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59879_73709187">
            <w:r>
              <w:rPr>
                <w:webHidden/>
                <w:rStyle w:val="IndexLink"/>
                <w:rtl w:val="true"/>
              </w:rPr>
              <w:t>اشارة</w:t>
            </w:r>
            <w:r>
              <w:rPr>
                <w:rStyle w:val="IndexLink"/>
                <w:rtl w:val="true"/>
              </w:rPr>
              <w:tab/>
            </w:r>
            <w:r>
              <w:rPr>
                <w:rStyle w:val="IndexLink"/>
              </w:rPr>
              <w:t>62</w:t>
            </w:r>
          </w:hyperlink>
        </w:p>
        <w:p>
          <w:pPr>
            <w:pStyle w:val="Contents2"/>
            <w:tabs>
              <w:tab w:val="clear" w:pos="8743"/>
              <w:tab w:val="right" w:pos="9026" w:leader="dot"/>
            </w:tabs>
            <w:rPr/>
          </w:pPr>
          <w:hyperlink w:anchor="__RefHeading___Toc7159881_73709187">
            <w:r>
              <w:rPr>
                <w:webHidden/>
                <w:rStyle w:val="IndexLink"/>
                <w:rtl w:val="true"/>
              </w:rPr>
              <w:t>باب الألف</w:t>
            </w:r>
            <w:r>
              <w:rPr>
                <w:rStyle w:val="IndexLink"/>
                <w:rtl w:val="true"/>
              </w:rPr>
              <w:tab/>
            </w:r>
            <w:r>
              <w:rPr>
                <w:rStyle w:val="IndexLink"/>
              </w:rPr>
              <w:t>62</w:t>
            </w:r>
          </w:hyperlink>
        </w:p>
        <w:p>
          <w:pPr>
            <w:pStyle w:val="Contents3"/>
            <w:tabs>
              <w:tab w:val="clear" w:pos="8459"/>
              <w:tab w:val="right" w:pos="9026" w:leader="dot"/>
            </w:tabs>
            <w:rPr/>
          </w:pPr>
          <w:hyperlink w:anchor="__RefHeading___Toc7159883_7370918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7159885_73709187">
            <w:r>
              <w:rPr>
                <w:webHidden/>
                <w:rStyle w:val="IndexLink"/>
              </w:rPr>
              <w:t>1</w:t>
            </w:r>
            <w:r>
              <w:rPr>
                <w:rStyle w:val="IndexLink"/>
                <w:rtl w:val="true"/>
              </w:rPr>
              <w:t xml:space="preserve">- </w:t>
            </w:r>
            <w:r>
              <w:rPr>
                <w:rStyle w:val="IndexLink"/>
                <w:rtl w:val="true"/>
              </w:rPr>
              <w:t>آب حیات</w:t>
            </w:r>
            <w:r>
              <w:rPr>
                <w:rStyle w:val="IndexLink"/>
                <w:rtl w:val="true"/>
              </w:rPr>
              <w:tab/>
            </w:r>
            <w:r>
              <w:rPr>
                <w:rStyle w:val="IndexLink"/>
              </w:rPr>
              <w:t>62</w:t>
            </w:r>
          </w:hyperlink>
        </w:p>
        <w:p>
          <w:pPr>
            <w:pStyle w:val="Contents3"/>
            <w:tabs>
              <w:tab w:val="clear" w:pos="8459"/>
              <w:tab w:val="right" w:pos="9026" w:leader="dot"/>
            </w:tabs>
            <w:rPr/>
          </w:pPr>
          <w:hyperlink w:anchor="__RefHeading___Toc7159887_73709187">
            <w:r>
              <w:rPr>
                <w:webHidden/>
                <w:rStyle w:val="IndexLink"/>
              </w:rPr>
              <w:t>2</w:t>
            </w:r>
            <w:r>
              <w:rPr>
                <w:rStyle w:val="IndexLink"/>
                <w:rtl w:val="true"/>
              </w:rPr>
              <w:t xml:space="preserve">- </w:t>
            </w:r>
            <w:r>
              <w:rPr>
                <w:rStyle w:val="IndexLink"/>
                <w:rtl w:val="true"/>
              </w:rPr>
              <w:t>آب حیات</w:t>
            </w:r>
            <w:r>
              <w:rPr>
                <w:rStyle w:val="IndexLink"/>
                <w:rtl w:val="true"/>
              </w:rPr>
              <w:tab/>
            </w:r>
            <w:r>
              <w:rPr>
                <w:rStyle w:val="IndexLink"/>
              </w:rPr>
              <w:t>62</w:t>
            </w:r>
          </w:hyperlink>
        </w:p>
        <w:p>
          <w:pPr>
            <w:pStyle w:val="Contents3"/>
            <w:tabs>
              <w:tab w:val="clear" w:pos="8459"/>
              <w:tab w:val="right" w:pos="9026" w:leader="dot"/>
            </w:tabs>
            <w:rPr/>
          </w:pPr>
          <w:hyperlink w:anchor="__RefHeading___Toc7159889_73709187">
            <w:r>
              <w:rPr>
                <w:webHidden/>
                <w:rStyle w:val="IndexLink"/>
              </w:rPr>
              <w:t>3</w:t>
            </w:r>
            <w:r>
              <w:rPr>
                <w:rStyle w:val="IndexLink"/>
                <w:rtl w:val="true"/>
              </w:rPr>
              <w:t xml:space="preserve">- </w:t>
            </w:r>
            <w:r>
              <w:rPr>
                <w:rStyle w:val="IndexLink"/>
                <w:rtl w:val="true"/>
              </w:rPr>
              <w:t>آب حیات</w:t>
            </w:r>
            <w:r>
              <w:rPr>
                <w:rStyle w:val="IndexLink"/>
                <w:rtl w:val="true"/>
              </w:rPr>
              <w:tab/>
            </w:r>
            <w:r>
              <w:rPr>
                <w:rStyle w:val="IndexLink"/>
              </w:rPr>
              <w:t>62</w:t>
            </w:r>
          </w:hyperlink>
        </w:p>
        <w:p>
          <w:pPr>
            <w:pStyle w:val="Contents3"/>
            <w:tabs>
              <w:tab w:val="clear" w:pos="8459"/>
              <w:tab w:val="right" w:pos="9026" w:leader="dot"/>
            </w:tabs>
            <w:rPr/>
          </w:pPr>
          <w:hyperlink w:anchor="__RefHeading___Toc7159891_73709187">
            <w:r>
              <w:rPr>
                <w:webHidden/>
                <w:rStyle w:val="IndexLink"/>
              </w:rPr>
              <w:t>4</w:t>
            </w:r>
            <w:r>
              <w:rPr>
                <w:rStyle w:val="IndexLink"/>
                <w:rtl w:val="true"/>
              </w:rPr>
              <w:t xml:space="preserve">- </w:t>
            </w:r>
            <w:r>
              <w:rPr>
                <w:rStyle w:val="IndexLink"/>
                <w:rtl w:val="true"/>
              </w:rPr>
              <w:t>آب حیات</w:t>
            </w:r>
            <w:r>
              <w:rPr>
                <w:rStyle w:val="IndexLink"/>
                <w:rtl w:val="true"/>
              </w:rPr>
              <w:tab/>
            </w:r>
            <w:r>
              <w:rPr>
                <w:rStyle w:val="IndexLink"/>
              </w:rPr>
              <w:t>62</w:t>
            </w:r>
          </w:hyperlink>
        </w:p>
        <w:p>
          <w:pPr>
            <w:pStyle w:val="Contents3"/>
            <w:tabs>
              <w:tab w:val="clear" w:pos="8459"/>
              <w:tab w:val="right" w:pos="9026" w:leader="dot"/>
            </w:tabs>
            <w:rPr/>
          </w:pPr>
          <w:hyperlink w:anchor="__RefHeading___Toc7159893_73709187">
            <w:r>
              <w:rPr>
                <w:webHidden/>
                <w:rStyle w:val="IndexLink"/>
              </w:rPr>
              <w:t>5</w:t>
            </w:r>
            <w:r>
              <w:rPr>
                <w:rStyle w:val="IndexLink"/>
                <w:rtl w:val="true"/>
              </w:rPr>
              <w:t xml:space="preserve">- </w:t>
            </w:r>
            <w:r>
              <w:rPr>
                <w:rStyle w:val="IndexLink"/>
                <w:rtl w:val="true"/>
              </w:rPr>
              <w:t>آب حیات</w:t>
            </w:r>
            <w:r>
              <w:rPr>
                <w:rStyle w:val="IndexLink"/>
                <w:rtl w:val="true"/>
              </w:rPr>
              <w:tab/>
            </w:r>
            <w:r>
              <w:rPr>
                <w:rStyle w:val="IndexLink"/>
              </w:rPr>
              <w:t>64</w:t>
            </w:r>
          </w:hyperlink>
        </w:p>
        <w:p>
          <w:pPr>
            <w:pStyle w:val="Contents3"/>
            <w:tabs>
              <w:tab w:val="clear" w:pos="8459"/>
              <w:tab w:val="right" w:pos="9026" w:leader="dot"/>
            </w:tabs>
            <w:rPr/>
          </w:pPr>
          <w:hyperlink w:anchor="__RefHeading___Toc7159895_73709187">
            <w:r>
              <w:rPr>
                <w:webHidden/>
                <w:rStyle w:val="IndexLink"/>
              </w:rPr>
              <w:t>6</w:t>
            </w:r>
            <w:r>
              <w:rPr>
                <w:rStyle w:val="IndexLink"/>
                <w:rtl w:val="true"/>
              </w:rPr>
              <w:t xml:space="preserve">- </w:t>
            </w:r>
            <w:r>
              <w:rPr>
                <w:rStyle w:val="IndexLink"/>
                <w:rtl w:val="true"/>
              </w:rPr>
              <w:t>آب حیات</w:t>
            </w:r>
            <w:r>
              <w:rPr>
                <w:rStyle w:val="IndexLink"/>
                <w:rtl w:val="true"/>
              </w:rPr>
              <w:tab/>
            </w:r>
            <w:r>
              <w:rPr>
                <w:rStyle w:val="IndexLink"/>
              </w:rPr>
              <w:t>64</w:t>
            </w:r>
          </w:hyperlink>
        </w:p>
        <w:p>
          <w:pPr>
            <w:pStyle w:val="Contents3"/>
            <w:tabs>
              <w:tab w:val="clear" w:pos="8459"/>
              <w:tab w:val="right" w:pos="9026" w:leader="dot"/>
            </w:tabs>
            <w:rPr/>
          </w:pPr>
          <w:hyperlink w:anchor="__RefHeading___Toc7159897_73709187">
            <w:r>
              <w:rPr>
                <w:webHidden/>
                <w:rStyle w:val="IndexLink"/>
              </w:rPr>
              <w:t>7</w:t>
            </w:r>
            <w:r>
              <w:rPr>
                <w:rStyle w:val="IndexLink"/>
                <w:rtl w:val="true"/>
              </w:rPr>
              <w:t xml:space="preserve">- </w:t>
            </w:r>
            <w:r>
              <w:rPr>
                <w:rStyle w:val="IndexLink"/>
                <w:rtl w:val="true"/>
              </w:rPr>
              <w:t>آب زر</w:t>
            </w:r>
            <w:r>
              <w:rPr>
                <w:rStyle w:val="IndexLink"/>
                <w:rtl w:val="true"/>
              </w:rPr>
              <w:tab/>
            </w:r>
            <w:r>
              <w:rPr>
                <w:rStyle w:val="IndexLink"/>
              </w:rPr>
              <w:t>64</w:t>
            </w:r>
          </w:hyperlink>
        </w:p>
        <w:p>
          <w:pPr>
            <w:pStyle w:val="Contents3"/>
            <w:tabs>
              <w:tab w:val="clear" w:pos="8459"/>
              <w:tab w:val="right" w:pos="9026" w:leader="dot"/>
            </w:tabs>
            <w:rPr/>
          </w:pPr>
          <w:hyperlink w:anchor="__RefHeading___Toc7159899_73709187">
            <w:r>
              <w:rPr>
                <w:webHidden/>
                <w:rStyle w:val="IndexLink"/>
              </w:rPr>
              <w:t>8</w:t>
            </w:r>
            <w:r>
              <w:rPr>
                <w:rStyle w:val="IndexLink"/>
                <w:rtl w:val="true"/>
              </w:rPr>
              <w:t xml:space="preserve">- </w:t>
            </w:r>
            <w:r>
              <w:rPr>
                <w:rStyle w:val="IndexLink"/>
                <w:rtl w:val="true"/>
              </w:rPr>
              <w:t>آب زلال</w:t>
            </w:r>
            <w:r>
              <w:rPr>
                <w:rStyle w:val="IndexLink"/>
                <w:rtl w:val="true"/>
              </w:rPr>
              <w:tab/>
            </w:r>
            <w:r>
              <w:rPr>
                <w:rStyle w:val="IndexLink"/>
              </w:rPr>
              <w:t>64</w:t>
            </w:r>
          </w:hyperlink>
        </w:p>
        <w:p>
          <w:pPr>
            <w:pStyle w:val="Contents3"/>
            <w:tabs>
              <w:tab w:val="clear" w:pos="8459"/>
              <w:tab w:val="right" w:pos="9026" w:leader="dot"/>
            </w:tabs>
            <w:rPr/>
          </w:pPr>
          <w:hyperlink w:anchor="__RefHeading___Toc7159901_73709187">
            <w:r>
              <w:rPr>
                <w:webHidden/>
                <w:rStyle w:val="IndexLink"/>
              </w:rPr>
              <w:t>9</w:t>
            </w:r>
            <w:r>
              <w:rPr>
                <w:rStyle w:val="IndexLink"/>
                <w:rtl w:val="true"/>
              </w:rPr>
              <w:t xml:space="preserve">- </w:t>
            </w:r>
            <w:r>
              <w:rPr>
                <w:rStyle w:val="IndexLink"/>
                <w:rtl w:val="true"/>
              </w:rPr>
              <w:t>آب زلال‌</w:t>
            </w:r>
            <w:r>
              <w:rPr>
                <w:rStyle w:val="IndexLink"/>
                <w:rtl w:val="true"/>
              </w:rPr>
              <w:tab/>
            </w:r>
            <w:r>
              <w:rPr>
                <w:rStyle w:val="IndexLink"/>
              </w:rPr>
              <w:t>64</w:t>
            </w:r>
          </w:hyperlink>
        </w:p>
        <w:p>
          <w:pPr>
            <w:pStyle w:val="Contents3"/>
            <w:tabs>
              <w:tab w:val="clear" w:pos="8459"/>
              <w:tab w:val="right" w:pos="9026" w:leader="dot"/>
            </w:tabs>
            <w:rPr/>
          </w:pPr>
          <w:hyperlink w:anchor="__RefHeading___Toc7159903_73709187">
            <w:r>
              <w:rPr>
                <w:webHidden/>
                <w:rStyle w:val="IndexLink"/>
              </w:rPr>
              <w:t>10</w:t>
            </w:r>
            <w:r>
              <w:rPr>
                <w:rStyle w:val="IndexLink"/>
                <w:rtl w:val="true"/>
              </w:rPr>
              <w:t xml:space="preserve">- </w:t>
            </w:r>
            <w:r>
              <w:rPr>
                <w:rStyle w:val="IndexLink"/>
                <w:rtl w:val="true"/>
              </w:rPr>
              <w:t>آب زندگانی</w:t>
            </w:r>
            <w:r>
              <w:rPr>
                <w:rStyle w:val="IndexLink"/>
                <w:rtl w:val="true"/>
              </w:rPr>
              <w:tab/>
            </w:r>
            <w:r>
              <w:rPr>
                <w:rStyle w:val="IndexLink"/>
              </w:rPr>
              <w:t>64</w:t>
            </w:r>
          </w:hyperlink>
        </w:p>
        <w:p>
          <w:pPr>
            <w:pStyle w:val="Contents3"/>
            <w:tabs>
              <w:tab w:val="clear" w:pos="8459"/>
              <w:tab w:val="right" w:pos="9026" w:leader="dot"/>
            </w:tabs>
            <w:rPr/>
          </w:pPr>
          <w:hyperlink w:anchor="__RefHeading___Toc7159905_73709187">
            <w:r>
              <w:rPr>
                <w:webHidden/>
                <w:rStyle w:val="IndexLink"/>
              </w:rPr>
              <w:t>11</w:t>
            </w:r>
            <w:r>
              <w:rPr>
                <w:rStyle w:val="IndexLink"/>
                <w:rtl w:val="true"/>
              </w:rPr>
              <w:t xml:space="preserve">- </w:t>
            </w:r>
            <w:r>
              <w:rPr>
                <w:rStyle w:val="IndexLink"/>
                <w:rtl w:val="true"/>
              </w:rPr>
              <w:t>آب زندگانی</w:t>
            </w:r>
            <w:r>
              <w:rPr>
                <w:rStyle w:val="IndexLink"/>
                <w:rtl w:val="true"/>
              </w:rPr>
              <w:tab/>
            </w:r>
            <w:r>
              <w:rPr>
                <w:rStyle w:val="IndexLink"/>
              </w:rPr>
              <w:t>65</w:t>
            </w:r>
          </w:hyperlink>
        </w:p>
        <w:p>
          <w:pPr>
            <w:pStyle w:val="Contents3"/>
            <w:tabs>
              <w:tab w:val="clear" w:pos="8459"/>
              <w:tab w:val="right" w:pos="9026" w:leader="dot"/>
            </w:tabs>
            <w:rPr/>
          </w:pPr>
          <w:hyperlink w:anchor="__RefHeading___Toc7159907_73709187">
            <w:r>
              <w:rPr>
                <w:webHidden/>
                <w:rStyle w:val="IndexLink"/>
              </w:rPr>
              <w:t>12</w:t>
            </w:r>
            <w:r>
              <w:rPr>
                <w:rStyle w:val="IndexLink"/>
                <w:rtl w:val="true"/>
              </w:rPr>
              <w:t xml:space="preserve">- </w:t>
            </w:r>
            <w:r>
              <w:rPr>
                <w:rStyle w:val="IndexLink"/>
                <w:rtl w:val="true"/>
              </w:rPr>
              <w:t>آب و نمک</w:t>
            </w:r>
            <w:r>
              <w:rPr>
                <w:rStyle w:val="IndexLink"/>
                <w:rtl w:val="true"/>
              </w:rPr>
              <w:tab/>
            </w:r>
            <w:r>
              <w:rPr>
                <w:rStyle w:val="IndexLink"/>
              </w:rPr>
              <w:t>65</w:t>
            </w:r>
          </w:hyperlink>
        </w:p>
        <w:p>
          <w:pPr>
            <w:pStyle w:val="Contents3"/>
            <w:tabs>
              <w:tab w:val="clear" w:pos="8459"/>
              <w:tab w:val="right" w:pos="9026" w:leader="dot"/>
            </w:tabs>
            <w:rPr/>
          </w:pPr>
          <w:hyperlink w:anchor="__RefHeading___Toc7159909_73709187">
            <w:r>
              <w:rPr>
                <w:webHidden/>
                <w:rStyle w:val="IndexLink"/>
              </w:rPr>
              <w:t>13</w:t>
            </w:r>
            <w:r>
              <w:rPr>
                <w:rStyle w:val="IndexLink"/>
                <w:rtl w:val="true"/>
              </w:rPr>
              <w:t xml:space="preserve">- </w:t>
            </w:r>
            <w:r>
              <w:rPr>
                <w:rStyle w:val="IndexLink"/>
                <w:rtl w:val="true"/>
              </w:rPr>
              <w:t>کتاب آبی</w:t>
            </w:r>
            <w:r>
              <w:rPr>
                <w:rStyle w:val="IndexLink"/>
                <w:rtl w:val="true"/>
              </w:rPr>
              <w:tab/>
            </w:r>
            <w:r>
              <w:rPr>
                <w:rStyle w:val="IndexLink"/>
              </w:rPr>
              <w:t>65</w:t>
            </w:r>
          </w:hyperlink>
        </w:p>
        <w:p>
          <w:pPr>
            <w:pStyle w:val="Contents3"/>
            <w:tabs>
              <w:tab w:val="clear" w:pos="8459"/>
              <w:tab w:val="right" w:pos="9026" w:leader="dot"/>
            </w:tabs>
            <w:rPr/>
          </w:pPr>
          <w:hyperlink w:anchor="__RefHeading___Toc7159911_73709187">
            <w:r>
              <w:rPr>
                <w:webHidden/>
                <w:rStyle w:val="IndexLink"/>
              </w:rPr>
              <w:t>14</w:t>
            </w:r>
            <w:r>
              <w:rPr>
                <w:rStyle w:val="IndexLink"/>
                <w:rtl w:val="true"/>
              </w:rPr>
              <w:t xml:space="preserve">- </w:t>
            </w:r>
            <w:r>
              <w:rPr>
                <w:rStyle w:val="IndexLink"/>
                <w:rtl w:val="true"/>
              </w:rPr>
              <w:t>آتش پاره‌</w:t>
            </w:r>
            <w:r>
              <w:rPr>
                <w:rStyle w:val="IndexLink"/>
                <w:rtl w:val="true"/>
              </w:rPr>
              <w:tab/>
            </w:r>
            <w:r>
              <w:rPr>
                <w:rStyle w:val="IndexLink"/>
              </w:rPr>
              <w:t>65</w:t>
            </w:r>
          </w:hyperlink>
        </w:p>
        <w:p>
          <w:pPr>
            <w:pStyle w:val="Contents3"/>
            <w:tabs>
              <w:tab w:val="clear" w:pos="8459"/>
              <w:tab w:val="right" w:pos="9026" w:leader="dot"/>
            </w:tabs>
            <w:rPr/>
          </w:pPr>
          <w:hyperlink w:anchor="__RefHeading___Toc7159913_73709187">
            <w:r>
              <w:rPr>
                <w:webHidden/>
                <w:rStyle w:val="IndexLink"/>
              </w:rPr>
              <w:t>15</w:t>
            </w:r>
            <w:r>
              <w:rPr>
                <w:rStyle w:val="IndexLink"/>
                <w:rtl w:val="true"/>
              </w:rPr>
              <w:t xml:space="preserve">- </w:t>
            </w:r>
            <w:r>
              <w:rPr>
                <w:rStyle w:val="IndexLink"/>
                <w:rtl w:val="true"/>
              </w:rPr>
              <w:t>آتش پاره‌های شوق</w:t>
            </w:r>
            <w:r>
              <w:rPr>
                <w:rStyle w:val="IndexLink"/>
                <w:rtl w:val="true"/>
              </w:rPr>
              <w:tab/>
            </w:r>
            <w:r>
              <w:rPr>
                <w:rStyle w:val="IndexLink"/>
              </w:rPr>
              <w:t>66</w:t>
            </w:r>
          </w:hyperlink>
        </w:p>
        <w:p>
          <w:pPr>
            <w:pStyle w:val="Contents3"/>
            <w:tabs>
              <w:tab w:val="clear" w:pos="8459"/>
              <w:tab w:val="right" w:pos="9026" w:leader="dot"/>
            </w:tabs>
            <w:rPr/>
          </w:pPr>
          <w:hyperlink w:anchor="__RefHeading___Toc7159915_73709187">
            <w:r>
              <w:rPr>
                <w:webHidden/>
                <w:rStyle w:val="IndexLink"/>
              </w:rPr>
              <w:t>16</w:t>
            </w:r>
            <w:r>
              <w:rPr>
                <w:rStyle w:val="IndexLink"/>
                <w:rtl w:val="true"/>
              </w:rPr>
              <w:t xml:space="preserve">- </w:t>
            </w:r>
            <w:r>
              <w:rPr>
                <w:rStyle w:val="IndexLink"/>
                <w:rtl w:val="true"/>
              </w:rPr>
              <w:t>آتش کده آزر</w:t>
            </w:r>
            <w:r>
              <w:rPr>
                <w:rStyle w:val="IndexLink"/>
                <w:rtl w:val="true"/>
              </w:rPr>
              <w:tab/>
            </w:r>
            <w:r>
              <w:rPr>
                <w:rStyle w:val="IndexLink"/>
              </w:rPr>
              <w:t>66</w:t>
            </w:r>
          </w:hyperlink>
        </w:p>
        <w:p>
          <w:pPr>
            <w:pStyle w:val="Contents3"/>
            <w:tabs>
              <w:tab w:val="clear" w:pos="8459"/>
              <w:tab w:val="right" w:pos="9026" w:leader="dot"/>
            </w:tabs>
            <w:rPr/>
          </w:pPr>
          <w:hyperlink w:anchor="__RefHeading___Toc7159917_73709187">
            <w:r>
              <w:rPr>
                <w:webHidden/>
                <w:rStyle w:val="IndexLink"/>
              </w:rPr>
              <w:t>17</w:t>
            </w:r>
            <w:r>
              <w:rPr>
                <w:rStyle w:val="IndexLink"/>
                <w:rtl w:val="true"/>
              </w:rPr>
              <w:t xml:space="preserve">- </w:t>
            </w:r>
            <w:r>
              <w:rPr>
                <w:rStyle w:val="IndexLink"/>
                <w:rtl w:val="true"/>
              </w:rPr>
              <w:t>آتش کده پروین</w:t>
            </w:r>
            <w:r>
              <w:rPr>
                <w:rStyle w:val="IndexLink"/>
                <w:rtl w:val="true"/>
              </w:rPr>
              <w:tab/>
            </w:r>
            <w:r>
              <w:rPr>
                <w:rStyle w:val="IndexLink"/>
              </w:rPr>
              <w:t>66</w:t>
            </w:r>
          </w:hyperlink>
        </w:p>
        <w:p>
          <w:pPr>
            <w:pStyle w:val="Contents3"/>
            <w:tabs>
              <w:tab w:val="clear" w:pos="8459"/>
              <w:tab w:val="right" w:pos="9026" w:leader="dot"/>
            </w:tabs>
            <w:rPr/>
          </w:pPr>
          <w:hyperlink w:anchor="__RefHeading___Toc7159919_73709187">
            <w:r>
              <w:rPr>
                <w:webHidden/>
                <w:rStyle w:val="IndexLink"/>
              </w:rPr>
              <w:t>18</w:t>
            </w:r>
            <w:r>
              <w:rPr>
                <w:rStyle w:val="IndexLink"/>
                <w:rtl w:val="true"/>
              </w:rPr>
              <w:t xml:space="preserve">- </w:t>
            </w:r>
            <w:r>
              <w:rPr>
                <w:rStyle w:val="IndexLink"/>
                <w:rtl w:val="true"/>
              </w:rPr>
              <w:t>آتش کده تبریزی</w:t>
            </w:r>
            <w:r>
              <w:rPr>
                <w:rStyle w:val="IndexLink"/>
                <w:rtl w:val="true"/>
              </w:rPr>
              <w:tab/>
            </w:r>
            <w:r>
              <w:rPr>
                <w:rStyle w:val="IndexLink"/>
              </w:rPr>
              <w:t>67</w:t>
            </w:r>
          </w:hyperlink>
        </w:p>
        <w:p>
          <w:pPr>
            <w:pStyle w:val="Contents3"/>
            <w:tabs>
              <w:tab w:val="clear" w:pos="8459"/>
              <w:tab w:val="right" w:pos="9026" w:leader="dot"/>
            </w:tabs>
            <w:rPr/>
          </w:pPr>
          <w:hyperlink w:anchor="__RefHeading___Toc7159921_73709187">
            <w:r>
              <w:rPr>
                <w:webHidden/>
                <w:rStyle w:val="IndexLink"/>
              </w:rPr>
              <w:t>19</w:t>
            </w:r>
            <w:r>
              <w:rPr>
                <w:rStyle w:val="IndexLink"/>
                <w:rtl w:val="true"/>
              </w:rPr>
              <w:t xml:space="preserve">- </w:t>
            </w:r>
            <w:r>
              <w:rPr>
                <w:rStyle w:val="IndexLink"/>
                <w:rtl w:val="true"/>
              </w:rPr>
              <w:t>آتش کده وحدت</w:t>
            </w:r>
            <w:r>
              <w:rPr>
                <w:rStyle w:val="IndexLink"/>
                <w:rtl w:val="true"/>
              </w:rPr>
              <w:tab/>
            </w:r>
            <w:r>
              <w:rPr>
                <w:rStyle w:val="IndexLink"/>
              </w:rPr>
              <w:t>67</w:t>
            </w:r>
          </w:hyperlink>
        </w:p>
        <w:p>
          <w:pPr>
            <w:pStyle w:val="Contents3"/>
            <w:tabs>
              <w:tab w:val="clear" w:pos="8459"/>
              <w:tab w:val="right" w:pos="9026" w:leader="dot"/>
            </w:tabs>
            <w:rPr/>
          </w:pPr>
          <w:hyperlink w:anchor="__RefHeading___Toc7159923_73709187">
            <w:r>
              <w:rPr>
                <w:webHidden/>
                <w:rStyle w:val="IndexLink"/>
              </w:rPr>
              <w:t>20</w:t>
            </w:r>
            <w:r>
              <w:rPr>
                <w:rStyle w:val="IndexLink"/>
                <w:rtl w:val="true"/>
              </w:rPr>
              <w:t xml:space="preserve">- </w:t>
            </w:r>
            <w:r>
              <w:rPr>
                <w:rStyle w:val="IndexLink"/>
                <w:rtl w:val="true"/>
              </w:rPr>
              <w:t>آتش کده فی مصائب المعصومین ع</w:t>
            </w:r>
            <w:r>
              <w:rPr>
                <w:rStyle w:val="IndexLink"/>
                <w:rtl w:val="true"/>
              </w:rPr>
              <w:tab/>
            </w:r>
            <w:r>
              <w:rPr>
                <w:rStyle w:val="IndexLink"/>
              </w:rPr>
              <w:t>67</w:t>
            </w:r>
          </w:hyperlink>
        </w:p>
        <w:p>
          <w:pPr>
            <w:pStyle w:val="Contents3"/>
            <w:tabs>
              <w:tab w:val="clear" w:pos="8459"/>
              <w:tab w:val="right" w:pos="9026" w:leader="dot"/>
            </w:tabs>
            <w:rPr/>
          </w:pPr>
          <w:hyperlink w:anchor="__RefHeading___Toc7159925_73709187">
            <w:r>
              <w:rPr>
                <w:webHidden/>
                <w:rStyle w:val="IndexLink"/>
              </w:rPr>
              <w:t>21</w:t>
            </w:r>
            <w:r>
              <w:rPr>
                <w:rStyle w:val="IndexLink"/>
                <w:rtl w:val="true"/>
              </w:rPr>
              <w:t xml:space="preserve">- </w:t>
            </w:r>
            <w:r>
              <w:rPr>
                <w:rStyle w:val="IndexLink"/>
                <w:rtl w:val="true"/>
              </w:rPr>
              <w:t>آثار الأبرار و أنوار الاخبار</w:t>
            </w:r>
            <w:r>
              <w:rPr>
                <w:rStyle w:val="IndexLink"/>
                <w:rtl w:val="true"/>
              </w:rPr>
              <w:tab/>
            </w:r>
            <w:r>
              <w:rPr>
                <w:rStyle w:val="IndexLink"/>
              </w:rPr>
              <w:t>67</w:t>
            </w:r>
          </w:hyperlink>
        </w:p>
        <w:p>
          <w:pPr>
            <w:pStyle w:val="Contents3"/>
            <w:tabs>
              <w:tab w:val="clear" w:pos="8459"/>
              <w:tab w:val="right" w:pos="9026" w:leader="dot"/>
            </w:tabs>
            <w:rPr/>
          </w:pPr>
          <w:hyperlink w:anchor="__RefHeading___Toc7159927_73709187">
            <w:r>
              <w:rPr>
                <w:webHidden/>
                <w:rStyle w:val="IndexLink"/>
              </w:rPr>
              <w:t>22</w:t>
            </w:r>
            <w:r>
              <w:rPr>
                <w:rStyle w:val="IndexLink"/>
                <w:rtl w:val="true"/>
              </w:rPr>
              <w:t xml:space="preserve">- </w:t>
            </w:r>
            <w:r>
              <w:rPr>
                <w:rStyle w:val="IndexLink"/>
                <w:rtl w:val="true"/>
              </w:rPr>
              <w:t>آثار الأحزان</w:t>
            </w:r>
            <w:r>
              <w:rPr>
                <w:rStyle w:val="IndexLink"/>
                <w:rtl w:val="true"/>
              </w:rPr>
              <w:tab/>
            </w:r>
            <w:r>
              <w:rPr>
                <w:rStyle w:val="IndexLink"/>
              </w:rPr>
              <w:t>68</w:t>
            </w:r>
          </w:hyperlink>
        </w:p>
        <w:p>
          <w:pPr>
            <w:pStyle w:val="Contents3"/>
            <w:tabs>
              <w:tab w:val="clear" w:pos="8459"/>
              <w:tab w:val="right" w:pos="9026" w:leader="dot"/>
            </w:tabs>
            <w:rPr/>
          </w:pPr>
          <w:hyperlink w:anchor="__RefHeading___Toc7159929_73709187">
            <w:r>
              <w:rPr>
                <w:webHidden/>
                <w:rStyle w:val="IndexLink"/>
              </w:rPr>
              <w:t>23</w:t>
            </w:r>
            <w:r>
              <w:rPr>
                <w:rStyle w:val="IndexLink"/>
                <w:rtl w:val="true"/>
              </w:rPr>
              <w:t xml:space="preserve">- </w:t>
            </w:r>
            <w:r>
              <w:rPr>
                <w:rStyle w:val="IndexLink"/>
                <w:rtl w:val="true"/>
              </w:rPr>
              <w:t>آثار أحمدی</w:t>
            </w:r>
            <w:r>
              <w:rPr>
                <w:rStyle w:val="IndexLink"/>
                <w:rtl w:val="true"/>
              </w:rPr>
              <w:tab/>
            </w:r>
            <w:r>
              <w:rPr>
                <w:rStyle w:val="IndexLink"/>
              </w:rPr>
              <w:t>68</w:t>
            </w:r>
          </w:hyperlink>
        </w:p>
        <w:p>
          <w:pPr>
            <w:pStyle w:val="Contents3"/>
            <w:tabs>
              <w:tab w:val="clear" w:pos="8459"/>
              <w:tab w:val="right" w:pos="9026" w:leader="dot"/>
            </w:tabs>
            <w:rPr/>
          </w:pPr>
          <w:hyperlink w:anchor="__RefHeading___Toc7159931_73709187">
            <w:r>
              <w:rPr>
                <w:webHidden/>
                <w:rStyle w:val="IndexLink"/>
              </w:rPr>
              <w:t>24</w:t>
            </w:r>
            <w:r>
              <w:rPr>
                <w:rStyle w:val="IndexLink"/>
                <w:rtl w:val="true"/>
              </w:rPr>
              <w:t xml:space="preserve">- </w:t>
            </w:r>
            <w:r>
              <w:rPr>
                <w:rStyle w:val="IndexLink"/>
                <w:rtl w:val="true"/>
              </w:rPr>
              <w:t>آثار الإمام الفاضل المعصوم</w:t>
            </w:r>
            <w:r>
              <w:rPr>
                <w:rStyle w:val="IndexLink"/>
                <w:rtl w:val="true"/>
              </w:rPr>
              <w:tab/>
            </w:r>
            <w:r>
              <w:rPr>
                <w:rStyle w:val="IndexLink"/>
              </w:rPr>
              <w:t>68</w:t>
            </w:r>
          </w:hyperlink>
        </w:p>
        <w:p>
          <w:pPr>
            <w:pStyle w:val="Contents3"/>
            <w:tabs>
              <w:tab w:val="clear" w:pos="8459"/>
              <w:tab w:val="right" w:pos="9026" w:leader="dot"/>
            </w:tabs>
            <w:rPr/>
          </w:pPr>
          <w:hyperlink w:anchor="__RefHeading___Toc7159933_73709187">
            <w:r>
              <w:rPr>
                <w:webHidden/>
                <w:rStyle w:val="IndexLink"/>
              </w:rPr>
              <w:t>25</w:t>
            </w:r>
            <w:r>
              <w:rPr>
                <w:rStyle w:val="IndexLink"/>
                <w:rtl w:val="true"/>
              </w:rPr>
              <w:t xml:space="preserve">- </w:t>
            </w:r>
            <w:r>
              <w:rPr>
                <w:rStyle w:val="IndexLink"/>
                <w:rtl w:val="true"/>
              </w:rPr>
              <w:t>آثار الأنوار و عجائب الآثار</w:t>
            </w:r>
            <w:r>
              <w:rPr>
                <w:rStyle w:val="IndexLink"/>
                <w:rtl w:val="true"/>
              </w:rPr>
              <w:tab/>
            </w:r>
            <w:r>
              <w:rPr>
                <w:rStyle w:val="IndexLink"/>
              </w:rPr>
              <w:t>68</w:t>
            </w:r>
          </w:hyperlink>
        </w:p>
        <w:p>
          <w:pPr>
            <w:pStyle w:val="Contents3"/>
            <w:tabs>
              <w:tab w:val="clear" w:pos="8459"/>
              <w:tab w:val="right" w:pos="9026" w:leader="dot"/>
            </w:tabs>
            <w:rPr/>
          </w:pPr>
          <w:hyperlink w:anchor="__RefHeading___Toc7159935_73709187">
            <w:r>
              <w:rPr>
                <w:webHidden/>
                <w:rStyle w:val="IndexLink"/>
              </w:rPr>
              <w:t>26</w:t>
            </w:r>
            <w:r>
              <w:rPr>
                <w:rStyle w:val="IndexLink"/>
                <w:rtl w:val="true"/>
              </w:rPr>
              <w:t xml:space="preserve">- </w:t>
            </w:r>
            <w:r>
              <w:rPr>
                <w:rStyle w:val="IndexLink"/>
                <w:rtl w:val="true"/>
              </w:rPr>
              <w:t>الآثار الباقیة من القرون الخالیة</w:t>
            </w:r>
            <w:r>
              <w:rPr>
                <w:rStyle w:val="IndexLink"/>
                <w:rtl w:val="true"/>
              </w:rPr>
              <w:tab/>
            </w:r>
            <w:r>
              <w:rPr>
                <w:rStyle w:val="IndexLink"/>
              </w:rPr>
              <w:t>68</w:t>
            </w:r>
          </w:hyperlink>
        </w:p>
        <w:p>
          <w:pPr>
            <w:pStyle w:val="Contents3"/>
            <w:tabs>
              <w:tab w:val="clear" w:pos="8459"/>
              <w:tab w:val="right" w:pos="9026" w:leader="dot"/>
            </w:tabs>
            <w:rPr/>
          </w:pPr>
          <w:hyperlink w:anchor="__RefHeading___Toc7159937_73709187">
            <w:r>
              <w:rPr>
                <w:webHidden/>
                <w:rStyle w:val="IndexLink"/>
              </w:rPr>
              <w:t>27</w:t>
            </w:r>
            <w:r>
              <w:rPr>
                <w:rStyle w:val="IndexLink"/>
                <w:rtl w:val="true"/>
              </w:rPr>
              <w:t xml:space="preserve">- </w:t>
            </w:r>
            <w:r>
              <w:rPr>
                <w:rStyle w:val="IndexLink"/>
                <w:rtl w:val="true"/>
              </w:rPr>
              <w:t>آثار البلاد و أخبار العباد</w:t>
            </w:r>
            <w:r>
              <w:rPr>
                <w:rStyle w:val="IndexLink"/>
                <w:rtl w:val="true"/>
              </w:rPr>
              <w:tab/>
            </w:r>
            <w:r>
              <w:rPr>
                <w:rStyle w:val="IndexLink"/>
              </w:rPr>
              <w:t>69</w:t>
            </w:r>
          </w:hyperlink>
        </w:p>
        <w:p>
          <w:pPr>
            <w:pStyle w:val="Contents3"/>
            <w:tabs>
              <w:tab w:val="clear" w:pos="8459"/>
              <w:tab w:val="right" w:pos="9026" w:leader="dot"/>
            </w:tabs>
            <w:rPr/>
          </w:pPr>
          <w:hyperlink w:anchor="__RefHeading___Toc7159939_73709187">
            <w:r>
              <w:rPr>
                <w:webHidden/>
                <w:rStyle w:val="IndexLink"/>
              </w:rPr>
              <w:t>28</w:t>
            </w:r>
            <w:r>
              <w:rPr>
                <w:rStyle w:val="IndexLink"/>
                <w:rtl w:val="true"/>
              </w:rPr>
              <w:t xml:space="preserve">- </w:t>
            </w:r>
            <w:r>
              <w:rPr>
                <w:rStyle w:val="IndexLink"/>
                <w:rtl w:val="true"/>
              </w:rPr>
              <w:t>آثار جعفری</w:t>
            </w:r>
            <w:r>
              <w:rPr>
                <w:rStyle w:val="IndexLink"/>
                <w:rtl w:val="true"/>
              </w:rPr>
              <w:tab/>
            </w:r>
            <w:r>
              <w:rPr>
                <w:rStyle w:val="IndexLink"/>
              </w:rPr>
              <w:t>69</w:t>
            </w:r>
          </w:hyperlink>
        </w:p>
        <w:p>
          <w:pPr>
            <w:pStyle w:val="Contents3"/>
            <w:tabs>
              <w:tab w:val="clear" w:pos="8459"/>
              <w:tab w:val="right" w:pos="9026" w:leader="dot"/>
            </w:tabs>
            <w:rPr/>
          </w:pPr>
          <w:hyperlink w:anchor="__RefHeading___Toc7159941_73709187">
            <w:r>
              <w:rPr>
                <w:webHidden/>
                <w:rStyle w:val="IndexLink"/>
              </w:rPr>
              <w:t>29</w:t>
            </w:r>
            <w:r>
              <w:rPr>
                <w:rStyle w:val="IndexLink"/>
                <w:rtl w:val="true"/>
              </w:rPr>
              <w:t xml:space="preserve">- </w:t>
            </w:r>
            <w:r>
              <w:rPr>
                <w:rStyle w:val="IndexLink"/>
                <w:rtl w:val="true"/>
              </w:rPr>
              <w:t>الآثار الجعفریة</w:t>
            </w:r>
            <w:r>
              <w:rPr>
                <w:rStyle w:val="IndexLink"/>
                <w:rtl w:val="true"/>
              </w:rPr>
              <w:tab/>
            </w:r>
            <w:r>
              <w:rPr>
                <w:rStyle w:val="IndexLink"/>
              </w:rPr>
              <w:t>69</w:t>
            </w:r>
          </w:hyperlink>
        </w:p>
        <w:p>
          <w:pPr>
            <w:pStyle w:val="Contents3"/>
            <w:tabs>
              <w:tab w:val="clear" w:pos="8459"/>
              <w:tab w:val="right" w:pos="9026" w:leader="dot"/>
            </w:tabs>
            <w:rPr/>
          </w:pPr>
          <w:hyperlink w:anchor="__RefHeading___Toc7159943_73709187">
            <w:r>
              <w:rPr>
                <w:webHidden/>
                <w:rStyle w:val="IndexLink"/>
              </w:rPr>
              <w:t>30</w:t>
            </w:r>
            <w:r>
              <w:rPr>
                <w:rStyle w:val="IndexLink"/>
                <w:rtl w:val="true"/>
              </w:rPr>
              <w:t xml:space="preserve">- </w:t>
            </w:r>
            <w:r>
              <w:rPr>
                <w:rStyle w:val="IndexLink"/>
                <w:rtl w:val="true"/>
              </w:rPr>
              <w:t>آثار الحسان</w:t>
            </w:r>
            <w:r>
              <w:rPr>
                <w:rStyle w:val="IndexLink"/>
                <w:rtl w:val="true"/>
              </w:rPr>
              <w:tab/>
            </w:r>
            <w:r>
              <w:rPr>
                <w:rStyle w:val="IndexLink"/>
              </w:rPr>
              <w:t>69</w:t>
            </w:r>
          </w:hyperlink>
        </w:p>
        <w:p>
          <w:pPr>
            <w:pStyle w:val="Contents3"/>
            <w:tabs>
              <w:tab w:val="clear" w:pos="8459"/>
              <w:tab w:val="right" w:pos="9026" w:leader="dot"/>
            </w:tabs>
            <w:rPr/>
          </w:pPr>
          <w:hyperlink w:anchor="__RefHeading___Toc7159945_73709187">
            <w:r>
              <w:rPr>
                <w:webHidden/>
                <w:rStyle w:val="IndexLink"/>
              </w:rPr>
              <w:t>31</w:t>
            </w:r>
            <w:r>
              <w:rPr>
                <w:rStyle w:val="IndexLink"/>
                <w:rtl w:val="true"/>
              </w:rPr>
              <w:t xml:space="preserve">- </w:t>
            </w:r>
            <w:r>
              <w:rPr>
                <w:rStyle w:val="IndexLink"/>
                <w:rtl w:val="true"/>
              </w:rPr>
              <w:t>آثار حیدری‌</w:t>
            </w:r>
            <w:r>
              <w:rPr>
                <w:rStyle w:val="IndexLink"/>
                <w:rtl w:val="true"/>
              </w:rPr>
              <w:tab/>
            </w:r>
            <w:r>
              <w:rPr>
                <w:rStyle w:val="IndexLink"/>
              </w:rPr>
              <w:t>70</w:t>
            </w:r>
          </w:hyperlink>
        </w:p>
        <w:p>
          <w:pPr>
            <w:pStyle w:val="Contents3"/>
            <w:tabs>
              <w:tab w:val="clear" w:pos="8459"/>
              <w:tab w:val="right" w:pos="9026" w:leader="dot"/>
            </w:tabs>
            <w:rPr/>
          </w:pPr>
          <w:hyperlink w:anchor="__RefHeading___Toc7159947_73709187">
            <w:r>
              <w:rPr>
                <w:webHidden/>
                <w:rStyle w:val="IndexLink"/>
              </w:rPr>
              <w:t>32</w:t>
            </w:r>
            <w:r>
              <w:rPr>
                <w:rStyle w:val="IndexLink"/>
                <w:rtl w:val="true"/>
              </w:rPr>
              <w:t xml:space="preserve">- </w:t>
            </w:r>
            <w:r>
              <w:rPr>
                <w:rStyle w:val="IndexLink"/>
                <w:rtl w:val="true"/>
              </w:rPr>
              <w:t>الآثار الدینیة</w:t>
            </w:r>
            <w:r>
              <w:rPr>
                <w:rStyle w:val="IndexLink"/>
                <w:rtl w:val="true"/>
              </w:rPr>
              <w:tab/>
            </w:r>
            <w:r>
              <w:rPr>
                <w:rStyle w:val="IndexLink"/>
              </w:rPr>
              <w:t>70</w:t>
            </w:r>
          </w:hyperlink>
        </w:p>
        <w:p>
          <w:pPr>
            <w:pStyle w:val="Contents3"/>
            <w:tabs>
              <w:tab w:val="clear" w:pos="8459"/>
              <w:tab w:val="right" w:pos="9026" w:leader="dot"/>
            </w:tabs>
            <w:rPr/>
          </w:pPr>
          <w:hyperlink w:anchor="__RefHeading___Toc7159949_73709187">
            <w:r>
              <w:rPr>
                <w:webHidden/>
                <w:rStyle w:val="IndexLink"/>
              </w:rPr>
              <w:t>33</w:t>
            </w:r>
            <w:r>
              <w:rPr>
                <w:rStyle w:val="IndexLink"/>
                <w:rtl w:val="true"/>
              </w:rPr>
              <w:t xml:space="preserve">- </w:t>
            </w:r>
            <w:r>
              <w:rPr>
                <w:rStyle w:val="IndexLink"/>
                <w:rtl w:val="true"/>
              </w:rPr>
              <w:t>آثار الشیعة الإمامیة</w:t>
            </w:r>
            <w:r>
              <w:rPr>
                <w:rStyle w:val="IndexLink"/>
                <w:rtl w:val="true"/>
              </w:rPr>
              <w:tab/>
            </w:r>
            <w:r>
              <w:rPr>
                <w:rStyle w:val="IndexLink"/>
              </w:rPr>
              <w:t>70</w:t>
            </w:r>
          </w:hyperlink>
        </w:p>
        <w:p>
          <w:pPr>
            <w:pStyle w:val="Contents3"/>
            <w:tabs>
              <w:tab w:val="clear" w:pos="8459"/>
              <w:tab w:val="right" w:pos="9026" w:leader="dot"/>
            </w:tabs>
            <w:rPr/>
          </w:pPr>
          <w:hyperlink w:anchor="__RefHeading___Toc7159951_73709187">
            <w:r>
              <w:rPr>
                <w:webHidden/>
                <w:rStyle w:val="IndexLink"/>
              </w:rPr>
              <w:t>34</w:t>
            </w:r>
            <w:r>
              <w:rPr>
                <w:rStyle w:val="IndexLink"/>
                <w:rtl w:val="true"/>
              </w:rPr>
              <w:t xml:space="preserve">- </w:t>
            </w:r>
            <w:r>
              <w:rPr>
                <w:rStyle w:val="IndexLink"/>
                <w:rtl w:val="true"/>
              </w:rPr>
              <w:t>آثار العجم</w:t>
            </w:r>
            <w:r>
              <w:rPr>
                <w:rStyle w:val="IndexLink"/>
                <w:rtl w:val="true"/>
              </w:rPr>
              <w:tab/>
            </w:r>
            <w:r>
              <w:rPr>
                <w:rStyle w:val="IndexLink"/>
              </w:rPr>
              <w:t>70</w:t>
            </w:r>
          </w:hyperlink>
        </w:p>
        <w:p>
          <w:pPr>
            <w:pStyle w:val="Contents3"/>
            <w:tabs>
              <w:tab w:val="clear" w:pos="8459"/>
              <w:tab w:val="right" w:pos="9026" w:leader="dot"/>
            </w:tabs>
            <w:rPr/>
          </w:pPr>
          <w:hyperlink w:anchor="__RefHeading___Toc7159953_73709187">
            <w:r>
              <w:rPr>
                <w:webHidden/>
                <w:rStyle w:val="IndexLink"/>
              </w:rPr>
              <w:t>35</w:t>
            </w:r>
            <w:r>
              <w:rPr>
                <w:rStyle w:val="IndexLink"/>
                <w:rtl w:val="true"/>
              </w:rPr>
              <w:t xml:space="preserve">- </w:t>
            </w:r>
            <w:r>
              <w:rPr>
                <w:rStyle w:val="IndexLink"/>
                <w:rtl w:val="true"/>
              </w:rPr>
              <w:t>آثار العجم</w:t>
            </w:r>
            <w:r>
              <w:rPr>
                <w:rStyle w:val="IndexLink"/>
                <w:rtl w:val="true"/>
              </w:rPr>
              <w:tab/>
            </w:r>
            <w:r>
              <w:rPr>
                <w:rStyle w:val="IndexLink"/>
              </w:rPr>
              <w:t>70</w:t>
            </w:r>
          </w:hyperlink>
        </w:p>
        <w:p>
          <w:pPr>
            <w:pStyle w:val="Contents3"/>
            <w:tabs>
              <w:tab w:val="clear" w:pos="8459"/>
              <w:tab w:val="right" w:pos="9026" w:leader="dot"/>
            </w:tabs>
            <w:rPr/>
          </w:pPr>
          <w:hyperlink w:anchor="__RefHeading___Toc7159955_73709187">
            <w:r>
              <w:rPr>
                <w:webHidden/>
                <w:rStyle w:val="IndexLink"/>
              </w:rPr>
              <w:t>36</w:t>
            </w:r>
            <w:r>
              <w:rPr>
                <w:rStyle w:val="IndexLink"/>
                <w:rtl w:val="true"/>
              </w:rPr>
              <w:t xml:space="preserve">- </w:t>
            </w:r>
            <w:r>
              <w:rPr>
                <w:rStyle w:val="IndexLink"/>
                <w:rtl w:val="true"/>
              </w:rPr>
              <w:t>آثار علوی‌</w:t>
            </w:r>
            <w:r>
              <w:rPr>
                <w:rStyle w:val="IndexLink"/>
                <w:rtl w:val="true"/>
              </w:rPr>
              <w:tab/>
            </w:r>
            <w:r>
              <w:rPr>
                <w:rStyle w:val="IndexLink"/>
              </w:rPr>
              <w:t>70</w:t>
            </w:r>
          </w:hyperlink>
        </w:p>
        <w:p>
          <w:pPr>
            <w:pStyle w:val="Contents3"/>
            <w:tabs>
              <w:tab w:val="clear" w:pos="8459"/>
              <w:tab w:val="right" w:pos="9026" w:leader="dot"/>
            </w:tabs>
            <w:rPr/>
          </w:pPr>
          <w:hyperlink w:anchor="__RefHeading___Toc7159957_73709187">
            <w:r>
              <w:rPr>
                <w:webHidden/>
                <w:rStyle w:val="IndexLink"/>
              </w:rPr>
              <w:t>37</w:t>
            </w:r>
            <w:r>
              <w:rPr>
                <w:rStyle w:val="IndexLink"/>
                <w:rtl w:val="true"/>
              </w:rPr>
              <w:t xml:space="preserve">- </w:t>
            </w:r>
            <w:r>
              <w:rPr>
                <w:rStyle w:val="IndexLink"/>
                <w:rtl w:val="true"/>
              </w:rPr>
              <w:t>الآثار المرویة فی فضائل العترة العلویة</w:t>
            </w:r>
            <w:r>
              <w:rPr>
                <w:rStyle w:val="IndexLink"/>
                <w:rtl w:val="true"/>
              </w:rPr>
              <w:tab/>
            </w:r>
            <w:r>
              <w:rPr>
                <w:rStyle w:val="IndexLink"/>
              </w:rPr>
              <w:t>71</w:t>
            </w:r>
          </w:hyperlink>
        </w:p>
        <w:p>
          <w:pPr>
            <w:pStyle w:val="Contents3"/>
            <w:tabs>
              <w:tab w:val="clear" w:pos="8459"/>
              <w:tab w:val="right" w:pos="9026" w:leader="dot"/>
            </w:tabs>
            <w:rPr/>
          </w:pPr>
          <w:hyperlink w:anchor="__RefHeading___Toc7159959_73709187">
            <w:r>
              <w:rPr>
                <w:webHidden/>
                <w:rStyle w:val="IndexLink"/>
              </w:rPr>
              <w:t>38</w:t>
            </w:r>
            <w:r>
              <w:rPr>
                <w:rStyle w:val="IndexLink"/>
                <w:rtl w:val="true"/>
              </w:rPr>
              <w:t xml:space="preserve">- </w:t>
            </w:r>
            <w:r>
              <w:rPr>
                <w:rStyle w:val="IndexLink"/>
                <w:rtl w:val="true"/>
              </w:rPr>
              <w:t>الآثار النبویة</w:t>
            </w:r>
            <w:r>
              <w:rPr>
                <w:rStyle w:val="IndexLink"/>
                <w:rtl w:val="true"/>
              </w:rPr>
              <w:tab/>
            </w:r>
            <w:r>
              <w:rPr>
                <w:rStyle w:val="IndexLink"/>
              </w:rPr>
              <w:t>71</w:t>
            </w:r>
          </w:hyperlink>
        </w:p>
        <w:p>
          <w:pPr>
            <w:pStyle w:val="Contents3"/>
            <w:tabs>
              <w:tab w:val="clear" w:pos="8459"/>
              <w:tab w:val="right" w:pos="9026" w:leader="dot"/>
            </w:tabs>
            <w:rPr/>
          </w:pPr>
          <w:hyperlink w:anchor="__RefHeading___Toc7159961_73709187">
            <w:r>
              <w:rPr>
                <w:webHidden/>
                <w:rStyle w:val="IndexLink"/>
              </w:rPr>
              <w:t>39</w:t>
            </w:r>
            <w:r>
              <w:rPr>
                <w:rStyle w:val="IndexLink"/>
                <w:rtl w:val="true"/>
              </w:rPr>
              <w:t xml:space="preserve">- </w:t>
            </w:r>
            <w:r>
              <w:rPr>
                <w:rStyle w:val="IndexLink"/>
                <w:rtl w:val="true"/>
              </w:rPr>
              <w:t>آخرین خانواده امپراطور روس</w:t>
            </w:r>
            <w:r>
              <w:rPr>
                <w:rStyle w:val="IndexLink"/>
                <w:rtl w:val="true"/>
              </w:rPr>
              <w:tab/>
            </w:r>
            <w:r>
              <w:rPr>
                <w:rStyle w:val="IndexLink"/>
              </w:rPr>
              <w:t>71</w:t>
            </w:r>
          </w:hyperlink>
        </w:p>
        <w:p>
          <w:pPr>
            <w:pStyle w:val="Contents3"/>
            <w:tabs>
              <w:tab w:val="clear" w:pos="8459"/>
              <w:tab w:val="right" w:pos="9026" w:leader="dot"/>
            </w:tabs>
            <w:rPr/>
          </w:pPr>
          <w:hyperlink w:anchor="__RefHeading___Toc7159963_73709187">
            <w:r>
              <w:rPr>
                <w:webHidden/>
                <w:rStyle w:val="IndexLink"/>
              </w:rPr>
              <w:t>40</w:t>
            </w:r>
            <w:r>
              <w:rPr>
                <w:rStyle w:val="IndexLink"/>
                <w:rtl w:val="true"/>
              </w:rPr>
              <w:t xml:space="preserve">- </w:t>
            </w:r>
            <w:r>
              <w:rPr>
                <w:rStyle w:val="IndexLink"/>
                <w:rtl w:val="true"/>
              </w:rPr>
              <w:t>آخرین روز یک محکوم</w:t>
            </w:r>
            <w:r>
              <w:rPr>
                <w:rStyle w:val="IndexLink"/>
                <w:rtl w:val="true"/>
              </w:rPr>
              <w:tab/>
            </w:r>
            <w:r>
              <w:rPr>
                <w:rStyle w:val="IndexLink"/>
              </w:rPr>
              <w:t>71</w:t>
            </w:r>
          </w:hyperlink>
        </w:p>
        <w:p>
          <w:pPr>
            <w:pStyle w:val="Contents3"/>
            <w:tabs>
              <w:tab w:val="clear" w:pos="8459"/>
              <w:tab w:val="right" w:pos="9026" w:leader="dot"/>
            </w:tabs>
            <w:rPr/>
          </w:pPr>
          <w:hyperlink w:anchor="__RefHeading___Toc7159965_73709187">
            <w:r>
              <w:rPr>
                <w:webHidden/>
                <w:rStyle w:val="IndexLink"/>
              </w:rPr>
              <w:t>41</w:t>
            </w:r>
            <w:r>
              <w:rPr>
                <w:rStyle w:val="IndexLink"/>
                <w:rtl w:val="true"/>
              </w:rPr>
              <w:t xml:space="preserve">- </w:t>
            </w:r>
            <w:r>
              <w:rPr>
                <w:rStyle w:val="IndexLink"/>
                <w:rtl w:val="true"/>
              </w:rPr>
              <w:t>آخرین یادگار نادر</w:t>
            </w:r>
            <w:r>
              <w:rPr>
                <w:rStyle w:val="IndexLink"/>
                <w:rtl w:val="true"/>
              </w:rPr>
              <w:tab/>
            </w:r>
            <w:r>
              <w:rPr>
                <w:rStyle w:val="IndexLink"/>
              </w:rPr>
              <w:t>72</w:t>
            </w:r>
          </w:hyperlink>
        </w:p>
        <w:p>
          <w:pPr>
            <w:pStyle w:val="Contents3"/>
            <w:tabs>
              <w:tab w:val="clear" w:pos="8459"/>
              <w:tab w:val="right" w:pos="9026" w:leader="dot"/>
            </w:tabs>
            <w:rPr/>
          </w:pPr>
          <w:hyperlink w:anchor="__RefHeading___Toc7159967_73709187">
            <w:r>
              <w:rPr>
                <w:webHidden/>
                <w:rStyle w:val="IndexLink"/>
              </w:rPr>
              <w:t>42</w:t>
            </w:r>
            <w:r>
              <w:rPr>
                <w:rStyle w:val="IndexLink"/>
                <w:rtl w:val="true"/>
              </w:rPr>
              <w:t xml:space="preserve">- </w:t>
            </w:r>
            <w:r>
              <w:rPr>
                <w:rStyle w:val="IndexLink"/>
                <w:rtl w:val="true"/>
              </w:rPr>
              <w:t>کتاب الآداب</w:t>
            </w:r>
            <w:r>
              <w:rPr>
                <w:rStyle w:val="IndexLink"/>
                <w:rtl w:val="true"/>
              </w:rPr>
              <w:tab/>
            </w:r>
            <w:r>
              <w:rPr>
                <w:rStyle w:val="IndexLink"/>
              </w:rPr>
              <w:t>72</w:t>
            </w:r>
          </w:hyperlink>
        </w:p>
        <w:p>
          <w:pPr>
            <w:pStyle w:val="Contents3"/>
            <w:tabs>
              <w:tab w:val="clear" w:pos="8459"/>
              <w:tab w:val="right" w:pos="9026" w:leader="dot"/>
            </w:tabs>
            <w:rPr/>
          </w:pPr>
          <w:hyperlink w:anchor="__RefHeading___Toc7159969_73709187">
            <w:r>
              <w:rPr>
                <w:webHidden/>
                <w:rStyle w:val="IndexLink"/>
              </w:rPr>
              <w:t>43</w:t>
            </w:r>
            <w:r>
              <w:rPr>
                <w:rStyle w:val="IndexLink"/>
                <w:rtl w:val="true"/>
              </w:rPr>
              <w:t xml:space="preserve">- </w:t>
            </w:r>
            <w:r>
              <w:rPr>
                <w:rStyle w:val="IndexLink"/>
                <w:rtl w:val="true"/>
              </w:rPr>
              <w:t>کتاب الآداب</w:t>
            </w:r>
            <w:r>
              <w:rPr>
                <w:rStyle w:val="IndexLink"/>
                <w:rtl w:val="true"/>
              </w:rPr>
              <w:tab/>
            </w:r>
            <w:r>
              <w:rPr>
                <w:rStyle w:val="IndexLink"/>
              </w:rPr>
              <w:t>72</w:t>
            </w:r>
          </w:hyperlink>
        </w:p>
        <w:p>
          <w:pPr>
            <w:pStyle w:val="Contents3"/>
            <w:tabs>
              <w:tab w:val="clear" w:pos="8459"/>
              <w:tab w:val="right" w:pos="9026" w:leader="dot"/>
            </w:tabs>
            <w:rPr/>
          </w:pPr>
          <w:hyperlink w:anchor="__RefHeading___Toc7159971_73709187">
            <w:r>
              <w:rPr>
                <w:webHidden/>
                <w:rStyle w:val="IndexLink"/>
              </w:rPr>
              <w:t>44</w:t>
            </w:r>
            <w:r>
              <w:rPr>
                <w:rStyle w:val="IndexLink"/>
                <w:rtl w:val="true"/>
              </w:rPr>
              <w:t xml:space="preserve">- </w:t>
            </w:r>
            <w:r>
              <w:rPr>
                <w:rStyle w:val="IndexLink"/>
                <w:rtl w:val="true"/>
              </w:rPr>
              <w:t>کتاب الآداب</w:t>
            </w:r>
            <w:r>
              <w:rPr>
                <w:rStyle w:val="IndexLink"/>
                <w:rtl w:val="true"/>
              </w:rPr>
              <w:tab/>
            </w:r>
            <w:r>
              <w:rPr>
                <w:rStyle w:val="IndexLink"/>
              </w:rPr>
              <w:t>72</w:t>
            </w:r>
          </w:hyperlink>
        </w:p>
        <w:p>
          <w:pPr>
            <w:pStyle w:val="Contents3"/>
            <w:tabs>
              <w:tab w:val="clear" w:pos="8459"/>
              <w:tab w:val="right" w:pos="9026" w:leader="dot"/>
            </w:tabs>
            <w:rPr/>
          </w:pPr>
          <w:hyperlink w:anchor="__RefHeading___Toc7159973_73709187">
            <w:r>
              <w:rPr>
                <w:webHidden/>
                <w:rStyle w:val="IndexLink"/>
              </w:rPr>
              <w:t>45</w:t>
            </w:r>
            <w:r>
              <w:rPr>
                <w:rStyle w:val="IndexLink"/>
                <w:rtl w:val="true"/>
              </w:rPr>
              <w:t xml:space="preserve">- </w:t>
            </w:r>
            <w:r>
              <w:rPr>
                <w:rStyle w:val="IndexLink"/>
                <w:rtl w:val="true"/>
              </w:rPr>
              <w:t>کتاب الآداب</w:t>
            </w:r>
            <w:r>
              <w:rPr>
                <w:rStyle w:val="IndexLink"/>
                <w:rtl w:val="true"/>
              </w:rPr>
              <w:tab/>
            </w:r>
            <w:r>
              <w:rPr>
                <w:rStyle w:val="IndexLink"/>
              </w:rPr>
              <w:t>72</w:t>
            </w:r>
          </w:hyperlink>
        </w:p>
        <w:p>
          <w:pPr>
            <w:pStyle w:val="Contents3"/>
            <w:tabs>
              <w:tab w:val="clear" w:pos="8459"/>
              <w:tab w:val="right" w:pos="9026" w:leader="dot"/>
            </w:tabs>
            <w:rPr/>
          </w:pPr>
          <w:hyperlink w:anchor="__RefHeading___Toc7159975_73709187">
            <w:r>
              <w:rPr>
                <w:webHidden/>
                <w:rStyle w:val="IndexLink"/>
              </w:rPr>
              <w:t>46</w:t>
            </w:r>
            <w:r>
              <w:rPr>
                <w:rStyle w:val="IndexLink"/>
                <w:rtl w:val="true"/>
              </w:rPr>
              <w:t xml:space="preserve">- </w:t>
            </w:r>
            <w:r>
              <w:rPr>
                <w:rStyle w:val="IndexLink"/>
                <w:rtl w:val="true"/>
              </w:rPr>
              <w:t>کتاب الآداب</w:t>
            </w:r>
            <w:r>
              <w:rPr>
                <w:rStyle w:val="IndexLink"/>
                <w:rtl w:val="true"/>
              </w:rPr>
              <w:tab/>
            </w:r>
            <w:r>
              <w:rPr>
                <w:rStyle w:val="IndexLink"/>
              </w:rPr>
              <w:t>72</w:t>
            </w:r>
          </w:hyperlink>
        </w:p>
        <w:p>
          <w:pPr>
            <w:pStyle w:val="Contents3"/>
            <w:tabs>
              <w:tab w:val="clear" w:pos="8459"/>
              <w:tab w:val="right" w:pos="9026" w:leader="dot"/>
            </w:tabs>
            <w:rPr/>
          </w:pPr>
          <w:hyperlink w:anchor="__RefHeading___Toc7159977_73709187">
            <w:r>
              <w:rPr>
                <w:webHidden/>
                <w:rStyle w:val="IndexLink"/>
              </w:rPr>
              <w:t>47</w:t>
            </w:r>
            <w:r>
              <w:rPr>
                <w:rStyle w:val="IndexLink"/>
                <w:rtl w:val="true"/>
              </w:rPr>
              <w:t xml:space="preserve">- </w:t>
            </w:r>
            <w:r>
              <w:rPr>
                <w:rStyle w:val="IndexLink"/>
                <w:rtl w:val="true"/>
              </w:rPr>
              <w:t>کتاب الآداب</w:t>
            </w:r>
            <w:r>
              <w:rPr>
                <w:rStyle w:val="IndexLink"/>
                <w:rtl w:val="true"/>
              </w:rPr>
              <w:tab/>
            </w:r>
            <w:r>
              <w:rPr>
                <w:rStyle w:val="IndexLink"/>
              </w:rPr>
              <w:t>72</w:t>
            </w:r>
          </w:hyperlink>
        </w:p>
        <w:p>
          <w:pPr>
            <w:pStyle w:val="Contents3"/>
            <w:tabs>
              <w:tab w:val="clear" w:pos="8459"/>
              <w:tab w:val="right" w:pos="9026" w:leader="dot"/>
            </w:tabs>
            <w:rPr/>
          </w:pPr>
          <w:hyperlink w:anchor="__RefHeading___Toc7159979_73709187">
            <w:r>
              <w:rPr>
                <w:webHidden/>
                <w:rStyle w:val="IndexLink"/>
              </w:rPr>
              <w:t>48</w:t>
            </w:r>
            <w:r>
              <w:rPr>
                <w:rStyle w:val="IndexLink"/>
                <w:rtl w:val="true"/>
              </w:rPr>
              <w:t xml:space="preserve">- </w:t>
            </w:r>
            <w:r>
              <w:rPr>
                <w:rStyle w:val="IndexLink"/>
                <w:rtl w:val="true"/>
              </w:rPr>
              <w:t>کتاب الآداب</w:t>
            </w:r>
            <w:r>
              <w:rPr>
                <w:rStyle w:val="IndexLink"/>
                <w:rtl w:val="true"/>
              </w:rPr>
              <w:tab/>
            </w:r>
            <w:r>
              <w:rPr>
                <w:rStyle w:val="IndexLink"/>
              </w:rPr>
              <w:t>73</w:t>
            </w:r>
          </w:hyperlink>
        </w:p>
        <w:p>
          <w:pPr>
            <w:pStyle w:val="Contents3"/>
            <w:tabs>
              <w:tab w:val="clear" w:pos="8459"/>
              <w:tab w:val="right" w:pos="9026" w:leader="dot"/>
            </w:tabs>
            <w:rPr/>
          </w:pPr>
          <w:hyperlink w:anchor="__RefHeading___Toc7159981_73709187">
            <w:r>
              <w:rPr>
                <w:webHidden/>
                <w:rStyle w:val="IndexLink"/>
              </w:rPr>
              <w:t>49</w:t>
            </w:r>
            <w:r>
              <w:rPr>
                <w:rStyle w:val="IndexLink"/>
                <w:rtl w:val="true"/>
              </w:rPr>
              <w:t xml:space="preserve">- </w:t>
            </w:r>
            <w:r>
              <w:rPr>
                <w:rStyle w:val="IndexLink"/>
                <w:rtl w:val="true"/>
              </w:rPr>
              <w:t>کتاب الآداب</w:t>
            </w:r>
            <w:r>
              <w:rPr>
                <w:rStyle w:val="IndexLink"/>
                <w:rtl w:val="true"/>
              </w:rPr>
              <w:tab/>
            </w:r>
            <w:r>
              <w:rPr>
                <w:rStyle w:val="IndexLink"/>
              </w:rPr>
              <w:t>73</w:t>
            </w:r>
          </w:hyperlink>
        </w:p>
        <w:p>
          <w:pPr>
            <w:pStyle w:val="Contents3"/>
            <w:tabs>
              <w:tab w:val="clear" w:pos="8459"/>
              <w:tab w:val="right" w:pos="9026" w:leader="dot"/>
            </w:tabs>
            <w:rPr/>
          </w:pPr>
          <w:hyperlink w:anchor="__RefHeading___Toc7159983_73709187">
            <w:r>
              <w:rPr>
                <w:webHidden/>
                <w:rStyle w:val="IndexLink"/>
              </w:rPr>
              <w:t>50</w:t>
            </w:r>
            <w:r>
              <w:rPr>
                <w:rStyle w:val="IndexLink"/>
                <w:rtl w:val="true"/>
              </w:rPr>
              <w:t xml:space="preserve">- </w:t>
            </w:r>
            <w:r>
              <w:rPr>
                <w:rStyle w:val="IndexLink"/>
                <w:rtl w:val="true"/>
              </w:rPr>
              <w:t>الآداب و الأمثال</w:t>
            </w:r>
            <w:r>
              <w:rPr>
                <w:rStyle w:val="IndexLink"/>
                <w:rtl w:val="true"/>
              </w:rPr>
              <w:tab/>
            </w:r>
            <w:r>
              <w:rPr>
                <w:rStyle w:val="IndexLink"/>
              </w:rPr>
              <w:t>73</w:t>
            </w:r>
          </w:hyperlink>
        </w:p>
        <w:p>
          <w:pPr>
            <w:pStyle w:val="Contents3"/>
            <w:tabs>
              <w:tab w:val="clear" w:pos="8459"/>
              <w:tab w:val="right" w:pos="9026" w:leader="dot"/>
            </w:tabs>
            <w:rPr/>
          </w:pPr>
          <w:hyperlink w:anchor="__RefHeading___Toc7159985_73709187">
            <w:r>
              <w:rPr>
                <w:webHidden/>
                <w:rStyle w:val="IndexLink"/>
              </w:rPr>
              <w:t>51</w:t>
            </w:r>
            <w:r>
              <w:rPr>
                <w:rStyle w:val="IndexLink"/>
                <w:rtl w:val="true"/>
              </w:rPr>
              <w:t xml:space="preserve">- </w:t>
            </w:r>
            <w:r>
              <w:rPr>
                <w:rStyle w:val="IndexLink"/>
                <w:rtl w:val="true"/>
              </w:rPr>
              <w:t>الآداب و الحکم‌</w:t>
            </w:r>
            <w:r>
              <w:rPr>
                <w:rStyle w:val="IndexLink"/>
                <w:rtl w:val="true"/>
              </w:rPr>
              <w:tab/>
            </w:r>
            <w:r>
              <w:rPr>
                <w:rStyle w:val="IndexLink"/>
              </w:rPr>
              <w:t>73</w:t>
            </w:r>
          </w:hyperlink>
        </w:p>
        <w:p>
          <w:pPr>
            <w:pStyle w:val="Contents3"/>
            <w:tabs>
              <w:tab w:val="clear" w:pos="8459"/>
              <w:tab w:val="right" w:pos="9026" w:leader="dot"/>
            </w:tabs>
            <w:rPr/>
          </w:pPr>
          <w:hyperlink w:anchor="__RefHeading___Toc7159987_73709187">
            <w:r>
              <w:rPr>
                <w:webHidden/>
                <w:rStyle w:val="IndexLink"/>
              </w:rPr>
              <w:t>52</w:t>
            </w:r>
            <w:r>
              <w:rPr>
                <w:rStyle w:val="IndexLink"/>
                <w:rtl w:val="true"/>
              </w:rPr>
              <w:t xml:space="preserve">- </w:t>
            </w:r>
            <w:r>
              <w:rPr>
                <w:rStyle w:val="IndexLink"/>
                <w:rtl w:val="true"/>
              </w:rPr>
              <w:t>الآداب و السنن و الأخلاق</w:t>
            </w:r>
            <w:r>
              <w:rPr>
                <w:rStyle w:val="IndexLink"/>
                <w:rtl w:val="true"/>
              </w:rPr>
              <w:tab/>
            </w:r>
            <w:r>
              <w:rPr>
                <w:rStyle w:val="IndexLink"/>
              </w:rPr>
              <w:t>73</w:t>
            </w:r>
          </w:hyperlink>
        </w:p>
        <w:p>
          <w:pPr>
            <w:pStyle w:val="Contents3"/>
            <w:tabs>
              <w:tab w:val="clear" w:pos="8459"/>
              <w:tab w:val="right" w:pos="9026" w:leader="dot"/>
            </w:tabs>
            <w:rPr/>
          </w:pPr>
          <w:hyperlink w:anchor="__RefHeading___Toc7159989_73709187">
            <w:r>
              <w:rPr>
                <w:webHidden/>
                <w:rStyle w:val="IndexLink"/>
              </w:rPr>
              <w:t>53</w:t>
            </w:r>
            <w:r>
              <w:rPr>
                <w:rStyle w:val="IndexLink"/>
                <w:rtl w:val="true"/>
              </w:rPr>
              <w:t xml:space="preserve">- </w:t>
            </w:r>
            <w:r>
              <w:rPr>
                <w:rStyle w:val="IndexLink"/>
                <w:rtl w:val="true"/>
              </w:rPr>
              <w:t>الآداب و المروات</w:t>
            </w:r>
            <w:r>
              <w:rPr>
                <w:rStyle w:val="IndexLink"/>
                <w:rtl w:val="true"/>
              </w:rPr>
              <w:tab/>
            </w:r>
            <w:r>
              <w:rPr>
                <w:rStyle w:val="IndexLink"/>
              </w:rPr>
              <w:t>74</w:t>
            </w:r>
          </w:hyperlink>
        </w:p>
        <w:p>
          <w:pPr>
            <w:pStyle w:val="Contents3"/>
            <w:tabs>
              <w:tab w:val="clear" w:pos="8459"/>
              <w:tab w:val="right" w:pos="9026" w:leader="dot"/>
            </w:tabs>
            <w:rPr/>
          </w:pPr>
          <w:hyperlink w:anchor="__RefHeading___Toc7159991_73709187">
            <w:r>
              <w:rPr>
                <w:webHidden/>
                <w:rStyle w:val="IndexLink"/>
              </w:rPr>
              <w:t>54</w:t>
            </w:r>
            <w:r>
              <w:rPr>
                <w:rStyle w:val="IndexLink"/>
                <w:rtl w:val="true"/>
              </w:rPr>
              <w:t xml:space="preserve">- </w:t>
            </w:r>
            <w:r>
              <w:rPr>
                <w:rStyle w:val="IndexLink"/>
                <w:rtl w:val="true"/>
              </w:rPr>
              <w:t>الآداب و مکارم الأخلاق</w:t>
            </w:r>
            <w:r>
              <w:rPr>
                <w:rStyle w:val="IndexLink"/>
                <w:rtl w:val="true"/>
              </w:rPr>
              <w:tab/>
            </w:r>
            <w:r>
              <w:rPr>
                <w:rStyle w:val="IndexLink"/>
              </w:rPr>
              <w:t>74</w:t>
            </w:r>
          </w:hyperlink>
        </w:p>
        <w:p>
          <w:pPr>
            <w:pStyle w:val="Contents3"/>
            <w:tabs>
              <w:tab w:val="clear" w:pos="8459"/>
              <w:tab w:val="right" w:pos="9026" w:leader="dot"/>
            </w:tabs>
            <w:rPr/>
          </w:pPr>
          <w:hyperlink w:anchor="__RefHeading___Toc7159993_73709187">
            <w:r>
              <w:rPr>
                <w:webHidden/>
                <w:rStyle w:val="IndexLink"/>
              </w:rPr>
              <w:t>55</w:t>
            </w:r>
            <w:r>
              <w:rPr>
                <w:rStyle w:val="IndexLink"/>
                <w:rtl w:val="true"/>
              </w:rPr>
              <w:t xml:space="preserve">- </w:t>
            </w:r>
            <w:r>
              <w:rPr>
                <w:rStyle w:val="IndexLink"/>
                <w:rtl w:val="true"/>
              </w:rPr>
              <w:t>الآداب و المواعظ</w:t>
            </w:r>
            <w:r>
              <w:rPr>
                <w:rStyle w:val="IndexLink"/>
                <w:rtl w:val="true"/>
              </w:rPr>
              <w:tab/>
            </w:r>
            <w:r>
              <w:rPr>
                <w:rStyle w:val="IndexLink"/>
              </w:rPr>
              <w:t>74</w:t>
            </w:r>
          </w:hyperlink>
        </w:p>
        <w:p>
          <w:pPr>
            <w:pStyle w:val="Contents3"/>
            <w:tabs>
              <w:tab w:val="clear" w:pos="8459"/>
              <w:tab w:val="right" w:pos="9026" w:leader="dot"/>
            </w:tabs>
            <w:rPr/>
          </w:pPr>
          <w:hyperlink w:anchor="__RefHeading___Toc7159995_73709187">
            <w:r>
              <w:rPr>
                <w:webHidden/>
                <w:rStyle w:val="IndexLink"/>
              </w:rPr>
              <w:t>56</w:t>
            </w:r>
            <w:r>
              <w:rPr>
                <w:rStyle w:val="IndexLink"/>
                <w:rtl w:val="true"/>
              </w:rPr>
              <w:t xml:space="preserve">- </w:t>
            </w:r>
            <w:r>
              <w:rPr>
                <w:rStyle w:val="IndexLink"/>
                <w:rtl w:val="true"/>
              </w:rPr>
              <w:t>آداب الأخوة</w:t>
            </w:r>
            <w:r>
              <w:rPr>
                <w:rStyle w:val="IndexLink"/>
                <w:rtl w:val="true"/>
              </w:rPr>
              <w:tab/>
            </w:r>
            <w:r>
              <w:rPr>
                <w:rStyle w:val="IndexLink"/>
              </w:rPr>
              <w:t>75</w:t>
            </w:r>
          </w:hyperlink>
        </w:p>
        <w:p>
          <w:pPr>
            <w:pStyle w:val="Contents3"/>
            <w:tabs>
              <w:tab w:val="clear" w:pos="8459"/>
              <w:tab w:val="right" w:pos="9026" w:leader="dot"/>
            </w:tabs>
            <w:rPr/>
          </w:pPr>
          <w:hyperlink w:anchor="__RefHeading___Toc7159997_73709187">
            <w:r>
              <w:rPr>
                <w:webHidden/>
                <w:rStyle w:val="IndexLink"/>
              </w:rPr>
              <w:t>57</w:t>
            </w:r>
            <w:r>
              <w:rPr>
                <w:rStyle w:val="IndexLink"/>
                <w:rtl w:val="true"/>
              </w:rPr>
              <w:t xml:space="preserve">- </w:t>
            </w:r>
            <w:r>
              <w:rPr>
                <w:rStyle w:val="IndexLink"/>
                <w:rtl w:val="true"/>
              </w:rPr>
              <w:t>آداب الإسلام و الإیمان</w:t>
            </w:r>
            <w:r>
              <w:rPr>
                <w:rStyle w:val="IndexLink"/>
                <w:rtl w:val="true"/>
              </w:rPr>
              <w:tab/>
            </w:r>
            <w:r>
              <w:rPr>
                <w:rStyle w:val="IndexLink"/>
              </w:rPr>
              <w:t>75</w:t>
            </w:r>
          </w:hyperlink>
        </w:p>
        <w:p>
          <w:pPr>
            <w:pStyle w:val="Contents3"/>
            <w:tabs>
              <w:tab w:val="clear" w:pos="8459"/>
              <w:tab w:val="right" w:pos="9026" w:leader="dot"/>
            </w:tabs>
            <w:rPr/>
          </w:pPr>
          <w:hyperlink w:anchor="__RefHeading___Toc7159999_73709187">
            <w:r>
              <w:rPr>
                <w:webHidden/>
                <w:rStyle w:val="IndexLink"/>
              </w:rPr>
              <w:t>58</w:t>
            </w:r>
            <w:r>
              <w:rPr>
                <w:rStyle w:val="IndexLink"/>
                <w:rtl w:val="true"/>
              </w:rPr>
              <w:t xml:space="preserve">- </w:t>
            </w:r>
            <w:r>
              <w:rPr>
                <w:rStyle w:val="IndexLink"/>
                <w:rtl w:val="true"/>
              </w:rPr>
              <w:t>آداب أمیر المؤمنین</w:t>
            </w:r>
            <w:r>
              <w:rPr>
                <w:rStyle w:val="IndexLink"/>
                <w:rtl w:val="true"/>
              </w:rPr>
              <w:tab/>
            </w:r>
            <w:r>
              <w:rPr>
                <w:rStyle w:val="IndexLink"/>
              </w:rPr>
              <w:t>75</w:t>
            </w:r>
          </w:hyperlink>
        </w:p>
        <w:p>
          <w:pPr>
            <w:pStyle w:val="Contents3"/>
            <w:tabs>
              <w:tab w:val="clear" w:pos="8459"/>
              <w:tab w:val="right" w:pos="9026" w:leader="dot"/>
            </w:tabs>
            <w:rPr/>
          </w:pPr>
          <w:hyperlink w:anchor="__RefHeading___Toc7160001_73709187">
            <w:r>
              <w:rPr>
                <w:webHidden/>
                <w:rStyle w:val="IndexLink"/>
              </w:rPr>
              <w:t>59</w:t>
            </w:r>
            <w:r>
              <w:rPr>
                <w:rStyle w:val="IndexLink"/>
                <w:rtl w:val="true"/>
              </w:rPr>
              <w:t xml:space="preserve">- </w:t>
            </w:r>
            <w:r>
              <w:rPr>
                <w:rStyle w:val="IndexLink"/>
                <w:rtl w:val="true"/>
              </w:rPr>
              <w:t>آداب الإیمان</w:t>
            </w:r>
            <w:r>
              <w:rPr>
                <w:rStyle w:val="IndexLink"/>
                <w:rtl w:val="true"/>
              </w:rPr>
              <w:tab/>
            </w:r>
            <w:r>
              <w:rPr>
                <w:rStyle w:val="IndexLink"/>
              </w:rPr>
              <w:t>75</w:t>
            </w:r>
          </w:hyperlink>
        </w:p>
        <w:p>
          <w:pPr>
            <w:pStyle w:val="Contents3"/>
            <w:tabs>
              <w:tab w:val="clear" w:pos="8459"/>
              <w:tab w:val="right" w:pos="9026" w:leader="dot"/>
            </w:tabs>
            <w:rPr/>
          </w:pPr>
          <w:hyperlink w:anchor="__RefHeading___Toc7160003_73709187">
            <w:r>
              <w:rPr>
                <w:webHidden/>
                <w:rStyle w:val="IndexLink"/>
              </w:rPr>
              <w:t>60</w:t>
            </w:r>
            <w:r>
              <w:rPr>
                <w:rStyle w:val="IndexLink"/>
                <w:rtl w:val="true"/>
              </w:rPr>
              <w:t xml:space="preserve">- </w:t>
            </w:r>
            <w:r>
              <w:rPr>
                <w:rStyle w:val="IndexLink"/>
                <w:rtl w:val="true"/>
              </w:rPr>
              <w:t>آداب البحث</w:t>
            </w:r>
            <w:r>
              <w:rPr>
                <w:rStyle w:val="IndexLink"/>
                <w:rtl w:val="true"/>
              </w:rPr>
              <w:tab/>
            </w:r>
            <w:r>
              <w:rPr>
                <w:rStyle w:val="IndexLink"/>
              </w:rPr>
              <w:t>75</w:t>
            </w:r>
          </w:hyperlink>
        </w:p>
        <w:p>
          <w:pPr>
            <w:pStyle w:val="Contents3"/>
            <w:tabs>
              <w:tab w:val="clear" w:pos="8459"/>
              <w:tab w:val="right" w:pos="9026" w:leader="dot"/>
            </w:tabs>
            <w:rPr/>
          </w:pPr>
          <w:hyperlink w:anchor="__RefHeading___Toc7160005_73709187">
            <w:r>
              <w:rPr>
                <w:webHidden/>
                <w:rStyle w:val="IndexLink"/>
              </w:rPr>
              <w:t>61</w:t>
            </w:r>
            <w:r>
              <w:rPr>
                <w:rStyle w:val="IndexLink"/>
                <w:rtl w:val="true"/>
              </w:rPr>
              <w:t xml:space="preserve">- </w:t>
            </w:r>
            <w:r>
              <w:rPr>
                <w:rStyle w:val="IndexLink"/>
                <w:rtl w:val="true"/>
              </w:rPr>
              <w:t>آداب البحث‌</w:t>
            </w:r>
            <w:r>
              <w:rPr>
                <w:rStyle w:val="IndexLink"/>
                <w:rtl w:val="true"/>
              </w:rPr>
              <w:tab/>
            </w:r>
            <w:r>
              <w:rPr>
                <w:rStyle w:val="IndexLink"/>
              </w:rPr>
              <w:t>75</w:t>
            </w:r>
          </w:hyperlink>
        </w:p>
        <w:p>
          <w:pPr>
            <w:pStyle w:val="Contents3"/>
            <w:tabs>
              <w:tab w:val="clear" w:pos="8459"/>
              <w:tab w:val="right" w:pos="9026" w:leader="dot"/>
            </w:tabs>
            <w:rPr/>
          </w:pPr>
          <w:hyperlink w:anchor="__RefHeading___Toc7160007_73709187">
            <w:r>
              <w:rPr>
                <w:webHidden/>
                <w:rStyle w:val="IndexLink"/>
              </w:rPr>
              <w:t>62</w:t>
            </w:r>
            <w:r>
              <w:rPr>
                <w:rStyle w:val="IndexLink"/>
                <w:rtl w:val="true"/>
              </w:rPr>
              <w:t xml:space="preserve">- </w:t>
            </w:r>
            <w:r>
              <w:rPr>
                <w:rStyle w:val="IndexLink"/>
                <w:rtl w:val="true"/>
              </w:rPr>
              <w:t>آداب البحث</w:t>
            </w:r>
            <w:r>
              <w:rPr>
                <w:rStyle w:val="IndexLink"/>
                <w:rtl w:val="true"/>
              </w:rPr>
              <w:tab/>
            </w:r>
            <w:r>
              <w:rPr>
                <w:rStyle w:val="IndexLink"/>
              </w:rPr>
              <w:t>76</w:t>
            </w:r>
          </w:hyperlink>
        </w:p>
        <w:p>
          <w:pPr>
            <w:pStyle w:val="Contents3"/>
            <w:tabs>
              <w:tab w:val="clear" w:pos="8459"/>
              <w:tab w:val="right" w:pos="9026" w:leader="dot"/>
            </w:tabs>
            <w:rPr/>
          </w:pPr>
          <w:hyperlink w:anchor="__RefHeading___Toc7160009_73709187">
            <w:r>
              <w:rPr>
                <w:webHidden/>
                <w:rStyle w:val="IndexLink"/>
              </w:rPr>
              <w:t>63</w:t>
            </w:r>
            <w:r>
              <w:rPr>
                <w:rStyle w:val="IndexLink"/>
                <w:rtl w:val="true"/>
              </w:rPr>
              <w:t xml:space="preserve">- </w:t>
            </w:r>
            <w:r>
              <w:rPr>
                <w:rStyle w:val="IndexLink"/>
                <w:rtl w:val="true"/>
              </w:rPr>
              <w:t>آداب البحث</w:t>
            </w:r>
            <w:r>
              <w:rPr>
                <w:rStyle w:val="IndexLink"/>
                <w:rtl w:val="true"/>
              </w:rPr>
              <w:tab/>
            </w:r>
            <w:r>
              <w:rPr>
                <w:rStyle w:val="IndexLink"/>
              </w:rPr>
              <w:t>76</w:t>
            </w:r>
          </w:hyperlink>
        </w:p>
        <w:p>
          <w:pPr>
            <w:pStyle w:val="Contents3"/>
            <w:tabs>
              <w:tab w:val="clear" w:pos="8459"/>
              <w:tab w:val="right" w:pos="9026" w:leader="dot"/>
            </w:tabs>
            <w:rPr/>
          </w:pPr>
          <w:hyperlink w:anchor="__RefHeading___Toc7160011_73709187">
            <w:r>
              <w:rPr>
                <w:webHidden/>
                <w:rStyle w:val="IndexLink"/>
              </w:rPr>
              <w:t>64</w:t>
            </w:r>
            <w:r>
              <w:rPr>
                <w:rStyle w:val="IndexLink"/>
                <w:rtl w:val="true"/>
              </w:rPr>
              <w:t xml:space="preserve">- </w:t>
            </w:r>
            <w:r>
              <w:rPr>
                <w:rStyle w:val="IndexLink"/>
                <w:rtl w:val="true"/>
              </w:rPr>
              <w:t>آداب البحث و المناظرة</w:t>
            </w:r>
            <w:r>
              <w:rPr>
                <w:rStyle w:val="IndexLink"/>
                <w:rtl w:val="true"/>
              </w:rPr>
              <w:tab/>
            </w:r>
            <w:r>
              <w:rPr>
                <w:rStyle w:val="IndexLink"/>
              </w:rPr>
              <w:t>76</w:t>
            </w:r>
          </w:hyperlink>
        </w:p>
        <w:p>
          <w:pPr>
            <w:pStyle w:val="Contents3"/>
            <w:tabs>
              <w:tab w:val="clear" w:pos="8459"/>
              <w:tab w:val="right" w:pos="9026" w:leader="dot"/>
            </w:tabs>
            <w:rPr/>
          </w:pPr>
          <w:hyperlink w:anchor="__RefHeading___Toc7160013_73709187">
            <w:r>
              <w:rPr>
                <w:webHidden/>
                <w:rStyle w:val="IndexLink"/>
              </w:rPr>
              <w:t>65</w:t>
            </w:r>
            <w:r>
              <w:rPr>
                <w:rStyle w:val="IndexLink"/>
                <w:rtl w:val="true"/>
              </w:rPr>
              <w:t xml:space="preserve">- </w:t>
            </w:r>
            <w:r>
              <w:rPr>
                <w:rStyle w:val="IndexLink"/>
                <w:rtl w:val="true"/>
              </w:rPr>
              <w:t>آداب تجهیز الأموات</w:t>
            </w:r>
            <w:r>
              <w:rPr>
                <w:rStyle w:val="IndexLink"/>
                <w:rtl w:val="true"/>
              </w:rPr>
              <w:tab/>
            </w:r>
            <w:r>
              <w:rPr>
                <w:rStyle w:val="IndexLink"/>
              </w:rPr>
              <w:t>76</w:t>
            </w:r>
          </w:hyperlink>
        </w:p>
        <w:p>
          <w:pPr>
            <w:pStyle w:val="Contents3"/>
            <w:tabs>
              <w:tab w:val="clear" w:pos="8459"/>
              <w:tab w:val="right" w:pos="9026" w:leader="dot"/>
            </w:tabs>
            <w:rPr/>
          </w:pPr>
          <w:hyperlink w:anchor="__RefHeading___Toc7160015_73709187">
            <w:r>
              <w:rPr>
                <w:webHidden/>
                <w:rStyle w:val="IndexLink"/>
              </w:rPr>
              <w:t>66</w:t>
            </w:r>
            <w:r>
              <w:rPr>
                <w:rStyle w:val="IndexLink"/>
                <w:rtl w:val="true"/>
              </w:rPr>
              <w:t xml:space="preserve">- </w:t>
            </w:r>
            <w:r>
              <w:rPr>
                <w:rStyle w:val="IndexLink"/>
                <w:rtl w:val="true"/>
              </w:rPr>
              <w:t>آداب التخاطب</w:t>
            </w:r>
            <w:r>
              <w:rPr>
                <w:rStyle w:val="IndexLink"/>
                <w:rtl w:val="true"/>
              </w:rPr>
              <w:tab/>
            </w:r>
            <w:r>
              <w:rPr>
                <w:rStyle w:val="IndexLink"/>
              </w:rPr>
              <w:t>77</w:t>
            </w:r>
          </w:hyperlink>
        </w:p>
        <w:p>
          <w:pPr>
            <w:pStyle w:val="Contents3"/>
            <w:tabs>
              <w:tab w:val="clear" w:pos="8459"/>
              <w:tab w:val="right" w:pos="9026" w:leader="dot"/>
            </w:tabs>
            <w:rPr/>
          </w:pPr>
          <w:hyperlink w:anchor="__RefHeading___Toc7160017_73709187">
            <w:r>
              <w:rPr>
                <w:webHidden/>
                <w:rStyle w:val="IndexLink"/>
              </w:rPr>
              <w:t>67</w:t>
            </w:r>
            <w:r>
              <w:rPr>
                <w:rStyle w:val="IndexLink"/>
                <w:rtl w:val="true"/>
              </w:rPr>
              <w:t xml:space="preserve">- </w:t>
            </w:r>
            <w:r>
              <w:rPr>
                <w:rStyle w:val="IndexLink"/>
                <w:rtl w:val="true"/>
              </w:rPr>
              <w:t>آداب التعلیم</w:t>
            </w:r>
            <w:r>
              <w:rPr>
                <w:rStyle w:val="IndexLink"/>
                <w:rtl w:val="true"/>
              </w:rPr>
              <w:tab/>
            </w:r>
            <w:r>
              <w:rPr>
                <w:rStyle w:val="IndexLink"/>
              </w:rPr>
              <w:t>77</w:t>
            </w:r>
          </w:hyperlink>
        </w:p>
        <w:p>
          <w:pPr>
            <w:pStyle w:val="Contents3"/>
            <w:tabs>
              <w:tab w:val="clear" w:pos="8459"/>
              <w:tab w:val="right" w:pos="9026" w:leader="dot"/>
            </w:tabs>
            <w:rPr/>
          </w:pPr>
          <w:hyperlink w:anchor="__RefHeading___Toc7160019_73709187">
            <w:r>
              <w:rPr>
                <w:webHidden/>
                <w:rStyle w:val="IndexLink"/>
              </w:rPr>
              <w:t>68</w:t>
            </w:r>
            <w:r>
              <w:rPr>
                <w:rStyle w:val="IndexLink"/>
                <w:rtl w:val="true"/>
              </w:rPr>
              <w:t xml:space="preserve">- </w:t>
            </w:r>
            <w:r>
              <w:rPr>
                <w:rStyle w:val="IndexLink"/>
                <w:rtl w:val="true"/>
              </w:rPr>
              <w:t>آداب التعلیم</w:t>
            </w:r>
            <w:r>
              <w:rPr>
                <w:rStyle w:val="IndexLink"/>
                <w:rtl w:val="true"/>
              </w:rPr>
              <w:tab/>
            </w:r>
            <w:r>
              <w:rPr>
                <w:rStyle w:val="IndexLink"/>
              </w:rPr>
              <w:t>77</w:t>
            </w:r>
          </w:hyperlink>
        </w:p>
        <w:p>
          <w:pPr>
            <w:pStyle w:val="Contents3"/>
            <w:tabs>
              <w:tab w:val="clear" w:pos="8459"/>
              <w:tab w:val="right" w:pos="9026" w:leader="dot"/>
            </w:tabs>
            <w:rPr/>
          </w:pPr>
          <w:hyperlink w:anchor="__RefHeading___Toc7160021_73709187">
            <w:r>
              <w:rPr>
                <w:webHidden/>
                <w:rStyle w:val="IndexLink"/>
              </w:rPr>
              <w:t>69</w:t>
            </w:r>
            <w:r>
              <w:rPr>
                <w:rStyle w:val="IndexLink"/>
                <w:rtl w:val="true"/>
              </w:rPr>
              <w:t xml:space="preserve">- </w:t>
            </w:r>
            <w:r>
              <w:rPr>
                <w:rStyle w:val="IndexLink"/>
                <w:rtl w:val="true"/>
              </w:rPr>
              <w:t>آداب تلاوة القرآن</w:t>
            </w:r>
            <w:r>
              <w:rPr>
                <w:rStyle w:val="IndexLink"/>
                <w:rtl w:val="true"/>
              </w:rPr>
              <w:tab/>
            </w:r>
            <w:r>
              <w:rPr>
                <w:rStyle w:val="IndexLink"/>
              </w:rPr>
              <w:t>77</w:t>
            </w:r>
          </w:hyperlink>
        </w:p>
        <w:p>
          <w:pPr>
            <w:pStyle w:val="Contents3"/>
            <w:tabs>
              <w:tab w:val="clear" w:pos="8459"/>
              <w:tab w:val="right" w:pos="9026" w:leader="dot"/>
            </w:tabs>
            <w:rPr/>
          </w:pPr>
          <w:hyperlink w:anchor="__RefHeading___Toc7160023_73709187">
            <w:r>
              <w:rPr>
                <w:webHidden/>
                <w:rStyle w:val="IndexLink"/>
              </w:rPr>
              <w:t>70</w:t>
            </w:r>
            <w:r>
              <w:rPr>
                <w:rStyle w:val="IndexLink"/>
                <w:rtl w:val="true"/>
              </w:rPr>
              <w:t xml:space="preserve">- </w:t>
            </w:r>
            <w:r>
              <w:rPr>
                <w:rStyle w:val="IndexLink"/>
                <w:rtl w:val="true"/>
              </w:rPr>
              <w:t>آداب الجمعات</w:t>
            </w:r>
            <w:r>
              <w:rPr>
                <w:rStyle w:val="IndexLink"/>
                <w:rtl w:val="true"/>
              </w:rPr>
              <w:tab/>
            </w:r>
            <w:r>
              <w:rPr>
                <w:rStyle w:val="IndexLink"/>
              </w:rPr>
              <w:t>77</w:t>
            </w:r>
          </w:hyperlink>
        </w:p>
        <w:p>
          <w:pPr>
            <w:pStyle w:val="Contents3"/>
            <w:tabs>
              <w:tab w:val="clear" w:pos="8459"/>
              <w:tab w:val="right" w:pos="9026" w:leader="dot"/>
            </w:tabs>
            <w:rPr/>
          </w:pPr>
          <w:hyperlink w:anchor="__RefHeading___Toc7160025_73709187">
            <w:r>
              <w:rPr>
                <w:webHidden/>
                <w:rStyle w:val="IndexLink"/>
              </w:rPr>
              <w:t>71</w:t>
            </w:r>
            <w:r>
              <w:rPr>
                <w:rStyle w:val="IndexLink"/>
                <w:rtl w:val="true"/>
              </w:rPr>
              <w:t xml:space="preserve">- </w:t>
            </w:r>
            <w:r>
              <w:rPr>
                <w:rStyle w:val="IndexLink"/>
                <w:rtl w:val="true"/>
              </w:rPr>
              <w:t>آداب الجمعة</w:t>
            </w:r>
            <w:r>
              <w:rPr>
                <w:rStyle w:val="IndexLink"/>
                <w:rtl w:val="true"/>
              </w:rPr>
              <w:tab/>
            </w:r>
            <w:r>
              <w:rPr>
                <w:rStyle w:val="IndexLink"/>
              </w:rPr>
              <w:t>77</w:t>
            </w:r>
          </w:hyperlink>
        </w:p>
        <w:p>
          <w:pPr>
            <w:pStyle w:val="Contents3"/>
            <w:tabs>
              <w:tab w:val="clear" w:pos="8459"/>
              <w:tab w:val="right" w:pos="9026" w:leader="dot"/>
            </w:tabs>
            <w:rPr/>
          </w:pPr>
          <w:hyperlink w:anchor="__RefHeading___Toc7160027_73709187">
            <w:r>
              <w:rPr>
                <w:webHidden/>
                <w:rStyle w:val="IndexLink"/>
              </w:rPr>
              <w:t>72</w:t>
            </w:r>
            <w:r>
              <w:rPr>
                <w:rStyle w:val="IndexLink"/>
                <w:rtl w:val="true"/>
              </w:rPr>
              <w:t xml:space="preserve">- </w:t>
            </w:r>
            <w:r>
              <w:rPr>
                <w:rStyle w:val="IndexLink"/>
                <w:rtl w:val="true"/>
              </w:rPr>
              <w:t>آداب الجمعة و الجماعة</w:t>
            </w:r>
            <w:r>
              <w:rPr>
                <w:rStyle w:val="IndexLink"/>
                <w:rtl w:val="true"/>
              </w:rPr>
              <w:tab/>
            </w:r>
            <w:r>
              <w:rPr>
                <w:rStyle w:val="IndexLink"/>
              </w:rPr>
              <w:t>77</w:t>
            </w:r>
          </w:hyperlink>
        </w:p>
        <w:p>
          <w:pPr>
            <w:pStyle w:val="Contents3"/>
            <w:tabs>
              <w:tab w:val="clear" w:pos="8459"/>
              <w:tab w:val="right" w:pos="9026" w:leader="dot"/>
            </w:tabs>
            <w:rPr/>
          </w:pPr>
          <w:hyperlink w:anchor="__RefHeading___Toc7160029_73709187">
            <w:r>
              <w:rPr>
                <w:webHidden/>
                <w:rStyle w:val="IndexLink"/>
              </w:rPr>
              <w:t>73</w:t>
            </w:r>
            <w:r>
              <w:rPr>
                <w:rStyle w:val="IndexLink"/>
                <w:rtl w:val="true"/>
              </w:rPr>
              <w:t xml:space="preserve">- </w:t>
            </w:r>
            <w:r>
              <w:rPr>
                <w:rStyle w:val="IndexLink"/>
                <w:rtl w:val="true"/>
              </w:rPr>
              <w:t>آداب الحج</w:t>
            </w:r>
            <w:r>
              <w:rPr>
                <w:rStyle w:val="IndexLink"/>
                <w:rtl w:val="true"/>
              </w:rPr>
              <w:tab/>
            </w:r>
            <w:r>
              <w:rPr>
                <w:rStyle w:val="IndexLink"/>
              </w:rPr>
              <w:t>77</w:t>
            </w:r>
          </w:hyperlink>
        </w:p>
        <w:p>
          <w:pPr>
            <w:pStyle w:val="Contents3"/>
            <w:tabs>
              <w:tab w:val="clear" w:pos="8459"/>
              <w:tab w:val="right" w:pos="9026" w:leader="dot"/>
            </w:tabs>
            <w:rPr/>
          </w:pPr>
          <w:hyperlink w:anchor="__RefHeading___Toc7160031_73709187">
            <w:r>
              <w:rPr>
                <w:webHidden/>
                <w:rStyle w:val="IndexLink"/>
              </w:rPr>
              <w:t>74</w:t>
            </w:r>
            <w:r>
              <w:rPr>
                <w:rStyle w:val="IndexLink"/>
                <w:rtl w:val="true"/>
              </w:rPr>
              <w:t xml:space="preserve">- </w:t>
            </w:r>
            <w:r>
              <w:rPr>
                <w:rStyle w:val="IndexLink"/>
                <w:rtl w:val="true"/>
              </w:rPr>
              <w:t>آداب الحج و أسراره</w:t>
            </w:r>
            <w:r>
              <w:rPr>
                <w:rStyle w:val="IndexLink"/>
                <w:rtl w:val="true"/>
              </w:rPr>
              <w:tab/>
            </w:r>
            <w:r>
              <w:rPr>
                <w:rStyle w:val="IndexLink"/>
              </w:rPr>
              <w:t>78</w:t>
            </w:r>
          </w:hyperlink>
        </w:p>
        <w:p>
          <w:pPr>
            <w:pStyle w:val="Contents3"/>
            <w:tabs>
              <w:tab w:val="clear" w:pos="8459"/>
              <w:tab w:val="right" w:pos="9026" w:leader="dot"/>
            </w:tabs>
            <w:rPr/>
          </w:pPr>
          <w:hyperlink w:anchor="__RefHeading___Toc7160033_73709187">
            <w:r>
              <w:rPr>
                <w:webHidden/>
                <w:rStyle w:val="IndexLink"/>
              </w:rPr>
              <w:t>75</w:t>
            </w:r>
            <w:r>
              <w:rPr>
                <w:rStyle w:val="IndexLink"/>
                <w:rtl w:val="true"/>
              </w:rPr>
              <w:t xml:space="preserve">- </w:t>
            </w:r>
            <w:r>
              <w:rPr>
                <w:rStyle w:val="IndexLink"/>
                <w:rtl w:val="true"/>
              </w:rPr>
              <w:t>آداب الحج</w:t>
            </w:r>
            <w:r>
              <w:rPr>
                <w:rStyle w:val="IndexLink"/>
                <w:rtl w:val="true"/>
              </w:rPr>
              <w:tab/>
            </w:r>
            <w:r>
              <w:rPr>
                <w:rStyle w:val="IndexLink"/>
              </w:rPr>
              <w:t>78</w:t>
            </w:r>
          </w:hyperlink>
        </w:p>
        <w:p>
          <w:pPr>
            <w:pStyle w:val="Contents3"/>
            <w:tabs>
              <w:tab w:val="clear" w:pos="8459"/>
              <w:tab w:val="right" w:pos="9026" w:leader="dot"/>
            </w:tabs>
            <w:rPr/>
          </w:pPr>
          <w:hyperlink w:anchor="__RefHeading___Toc7160035_73709187">
            <w:r>
              <w:rPr>
                <w:webHidden/>
                <w:rStyle w:val="IndexLink"/>
              </w:rPr>
              <w:t>76</w:t>
            </w:r>
            <w:r>
              <w:rPr>
                <w:rStyle w:val="IndexLink"/>
                <w:rtl w:val="true"/>
              </w:rPr>
              <w:t xml:space="preserve">- </w:t>
            </w:r>
            <w:r>
              <w:rPr>
                <w:rStyle w:val="IndexLink"/>
                <w:rtl w:val="true"/>
              </w:rPr>
              <w:t>آداب الحج‌</w:t>
            </w:r>
            <w:r>
              <w:rPr>
                <w:rStyle w:val="IndexLink"/>
                <w:rtl w:val="true"/>
              </w:rPr>
              <w:tab/>
            </w:r>
            <w:r>
              <w:rPr>
                <w:rStyle w:val="IndexLink"/>
              </w:rPr>
              <w:t>78</w:t>
            </w:r>
          </w:hyperlink>
        </w:p>
        <w:p>
          <w:pPr>
            <w:pStyle w:val="Contents3"/>
            <w:tabs>
              <w:tab w:val="clear" w:pos="8459"/>
              <w:tab w:val="right" w:pos="9026" w:leader="dot"/>
            </w:tabs>
            <w:rPr/>
          </w:pPr>
          <w:hyperlink w:anchor="__RefHeading___Toc7160037_73709187">
            <w:r>
              <w:rPr>
                <w:webHidden/>
                <w:rStyle w:val="IndexLink"/>
              </w:rPr>
              <w:t>77</w:t>
            </w:r>
            <w:r>
              <w:rPr>
                <w:rStyle w:val="IndexLink"/>
                <w:rtl w:val="true"/>
              </w:rPr>
              <w:t xml:space="preserve">- </w:t>
            </w:r>
            <w:r>
              <w:rPr>
                <w:rStyle w:val="IndexLink"/>
                <w:rtl w:val="true"/>
              </w:rPr>
              <w:t>آداب الحج</w:t>
            </w:r>
            <w:r>
              <w:rPr>
                <w:rStyle w:val="IndexLink"/>
                <w:rtl w:val="true"/>
              </w:rPr>
              <w:tab/>
            </w:r>
            <w:r>
              <w:rPr>
                <w:rStyle w:val="IndexLink"/>
              </w:rPr>
              <w:t>78</w:t>
            </w:r>
          </w:hyperlink>
        </w:p>
        <w:p>
          <w:pPr>
            <w:pStyle w:val="Contents3"/>
            <w:tabs>
              <w:tab w:val="clear" w:pos="8459"/>
              <w:tab w:val="right" w:pos="9026" w:leader="dot"/>
            </w:tabs>
            <w:rPr/>
          </w:pPr>
          <w:hyperlink w:anchor="__RefHeading___Toc7160039_73709187">
            <w:r>
              <w:rPr>
                <w:webHidden/>
                <w:rStyle w:val="IndexLink"/>
              </w:rPr>
              <w:t>78</w:t>
            </w:r>
            <w:r>
              <w:rPr>
                <w:rStyle w:val="IndexLink"/>
                <w:rtl w:val="true"/>
              </w:rPr>
              <w:t xml:space="preserve">- </w:t>
            </w:r>
            <w:r>
              <w:rPr>
                <w:rStyle w:val="IndexLink"/>
                <w:rtl w:val="true"/>
              </w:rPr>
              <w:t>آداب الحج</w:t>
            </w:r>
            <w:r>
              <w:rPr>
                <w:rStyle w:val="IndexLink"/>
                <w:rtl w:val="true"/>
              </w:rPr>
              <w:tab/>
            </w:r>
            <w:r>
              <w:rPr>
                <w:rStyle w:val="IndexLink"/>
              </w:rPr>
              <w:t>79</w:t>
            </w:r>
          </w:hyperlink>
        </w:p>
        <w:p>
          <w:pPr>
            <w:pStyle w:val="Contents3"/>
            <w:tabs>
              <w:tab w:val="clear" w:pos="8459"/>
              <w:tab w:val="right" w:pos="9026" w:leader="dot"/>
            </w:tabs>
            <w:rPr/>
          </w:pPr>
          <w:hyperlink w:anchor="__RefHeading___Toc7160041_73709187">
            <w:r>
              <w:rPr>
                <w:webHidden/>
                <w:rStyle w:val="IndexLink"/>
              </w:rPr>
              <w:t>79</w:t>
            </w:r>
            <w:r>
              <w:rPr>
                <w:rStyle w:val="IndexLink"/>
                <w:rtl w:val="true"/>
              </w:rPr>
              <w:t xml:space="preserve">- </w:t>
            </w:r>
            <w:r>
              <w:rPr>
                <w:rStyle w:val="IndexLink"/>
                <w:rtl w:val="true"/>
              </w:rPr>
              <w:t>آداب حرز الجواد ع</w:t>
            </w:r>
            <w:r>
              <w:rPr>
                <w:rStyle w:val="IndexLink"/>
                <w:rtl w:val="true"/>
              </w:rPr>
              <w:tab/>
            </w:r>
            <w:r>
              <w:rPr>
                <w:rStyle w:val="IndexLink"/>
              </w:rPr>
              <w:t>79</w:t>
            </w:r>
          </w:hyperlink>
        </w:p>
        <w:p>
          <w:pPr>
            <w:pStyle w:val="Contents3"/>
            <w:tabs>
              <w:tab w:val="clear" w:pos="8459"/>
              <w:tab w:val="right" w:pos="9026" w:leader="dot"/>
            </w:tabs>
            <w:rPr/>
          </w:pPr>
          <w:hyperlink w:anchor="__RefHeading___Toc7160043_73709187">
            <w:r>
              <w:rPr>
                <w:webHidden/>
                <w:rStyle w:val="IndexLink"/>
              </w:rPr>
              <w:t>80</w:t>
            </w:r>
            <w:r>
              <w:rPr>
                <w:rStyle w:val="IndexLink"/>
                <w:rtl w:val="true"/>
              </w:rPr>
              <w:t xml:space="preserve">- </w:t>
            </w:r>
            <w:r>
              <w:rPr>
                <w:rStyle w:val="IndexLink"/>
                <w:rtl w:val="true"/>
              </w:rPr>
              <w:t>آداب الحرمین و مناسک الحج</w:t>
            </w:r>
            <w:r>
              <w:rPr>
                <w:rStyle w:val="IndexLink"/>
                <w:rtl w:val="true"/>
              </w:rPr>
              <w:tab/>
            </w:r>
            <w:r>
              <w:rPr>
                <w:rStyle w:val="IndexLink"/>
              </w:rPr>
              <w:t>79</w:t>
            </w:r>
          </w:hyperlink>
        </w:p>
        <w:p>
          <w:pPr>
            <w:pStyle w:val="Contents3"/>
            <w:tabs>
              <w:tab w:val="clear" w:pos="8459"/>
              <w:tab w:val="right" w:pos="9026" w:leader="dot"/>
            </w:tabs>
            <w:rPr/>
          </w:pPr>
          <w:hyperlink w:anchor="__RefHeading___Toc7160045_73709187">
            <w:r>
              <w:rPr>
                <w:webHidden/>
                <w:rStyle w:val="IndexLink"/>
              </w:rPr>
              <w:t>81</w:t>
            </w:r>
            <w:r>
              <w:rPr>
                <w:rStyle w:val="IndexLink"/>
                <w:rtl w:val="true"/>
              </w:rPr>
              <w:t xml:space="preserve">- </w:t>
            </w:r>
            <w:r>
              <w:rPr>
                <w:rStyle w:val="IndexLink"/>
                <w:rtl w:val="true"/>
              </w:rPr>
              <w:t>آداب الحکماء</w:t>
            </w:r>
            <w:r>
              <w:rPr>
                <w:rStyle w:val="IndexLink"/>
                <w:rtl w:val="true"/>
              </w:rPr>
              <w:tab/>
            </w:r>
            <w:r>
              <w:rPr>
                <w:rStyle w:val="IndexLink"/>
              </w:rPr>
              <w:t>79</w:t>
            </w:r>
          </w:hyperlink>
        </w:p>
        <w:p>
          <w:pPr>
            <w:pStyle w:val="Contents3"/>
            <w:tabs>
              <w:tab w:val="clear" w:pos="8459"/>
              <w:tab w:val="right" w:pos="9026" w:leader="dot"/>
            </w:tabs>
            <w:rPr/>
          </w:pPr>
          <w:hyperlink w:anchor="__RefHeading___Toc7160047_73709187">
            <w:r>
              <w:rPr>
                <w:webHidden/>
                <w:rStyle w:val="IndexLink"/>
              </w:rPr>
              <w:t>82</w:t>
            </w:r>
            <w:r>
              <w:rPr>
                <w:rStyle w:val="IndexLink"/>
                <w:rtl w:val="true"/>
              </w:rPr>
              <w:t xml:space="preserve">- </w:t>
            </w:r>
            <w:r>
              <w:rPr>
                <w:rStyle w:val="IndexLink"/>
                <w:rtl w:val="true"/>
              </w:rPr>
              <w:t>الآداب الحمیدة</w:t>
            </w:r>
            <w:r>
              <w:rPr>
                <w:rStyle w:val="IndexLink"/>
                <w:rtl w:val="true"/>
              </w:rPr>
              <w:tab/>
            </w:r>
            <w:r>
              <w:rPr>
                <w:rStyle w:val="IndexLink"/>
              </w:rPr>
              <w:t>80</w:t>
            </w:r>
          </w:hyperlink>
        </w:p>
        <w:p>
          <w:pPr>
            <w:pStyle w:val="Contents3"/>
            <w:tabs>
              <w:tab w:val="clear" w:pos="8459"/>
              <w:tab w:val="right" w:pos="9026" w:leader="dot"/>
            </w:tabs>
            <w:rPr/>
          </w:pPr>
          <w:hyperlink w:anchor="__RefHeading___Toc7160049_73709187">
            <w:r>
              <w:rPr>
                <w:webHidden/>
                <w:rStyle w:val="IndexLink"/>
              </w:rPr>
              <w:t>83</w:t>
            </w:r>
            <w:r>
              <w:rPr>
                <w:rStyle w:val="IndexLink"/>
                <w:rtl w:val="true"/>
              </w:rPr>
              <w:t xml:space="preserve">- </w:t>
            </w:r>
            <w:r>
              <w:rPr>
                <w:rStyle w:val="IndexLink"/>
                <w:rtl w:val="true"/>
              </w:rPr>
              <w:t>آداب الخادم و المخدوم</w:t>
            </w:r>
            <w:r>
              <w:rPr>
                <w:rStyle w:val="IndexLink"/>
                <w:rtl w:val="true"/>
              </w:rPr>
              <w:tab/>
            </w:r>
            <w:r>
              <w:rPr>
                <w:rStyle w:val="IndexLink"/>
              </w:rPr>
              <w:t>80</w:t>
            </w:r>
          </w:hyperlink>
        </w:p>
        <w:p>
          <w:pPr>
            <w:pStyle w:val="Contents3"/>
            <w:tabs>
              <w:tab w:val="clear" w:pos="8459"/>
              <w:tab w:val="right" w:pos="9026" w:leader="dot"/>
            </w:tabs>
            <w:rPr/>
          </w:pPr>
          <w:hyperlink w:anchor="__RefHeading___Toc7160051_73709187">
            <w:r>
              <w:rPr>
                <w:webHidden/>
                <w:rStyle w:val="IndexLink"/>
              </w:rPr>
              <w:t>84</w:t>
            </w:r>
            <w:r>
              <w:rPr>
                <w:rStyle w:val="IndexLink"/>
                <w:rtl w:val="true"/>
              </w:rPr>
              <w:t xml:space="preserve">- </w:t>
            </w:r>
            <w:r>
              <w:rPr>
                <w:rStyle w:val="IndexLink"/>
                <w:rtl w:val="true"/>
              </w:rPr>
              <w:t>آداب الخلوة</w:t>
            </w:r>
            <w:r>
              <w:rPr>
                <w:rStyle w:val="IndexLink"/>
                <w:rtl w:val="true"/>
              </w:rPr>
              <w:tab/>
            </w:r>
            <w:r>
              <w:rPr>
                <w:rStyle w:val="IndexLink"/>
              </w:rPr>
              <w:t>80</w:t>
            </w:r>
          </w:hyperlink>
        </w:p>
        <w:p>
          <w:pPr>
            <w:pStyle w:val="Contents3"/>
            <w:tabs>
              <w:tab w:val="clear" w:pos="8459"/>
              <w:tab w:val="right" w:pos="9026" w:leader="dot"/>
            </w:tabs>
            <w:rPr/>
          </w:pPr>
          <w:hyperlink w:anchor="__RefHeading___Toc7160053_73709187">
            <w:r>
              <w:rPr>
                <w:webHidden/>
                <w:rStyle w:val="IndexLink"/>
              </w:rPr>
              <w:t>85</w:t>
            </w:r>
            <w:r>
              <w:rPr>
                <w:rStyle w:val="IndexLink"/>
                <w:rtl w:val="true"/>
              </w:rPr>
              <w:t xml:space="preserve">- </w:t>
            </w:r>
            <w:r>
              <w:rPr>
                <w:rStyle w:val="IndexLink"/>
                <w:rtl w:val="true"/>
              </w:rPr>
              <w:t>آداب الخواص</w:t>
            </w:r>
            <w:r>
              <w:rPr>
                <w:rStyle w:val="IndexLink"/>
                <w:rtl w:val="true"/>
              </w:rPr>
              <w:tab/>
            </w:r>
            <w:r>
              <w:rPr>
                <w:rStyle w:val="IndexLink"/>
              </w:rPr>
              <w:t>80</w:t>
            </w:r>
          </w:hyperlink>
        </w:p>
        <w:p>
          <w:pPr>
            <w:pStyle w:val="Contents3"/>
            <w:tabs>
              <w:tab w:val="clear" w:pos="8459"/>
              <w:tab w:val="right" w:pos="9026" w:leader="dot"/>
            </w:tabs>
            <w:rPr/>
          </w:pPr>
          <w:hyperlink w:anchor="__RefHeading___Toc7160055_73709187">
            <w:r>
              <w:rPr>
                <w:webHidden/>
                <w:rStyle w:val="IndexLink"/>
              </w:rPr>
              <w:t>86</w:t>
            </w:r>
            <w:r>
              <w:rPr>
                <w:rStyle w:val="IndexLink"/>
                <w:rtl w:val="true"/>
              </w:rPr>
              <w:t xml:space="preserve">- </w:t>
            </w:r>
            <w:r>
              <w:rPr>
                <w:rStyle w:val="IndexLink"/>
                <w:rtl w:val="true"/>
              </w:rPr>
              <w:t>آداب الدعاء</w:t>
            </w:r>
            <w:r>
              <w:rPr>
                <w:rStyle w:val="IndexLink"/>
                <w:rtl w:val="true"/>
              </w:rPr>
              <w:tab/>
            </w:r>
            <w:r>
              <w:rPr>
                <w:rStyle w:val="IndexLink"/>
              </w:rPr>
              <w:t>80</w:t>
            </w:r>
          </w:hyperlink>
        </w:p>
        <w:p>
          <w:pPr>
            <w:pStyle w:val="Contents3"/>
            <w:tabs>
              <w:tab w:val="clear" w:pos="8459"/>
              <w:tab w:val="right" w:pos="9026" w:leader="dot"/>
            </w:tabs>
            <w:rPr/>
          </w:pPr>
          <w:hyperlink w:anchor="__RefHeading___Toc7160057_73709187">
            <w:r>
              <w:rPr>
                <w:webHidden/>
                <w:rStyle w:val="IndexLink"/>
              </w:rPr>
              <w:t>87</w:t>
            </w:r>
            <w:r>
              <w:rPr>
                <w:rStyle w:val="IndexLink"/>
                <w:rtl w:val="true"/>
              </w:rPr>
              <w:t xml:space="preserve">- </w:t>
            </w:r>
            <w:r>
              <w:rPr>
                <w:rStyle w:val="IndexLink"/>
                <w:rtl w:val="true"/>
              </w:rPr>
              <w:t>آداب الدعاء و الداعی</w:t>
            </w:r>
            <w:r>
              <w:rPr>
                <w:rStyle w:val="IndexLink"/>
                <w:rtl w:val="true"/>
              </w:rPr>
              <w:tab/>
            </w:r>
            <w:r>
              <w:rPr>
                <w:rStyle w:val="IndexLink"/>
              </w:rPr>
              <w:t>80</w:t>
            </w:r>
          </w:hyperlink>
        </w:p>
        <w:p>
          <w:pPr>
            <w:pStyle w:val="Contents3"/>
            <w:tabs>
              <w:tab w:val="clear" w:pos="8459"/>
              <w:tab w:val="right" w:pos="9026" w:leader="dot"/>
            </w:tabs>
            <w:rPr/>
          </w:pPr>
          <w:hyperlink w:anchor="__RefHeading___Toc7160059_73709187">
            <w:r>
              <w:rPr>
                <w:webHidden/>
                <w:rStyle w:val="IndexLink"/>
              </w:rPr>
              <w:t>88</w:t>
            </w:r>
            <w:r>
              <w:rPr>
                <w:rStyle w:val="IndexLink"/>
                <w:rtl w:val="true"/>
              </w:rPr>
              <w:t xml:space="preserve">- </w:t>
            </w:r>
            <w:r>
              <w:rPr>
                <w:rStyle w:val="IndexLink"/>
                <w:rtl w:val="true"/>
              </w:rPr>
              <w:t>آداب دعوه الأسماء و الأذکار</w:t>
            </w:r>
            <w:r>
              <w:rPr>
                <w:rStyle w:val="IndexLink"/>
                <w:rtl w:val="true"/>
              </w:rPr>
              <w:tab/>
            </w:r>
            <w:r>
              <w:rPr>
                <w:rStyle w:val="IndexLink"/>
              </w:rPr>
              <w:t>80</w:t>
            </w:r>
          </w:hyperlink>
        </w:p>
        <w:p>
          <w:pPr>
            <w:pStyle w:val="Contents3"/>
            <w:tabs>
              <w:tab w:val="clear" w:pos="8459"/>
              <w:tab w:val="right" w:pos="9026" w:leader="dot"/>
            </w:tabs>
            <w:rPr/>
          </w:pPr>
          <w:hyperlink w:anchor="__RefHeading___Toc7160061_73709187">
            <w:r>
              <w:rPr>
                <w:webHidden/>
                <w:rStyle w:val="IndexLink"/>
              </w:rPr>
              <w:t>89</w:t>
            </w:r>
            <w:r>
              <w:rPr>
                <w:rStyle w:val="IndexLink"/>
                <w:rtl w:val="true"/>
              </w:rPr>
              <w:t xml:space="preserve">- </w:t>
            </w:r>
            <w:r>
              <w:rPr>
                <w:rStyle w:val="IndexLink"/>
                <w:rtl w:val="true"/>
              </w:rPr>
              <w:t>الآداب الدینیة للخزانة المعینیة</w:t>
            </w:r>
            <w:r>
              <w:rPr>
                <w:rStyle w:val="IndexLink"/>
                <w:rtl w:val="true"/>
              </w:rPr>
              <w:tab/>
            </w:r>
            <w:r>
              <w:rPr>
                <w:rStyle w:val="IndexLink"/>
              </w:rPr>
              <w:t>80</w:t>
            </w:r>
          </w:hyperlink>
        </w:p>
        <w:p>
          <w:pPr>
            <w:pStyle w:val="Contents3"/>
            <w:tabs>
              <w:tab w:val="clear" w:pos="8459"/>
              <w:tab w:val="right" w:pos="9026" w:leader="dot"/>
            </w:tabs>
            <w:rPr/>
          </w:pPr>
          <w:hyperlink w:anchor="__RefHeading___Toc7160063_73709187">
            <w:r>
              <w:rPr>
                <w:webHidden/>
                <w:rStyle w:val="IndexLink"/>
              </w:rPr>
              <w:t>90</w:t>
            </w:r>
            <w:r>
              <w:rPr>
                <w:rStyle w:val="IndexLink"/>
                <w:rtl w:val="true"/>
              </w:rPr>
              <w:t xml:space="preserve">- </w:t>
            </w:r>
            <w:r>
              <w:rPr>
                <w:rStyle w:val="IndexLink"/>
                <w:rtl w:val="true"/>
              </w:rPr>
              <w:t>الآداب الدینیة</w:t>
            </w:r>
            <w:r>
              <w:rPr>
                <w:rStyle w:val="IndexLink"/>
                <w:rtl w:val="true"/>
              </w:rPr>
              <w:tab/>
            </w:r>
            <w:r>
              <w:rPr>
                <w:rStyle w:val="IndexLink"/>
              </w:rPr>
              <w:t>81</w:t>
            </w:r>
          </w:hyperlink>
        </w:p>
        <w:p>
          <w:pPr>
            <w:pStyle w:val="Contents3"/>
            <w:tabs>
              <w:tab w:val="clear" w:pos="8459"/>
              <w:tab w:val="right" w:pos="9026" w:leader="dot"/>
            </w:tabs>
            <w:rPr/>
          </w:pPr>
          <w:hyperlink w:anchor="__RefHeading___Toc7160065_73709187">
            <w:r>
              <w:rPr>
                <w:webHidden/>
                <w:rStyle w:val="IndexLink"/>
              </w:rPr>
              <w:t>91</w:t>
            </w:r>
            <w:r>
              <w:rPr>
                <w:rStyle w:val="IndexLink"/>
                <w:rtl w:val="true"/>
              </w:rPr>
              <w:t xml:space="preserve">- </w:t>
            </w:r>
            <w:r>
              <w:rPr>
                <w:rStyle w:val="IndexLink"/>
                <w:rtl w:val="true"/>
              </w:rPr>
              <w:t>آداب الرمی</w:t>
            </w:r>
            <w:r>
              <w:rPr>
                <w:rStyle w:val="IndexLink"/>
                <w:rtl w:val="true"/>
              </w:rPr>
              <w:tab/>
            </w:r>
            <w:r>
              <w:rPr>
                <w:rStyle w:val="IndexLink"/>
              </w:rPr>
              <w:t>81</w:t>
            </w:r>
          </w:hyperlink>
        </w:p>
        <w:p>
          <w:pPr>
            <w:pStyle w:val="Contents3"/>
            <w:tabs>
              <w:tab w:val="clear" w:pos="8459"/>
              <w:tab w:val="right" w:pos="9026" w:leader="dot"/>
            </w:tabs>
            <w:rPr/>
          </w:pPr>
          <w:hyperlink w:anchor="__RefHeading___Toc7160067_73709187">
            <w:r>
              <w:rPr>
                <w:webHidden/>
                <w:rStyle w:val="IndexLink"/>
              </w:rPr>
              <w:t>92</w:t>
            </w:r>
            <w:r>
              <w:rPr>
                <w:rStyle w:val="IndexLink"/>
                <w:rtl w:val="true"/>
              </w:rPr>
              <w:t xml:space="preserve">- </w:t>
            </w:r>
            <w:r>
              <w:rPr>
                <w:rStyle w:val="IndexLink"/>
                <w:rtl w:val="true"/>
              </w:rPr>
              <w:t>آداب الزکاة</w:t>
            </w:r>
            <w:r>
              <w:rPr>
                <w:rStyle w:val="IndexLink"/>
                <w:rtl w:val="true"/>
              </w:rPr>
              <w:tab/>
            </w:r>
            <w:r>
              <w:rPr>
                <w:rStyle w:val="IndexLink"/>
              </w:rPr>
              <w:t>82</w:t>
            </w:r>
          </w:hyperlink>
        </w:p>
        <w:p>
          <w:pPr>
            <w:pStyle w:val="Contents3"/>
            <w:tabs>
              <w:tab w:val="clear" w:pos="8459"/>
              <w:tab w:val="right" w:pos="9026" w:leader="dot"/>
            </w:tabs>
            <w:rPr/>
          </w:pPr>
          <w:hyperlink w:anchor="__RefHeading___Toc7160069_73709187">
            <w:r>
              <w:rPr>
                <w:webHidden/>
                <w:rStyle w:val="IndexLink"/>
              </w:rPr>
              <w:t>93</w:t>
            </w:r>
            <w:r>
              <w:rPr>
                <w:rStyle w:val="IndexLink"/>
                <w:rtl w:val="true"/>
              </w:rPr>
              <w:t xml:space="preserve">- </w:t>
            </w:r>
            <w:r>
              <w:rPr>
                <w:rStyle w:val="IndexLink"/>
                <w:rtl w:val="true"/>
              </w:rPr>
              <w:t>آداب الزیارة</w:t>
            </w:r>
            <w:r>
              <w:rPr>
                <w:rStyle w:val="IndexLink"/>
                <w:rtl w:val="true"/>
              </w:rPr>
              <w:tab/>
            </w:r>
            <w:r>
              <w:rPr>
                <w:rStyle w:val="IndexLink"/>
              </w:rPr>
              <w:t>82</w:t>
            </w:r>
          </w:hyperlink>
        </w:p>
        <w:p>
          <w:pPr>
            <w:pStyle w:val="Contents3"/>
            <w:tabs>
              <w:tab w:val="clear" w:pos="8459"/>
              <w:tab w:val="right" w:pos="9026" w:leader="dot"/>
            </w:tabs>
            <w:rPr/>
          </w:pPr>
          <w:hyperlink w:anchor="__RefHeading___Toc7160071_73709187">
            <w:r>
              <w:rPr>
                <w:webHidden/>
                <w:rStyle w:val="IndexLink"/>
              </w:rPr>
              <w:t>94</w:t>
            </w:r>
            <w:r>
              <w:rPr>
                <w:rStyle w:val="IndexLink"/>
                <w:rtl w:val="true"/>
              </w:rPr>
              <w:t xml:space="preserve">- </w:t>
            </w:r>
            <w:r>
              <w:rPr>
                <w:rStyle w:val="IndexLink"/>
                <w:rtl w:val="true"/>
              </w:rPr>
              <w:t>آداب السفر</w:t>
            </w:r>
            <w:r>
              <w:rPr>
                <w:rStyle w:val="IndexLink"/>
                <w:rtl w:val="true"/>
              </w:rPr>
              <w:tab/>
            </w:r>
            <w:r>
              <w:rPr>
                <w:rStyle w:val="IndexLink"/>
              </w:rPr>
              <w:t>82</w:t>
            </w:r>
          </w:hyperlink>
        </w:p>
        <w:p>
          <w:pPr>
            <w:pStyle w:val="Contents3"/>
            <w:tabs>
              <w:tab w:val="clear" w:pos="8459"/>
              <w:tab w:val="right" w:pos="9026" w:leader="dot"/>
            </w:tabs>
            <w:rPr/>
          </w:pPr>
          <w:hyperlink w:anchor="__RefHeading___Toc7160073_73709187">
            <w:r>
              <w:rPr>
                <w:webHidden/>
                <w:rStyle w:val="IndexLink"/>
              </w:rPr>
              <w:t>95</w:t>
            </w:r>
            <w:r>
              <w:rPr>
                <w:rStyle w:val="IndexLink"/>
                <w:rtl w:val="true"/>
              </w:rPr>
              <w:t xml:space="preserve">- </w:t>
            </w:r>
            <w:r>
              <w:rPr>
                <w:rStyle w:val="IndexLink"/>
                <w:rtl w:val="true"/>
              </w:rPr>
              <w:t>آداب السفر</w:t>
            </w:r>
            <w:r>
              <w:rPr>
                <w:rStyle w:val="IndexLink"/>
                <w:rtl w:val="true"/>
              </w:rPr>
              <w:tab/>
            </w:r>
            <w:r>
              <w:rPr>
                <w:rStyle w:val="IndexLink"/>
              </w:rPr>
              <w:t>82</w:t>
            </w:r>
          </w:hyperlink>
        </w:p>
        <w:p>
          <w:pPr>
            <w:pStyle w:val="Contents3"/>
            <w:tabs>
              <w:tab w:val="clear" w:pos="8459"/>
              <w:tab w:val="right" w:pos="9026" w:leader="dot"/>
            </w:tabs>
            <w:rPr/>
          </w:pPr>
          <w:hyperlink w:anchor="__RefHeading___Toc7160075_73709187">
            <w:r>
              <w:rPr>
                <w:webHidden/>
                <w:rStyle w:val="IndexLink"/>
              </w:rPr>
              <w:t>96</w:t>
            </w:r>
            <w:r>
              <w:rPr>
                <w:rStyle w:val="IndexLink"/>
                <w:rtl w:val="true"/>
              </w:rPr>
              <w:t xml:space="preserve">- </w:t>
            </w:r>
            <w:r>
              <w:rPr>
                <w:rStyle w:val="IndexLink"/>
                <w:rtl w:val="true"/>
              </w:rPr>
              <w:t>آداب السفر</w:t>
            </w:r>
            <w:r>
              <w:rPr>
                <w:rStyle w:val="IndexLink"/>
                <w:rtl w:val="true"/>
              </w:rPr>
              <w:tab/>
            </w:r>
            <w:r>
              <w:rPr>
                <w:rStyle w:val="IndexLink"/>
              </w:rPr>
              <w:t>82</w:t>
            </w:r>
          </w:hyperlink>
        </w:p>
        <w:p>
          <w:pPr>
            <w:pStyle w:val="Contents3"/>
            <w:tabs>
              <w:tab w:val="clear" w:pos="8459"/>
              <w:tab w:val="right" w:pos="9026" w:leader="dot"/>
            </w:tabs>
            <w:rPr/>
          </w:pPr>
          <w:hyperlink w:anchor="__RefHeading___Toc7160077_73709187">
            <w:r>
              <w:rPr>
                <w:webHidden/>
                <w:rStyle w:val="IndexLink"/>
              </w:rPr>
              <w:t>97</w:t>
            </w:r>
            <w:r>
              <w:rPr>
                <w:rStyle w:val="IndexLink"/>
                <w:rtl w:val="true"/>
              </w:rPr>
              <w:t xml:space="preserve">- </w:t>
            </w:r>
            <w:r>
              <w:rPr>
                <w:rStyle w:val="IndexLink"/>
                <w:rtl w:val="true"/>
              </w:rPr>
              <w:t>الآداب السلطانیة و الدول الإسلامیة</w:t>
            </w:r>
            <w:r>
              <w:rPr>
                <w:rStyle w:val="IndexLink"/>
                <w:rtl w:val="true"/>
              </w:rPr>
              <w:tab/>
            </w:r>
            <w:r>
              <w:rPr>
                <w:rStyle w:val="IndexLink"/>
              </w:rPr>
              <w:t>82</w:t>
            </w:r>
          </w:hyperlink>
        </w:p>
        <w:p>
          <w:pPr>
            <w:pStyle w:val="Contents3"/>
            <w:tabs>
              <w:tab w:val="clear" w:pos="8459"/>
              <w:tab w:val="right" w:pos="9026" w:leader="dot"/>
            </w:tabs>
            <w:rPr/>
          </w:pPr>
          <w:hyperlink w:anchor="__RefHeading___Toc7160079_73709187">
            <w:r>
              <w:rPr>
                <w:webHidden/>
                <w:rStyle w:val="IndexLink"/>
              </w:rPr>
              <w:t>98</w:t>
            </w:r>
            <w:r>
              <w:rPr>
                <w:rStyle w:val="IndexLink"/>
                <w:rtl w:val="true"/>
              </w:rPr>
              <w:t xml:space="preserve">- </w:t>
            </w:r>
            <w:r>
              <w:rPr>
                <w:rStyle w:val="IndexLink"/>
                <w:rtl w:val="true"/>
              </w:rPr>
              <w:t>آداب سلطنت‌</w:t>
            </w:r>
            <w:r>
              <w:rPr>
                <w:rStyle w:val="IndexLink"/>
                <w:rtl w:val="true"/>
              </w:rPr>
              <w:tab/>
            </w:r>
            <w:r>
              <w:rPr>
                <w:rStyle w:val="IndexLink"/>
              </w:rPr>
              <w:t>82</w:t>
            </w:r>
          </w:hyperlink>
        </w:p>
        <w:p>
          <w:pPr>
            <w:pStyle w:val="Contents3"/>
            <w:tabs>
              <w:tab w:val="clear" w:pos="8459"/>
              <w:tab w:val="right" w:pos="9026" w:leader="dot"/>
            </w:tabs>
            <w:rPr/>
          </w:pPr>
          <w:hyperlink w:anchor="__RefHeading___Toc7160081_73709187">
            <w:r>
              <w:rPr>
                <w:webHidden/>
                <w:rStyle w:val="IndexLink"/>
              </w:rPr>
              <w:t>99</w:t>
            </w:r>
            <w:r>
              <w:rPr>
                <w:rStyle w:val="IndexLink"/>
                <w:rtl w:val="true"/>
              </w:rPr>
              <w:t xml:space="preserve">- </w:t>
            </w:r>
            <w:r>
              <w:rPr>
                <w:rStyle w:val="IndexLink"/>
                <w:rtl w:val="true"/>
              </w:rPr>
              <w:t>آداب السلوک للرعیة و الملوک</w:t>
            </w:r>
            <w:r>
              <w:rPr>
                <w:rStyle w:val="IndexLink"/>
                <w:rtl w:val="true"/>
              </w:rPr>
              <w:tab/>
            </w:r>
            <w:r>
              <w:rPr>
                <w:rStyle w:val="IndexLink"/>
              </w:rPr>
              <w:t>82</w:t>
            </w:r>
          </w:hyperlink>
        </w:p>
        <w:p>
          <w:pPr>
            <w:pStyle w:val="Contents3"/>
            <w:tabs>
              <w:tab w:val="clear" w:pos="8459"/>
              <w:tab w:val="right" w:pos="9026" w:leader="dot"/>
            </w:tabs>
            <w:rPr/>
          </w:pPr>
          <w:hyperlink w:anchor="__RefHeading___Toc7160083_73709187">
            <w:r>
              <w:rPr>
                <w:webHidden/>
                <w:rStyle w:val="IndexLink"/>
              </w:rPr>
              <w:t>100</w:t>
            </w:r>
            <w:r>
              <w:rPr>
                <w:rStyle w:val="IndexLink"/>
                <w:rtl w:val="true"/>
              </w:rPr>
              <w:t xml:space="preserve">- </w:t>
            </w:r>
            <w:r>
              <w:rPr>
                <w:rStyle w:val="IndexLink"/>
                <w:rtl w:val="true"/>
              </w:rPr>
              <w:t>آداب السلوک</w:t>
            </w:r>
            <w:r>
              <w:rPr>
                <w:rStyle w:val="IndexLink"/>
                <w:rtl w:val="true"/>
              </w:rPr>
              <w:tab/>
            </w:r>
            <w:r>
              <w:rPr>
                <w:rStyle w:val="IndexLink"/>
              </w:rPr>
              <w:t>82</w:t>
            </w:r>
          </w:hyperlink>
        </w:p>
        <w:p>
          <w:pPr>
            <w:pStyle w:val="Contents3"/>
            <w:tabs>
              <w:tab w:val="clear" w:pos="8459"/>
              <w:tab w:val="right" w:pos="9026" w:leader="dot"/>
            </w:tabs>
            <w:rPr/>
          </w:pPr>
          <w:hyperlink w:anchor="__RefHeading___Toc7160085_73709187">
            <w:r>
              <w:rPr>
                <w:webHidden/>
                <w:rStyle w:val="IndexLink"/>
              </w:rPr>
              <w:t>101</w:t>
            </w:r>
            <w:r>
              <w:rPr>
                <w:rStyle w:val="IndexLink"/>
                <w:rtl w:val="true"/>
              </w:rPr>
              <w:t xml:space="preserve">- </w:t>
            </w:r>
            <w:r>
              <w:rPr>
                <w:rStyle w:val="IndexLink"/>
                <w:rtl w:val="true"/>
              </w:rPr>
              <w:t>الآداب الشرعیة و الحکم المرعیة</w:t>
            </w:r>
            <w:r>
              <w:rPr>
                <w:rStyle w:val="IndexLink"/>
                <w:rtl w:val="true"/>
              </w:rPr>
              <w:tab/>
            </w:r>
            <w:r>
              <w:rPr>
                <w:rStyle w:val="IndexLink"/>
              </w:rPr>
              <w:t>83</w:t>
            </w:r>
          </w:hyperlink>
        </w:p>
        <w:p>
          <w:pPr>
            <w:pStyle w:val="Contents3"/>
            <w:tabs>
              <w:tab w:val="clear" w:pos="8459"/>
              <w:tab w:val="right" w:pos="9026" w:leader="dot"/>
            </w:tabs>
            <w:rPr/>
          </w:pPr>
          <w:hyperlink w:anchor="__RefHeading___Toc7160087_73709187">
            <w:r>
              <w:rPr>
                <w:webHidden/>
                <w:rStyle w:val="IndexLink"/>
              </w:rPr>
              <w:t>102</w:t>
            </w:r>
            <w:r>
              <w:rPr>
                <w:rStyle w:val="IndexLink"/>
                <w:rtl w:val="true"/>
              </w:rPr>
              <w:t xml:space="preserve">- </w:t>
            </w:r>
            <w:r>
              <w:rPr>
                <w:rStyle w:val="IndexLink"/>
                <w:rtl w:val="true"/>
              </w:rPr>
              <w:t>آداب الشریعة</w:t>
            </w:r>
            <w:r>
              <w:rPr>
                <w:rStyle w:val="IndexLink"/>
                <w:rtl w:val="true"/>
              </w:rPr>
              <w:tab/>
            </w:r>
            <w:r>
              <w:rPr>
                <w:rStyle w:val="IndexLink"/>
              </w:rPr>
              <w:t>83</w:t>
            </w:r>
          </w:hyperlink>
        </w:p>
        <w:p>
          <w:pPr>
            <w:pStyle w:val="Contents3"/>
            <w:tabs>
              <w:tab w:val="clear" w:pos="8459"/>
              <w:tab w:val="right" w:pos="9026" w:leader="dot"/>
            </w:tabs>
            <w:rPr/>
          </w:pPr>
          <w:hyperlink w:anchor="__RefHeading___Toc7160089_73709187">
            <w:r>
              <w:rPr>
                <w:webHidden/>
                <w:rStyle w:val="IndexLink"/>
              </w:rPr>
              <w:t>103</w:t>
            </w:r>
            <w:r>
              <w:rPr>
                <w:rStyle w:val="IndexLink"/>
                <w:rtl w:val="true"/>
              </w:rPr>
              <w:t xml:space="preserve">- </w:t>
            </w:r>
            <w:r>
              <w:rPr>
                <w:rStyle w:val="IndexLink"/>
                <w:rtl w:val="true"/>
              </w:rPr>
              <w:t>آداب الصلاة</w:t>
            </w:r>
            <w:r>
              <w:rPr>
                <w:rStyle w:val="IndexLink"/>
                <w:rtl w:val="true"/>
              </w:rPr>
              <w:tab/>
            </w:r>
            <w:r>
              <w:rPr>
                <w:rStyle w:val="IndexLink"/>
              </w:rPr>
              <w:t>83</w:t>
            </w:r>
          </w:hyperlink>
        </w:p>
        <w:p>
          <w:pPr>
            <w:pStyle w:val="Contents3"/>
            <w:tabs>
              <w:tab w:val="clear" w:pos="8459"/>
              <w:tab w:val="right" w:pos="9026" w:leader="dot"/>
            </w:tabs>
            <w:rPr/>
          </w:pPr>
          <w:hyperlink w:anchor="__RefHeading___Toc7160091_73709187">
            <w:r>
              <w:rPr>
                <w:webHidden/>
                <w:rStyle w:val="IndexLink"/>
              </w:rPr>
              <w:t>104</w:t>
            </w:r>
            <w:r>
              <w:rPr>
                <w:rStyle w:val="IndexLink"/>
                <w:rtl w:val="true"/>
              </w:rPr>
              <w:t xml:space="preserve">- </w:t>
            </w:r>
            <w:r>
              <w:rPr>
                <w:rStyle w:val="IndexLink"/>
                <w:rtl w:val="true"/>
              </w:rPr>
              <w:t>آداب الصلاة</w:t>
            </w:r>
            <w:r>
              <w:rPr>
                <w:rStyle w:val="IndexLink"/>
                <w:rtl w:val="true"/>
              </w:rPr>
              <w:tab/>
            </w:r>
            <w:r>
              <w:rPr>
                <w:rStyle w:val="IndexLink"/>
              </w:rPr>
              <w:t>83</w:t>
            </w:r>
          </w:hyperlink>
        </w:p>
        <w:p>
          <w:pPr>
            <w:pStyle w:val="Contents3"/>
            <w:tabs>
              <w:tab w:val="clear" w:pos="8459"/>
              <w:tab w:val="right" w:pos="9026" w:leader="dot"/>
            </w:tabs>
            <w:rPr/>
          </w:pPr>
          <w:hyperlink w:anchor="__RefHeading___Toc7160093_73709187">
            <w:r>
              <w:rPr>
                <w:webHidden/>
                <w:rStyle w:val="IndexLink"/>
              </w:rPr>
              <w:t>105</w:t>
            </w:r>
            <w:r>
              <w:rPr>
                <w:rStyle w:val="IndexLink"/>
                <w:rtl w:val="true"/>
              </w:rPr>
              <w:t xml:space="preserve">- </w:t>
            </w:r>
            <w:r>
              <w:rPr>
                <w:rStyle w:val="IndexLink"/>
                <w:rtl w:val="true"/>
              </w:rPr>
              <w:t>آداب الصلاة و تعقیباتها</w:t>
            </w:r>
            <w:r>
              <w:rPr>
                <w:rStyle w:val="IndexLink"/>
                <w:rtl w:val="true"/>
              </w:rPr>
              <w:tab/>
            </w:r>
            <w:r>
              <w:rPr>
                <w:rStyle w:val="IndexLink"/>
              </w:rPr>
              <w:t>83</w:t>
            </w:r>
          </w:hyperlink>
        </w:p>
        <w:p>
          <w:pPr>
            <w:pStyle w:val="Contents3"/>
            <w:tabs>
              <w:tab w:val="clear" w:pos="8459"/>
              <w:tab w:val="right" w:pos="9026" w:leader="dot"/>
            </w:tabs>
            <w:rPr/>
          </w:pPr>
          <w:hyperlink w:anchor="__RefHeading___Toc7160095_73709187">
            <w:r>
              <w:rPr>
                <w:webHidden/>
                <w:rStyle w:val="IndexLink"/>
              </w:rPr>
              <w:t>106</w:t>
            </w:r>
            <w:r>
              <w:rPr>
                <w:rStyle w:val="IndexLink"/>
                <w:rtl w:val="true"/>
              </w:rPr>
              <w:t xml:space="preserve">- </w:t>
            </w:r>
            <w:r>
              <w:rPr>
                <w:rStyle w:val="IndexLink"/>
                <w:rtl w:val="true"/>
              </w:rPr>
              <w:t>آداب الصلاة</w:t>
            </w:r>
            <w:r>
              <w:rPr>
                <w:rStyle w:val="IndexLink"/>
                <w:rtl w:val="true"/>
              </w:rPr>
              <w:tab/>
            </w:r>
            <w:r>
              <w:rPr>
                <w:rStyle w:val="IndexLink"/>
              </w:rPr>
              <w:t>83</w:t>
            </w:r>
          </w:hyperlink>
        </w:p>
        <w:p>
          <w:pPr>
            <w:pStyle w:val="Contents3"/>
            <w:tabs>
              <w:tab w:val="clear" w:pos="8459"/>
              <w:tab w:val="right" w:pos="9026" w:leader="dot"/>
            </w:tabs>
            <w:rPr/>
          </w:pPr>
          <w:hyperlink w:anchor="__RefHeading___Toc7160097_73709187">
            <w:r>
              <w:rPr>
                <w:webHidden/>
                <w:rStyle w:val="IndexLink"/>
              </w:rPr>
              <w:t>107</w:t>
            </w:r>
            <w:r>
              <w:rPr>
                <w:rStyle w:val="IndexLink"/>
                <w:rtl w:val="true"/>
              </w:rPr>
              <w:t xml:space="preserve">- </w:t>
            </w:r>
            <w:r>
              <w:rPr>
                <w:rStyle w:val="IndexLink"/>
                <w:rtl w:val="true"/>
              </w:rPr>
              <w:t>آداب الصلاة</w:t>
            </w:r>
            <w:r>
              <w:rPr>
                <w:rStyle w:val="IndexLink"/>
                <w:rtl w:val="true"/>
              </w:rPr>
              <w:tab/>
            </w:r>
            <w:r>
              <w:rPr>
                <w:rStyle w:val="IndexLink"/>
              </w:rPr>
              <w:t>84</w:t>
            </w:r>
          </w:hyperlink>
        </w:p>
        <w:p>
          <w:pPr>
            <w:pStyle w:val="Contents3"/>
            <w:tabs>
              <w:tab w:val="clear" w:pos="8459"/>
              <w:tab w:val="right" w:pos="9026" w:leader="dot"/>
            </w:tabs>
            <w:rPr/>
          </w:pPr>
          <w:hyperlink w:anchor="__RefHeading___Toc7160099_73709187">
            <w:r>
              <w:rPr>
                <w:webHidden/>
                <w:rStyle w:val="IndexLink"/>
              </w:rPr>
              <w:t>108</w:t>
            </w:r>
            <w:r>
              <w:rPr>
                <w:rStyle w:val="IndexLink"/>
                <w:rtl w:val="true"/>
              </w:rPr>
              <w:t xml:space="preserve">- </w:t>
            </w:r>
            <w:r>
              <w:rPr>
                <w:rStyle w:val="IndexLink"/>
                <w:rtl w:val="true"/>
              </w:rPr>
              <w:t>آداب صلاة اللیل</w:t>
            </w:r>
            <w:r>
              <w:rPr>
                <w:rStyle w:val="IndexLink"/>
                <w:rtl w:val="true"/>
              </w:rPr>
              <w:tab/>
            </w:r>
            <w:r>
              <w:rPr>
                <w:rStyle w:val="IndexLink"/>
              </w:rPr>
              <w:t>84</w:t>
            </w:r>
          </w:hyperlink>
        </w:p>
        <w:p>
          <w:pPr>
            <w:pStyle w:val="Contents3"/>
            <w:tabs>
              <w:tab w:val="clear" w:pos="8459"/>
              <w:tab w:val="right" w:pos="9026" w:leader="dot"/>
            </w:tabs>
            <w:rPr/>
          </w:pPr>
          <w:hyperlink w:anchor="__RefHeading___Toc7160101_73709187">
            <w:r>
              <w:rPr>
                <w:webHidden/>
                <w:rStyle w:val="IndexLink"/>
              </w:rPr>
              <w:t>109</w:t>
            </w:r>
            <w:r>
              <w:rPr>
                <w:rStyle w:val="IndexLink"/>
                <w:rtl w:val="true"/>
              </w:rPr>
              <w:t xml:space="preserve">- </w:t>
            </w:r>
            <w:r>
              <w:rPr>
                <w:rStyle w:val="IndexLink"/>
                <w:rtl w:val="true"/>
              </w:rPr>
              <w:t>آداب صلاة اللیل و فضلها</w:t>
            </w:r>
            <w:r>
              <w:rPr>
                <w:rStyle w:val="IndexLink"/>
                <w:rtl w:val="true"/>
              </w:rPr>
              <w:tab/>
            </w:r>
            <w:r>
              <w:rPr>
                <w:rStyle w:val="IndexLink"/>
              </w:rPr>
              <w:t>84</w:t>
            </w:r>
          </w:hyperlink>
        </w:p>
        <w:p>
          <w:pPr>
            <w:pStyle w:val="Contents3"/>
            <w:tabs>
              <w:tab w:val="clear" w:pos="8459"/>
              <w:tab w:val="right" w:pos="9026" w:leader="dot"/>
            </w:tabs>
            <w:rPr/>
          </w:pPr>
          <w:hyperlink w:anchor="__RefHeading___Toc7160103_73709187">
            <w:r>
              <w:rPr>
                <w:webHidden/>
                <w:rStyle w:val="IndexLink"/>
              </w:rPr>
              <w:t>110</w:t>
            </w:r>
            <w:r>
              <w:rPr>
                <w:rStyle w:val="IndexLink"/>
                <w:rtl w:val="true"/>
              </w:rPr>
              <w:t xml:space="preserve">- </w:t>
            </w:r>
            <w:r>
              <w:rPr>
                <w:rStyle w:val="IndexLink"/>
                <w:rtl w:val="true"/>
              </w:rPr>
              <w:t>آداب صلاة اللیل</w:t>
            </w:r>
            <w:r>
              <w:rPr>
                <w:rStyle w:val="IndexLink"/>
                <w:rtl w:val="true"/>
              </w:rPr>
              <w:tab/>
            </w:r>
            <w:r>
              <w:rPr>
                <w:rStyle w:val="IndexLink"/>
              </w:rPr>
              <w:t>84</w:t>
            </w:r>
          </w:hyperlink>
        </w:p>
        <w:p>
          <w:pPr>
            <w:pStyle w:val="Contents3"/>
            <w:tabs>
              <w:tab w:val="clear" w:pos="8459"/>
              <w:tab w:val="right" w:pos="9026" w:leader="dot"/>
            </w:tabs>
            <w:rPr/>
          </w:pPr>
          <w:hyperlink w:anchor="__RefHeading___Toc7160105_73709187">
            <w:r>
              <w:rPr>
                <w:webHidden/>
                <w:rStyle w:val="IndexLink"/>
              </w:rPr>
              <w:t>111</w:t>
            </w:r>
            <w:r>
              <w:rPr>
                <w:rStyle w:val="IndexLink"/>
                <w:rtl w:val="true"/>
              </w:rPr>
              <w:t xml:space="preserve">- </w:t>
            </w:r>
            <w:r>
              <w:rPr>
                <w:rStyle w:val="IndexLink"/>
                <w:rtl w:val="true"/>
              </w:rPr>
              <w:t>آداب صلاة اللیل</w:t>
            </w:r>
            <w:r>
              <w:rPr>
                <w:rStyle w:val="IndexLink"/>
                <w:rtl w:val="true"/>
              </w:rPr>
              <w:tab/>
            </w:r>
            <w:r>
              <w:rPr>
                <w:rStyle w:val="IndexLink"/>
              </w:rPr>
              <w:t>84</w:t>
            </w:r>
          </w:hyperlink>
        </w:p>
        <w:p>
          <w:pPr>
            <w:pStyle w:val="Contents3"/>
            <w:tabs>
              <w:tab w:val="clear" w:pos="8459"/>
              <w:tab w:val="right" w:pos="9026" w:leader="dot"/>
            </w:tabs>
            <w:rPr/>
          </w:pPr>
          <w:hyperlink w:anchor="__RefHeading___Toc7160107_73709187">
            <w:r>
              <w:rPr>
                <w:webHidden/>
                <w:rStyle w:val="IndexLink"/>
              </w:rPr>
              <w:t>112</w:t>
            </w:r>
            <w:r>
              <w:rPr>
                <w:rStyle w:val="IndexLink"/>
                <w:rtl w:val="true"/>
              </w:rPr>
              <w:t xml:space="preserve">- </w:t>
            </w:r>
            <w:r>
              <w:rPr>
                <w:rStyle w:val="IndexLink"/>
                <w:rtl w:val="true"/>
              </w:rPr>
              <w:t>آداب صلاة اللیل</w:t>
            </w:r>
            <w:r>
              <w:rPr>
                <w:rStyle w:val="IndexLink"/>
                <w:rtl w:val="true"/>
              </w:rPr>
              <w:tab/>
            </w:r>
            <w:r>
              <w:rPr>
                <w:rStyle w:val="IndexLink"/>
              </w:rPr>
              <w:t>85</w:t>
            </w:r>
          </w:hyperlink>
        </w:p>
        <w:p>
          <w:pPr>
            <w:pStyle w:val="Contents3"/>
            <w:tabs>
              <w:tab w:val="clear" w:pos="8459"/>
              <w:tab w:val="right" w:pos="9026" w:leader="dot"/>
            </w:tabs>
            <w:rPr/>
          </w:pPr>
          <w:hyperlink w:anchor="__RefHeading___Toc7160109_73709187">
            <w:r>
              <w:rPr>
                <w:webHidden/>
                <w:rStyle w:val="IndexLink"/>
              </w:rPr>
              <w:t>113</w:t>
            </w:r>
            <w:r>
              <w:rPr>
                <w:rStyle w:val="IndexLink"/>
                <w:rtl w:val="true"/>
              </w:rPr>
              <w:t xml:space="preserve">- </w:t>
            </w:r>
            <w:r>
              <w:rPr>
                <w:rStyle w:val="IndexLink"/>
                <w:rtl w:val="true"/>
              </w:rPr>
              <w:t>آداب صلاة اللیل الکبیر</w:t>
            </w:r>
            <w:r>
              <w:rPr>
                <w:rStyle w:val="IndexLink"/>
                <w:rtl w:val="true"/>
              </w:rPr>
              <w:tab/>
            </w:r>
            <w:r>
              <w:rPr>
                <w:rStyle w:val="IndexLink"/>
              </w:rPr>
              <w:t>85</w:t>
            </w:r>
          </w:hyperlink>
        </w:p>
        <w:p>
          <w:pPr>
            <w:pStyle w:val="Contents3"/>
            <w:tabs>
              <w:tab w:val="clear" w:pos="8459"/>
              <w:tab w:val="right" w:pos="9026" w:leader="dot"/>
            </w:tabs>
            <w:rPr/>
          </w:pPr>
          <w:hyperlink w:anchor="__RefHeading___Toc7160111_73709187">
            <w:r>
              <w:rPr>
                <w:webHidden/>
                <w:rStyle w:val="IndexLink"/>
              </w:rPr>
              <w:t>114</w:t>
            </w:r>
            <w:r>
              <w:rPr>
                <w:rStyle w:val="IndexLink"/>
                <w:rtl w:val="true"/>
              </w:rPr>
              <w:t xml:space="preserve">- </w:t>
            </w:r>
            <w:r>
              <w:rPr>
                <w:rStyle w:val="IndexLink"/>
                <w:rtl w:val="true"/>
              </w:rPr>
              <w:t>آداب صلاة اللیل الصغیر</w:t>
            </w:r>
            <w:r>
              <w:rPr>
                <w:rStyle w:val="IndexLink"/>
                <w:rtl w:val="true"/>
              </w:rPr>
              <w:tab/>
            </w:r>
            <w:r>
              <w:rPr>
                <w:rStyle w:val="IndexLink"/>
              </w:rPr>
              <w:t>85</w:t>
            </w:r>
          </w:hyperlink>
        </w:p>
        <w:p>
          <w:pPr>
            <w:pStyle w:val="Contents3"/>
            <w:tabs>
              <w:tab w:val="clear" w:pos="8459"/>
              <w:tab w:val="right" w:pos="9026" w:leader="dot"/>
            </w:tabs>
            <w:rPr/>
          </w:pPr>
          <w:hyperlink w:anchor="__RefHeading___Toc7160113_73709187">
            <w:r>
              <w:rPr>
                <w:webHidden/>
                <w:rStyle w:val="IndexLink"/>
              </w:rPr>
              <w:t>115</w:t>
            </w:r>
            <w:r>
              <w:rPr>
                <w:rStyle w:val="IndexLink"/>
                <w:rtl w:val="true"/>
              </w:rPr>
              <w:t xml:space="preserve">- </w:t>
            </w:r>
            <w:r>
              <w:rPr>
                <w:rStyle w:val="IndexLink"/>
                <w:rtl w:val="true"/>
              </w:rPr>
              <w:t>آداب صلاة اللیل</w:t>
            </w:r>
            <w:r>
              <w:rPr>
                <w:rStyle w:val="IndexLink"/>
                <w:rtl w:val="true"/>
              </w:rPr>
              <w:tab/>
            </w:r>
            <w:r>
              <w:rPr>
                <w:rStyle w:val="IndexLink"/>
              </w:rPr>
              <w:t>85</w:t>
            </w:r>
          </w:hyperlink>
        </w:p>
        <w:p>
          <w:pPr>
            <w:pStyle w:val="Contents3"/>
            <w:tabs>
              <w:tab w:val="clear" w:pos="8459"/>
              <w:tab w:val="right" w:pos="9026" w:leader="dot"/>
            </w:tabs>
            <w:rPr/>
          </w:pPr>
          <w:hyperlink w:anchor="__RefHeading___Toc7160115_73709187">
            <w:r>
              <w:rPr>
                <w:webHidden/>
                <w:rStyle w:val="IndexLink"/>
              </w:rPr>
              <w:t>116</w:t>
            </w:r>
            <w:r>
              <w:rPr>
                <w:rStyle w:val="IndexLink"/>
                <w:rtl w:val="true"/>
              </w:rPr>
              <w:t xml:space="preserve">- </w:t>
            </w:r>
            <w:r>
              <w:rPr>
                <w:rStyle w:val="IndexLink"/>
                <w:rtl w:val="true"/>
              </w:rPr>
              <w:t>آداب صلاة اللیل‌</w:t>
            </w:r>
            <w:r>
              <w:rPr>
                <w:rStyle w:val="IndexLink"/>
                <w:rtl w:val="true"/>
              </w:rPr>
              <w:tab/>
            </w:r>
            <w:r>
              <w:rPr>
                <w:rStyle w:val="IndexLink"/>
              </w:rPr>
              <w:t>85</w:t>
            </w:r>
          </w:hyperlink>
        </w:p>
        <w:p>
          <w:pPr>
            <w:pStyle w:val="Contents3"/>
            <w:tabs>
              <w:tab w:val="clear" w:pos="8459"/>
              <w:tab w:val="right" w:pos="9026" w:leader="dot"/>
            </w:tabs>
            <w:rPr/>
          </w:pPr>
          <w:hyperlink w:anchor="__RefHeading___Toc7160117_73709187">
            <w:r>
              <w:rPr>
                <w:webHidden/>
                <w:rStyle w:val="IndexLink"/>
              </w:rPr>
              <w:t>117</w:t>
            </w:r>
            <w:r>
              <w:rPr>
                <w:rStyle w:val="IndexLink"/>
                <w:rtl w:val="true"/>
              </w:rPr>
              <w:t xml:space="preserve">- </w:t>
            </w:r>
            <w:r>
              <w:rPr>
                <w:rStyle w:val="IndexLink"/>
                <w:rtl w:val="true"/>
              </w:rPr>
              <w:t>آداب صلاة اللیل</w:t>
            </w:r>
            <w:r>
              <w:rPr>
                <w:rStyle w:val="IndexLink"/>
                <w:rtl w:val="true"/>
              </w:rPr>
              <w:tab/>
            </w:r>
            <w:r>
              <w:rPr>
                <w:rStyle w:val="IndexLink"/>
              </w:rPr>
              <w:t>85</w:t>
            </w:r>
          </w:hyperlink>
        </w:p>
        <w:p>
          <w:pPr>
            <w:pStyle w:val="Contents3"/>
            <w:tabs>
              <w:tab w:val="clear" w:pos="8459"/>
              <w:tab w:val="right" w:pos="9026" w:leader="dot"/>
            </w:tabs>
            <w:rPr/>
          </w:pPr>
          <w:hyperlink w:anchor="__RefHeading___Toc7160119_73709187">
            <w:r>
              <w:rPr>
                <w:webHidden/>
                <w:rStyle w:val="IndexLink"/>
              </w:rPr>
              <w:t>118</w:t>
            </w:r>
            <w:r>
              <w:rPr>
                <w:rStyle w:val="IndexLink"/>
                <w:rtl w:val="true"/>
              </w:rPr>
              <w:t xml:space="preserve">- </w:t>
            </w:r>
            <w:r>
              <w:rPr>
                <w:rStyle w:val="IndexLink"/>
                <w:rtl w:val="true"/>
              </w:rPr>
              <w:t>آداب صلاة اللیل</w:t>
            </w:r>
            <w:r>
              <w:rPr>
                <w:rStyle w:val="IndexLink"/>
                <w:rtl w:val="true"/>
              </w:rPr>
              <w:tab/>
            </w:r>
            <w:r>
              <w:rPr>
                <w:rStyle w:val="IndexLink"/>
              </w:rPr>
              <w:t>85</w:t>
            </w:r>
          </w:hyperlink>
        </w:p>
        <w:p>
          <w:pPr>
            <w:pStyle w:val="Contents3"/>
            <w:tabs>
              <w:tab w:val="clear" w:pos="8459"/>
              <w:tab w:val="right" w:pos="9026" w:leader="dot"/>
            </w:tabs>
            <w:rPr/>
          </w:pPr>
          <w:hyperlink w:anchor="__RefHeading___Toc7160121_73709187">
            <w:r>
              <w:rPr>
                <w:webHidden/>
                <w:rStyle w:val="IndexLink"/>
              </w:rPr>
              <w:t>119</w:t>
            </w:r>
            <w:r>
              <w:rPr>
                <w:rStyle w:val="IndexLink"/>
                <w:rtl w:val="true"/>
              </w:rPr>
              <w:t xml:space="preserve">- </w:t>
            </w:r>
            <w:r>
              <w:rPr>
                <w:rStyle w:val="IndexLink"/>
                <w:rtl w:val="true"/>
              </w:rPr>
              <w:t>آداب صلاة اللیل و أعمالها</w:t>
            </w:r>
            <w:r>
              <w:rPr>
                <w:rStyle w:val="IndexLink"/>
                <w:rtl w:val="true"/>
              </w:rPr>
              <w:tab/>
            </w:r>
            <w:r>
              <w:rPr>
                <w:rStyle w:val="IndexLink"/>
              </w:rPr>
              <w:t>85</w:t>
            </w:r>
          </w:hyperlink>
        </w:p>
        <w:p>
          <w:pPr>
            <w:pStyle w:val="Contents3"/>
            <w:tabs>
              <w:tab w:val="clear" w:pos="8459"/>
              <w:tab w:val="right" w:pos="9026" w:leader="dot"/>
            </w:tabs>
            <w:rPr/>
          </w:pPr>
          <w:hyperlink w:anchor="__RefHeading___Toc7160123_73709187">
            <w:r>
              <w:rPr>
                <w:webHidden/>
                <w:rStyle w:val="IndexLink"/>
              </w:rPr>
              <w:t>120</w:t>
            </w:r>
            <w:r>
              <w:rPr>
                <w:rStyle w:val="IndexLink"/>
                <w:rtl w:val="true"/>
              </w:rPr>
              <w:t xml:space="preserve">- </w:t>
            </w:r>
            <w:r>
              <w:rPr>
                <w:rStyle w:val="IndexLink"/>
                <w:rtl w:val="true"/>
              </w:rPr>
              <w:t>آداب صلاة اللیل</w:t>
            </w:r>
            <w:r>
              <w:rPr>
                <w:rStyle w:val="IndexLink"/>
                <w:rtl w:val="true"/>
              </w:rPr>
              <w:tab/>
            </w:r>
            <w:r>
              <w:rPr>
                <w:rStyle w:val="IndexLink"/>
              </w:rPr>
              <w:t>86</w:t>
            </w:r>
          </w:hyperlink>
        </w:p>
        <w:p>
          <w:pPr>
            <w:pStyle w:val="Contents3"/>
            <w:tabs>
              <w:tab w:val="clear" w:pos="8459"/>
              <w:tab w:val="right" w:pos="9026" w:leader="dot"/>
            </w:tabs>
            <w:rPr/>
          </w:pPr>
          <w:hyperlink w:anchor="__RefHeading___Toc7160125_73709187">
            <w:r>
              <w:rPr>
                <w:webHidden/>
                <w:rStyle w:val="IndexLink"/>
              </w:rPr>
              <w:t>121</w:t>
            </w:r>
            <w:r>
              <w:rPr>
                <w:rStyle w:val="IndexLink"/>
                <w:rtl w:val="true"/>
              </w:rPr>
              <w:t xml:space="preserve">- </w:t>
            </w:r>
            <w:r>
              <w:rPr>
                <w:rStyle w:val="IndexLink"/>
                <w:rtl w:val="true"/>
              </w:rPr>
              <w:t>آداب صلاة اللیل و فضلها</w:t>
            </w:r>
            <w:r>
              <w:rPr>
                <w:rStyle w:val="IndexLink"/>
                <w:rtl w:val="true"/>
              </w:rPr>
              <w:tab/>
            </w:r>
            <w:r>
              <w:rPr>
                <w:rStyle w:val="IndexLink"/>
              </w:rPr>
              <w:t>86</w:t>
            </w:r>
          </w:hyperlink>
        </w:p>
        <w:p>
          <w:pPr>
            <w:pStyle w:val="Contents3"/>
            <w:tabs>
              <w:tab w:val="clear" w:pos="8459"/>
              <w:tab w:val="right" w:pos="9026" w:leader="dot"/>
            </w:tabs>
            <w:rPr/>
          </w:pPr>
          <w:hyperlink w:anchor="__RefHeading___Toc7160127_73709187">
            <w:r>
              <w:rPr>
                <w:webHidden/>
                <w:rStyle w:val="IndexLink"/>
              </w:rPr>
              <w:t>122</w:t>
            </w:r>
            <w:r>
              <w:rPr>
                <w:rStyle w:val="IndexLink"/>
                <w:rtl w:val="true"/>
              </w:rPr>
              <w:t xml:space="preserve">- </w:t>
            </w:r>
            <w:r>
              <w:rPr>
                <w:rStyle w:val="IndexLink"/>
                <w:rtl w:val="true"/>
              </w:rPr>
              <w:t>آداب صلاة اللیل</w:t>
            </w:r>
            <w:r>
              <w:rPr>
                <w:rStyle w:val="IndexLink"/>
                <w:rtl w:val="true"/>
              </w:rPr>
              <w:tab/>
            </w:r>
            <w:r>
              <w:rPr>
                <w:rStyle w:val="IndexLink"/>
              </w:rPr>
              <w:t>86</w:t>
            </w:r>
          </w:hyperlink>
        </w:p>
        <w:p>
          <w:pPr>
            <w:pStyle w:val="Contents3"/>
            <w:tabs>
              <w:tab w:val="clear" w:pos="8459"/>
              <w:tab w:val="right" w:pos="9026" w:leader="dot"/>
            </w:tabs>
            <w:rPr/>
          </w:pPr>
          <w:hyperlink w:anchor="__RefHeading___Toc7160129_73709187">
            <w:r>
              <w:rPr>
                <w:webHidden/>
                <w:rStyle w:val="IndexLink"/>
              </w:rPr>
              <w:t>123</w:t>
            </w:r>
            <w:r>
              <w:rPr>
                <w:rStyle w:val="IndexLink"/>
                <w:rtl w:val="true"/>
              </w:rPr>
              <w:t xml:space="preserve">- </w:t>
            </w:r>
            <w:r>
              <w:rPr>
                <w:rStyle w:val="IndexLink"/>
                <w:rtl w:val="true"/>
              </w:rPr>
              <w:t>آداب صلاة اللیل</w:t>
            </w:r>
            <w:r>
              <w:rPr>
                <w:rStyle w:val="IndexLink"/>
                <w:rtl w:val="true"/>
              </w:rPr>
              <w:tab/>
            </w:r>
            <w:r>
              <w:rPr>
                <w:rStyle w:val="IndexLink"/>
              </w:rPr>
              <w:t>86</w:t>
            </w:r>
          </w:hyperlink>
        </w:p>
        <w:p>
          <w:pPr>
            <w:pStyle w:val="Contents3"/>
            <w:tabs>
              <w:tab w:val="clear" w:pos="8459"/>
              <w:tab w:val="right" w:pos="9026" w:leader="dot"/>
            </w:tabs>
            <w:rPr/>
          </w:pPr>
          <w:hyperlink w:anchor="__RefHeading___Toc7160131_73709187">
            <w:r>
              <w:rPr>
                <w:webHidden/>
                <w:rStyle w:val="IndexLink"/>
              </w:rPr>
              <w:t>124</w:t>
            </w:r>
            <w:r>
              <w:rPr>
                <w:rStyle w:val="IndexLink"/>
                <w:rtl w:val="true"/>
              </w:rPr>
              <w:t xml:space="preserve">- </w:t>
            </w:r>
            <w:r>
              <w:rPr>
                <w:rStyle w:val="IndexLink"/>
                <w:rtl w:val="true"/>
              </w:rPr>
              <w:t>آداب صلاة اللیل</w:t>
            </w:r>
            <w:r>
              <w:rPr>
                <w:rStyle w:val="IndexLink"/>
                <w:rtl w:val="true"/>
              </w:rPr>
              <w:tab/>
            </w:r>
            <w:r>
              <w:rPr>
                <w:rStyle w:val="IndexLink"/>
              </w:rPr>
              <w:t>86</w:t>
            </w:r>
          </w:hyperlink>
        </w:p>
        <w:p>
          <w:pPr>
            <w:pStyle w:val="Contents3"/>
            <w:tabs>
              <w:tab w:val="clear" w:pos="8459"/>
              <w:tab w:val="right" w:pos="9026" w:leader="dot"/>
            </w:tabs>
            <w:rPr/>
          </w:pPr>
          <w:hyperlink w:anchor="__RefHeading___Toc7160133_73709187">
            <w:r>
              <w:rPr>
                <w:webHidden/>
                <w:rStyle w:val="IndexLink"/>
              </w:rPr>
              <w:t>125</w:t>
            </w:r>
            <w:r>
              <w:rPr>
                <w:rStyle w:val="IndexLink"/>
                <w:rtl w:val="true"/>
              </w:rPr>
              <w:t xml:space="preserve">- </w:t>
            </w:r>
            <w:r>
              <w:rPr>
                <w:rStyle w:val="IndexLink"/>
                <w:rtl w:val="true"/>
              </w:rPr>
              <w:t>آداب الضیافة</w:t>
            </w:r>
            <w:r>
              <w:rPr>
                <w:rStyle w:val="IndexLink"/>
                <w:rtl w:val="true"/>
              </w:rPr>
              <w:tab/>
            </w:r>
            <w:r>
              <w:rPr>
                <w:rStyle w:val="IndexLink"/>
              </w:rPr>
              <w:t>86</w:t>
            </w:r>
          </w:hyperlink>
        </w:p>
        <w:p>
          <w:pPr>
            <w:pStyle w:val="Contents3"/>
            <w:tabs>
              <w:tab w:val="clear" w:pos="8459"/>
              <w:tab w:val="right" w:pos="9026" w:leader="dot"/>
            </w:tabs>
            <w:rPr/>
          </w:pPr>
          <w:hyperlink w:anchor="__RefHeading___Toc7160135_73709187">
            <w:r>
              <w:rPr>
                <w:webHidden/>
                <w:rStyle w:val="IndexLink"/>
              </w:rPr>
              <w:t>126</w:t>
            </w:r>
            <w:r>
              <w:rPr>
                <w:rStyle w:val="IndexLink"/>
                <w:rtl w:val="true"/>
              </w:rPr>
              <w:t xml:space="preserve">- </w:t>
            </w:r>
            <w:r>
              <w:rPr>
                <w:rStyle w:val="IndexLink"/>
                <w:rtl w:val="true"/>
              </w:rPr>
              <w:t>آداب العارفین</w:t>
            </w:r>
            <w:r>
              <w:rPr>
                <w:rStyle w:val="IndexLink"/>
                <w:rtl w:val="true"/>
              </w:rPr>
              <w:tab/>
            </w:r>
            <w:r>
              <w:rPr>
                <w:rStyle w:val="IndexLink"/>
              </w:rPr>
              <w:t>86</w:t>
            </w:r>
          </w:hyperlink>
        </w:p>
        <w:p>
          <w:pPr>
            <w:pStyle w:val="Contents3"/>
            <w:tabs>
              <w:tab w:val="clear" w:pos="8459"/>
              <w:tab w:val="right" w:pos="9026" w:leader="dot"/>
            </w:tabs>
            <w:rPr/>
          </w:pPr>
          <w:hyperlink w:anchor="__RefHeading___Toc7160137_73709187">
            <w:r>
              <w:rPr>
                <w:webHidden/>
                <w:rStyle w:val="IndexLink"/>
              </w:rPr>
              <w:t>127</w:t>
            </w:r>
            <w:r>
              <w:rPr>
                <w:rStyle w:val="IndexLink"/>
                <w:rtl w:val="true"/>
              </w:rPr>
              <w:t xml:space="preserve">- </w:t>
            </w:r>
            <w:r>
              <w:rPr>
                <w:rStyle w:val="IndexLink"/>
                <w:rtl w:val="true"/>
              </w:rPr>
              <w:t>آداب عباسی</w:t>
            </w:r>
            <w:r>
              <w:rPr>
                <w:rStyle w:val="IndexLink"/>
                <w:rtl w:val="true"/>
              </w:rPr>
              <w:tab/>
            </w:r>
            <w:r>
              <w:rPr>
                <w:rStyle w:val="IndexLink"/>
              </w:rPr>
              <w:t>86</w:t>
            </w:r>
          </w:hyperlink>
        </w:p>
        <w:p>
          <w:pPr>
            <w:pStyle w:val="Contents3"/>
            <w:tabs>
              <w:tab w:val="clear" w:pos="8459"/>
              <w:tab w:val="right" w:pos="9026" w:leader="dot"/>
            </w:tabs>
            <w:rPr/>
          </w:pPr>
          <w:hyperlink w:anchor="__RefHeading___Toc7160139_73709187">
            <w:r>
              <w:rPr>
                <w:webHidden/>
                <w:rStyle w:val="IndexLink"/>
              </w:rPr>
              <w:t>128</w:t>
            </w:r>
            <w:r>
              <w:rPr>
                <w:rStyle w:val="IndexLink"/>
                <w:rtl w:val="true"/>
              </w:rPr>
              <w:t xml:space="preserve">- </w:t>
            </w:r>
            <w:r>
              <w:rPr>
                <w:rStyle w:val="IndexLink"/>
                <w:rtl w:val="true"/>
              </w:rPr>
              <w:t>آداب العبودیة</w:t>
            </w:r>
            <w:r>
              <w:rPr>
                <w:rStyle w:val="IndexLink"/>
                <w:rtl w:val="true"/>
              </w:rPr>
              <w:tab/>
            </w:r>
            <w:r>
              <w:rPr>
                <w:rStyle w:val="IndexLink"/>
              </w:rPr>
              <w:t>87</w:t>
            </w:r>
          </w:hyperlink>
        </w:p>
        <w:p>
          <w:pPr>
            <w:pStyle w:val="Contents3"/>
            <w:tabs>
              <w:tab w:val="clear" w:pos="8459"/>
              <w:tab w:val="right" w:pos="9026" w:leader="dot"/>
            </w:tabs>
            <w:rPr/>
          </w:pPr>
          <w:hyperlink w:anchor="__RefHeading___Toc7160141_73709187">
            <w:r>
              <w:rPr>
                <w:webHidden/>
                <w:rStyle w:val="IndexLink"/>
              </w:rPr>
              <w:t>129</w:t>
            </w:r>
            <w:r>
              <w:rPr>
                <w:rStyle w:val="IndexLink"/>
                <w:rtl w:val="true"/>
              </w:rPr>
              <w:t xml:space="preserve">- </w:t>
            </w:r>
            <w:r>
              <w:rPr>
                <w:rStyle w:val="IndexLink"/>
                <w:rtl w:val="true"/>
              </w:rPr>
              <w:t>آداب العرب و الفرس</w:t>
            </w:r>
            <w:r>
              <w:rPr>
                <w:rStyle w:val="IndexLink"/>
                <w:rtl w:val="true"/>
              </w:rPr>
              <w:tab/>
            </w:r>
            <w:r>
              <w:rPr>
                <w:rStyle w:val="IndexLink"/>
              </w:rPr>
              <w:t>87</w:t>
            </w:r>
          </w:hyperlink>
        </w:p>
        <w:p>
          <w:pPr>
            <w:pStyle w:val="Contents3"/>
            <w:tabs>
              <w:tab w:val="clear" w:pos="8459"/>
              <w:tab w:val="right" w:pos="9026" w:leader="dot"/>
            </w:tabs>
            <w:rPr/>
          </w:pPr>
          <w:hyperlink w:anchor="__RefHeading___Toc7160143_73709187">
            <w:r>
              <w:rPr>
                <w:webHidden/>
                <w:rStyle w:val="IndexLink"/>
              </w:rPr>
              <w:t>130</w:t>
            </w:r>
            <w:r>
              <w:rPr>
                <w:rStyle w:val="IndexLink"/>
                <w:rtl w:val="true"/>
              </w:rPr>
              <w:t xml:space="preserve">- </w:t>
            </w:r>
            <w:r>
              <w:rPr>
                <w:rStyle w:val="IndexLink"/>
                <w:rtl w:val="true"/>
              </w:rPr>
              <w:t>آداب العزلة</w:t>
            </w:r>
            <w:r>
              <w:rPr>
                <w:rStyle w:val="IndexLink"/>
                <w:rtl w:val="true"/>
              </w:rPr>
              <w:tab/>
            </w:r>
            <w:r>
              <w:rPr>
                <w:rStyle w:val="IndexLink"/>
              </w:rPr>
              <w:t>88</w:t>
            </w:r>
          </w:hyperlink>
        </w:p>
        <w:p>
          <w:pPr>
            <w:pStyle w:val="Contents3"/>
            <w:tabs>
              <w:tab w:val="clear" w:pos="8459"/>
              <w:tab w:val="right" w:pos="9026" w:leader="dot"/>
            </w:tabs>
            <w:rPr/>
          </w:pPr>
          <w:hyperlink w:anchor="__RefHeading___Toc7160145_73709187">
            <w:r>
              <w:rPr>
                <w:webHidden/>
                <w:rStyle w:val="IndexLink"/>
              </w:rPr>
              <w:t>131</w:t>
            </w:r>
            <w:r>
              <w:rPr>
                <w:rStyle w:val="IndexLink"/>
                <w:rtl w:val="true"/>
              </w:rPr>
              <w:t xml:space="preserve">- </w:t>
            </w:r>
            <w:r>
              <w:rPr>
                <w:rStyle w:val="IndexLink"/>
                <w:rtl w:val="true"/>
              </w:rPr>
              <w:t>آداب العزلة</w:t>
            </w:r>
            <w:r>
              <w:rPr>
                <w:rStyle w:val="IndexLink"/>
                <w:rtl w:val="true"/>
              </w:rPr>
              <w:tab/>
            </w:r>
            <w:r>
              <w:rPr>
                <w:rStyle w:val="IndexLink"/>
              </w:rPr>
              <w:t>88</w:t>
            </w:r>
          </w:hyperlink>
        </w:p>
        <w:p>
          <w:pPr>
            <w:pStyle w:val="Contents3"/>
            <w:tabs>
              <w:tab w:val="clear" w:pos="8459"/>
              <w:tab w:val="right" w:pos="9026" w:leader="dot"/>
            </w:tabs>
            <w:rPr/>
          </w:pPr>
          <w:hyperlink w:anchor="__RefHeading___Toc7160147_73709187">
            <w:r>
              <w:rPr>
                <w:webHidden/>
                <w:rStyle w:val="IndexLink"/>
              </w:rPr>
              <w:t>132</w:t>
            </w:r>
            <w:r>
              <w:rPr>
                <w:rStyle w:val="IndexLink"/>
                <w:rtl w:val="true"/>
              </w:rPr>
              <w:t xml:space="preserve">- </w:t>
            </w:r>
            <w:r>
              <w:rPr>
                <w:rStyle w:val="IndexLink"/>
                <w:rtl w:val="true"/>
              </w:rPr>
              <w:t>آداب العشرة</w:t>
            </w:r>
            <w:r>
              <w:rPr>
                <w:rStyle w:val="IndexLink"/>
                <w:rtl w:val="true"/>
              </w:rPr>
              <w:tab/>
            </w:r>
            <w:r>
              <w:rPr>
                <w:rStyle w:val="IndexLink"/>
              </w:rPr>
              <w:t>88</w:t>
            </w:r>
          </w:hyperlink>
        </w:p>
        <w:p>
          <w:pPr>
            <w:pStyle w:val="Contents3"/>
            <w:tabs>
              <w:tab w:val="clear" w:pos="8459"/>
              <w:tab w:val="right" w:pos="9026" w:leader="dot"/>
            </w:tabs>
            <w:rPr/>
          </w:pPr>
          <w:hyperlink w:anchor="__RefHeading___Toc7160149_73709187">
            <w:r>
              <w:rPr>
                <w:webHidden/>
                <w:rStyle w:val="IndexLink"/>
              </w:rPr>
              <w:t>133</w:t>
            </w:r>
            <w:r>
              <w:rPr>
                <w:rStyle w:val="IndexLink"/>
                <w:rtl w:val="true"/>
              </w:rPr>
              <w:t xml:space="preserve">- </w:t>
            </w:r>
            <w:r>
              <w:rPr>
                <w:rStyle w:val="IndexLink"/>
                <w:rtl w:val="true"/>
              </w:rPr>
              <w:t>آداب الغرباء</w:t>
            </w:r>
            <w:r>
              <w:rPr>
                <w:rStyle w:val="IndexLink"/>
                <w:rtl w:val="true"/>
              </w:rPr>
              <w:tab/>
            </w:r>
            <w:r>
              <w:rPr>
                <w:rStyle w:val="IndexLink"/>
              </w:rPr>
              <w:t>88</w:t>
            </w:r>
          </w:hyperlink>
        </w:p>
        <w:p>
          <w:pPr>
            <w:pStyle w:val="Contents3"/>
            <w:tabs>
              <w:tab w:val="clear" w:pos="8459"/>
              <w:tab w:val="right" w:pos="9026" w:leader="dot"/>
            </w:tabs>
            <w:rPr/>
          </w:pPr>
          <w:hyperlink w:anchor="__RefHeading___Toc7160151_73709187">
            <w:r>
              <w:rPr>
                <w:webHidden/>
                <w:rStyle w:val="IndexLink"/>
              </w:rPr>
              <w:t>134</w:t>
            </w:r>
            <w:r>
              <w:rPr>
                <w:rStyle w:val="IndexLink"/>
                <w:rtl w:val="true"/>
              </w:rPr>
              <w:t xml:space="preserve">- </w:t>
            </w:r>
            <w:r>
              <w:rPr>
                <w:rStyle w:val="IndexLink"/>
                <w:rtl w:val="true"/>
              </w:rPr>
              <w:t>آداب الفرائض و النوافل و التعقیبات</w:t>
            </w:r>
            <w:r>
              <w:rPr>
                <w:rStyle w:val="IndexLink"/>
                <w:rtl w:val="true"/>
              </w:rPr>
              <w:tab/>
            </w:r>
            <w:r>
              <w:rPr>
                <w:rStyle w:val="IndexLink"/>
              </w:rPr>
              <w:t>88</w:t>
            </w:r>
          </w:hyperlink>
        </w:p>
        <w:p>
          <w:pPr>
            <w:pStyle w:val="Contents3"/>
            <w:tabs>
              <w:tab w:val="clear" w:pos="8459"/>
              <w:tab w:val="right" w:pos="9026" w:leader="dot"/>
            </w:tabs>
            <w:rPr/>
          </w:pPr>
          <w:hyperlink w:anchor="__RefHeading___Toc7160153_73709187">
            <w:r>
              <w:rPr>
                <w:webHidden/>
                <w:rStyle w:val="IndexLink"/>
              </w:rPr>
              <w:t>135</w:t>
            </w:r>
            <w:r>
              <w:rPr>
                <w:rStyle w:val="IndexLink"/>
                <w:rtl w:val="true"/>
              </w:rPr>
              <w:t xml:space="preserve">- </w:t>
            </w:r>
            <w:r>
              <w:rPr>
                <w:rStyle w:val="IndexLink"/>
                <w:rtl w:val="true"/>
              </w:rPr>
              <w:t>آداب اللغة العربیة</w:t>
            </w:r>
            <w:r>
              <w:rPr>
                <w:rStyle w:val="IndexLink"/>
                <w:rtl w:val="true"/>
              </w:rPr>
              <w:tab/>
            </w:r>
            <w:r>
              <w:rPr>
                <w:rStyle w:val="IndexLink"/>
              </w:rPr>
              <w:t>88</w:t>
            </w:r>
          </w:hyperlink>
        </w:p>
        <w:p>
          <w:pPr>
            <w:pStyle w:val="Contents3"/>
            <w:tabs>
              <w:tab w:val="clear" w:pos="8459"/>
              <w:tab w:val="right" w:pos="9026" w:leader="dot"/>
            </w:tabs>
            <w:rPr/>
          </w:pPr>
          <w:hyperlink w:anchor="__RefHeading___Toc7160155_73709187">
            <w:r>
              <w:rPr>
                <w:webHidden/>
                <w:rStyle w:val="IndexLink"/>
              </w:rPr>
              <w:t>136</w:t>
            </w:r>
            <w:r>
              <w:rPr>
                <w:rStyle w:val="IndexLink"/>
                <w:rtl w:val="true"/>
              </w:rPr>
              <w:t xml:space="preserve">- </w:t>
            </w:r>
            <w:r>
              <w:rPr>
                <w:rStyle w:val="IndexLink"/>
                <w:rtl w:val="true"/>
              </w:rPr>
              <w:t>آداب المتعلمین</w:t>
            </w:r>
            <w:r>
              <w:rPr>
                <w:rStyle w:val="IndexLink"/>
                <w:rtl w:val="true"/>
              </w:rPr>
              <w:tab/>
            </w:r>
            <w:r>
              <w:rPr>
                <w:rStyle w:val="IndexLink"/>
              </w:rPr>
              <w:t>88</w:t>
            </w:r>
          </w:hyperlink>
        </w:p>
        <w:p>
          <w:pPr>
            <w:pStyle w:val="Contents3"/>
            <w:tabs>
              <w:tab w:val="clear" w:pos="8459"/>
              <w:tab w:val="right" w:pos="9026" w:leader="dot"/>
            </w:tabs>
            <w:rPr/>
          </w:pPr>
          <w:hyperlink w:anchor="__RefHeading___Toc7160157_73709187">
            <w:r>
              <w:rPr>
                <w:webHidden/>
                <w:rStyle w:val="IndexLink"/>
              </w:rPr>
              <w:t>137</w:t>
            </w:r>
            <w:r>
              <w:rPr>
                <w:rStyle w:val="IndexLink"/>
                <w:rtl w:val="true"/>
              </w:rPr>
              <w:t xml:space="preserve">- </w:t>
            </w:r>
            <w:r>
              <w:rPr>
                <w:rStyle w:val="IndexLink"/>
                <w:rtl w:val="true"/>
              </w:rPr>
              <w:t>آداب المتعلمین‌</w:t>
            </w:r>
            <w:r>
              <w:rPr>
                <w:rStyle w:val="IndexLink"/>
                <w:rtl w:val="true"/>
              </w:rPr>
              <w:tab/>
            </w:r>
            <w:r>
              <w:rPr>
                <w:rStyle w:val="IndexLink"/>
              </w:rPr>
              <w:t>90</w:t>
            </w:r>
          </w:hyperlink>
        </w:p>
        <w:p>
          <w:pPr>
            <w:pStyle w:val="Contents3"/>
            <w:tabs>
              <w:tab w:val="clear" w:pos="8459"/>
              <w:tab w:val="right" w:pos="9026" w:leader="dot"/>
            </w:tabs>
            <w:rPr/>
          </w:pPr>
          <w:hyperlink w:anchor="__RefHeading___Toc7160159_73709187">
            <w:r>
              <w:rPr>
                <w:webHidden/>
                <w:rStyle w:val="IndexLink"/>
              </w:rPr>
              <w:t>138</w:t>
            </w:r>
            <w:r>
              <w:rPr>
                <w:rStyle w:val="IndexLink"/>
                <w:rtl w:val="true"/>
              </w:rPr>
              <w:t xml:space="preserve">- </w:t>
            </w:r>
            <w:r>
              <w:rPr>
                <w:rStyle w:val="IndexLink"/>
                <w:rtl w:val="true"/>
              </w:rPr>
              <w:t>آداب المتعلمین</w:t>
            </w:r>
            <w:r>
              <w:rPr>
                <w:rStyle w:val="IndexLink"/>
                <w:rtl w:val="true"/>
              </w:rPr>
              <w:tab/>
            </w:r>
            <w:r>
              <w:rPr>
                <w:rStyle w:val="IndexLink"/>
              </w:rPr>
              <w:t>90</w:t>
            </w:r>
          </w:hyperlink>
        </w:p>
        <w:p>
          <w:pPr>
            <w:pStyle w:val="Contents3"/>
            <w:tabs>
              <w:tab w:val="clear" w:pos="8459"/>
              <w:tab w:val="right" w:pos="9026" w:leader="dot"/>
            </w:tabs>
            <w:rPr/>
          </w:pPr>
          <w:hyperlink w:anchor="__RefHeading___Toc7160161_73709187">
            <w:r>
              <w:rPr>
                <w:webHidden/>
                <w:rStyle w:val="IndexLink"/>
              </w:rPr>
              <w:t>139</w:t>
            </w:r>
            <w:r>
              <w:rPr>
                <w:rStyle w:val="IndexLink"/>
                <w:rtl w:val="true"/>
              </w:rPr>
              <w:t xml:space="preserve">- </w:t>
            </w:r>
            <w:r>
              <w:rPr>
                <w:rStyle w:val="IndexLink"/>
                <w:rtl w:val="true"/>
              </w:rPr>
              <w:t>آداب المتعلمین</w:t>
            </w:r>
            <w:r>
              <w:rPr>
                <w:rStyle w:val="IndexLink"/>
                <w:rtl w:val="true"/>
              </w:rPr>
              <w:tab/>
            </w:r>
            <w:r>
              <w:rPr>
                <w:rStyle w:val="IndexLink"/>
              </w:rPr>
              <w:t>90</w:t>
            </w:r>
          </w:hyperlink>
        </w:p>
        <w:p>
          <w:pPr>
            <w:pStyle w:val="Contents3"/>
            <w:tabs>
              <w:tab w:val="clear" w:pos="8459"/>
              <w:tab w:val="right" w:pos="9026" w:leader="dot"/>
            </w:tabs>
            <w:rPr/>
          </w:pPr>
          <w:hyperlink w:anchor="__RefHeading___Toc7160163_73709187">
            <w:r>
              <w:rPr>
                <w:webHidden/>
                <w:rStyle w:val="IndexLink"/>
              </w:rPr>
              <w:t>140</w:t>
            </w:r>
            <w:r>
              <w:rPr>
                <w:rStyle w:val="IndexLink"/>
                <w:rtl w:val="true"/>
              </w:rPr>
              <w:t xml:space="preserve">- </w:t>
            </w:r>
            <w:r>
              <w:rPr>
                <w:rStyle w:val="IndexLink"/>
                <w:rtl w:val="true"/>
              </w:rPr>
              <w:t>آداب المتقین</w:t>
            </w:r>
            <w:r>
              <w:rPr>
                <w:rStyle w:val="IndexLink"/>
                <w:rtl w:val="true"/>
              </w:rPr>
              <w:tab/>
            </w:r>
            <w:r>
              <w:rPr>
                <w:rStyle w:val="IndexLink"/>
              </w:rPr>
              <w:t>90</w:t>
            </w:r>
          </w:hyperlink>
        </w:p>
        <w:p>
          <w:pPr>
            <w:pStyle w:val="Contents3"/>
            <w:tabs>
              <w:tab w:val="clear" w:pos="8459"/>
              <w:tab w:val="right" w:pos="9026" w:leader="dot"/>
            </w:tabs>
            <w:rPr/>
          </w:pPr>
          <w:hyperlink w:anchor="__RefHeading___Toc7160165_73709187">
            <w:r>
              <w:rPr>
                <w:webHidden/>
                <w:rStyle w:val="IndexLink"/>
              </w:rPr>
              <w:t>141</w:t>
            </w:r>
            <w:r>
              <w:rPr>
                <w:rStyle w:val="IndexLink"/>
                <w:rtl w:val="true"/>
              </w:rPr>
              <w:t xml:space="preserve">- </w:t>
            </w:r>
            <w:r>
              <w:rPr>
                <w:rStyle w:val="IndexLink"/>
                <w:rtl w:val="true"/>
              </w:rPr>
              <w:t>آداب المریدین</w:t>
            </w:r>
            <w:r>
              <w:rPr>
                <w:rStyle w:val="IndexLink"/>
                <w:rtl w:val="true"/>
              </w:rPr>
              <w:tab/>
            </w:r>
            <w:r>
              <w:rPr>
                <w:rStyle w:val="IndexLink"/>
              </w:rPr>
              <w:t>90</w:t>
            </w:r>
          </w:hyperlink>
        </w:p>
        <w:p>
          <w:pPr>
            <w:pStyle w:val="Contents3"/>
            <w:tabs>
              <w:tab w:val="clear" w:pos="8459"/>
              <w:tab w:val="right" w:pos="9026" w:leader="dot"/>
            </w:tabs>
            <w:rPr/>
          </w:pPr>
          <w:hyperlink w:anchor="__RefHeading___Toc7160167_73709187">
            <w:r>
              <w:rPr>
                <w:webHidden/>
                <w:rStyle w:val="IndexLink"/>
              </w:rPr>
              <w:t>142</w:t>
            </w:r>
            <w:r>
              <w:rPr>
                <w:rStyle w:val="IndexLink"/>
                <w:rtl w:val="true"/>
              </w:rPr>
              <w:t xml:space="preserve">- </w:t>
            </w:r>
            <w:r>
              <w:rPr>
                <w:rStyle w:val="IndexLink"/>
                <w:rtl w:val="true"/>
              </w:rPr>
              <w:t>آداب المشق</w:t>
            </w:r>
            <w:r>
              <w:rPr>
                <w:rStyle w:val="IndexLink"/>
                <w:rtl w:val="true"/>
              </w:rPr>
              <w:tab/>
            </w:r>
            <w:r>
              <w:rPr>
                <w:rStyle w:val="IndexLink"/>
              </w:rPr>
              <w:t>91</w:t>
            </w:r>
          </w:hyperlink>
        </w:p>
        <w:p>
          <w:pPr>
            <w:pStyle w:val="Contents3"/>
            <w:tabs>
              <w:tab w:val="clear" w:pos="8459"/>
              <w:tab w:val="right" w:pos="9026" w:leader="dot"/>
            </w:tabs>
            <w:rPr/>
          </w:pPr>
          <w:hyperlink w:anchor="__RefHeading___Toc7160169_73709187">
            <w:r>
              <w:rPr>
                <w:webHidden/>
                <w:rStyle w:val="IndexLink"/>
              </w:rPr>
              <w:t>143</w:t>
            </w:r>
            <w:r>
              <w:rPr>
                <w:rStyle w:val="IndexLink"/>
                <w:rtl w:val="true"/>
              </w:rPr>
              <w:t xml:space="preserve">- </w:t>
            </w:r>
            <w:r>
              <w:rPr>
                <w:rStyle w:val="IndexLink"/>
                <w:rtl w:val="true"/>
              </w:rPr>
              <w:t>آداب المطالعة و البحث</w:t>
            </w:r>
            <w:r>
              <w:rPr>
                <w:rStyle w:val="IndexLink"/>
                <w:rtl w:val="true"/>
              </w:rPr>
              <w:tab/>
            </w:r>
            <w:r>
              <w:rPr>
                <w:rStyle w:val="IndexLink"/>
              </w:rPr>
              <w:t>91</w:t>
            </w:r>
          </w:hyperlink>
        </w:p>
        <w:p>
          <w:pPr>
            <w:pStyle w:val="Contents3"/>
            <w:tabs>
              <w:tab w:val="clear" w:pos="8459"/>
              <w:tab w:val="right" w:pos="9026" w:leader="dot"/>
            </w:tabs>
            <w:rPr/>
          </w:pPr>
          <w:hyperlink w:anchor="__RefHeading___Toc7160171_73709187">
            <w:r>
              <w:rPr>
                <w:webHidden/>
                <w:rStyle w:val="IndexLink"/>
              </w:rPr>
              <w:t>144</w:t>
            </w:r>
            <w:r>
              <w:rPr>
                <w:rStyle w:val="IndexLink"/>
                <w:rtl w:val="true"/>
              </w:rPr>
              <w:t xml:space="preserve">- </w:t>
            </w:r>
            <w:r>
              <w:rPr>
                <w:rStyle w:val="IndexLink"/>
                <w:rtl w:val="true"/>
              </w:rPr>
              <w:t>آداب المعاشرة</w:t>
            </w:r>
            <w:r>
              <w:rPr>
                <w:rStyle w:val="IndexLink"/>
                <w:rtl w:val="true"/>
              </w:rPr>
              <w:tab/>
            </w:r>
            <w:r>
              <w:rPr>
                <w:rStyle w:val="IndexLink"/>
              </w:rPr>
              <w:t>91</w:t>
            </w:r>
          </w:hyperlink>
        </w:p>
        <w:p>
          <w:pPr>
            <w:pStyle w:val="Contents3"/>
            <w:tabs>
              <w:tab w:val="clear" w:pos="8459"/>
              <w:tab w:val="right" w:pos="9026" w:leader="dot"/>
            </w:tabs>
            <w:rPr/>
          </w:pPr>
          <w:hyperlink w:anchor="__RefHeading___Toc7160173_73709187">
            <w:r>
              <w:rPr>
                <w:webHidden/>
                <w:rStyle w:val="IndexLink"/>
              </w:rPr>
              <w:t>145</w:t>
            </w:r>
            <w:r>
              <w:rPr>
                <w:rStyle w:val="IndexLink"/>
                <w:rtl w:val="true"/>
              </w:rPr>
              <w:t xml:space="preserve">- </w:t>
            </w:r>
            <w:r>
              <w:rPr>
                <w:rStyle w:val="IndexLink"/>
                <w:rtl w:val="true"/>
              </w:rPr>
              <w:t>آداب المعاشرة</w:t>
            </w:r>
            <w:r>
              <w:rPr>
                <w:rStyle w:val="IndexLink"/>
                <w:rtl w:val="true"/>
              </w:rPr>
              <w:tab/>
            </w:r>
            <w:r>
              <w:rPr>
                <w:rStyle w:val="IndexLink"/>
              </w:rPr>
              <w:t>91</w:t>
            </w:r>
          </w:hyperlink>
        </w:p>
        <w:p>
          <w:pPr>
            <w:pStyle w:val="Contents3"/>
            <w:tabs>
              <w:tab w:val="clear" w:pos="8459"/>
              <w:tab w:val="right" w:pos="9026" w:leader="dot"/>
            </w:tabs>
            <w:rPr/>
          </w:pPr>
          <w:hyperlink w:anchor="__RefHeading___Toc7160175_73709187">
            <w:r>
              <w:rPr>
                <w:webHidden/>
                <w:rStyle w:val="IndexLink"/>
              </w:rPr>
              <w:t>146</w:t>
            </w:r>
            <w:r>
              <w:rPr>
                <w:rStyle w:val="IndexLink"/>
                <w:rtl w:val="true"/>
              </w:rPr>
              <w:t xml:space="preserve">- </w:t>
            </w:r>
            <w:r>
              <w:rPr>
                <w:rStyle w:val="IndexLink"/>
                <w:rtl w:val="true"/>
              </w:rPr>
              <w:t>آداب المقال</w:t>
            </w:r>
            <w:r>
              <w:rPr>
                <w:rStyle w:val="IndexLink"/>
                <w:rtl w:val="true"/>
              </w:rPr>
              <w:tab/>
            </w:r>
            <w:r>
              <w:rPr>
                <w:rStyle w:val="IndexLink"/>
              </w:rPr>
              <w:t>91</w:t>
            </w:r>
          </w:hyperlink>
        </w:p>
        <w:p>
          <w:pPr>
            <w:pStyle w:val="Contents3"/>
            <w:tabs>
              <w:tab w:val="clear" w:pos="8459"/>
              <w:tab w:val="right" w:pos="9026" w:leader="dot"/>
            </w:tabs>
            <w:rPr/>
          </w:pPr>
          <w:hyperlink w:anchor="__RefHeading___Toc7160177_73709187">
            <w:r>
              <w:rPr>
                <w:webHidden/>
                <w:rStyle w:val="IndexLink"/>
              </w:rPr>
              <w:t>147</w:t>
            </w:r>
            <w:r>
              <w:rPr>
                <w:rStyle w:val="IndexLink"/>
                <w:rtl w:val="true"/>
              </w:rPr>
              <w:t xml:space="preserve">- </w:t>
            </w:r>
            <w:r>
              <w:rPr>
                <w:rStyle w:val="IndexLink"/>
                <w:rtl w:val="true"/>
              </w:rPr>
              <w:t>آداب الملوک</w:t>
            </w:r>
            <w:r>
              <w:rPr>
                <w:rStyle w:val="IndexLink"/>
                <w:rtl w:val="true"/>
              </w:rPr>
              <w:tab/>
            </w:r>
            <w:r>
              <w:rPr>
                <w:rStyle w:val="IndexLink"/>
              </w:rPr>
              <w:t>91</w:t>
            </w:r>
          </w:hyperlink>
        </w:p>
        <w:p>
          <w:pPr>
            <w:pStyle w:val="Contents3"/>
            <w:tabs>
              <w:tab w:val="clear" w:pos="8459"/>
              <w:tab w:val="right" w:pos="9026" w:leader="dot"/>
            </w:tabs>
            <w:rPr/>
          </w:pPr>
          <w:hyperlink w:anchor="__RefHeading___Toc7160179_73709187">
            <w:r>
              <w:rPr>
                <w:webHidden/>
                <w:rStyle w:val="IndexLink"/>
              </w:rPr>
              <w:t>148</w:t>
            </w:r>
            <w:r>
              <w:rPr>
                <w:rStyle w:val="IndexLink"/>
                <w:rtl w:val="true"/>
              </w:rPr>
              <w:t xml:space="preserve">- </w:t>
            </w:r>
            <w:r>
              <w:rPr>
                <w:rStyle w:val="IndexLink"/>
                <w:rtl w:val="true"/>
              </w:rPr>
              <w:t>آداب المناظرة</w:t>
            </w:r>
            <w:r>
              <w:rPr>
                <w:rStyle w:val="IndexLink"/>
                <w:rtl w:val="true"/>
              </w:rPr>
              <w:tab/>
            </w:r>
            <w:r>
              <w:rPr>
                <w:rStyle w:val="IndexLink"/>
              </w:rPr>
              <w:t>92</w:t>
            </w:r>
          </w:hyperlink>
        </w:p>
        <w:p>
          <w:pPr>
            <w:pStyle w:val="Contents3"/>
            <w:tabs>
              <w:tab w:val="clear" w:pos="8459"/>
              <w:tab w:val="right" w:pos="9026" w:leader="dot"/>
            </w:tabs>
            <w:rPr/>
          </w:pPr>
          <w:hyperlink w:anchor="__RefHeading___Toc7160181_73709187">
            <w:r>
              <w:rPr>
                <w:webHidden/>
                <w:rStyle w:val="IndexLink"/>
              </w:rPr>
              <w:t>149</w:t>
            </w:r>
            <w:r>
              <w:rPr>
                <w:rStyle w:val="IndexLink"/>
                <w:rtl w:val="true"/>
              </w:rPr>
              <w:t xml:space="preserve">- </w:t>
            </w:r>
            <w:r>
              <w:rPr>
                <w:rStyle w:val="IndexLink"/>
                <w:rtl w:val="true"/>
              </w:rPr>
              <w:t>آداب المناظرة</w:t>
            </w:r>
            <w:r>
              <w:rPr>
                <w:rStyle w:val="IndexLink"/>
                <w:rtl w:val="true"/>
              </w:rPr>
              <w:tab/>
            </w:r>
            <w:r>
              <w:rPr>
                <w:rStyle w:val="IndexLink"/>
              </w:rPr>
              <w:t>92</w:t>
            </w:r>
          </w:hyperlink>
        </w:p>
        <w:p>
          <w:pPr>
            <w:pStyle w:val="Contents3"/>
            <w:tabs>
              <w:tab w:val="clear" w:pos="8459"/>
              <w:tab w:val="right" w:pos="9026" w:leader="dot"/>
            </w:tabs>
            <w:rPr/>
          </w:pPr>
          <w:hyperlink w:anchor="__RefHeading___Toc7160183_73709187">
            <w:r>
              <w:rPr>
                <w:webHidden/>
                <w:rStyle w:val="IndexLink"/>
              </w:rPr>
              <w:t>150</w:t>
            </w:r>
            <w:r>
              <w:rPr>
                <w:rStyle w:val="IndexLink"/>
                <w:rtl w:val="true"/>
              </w:rPr>
              <w:t xml:space="preserve">- </w:t>
            </w:r>
            <w:r>
              <w:rPr>
                <w:rStyle w:val="IndexLink"/>
                <w:rtl w:val="true"/>
              </w:rPr>
              <w:t>آداب المناظرة</w:t>
            </w:r>
            <w:r>
              <w:rPr>
                <w:rStyle w:val="IndexLink"/>
                <w:rtl w:val="true"/>
              </w:rPr>
              <w:tab/>
            </w:r>
            <w:r>
              <w:rPr>
                <w:rStyle w:val="IndexLink"/>
              </w:rPr>
              <w:t>92</w:t>
            </w:r>
          </w:hyperlink>
        </w:p>
        <w:p>
          <w:pPr>
            <w:pStyle w:val="Contents3"/>
            <w:tabs>
              <w:tab w:val="clear" w:pos="8459"/>
              <w:tab w:val="right" w:pos="9026" w:leader="dot"/>
            </w:tabs>
            <w:rPr/>
          </w:pPr>
          <w:hyperlink w:anchor="__RefHeading___Toc7160185_73709187">
            <w:r>
              <w:rPr>
                <w:webHidden/>
                <w:rStyle w:val="IndexLink"/>
              </w:rPr>
              <w:t>151</w:t>
            </w:r>
            <w:r>
              <w:rPr>
                <w:rStyle w:val="IndexLink"/>
                <w:rtl w:val="true"/>
              </w:rPr>
              <w:t xml:space="preserve">- </w:t>
            </w:r>
            <w:r>
              <w:rPr>
                <w:rStyle w:val="IndexLink"/>
                <w:rtl w:val="true"/>
              </w:rPr>
              <w:t>آداب المناظرة</w:t>
            </w:r>
            <w:r>
              <w:rPr>
                <w:rStyle w:val="IndexLink"/>
                <w:rtl w:val="true"/>
              </w:rPr>
              <w:tab/>
            </w:r>
            <w:r>
              <w:rPr>
                <w:rStyle w:val="IndexLink"/>
              </w:rPr>
              <w:t>92</w:t>
            </w:r>
          </w:hyperlink>
        </w:p>
        <w:p>
          <w:pPr>
            <w:pStyle w:val="Contents3"/>
            <w:tabs>
              <w:tab w:val="clear" w:pos="8459"/>
              <w:tab w:val="right" w:pos="9026" w:leader="dot"/>
            </w:tabs>
            <w:rPr/>
          </w:pPr>
          <w:hyperlink w:anchor="__RefHeading___Toc7160187_73709187">
            <w:r>
              <w:rPr>
                <w:webHidden/>
                <w:rStyle w:val="IndexLink"/>
              </w:rPr>
              <w:t>152</w:t>
            </w:r>
            <w:r>
              <w:rPr>
                <w:rStyle w:val="IndexLink"/>
                <w:rtl w:val="true"/>
              </w:rPr>
              <w:t xml:space="preserve">- </w:t>
            </w:r>
            <w:r>
              <w:rPr>
                <w:rStyle w:val="IndexLink"/>
                <w:rtl w:val="true"/>
              </w:rPr>
              <w:t>آداب المناظرة</w:t>
            </w:r>
            <w:r>
              <w:rPr>
                <w:rStyle w:val="IndexLink"/>
                <w:rtl w:val="true"/>
              </w:rPr>
              <w:tab/>
            </w:r>
            <w:r>
              <w:rPr>
                <w:rStyle w:val="IndexLink"/>
              </w:rPr>
              <w:t>92</w:t>
            </w:r>
          </w:hyperlink>
        </w:p>
        <w:p>
          <w:pPr>
            <w:pStyle w:val="Contents3"/>
            <w:tabs>
              <w:tab w:val="clear" w:pos="8459"/>
              <w:tab w:val="right" w:pos="9026" w:leader="dot"/>
            </w:tabs>
            <w:rPr/>
          </w:pPr>
          <w:hyperlink w:anchor="__RefHeading___Toc7160189_73709187">
            <w:r>
              <w:rPr>
                <w:webHidden/>
                <w:rStyle w:val="IndexLink"/>
              </w:rPr>
              <w:t>153</w:t>
            </w:r>
            <w:r>
              <w:rPr>
                <w:rStyle w:val="IndexLink"/>
                <w:rtl w:val="true"/>
              </w:rPr>
              <w:t xml:space="preserve">- </w:t>
            </w:r>
            <w:r>
              <w:rPr>
                <w:rStyle w:val="IndexLink"/>
                <w:rtl w:val="true"/>
              </w:rPr>
              <w:t>آداب المناظرة</w:t>
            </w:r>
            <w:r>
              <w:rPr>
                <w:rStyle w:val="IndexLink"/>
                <w:rtl w:val="true"/>
              </w:rPr>
              <w:tab/>
            </w:r>
            <w:r>
              <w:rPr>
                <w:rStyle w:val="IndexLink"/>
              </w:rPr>
              <w:t>93</w:t>
            </w:r>
          </w:hyperlink>
        </w:p>
        <w:p>
          <w:pPr>
            <w:pStyle w:val="Contents3"/>
            <w:tabs>
              <w:tab w:val="clear" w:pos="8459"/>
              <w:tab w:val="right" w:pos="9026" w:leader="dot"/>
            </w:tabs>
            <w:rPr/>
          </w:pPr>
          <w:hyperlink w:anchor="__RefHeading___Toc7160191_73709187">
            <w:r>
              <w:rPr>
                <w:webHidden/>
                <w:rStyle w:val="IndexLink"/>
              </w:rPr>
              <w:t>154</w:t>
            </w:r>
            <w:r>
              <w:rPr>
                <w:rStyle w:val="IndexLink"/>
                <w:rtl w:val="true"/>
              </w:rPr>
              <w:t xml:space="preserve">- </w:t>
            </w:r>
            <w:r>
              <w:rPr>
                <w:rStyle w:val="IndexLink"/>
                <w:rtl w:val="true"/>
              </w:rPr>
              <w:t>آداب المناظرة</w:t>
            </w:r>
            <w:r>
              <w:rPr>
                <w:rStyle w:val="IndexLink"/>
                <w:rtl w:val="true"/>
              </w:rPr>
              <w:tab/>
            </w:r>
            <w:r>
              <w:rPr>
                <w:rStyle w:val="IndexLink"/>
              </w:rPr>
              <w:t>93</w:t>
            </w:r>
          </w:hyperlink>
        </w:p>
        <w:p>
          <w:pPr>
            <w:pStyle w:val="Contents3"/>
            <w:tabs>
              <w:tab w:val="clear" w:pos="8459"/>
              <w:tab w:val="right" w:pos="9026" w:leader="dot"/>
            </w:tabs>
            <w:rPr/>
          </w:pPr>
          <w:hyperlink w:anchor="__RefHeading___Toc7160193_73709187">
            <w:r>
              <w:rPr>
                <w:webHidden/>
                <w:rStyle w:val="IndexLink"/>
              </w:rPr>
              <w:t>155</w:t>
            </w:r>
            <w:r>
              <w:rPr>
                <w:rStyle w:val="IndexLink"/>
                <w:rtl w:val="true"/>
              </w:rPr>
              <w:t xml:space="preserve">- </w:t>
            </w:r>
            <w:r>
              <w:rPr>
                <w:rStyle w:val="IndexLink"/>
                <w:rtl w:val="true"/>
              </w:rPr>
              <w:t>آداب المناظرة</w:t>
            </w:r>
            <w:r>
              <w:rPr>
                <w:rStyle w:val="IndexLink"/>
                <w:rtl w:val="true"/>
              </w:rPr>
              <w:tab/>
            </w:r>
            <w:r>
              <w:rPr>
                <w:rStyle w:val="IndexLink"/>
              </w:rPr>
              <w:t>93</w:t>
            </w:r>
          </w:hyperlink>
        </w:p>
        <w:p>
          <w:pPr>
            <w:pStyle w:val="Contents3"/>
            <w:tabs>
              <w:tab w:val="clear" w:pos="8459"/>
              <w:tab w:val="right" w:pos="9026" w:leader="dot"/>
            </w:tabs>
            <w:rPr/>
          </w:pPr>
          <w:hyperlink w:anchor="__RefHeading___Toc7160195_73709187">
            <w:r>
              <w:rPr>
                <w:webHidden/>
                <w:rStyle w:val="IndexLink"/>
              </w:rPr>
              <w:t>156</w:t>
            </w:r>
            <w:r>
              <w:rPr>
                <w:rStyle w:val="IndexLink"/>
                <w:rtl w:val="true"/>
              </w:rPr>
              <w:t xml:space="preserve">- </w:t>
            </w:r>
            <w:r>
              <w:rPr>
                <w:rStyle w:val="IndexLink"/>
                <w:rtl w:val="true"/>
              </w:rPr>
              <w:t>آداب ناصری</w:t>
            </w:r>
            <w:r>
              <w:rPr>
                <w:rStyle w:val="IndexLink"/>
                <w:rtl w:val="true"/>
              </w:rPr>
              <w:tab/>
            </w:r>
            <w:r>
              <w:rPr>
                <w:rStyle w:val="IndexLink"/>
              </w:rPr>
              <w:t>93</w:t>
            </w:r>
          </w:hyperlink>
        </w:p>
        <w:p>
          <w:pPr>
            <w:pStyle w:val="Contents3"/>
            <w:tabs>
              <w:tab w:val="clear" w:pos="8459"/>
              <w:tab w:val="right" w:pos="9026" w:leader="dot"/>
            </w:tabs>
            <w:rPr/>
          </w:pPr>
          <w:hyperlink w:anchor="__RefHeading___Toc7160197_73709187">
            <w:r>
              <w:rPr>
                <w:webHidden/>
                <w:rStyle w:val="IndexLink"/>
              </w:rPr>
              <w:t>157</w:t>
            </w:r>
            <w:r>
              <w:rPr>
                <w:rStyle w:val="IndexLink"/>
                <w:rtl w:val="true"/>
              </w:rPr>
              <w:t xml:space="preserve">- </w:t>
            </w:r>
            <w:r>
              <w:rPr>
                <w:rStyle w:val="IndexLink"/>
                <w:rtl w:val="true"/>
              </w:rPr>
              <w:t>آداب النساء</w:t>
            </w:r>
            <w:r>
              <w:rPr>
                <w:rStyle w:val="IndexLink"/>
                <w:rtl w:val="true"/>
              </w:rPr>
              <w:tab/>
            </w:r>
            <w:r>
              <w:rPr>
                <w:rStyle w:val="IndexLink"/>
              </w:rPr>
              <w:t>93</w:t>
            </w:r>
          </w:hyperlink>
        </w:p>
        <w:p>
          <w:pPr>
            <w:pStyle w:val="Contents3"/>
            <w:tabs>
              <w:tab w:val="clear" w:pos="8459"/>
              <w:tab w:val="right" w:pos="9026" w:leader="dot"/>
            </w:tabs>
            <w:rPr/>
          </w:pPr>
          <w:hyperlink w:anchor="__RefHeading___Toc7160199_73709187">
            <w:r>
              <w:rPr>
                <w:webHidden/>
                <w:rStyle w:val="IndexLink"/>
              </w:rPr>
              <w:t>158</w:t>
            </w:r>
            <w:r>
              <w:rPr>
                <w:rStyle w:val="IndexLink"/>
                <w:rtl w:val="true"/>
              </w:rPr>
              <w:t xml:space="preserve">- </w:t>
            </w:r>
            <w:r>
              <w:rPr>
                <w:rStyle w:val="IndexLink"/>
                <w:rtl w:val="true"/>
              </w:rPr>
              <w:t>آداب النظر و التحقیق</w:t>
            </w:r>
            <w:r>
              <w:rPr>
                <w:rStyle w:val="IndexLink"/>
                <w:rtl w:val="true"/>
              </w:rPr>
              <w:tab/>
            </w:r>
            <w:r>
              <w:rPr>
                <w:rStyle w:val="IndexLink"/>
              </w:rPr>
              <w:t>93</w:t>
            </w:r>
          </w:hyperlink>
        </w:p>
        <w:p>
          <w:pPr>
            <w:pStyle w:val="Contents3"/>
            <w:tabs>
              <w:tab w:val="clear" w:pos="8459"/>
              <w:tab w:val="right" w:pos="9026" w:leader="dot"/>
            </w:tabs>
            <w:rPr/>
          </w:pPr>
          <w:hyperlink w:anchor="__RefHeading___Toc7160201_73709187">
            <w:r>
              <w:rPr>
                <w:webHidden/>
                <w:rStyle w:val="IndexLink"/>
              </w:rPr>
              <w:t>159</w:t>
            </w:r>
            <w:r>
              <w:rPr>
                <w:rStyle w:val="IndexLink"/>
                <w:rtl w:val="true"/>
              </w:rPr>
              <w:t xml:space="preserve">- </w:t>
            </w:r>
            <w:r>
              <w:rPr>
                <w:rStyle w:val="IndexLink"/>
                <w:rtl w:val="true"/>
              </w:rPr>
              <w:t>آداب النفس</w:t>
            </w:r>
            <w:r>
              <w:rPr>
                <w:rStyle w:val="IndexLink"/>
                <w:rtl w:val="true"/>
              </w:rPr>
              <w:tab/>
            </w:r>
            <w:r>
              <w:rPr>
                <w:rStyle w:val="IndexLink"/>
              </w:rPr>
              <w:t>93</w:t>
            </w:r>
          </w:hyperlink>
        </w:p>
        <w:p>
          <w:pPr>
            <w:pStyle w:val="Contents3"/>
            <w:tabs>
              <w:tab w:val="clear" w:pos="8459"/>
              <w:tab w:val="right" w:pos="9026" w:leader="dot"/>
            </w:tabs>
            <w:rPr/>
          </w:pPr>
          <w:hyperlink w:anchor="__RefHeading___Toc7160203_73709187">
            <w:r>
              <w:rPr>
                <w:webHidden/>
                <w:rStyle w:val="IndexLink"/>
              </w:rPr>
              <w:t>160</w:t>
            </w:r>
            <w:r>
              <w:rPr>
                <w:rStyle w:val="IndexLink"/>
                <w:rtl w:val="true"/>
              </w:rPr>
              <w:t xml:space="preserve">- </w:t>
            </w:r>
            <w:r>
              <w:rPr>
                <w:rStyle w:val="IndexLink"/>
                <w:rtl w:val="true"/>
              </w:rPr>
              <w:t>آداب النفس‌</w:t>
            </w:r>
            <w:r>
              <w:rPr>
                <w:rStyle w:val="IndexLink"/>
                <w:rtl w:val="true"/>
              </w:rPr>
              <w:tab/>
            </w:r>
            <w:r>
              <w:rPr>
                <w:rStyle w:val="IndexLink"/>
              </w:rPr>
              <w:t>94</w:t>
            </w:r>
          </w:hyperlink>
        </w:p>
        <w:p>
          <w:pPr>
            <w:pStyle w:val="Contents3"/>
            <w:tabs>
              <w:tab w:val="clear" w:pos="8459"/>
              <w:tab w:val="right" w:pos="9026" w:leader="dot"/>
            </w:tabs>
            <w:rPr/>
          </w:pPr>
          <w:hyperlink w:anchor="__RefHeading___Toc7160205_73709187">
            <w:r>
              <w:rPr>
                <w:webHidden/>
                <w:rStyle w:val="IndexLink"/>
              </w:rPr>
              <w:t>161</w:t>
            </w:r>
            <w:r>
              <w:rPr>
                <w:rStyle w:val="IndexLink"/>
                <w:rtl w:val="true"/>
              </w:rPr>
              <w:t xml:space="preserve">- </w:t>
            </w:r>
            <w:r>
              <w:rPr>
                <w:rStyle w:val="IndexLink"/>
                <w:rtl w:val="true"/>
              </w:rPr>
              <w:t>آداب النکاح</w:t>
            </w:r>
            <w:r>
              <w:rPr>
                <w:rStyle w:val="IndexLink"/>
                <w:rtl w:val="true"/>
              </w:rPr>
              <w:tab/>
            </w:r>
            <w:r>
              <w:rPr>
                <w:rStyle w:val="IndexLink"/>
              </w:rPr>
              <w:t>95</w:t>
            </w:r>
          </w:hyperlink>
        </w:p>
        <w:p>
          <w:pPr>
            <w:pStyle w:val="Contents3"/>
            <w:tabs>
              <w:tab w:val="clear" w:pos="8459"/>
              <w:tab w:val="right" w:pos="9026" w:leader="dot"/>
            </w:tabs>
            <w:rPr/>
          </w:pPr>
          <w:hyperlink w:anchor="__RefHeading___Toc7160207_73709187">
            <w:r>
              <w:rPr>
                <w:webHidden/>
                <w:rStyle w:val="IndexLink"/>
              </w:rPr>
              <w:t>162</w:t>
            </w:r>
            <w:r>
              <w:rPr>
                <w:rStyle w:val="IndexLink"/>
                <w:rtl w:val="true"/>
              </w:rPr>
              <w:t xml:space="preserve">- </w:t>
            </w:r>
            <w:r>
              <w:rPr>
                <w:rStyle w:val="IndexLink"/>
                <w:rtl w:val="true"/>
              </w:rPr>
              <w:t>آداب نماز یومیة</w:t>
            </w:r>
            <w:r>
              <w:rPr>
                <w:rStyle w:val="IndexLink"/>
                <w:rtl w:val="true"/>
              </w:rPr>
              <w:tab/>
            </w:r>
            <w:r>
              <w:rPr>
                <w:rStyle w:val="IndexLink"/>
              </w:rPr>
              <w:t>95</w:t>
            </w:r>
          </w:hyperlink>
        </w:p>
        <w:p>
          <w:pPr>
            <w:pStyle w:val="Contents3"/>
            <w:tabs>
              <w:tab w:val="clear" w:pos="8459"/>
              <w:tab w:val="right" w:pos="9026" w:leader="dot"/>
            </w:tabs>
            <w:rPr/>
          </w:pPr>
          <w:hyperlink w:anchor="__RefHeading___Toc7160209_73709187">
            <w:r>
              <w:rPr>
                <w:webHidden/>
                <w:rStyle w:val="IndexLink"/>
              </w:rPr>
              <w:t>163</w:t>
            </w:r>
            <w:r>
              <w:rPr>
                <w:rStyle w:val="IndexLink"/>
                <w:rtl w:val="true"/>
              </w:rPr>
              <w:t xml:space="preserve">- </w:t>
            </w:r>
            <w:r>
              <w:rPr>
                <w:rStyle w:val="IndexLink"/>
                <w:rtl w:val="true"/>
              </w:rPr>
              <w:t>آذری یا زبان باستان آذربایگان‌</w:t>
            </w:r>
            <w:r>
              <w:rPr>
                <w:rStyle w:val="IndexLink"/>
                <w:rtl w:val="true"/>
              </w:rPr>
              <w:tab/>
            </w:r>
            <w:r>
              <w:rPr>
                <w:rStyle w:val="IndexLink"/>
              </w:rPr>
              <w:t>95</w:t>
            </w:r>
          </w:hyperlink>
        </w:p>
        <w:p>
          <w:pPr>
            <w:pStyle w:val="Contents3"/>
            <w:tabs>
              <w:tab w:val="clear" w:pos="8459"/>
              <w:tab w:val="right" w:pos="9026" w:leader="dot"/>
            </w:tabs>
            <w:rPr/>
          </w:pPr>
          <w:hyperlink w:anchor="__RefHeading___Toc7160211_73709187">
            <w:r>
              <w:rPr>
                <w:webHidden/>
                <w:rStyle w:val="IndexLink"/>
              </w:rPr>
              <w:t>164</w:t>
            </w:r>
            <w:r>
              <w:rPr>
                <w:rStyle w:val="IndexLink"/>
                <w:rtl w:val="true"/>
              </w:rPr>
              <w:t xml:space="preserve">- </w:t>
            </w:r>
            <w:r>
              <w:rPr>
                <w:rStyle w:val="IndexLink"/>
                <w:rtl w:val="true"/>
              </w:rPr>
              <w:t>آراء أهل المدینة الفاضلة</w:t>
            </w:r>
            <w:r>
              <w:rPr>
                <w:rStyle w:val="IndexLink"/>
                <w:rtl w:val="true"/>
              </w:rPr>
              <w:tab/>
            </w:r>
            <w:r>
              <w:rPr>
                <w:rStyle w:val="IndexLink"/>
              </w:rPr>
              <w:t>95</w:t>
            </w:r>
          </w:hyperlink>
        </w:p>
        <w:p>
          <w:pPr>
            <w:pStyle w:val="Contents3"/>
            <w:tabs>
              <w:tab w:val="clear" w:pos="8459"/>
              <w:tab w:val="right" w:pos="9026" w:leader="dot"/>
            </w:tabs>
            <w:rPr/>
          </w:pPr>
          <w:hyperlink w:anchor="__RefHeading___Toc7160213_73709187">
            <w:r>
              <w:rPr>
                <w:webHidden/>
                <w:rStyle w:val="IndexLink"/>
              </w:rPr>
              <w:t>165</w:t>
            </w:r>
            <w:r>
              <w:rPr>
                <w:rStyle w:val="IndexLink"/>
                <w:rtl w:val="true"/>
              </w:rPr>
              <w:t xml:space="preserve">- </w:t>
            </w:r>
            <w:r>
              <w:rPr>
                <w:rStyle w:val="IndexLink"/>
                <w:rtl w:val="true"/>
              </w:rPr>
              <w:t>الآراء و الدیانات</w:t>
            </w:r>
            <w:r>
              <w:rPr>
                <w:rStyle w:val="IndexLink"/>
                <w:rtl w:val="true"/>
              </w:rPr>
              <w:tab/>
            </w:r>
            <w:r>
              <w:rPr>
                <w:rStyle w:val="IndexLink"/>
              </w:rPr>
              <w:t>96</w:t>
            </w:r>
          </w:hyperlink>
        </w:p>
        <w:p>
          <w:pPr>
            <w:pStyle w:val="Contents3"/>
            <w:tabs>
              <w:tab w:val="clear" w:pos="8459"/>
              <w:tab w:val="right" w:pos="9026" w:leader="dot"/>
            </w:tabs>
            <w:rPr/>
          </w:pPr>
          <w:hyperlink w:anchor="__RefHeading___Toc7160215_73709187">
            <w:r>
              <w:rPr>
                <w:webHidden/>
                <w:rStyle w:val="IndexLink"/>
              </w:rPr>
              <w:t>166</w:t>
            </w:r>
            <w:r>
              <w:rPr>
                <w:rStyle w:val="IndexLink"/>
                <w:rtl w:val="true"/>
              </w:rPr>
              <w:t xml:space="preserve">- </w:t>
            </w:r>
            <w:r>
              <w:rPr>
                <w:rStyle w:val="IndexLink"/>
                <w:rtl w:val="true"/>
              </w:rPr>
              <w:t>آزادیستان‌</w:t>
            </w:r>
            <w:r>
              <w:rPr>
                <w:rStyle w:val="IndexLink"/>
                <w:rtl w:val="true"/>
              </w:rPr>
              <w:tab/>
            </w:r>
            <w:r>
              <w:rPr>
                <w:rStyle w:val="IndexLink"/>
              </w:rPr>
              <w:t>97</w:t>
            </w:r>
          </w:hyperlink>
        </w:p>
        <w:p>
          <w:pPr>
            <w:pStyle w:val="Contents3"/>
            <w:tabs>
              <w:tab w:val="clear" w:pos="8459"/>
              <w:tab w:val="right" w:pos="9026" w:leader="dot"/>
            </w:tabs>
            <w:rPr/>
          </w:pPr>
          <w:hyperlink w:anchor="__RefHeading___Toc7160217_73709187">
            <w:r>
              <w:rPr>
                <w:webHidden/>
                <w:rStyle w:val="IndexLink"/>
              </w:rPr>
              <w:t>167</w:t>
            </w:r>
            <w:r>
              <w:rPr>
                <w:rStyle w:val="IndexLink"/>
                <w:rtl w:val="true"/>
              </w:rPr>
              <w:t xml:space="preserve">- </w:t>
            </w:r>
            <w:r>
              <w:rPr>
                <w:rStyle w:val="IndexLink"/>
                <w:rtl w:val="true"/>
              </w:rPr>
              <w:t>آزادی شرق</w:t>
            </w:r>
            <w:r>
              <w:rPr>
                <w:rStyle w:val="IndexLink"/>
                <w:rtl w:val="true"/>
              </w:rPr>
              <w:tab/>
            </w:r>
            <w:r>
              <w:rPr>
                <w:rStyle w:val="IndexLink"/>
              </w:rPr>
              <w:t>97</w:t>
            </w:r>
          </w:hyperlink>
        </w:p>
        <w:p>
          <w:pPr>
            <w:pStyle w:val="Contents3"/>
            <w:tabs>
              <w:tab w:val="clear" w:pos="8459"/>
              <w:tab w:val="right" w:pos="9026" w:leader="dot"/>
            </w:tabs>
            <w:rPr/>
          </w:pPr>
          <w:hyperlink w:anchor="__RefHeading___Toc7160219_73709187">
            <w:r>
              <w:rPr>
                <w:webHidden/>
                <w:rStyle w:val="IndexLink"/>
              </w:rPr>
              <w:t>168</w:t>
            </w:r>
            <w:r>
              <w:rPr>
                <w:rStyle w:val="IndexLink"/>
                <w:rtl w:val="true"/>
              </w:rPr>
              <w:t xml:space="preserve">- </w:t>
            </w:r>
            <w:r>
              <w:rPr>
                <w:rStyle w:val="IndexLink"/>
                <w:rtl w:val="true"/>
              </w:rPr>
              <w:t>آزادی طالب‌أوف</w:t>
            </w:r>
            <w:r>
              <w:rPr>
                <w:rStyle w:val="IndexLink"/>
                <w:rtl w:val="true"/>
              </w:rPr>
              <w:tab/>
            </w:r>
            <w:r>
              <w:rPr>
                <w:rStyle w:val="IndexLink"/>
              </w:rPr>
              <w:t>97</w:t>
            </w:r>
          </w:hyperlink>
        </w:p>
        <w:p>
          <w:pPr>
            <w:pStyle w:val="Contents3"/>
            <w:tabs>
              <w:tab w:val="clear" w:pos="8459"/>
              <w:tab w:val="right" w:pos="9026" w:leader="dot"/>
            </w:tabs>
            <w:rPr/>
          </w:pPr>
          <w:hyperlink w:anchor="__RefHeading___Toc7160221_73709187">
            <w:r>
              <w:rPr>
                <w:webHidden/>
                <w:rStyle w:val="IndexLink"/>
              </w:rPr>
              <w:t>169</w:t>
            </w:r>
            <w:r>
              <w:rPr>
                <w:rStyle w:val="IndexLink"/>
                <w:rtl w:val="true"/>
              </w:rPr>
              <w:t xml:space="preserve">- </w:t>
            </w:r>
            <w:r>
              <w:rPr>
                <w:rStyle w:val="IndexLink"/>
                <w:rtl w:val="true"/>
              </w:rPr>
              <w:t>آسمان‌</w:t>
            </w:r>
            <w:r>
              <w:rPr>
                <w:rStyle w:val="IndexLink"/>
                <w:rtl w:val="true"/>
              </w:rPr>
              <w:tab/>
            </w:r>
            <w:r>
              <w:rPr>
                <w:rStyle w:val="IndexLink"/>
              </w:rPr>
              <w:t>97</w:t>
            </w:r>
          </w:hyperlink>
        </w:p>
        <w:p>
          <w:pPr>
            <w:pStyle w:val="Contents3"/>
            <w:tabs>
              <w:tab w:val="clear" w:pos="8459"/>
              <w:tab w:val="right" w:pos="9026" w:leader="dot"/>
            </w:tabs>
            <w:rPr/>
          </w:pPr>
          <w:hyperlink w:anchor="__RefHeading___Toc7160223_73709187">
            <w:r>
              <w:rPr>
                <w:webHidden/>
                <w:rStyle w:val="IndexLink"/>
              </w:rPr>
              <w:t>170</w:t>
            </w:r>
            <w:r>
              <w:rPr>
                <w:rStyle w:val="IndexLink"/>
                <w:rtl w:val="true"/>
              </w:rPr>
              <w:t xml:space="preserve">- </w:t>
            </w:r>
            <w:r>
              <w:rPr>
                <w:rStyle w:val="IndexLink"/>
                <w:rtl w:val="true"/>
              </w:rPr>
              <w:t>الآصفیة</w:t>
            </w:r>
            <w:r>
              <w:rPr>
                <w:rStyle w:val="IndexLink"/>
                <w:rtl w:val="true"/>
              </w:rPr>
              <w:tab/>
            </w:r>
            <w:r>
              <w:rPr>
                <w:rStyle w:val="IndexLink"/>
              </w:rPr>
              <w:t>97</w:t>
            </w:r>
          </w:hyperlink>
        </w:p>
        <w:p>
          <w:pPr>
            <w:pStyle w:val="Contents3"/>
            <w:tabs>
              <w:tab w:val="clear" w:pos="8459"/>
              <w:tab w:val="right" w:pos="9026" w:leader="dot"/>
            </w:tabs>
            <w:rPr/>
          </w:pPr>
          <w:hyperlink w:anchor="__RefHeading___Toc7160225_73709187">
            <w:r>
              <w:rPr>
                <w:webHidden/>
                <w:rStyle w:val="IndexLink"/>
              </w:rPr>
              <w:t>171</w:t>
            </w:r>
            <w:r>
              <w:rPr>
                <w:rStyle w:val="IndexLink"/>
                <w:rtl w:val="true"/>
              </w:rPr>
              <w:t xml:space="preserve">- </w:t>
            </w:r>
            <w:r>
              <w:rPr>
                <w:rStyle w:val="IndexLink"/>
                <w:rtl w:val="true"/>
              </w:rPr>
              <w:t>آغاز و انجام</w:t>
            </w:r>
            <w:r>
              <w:rPr>
                <w:rStyle w:val="IndexLink"/>
                <w:rtl w:val="true"/>
              </w:rPr>
              <w:tab/>
            </w:r>
            <w:r>
              <w:rPr>
                <w:rStyle w:val="IndexLink"/>
              </w:rPr>
              <w:t>97</w:t>
            </w:r>
          </w:hyperlink>
        </w:p>
        <w:p>
          <w:pPr>
            <w:pStyle w:val="Contents3"/>
            <w:tabs>
              <w:tab w:val="clear" w:pos="8459"/>
              <w:tab w:val="right" w:pos="9026" w:leader="dot"/>
            </w:tabs>
            <w:rPr/>
          </w:pPr>
          <w:hyperlink w:anchor="__RefHeading___Toc7160227_73709187">
            <w:r>
              <w:rPr>
                <w:webHidden/>
                <w:rStyle w:val="IndexLink"/>
              </w:rPr>
              <w:t>172</w:t>
            </w:r>
            <w:r>
              <w:rPr>
                <w:rStyle w:val="IndexLink"/>
                <w:rtl w:val="true"/>
              </w:rPr>
              <w:t xml:space="preserve">- </w:t>
            </w:r>
            <w:r>
              <w:rPr>
                <w:rStyle w:val="IndexLink"/>
                <w:rtl w:val="true"/>
              </w:rPr>
              <w:t>آغاز و انجام‌</w:t>
            </w:r>
            <w:r>
              <w:rPr>
                <w:rStyle w:val="IndexLink"/>
                <w:rtl w:val="true"/>
              </w:rPr>
              <w:tab/>
            </w:r>
            <w:r>
              <w:rPr>
                <w:rStyle w:val="IndexLink"/>
              </w:rPr>
              <w:t>97</w:t>
            </w:r>
          </w:hyperlink>
        </w:p>
        <w:p>
          <w:pPr>
            <w:pStyle w:val="Contents3"/>
            <w:tabs>
              <w:tab w:val="clear" w:pos="8459"/>
              <w:tab w:val="right" w:pos="9026" w:leader="dot"/>
            </w:tabs>
            <w:rPr/>
          </w:pPr>
          <w:hyperlink w:anchor="__RefHeading___Toc7160229_73709187">
            <w:r>
              <w:rPr>
                <w:webHidden/>
                <w:rStyle w:val="IndexLink"/>
              </w:rPr>
              <w:t>173</w:t>
            </w:r>
            <w:r>
              <w:rPr>
                <w:rStyle w:val="IndexLink"/>
                <w:rtl w:val="true"/>
              </w:rPr>
              <w:t xml:space="preserve">- </w:t>
            </w:r>
            <w:r>
              <w:rPr>
                <w:rStyle w:val="IndexLink"/>
                <w:rtl w:val="true"/>
              </w:rPr>
              <w:t>آغاز و انجام</w:t>
            </w:r>
            <w:r>
              <w:rPr>
                <w:rStyle w:val="IndexLink"/>
                <w:rtl w:val="true"/>
              </w:rPr>
              <w:tab/>
            </w:r>
            <w:r>
              <w:rPr>
                <w:rStyle w:val="IndexLink"/>
              </w:rPr>
              <w:t>98</w:t>
            </w:r>
          </w:hyperlink>
        </w:p>
        <w:p>
          <w:pPr>
            <w:pStyle w:val="Contents3"/>
            <w:tabs>
              <w:tab w:val="clear" w:pos="8459"/>
              <w:tab w:val="right" w:pos="9026" w:leader="dot"/>
            </w:tabs>
            <w:rPr/>
          </w:pPr>
          <w:hyperlink w:anchor="__RefHeading___Toc7160231_73709187">
            <w:r>
              <w:rPr>
                <w:webHidden/>
                <w:rStyle w:val="IndexLink"/>
              </w:rPr>
              <w:t>174</w:t>
            </w:r>
            <w:r>
              <w:rPr>
                <w:rStyle w:val="IndexLink"/>
                <w:rtl w:val="true"/>
              </w:rPr>
              <w:t xml:space="preserve">- </w:t>
            </w:r>
            <w:r>
              <w:rPr>
                <w:rStyle w:val="IndexLink"/>
                <w:rtl w:val="true"/>
              </w:rPr>
              <w:t>آغاز و انجام</w:t>
            </w:r>
            <w:r>
              <w:rPr>
                <w:rStyle w:val="IndexLink"/>
                <w:rtl w:val="true"/>
              </w:rPr>
              <w:tab/>
            </w:r>
            <w:r>
              <w:rPr>
                <w:rStyle w:val="IndexLink"/>
              </w:rPr>
              <w:t>98</w:t>
            </w:r>
          </w:hyperlink>
        </w:p>
        <w:p>
          <w:pPr>
            <w:pStyle w:val="Contents3"/>
            <w:tabs>
              <w:tab w:val="clear" w:pos="8459"/>
              <w:tab w:val="right" w:pos="9026" w:leader="dot"/>
            </w:tabs>
            <w:rPr/>
          </w:pPr>
          <w:hyperlink w:anchor="__RefHeading___Toc7160233_73709187">
            <w:r>
              <w:rPr>
                <w:webHidden/>
                <w:rStyle w:val="IndexLink"/>
              </w:rPr>
              <w:t>175</w:t>
            </w:r>
            <w:r>
              <w:rPr>
                <w:rStyle w:val="IndexLink"/>
                <w:rtl w:val="true"/>
              </w:rPr>
              <w:t xml:space="preserve">- </w:t>
            </w:r>
            <w:r>
              <w:rPr>
                <w:rStyle w:val="IndexLink"/>
                <w:rtl w:val="true"/>
              </w:rPr>
              <w:t>آفتاب‌</w:t>
            </w:r>
            <w:r>
              <w:rPr>
                <w:rStyle w:val="IndexLink"/>
                <w:rtl w:val="true"/>
              </w:rPr>
              <w:tab/>
            </w:r>
            <w:r>
              <w:rPr>
                <w:rStyle w:val="IndexLink"/>
              </w:rPr>
              <w:t>98</w:t>
            </w:r>
          </w:hyperlink>
        </w:p>
        <w:p>
          <w:pPr>
            <w:pStyle w:val="Contents3"/>
            <w:tabs>
              <w:tab w:val="clear" w:pos="8459"/>
              <w:tab w:val="right" w:pos="9026" w:leader="dot"/>
            </w:tabs>
            <w:rPr/>
          </w:pPr>
          <w:hyperlink w:anchor="__RefHeading___Toc7160235_73709187">
            <w:r>
              <w:rPr>
                <w:webHidden/>
                <w:rStyle w:val="IndexLink"/>
              </w:rPr>
              <w:t>176</w:t>
            </w:r>
            <w:r>
              <w:rPr>
                <w:rStyle w:val="IndexLink"/>
                <w:rtl w:val="true"/>
              </w:rPr>
              <w:t xml:space="preserve">- </w:t>
            </w:r>
            <w:r>
              <w:rPr>
                <w:rStyle w:val="IndexLink"/>
                <w:rtl w:val="true"/>
              </w:rPr>
              <w:t>آفتاب خلافت</w:t>
            </w:r>
            <w:r>
              <w:rPr>
                <w:rStyle w:val="IndexLink"/>
                <w:rtl w:val="true"/>
              </w:rPr>
              <w:tab/>
            </w:r>
            <w:r>
              <w:rPr>
                <w:rStyle w:val="IndexLink"/>
              </w:rPr>
              <w:t>98</w:t>
            </w:r>
          </w:hyperlink>
        </w:p>
        <w:p>
          <w:pPr>
            <w:pStyle w:val="Contents3"/>
            <w:tabs>
              <w:tab w:val="clear" w:pos="8459"/>
              <w:tab w:val="right" w:pos="9026" w:leader="dot"/>
            </w:tabs>
            <w:rPr/>
          </w:pPr>
          <w:hyperlink w:anchor="__RefHeading___Toc7160237_73709187">
            <w:r>
              <w:rPr>
                <w:webHidden/>
                <w:rStyle w:val="IndexLink"/>
              </w:rPr>
              <w:t>177</w:t>
            </w:r>
            <w:r>
              <w:rPr>
                <w:rStyle w:val="IndexLink"/>
                <w:rtl w:val="true"/>
              </w:rPr>
              <w:t xml:space="preserve">- </w:t>
            </w:r>
            <w:r>
              <w:rPr>
                <w:rStyle w:val="IndexLink"/>
                <w:rtl w:val="true"/>
              </w:rPr>
              <w:t>آفتاب درخشنده‌</w:t>
            </w:r>
            <w:r>
              <w:rPr>
                <w:rStyle w:val="IndexLink"/>
                <w:rtl w:val="true"/>
              </w:rPr>
              <w:tab/>
            </w:r>
            <w:r>
              <w:rPr>
                <w:rStyle w:val="IndexLink"/>
              </w:rPr>
              <w:t>98</w:t>
            </w:r>
          </w:hyperlink>
        </w:p>
        <w:p>
          <w:pPr>
            <w:pStyle w:val="Contents3"/>
            <w:tabs>
              <w:tab w:val="clear" w:pos="8459"/>
              <w:tab w:val="right" w:pos="9026" w:leader="dot"/>
            </w:tabs>
            <w:rPr/>
          </w:pPr>
          <w:hyperlink w:anchor="__RefHeading___Toc7160239_73709187">
            <w:r>
              <w:rPr>
                <w:webHidden/>
                <w:rStyle w:val="IndexLink"/>
              </w:rPr>
              <w:t>178</w:t>
            </w:r>
            <w:r>
              <w:rPr>
                <w:rStyle w:val="IndexLink"/>
                <w:rtl w:val="true"/>
              </w:rPr>
              <w:t xml:space="preserve">- </w:t>
            </w:r>
            <w:r>
              <w:rPr>
                <w:rStyle w:val="IndexLink"/>
                <w:rtl w:val="true"/>
              </w:rPr>
              <w:t>آفتاب عالم‌افروز</w:t>
            </w:r>
            <w:r>
              <w:rPr>
                <w:rStyle w:val="IndexLink"/>
                <w:rtl w:val="true"/>
              </w:rPr>
              <w:tab/>
            </w:r>
            <w:r>
              <w:rPr>
                <w:rStyle w:val="IndexLink"/>
              </w:rPr>
              <w:t>99</w:t>
            </w:r>
          </w:hyperlink>
        </w:p>
        <w:p>
          <w:pPr>
            <w:pStyle w:val="Contents3"/>
            <w:tabs>
              <w:tab w:val="clear" w:pos="8459"/>
              <w:tab w:val="right" w:pos="9026" w:leader="dot"/>
            </w:tabs>
            <w:rPr/>
          </w:pPr>
          <w:hyperlink w:anchor="__RefHeading___Toc7160241_73709187">
            <w:r>
              <w:rPr>
                <w:webHidden/>
                <w:rStyle w:val="IndexLink"/>
              </w:rPr>
              <w:t>179</w:t>
            </w:r>
            <w:r>
              <w:rPr>
                <w:rStyle w:val="IndexLink"/>
                <w:rtl w:val="true"/>
              </w:rPr>
              <w:t xml:space="preserve">- </w:t>
            </w:r>
            <w:r>
              <w:rPr>
                <w:rStyle w:val="IndexLink"/>
                <w:rtl w:val="true"/>
              </w:rPr>
              <w:t>آفتاب نیم‌روز</w:t>
            </w:r>
            <w:r>
              <w:rPr>
                <w:rStyle w:val="IndexLink"/>
                <w:rtl w:val="true"/>
              </w:rPr>
              <w:tab/>
            </w:r>
            <w:r>
              <w:rPr>
                <w:rStyle w:val="IndexLink"/>
              </w:rPr>
              <w:t>99</w:t>
            </w:r>
          </w:hyperlink>
        </w:p>
        <w:p>
          <w:pPr>
            <w:pStyle w:val="Contents3"/>
            <w:tabs>
              <w:tab w:val="clear" w:pos="8459"/>
              <w:tab w:val="right" w:pos="9026" w:leader="dot"/>
            </w:tabs>
            <w:rPr/>
          </w:pPr>
          <w:hyperlink w:anchor="__RefHeading___Toc7160243_73709187">
            <w:r>
              <w:rPr>
                <w:webHidden/>
                <w:rStyle w:val="IndexLink"/>
              </w:rPr>
              <w:t>180</w:t>
            </w:r>
            <w:r>
              <w:rPr>
                <w:rStyle w:val="IndexLink"/>
                <w:rtl w:val="true"/>
              </w:rPr>
              <w:t xml:space="preserve">- </w:t>
            </w:r>
            <w:r>
              <w:rPr>
                <w:rStyle w:val="IndexLink"/>
                <w:rtl w:val="true"/>
              </w:rPr>
              <w:t>کتاب الآل</w:t>
            </w:r>
            <w:r>
              <w:rPr>
                <w:rStyle w:val="IndexLink"/>
                <w:rtl w:val="true"/>
              </w:rPr>
              <w:tab/>
            </w:r>
            <w:r>
              <w:rPr>
                <w:rStyle w:val="IndexLink"/>
              </w:rPr>
              <w:t>99</w:t>
            </w:r>
          </w:hyperlink>
        </w:p>
        <w:p>
          <w:pPr>
            <w:pStyle w:val="Contents3"/>
            <w:tabs>
              <w:tab w:val="clear" w:pos="8459"/>
              <w:tab w:val="right" w:pos="9026" w:leader="dot"/>
            </w:tabs>
            <w:rPr/>
          </w:pPr>
          <w:hyperlink w:anchor="__RefHeading___Toc7160245_73709187">
            <w:r>
              <w:rPr>
                <w:webHidden/>
                <w:rStyle w:val="IndexLink"/>
              </w:rPr>
              <w:t>181</w:t>
            </w:r>
            <w:r>
              <w:rPr>
                <w:rStyle w:val="IndexLink"/>
                <w:rtl w:val="true"/>
              </w:rPr>
              <w:t xml:space="preserve">- </w:t>
            </w:r>
            <w:r>
              <w:rPr>
                <w:rStyle w:val="IndexLink"/>
                <w:rtl w:val="true"/>
              </w:rPr>
              <w:t>کتاب الآل</w:t>
            </w:r>
            <w:r>
              <w:rPr>
                <w:rStyle w:val="IndexLink"/>
                <w:rtl w:val="true"/>
              </w:rPr>
              <w:tab/>
            </w:r>
            <w:r>
              <w:rPr>
                <w:rStyle w:val="IndexLink"/>
              </w:rPr>
              <w:t>100</w:t>
            </w:r>
          </w:hyperlink>
        </w:p>
        <w:p>
          <w:pPr>
            <w:pStyle w:val="Contents3"/>
            <w:tabs>
              <w:tab w:val="clear" w:pos="8459"/>
              <w:tab w:val="right" w:pos="9026" w:leader="dot"/>
            </w:tabs>
            <w:rPr/>
          </w:pPr>
          <w:hyperlink w:anchor="__RefHeading___Toc7160247_73709187">
            <w:r>
              <w:rPr>
                <w:webHidden/>
                <w:rStyle w:val="IndexLink"/>
              </w:rPr>
              <w:t>182</w:t>
            </w:r>
            <w:r>
              <w:rPr>
                <w:rStyle w:val="IndexLink"/>
                <w:rtl w:val="true"/>
              </w:rPr>
              <w:t xml:space="preserve">- </w:t>
            </w:r>
            <w:r>
              <w:rPr>
                <w:rStyle w:val="IndexLink"/>
                <w:rtl w:val="true"/>
              </w:rPr>
              <w:t>کتاب الآل و العذب الزلال</w:t>
            </w:r>
            <w:r>
              <w:rPr>
                <w:rStyle w:val="IndexLink"/>
                <w:rtl w:val="true"/>
              </w:rPr>
              <w:tab/>
            </w:r>
            <w:r>
              <w:rPr>
                <w:rStyle w:val="IndexLink"/>
              </w:rPr>
              <w:t>100</w:t>
            </w:r>
          </w:hyperlink>
        </w:p>
        <w:p>
          <w:pPr>
            <w:pStyle w:val="Contents3"/>
            <w:tabs>
              <w:tab w:val="clear" w:pos="8459"/>
              <w:tab w:val="right" w:pos="9026" w:leader="dot"/>
            </w:tabs>
            <w:rPr/>
          </w:pPr>
          <w:hyperlink w:anchor="__RefHeading___Toc7160249_73709187">
            <w:r>
              <w:rPr>
                <w:webHidden/>
                <w:rStyle w:val="IndexLink"/>
              </w:rPr>
              <w:t>183</w:t>
            </w:r>
            <w:r>
              <w:rPr>
                <w:rStyle w:val="IndexLink"/>
                <w:rtl w:val="true"/>
              </w:rPr>
              <w:t xml:space="preserve">- </w:t>
            </w:r>
            <w:r>
              <w:rPr>
                <w:rStyle w:val="IndexLink"/>
                <w:rtl w:val="true"/>
              </w:rPr>
              <w:t>آلاء الرحمن فی تفسیر القرآن</w:t>
            </w:r>
            <w:r>
              <w:rPr>
                <w:rStyle w:val="IndexLink"/>
                <w:rtl w:val="true"/>
              </w:rPr>
              <w:tab/>
            </w:r>
            <w:r>
              <w:rPr>
                <w:rStyle w:val="IndexLink"/>
              </w:rPr>
              <w:t>100</w:t>
            </w:r>
          </w:hyperlink>
        </w:p>
        <w:p>
          <w:pPr>
            <w:pStyle w:val="Contents3"/>
            <w:tabs>
              <w:tab w:val="clear" w:pos="8459"/>
              <w:tab w:val="right" w:pos="9026" w:leader="dot"/>
            </w:tabs>
            <w:rPr/>
          </w:pPr>
          <w:hyperlink w:anchor="__RefHeading___Toc7160251_73709187">
            <w:r>
              <w:rPr>
                <w:webHidden/>
                <w:rStyle w:val="IndexLink"/>
              </w:rPr>
              <w:t>184</w:t>
            </w:r>
            <w:r>
              <w:rPr>
                <w:rStyle w:val="IndexLink"/>
                <w:rtl w:val="true"/>
              </w:rPr>
              <w:t xml:space="preserve">- </w:t>
            </w:r>
            <w:r>
              <w:rPr>
                <w:rStyle w:val="IndexLink"/>
                <w:rtl w:val="true"/>
              </w:rPr>
              <w:t>آلات الإعراب</w:t>
            </w:r>
            <w:r>
              <w:rPr>
                <w:rStyle w:val="IndexLink"/>
                <w:rtl w:val="true"/>
              </w:rPr>
              <w:tab/>
            </w:r>
            <w:r>
              <w:rPr>
                <w:rStyle w:val="IndexLink"/>
              </w:rPr>
              <w:t>100</w:t>
            </w:r>
          </w:hyperlink>
        </w:p>
        <w:p>
          <w:pPr>
            <w:pStyle w:val="Contents3"/>
            <w:tabs>
              <w:tab w:val="clear" w:pos="8459"/>
              <w:tab w:val="right" w:pos="9026" w:leader="dot"/>
            </w:tabs>
            <w:rPr/>
          </w:pPr>
          <w:hyperlink w:anchor="__RefHeading___Toc7160253_73709187">
            <w:r>
              <w:rPr>
                <w:webHidden/>
                <w:rStyle w:val="IndexLink"/>
              </w:rPr>
              <w:t>185</w:t>
            </w:r>
            <w:r>
              <w:rPr>
                <w:rStyle w:val="IndexLink"/>
                <w:rtl w:val="true"/>
              </w:rPr>
              <w:t xml:space="preserve">- </w:t>
            </w:r>
            <w:r>
              <w:rPr>
                <w:rStyle w:val="IndexLink"/>
                <w:rtl w:val="true"/>
              </w:rPr>
              <w:t>آله الکتابة</w:t>
            </w:r>
            <w:r>
              <w:rPr>
                <w:rStyle w:val="IndexLink"/>
                <w:rtl w:val="true"/>
              </w:rPr>
              <w:tab/>
            </w:r>
            <w:r>
              <w:rPr>
                <w:rStyle w:val="IndexLink"/>
              </w:rPr>
              <w:t>101</w:t>
            </w:r>
          </w:hyperlink>
        </w:p>
        <w:p>
          <w:pPr>
            <w:pStyle w:val="Contents3"/>
            <w:tabs>
              <w:tab w:val="clear" w:pos="8459"/>
              <w:tab w:val="right" w:pos="9026" w:leader="dot"/>
            </w:tabs>
            <w:rPr/>
          </w:pPr>
          <w:hyperlink w:anchor="__RefHeading___Toc7160255_73709187">
            <w:r>
              <w:rPr>
                <w:webHidden/>
                <w:rStyle w:val="IndexLink"/>
              </w:rPr>
              <w:t>186</w:t>
            </w:r>
            <w:r>
              <w:rPr>
                <w:rStyle w:val="IndexLink"/>
                <w:rtl w:val="true"/>
              </w:rPr>
              <w:t xml:space="preserve">- </w:t>
            </w:r>
            <w:r>
              <w:rPr>
                <w:rStyle w:val="IndexLink"/>
                <w:rtl w:val="true"/>
              </w:rPr>
              <w:t>آمال العارفین</w:t>
            </w:r>
            <w:r>
              <w:rPr>
                <w:rStyle w:val="IndexLink"/>
                <w:rtl w:val="true"/>
              </w:rPr>
              <w:tab/>
            </w:r>
            <w:r>
              <w:rPr>
                <w:rStyle w:val="IndexLink"/>
              </w:rPr>
              <w:t>101</w:t>
            </w:r>
          </w:hyperlink>
        </w:p>
        <w:p>
          <w:pPr>
            <w:pStyle w:val="Contents3"/>
            <w:tabs>
              <w:tab w:val="clear" w:pos="8459"/>
              <w:tab w:val="right" w:pos="9026" w:leader="dot"/>
            </w:tabs>
            <w:rPr/>
          </w:pPr>
          <w:hyperlink w:anchor="__RefHeading___Toc7160257_73709187">
            <w:r>
              <w:rPr>
                <w:webHidden/>
                <w:rStyle w:val="IndexLink"/>
              </w:rPr>
              <w:t>187</w:t>
            </w:r>
            <w:r>
              <w:rPr>
                <w:rStyle w:val="IndexLink"/>
                <w:rtl w:val="true"/>
              </w:rPr>
              <w:t xml:space="preserve">- </w:t>
            </w:r>
            <w:r>
              <w:rPr>
                <w:rStyle w:val="IndexLink"/>
                <w:rtl w:val="true"/>
              </w:rPr>
              <w:t>الأودیات‌</w:t>
            </w:r>
            <w:r>
              <w:rPr>
                <w:rStyle w:val="IndexLink"/>
                <w:rtl w:val="true"/>
              </w:rPr>
              <w:tab/>
            </w:r>
            <w:r>
              <w:rPr>
                <w:rStyle w:val="IndexLink"/>
              </w:rPr>
              <w:t>101</w:t>
            </w:r>
          </w:hyperlink>
        </w:p>
        <w:p>
          <w:pPr>
            <w:pStyle w:val="Contents3"/>
            <w:tabs>
              <w:tab w:val="clear" w:pos="8459"/>
              <w:tab w:val="right" w:pos="9026" w:leader="dot"/>
            </w:tabs>
            <w:rPr/>
          </w:pPr>
          <w:hyperlink w:anchor="__RefHeading___Toc7160259_73709187">
            <w:r>
              <w:rPr>
                <w:webHidden/>
                <w:rStyle w:val="IndexLink"/>
              </w:rPr>
              <w:t>188</w:t>
            </w:r>
            <w:r>
              <w:rPr>
                <w:rStyle w:val="IndexLink"/>
                <w:rtl w:val="true"/>
              </w:rPr>
              <w:t xml:space="preserve">- </w:t>
            </w:r>
            <w:r>
              <w:rPr>
                <w:rStyle w:val="IndexLink"/>
                <w:rtl w:val="true"/>
              </w:rPr>
              <w:t>آویزه گوش</w:t>
            </w:r>
            <w:r>
              <w:rPr>
                <w:rStyle w:val="IndexLink"/>
                <w:rtl w:val="true"/>
              </w:rPr>
              <w:tab/>
            </w:r>
            <w:r>
              <w:rPr>
                <w:rStyle w:val="IndexLink"/>
              </w:rPr>
              <w:t>101</w:t>
            </w:r>
          </w:hyperlink>
        </w:p>
        <w:p>
          <w:pPr>
            <w:pStyle w:val="Contents3"/>
            <w:tabs>
              <w:tab w:val="clear" w:pos="8459"/>
              <w:tab w:val="right" w:pos="9026" w:leader="dot"/>
            </w:tabs>
            <w:rPr/>
          </w:pPr>
          <w:hyperlink w:anchor="__RefHeading___Toc7160261_73709187">
            <w:r>
              <w:rPr>
                <w:webHidden/>
                <w:rStyle w:val="IndexLink"/>
              </w:rPr>
              <w:t>189</w:t>
            </w:r>
            <w:r>
              <w:rPr>
                <w:rStyle w:val="IndexLink"/>
                <w:rtl w:val="true"/>
              </w:rPr>
              <w:t xml:space="preserve">- </w:t>
            </w:r>
            <w:r>
              <w:rPr>
                <w:rStyle w:val="IndexLink"/>
                <w:rtl w:val="true"/>
              </w:rPr>
              <w:t>آه جگر خراش</w:t>
            </w:r>
            <w:r>
              <w:rPr>
                <w:rStyle w:val="IndexLink"/>
                <w:rtl w:val="true"/>
              </w:rPr>
              <w:tab/>
            </w:r>
            <w:r>
              <w:rPr>
                <w:rStyle w:val="IndexLink"/>
              </w:rPr>
              <w:t>101</w:t>
            </w:r>
          </w:hyperlink>
        </w:p>
        <w:p>
          <w:pPr>
            <w:pStyle w:val="Contents3"/>
            <w:tabs>
              <w:tab w:val="clear" w:pos="8459"/>
              <w:tab w:val="right" w:pos="9026" w:leader="dot"/>
            </w:tabs>
            <w:rPr/>
          </w:pPr>
          <w:hyperlink w:anchor="__RefHeading___Toc7160263_73709187">
            <w:r>
              <w:rPr>
                <w:webHidden/>
                <w:rStyle w:val="IndexLink"/>
              </w:rPr>
              <w:t>190</w:t>
            </w:r>
            <w:r>
              <w:rPr>
                <w:rStyle w:val="IndexLink"/>
                <w:rtl w:val="true"/>
              </w:rPr>
              <w:t xml:space="preserve">- </w:t>
            </w:r>
            <w:r>
              <w:rPr>
                <w:rStyle w:val="IndexLink"/>
                <w:rtl w:val="true"/>
              </w:rPr>
              <w:t>آیات الأئمة</w:t>
            </w:r>
            <w:r>
              <w:rPr>
                <w:rStyle w:val="IndexLink"/>
                <w:rtl w:val="true"/>
              </w:rPr>
              <w:tab/>
            </w:r>
            <w:r>
              <w:rPr>
                <w:rStyle w:val="IndexLink"/>
              </w:rPr>
              <w:t>102</w:t>
            </w:r>
          </w:hyperlink>
        </w:p>
        <w:p>
          <w:pPr>
            <w:pStyle w:val="Contents3"/>
            <w:tabs>
              <w:tab w:val="clear" w:pos="8459"/>
              <w:tab w:val="right" w:pos="9026" w:leader="dot"/>
            </w:tabs>
            <w:rPr/>
          </w:pPr>
          <w:hyperlink w:anchor="__RefHeading___Toc7160265_73709187">
            <w:r>
              <w:rPr>
                <w:webHidden/>
                <w:rStyle w:val="IndexLink"/>
              </w:rPr>
              <w:t>191</w:t>
            </w:r>
            <w:r>
              <w:rPr>
                <w:rStyle w:val="IndexLink"/>
                <w:rtl w:val="true"/>
              </w:rPr>
              <w:t xml:space="preserve">- </w:t>
            </w:r>
            <w:r>
              <w:rPr>
                <w:rStyle w:val="IndexLink"/>
                <w:rtl w:val="true"/>
              </w:rPr>
              <w:t>آیات الأئمة</w:t>
            </w:r>
            <w:r>
              <w:rPr>
                <w:rStyle w:val="IndexLink"/>
                <w:rtl w:val="true"/>
              </w:rPr>
              <w:tab/>
            </w:r>
            <w:r>
              <w:rPr>
                <w:rStyle w:val="IndexLink"/>
              </w:rPr>
              <w:t>102</w:t>
            </w:r>
          </w:hyperlink>
        </w:p>
        <w:p>
          <w:pPr>
            <w:pStyle w:val="Contents3"/>
            <w:tabs>
              <w:tab w:val="clear" w:pos="8459"/>
              <w:tab w:val="right" w:pos="9026" w:leader="dot"/>
            </w:tabs>
            <w:rPr/>
          </w:pPr>
          <w:hyperlink w:anchor="__RefHeading___Toc7160267_73709187">
            <w:r>
              <w:rPr>
                <w:webHidden/>
                <w:rStyle w:val="IndexLink"/>
              </w:rPr>
              <w:t>192</w:t>
            </w:r>
            <w:r>
              <w:rPr>
                <w:rStyle w:val="IndexLink"/>
                <w:rtl w:val="true"/>
              </w:rPr>
              <w:t xml:space="preserve">- </w:t>
            </w:r>
            <w:r>
              <w:rPr>
                <w:rStyle w:val="IndexLink"/>
                <w:rtl w:val="true"/>
              </w:rPr>
              <w:t>آیات الأحکام</w:t>
            </w:r>
            <w:r>
              <w:rPr>
                <w:rStyle w:val="IndexLink"/>
                <w:rtl w:val="true"/>
              </w:rPr>
              <w:tab/>
            </w:r>
            <w:r>
              <w:rPr>
                <w:rStyle w:val="IndexLink"/>
              </w:rPr>
              <w:t>102</w:t>
            </w:r>
          </w:hyperlink>
        </w:p>
        <w:p>
          <w:pPr>
            <w:pStyle w:val="Contents3"/>
            <w:tabs>
              <w:tab w:val="clear" w:pos="8459"/>
              <w:tab w:val="right" w:pos="9026" w:leader="dot"/>
            </w:tabs>
            <w:rPr/>
          </w:pPr>
          <w:hyperlink w:anchor="__RefHeading___Toc7160269_73709187">
            <w:r>
              <w:rPr>
                <w:webHidden/>
                <w:rStyle w:val="IndexLink"/>
              </w:rPr>
              <w:t>193</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71_73709187">
            <w:r>
              <w:rPr>
                <w:webHidden/>
                <w:rStyle w:val="IndexLink"/>
              </w:rPr>
              <w:t>194</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73_73709187">
            <w:r>
              <w:rPr>
                <w:webHidden/>
                <w:rStyle w:val="IndexLink"/>
              </w:rPr>
              <w:t>195</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75_73709187">
            <w:r>
              <w:rPr>
                <w:webHidden/>
                <w:rStyle w:val="IndexLink"/>
              </w:rPr>
              <w:t>196</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77_73709187">
            <w:r>
              <w:rPr>
                <w:webHidden/>
                <w:rStyle w:val="IndexLink"/>
              </w:rPr>
              <w:t>197</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79_73709187">
            <w:r>
              <w:rPr>
                <w:webHidden/>
                <w:rStyle w:val="IndexLink"/>
              </w:rPr>
              <w:t>198</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81_73709187">
            <w:r>
              <w:rPr>
                <w:webHidden/>
                <w:rStyle w:val="IndexLink"/>
              </w:rPr>
              <w:t>199</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83_73709187">
            <w:r>
              <w:rPr>
                <w:webHidden/>
                <w:rStyle w:val="IndexLink"/>
              </w:rPr>
              <w:t>200</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85_73709187">
            <w:r>
              <w:rPr>
                <w:webHidden/>
                <w:rStyle w:val="IndexLink"/>
              </w:rPr>
              <w:t>201</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87_73709187">
            <w:r>
              <w:rPr>
                <w:webHidden/>
                <w:rStyle w:val="IndexLink"/>
              </w:rPr>
              <w:t>202</w:t>
            </w:r>
            <w:r>
              <w:rPr>
                <w:rStyle w:val="IndexLink"/>
                <w:rtl w:val="true"/>
              </w:rPr>
              <w:t xml:space="preserve">- </w:t>
            </w:r>
            <w:r>
              <w:rPr>
                <w:rStyle w:val="IndexLink"/>
                <w:rtl w:val="true"/>
              </w:rPr>
              <w:t>آیات الأحکام</w:t>
            </w:r>
            <w:r>
              <w:rPr>
                <w:rStyle w:val="IndexLink"/>
                <w:rtl w:val="true"/>
              </w:rPr>
              <w:tab/>
            </w:r>
            <w:r>
              <w:rPr>
                <w:rStyle w:val="IndexLink"/>
              </w:rPr>
              <w:t>103</w:t>
            </w:r>
          </w:hyperlink>
        </w:p>
        <w:p>
          <w:pPr>
            <w:pStyle w:val="Contents3"/>
            <w:tabs>
              <w:tab w:val="clear" w:pos="8459"/>
              <w:tab w:val="right" w:pos="9026" w:leader="dot"/>
            </w:tabs>
            <w:rPr/>
          </w:pPr>
          <w:hyperlink w:anchor="__RefHeading___Toc7160289_73709187">
            <w:r>
              <w:rPr>
                <w:webHidden/>
                <w:rStyle w:val="IndexLink"/>
              </w:rPr>
              <w:t>203</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291_73709187">
            <w:r>
              <w:rPr>
                <w:webHidden/>
                <w:rStyle w:val="IndexLink"/>
              </w:rPr>
              <w:t>204</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293_73709187">
            <w:r>
              <w:rPr>
                <w:webHidden/>
                <w:rStyle w:val="IndexLink"/>
              </w:rPr>
              <w:t>205</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295_73709187">
            <w:r>
              <w:rPr>
                <w:webHidden/>
                <w:rStyle w:val="IndexLink"/>
              </w:rPr>
              <w:t>206</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297_73709187">
            <w:r>
              <w:rPr>
                <w:webHidden/>
                <w:rStyle w:val="IndexLink"/>
              </w:rPr>
              <w:t>207</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299_73709187">
            <w:r>
              <w:rPr>
                <w:webHidden/>
                <w:rStyle w:val="IndexLink"/>
              </w:rPr>
              <w:t>208</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301_73709187">
            <w:r>
              <w:rPr>
                <w:webHidden/>
                <w:rStyle w:val="IndexLink"/>
              </w:rPr>
              <w:t>209</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303_73709187">
            <w:r>
              <w:rPr>
                <w:webHidden/>
                <w:rStyle w:val="IndexLink"/>
              </w:rPr>
              <w:t>210</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305_73709187">
            <w:r>
              <w:rPr>
                <w:webHidden/>
                <w:rStyle w:val="IndexLink"/>
              </w:rPr>
              <w:t>211</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307_73709187">
            <w:r>
              <w:rPr>
                <w:webHidden/>
                <w:rStyle w:val="IndexLink"/>
              </w:rPr>
              <w:t>212</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309_73709187">
            <w:r>
              <w:rPr>
                <w:webHidden/>
                <w:rStyle w:val="IndexLink"/>
              </w:rPr>
              <w:t>213</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311_73709187">
            <w:r>
              <w:rPr>
                <w:webHidden/>
                <w:rStyle w:val="IndexLink"/>
              </w:rPr>
              <w:t>214</w:t>
            </w:r>
            <w:r>
              <w:rPr>
                <w:rStyle w:val="IndexLink"/>
                <w:rtl w:val="true"/>
              </w:rPr>
              <w:t xml:space="preserve">- </w:t>
            </w:r>
            <w:r>
              <w:rPr>
                <w:rStyle w:val="IndexLink"/>
                <w:rtl w:val="true"/>
              </w:rPr>
              <w:t>آیات الأحکام</w:t>
            </w:r>
            <w:r>
              <w:rPr>
                <w:rStyle w:val="IndexLink"/>
                <w:rtl w:val="true"/>
              </w:rPr>
              <w:tab/>
            </w:r>
            <w:r>
              <w:rPr>
                <w:rStyle w:val="IndexLink"/>
              </w:rPr>
              <w:t>104</w:t>
            </w:r>
          </w:hyperlink>
        </w:p>
        <w:p>
          <w:pPr>
            <w:pStyle w:val="Contents3"/>
            <w:tabs>
              <w:tab w:val="clear" w:pos="8459"/>
              <w:tab w:val="right" w:pos="9026" w:leader="dot"/>
            </w:tabs>
            <w:rPr/>
          </w:pPr>
          <w:hyperlink w:anchor="__RefHeading___Toc7160313_73709187">
            <w:r>
              <w:rPr>
                <w:webHidden/>
                <w:rStyle w:val="IndexLink"/>
              </w:rPr>
              <w:t>215</w:t>
            </w:r>
            <w:r>
              <w:rPr>
                <w:rStyle w:val="IndexLink"/>
                <w:rtl w:val="true"/>
              </w:rPr>
              <w:t xml:space="preserve">- </w:t>
            </w:r>
            <w:r>
              <w:rPr>
                <w:rStyle w:val="IndexLink"/>
                <w:rtl w:val="true"/>
              </w:rPr>
              <w:t>آیات الأحکام</w:t>
            </w:r>
            <w:r>
              <w:rPr>
                <w:rStyle w:val="IndexLink"/>
                <w:rtl w:val="true"/>
              </w:rPr>
              <w:tab/>
            </w:r>
            <w:r>
              <w:rPr>
                <w:rStyle w:val="IndexLink"/>
              </w:rPr>
              <w:t>105</w:t>
            </w:r>
          </w:hyperlink>
        </w:p>
        <w:p>
          <w:pPr>
            <w:pStyle w:val="Contents3"/>
            <w:tabs>
              <w:tab w:val="clear" w:pos="8459"/>
              <w:tab w:val="right" w:pos="9026" w:leader="dot"/>
            </w:tabs>
            <w:rPr/>
          </w:pPr>
          <w:hyperlink w:anchor="__RefHeading___Toc7160315_73709187">
            <w:r>
              <w:rPr>
                <w:webHidden/>
                <w:rStyle w:val="IndexLink"/>
              </w:rPr>
              <w:t>216</w:t>
            </w:r>
            <w:r>
              <w:rPr>
                <w:rStyle w:val="IndexLink"/>
                <w:rtl w:val="true"/>
              </w:rPr>
              <w:t xml:space="preserve">- </w:t>
            </w:r>
            <w:r>
              <w:rPr>
                <w:rStyle w:val="IndexLink"/>
                <w:rtl w:val="true"/>
              </w:rPr>
              <w:t>آیات الأحکام</w:t>
            </w:r>
            <w:r>
              <w:rPr>
                <w:rStyle w:val="IndexLink"/>
                <w:rtl w:val="true"/>
              </w:rPr>
              <w:tab/>
            </w:r>
            <w:r>
              <w:rPr>
                <w:rStyle w:val="IndexLink"/>
              </w:rPr>
              <w:t>105</w:t>
            </w:r>
          </w:hyperlink>
        </w:p>
        <w:p>
          <w:pPr>
            <w:pStyle w:val="Contents3"/>
            <w:tabs>
              <w:tab w:val="clear" w:pos="8459"/>
              <w:tab w:val="right" w:pos="9026" w:leader="dot"/>
            </w:tabs>
            <w:rPr/>
          </w:pPr>
          <w:hyperlink w:anchor="__RefHeading___Toc7160317_73709187">
            <w:r>
              <w:rPr>
                <w:webHidden/>
                <w:rStyle w:val="IndexLink"/>
              </w:rPr>
              <w:t>217</w:t>
            </w:r>
            <w:r>
              <w:rPr>
                <w:rStyle w:val="IndexLink"/>
                <w:rtl w:val="true"/>
              </w:rPr>
              <w:t xml:space="preserve">- </w:t>
            </w:r>
            <w:r>
              <w:rPr>
                <w:rStyle w:val="IndexLink"/>
                <w:rtl w:val="true"/>
              </w:rPr>
              <w:t>آیات الأحکام</w:t>
            </w:r>
            <w:r>
              <w:rPr>
                <w:rStyle w:val="IndexLink"/>
                <w:rtl w:val="true"/>
              </w:rPr>
              <w:tab/>
            </w:r>
            <w:r>
              <w:rPr>
                <w:rStyle w:val="IndexLink"/>
              </w:rPr>
              <w:t>105</w:t>
            </w:r>
          </w:hyperlink>
        </w:p>
        <w:p>
          <w:pPr>
            <w:pStyle w:val="Contents3"/>
            <w:tabs>
              <w:tab w:val="clear" w:pos="8459"/>
              <w:tab w:val="right" w:pos="9026" w:leader="dot"/>
            </w:tabs>
            <w:rPr/>
          </w:pPr>
          <w:hyperlink w:anchor="__RefHeading___Toc7160319_73709187">
            <w:r>
              <w:rPr>
                <w:webHidden/>
                <w:rStyle w:val="IndexLink"/>
              </w:rPr>
              <w:t>218</w:t>
            </w:r>
            <w:r>
              <w:rPr>
                <w:rStyle w:val="IndexLink"/>
                <w:rtl w:val="true"/>
              </w:rPr>
              <w:t xml:space="preserve">- </w:t>
            </w:r>
            <w:r>
              <w:rPr>
                <w:rStyle w:val="IndexLink"/>
                <w:rtl w:val="true"/>
              </w:rPr>
              <w:t>آیات الأحکام</w:t>
            </w:r>
            <w:r>
              <w:rPr>
                <w:rStyle w:val="IndexLink"/>
                <w:rtl w:val="true"/>
              </w:rPr>
              <w:tab/>
            </w:r>
            <w:r>
              <w:rPr>
                <w:rStyle w:val="IndexLink"/>
              </w:rPr>
              <w:t>105</w:t>
            </w:r>
          </w:hyperlink>
        </w:p>
        <w:p>
          <w:pPr>
            <w:pStyle w:val="Contents3"/>
            <w:tabs>
              <w:tab w:val="clear" w:pos="8459"/>
              <w:tab w:val="right" w:pos="9026" w:leader="dot"/>
            </w:tabs>
            <w:rPr/>
          </w:pPr>
          <w:hyperlink w:anchor="__RefHeading___Toc7160321_73709187">
            <w:r>
              <w:rPr>
                <w:webHidden/>
                <w:rStyle w:val="IndexLink"/>
              </w:rPr>
              <w:t>219</w:t>
            </w:r>
            <w:r>
              <w:rPr>
                <w:rStyle w:val="IndexLink"/>
                <w:rtl w:val="true"/>
              </w:rPr>
              <w:t xml:space="preserve">- </w:t>
            </w:r>
            <w:r>
              <w:rPr>
                <w:rStyle w:val="IndexLink"/>
                <w:rtl w:val="true"/>
              </w:rPr>
              <w:t>آیات الأحکام</w:t>
            </w:r>
            <w:r>
              <w:rPr>
                <w:rStyle w:val="IndexLink"/>
                <w:rtl w:val="true"/>
              </w:rPr>
              <w:tab/>
            </w:r>
            <w:r>
              <w:rPr>
                <w:rStyle w:val="IndexLink"/>
              </w:rPr>
              <w:t>105</w:t>
            </w:r>
          </w:hyperlink>
        </w:p>
        <w:p>
          <w:pPr>
            <w:pStyle w:val="Contents3"/>
            <w:tabs>
              <w:tab w:val="clear" w:pos="8459"/>
              <w:tab w:val="right" w:pos="9026" w:leader="dot"/>
            </w:tabs>
            <w:rPr/>
          </w:pPr>
          <w:hyperlink w:anchor="__RefHeading___Toc7160323_73709187">
            <w:r>
              <w:rPr>
                <w:webHidden/>
                <w:rStyle w:val="IndexLink"/>
              </w:rPr>
              <w:t>220</w:t>
            </w:r>
            <w:r>
              <w:rPr>
                <w:rStyle w:val="IndexLink"/>
                <w:rtl w:val="true"/>
              </w:rPr>
              <w:t xml:space="preserve">- </w:t>
            </w:r>
            <w:r>
              <w:rPr>
                <w:rStyle w:val="IndexLink"/>
                <w:rtl w:val="true"/>
              </w:rPr>
              <w:t>آیات الأحکام</w:t>
            </w:r>
            <w:r>
              <w:rPr>
                <w:rStyle w:val="IndexLink"/>
                <w:rtl w:val="true"/>
              </w:rPr>
              <w:tab/>
            </w:r>
            <w:r>
              <w:rPr>
                <w:rStyle w:val="IndexLink"/>
              </w:rPr>
              <w:t>105</w:t>
            </w:r>
          </w:hyperlink>
        </w:p>
        <w:p>
          <w:pPr>
            <w:pStyle w:val="Contents3"/>
            <w:tabs>
              <w:tab w:val="clear" w:pos="8459"/>
              <w:tab w:val="right" w:pos="9026" w:leader="dot"/>
            </w:tabs>
            <w:rPr/>
          </w:pPr>
          <w:hyperlink w:anchor="__RefHeading___Toc7160325_73709187">
            <w:r>
              <w:rPr>
                <w:webHidden/>
                <w:rStyle w:val="IndexLink"/>
              </w:rPr>
              <w:t>221</w:t>
            </w:r>
            <w:r>
              <w:rPr>
                <w:rStyle w:val="IndexLink"/>
                <w:rtl w:val="true"/>
              </w:rPr>
              <w:t xml:space="preserve">- </w:t>
            </w:r>
            <w:r>
              <w:rPr>
                <w:rStyle w:val="IndexLink"/>
                <w:rtl w:val="true"/>
              </w:rPr>
              <w:t>آیات الأحکام الفقهیة</w:t>
            </w:r>
            <w:r>
              <w:rPr>
                <w:rStyle w:val="IndexLink"/>
                <w:rtl w:val="true"/>
              </w:rPr>
              <w:tab/>
            </w:r>
            <w:r>
              <w:rPr>
                <w:rStyle w:val="IndexLink"/>
              </w:rPr>
              <w:t>106</w:t>
            </w:r>
          </w:hyperlink>
        </w:p>
        <w:p>
          <w:pPr>
            <w:pStyle w:val="Contents3"/>
            <w:tabs>
              <w:tab w:val="clear" w:pos="8459"/>
              <w:tab w:val="right" w:pos="9026" w:leader="dot"/>
            </w:tabs>
            <w:rPr/>
          </w:pPr>
          <w:hyperlink w:anchor="__RefHeading___Toc7160327_73709187">
            <w:r>
              <w:rPr>
                <w:webHidden/>
                <w:rStyle w:val="IndexLink"/>
              </w:rPr>
              <w:t>222</w:t>
            </w:r>
            <w:r>
              <w:rPr>
                <w:rStyle w:val="IndexLink"/>
                <w:rtl w:val="true"/>
              </w:rPr>
              <w:t xml:space="preserve">- </w:t>
            </w:r>
            <w:r>
              <w:rPr>
                <w:rStyle w:val="IndexLink"/>
                <w:rtl w:val="true"/>
              </w:rPr>
              <w:t>آیات الأصول</w:t>
            </w:r>
            <w:r>
              <w:rPr>
                <w:rStyle w:val="IndexLink"/>
                <w:rtl w:val="true"/>
              </w:rPr>
              <w:tab/>
            </w:r>
            <w:r>
              <w:rPr>
                <w:rStyle w:val="IndexLink"/>
              </w:rPr>
              <w:t>106</w:t>
            </w:r>
          </w:hyperlink>
        </w:p>
        <w:p>
          <w:pPr>
            <w:pStyle w:val="Contents3"/>
            <w:tabs>
              <w:tab w:val="clear" w:pos="8459"/>
              <w:tab w:val="right" w:pos="9026" w:leader="dot"/>
            </w:tabs>
            <w:rPr/>
          </w:pPr>
          <w:hyperlink w:anchor="__RefHeading___Toc7160329_73709187">
            <w:r>
              <w:rPr>
                <w:webHidden/>
                <w:rStyle w:val="IndexLink"/>
              </w:rPr>
              <w:t>223</w:t>
            </w:r>
            <w:r>
              <w:rPr>
                <w:rStyle w:val="IndexLink"/>
                <w:rtl w:val="true"/>
              </w:rPr>
              <w:t xml:space="preserve">- </w:t>
            </w:r>
            <w:r>
              <w:rPr>
                <w:rStyle w:val="IndexLink"/>
                <w:rtl w:val="true"/>
              </w:rPr>
              <w:t>الآیات الباهرات فی معجزات النبی و الأئمة الهداة</w:t>
            </w:r>
            <w:r>
              <w:rPr>
                <w:rStyle w:val="IndexLink"/>
                <w:rtl w:val="true"/>
              </w:rPr>
              <w:tab/>
            </w:r>
            <w:r>
              <w:rPr>
                <w:rStyle w:val="IndexLink"/>
              </w:rPr>
              <w:t>106</w:t>
            </w:r>
          </w:hyperlink>
        </w:p>
        <w:p>
          <w:pPr>
            <w:pStyle w:val="Contents3"/>
            <w:tabs>
              <w:tab w:val="clear" w:pos="8459"/>
              <w:tab w:val="right" w:pos="9026" w:leader="dot"/>
            </w:tabs>
            <w:rPr/>
          </w:pPr>
          <w:hyperlink w:anchor="__RefHeading___Toc7160331_73709187">
            <w:r>
              <w:rPr>
                <w:webHidden/>
                <w:rStyle w:val="IndexLink"/>
              </w:rPr>
              <w:t>224</w:t>
            </w:r>
            <w:r>
              <w:rPr>
                <w:rStyle w:val="IndexLink"/>
                <w:rtl w:val="true"/>
              </w:rPr>
              <w:t xml:space="preserve">- </w:t>
            </w:r>
            <w:r>
              <w:rPr>
                <w:rStyle w:val="IndexLink"/>
                <w:rtl w:val="true"/>
              </w:rPr>
              <w:t>الآیات الباهرة فی فضل العترة الطاهرة</w:t>
            </w:r>
            <w:r>
              <w:rPr>
                <w:rStyle w:val="IndexLink"/>
                <w:rtl w:val="true"/>
              </w:rPr>
              <w:tab/>
            </w:r>
            <w:r>
              <w:rPr>
                <w:rStyle w:val="IndexLink"/>
              </w:rPr>
              <w:t>108</w:t>
            </w:r>
          </w:hyperlink>
        </w:p>
        <w:p>
          <w:pPr>
            <w:pStyle w:val="Contents3"/>
            <w:tabs>
              <w:tab w:val="clear" w:pos="8459"/>
              <w:tab w:val="right" w:pos="9026" w:leader="dot"/>
            </w:tabs>
            <w:rPr/>
          </w:pPr>
          <w:hyperlink w:anchor="__RefHeading___Toc7160333_73709187">
            <w:r>
              <w:rPr>
                <w:webHidden/>
                <w:rStyle w:val="IndexLink"/>
              </w:rPr>
              <w:t>225</w:t>
            </w:r>
            <w:r>
              <w:rPr>
                <w:rStyle w:val="IndexLink"/>
                <w:rtl w:val="true"/>
              </w:rPr>
              <w:t xml:space="preserve">- </w:t>
            </w:r>
            <w:r>
              <w:rPr>
                <w:rStyle w:val="IndexLink"/>
                <w:rtl w:val="true"/>
              </w:rPr>
              <w:t>الآیات الباهرة</w:t>
            </w:r>
            <w:r>
              <w:rPr>
                <w:rStyle w:val="IndexLink"/>
                <w:rtl w:val="true"/>
              </w:rPr>
              <w:tab/>
            </w:r>
            <w:r>
              <w:rPr>
                <w:rStyle w:val="IndexLink"/>
              </w:rPr>
              <w:t>108</w:t>
            </w:r>
          </w:hyperlink>
        </w:p>
        <w:p>
          <w:pPr>
            <w:pStyle w:val="Contents3"/>
            <w:tabs>
              <w:tab w:val="clear" w:pos="8459"/>
              <w:tab w:val="right" w:pos="9026" w:leader="dot"/>
            </w:tabs>
            <w:rPr/>
          </w:pPr>
          <w:hyperlink w:anchor="__RefHeading___Toc7160335_73709187">
            <w:r>
              <w:rPr>
                <w:webHidden/>
                <w:rStyle w:val="IndexLink"/>
              </w:rPr>
              <w:t>226</w:t>
            </w:r>
            <w:r>
              <w:rPr>
                <w:rStyle w:val="IndexLink"/>
                <w:rtl w:val="true"/>
              </w:rPr>
              <w:t xml:space="preserve">- </w:t>
            </w:r>
            <w:r>
              <w:rPr>
                <w:rStyle w:val="IndexLink"/>
                <w:rtl w:val="true"/>
              </w:rPr>
              <w:t>الآیات البینات</w:t>
            </w:r>
            <w:r>
              <w:rPr>
                <w:rStyle w:val="IndexLink"/>
                <w:rtl w:val="true"/>
              </w:rPr>
              <w:tab/>
            </w:r>
            <w:r>
              <w:rPr>
                <w:rStyle w:val="IndexLink"/>
              </w:rPr>
              <w:t>108</w:t>
            </w:r>
          </w:hyperlink>
        </w:p>
        <w:p>
          <w:pPr>
            <w:pStyle w:val="Contents3"/>
            <w:tabs>
              <w:tab w:val="clear" w:pos="8459"/>
              <w:tab w:val="right" w:pos="9026" w:leader="dot"/>
            </w:tabs>
            <w:rPr/>
          </w:pPr>
          <w:hyperlink w:anchor="__RefHeading___Toc7160337_73709187">
            <w:r>
              <w:rPr>
                <w:webHidden/>
                <w:rStyle w:val="IndexLink"/>
              </w:rPr>
              <w:t>227</w:t>
            </w:r>
            <w:r>
              <w:rPr>
                <w:rStyle w:val="IndexLink"/>
                <w:rtl w:val="true"/>
              </w:rPr>
              <w:t xml:space="preserve">- </w:t>
            </w:r>
            <w:r>
              <w:rPr>
                <w:rStyle w:val="IndexLink"/>
                <w:rtl w:val="true"/>
              </w:rPr>
              <w:t>آیات بینات‌</w:t>
            </w:r>
            <w:r>
              <w:rPr>
                <w:rStyle w:val="IndexLink"/>
                <w:rtl w:val="true"/>
              </w:rPr>
              <w:tab/>
            </w:r>
            <w:r>
              <w:rPr>
                <w:rStyle w:val="IndexLink"/>
              </w:rPr>
              <w:t>108</w:t>
            </w:r>
          </w:hyperlink>
        </w:p>
        <w:p>
          <w:pPr>
            <w:pStyle w:val="Contents3"/>
            <w:tabs>
              <w:tab w:val="clear" w:pos="8459"/>
              <w:tab w:val="right" w:pos="9026" w:leader="dot"/>
            </w:tabs>
            <w:rPr/>
          </w:pPr>
          <w:hyperlink w:anchor="__RefHeading___Toc7160339_73709187">
            <w:r>
              <w:rPr>
                <w:webHidden/>
                <w:rStyle w:val="IndexLink"/>
              </w:rPr>
              <w:t>228</w:t>
            </w:r>
            <w:r>
              <w:rPr>
                <w:rStyle w:val="IndexLink"/>
                <w:rtl w:val="true"/>
              </w:rPr>
              <w:t xml:space="preserve">- </w:t>
            </w:r>
            <w:r>
              <w:rPr>
                <w:rStyle w:val="IndexLink"/>
                <w:rtl w:val="true"/>
              </w:rPr>
              <w:t>الآیات البینات</w:t>
            </w:r>
            <w:r>
              <w:rPr>
                <w:rStyle w:val="IndexLink"/>
                <w:rtl w:val="true"/>
              </w:rPr>
              <w:tab/>
            </w:r>
            <w:r>
              <w:rPr>
                <w:rStyle w:val="IndexLink"/>
              </w:rPr>
              <w:t>108</w:t>
            </w:r>
          </w:hyperlink>
        </w:p>
        <w:p>
          <w:pPr>
            <w:pStyle w:val="Contents3"/>
            <w:tabs>
              <w:tab w:val="clear" w:pos="8459"/>
              <w:tab w:val="right" w:pos="9026" w:leader="dot"/>
            </w:tabs>
            <w:rPr/>
          </w:pPr>
          <w:hyperlink w:anchor="__RefHeading___Toc7160341_73709187">
            <w:r>
              <w:rPr>
                <w:webHidden/>
                <w:rStyle w:val="IndexLink"/>
              </w:rPr>
              <w:t>229</w:t>
            </w:r>
            <w:r>
              <w:rPr>
                <w:rStyle w:val="IndexLink"/>
                <w:rtl w:val="true"/>
              </w:rPr>
              <w:t xml:space="preserve">- </w:t>
            </w:r>
            <w:r>
              <w:rPr>
                <w:rStyle w:val="IndexLink"/>
                <w:rtl w:val="true"/>
              </w:rPr>
              <w:t>الآیات البینات</w:t>
            </w:r>
            <w:r>
              <w:rPr>
                <w:rStyle w:val="IndexLink"/>
                <w:rtl w:val="true"/>
              </w:rPr>
              <w:tab/>
            </w:r>
            <w:r>
              <w:rPr>
                <w:rStyle w:val="IndexLink"/>
              </w:rPr>
              <w:t>108</w:t>
            </w:r>
          </w:hyperlink>
        </w:p>
        <w:p>
          <w:pPr>
            <w:pStyle w:val="Contents3"/>
            <w:tabs>
              <w:tab w:val="clear" w:pos="8459"/>
              <w:tab w:val="right" w:pos="9026" w:leader="dot"/>
            </w:tabs>
            <w:rPr/>
          </w:pPr>
          <w:hyperlink w:anchor="__RefHeading___Toc7160343_73709187">
            <w:r>
              <w:rPr>
                <w:webHidden/>
                <w:rStyle w:val="IndexLink"/>
              </w:rPr>
              <w:t>230</w:t>
            </w:r>
            <w:r>
              <w:rPr>
                <w:rStyle w:val="IndexLink"/>
                <w:rtl w:val="true"/>
              </w:rPr>
              <w:t xml:space="preserve">- </w:t>
            </w:r>
            <w:r>
              <w:rPr>
                <w:rStyle w:val="IndexLink"/>
                <w:rtl w:val="true"/>
              </w:rPr>
              <w:t>الآیات البینات</w:t>
            </w:r>
            <w:r>
              <w:rPr>
                <w:rStyle w:val="IndexLink"/>
                <w:rtl w:val="true"/>
              </w:rPr>
              <w:tab/>
            </w:r>
            <w:r>
              <w:rPr>
                <w:rStyle w:val="IndexLink"/>
              </w:rPr>
              <w:t>108</w:t>
            </w:r>
          </w:hyperlink>
        </w:p>
        <w:p>
          <w:pPr>
            <w:pStyle w:val="Contents3"/>
            <w:tabs>
              <w:tab w:val="clear" w:pos="8459"/>
              <w:tab w:val="right" w:pos="9026" w:leader="dot"/>
            </w:tabs>
            <w:rPr/>
          </w:pPr>
          <w:hyperlink w:anchor="__RefHeading___Toc7160345_73709187">
            <w:r>
              <w:rPr>
                <w:webHidden/>
                <w:rStyle w:val="IndexLink"/>
              </w:rPr>
              <w:t>231</w:t>
            </w:r>
            <w:r>
              <w:rPr>
                <w:rStyle w:val="IndexLink"/>
                <w:rtl w:val="true"/>
              </w:rPr>
              <w:t xml:space="preserve">- </w:t>
            </w:r>
            <w:r>
              <w:rPr>
                <w:rStyle w:val="IndexLink"/>
                <w:rtl w:val="true"/>
              </w:rPr>
              <w:t>الآیات البینات</w:t>
            </w:r>
            <w:r>
              <w:rPr>
                <w:rStyle w:val="IndexLink"/>
                <w:rtl w:val="true"/>
              </w:rPr>
              <w:tab/>
            </w:r>
            <w:r>
              <w:rPr>
                <w:rStyle w:val="IndexLink"/>
              </w:rPr>
              <w:t>109</w:t>
            </w:r>
          </w:hyperlink>
        </w:p>
        <w:p>
          <w:pPr>
            <w:pStyle w:val="Contents3"/>
            <w:tabs>
              <w:tab w:val="clear" w:pos="8459"/>
              <w:tab w:val="right" w:pos="9026" w:leader="dot"/>
            </w:tabs>
            <w:rPr/>
          </w:pPr>
          <w:hyperlink w:anchor="__RefHeading___Toc7160347_73709187">
            <w:r>
              <w:rPr>
                <w:webHidden/>
                <w:rStyle w:val="IndexLink"/>
              </w:rPr>
              <w:t>232</w:t>
            </w:r>
            <w:r>
              <w:rPr>
                <w:rStyle w:val="IndexLink"/>
                <w:rtl w:val="true"/>
              </w:rPr>
              <w:t xml:space="preserve">- </w:t>
            </w:r>
            <w:r>
              <w:rPr>
                <w:rStyle w:val="IndexLink"/>
                <w:rtl w:val="true"/>
              </w:rPr>
              <w:t>آیات تکوینی</w:t>
            </w:r>
            <w:r>
              <w:rPr>
                <w:rStyle w:val="IndexLink"/>
                <w:rtl w:val="true"/>
              </w:rPr>
              <w:tab/>
            </w:r>
            <w:r>
              <w:rPr>
                <w:rStyle w:val="IndexLink"/>
              </w:rPr>
              <w:t>109</w:t>
            </w:r>
          </w:hyperlink>
        </w:p>
        <w:p>
          <w:pPr>
            <w:pStyle w:val="Contents3"/>
            <w:tabs>
              <w:tab w:val="clear" w:pos="8459"/>
              <w:tab w:val="right" w:pos="9026" w:leader="dot"/>
            </w:tabs>
            <w:rPr/>
          </w:pPr>
          <w:hyperlink w:anchor="__RefHeading___Toc7160349_73709187">
            <w:r>
              <w:rPr>
                <w:webHidden/>
                <w:rStyle w:val="IndexLink"/>
              </w:rPr>
              <w:t>233</w:t>
            </w:r>
            <w:r>
              <w:rPr>
                <w:rStyle w:val="IndexLink"/>
                <w:rtl w:val="true"/>
              </w:rPr>
              <w:t xml:space="preserve">- </w:t>
            </w:r>
            <w:r>
              <w:rPr>
                <w:rStyle w:val="IndexLink"/>
                <w:rtl w:val="true"/>
              </w:rPr>
              <w:t>آیات الحجة و الرجعة</w:t>
            </w:r>
            <w:r>
              <w:rPr>
                <w:rStyle w:val="IndexLink"/>
                <w:rtl w:val="true"/>
              </w:rPr>
              <w:tab/>
            </w:r>
            <w:r>
              <w:rPr>
                <w:rStyle w:val="IndexLink"/>
              </w:rPr>
              <w:t>109</w:t>
            </w:r>
          </w:hyperlink>
        </w:p>
        <w:p>
          <w:pPr>
            <w:pStyle w:val="Contents3"/>
            <w:tabs>
              <w:tab w:val="clear" w:pos="8459"/>
              <w:tab w:val="right" w:pos="9026" w:leader="dot"/>
            </w:tabs>
            <w:rPr/>
          </w:pPr>
          <w:hyperlink w:anchor="__RefHeading___Toc7160351_73709187">
            <w:r>
              <w:rPr>
                <w:webHidden/>
                <w:rStyle w:val="IndexLink"/>
              </w:rPr>
              <w:t>234</w:t>
            </w:r>
            <w:r>
              <w:rPr>
                <w:rStyle w:val="IndexLink"/>
                <w:rtl w:val="true"/>
              </w:rPr>
              <w:t xml:space="preserve">- </w:t>
            </w:r>
            <w:r>
              <w:rPr>
                <w:rStyle w:val="IndexLink"/>
                <w:rtl w:val="true"/>
              </w:rPr>
              <w:t>آیات الصیام</w:t>
            </w:r>
            <w:r>
              <w:rPr>
                <w:rStyle w:val="IndexLink"/>
                <w:rtl w:val="true"/>
              </w:rPr>
              <w:tab/>
            </w:r>
            <w:r>
              <w:rPr>
                <w:rStyle w:val="IndexLink"/>
              </w:rPr>
              <w:t>109</w:t>
            </w:r>
          </w:hyperlink>
        </w:p>
        <w:p>
          <w:pPr>
            <w:pStyle w:val="Contents3"/>
            <w:tabs>
              <w:tab w:val="clear" w:pos="8459"/>
              <w:tab w:val="right" w:pos="9026" w:leader="dot"/>
            </w:tabs>
            <w:rPr/>
          </w:pPr>
          <w:hyperlink w:anchor="__RefHeading___Toc7160353_73709187">
            <w:r>
              <w:rPr>
                <w:webHidden/>
                <w:rStyle w:val="IndexLink"/>
              </w:rPr>
              <w:t>235</w:t>
            </w:r>
            <w:r>
              <w:rPr>
                <w:rStyle w:val="IndexLink"/>
                <w:rtl w:val="true"/>
              </w:rPr>
              <w:t xml:space="preserve">- </w:t>
            </w:r>
            <w:r>
              <w:rPr>
                <w:rStyle w:val="IndexLink"/>
                <w:rtl w:val="true"/>
              </w:rPr>
              <w:t>الآیات الظاهرة</w:t>
            </w:r>
            <w:r>
              <w:rPr>
                <w:rStyle w:val="IndexLink"/>
                <w:rtl w:val="true"/>
              </w:rPr>
              <w:tab/>
            </w:r>
            <w:r>
              <w:rPr>
                <w:rStyle w:val="IndexLink"/>
              </w:rPr>
              <w:t>109</w:t>
            </w:r>
          </w:hyperlink>
        </w:p>
        <w:p>
          <w:pPr>
            <w:pStyle w:val="Contents3"/>
            <w:tabs>
              <w:tab w:val="clear" w:pos="8459"/>
              <w:tab w:val="right" w:pos="9026" w:leader="dot"/>
            </w:tabs>
            <w:rPr/>
          </w:pPr>
          <w:hyperlink w:anchor="__RefHeading___Toc7160355_73709187">
            <w:r>
              <w:rPr>
                <w:webHidden/>
                <w:rStyle w:val="IndexLink"/>
              </w:rPr>
              <w:t>236</w:t>
            </w:r>
            <w:r>
              <w:rPr>
                <w:rStyle w:val="IndexLink"/>
                <w:rtl w:val="true"/>
              </w:rPr>
              <w:t xml:space="preserve">- </w:t>
            </w:r>
            <w:r>
              <w:rPr>
                <w:rStyle w:val="IndexLink"/>
                <w:rtl w:val="true"/>
              </w:rPr>
              <w:t>آیات الظلم</w:t>
            </w:r>
            <w:r>
              <w:rPr>
                <w:rStyle w:val="IndexLink"/>
                <w:rtl w:val="true"/>
              </w:rPr>
              <w:tab/>
            </w:r>
            <w:r>
              <w:rPr>
                <w:rStyle w:val="IndexLink"/>
              </w:rPr>
              <w:t>109</w:t>
            </w:r>
          </w:hyperlink>
        </w:p>
        <w:p>
          <w:pPr>
            <w:pStyle w:val="Contents3"/>
            <w:tabs>
              <w:tab w:val="clear" w:pos="8459"/>
              <w:tab w:val="right" w:pos="9026" w:leader="dot"/>
            </w:tabs>
            <w:rPr/>
          </w:pPr>
          <w:hyperlink w:anchor="__RefHeading___Toc7160357_73709187">
            <w:r>
              <w:rPr>
                <w:webHidden/>
                <w:rStyle w:val="IndexLink"/>
              </w:rPr>
              <w:t>237</w:t>
            </w:r>
            <w:r>
              <w:rPr>
                <w:rStyle w:val="IndexLink"/>
                <w:rtl w:val="true"/>
              </w:rPr>
              <w:t xml:space="preserve">- </w:t>
            </w:r>
            <w:r>
              <w:rPr>
                <w:rStyle w:val="IndexLink"/>
                <w:rtl w:val="true"/>
              </w:rPr>
              <w:t>آیات العقائد</w:t>
            </w:r>
            <w:r>
              <w:rPr>
                <w:rStyle w:val="IndexLink"/>
                <w:rtl w:val="true"/>
              </w:rPr>
              <w:tab/>
            </w:r>
            <w:r>
              <w:rPr>
                <w:rStyle w:val="IndexLink"/>
              </w:rPr>
              <w:t>109</w:t>
            </w:r>
          </w:hyperlink>
        </w:p>
        <w:p>
          <w:pPr>
            <w:pStyle w:val="Contents3"/>
            <w:tabs>
              <w:tab w:val="clear" w:pos="8459"/>
              <w:tab w:val="right" w:pos="9026" w:leader="dot"/>
            </w:tabs>
            <w:rPr/>
          </w:pPr>
          <w:hyperlink w:anchor="__RefHeading___Toc7160359_73709187">
            <w:r>
              <w:rPr>
                <w:webHidden/>
                <w:rStyle w:val="IndexLink"/>
              </w:rPr>
              <w:t>238</w:t>
            </w:r>
            <w:r>
              <w:rPr>
                <w:rStyle w:val="IndexLink"/>
                <w:rtl w:val="true"/>
              </w:rPr>
              <w:t xml:space="preserve">- </w:t>
            </w:r>
            <w:r>
              <w:rPr>
                <w:rStyle w:val="IndexLink"/>
                <w:rtl w:val="true"/>
              </w:rPr>
              <w:t>آیات العموم فی خطاب المعدوم</w:t>
            </w:r>
            <w:r>
              <w:rPr>
                <w:rStyle w:val="IndexLink"/>
                <w:rtl w:val="true"/>
              </w:rPr>
              <w:tab/>
            </w:r>
            <w:r>
              <w:rPr>
                <w:rStyle w:val="IndexLink"/>
              </w:rPr>
              <w:t>110</w:t>
            </w:r>
          </w:hyperlink>
        </w:p>
        <w:p>
          <w:pPr>
            <w:pStyle w:val="Contents3"/>
            <w:tabs>
              <w:tab w:val="clear" w:pos="8459"/>
              <w:tab w:val="right" w:pos="9026" w:leader="dot"/>
            </w:tabs>
            <w:rPr/>
          </w:pPr>
          <w:hyperlink w:anchor="__RefHeading___Toc7160361_73709187">
            <w:r>
              <w:rPr>
                <w:webHidden/>
                <w:rStyle w:val="IndexLink"/>
              </w:rPr>
              <w:t>239</w:t>
            </w:r>
            <w:r>
              <w:rPr>
                <w:rStyle w:val="IndexLink"/>
                <w:rtl w:val="true"/>
              </w:rPr>
              <w:t xml:space="preserve">- </w:t>
            </w:r>
            <w:r>
              <w:rPr>
                <w:rStyle w:val="IndexLink"/>
                <w:rtl w:val="true"/>
              </w:rPr>
              <w:t>آیات الفضائل‌</w:t>
            </w:r>
            <w:r>
              <w:rPr>
                <w:rStyle w:val="IndexLink"/>
                <w:rtl w:val="true"/>
              </w:rPr>
              <w:tab/>
            </w:r>
            <w:r>
              <w:rPr>
                <w:rStyle w:val="IndexLink"/>
              </w:rPr>
              <w:t>110</w:t>
            </w:r>
          </w:hyperlink>
        </w:p>
        <w:p>
          <w:pPr>
            <w:pStyle w:val="Contents3"/>
            <w:tabs>
              <w:tab w:val="clear" w:pos="8459"/>
              <w:tab w:val="right" w:pos="9026" w:leader="dot"/>
            </w:tabs>
            <w:rPr/>
          </w:pPr>
          <w:hyperlink w:anchor="__RefHeading___Toc7160363_73709187">
            <w:r>
              <w:rPr>
                <w:webHidden/>
                <w:rStyle w:val="IndexLink"/>
              </w:rPr>
              <w:t>240</w:t>
            </w:r>
            <w:r>
              <w:rPr>
                <w:rStyle w:val="IndexLink"/>
                <w:rtl w:val="true"/>
              </w:rPr>
              <w:t xml:space="preserve">- </w:t>
            </w:r>
            <w:r>
              <w:rPr>
                <w:rStyle w:val="IndexLink"/>
                <w:rtl w:val="true"/>
              </w:rPr>
              <w:t>آیات قصص القرآن</w:t>
            </w:r>
            <w:r>
              <w:rPr>
                <w:rStyle w:val="IndexLink"/>
                <w:rtl w:val="true"/>
              </w:rPr>
              <w:tab/>
            </w:r>
            <w:r>
              <w:rPr>
                <w:rStyle w:val="IndexLink"/>
              </w:rPr>
              <w:t>110</w:t>
            </w:r>
          </w:hyperlink>
        </w:p>
        <w:p>
          <w:pPr>
            <w:pStyle w:val="Contents3"/>
            <w:tabs>
              <w:tab w:val="clear" w:pos="8459"/>
              <w:tab w:val="right" w:pos="9026" w:leader="dot"/>
            </w:tabs>
            <w:rPr/>
          </w:pPr>
          <w:hyperlink w:anchor="__RefHeading___Toc7160365_73709187">
            <w:r>
              <w:rPr>
                <w:webHidden/>
                <w:rStyle w:val="IndexLink"/>
              </w:rPr>
              <w:t>241</w:t>
            </w:r>
            <w:r>
              <w:rPr>
                <w:rStyle w:val="IndexLink"/>
                <w:rtl w:val="true"/>
              </w:rPr>
              <w:t xml:space="preserve">- </w:t>
            </w:r>
            <w:r>
              <w:rPr>
                <w:rStyle w:val="IndexLink"/>
                <w:rtl w:val="true"/>
              </w:rPr>
              <w:t>آیات المتوسمین</w:t>
            </w:r>
            <w:r>
              <w:rPr>
                <w:rStyle w:val="IndexLink"/>
                <w:rtl w:val="true"/>
              </w:rPr>
              <w:tab/>
            </w:r>
            <w:r>
              <w:rPr>
                <w:rStyle w:val="IndexLink"/>
              </w:rPr>
              <w:t>110</w:t>
            </w:r>
          </w:hyperlink>
        </w:p>
        <w:p>
          <w:pPr>
            <w:pStyle w:val="Contents3"/>
            <w:tabs>
              <w:tab w:val="clear" w:pos="8459"/>
              <w:tab w:val="right" w:pos="9026" w:leader="dot"/>
            </w:tabs>
            <w:rPr/>
          </w:pPr>
          <w:hyperlink w:anchor="__RefHeading___Toc7160367_73709187">
            <w:r>
              <w:rPr>
                <w:webHidden/>
                <w:rStyle w:val="IndexLink"/>
              </w:rPr>
              <w:t>242</w:t>
            </w:r>
            <w:r>
              <w:rPr>
                <w:rStyle w:val="IndexLink"/>
                <w:rtl w:val="true"/>
              </w:rPr>
              <w:t xml:space="preserve">- </w:t>
            </w:r>
            <w:r>
              <w:rPr>
                <w:rStyle w:val="IndexLink"/>
                <w:rtl w:val="true"/>
              </w:rPr>
              <w:t>آیات محکمات</w:t>
            </w:r>
            <w:r>
              <w:rPr>
                <w:rStyle w:val="IndexLink"/>
                <w:rtl w:val="true"/>
              </w:rPr>
              <w:tab/>
            </w:r>
            <w:r>
              <w:rPr>
                <w:rStyle w:val="IndexLink"/>
              </w:rPr>
              <w:t>110</w:t>
            </w:r>
          </w:hyperlink>
        </w:p>
        <w:p>
          <w:pPr>
            <w:pStyle w:val="Contents3"/>
            <w:tabs>
              <w:tab w:val="clear" w:pos="8459"/>
              <w:tab w:val="right" w:pos="9026" w:leader="dot"/>
            </w:tabs>
            <w:rPr/>
          </w:pPr>
          <w:hyperlink w:anchor="__RefHeading___Toc7160369_73709187">
            <w:r>
              <w:rPr>
                <w:webHidden/>
                <w:rStyle w:val="IndexLink"/>
              </w:rPr>
              <w:t>243</w:t>
            </w:r>
            <w:r>
              <w:rPr>
                <w:rStyle w:val="IndexLink"/>
                <w:rtl w:val="true"/>
              </w:rPr>
              <w:t xml:space="preserve">- </w:t>
            </w:r>
            <w:r>
              <w:rPr>
                <w:rStyle w:val="IndexLink"/>
                <w:rtl w:val="true"/>
              </w:rPr>
              <w:t>الآیات النازلة</w:t>
            </w:r>
            <w:r>
              <w:rPr>
                <w:rStyle w:val="IndexLink"/>
                <w:rtl w:val="true"/>
              </w:rPr>
              <w:tab/>
            </w:r>
            <w:r>
              <w:rPr>
                <w:rStyle w:val="IndexLink"/>
              </w:rPr>
              <w:t>110</w:t>
            </w:r>
          </w:hyperlink>
        </w:p>
        <w:p>
          <w:pPr>
            <w:pStyle w:val="Contents3"/>
            <w:tabs>
              <w:tab w:val="clear" w:pos="8459"/>
              <w:tab w:val="right" w:pos="9026" w:leader="dot"/>
            </w:tabs>
            <w:rPr/>
          </w:pPr>
          <w:hyperlink w:anchor="__RefHeading___Toc7160371_73709187">
            <w:r>
              <w:rPr>
                <w:webHidden/>
                <w:rStyle w:val="IndexLink"/>
              </w:rPr>
              <w:t>244</w:t>
            </w:r>
            <w:r>
              <w:rPr>
                <w:rStyle w:val="IndexLink"/>
                <w:rtl w:val="true"/>
              </w:rPr>
              <w:t xml:space="preserve">- </w:t>
            </w:r>
            <w:r>
              <w:rPr>
                <w:rStyle w:val="IndexLink"/>
                <w:rtl w:val="true"/>
              </w:rPr>
              <w:t>الآیات النازلة</w:t>
            </w:r>
            <w:r>
              <w:rPr>
                <w:rStyle w:val="IndexLink"/>
                <w:rtl w:val="true"/>
              </w:rPr>
              <w:tab/>
            </w:r>
            <w:r>
              <w:rPr>
                <w:rStyle w:val="IndexLink"/>
              </w:rPr>
              <w:t>110</w:t>
            </w:r>
          </w:hyperlink>
        </w:p>
        <w:p>
          <w:pPr>
            <w:pStyle w:val="Contents3"/>
            <w:tabs>
              <w:tab w:val="clear" w:pos="8459"/>
              <w:tab w:val="right" w:pos="9026" w:leader="dot"/>
            </w:tabs>
            <w:rPr/>
          </w:pPr>
          <w:hyperlink w:anchor="__RefHeading___Toc7160373_73709187">
            <w:r>
              <w:rPr>
                <w:webHidden/>
                <w:rStyle w:val="IndexLink"/>
              </w:rPr>
              <w:t>245</w:t>
            </w:r>
            <w:r>
              <w:rPr>
                <w:rStyle w:val="IndexLink"/>
                <w:rtl w:val="true"/>
              </w:rPr>
              <w:t xml:space="preserve">- </w:t>
            </w:r>
            <w:r>
              <w:rPr>
                <w:rStyle w:val="IndexLink"/>
                <w:rtl w:val="true"/>
              </w:rPr>
              <w:t>الآیات النازلة فی فضائل العترة الطاهرة</w:t>
            </w:r>
            <w:r>
              <w:rPr>
                <w:rStyle w:val="IndexLink"/>
                <w:rtl w:val="true"/>
              </w:rPr>
              <w:tab/>
            </w:r>
            <w:r>
              <w:rPr>
                <w:rStyle w:val="IndexLink"/>
              </w:rPr>
              <w:t>111</w:t>
            </w:r>
          </w:hyperlink>
        </w:p>
        <w:p>
          <w:pPr>
            <w:pStyle w:val="Contents3"/>
            <w:tabs>
              <w:tab w:val="clear" w:pos="8459"/>
              <w:tab w:val="right" w:pos="9026" w:leader="dot"/>
            </w:tabs>
            <w:rPr/>
          </w:pPr>
          <w:hyperlink w:anchor="__RefHeading___Toc7160375_73709187">
            <w:r>
              <w:rPr>
                <w:webHidden/>
                <w:rStyle w:val="IndexLink"/>
              </w:rPr>
              <w:t>246</w:t>
            </w:r>
            <w:r>
              <w:rPr>
                <w:rStyle w:val="IndexLink"/>
                <w:rtl w:val="true"/>
              </w:rPr>
              <w:t xml:space="preserve">- </w:t>
            </w:r>
            <w:r>
              <w:rPr>
                <w:rStyle w:val="IndexLink"/>
                <w:rtl w:val="true"/>
              </w:rPr>
              <w:t>آیات الوصول إلی علم الأصول</w:t>
            </w:r>
            <w:r>
              <w:rPr>
                <w:rStyle w:val="IndexLink"/>
                <w:rtl w:val="true"/>
              </w:rPr>
              <w:tab/>
            </w:r>
            <w:r>
              <w:rPr>
                <w:rStyle w:val="IndexLink"/>
              </w:rPr>
              <w:t>111</w:t>
            </w:r>
          </w:hyperlink>
        </w:p>
        <w:p>
          <w:pPr>
            <w:pStyle w:val="Contents3"/>
            <w:tabs>
              <w:tab w:val="clear" w:pos="8459"/>
              <w:tab w:val="right" w:pos="9026" w:leader="dot"/>
            </w:tabs>
            <w:rPr/>
          </w:pPr>
          <w:hyperlink w:anchor="__RefHeading___Toc7160377_73709187">
            <w:r>
              <w:rPr>
                <w:webHidden/>
                <w:rStyle w:val="IndexLink"/>
              </w:rPr>
              <w:t>247</w:t>
            </w:r>
            <w:r>
              <w:rPr>
                <w:rStyle w:val="IndexLink"/>
                <w:rtl w:val="true"/>
              </w:rPr>
              <w:t xml:space="preserve">- </w:t>
            </w:r>
            <w:r>
              <w:rPr>
                <w:rStyle w:val="IndexLink"/>
                <w:rtl w:val="true"/>
              </w:rPr>
              <w:t>آیات الولایة</w:t>
            </w:r>
            <w:r>
              <w:rPr>
                <w:rStyle w:val="IndexLink"/>
                <w:rtl w:val="true"/>
              </w:rPr>
              <w:tab/>
            </w:r>
            <w:r>
              <w:rPr>
                <w:rStyle w:val="IndexLink"/>
              </w:rPr>
              <w:t>111</w:t>
            </w:r>
          </w:hyperlink>
        </w:p>
        <w:p>
          <w:pPr>
            <w:pStyle w:val="Contents3"/>
            <w:tabs>
              <w:tab w:val="clear" w:pos="8459"/>
              <w:tab w:val="right" w:pos="9026" w:leader="dot"/>
            </w:tabs>
            <w:rPr/>
          </w:pPr>
          <w:hyperlink w:anchor="__RefHeading___Toc7160379_73709187">
            <w:r>
              <w:rPr>
                <w:webHidden/>
                <w:rStyle w:val="IndexLink"/>
              </w:rPr>
              <w:t>248</w:t>
            </w:r>
            <w:r>
              <w:rPr>
                <w:rStyle w:val="IndexLink"/>
                <w:rtl w:val="true"/>
              </w:rPr>
              <w:t xml:space="preserve">- </w:t>
            </w:r>
            <w:r>
              <w:rPr>
                <w:rStyle w:val="IndexLink"/>
                <w:rtl w:val="true"/>
              </w:rPr>
              <w:t>آیة الأمانة</w:t>
            </w:r>
            <w:r>
              <w:rPr>
                <w:rStyle w:val="IndexLink"/>
                <w:rtl w:val="true"/>
              </w:rPr>
              <w:tab/>
            </w:r>
            <w:r>
              <w:rPr>
                <w:rStyle w:val="IndexLink"/>
              </w:rPr>
              <w:t>112</w:t>
            </w:r>
          </w:hyperlink>
        </w:p>
        <w:p>
          <w:pPr>
            <w:pStyle w:val="Contents3"/>
            <w:tabs>
              <w:tab w:val="clear" w:pos="8459"/>
              <w:tab w:val="right" w:pos="9026" w:leader="dot"/>
            </w:tabs>
            <w:rPr/>
          </w:pPr>
          <w:hyperlink w:anchor="__RefHeading___Toc7160381_73709187">
            <w:r>
              <w:rPr>
                <w:webHidden/>
                <w:rStyle w:val="IndexLink"/>
              </w:rPr>
              <w:t>249</w:t>
            </w:r>
            <w:r>
              <w:rPr>
                <w:rStyle w:val="IndexLink"/>
                <w:rtl w:val="true"/>
              </w:rPr>
              <w:t xml:space="preserve">- </w:t>
            </w:r>
            <w:r>
              <w:rPr>
                <w:rStyle w:val="IndexLink"/>
                <w:rtl w:val="true"/>
              </w:rPr>
              <w:t>آیة التطهیر</w:t>
            </w:r>
            <w:r>
              <w:rPr>
                <w:rStyle w:val="IndexLink"/>
                <w:rtl w:val="true"/>
              </w:rPr>
              <w:tab/>
            </w:r>
            <w:r>
              <w:rPr>
                <w:rStyle w:val="IndexLink"/>
              </w:rPr>
              <w:t>112</w:t>
            </w:r>
          </w:hyperlink>
        </w:p>
        <w:p>
          <w:pPr>
            <w:pStyle w:val="Contents3"/>
            <w:tabs>
              <w:tab w:val="clear" w:pos="8459"/>
              <w:tab w:val="right" w:pos="9026" w:leader="dot"/>
            </w:tabs>
            <w:rPr/>
          </w:pPr>
          <w:hyperlink w:anchor="__RefHeading___Toc7160383_73709187">
            <w:r>
              <w:rPr>
                <w:webHidden/>
                <w:rStyle w:val="IndexLink"/>
              </w:rPr>
              <w:t>250</w:t>
            </w:r>
            <w:r>
              <w:rPr>
                <w:rStyle w:val="IndexLink"/>
                <w:rtl w:val="true"/>
              </w:rPr>
              <w:t xml:space="preserve">- </w:t>
            </w:r>
            <w:r>
              <w:rPr>
                <w:rStyle w:val="IndexLink"/>
                <w:rtl w:val="true"/>
              </w:rPr>
              <w:t>آیة کن فیکون</w:t>
            </w:r>
            <w:r>
              <w:rPr>
                <w:rStyle w:val="IndexLink"/>
                <w:rtl w:val="true"/>
              </w:rPr>
              <w:tab/>
            </w:r>
            <w:r>
              <w:rPr>
                <w:rStyle w:val="IndexLink"/>
              </w:rPr>
              <w:t>112</w:t>
            </w:r>
          </w:hyperlink>
        </w:p>
        <w:p>
          <w:pPr>
            <w:pStyle w:val="Contents3"/>
            <w:tabs>
              <w:tab w:val="clear" w:pos="8459"/>
              <w:tab w:val="right" w:pos="9026" w:leader="dot"/>
            </w:tabs>
            <w:rPr/>
          </w:pPr>
          <w:hyperlink w:anchor="__RefHeading___Toc7160385_73709187">
            <w:r>
              <w:rPr>
                <w:webHidden/>
                <w:rStyle w:val="IndexLink"/>
              </w:rPr>
              <w:t>251</w:t>
            </w:r>
            <w:r>
              <w:rPr>
                <w:rStyle w:val="IndexLink"/>
                <w:rtl w:val="true"/>
              </w:rPr>
              <w:t xml:space="preserve">- </w:t>
            </w:r>
            <w:r>
              <w:rPr>
                <w:rStyle w:val="IndexLink"/>
                <w:rtl w:val="true"/>
              </w:rPr>
              <w:t>آینده</w:t>
            </w:r>
            <w:r>
              <w:rPr>
                <w:rStyle w:val="IndexLink"/>
                <w:rtl w:val="true"/>
              </w:rPr>
              <w:tab/>
            </w:r>
            <w:r>
              <w:rPr>
                <w:rStyle w:val="IndexLink"/>
              </w:rPr>
              <w:t>112</w:t>
            </w:r>
          </w:hyperlink>
        </w:p>
        <w:p>
          <w:pPr>
            <w:pStyle w:val="Contents3"/>
            <w:tabs>
              <w:tab w:val="clear" w:pos="8459"/>
              <w:tab w:val="right" w:pos="9026" w:leader="dot"/>
            </w:tabs>
            <w:rPr/>
          </w:pPr>
          <w:hyperlink w:anchor="__RefHeading___Toc7160387_73709187">
            <w:r>
              <w:rPr>
                <w:webHidden/>
                <w:rStyle w:val="IndexLink"/>
              </w:rPr>
              <w:t>252</w:t>
            </w:r>
            <w:r>
              <w:rPr>
                <w:rStyle w:val="IndexLink"/>
                <w:rtl w:val="true"/>
              </w:rPr>
              <w:t xml:space="preserve">- </w:t>
            </w:r>
            <w:r>
              <w:rPr>
                <w:rStyle w:val="IndexLink"/>
                <w:rtl w:val="true"/>
              </w:rPr>
              <w:t>آیینه اسکندری</w:t>
            </w:r>
            <w:r>
              <w:rPr>
                <w:rStyle w:val="IndexLink"/>
                <w:rtl w:val="true"/>
              </w:rPr>
              <w:tab/>
            </w:r>
            <w:r>
              <w:rPr>
                <w:rStyle w:val="IndexLink"/>
              </w:rPr>
              <w:t>112</w:t>
            </w:r>
          </w:hyperlink>
        </w:p>
        <w:p>
          <w:pPr>
            <w:pStyle w:val="Contents3"/>
            <w:tabs>
              <w:tab w:val="clear" w:pos="8459"/>
              <w:tab w:val="right" w:pos="9026" w:leader="dot"/>
            </w:tabs>
            <w:rPr/>
          </w:pPr>
          <w:hyperlink w:anchor="__RefHeading___Toc7160389_73709187">
            <w:r>
              <w:rPr>
                <w:webHidden/>
                <w:rStyle w:val="IndexLink"/>
              </w:rPr>
              <w:t>253</w:t>
            </w:r>
            <w:r>
              <w:rPr>
                <w:rStyle w:val="IndexLink"/>
                <w:rtl w:val="true"/>
              </w:rPr>
              <w:t xml:space="preserve">- </w:t>
            </w:r>
            <w:r>
              <w:rPr>
                <w:rStyle w:val="IndexLink"/>
                <w:rtl w:val="true"/>
              </w:rPr>
              <w:t>آیینه اسکندری</w:t>
            </w:r>
            <w:r>
              <w:rPr>
                <w:rStyle w:val="IndexLink"/>
                <w:rtl w:val="true"/>
              </w:rPr>
              <w:tab/>
            </w:r>
            <w:r>
              <w:rPr>
                <w:rStyle w:val="IndexLink"/>
              </w:rPr>
              <w:t>112</w:t>
            </w:r>
          </w:hyperlink>
        </w:p>
        <w:p>
          <w:pPr>
            <w:pStyle w:val="Contents3"/>
            <w:tabs>
              <w:tab w:val="clear" w:pos="8459"/>
              <w:tab w:val="right" w:pos="9026" w:leader="dot"/>
            </w:tabs>
            <w:rPr/>
          </w:pPr>
          <w:hyperlink w:anchor="__RefHeading___Toc7160391_73709187">
            <w:r>
              <w:rPr>
                <w:webHidden/>
                <w:rStyle w:val="IndexLink"/>
              </w:rPr>
              <w:t>254</w:t>
            </w:r>
            <w:r>
              <w:rPr>
                <w:rStyle w:val="IndexLink"/>
                <w:rtl w:val="true"/>
              </w:rPr>
              <w:t xml:space="preserve">- </w:t>
            </w:r>
            <w:r>
              <w:rPr>
                <w:rStyle w:val="IndexLink"/>
                <w:rtl w:val="true"/>
              </w:rPr>
              <w:t>آیینه إسلام</w:t>
            </w:r>
            <w:r>
              <w:rPr>
                <w:rStyle w:val="IndexLink"/>
                <w:rtl w:val="true"/>
              </w:rPr>
              <w:tab/>
            </w:r>
            <w:r>
              <w:rPr>
                <w:rStyle w:val="IndexLink"/>
              </w:rPr>
              <w:t>112</w:t>
            </w:r>
          </w:hyperlink>
        </w:p>
        <w:p>
          <w:pPr>
            <w:pStyle w:val="Contents3"/>
            <w:tabs>
              <w:tab w:val="clear" w:pos="8459"/>
              <w:tab w:val="right" w:pos="9026" w:leader="dot"/>
            </w:tabs>
            <w:rPr/>
          </w:pPr>
          <w:hyperlink w:anchor="__RefHeading___Toc7160393_73709187">
            <w:r>
              <w:rPr>
                <w:webHidden/>
                <w:rStyle w:val="IndexLink"/>
              </w:rPr>
              <w:t>255</w:t>
            </w:r>
            <w:r>
              <w:rPr>
                <w:rStyle w:val="IndexLink"/>
                <w:rtl w:val="true"/>
              </w:rPr>
              <w:t xml:space="preserve">- </w:t>
            </w:r>
            <w:r>
              <w:rPr>
                <w:rStyle w:val="IndexLink"/>
                <w:rtl w:val="true"/>
              </w:rPr>
              <w:t>آیینه برزخ</w:t>
            </w:r>
            <w:r>
              <w:rPr>
                <w:rStyle w:val="IndexLink"/>
                <w:rtl w:val="true"/>
              </w:rPr>
              <w:tab/>
            </w:r>
            <w:r>
              <w:rPr>
                <w:rStyle w:val="IndexLink"/>
              </w:rPr>
              <w:t>112</w:t>
            </w:r>
          </w:hyperlink>
        </w:p>
        <w:p>
          <w:pPr>
            <w:pStyle w:val="Contents3"/>
            <w:tabs>
              <w:tab w:val="clear" w:pos="8459"/>
              <w:tab w:val="right" w:pos="9026" w:leader="dot"/>
            </w:tabs>
            <w:rPr/>
          </w:pPr>
          <w:hyperlink w:anchor="__RefHeading___Toc7160395_73709187">
            <w:r>
              <w:rPr>
                <w:webHidden/>
                <w:rStyle w:val="IndexLink"/>
              </w:rPr>
              <w:t>256</w:t>
            </w:r>
            <w:r>
              <w:rPr>
                <w:rStyle w:val="IndexLink"/>
                <w:rtl w:val="true"/>
              </w:rPr>
              <w:t xml:space="preserve">- </w:t>
            </w:r>
            <w:r>
              <w:rPr>
                <w:rStyle w:val="IndexLink"/>
                <w:rtl w:val="true"/>
              </w:rPr>
              <w:t>آیینه تصوف</w:t>
            </w:r>
            <w:r>
              <w:rPr>
                <w:rStyle w:val="IndexLink"/>
                <w:rtl w:val="true"/>
              </w:rPr>
              <w:tab/>
            </w:r>
            <w:r>
              <w:rPr>
                <w:rStyle w:val="IndexLink"/>
              </w:rPr>
              <w:t>113</w:t>
            </w:r>
          </w:hyperlink>
        </w:p>
        <w:p>
          <w:pPr>
            <w:pStyle w:val="Contents3"/>
            <w:tabs>
              <w:tab w:val="clear" w:pos="8459"/>
              <w:tab w:val="right" w:pos="9026" w:leader="dot"/>
            </w:tabs>
            <w:rPr/>
          </w:pPr>
          <w:hyperlink w:anchor="__RefHeading___Toc7160397_73709187">
            <w:r>
              <w:rPr>
                <w:webHidden/>
                <w:rStyle w:val="IndexLink"/>
              </w:rPr>
              <w:t>257</w:t>
            </w:r>
            <w:r>
              <w:rPr>
                <w:rStyle w:val="IndexLink"/>
                <w:rtl w:val="true"/>
              </w:rPr>
              <w:t xml:space="preserve">- </w:t>
            </w:r>
            <w:r>
              <w:rPr>
                <w:rStyle w:val="IndexLink"/>
                <w:rtl w:val="true"/>
              </w:rPr>
              <w:t>آیینه جهان</w:t>
            </w:r>
            <w:r>
              <w:rPr>
                <w:rStyle w:val="IndexLink"/>
                <w:rtl w:val="true"/>
              </w:rPr>
              <w:tab/>
            </w:r>
            <w:r>
              <w:rPr>
                <w:rStyle w:val="IndexLink"/>
              </w:rPr>
              <w:t>113</w:t>
            </w:r>
          </w:hyperlink>
        </w:p>
        <w:p>
          <w:pPr>
            <w:pStyle w:val="Contents3"/>
            <w:tabs>
              <w:tab w:val="clear" w:pos="8459"/>
              <w:tab w:val="right" w:pos="9026" w:leader="dot"/>
            </w:tabs>
            <w:rPr/>
          </w:pPr>
          <w:hyperlink w:anchor="__RefHeading___Toc7160399_73709187">
            <w:r>
              <w:rPr>
                <w:webHidden/>
                <w:rStyle w:val="IndexLink"/>
              </w:rPr>
              <w:t>258</w:t>
            </w:r>
            <w:r>
              <w:rPr>
                <w:rStyle w:val="IndexLink"/>
                <w:rtl w:val="true"/>
              </w:rPr>
              <w:t xml:space="preserve">- </w:t>
            </w:r>
            <w:r>
              <w:rPr>
                <w:rStyle w:val="IndexLink"/>
                <w:rtl w:val="true"/>
              </w:rPr>
              <w:t>آیینه جهان‌نما و طلسم گنج‌گشا</w:t>
            </w:r>
            <w:r>
              <w:rPr>
                <w:rStyle w:val="IndexLink"/>
                <w:rtl w:val="true"/>
              </w:rPr>
              <w:tab/>
            </w:r>
            <w:r>
              <w:rPr>
                <w:rStyle w:val="IndexLink"/>
              </w:rPr>
              <w:t>113</w:t>
            </w:r>
          </w:hyperlink>
        </w:p>
        <w:p>
          <w:pPr>
            <w:pStyle w:val="Contents3"/>
            <w:tabs>
              <w:tab w:val="clear" w:pos="8459"/>
              <w:tab w:val="right" w:pos="9026" w:leader="dot"/>
            </w:tabs>
            <w:rPr/>
          </w:pPr>
          <w:hyperlink w:anchor="__RefHeading___Toc7160401_73709187">
            <w:r>
              <w:rPr>
                <w:webHidden/>
                <w:rStyle w:val="IndexLink"/>
              </w:rPr>
              <w:t>259</w:t>
            </w:r>
            <w:r>
              <w:rPr>
                <w:rStyle w:val="IndexLink"/>
                <w:rtl w:val="true"/>
              </w:rPr>
              <w:t xml:space="preserve">- </w:t>
            </w:r>
            <w:r>
              <w:rPr>
                <w:rStyle w:val="IndexLink"/>
                <w:rtl w:val="true"/>
              </w:rPr>
              <w:t>آیینه جهان‌نما</w:t>
            </w:r>
            <w:r>
              <w:rPr>
                <w:rStyle w:val="IndexLink"/>
                <w:rtl w:val="true"/>
              </w:rPr>
              <w:tab/>
            </w:r>
            <w:r>
              <w:rPr>
                <w:rStyle w:val="IndexLink"/>
              </w:rPr>
              <w:t>113</w:t>
            </w:r>
          </w:hyperlink>
        </w:p>
        <w:p>
          <w:pPr>
            <w:pStyle w:val="Contents3"/>
            <w:tabs>
              <w:tab w:val="clear" w:pos="8459"/>
              <w:tab w:val="right" w:pos="9026" w:leader="dot"/>
            </w:tabs>
            <w:rPr/>
          </w:pPr>
          <w:hyperlink w:anchor="__RefHeading___Toc7160403_73709187">
            <w:r>
              <w:rPr>
                <w:webHidden/>
                <w:rStyle w:val="IndexLink"/>
              </w:rPr>
              <w:t>260</w:t>
            </w:r>
            <w:r>
              <w:rPr>
                <w:rStyle w:val="IndexLink"/>
                <w:rtl w:val="true"/>
              </w:rPr>
              <w:t xml:space="preserve">- </w:t>
            </w:r>
            <w:r>
              <w:rPr>
                <w:rStyle w:val="IndexLink"/>
                <w:rtl w:val="true"/>
              </w:rPr>
              <w:t>آیینه جهان‌نما</w:t>
            </w:r>
            <w:r>
              <w:rPr>
                <w:rStyle w:val="IndexLink"/>
                <w:rtl w:val="true"/>
              </w:rPr>
              <w:tab/>
            </w:r>
            <w:r>
              <w:rPr>
                <w:rStyle w:val="IndexLink"/>
              </w:rPr>
              <w:t>113</w:t>
            </w:r>
          </w:hyperlink>
        </w:p>
        <w:p>
          <w:pPr>
            <w:pStyle w:val="Contents3"/>
            <w:tabs>
              <w:tab w:val="clear" w:pos="8459"/>
              <w:tab w:val="right" w:pos="9026" w:leader="dot"/>
            </w:tabs>
            <w:rPr/>
          </w:pPr>
          <w:hyperlink w:anchor="__RefHeading___Toc7160405_73709187">
            <w:r>
              <w:rPr>
                <w:webHidden/>
                <w:rStyle w:val="IndexLink"/>
              </w:rPr>
              <w:t>261</w:t>
            </w:r>
            <w:r>
              <w:rPr>
                <w:rStyle w:val="IndexLink"/>
                <w:rtl w:val="true"/>
              </w:rPr>
              <w:t xml:space="preserve">- </w:t>
            </w:r>
            <w:r>
              <w:rPr>
                <w:rStyle w:val="IndexLink"/>
                <w:rtl w:val="true"/>
              </w:rPr>
              <w:t>آیینه حسن</w:t>
            </w:r>
            <w:r>
              <w:rPr>
                <w:rStyle w:val="IndexLink"/>
                <w:rtl w:val="true"/>
              </w:rPr>
              <w:tab/>
            </w:r>
            <w:r>
              <w:rPr>
                <w:rStyle w:val="IndexLink"/>
              </w:rPr>
              <w:t>114</w:t>
            </w:r>
          </w:hyperlink>
        </w:p>
        <w:p>
          <w:pPr>
            <w:pStyle w:val="Contents3"/>
            <w:tabs>
              <w:tab w:val="clear" w:pos="8459"/>
              <w:tab w:val="right" w:pos="9026" w:leader="dot"/>
            </w:tabs>
            <w:rPr/>
          </w:pPr>
          <w:hyperlink w:anchor="__RefHeading___Toc7160407_73709187">
            <w:r>
              <w:rPr>
                <w:webHidden/>
                <w:rStyle w:val="IndexLink"/>
              </w:rPr>
              <w:t>262</w:t>
            </w:r>
            <w:r>
              <w:rPr>
                <w:rStyle w:val="IndexLink"/>
                <w:rtl w:val="true"/>
              </w:rPr>
              <w:t xml:space="preserve">- </w:t>
            </w:r>
            <w:r>
              <w:rPr>
                <w:rStyle w:val="IndexLink"/>
                <w:rtl w:val="true"/>
              </w:rPr>
              <w:t>آیینه حق‌نما</w:t>
            </w:r>
            <w:r>
              <w:rPr>
                <w:rStyle w:val="IndexLink"/>
                <w:rtl w:val="true"/>
              </w:rPr>
              <w:tab/>
            </w:r>
            <w:r>
              <w:rPr>
                <w:rStyle w:val="IndexLink"/>
              </w:rPr>
              <w:t>114</w:t>
            </w:r>
          </w:hyperlink>
        </w:p>
        <w:p>
          <w:pPr>
            <w:pStyle w:val="Contents3"/>
            <w:tabs>
              <w:tab w:val="clear" w:pos="8459"/>
              <w:tab w:val="right" w:pos="9026" w:leader="dot"/>
            </w:tabs>
            <w:rPr/>
          </w:pPr>
          <w:hyperlink w:anchor="__RefHeading___Toc7160409_73709187">
            <w:r>
              <w:rPr>
                <w:webHidden/>
                <w:rStyle w:val="IndexLink"/>
              </w:rPr>
              <w:t>263</w:t>
            </w:r>
            <w:r>
              <w:rPr>
                <w:rStyle w:val="IndexLink"/>
                <w:rtl w:val="true"/>
              </w:rPr>
              <w:t xml:space="preserve">- </w:t>
            </w:r>
            <w:r>
              <w:rPr>
                <w:rStyle w:val="IndexLink"/>
                <w:rtl w:val="true"/>
              </w:rPr>
              <w:t>آیینه حقیقت</w:t>
            </w:r>
            <w:r>
              <w:rPr>
                <w:rStyle w:val="IndexLink"/>
                <w:rtl w:val="true"/>
              </w:rPr>
              <w:tab/>
            </w:r>
            <w:r>
              <w:rPr>
                <w:rStyle w:val="IndexLink"/>
              </w:rPr>
              <w:t>114</w:t>
            </w:r>
          </w:hyperlink>
        </w:p>
        <w:p>
          <w:pPr>
            <w:pStyle w:val="Contents3"/>
            <w:tabs>
              <w:tab w:val="clear" w:pos="8459"/>
              <w:tab w:val="right" w:pos="9026" w:leader="dot"/>
            </w:tabs>
            <w:rPr/>
          </w:pPr>
          <w:hyperlink w:anchor="__RefHeading___Toc7160411_73709187">
            <w:r>
              <w:rPr>
                <w:webHidden/>
                <w:rStyle w:val="IndexLink"/>
              </w:rPr>
              <w:t>264</w:t>
            </w:r>
            <w:r>
              <w:rPr>
                <w:rStyle w:val="IndexLink"/>
                <w:rtl w:val="true"/>
              </w:rPr>
              <w:t xml:space="preserve">- </w:t>
            </w:r>
            <w:r>
              <w:rPr>
                <w:rStyle w:val="IndexLink"/>
                <w:rtl w:val="true"/>
              </w:rPr>
              <w:t>آیینه حکمت</w:t>
            </w:r>
            <w:r>
              <w:rPr>
                <w:rStyle w:val="IndexLink"/>
                <w:rtl w:val="true"/>
              </w:rPr>
              <w:tab/>
            </w:r>
            <w:r>
              <w:rPr>
                <w:rStyle w:val="IndexLink"/>
              </w:rPr>
              <w:t>114</w:t>
            </w:r>
          </w:hyperlink>
        </w:p>
        <w:p>
          <w:pPr>
            <w:pStyle w:val="Contents3"/>
            <w:tabs>
              <w:tab w:val="clear" w:pos="8459"/>
              <w:tab w:val="right" w:pos="9026" w:leader="dot"/>
            </w:tabs>
            <w:rPr/>
          </w:pPr>
          <w:hyperlink w:anchor="__RefHeading___Toc7160413_73709187">
            <w:r>
              <w:rPr>
                <w:webHidden/>
                <w:rStyle w:val="IndexLink"/>
              </w:rPr>
              <w:t>265</w:t>
            </w:r>
            <w:r>
              <w:rPr>
                <w:rStyle w:val="IndexLink"/>
                <w:rtl w:val="true"/>
              </w:rPr>
              <w:t xml:space="preserve">- </w:t>
            </w:r>
            <w:r>
              <w:rPr>
                <w:rStyle w:val="IndexLink"/>
                <w:rtl w:val="true"/>
              </w:rPr>
              <w:t>آیینه سکندری</w:t>
            </w:r>
            <w:r>
              <w:rPr>
                <w:rStyle w:val="IndexLink"/>
                <w:rtl w:val="true"/>
              </w:rPr>
              <w:tab/>
            </w:r>
            <w:r>
              <w:rPr>
                <w:rStyle w:val="IndexLink"/>
              </w:rPr>
              <w:t>114</w:t>
            </w:r>
          </w:hyperlink>
        </w:p>
        <w:p>
          <w:pPr>
            <w:pStyle w:val="Contents3"/>
            <w:tabs>
              <w:tab w:val="clear" w:pos="8459"/>
              <w:tab w:val="right" w:pos="9026" w:leader="dot"/>
            </w:tabs>
            <w:rPr/>
          </w:pPr>
          <w:hyperlink w:anchor="__RefHeading___Toc7160415_73709187">
            <w:r>
              <w:rPr>
                <w:webHidden/>
                <w:rStyle w:val="IndexLink"/>
              </w:rPr>
              <w:t>266</w:t>
            </w:r>
            <w:r>
              <w:rPr>
                <w:rStyle w:val="IndexLink"/>
                <w:rtl w:val="true"/>
              </w:rPr>
              <w:t xml:space="preserve">- </w:t>
            </w:r>
            <w:r>
              <w:rPr>
                <w:rStyle w:val="IndexLink"/>
                <w:rtl w:val="true"/>
              </w:rPr>
              <w:t>آیینه سکندری</w:t>
            </w:r>
            <w:r>
              <w:rPr>
                <w:rStyle w:val="IndexLink"/>
                <w:rtl w:val="true"/>
              </w:rPr>
              <w:tab/>
            </w:r>
            <w:r>
              <w:rPr>
                <w:rStyle w:val="IndexLink"/>
              </w:rPr>
              <w:t>115</w:t>
            </w:r>
          </w:hyperlink>
        </w:p>
        <w:p>
          <w:pPr>
            <w:pStyle w:val="Contents3"/>
            <w:tabs>
              <w:tab w:val="clear" w:pos="8459"/>
              <w:tab w:val="right" w:pos="9026" w:leader="dot"/>
            </w:tabs>
            <w:rPr/>
          </w:pPr>
          <w:hyperlink w:anchor="__RefHeading___Toc7160417_73709187">
            <w:r>
              <w:rPr>
                <w:webHidden/>
                <w:rStyle w:val="IndexLink"/>
              </w:rPr>
              <w:t>267</w:t>
            </w:r>
            <w:r>
              <w:rPr>
                <w:rStyle w:val="IndexLink"/>
                <w:rtl w:val="true"/>
              </w:rPr>
              <w:t xml:space="preserve">- </w:t>
            </w:r>
            <w:r>
              <w:rPr>
                <w:rStyle w:val="IndexLink"/>
                <w:rtl w:val="true"/>
              </w:rPr>
              <w:t>آیینه شاهی</w:t>
            </w:r>
            <w:r>
              <w:rPr>
                <w:rStyle w:val="IndexLink"/>
                <w:rtl w:val="true"/>
              </w:rPr>
              <w:tab/>
            </w:r>
            <w:r>
              <w:rPr>
                <w:rStyle w:val="IndexLink"/>
              </w:rPr>
              <w:t>115</w:t>
            </w:r>
          </w:hyperlink>
        </w:p>
        <w:p>
          <w:pPr>
            <w:pStyle w:val="Contents3"/>
            <w:tabs>
              <w:tab w:val="clear" w:pos="8459"/>
              <w:tab w:val="right" w:pos="9026" w:leader="dot"/>
            </w:tabs>
            <w:rPr/>
          </w:pPr>
          <w:hyperlink w:anchor="__RefHeading___Toc7160419_73709187">
            <w:r>
              <w:rPr>
                <w:webHidden/>
                <w:rStyle w:val="IndexLink"/>
              </w:rPr>
              <w:t>268</w:t>
            </w:r>
            <w:r>
              <w:rPr>
                <w:rStyle w:val="IndexLink"/>
                <w:rtl w:val="true"/>
              </w:rPr>
              <w:t xml:space="preserve">- </w:t>
            </w:r>
            <w:r>
              <w:rPr>
                <w:rStyle w:val="IndexLink"/>
                <w:rtl w:val="true"/>
              </w:rPr>
              <w:t>آیینه عباسی در نمایش حق‌شناسی</w:t>
            </w:r>
            <w:r>
              <w:rPr>
                <w:rStyle w:val="IndexLink"/>
                <w:rtl w:val="true"/>
              </w:rPr>
              <w:tab/>
            </w:r>
            <w:r>
              <w:rPr>
                <w:rStyle w:val="IndexLink"/>
              </w:rPr>
              <w:t>115</w:t>
            </w:r>
          </w:hyperlink>
        </w:p>
        <w:p>
          <w:pPr>
            <w:pStyle w:val="Contents3"/>
            <w:tabs>
              <w:tab w:val="clear" w:pos="8459"/>
              <w:tab w:val="right" w:pos="9026" w:leader="dot"/>
            </w:tabs>
            <w:rPr/>
          </w:pPr>
          <w:hyperlink w:anchor="__RefHeading___Toc7160421_73709187">
            <w:r>
              <w:rPr>
                <w:webHidden/>
                <w:rStyle w:val="IndexLink"/>
              </w:rPr>
              <w:t>269</w:t>
            </w:r>
            <w:r>
              <w:rPr>
                <w:rStyle w:val="IndexLink"/>
                <w:rtl w:val="true"/>
              </w:rPr>
              <w:t xml:space="preserve">- </w:t>
            </w:r>
            <w:r>
              <w:rPr>
                <w:rStyle w:val="IndexLink"/>
                <w:rtl w:val="true"/>
              </w:rPr>
              <w:t>آیینه عبرت در تحصیل سعادت</w:t>
            </w:r>
            <w:r>
              <w:rPr>
                <w:rStyle w:val="IndexLink"/>
                <w:rtl w:val="true"/>
              </w:rPr>
              <w:tab/>
            </w:r>
            <w:r>
              <w:rPr>
                <w:rStyle w:val="IndexLink"/>
              </w:rPr>
              <w:t>115</w:t>
            </w:r>
          </w:hyperlink>
        </w:p>
        <w:p>
          <w:pPr>
            <w:pStyle w:val="Contents3"/>
            <w:tabs>
              <w:tab w:val="clear" w:pos="8459"/>
              <w:tab w:val="right" w:pos="9026" w:leader="dot"/>
            </w:tabs>
            <w:rPr/>
          </w:pPr>
          <w:hyperlink w:anchor="__RefHeading___Toc7160423_73709187">
            <w:r>
              <w:rPr>
                <w:webHidden/>
                <w:rStyle w:val="IndexLink"/>
              </w:rPr>
              <w:t>270</w:t>
            </w:r>
            <w:r>
              <w:rPr>
                <w:rStyle w:val="IndexLink"/>
                <w:rtl w:val="true"/>
              </w:rPr>
              <w:t xml:space="preserve">- </w:t>
            </w:r>
            <w:r>
              <w:rPr>
                <w:rStyle w:val="IndexLink"/>
                <w:rtl w:val="true"/>
              </w:rPr>
              <w:t>آیینه عقل</w:t>
            </w:r>
            <w:r>
              <w:rPr>
                <w:rStyle w:val="IndexLink"/>
                <w:rtl w:val="true"/>
              </w:rPr>
              <w:tab/>
            </w:r>
            <w:r>
              <w:rPr>
                <w:rStyle w:val="IndexLink"/>
              </w:rPr>
              <w:t>115</w:t>
            </w:r>
          </w:hyperlink>
        </w:p>
        <w:p>
          <w:pPr>
            <w:pStyle w:val="Contents3"/>
            <w:tabs>
              <w:tab w:val="clear" w:pos="8459"/>
              <w:tab w:val="right" w:pos="9026" w:leader="dot"/>
            </w:tabs>
            <w:rPr/>
          </w:pPr>
          <w:hyperlink w:anchor="__RefHeading___Toc7160425_73709187">
            <w:r>
              <w:rPr>
                <w:webHidden/>
                <w:rStyle w:val="IndexLink"/>
              </w:rPr>
              <w:t>271</w:t>
            </w:r>
            <w:r>
              <w:rPr>
                <w:rStyle w:val="IndexLink"/>
                <w:rtl w:val="true"/>
              </w:rPr>
              <w:t xml:space="preserve">- </w:t>
            </w:r>
            <w:r>
              <w:rPr>
                <w:rStyle w:val="IndexLink"/>
                <w:rtl w:val="true"/>
              </w:rPr>
              <w:t>آیینه غیب‌نما</w:t>
            </w:r>
            <w:r>
              <w:rPr>
                <w:rStyle w:val="IndexLink"/>
                <w:rtl w:val="true"/>
              </w:rPr>
              <w:tab/>
            </w:r>
            <w:r>
              <w:rPr>
                <w:rStyle w:val="IndexLink"/>
              </w:rPr>
              <w:t>115</w:t>
            </w:r>
          </w:hyperlink>
        </w:p>
        <w:p>
          <w:pPr>
            <w:pStyle w:val="Contents3"/>
            <w:tabs>
              <w:tab w:val="clear" w:pos="8459"/>
              <w:tab w:val="right" w:pos="9026" w:leader="dot"/>
            </w:tabs>
            <w:rPr/>
          </w:pPr>
          <w:hyperlink w:anchor="__RefHeading___Toc7160427_73709187">
            <w:r>
              <w:rPr>
                <w:webHidden/>
                <w:rStyle w:val="IndexLink"/>
              </w:rPr>
              <w:t>272</w:t>
            </w:r>
            <w:r>
              <w:rPr>
                <w:rStyle w:val="IndexLink"/>
                <w:rtl w:val="true"/>
              </w:rPr>
              <w:t xml:space="preserve">- </w:t>
            </w:r>
            <w:r>
              <w:rPr>
                <w:rStyle w:val="IndexLink"/>
                <w:rtl w:val="true"/>
              </w:rPr>
              <w:t>آیینه محبوب</w:t>
            </w:r>
            <w:r>
              <w:rPr>
                <w:rStyle w:val="IndexLink"/>
                <w:rtl w:val="true"/>
              </w:rPr>
              <w:tab/>
            </w:r>
            <w:r>
              <w:rPr>
                <w:rStyle w:val="IndexLink"/>
              </w:rPr>
              <w:t>116</w:t>
            </w:r>
          </w:hyperlink>
        </w:p>
        <w:p>
          <w:pPr>
            <w:pStyle w:val="Contents3"/>
            <w:tabs>
              <w:tab w:val="clear" w:pos="8459"/>
              <w:tab w:val="right" w:pos="9026" w:leader="dot"/>
            </w:tabs>
            <w:rPr/>
          </w:pPr>
          <w:hyperlink w:anchor="__RefHeading___Toc7160429_73709187">
            <w:r>
              <w:rPr>
                <w:webHidden/>
                <w:rStyle w:val="IndexLink"/>
              </w:rPr>
              <w:t>273</w:t>
            </w:r>
            <w:r>
              <w:rPr>
                <w:rStyle w:val="IndexLink"/>
                <w:rtl w:val="true"/>
              </w:rPr>
              <w:t xml:space="preserve">- </w:t>
            </w:r>
            <w:r>
              <w:rPr>
                <w:rStyle w:val="IndexLink"/>
                <w:rtl w:val="true"/>
              </w:rPr>
              <w:t>آیینه مذهب سنی‌</w:t>
            </w:r>
            <w:r>
              <w:rPr>
                <w:rStyle w:val="IndexLink"/>
                <w:rtl w:val="true"/>
              </w:rPr>
              <w:tab/>
            </w:r>
            <w:r>
              <w:rPr>
                <w:rStyle w:val="IndexLink"/>
              </w:rPr>
              <w:t>116</w:t>
            </w:r>
          </w:hyperlink>
        </w:p>
        <w:p>
          <w:pPr>
            <w:pStyle w:val="Contents3"/>
            <w:tabs>
              <w:tab w:val="clear" w:pos="8459"/>
              <w:tab w:val="right" w:pos="9026" w:leader="dot"/>
            </w:tabs>
            <w:rPr/>
          </w:pPr>
          <w:hyperlink w:anchor="__RefHeading___Toc7160431_73709187">
            <w:r>
              <w:rPr>
                <w:webHidden/>
                <w:rStyle w:val="IndexLink"/>
              </w:rPr>
              <w:t>274</w:t>
            </w:r>
            <w:r>
              <w:rPr>
                <w:rStyle w:val="IndexLink"/>
                <w:rtl w:val="true"/>
              </w:rPr>
              <w:t xml:space="preserve">- </w:t>
            </w:r>
            <w:r>
              <w:rPr>
                <w:rStyle w:val="IndexLink"/>
                <w:rtl w:val="true"/>
              </w:rPr>
              <w:t>آیینه میرزائیة</w:t>
            </w:r>
            <w:r>
              <w:rPr>
                <w:rStyle w:val="IndexLink"/>
                <w:rtl w:val="true"/>
              </w:rPr>
              <w:tab/>
            </w:r>
            <w:r>
              <w:rPr>
                <w:rStyle w:val="IndexLink"/>
              </w:rPr>
              <w:t>116</w:t>
            </w:r>
          </w:hyperlink>
        </w:p>
        <w:p>
          <w:pPr>
            <w:pStyle w:val="Contents3"/>
            <w:tabs>
              <w:tab w:val="clear" w:pos="8459"/>
              <w:tab w:val="right" w:pos="9026" w:leader="dot"/>
            </w:tabs>
            <w:rPr/>
          </w:pPr>
          <w:hyperlink w:anchor="__RefHeading___Toc7160433_73709187">
            <w:r>
              <w:rPr>
                <w:webHidden/>
                <w:rStyle w:val="IndexLink"/>
              </w:rPr>
              <w:t>275</w:t>
            </w:r>
            <w:r>
              <w:rPr>
                <w:rStyle w:val="IndexLink"/>
                <w:rtl w:val="true"/>
              </w:rPr>
              <w:t xml:space="preserve">- </w:t>
            </w:r>
            <w:r>
              <w:rPr>
                <w:rStyle w:val="IndexLink"/>
                <w:rtl w:val="true"/>
              </w:rPr>
              <w:t>إباحة الاستماع</w:t>
            </w:r>
            <w:r>
              <w:rPr>
                <w:rStyle w:val="IndexLink"/>
                <w:rtl w:val="true"/>
              </w:rPr>
              <w:tab/>
            </w:r>
            <w:r>
              <w:rPr>
                <w:rStyle w:val="IndexLink"/>
              </w:rPr>
              <w:t>116</w:t>
            </w:r>
          </w:hyperlink>
        </w:p>
        <w:p>
          <w:pPr>
            <w:pStyle w:val="Contents3"/>
            <w:tabs>
              <w:tab w:val="clear" w:pos="8459"/>
              <w:tab w:val="right" w:pos="9026" w:leader="dot"/>
            </w:tabs>
            <w:rPr/>
          </w:pPr>
          <w:hyperlink w:anchor="__RefHeading___Toc7160435_73709187">
            <w:r>
              <w:rPr>
                <w:webHidden/>
                <w:rStyle w:val="IndexLink"/>
              </w:rPr>
              <w:t>276</w:t>
            </w:r>
            <w:r>
              <w:rPr>
                <w:rStyle w:val="IndexLink"/>
                <w:rtl w:val="true"/>
              </w:rPr>
              <w:t xml:space="preserve">- </w:t>
            </w:r>
            <w:r>
              <w:rPr>
                <w:rStyle w:val="IndexLink"/>
                <w:rtl w:val="true"/>
              </w:rPr>
              <w:t>إباحة أکل الحلال المختلط بالحرام بالشبهة الغیر المحصورة</w:t>
            </w:r>
            <w:r>
              <w:rPr>
                <w:rStyle w:val="IndexLink"/>
                <w:rtl w:val="true"/>
              </w:rPr>
              <w:tab/>
            </w:r>
            <w:r>
              <w:rPr>
                <w:rStyle w:val="IndexLink"/>
              </w:rPr>
              <w:t>116</w:t>
            </w:r>
          </w:hyperlink>
        </w:p>
        <w:p>
          <w:pPr>
            <w:pStyle w:val="Contents3"/>
            <w:tabs>
              <w:tab w:val="clear" w:pos="8459"/>
              <w:tab w:val="right" w:pos="9026" w:leader="dot"/>
            </w:tabs>
            <w:rPr/>
          </w:pPr>
          <w:hyperlink w:anchor="__RefHeading___Toc7160437_73709187">
            <w:r>
              <w:rPr>
                <w:webHidden/>
                <w:rStyle w:val="IndexLink"/>
              </w:rPr>
              <w:t>277</w:t>
            </w:r>
            <w:r>
              <w:rPr>
                <w:rStyle w:val="IndexLink"/>
                <w:rtl w:val="true"/>
              </w:rPr>
              <w:t xml:space="preserve">- </w:t>
            </w:r>
            <w:r>
              <w:rPr>
                <w:rStyle w:val="IndexLink"/>
                <w:rtl w:val="true"/>
              </w:rPr>
              <w:t>إباحة الجمع بین الفریضتین</w:t>
            </w:r>
            <w:r>
              <w:rPr>
                <w:rStyle w:val="IndexLink"/>
                <w:rtl w:val="true"/>
              </w:rPr>
              <w:tab/>
            </w:r>
            <w:r>
              <w:rPr>
                <w:rStyle w:val="IndexLink"/>
              </w:rPr>
              <w:t>116</w:t>
            </w:r>
          </w:hyperlink>
        </w:p>
        <w:p>
          <w:pPr>
            <w:pStyle w:val="Contents3"/>
            <w:tabs>
              <w:tab w:val="clear" w:pos="8459"/>
              <w:tab w:val="right" w:pos="9026" w:leader="dot"/>
            </w:tabs>
            <w:rPr/>
          </w:pPr>
          <w:hyperlink w:anchor="__RefHeading___Toc7160439_73709187">
            <w:r>
              <w:rPr>
                <w:webHidden/>
                <w:rStyle w:val="IndexLink"/>
              </w:rPr>
              <w:t>278</w:t>
            </w:r>
            <w:r>
              <w:rPr>
                <w:rStyle w:val="IndexLink"/>
                <w:rtl w:val="true"/>
              </w:rPr>
              <w:t xml:space="preserve">- </w:t>
            </w:r>
            <w:r>
              <w:rPr>
                <w:rStyle w:val="IndexLink"/>
                <w:rtl w:val="true"/>
              </w:rPr>
              <w:t>إباحة الجمع بین الفاطمیتین</w:t>
            </w:r>
            <w:r>
              <w:rPr>
                <w:rStyle w:val="IndexLink"/>
                <w:rtl w:val="true"/>
              </w:rPr>
              <w:tab/>
            </w:r>
            <w:r>
              <w:rPr>
                <w:rStyle w:val="IndexLink"/>
              </w:rPr>
              <w:t>117</w:t>
            </w:r>
          </w:hyperlink>
        </w:p>
        <w:p>
          <w:pPr>
            <w:pStyle w:val="Contents3"/>
            <w:tabs>
              <w:tab w:val="clear" w:pos="8459"/>
              <w:tab w:val="right" w:pos="9026" w:leader="dot"/>
            </w:tabs>
            <w:rPr/>
          </w:pPr>
          <w:hyperlink w:anchor="__RefHeading___Toc7160441_73709187">
            <w:r>
              <w:rPr>
                <w:webHidden/>
                <w:rStyle w:val="IndexLink"/>
              </w:rPr>
              <w:t>279</w:t>
            </w:r>
            <w:r>
              <w:rPr>
                <w:rStyle w:val="IndexLink"/>
                <w:rtl w:val="true"/>
              </w:rPr>
              <w:t xml:space="preserve">- </w:t>
            </w:r>
            <w:r>
              <w:rPr>
                <w:rStyle w:val="IndexLink"/>
                <w:rtl w:val="true"/>
              </w:rPr>
              <w:t>إباحة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7160443_73709187">
            <w:r>
              <w:rPr>
                <w:webHidden/>
                <w:rStyle w:val="IndexLink"/>
              </w:rPr>
              <w:t>280</w:t>
            </w:r>
            <w:r>
              <w:rPr>
                <w:rStyle w:val="IndexLink"/>
                <w:rtl w:val="true"/>
              </w:rPr>
              <w:t xml:space="preserve">- </w:t>
            </w:r>
            <w:r>
              <w:rPr>
                <w:rStyle w:val="IndexLink"/>
                <w:rtl w:val="true"/>
              </w:rPr>
              <w:t>إباحة نقل الموتی</w:t>
            </w:r>
            <w:r>
              <w:rPr>
                <w:rStyle w:val="IndexLink"/>
                <w:rtl w:val="true"/>
              </w:rPr>
              <w:tab/>
            </w:r>
            <w:r>
              <w:rPr>
                <w:rStyle w:val="IndexLink"/>
              </w:rPr>
              <w:t>117</w:t>
            </w:r>
          </w:hyperlink>
        </w:p>
        <w:p>
          <w:pPr>
            <w:pStyle w:val="Contents3"/>
            <w:tabs>
              <w:tab w:val="clear" w:pos="8459"/>
              <w:tab w:val="right" w:pos="9026" w:leader="dot"/>
            </w:tabs>
            <w:rPr/>
          </w:pPr>
          <w:hyperlink w:anchor="__RefHeading___Toc7160445_73709187">
            <w:r>
              <w:rPr>
                <w:webHidden/>
                <w:rStyle w:val="IndexLink"/>
              </w:rPr>
              <w:t>281</w:t>
            </w:r>
            <w:r>
              <w:rPr>
                <w:rStyle w:val="IndexLink"/>
                <w:rtl w:val="true"/>
              </w:rPr>
              <w:t xml:space="preserve">- </w:t>
            </w:r>
            <w:r>
              <w:rPr>
                <w:rStyle w:val="IndexLink"/>
                <w:rtl w:val="true"/>
              </w:rPr>
              <w:t>إباحة نکاح الهاشمیة لغیر الهاشمی</w:t>
            </w:r>
            <w:r>
              <w:rPr>
                <w:rStyle w:val="IndexLink"/>
                <w:rtl w:val="true"/>
              </w:rPr>
              <w:tab/>
            </w:r>
            <w:r>
              <w:rPr>
                <w:rStyle w:val="IndexLink"/>
              </w:rPr>
              <w:t>117</w:t>
            </w:r>
          </w:hyperlink>
        </w:p>
        <w:p>
          <w:pPr>
            <w:pStyle w:val="Contents3"/>
            <w:tabs>
              <w:tab w:val="clear" w:pos="8459"/>
              <w:tab w:val="right" w:pos="9026" w:leader="dot"/>
            </w:tabs>
            <w:rPr/>
          </w:pPr>
          <w:hyperlink w:anchor="__RefHeading___Toc7160447_73709187">
            <w:r>
              <w:rPr>
                <w:webHidden/>
                <w:rStyle w:val="IndexLink"/>
              </w:rPr>
              <w:t>282</w:t>
            </w:r>
            <w:r>
              <w:rPr>
                <w:rStyle w:val="IndexLink"/>
                <w:rtl w:val="true"/>
              </w:rPr>
              <w:t xml:space="preserve">- </w:t>
            </w:r>
            <w:r>
              <w:rPr>
                <w:rStyle w:val="IndexLink"/>
                <w:rtl w:val="true"/>
              </w:rPr>
              <w:t>الإبانة عن اختلاف الناس فی الإمامة</w:t>
            </w:r>
            <w:r>
              <w:rPr>
                <w:rStyle w:val="IndexLink"/>
                <w:rtl w:val="true"/>
              </w:rPr>
              <w:tab/>
            </w:r>
            <w:r>
              <w:rPr>
                <w:rStyle w:val="IndexLink"/>
              </w:rPr>
              <w:t>117</w:t>
            </w:r>
          </w:hyperlink>
        </w:p>
        <w:p>
          <w:pPr>
            <w:pStyle w:val="Contents3"/>
            <w:tabs>
              <w:tab w:val="clear" w:pos="8459"/>
              <w:tab w:val="right" w:pos="9026" w:leader="dot"/>
            </w:tabs>
            <w:rPr/>
          </w:pPr>
          <w:hyperlink w:anchor="__RefHeading___Toc7160449_73709187">
            <w:r>
              <w:rPr>
                <w:webHidden/>
                <w:rStyle w:val="IndexLink"/>
              </w:rPr>
              <w:t>283</w:t>
            </w:r>
            <w:r>
              <w:rPr>
                <w:rStyle w:val="IndexLink"/>
                <w:rtl w:val="true"/>
              </w:rPr>
              <w:t xml:space="preserve">- </w:t>
            </w:r>
            <w:r>
              <w:rPr>
                <w:rStyle w:val="IndexLink"/>
                <w:rtl w:val="true"/>
              </w:rPr>
              <w:t>الإبانة عن أصول الدیانة</w:t>
            </w:r>
            <w:r>
              <w:rPr>
                <w:rStyle w:val="IndexLink"/>
                <w:rtl w:val="true"/>
              </w:rPr>
              <w:tab/>
            </w:r>
            <w:r>
              <w:rPr>
                <w:rStyle w:val="IndexLink"/>
              </w:rPr>
              <w:t>117</w:t>
            </w:r>
          </w:hyperlink>
        </w:p>
        <w:p>
          <w:pPr>
            <w:pStyle w:val="Contents3"/>
            <w:tabs>
              <w:tab w:val="clear" w:pos="8459"/>
              <w:tab w:val="right" w:pos="9026" w:leader="dot"/>
            </w:tabs>
            <w:rPr/>
          </w:pPr>
          <w:hyperlink w:anchor="__RefHeading___Toc7160451_73709187">
            <w:r>
              <w:rPr>
                <w:webHidden/>
                <w:rStyle w:val="IndexLink"/>
              </w:rPr>
              <w:t>284</w:t>
            </w:r>
            <w:r>
              <w:rPr>
                <w:rStyle w:val="IndexLink"/>
                <w:rtl w:val="true"/>
              </w:rPr>
              <w:t xml:space="preserve">- </w:t>
            </w:r>
            <w:r>
              <w:rPr>
                <w:rStyle w:val="IndexLink"/>
                <w:rtl w:val="true"/>
              </w:rPr>
              <w:t>الإبانة</w:t>
            </w:r>
            <w:r>
              <w:rPr>
                <w:rStyle w:val="IndexLink"/>
                <w:rtl w:val="true"/>
              </w:rPr>
              <w:tab/>
            </w:r>
            <w:r>
              <w:rPr>
                <w:rStyle w:val="IndexLink"/>
              </w:rPr>
              <w:t>118</w:t>
            </w:r>
          </w:hyperlink>
        </w:p>
        <w:p>
          <w:pPr>
            <w:pStyle w:val="Contents3"/>
            <w:tabs>
              <w:tab w:val="clear" w:pos="8459"/>
              <w:tab w:val="right" w:pos="9026" w:leader="dot"/>
            </w:tabs>
            <w:rPr/>
          </w:pPr>
          <w:hyperlink w:anchor="__RefHeading___Toc7160453_73709187">
            <w:r>
              <w:rPr>
                <w:webHidden/>
                <w:rStyle w:val="IndexLink"/>
              </w:rPr>
              <w:t>285</w:t>
            </w:r>
            <w:r>
              <w:rPr>
                <w:rStyle w:val="IndexLink"/>
                <w:rtl w:val="true"/>
              </w:rPr>
              <w:t xml:space="preserve">- </w:t>
            </w:r>
            <w:r>
              <w:rPr>
                <w:rStyle w:val="IndexLink"/>
                <w:rtl w:val="true"/>
              </w:rPr>
              <w:t>الإبانة عن غرض أرسطاطالیس فی کتاب ما بعد الطبیعة</w:t>
            </w:r>
            <w:r>
              <w:rPr>
                <w:rStyle w:val="IndexLink"/>
                <w:rtl w:val="true"/>
              </w:rPr>
              <w:tab/>
            </w:r>
            <w:r>
              <w:rPr>
                <w:rStyle w:val="IndexLink"/>
              </w:rPr>
              <w:t>118</w:t>
            </w:r>
          </w:hyperlink>
        </w:p>
        <w:p>
          <w:pPr>
            <w:pStyle w:val="Contents3"/>
            <w:tabs>
              <w:tab w:val="clear" w:pos="8459"/>
              <w:tab w:val="right" w:pos="9026" w:leader="dot"/>
            </w:tabs>
            <w:rPr/>
          </w:pPr>
          <w:hyperlink w:anchor="__RefHeading___Toc7160455_73709187">
            <w:r>
              <w:rPr>
                <w:webHidden/>
                <w:rStyle w:val="IndexLink"/>
              </w:rPr>
              <w:t>286</w:t>
            </w:r>
            <w:r>
              <w:rPr>
                <w:rStyle w:val="IndexLink"/>
                <w:rtl w:val="true"/>
              </w:rPr>
              <w:t xml:space="preserve">- </w:t>
            </w:r>
            <w:r>
              <w:rPr>
                <w:rStyle w:val="IndexLink"/>
                <w:rtl w:val="true"/>
              </w:rPr>
              <w:t>الإبانة عن کتب الخزانة</w:t>
            </w:r>
            <w:r>
              <w:rPr>
                <w:rStyle w:val="IndexLink"/>
                <w:rtl w:val="true"/>
              </w:rPr>
              <w:tab/>
            </w:r>
            <w:r>
              <w:rPr>
                <w:rStyle w:val="IndexLink"/>
              </w:rPr>
              <w:t>118</w:t>
            </w:r>
          </w:hyperlink>
        </w:p>
        <w:p>
          <w:pPr>
            <w:pStyle w:val="Contents3"/>
            <w:tabs>
              <w:tab w:val="clear" w:pos="8459"/>
              <w:tab w:val="right" w:pos="9026" w:leader="dot"/>
            </w:tabs>
            <w:rPr/>
          </w:pPr>
          <w:hyperlink w:anchor="__RefHeading___Toc7160457_73709187">
            <w:r>
              <w:rPr>
                <w:webHidden/>
                <w:rStyle w:val="IndexLink"/>
              </w:rPr>
              <w:t>287</w:t>
            </w:r>
            <w:r>
              <w:rPr>
                <w:rStyle w:val="IndexLink"/>
                <w:rtl w:val="true"/>
              </w:rPr>
              <w:t xml:space="preserve">- </w:t>
            </w:r>
            <w:r>
              <w:rPr>
                <w:rStyle w:val="IndexLink"/>
                <w:rtl w:val="true"/>
              </w:rPr>
              <w:t>الإبانة فی فقه الناصر للحق الکبیر</w:t>
            </w:r>
            <w:r>
              <w:rPr>
                <w:rStyle w:val="IndexLink"/>
                <w:rtl w:val="true"/>
              </w:rPr>
              <w:tab/>
            </w:r>
            <w:r>
              <w:rPr>
                <w:rStyle w:val="IndexLink"/>
              </w:rPr>
              <w:t>118</w:t>
            </w:r>
          </w:hyperlink>
        </w:p>
        <w:p>
          <w:pPr>
            <w:pStyle w:val="Contents3"/>
            <w:tabs>
              <w:tab w:val="clear" w:pos="8459"/>
              <w:tab w:val="right" w:pos="9026" w:leader="dot"/>
            </w:tabs>
            <w:rPr/>
          </w:pPr>
          <w:hyperlink w:anchor="__RefHeading___Toc7160459_73709187">
            <w:r>
              <w:rPr>
                <w:webHidden/>
                <w:rStyle w:val="IndexLink"/>
              </w:rPr>
              <w:t>288</w:t>
            </w:r>
            <w:r>
              <w:rPr>
                <w:rStyle w:val="IndexLink"/>
                <w:rtl w:val="true"/>
              </w:rPr>
              <w:t xml:space="preserve">- </w:t>
            </w:r>
            <w:r>
              <w:rPr>
                <w:rStyle w:val="IndexLink"/>
                <w:rtl w:val="true"/>
              </w:rPr>
              <w:t>الإبانة عن مذهب أهل العدل بحجج من القرآن و العقل</w:t>
            </w:r>
            <w:r>
              <w:rPr>
                <w:rStyle w:val="IndexLink"/>
                <w:rtl w:val="true"/>
              </w:rPr>
              <w:tab/>
            </w:r>
            <w:r>
              <w:rPr>
                <w:rStyle w:val="IndexLink"/>
              </w:rPr>
              <w:t>118</w:t>
            </w:r>
          </w:hyperlink>
        </w:p>
        <w:p>
          <w:pPr>
            <w:pStyle w:val="Contents3"/>
            <w:tabs>
              <w:tab w:val="clear" w:pos="8459"/>
              <w:tab w:val="right" w:pos="9026" w:leader="dot"/>
            </w:tabs>
            <w:rPr/>
          </w:pPr>
          <w:hyperlink w:anchor="__RefHeading___Toc7160461_73709187">
            <w:r>
              <w:rPr>
                <w:webHidden/>
                <w:rStyle w:val="IndexLink"/>
              </w:rPr>
              <w:t>289</w:t>
            </w:r>
            <w:r>
              <w:rPr>
                <w:rStyle w:val="IndexLink"/>
                <w:rtl w:val="true"/>
              </w:rPr>
              <w:t xml:space="preserve">- </w:t>
            </w:r>
            <w:r>
              <w:rPr>
                <w:rStyle w:val="IndexLink"/>
                <w:rtl w:val="true"/>
              </w:rPr>
              <w:t>الإبانة</w:t>
            </w:r>
            <w:r>
              <w:rPr>
                <w:rStyle w:val="IndexLink"/>
                <w:rtl w:val="true"/>
              </w:rPr>
              <w:tab/>
            </w:r>
            <w:r>
              <w:rPr>
                <w:rStyle w:val="IndexLink"/>
              </w:rPr>
              <w:t>119</w:t>
            </w:r>
          </w:hyperlink>
        </w:p>
        <w:p>
          <w:pPr>
            <w:pStyle w:val="Contents3"/>
            <w:tabs>
              <w:tab w:val="clear" w:pos="8459"/>
              <w:tab w:val="right" w:pos="9026" w:leader="dot"/>
            </w:tabs>
            <w:rPr/>
          </w:pPr>
          <w:hyperlink w:anchor="__RefHeading___Toc7160463_73709187">
            <w:r>
              <w:rPr>
                <w:webHidden/>
                <w:rStyle w:val="IndexLink"/>
              </w:rPr>
              <w:t>290</w:t>
            </w:r>
            <w:r>
              <w:rPr>
                <w:rStyle w:val="IndexLink"/>
                <w:rtl w:val="true"/>
              </w:rPr>
              <w:t xml:space="preserve">- </w:t>
            </w:r>
            <w:r>
              <w:rPr>
                <w:rStyle w:val="IndexLink"/>
                <w:rtl w:val="true"/>
              </w:rPr>
              <w:t>الإبانة فی معرفة أسماء کتب الخزانة</w:t>
            </w:r>
            <w:r>
              <w:rPr>
                <w:rStyle w:val="IndexLink"/>
                <w:rtl w:val="true"/>
              </w:rPr>
              <w:tab/>
            </w:r>
            <w:r>
              <w:rPr>
                <w:rStyle w:val="IndexLink"/>
              </w:rPr>
              <w:t>120</w:t>
            </w:r>
          </w:hyperlink>
        </w:p>
        <w:p>
          <w:pPr>
            <w:pStyle w:val="Contents3"/>
            <w:tabs>
              <w:tab w:val="clear" w:pos="8459"/>
              <w:tab w:val="right" w:pos="9026" w:leader="dot"/>
            </w:tabs>
            <w:rPr/>
          </w:pPr>
          <w:hyperlink w:anchor="__RefHeading___Toc7160465_73709187">
            <w:r>
              <w:rPr>
                <w:webHidden/>
                <w:rStyle w:val="IndexLink"/>
              </w:rPr>
              <w:t>291</w:t>
            </w:r>
            <w:r>
              <w:rPr>
                <w:rStyle w:val="IndexLink"/>
                <w:rtl w:val="true"/>
              </w:rPr>
              <w:t xml:space="preserve">- </w:t>
            </w:r>
            <w:r>
              <w:rPr>
                <w:rStyle w:val="IndexLink"/>
                <w:rtl w:val="true"/>
              </w:rPr>
              <w:t>إبانة الصدور فی موقوف ابن أذینة المأثور</w:t>
            </w:r>
            <w:r>
              <w:rPr>
                <w:rStyle w:val="IndexLink"/>
                <w:rtl w:val="true"/>
              </w:rPr>
              <w:tab/>
            </w:r>
            <w:r>
              <w:rPr>
                <w:rStyle w:val="IndexLink"/>
              </w:rPr>
              <w:t>120</w:t>
            </w:r>
          </w:hyperlink>
        </w:p>
        <w:p>
          <w:pPr>
            <w:pStyle w:val="Contents3"/>
            <w:tabs>
              <w:tab w:val="clear" w:pos="8459"/>
              <w:tab w:val="right" w:pos="9026" w:leader="dot"/>
            </w:tabs>
            <w:rPr/>
          </w:pPr>
          <w:hyperlink w:anchor="__RefHeading___Toc7160467_73709187">
            <w:r>
              <w:rPr>
                <w:webHidden/>
                <w:rStyle w:val="IndexLink"/>
              </w:rPr>
              <w:t>292</w:t>
            </w:r>
            <w:r>
              <w:rPr>
                <w:rStyle w:val="IndexLink"/>
                <w:rtl w:val="true"/>
              </w:rPr>
              <w:t xml:space="preserve">- </w:t>
            </w:r>
            <w:r>
              <w:rPr>
                <w:rStyle w:val="IndexLink"/>
                <w:rtl w:val="true"/>
              </w:rPr>
              <w:t>إبانة الفلسفة</w:t>
            </w:r>
            <w:r>
              <w:rPr>
                <w:rStyle w:val="IndexLink"/>
                <w:rtl w:val="true"/>
              </w:rPr>
              <w:tab/>
            </w:r>
            <w:r>
              <w:rPr>
                <w:rStyle w:val="IndexLink"/>
              </w:rPr>
              <w:t>120</w:t>
            </w:r>
          </w:hyperlink>
        </w:p>
        <w:p>
          <w:pPr>
            <w:pStyle w:val="Contents3"/>
            <w:tabs>
              <w:tab w:val="clear" w:pos="8459"/>
              <w:tab w:val="right" w:pos="9026" w:leader="dot"/>
            </w:tabs>
            <w:rPr/>
          </w:pPr>
          <w:hyperlink w:anchor="__RefHeading___Toc7160469_73709187">
            <w:r>
              <w:rPr>
                <w:webHidden/>
                <w:rStyle w:val="IndexLink"/>
              </w:rPr>
              <w:t>293</w:t>
            </w:r>
            <w:r>
              <w:rPr>
                <w:rStyle w:val="IndexLink"/>
                <w:rtl w:val="true"/>
              </w:rPr>
              <w:t xml:space="preserve">- </w:t>
            </w:r>
            <w:r>
              <w:rPr>
                <w:rStyle w:val="IndexLink"/>
                <w:rtl w:val="true"/>
              </w:rPr>
              <w:t>إبانة المختار فی إرث الزوجة من ثمن العقار بعد الأخذ بالخیار</w:t>
            </w:r>
            <w:r>
              <w:rPr>
                <w:rStyle w:val="IndexLink"/>
                <w:rtl w:val="true"/>
              </w:rPr>
              <w:tab/>
            </w:r>
            <w:r>
              <w:rPr>
                <w:rStyle w:val="IndexLink"/>
              </w:rPr>
              <w:t>121</w:t>
            </w:r>
          </w:hyperlink>
        </w:p>
        <w:p>
          <w:pPr>
            <w:pStyle w:val="Contents3"/>
            <w:tabs>
              <w:tab w:val="clear" w:pos="8459"/>
              <w:tab w:val="right" w:pos="9026" w:leader="dot"/>
            </w:tabs>
            <w:rPr/>
          </w:pPr>
          <w:hyperlink w:anchor="__RefHeading___Toc7160471_73709187">
            <w:r>
              <w:rPr>
                <w:webHidden/>
                <w:rStyle w:val="IndexLink"/>
              </w:rPr>
              <w:t>294</w:t>
            </w:r>
            <w:r>
              <w:rPr>
                <w:rStyle w:val="IndexLink"/>
                <w:rtl w:val="true"/>
              </w:rPr>
              <w:t xml:space="preserve">- </w:t>
            </w:r>
            <w:r>
              <w:rPr>
                <w:rStyle w:val="IndexLink"/>
                <w:rtl w:val="true"/>
              </w:rPr>
              <w:t>الإبانة المرضیة</w:t>
            </w:r>
            <w:r>
              <w:rPr>
                <w:rStyle w:val="IndexLink"/>
                <w:rtl w:val="true"/>
              </w:rPr>
              <w:tab/>
            </w:r>
            <w:r>
              <w:rPr>
                <w:rStyle w:val="IndexLink"/>
              </w:rPr>
              <w:t>121</w:t>
            </w:r>
          </w:hyperlink>
        </w:p>
        <w:p>
          <w:pPr>
            <w:pStyle w:val="Contents3"/>
            <w:tabs>
              <w:tab w:val="clear" w:pos="8459"/>
              <w:tab w:val="right" w:pos="9026" w:leader="dot"/>
            </w:tabs>
            <w:rPr/>
          </w:pPr>
          <w:hyperlink w:anchor="__RefHeading___Toc7160473_73709187">
            <w:r>
              <w:rPr>
                <w:webHidden/>
                <w:rStyle w:val="IndexLink"/>
              </w:rPr>
              <w:t>295</w:t>
            </w:r>
            <w:r>
              <w:rPr>
                <w:rStyle w:val="IndexLink"/>
                <w:rtl w:val="true"/>
              </w:rPr>
              <w:t xml:space="preserve">- </w:t>
            </w:r>
            <w:r>
              <w:rPr>
                <w:rStyle w:val="IndexLink"/>
                <w:rtl w:val="true"/>
              </w:rPr>
              <w:t>أبان حکم الغیبة</w:t>
            </w:r>
            <w:r>
              <w:rPr>
                <w:rStyle w:val="IndexLink"/>
                <w:rtl w:val="true"/>
              </w:rPr>
              <w:tab/>
            </w:r>
            <w:r>
              <w:rPr>
                <w:rStyle w:val="IndexLink"/>
              </w:rPr>
              <w:t>121</w:t>
            </w:r>
          </w:hyperlink>
        </w:p>
        <w:p>
          <w:pPr>
            <w:pStyle w:val="Contents3"/>
            <w:tabs>
              <w:tab w:val="clear" w:pos="8459"/>
              <w:tab w:val="right" w:pos="9026" w:leader="dot"/>
            </w:tabs>
            <w:rPr/>
          </w:pPr>
          <w:hyperlink w:anchor="__RefHeading___Toc7160475_73709187">
            <w:r>
              <w:rPr>
                <w:webHidden/>
                <w:rStyle w:val="IndexLink"/>
              </w:rPr>
              <w:t>296</w:t>
            </w:r>
            <w:r>
              <w:rPr>
                <w:rStyle w:val="IndexLink"/>
                <w:rtl w:val="true"/>
              </w:rPr>
              <w:t xml:space="preserve">- </w:t>
            </w:r>
            <w:r>
              <w:rPr>
                <w:rStyle w:val="IndexLink"/>
                <w:rtl w:val="true"/>
              </w:rPr>
              <w:t>کتاب الابتداء</w:t>
            </w:r>
            <w:r>
              <w:rPr>
                <w:rStyle w:val="IndexLink"/>
                <w:rtl w:val="true"/>
              </w:rPr>
              <w:tab/>
            </w:r>
            <w:r>
              <w:rPr>
                <w:rStyle w:val="IndexLink"/>
              </w:rPr>
              <w:t>122</w:t>
            </w:r>
          </w:hyperlink>
        </w:p>
        <w:p>
          <w:pPr>
            <w:pStyle w:val="Contents3"/>
            <w:tabs>
              <w:tab w:val="clear" w:pos="8459"/>
              <w:tab w:val="right" w:pos="9026" w:leader="dot"/>
            </w:tabs>
            <w:rPr/>
          </w:pPr>
          <w:hyperlink w:anchor="__RefHeading___Toc7160477_73709187">
            <w:r>
              <w:rPr>
                <w:webHidden/>
                <w:rStyle w:val="IndexLink"/>
              </w:rPr>
              <w:t>297</w:t>
            </w:r>
            <w:r>
              <w:rPr>
                <w:rStyle w:val="IndexLink"/>
                <w:rtl w:val="true"/>
              </w:rPr>
              <w:t xml:space="preserve">- </w:t>
            </w:r>
            <w:r>
              <w:rPr>
                <w:rStyle w:val="IndexLink"/>
                <w:rtl w:val="true"/>
              </w:rPr>
              <w:t>ابتداء دعوه العبیدیین و کشف عوارهم</w:t>
            </w:r>
            <w:r>
              <w:rPr>
                <w:rStyle w:val="IndexLink"/>
                <w:rtl w:val="true"/>
              </w:rPr>
              <w:tab/>
            </w:r>
            <w:r>
              <w:rPr>
                <w:rStyle w:val="IndexLink"/>
              </w:rPr>
              <w:t>122</w:t>
            </w:r>
          </w:hyperlink>
        </w:p>
        <w:p>
          <w:pPr>
            <w:pStyle w:val="Contents3"/>
            <w:tabs>
              <w:tab w:val="clear" w:pos="8459"/>
              <w:tab w:val="right" w:pos="9026" w:leader="dot"/>
            </w:tabs>
            <w:rPr/>
          </w:pPr>
          <w:hyperlink w:anchor="__RefHeading___Toc7160479_73709187">
            <w:r>
              <w:rPr>
                <w:webHidden/>
                <w:rStyle w:val="IndexLink"/>
              </w:rPr>
              <w:t>298</w:t>
            </w:r>
            <w:r>
              <w:rPr>
                <w:rStyle w:val="IndexLink"/>
                <w:rtl w:val="true"/>
              </w:rPr>
              <w:t xml:space="preserve">- </w:t>
            </w:r>
            <w:r>
              <w:rPr>
                <w:rStyle w:val="IndexLink"/>
                <w:rtl w:val="true"/>
              </w:rPr>
              <w:t>ابتداء الدعوة للعبیدیین</w:t>
            </w:r>
            <w:r>
              <w:rPr>
                <w:rStyle w:val="IndexLink"/>
                <w:rtl w:val="true"/>
              </w:rPr>
              <w:tab/>
            </w:r>
            <w:r>
              <w:rPr>
                <w:rStyle w:val="IndexLink"/>
              </w:rPr>
              <w:t>122</w:t>
            </w:r>
          </w:hyperlink>
        </w:p>
        <w:p>
          <w:pPr>
            <w:pStyle w:val="Contents3"/>
            <w:tabs>
              <w:tab w:val="clear" w:pos="8459"/>
              <w:tab w:val="right" w:pos="9026" w:leader="dot"/>
            </w:tabs>
            <w:rPr/>
          </w:pPr>
          <w:hyperlink w:anchor="__RefHeading___Toc7160481_73709187">
            <w:r>
              <w:rPr>
                <w:webHidden/>
                <w:rStyle w:val="IndexLink"/>
              </w:rPr>
              <w:t>299</w:t>
            </w:r>
            <w:r>
              <w:rPr>
                <w:rStyle w:val="IndexLink"/>
                <w:rtl w:val="true"/>
              </w:rPr>
              <w:t xml:space="preserve">- </w:t>
            </w:r>
            <w:r>
              <w:rPr>
                <w:rStyle w:val="IndexLink"/>
                <w:rtl w:val="true"/>
              </w:rPr>
              <w:t>ابتداء فرض الصلاة</w:t>
            </w:r>
            <w:r>
              <w:rPr>
                <w:rStyle w:val="IndexLink"/>
                <w:rtl w:val="true"/>
              </w:rPr>
              <w:tab/>
            </w:r>
            <w:r>
              <w:rPr>
                <w:rStyle w:val="IndexLink"/>
              </w:rPr>
              <w:t>123</w:t>
            </w:r>
          </w:hyperlink>
        </w:p>
        <w:p>
          <w:pPr>
            <w:pStyle w:val="Contents3"/>
            <w:tabs>
              <w:tab w:val="clear" w:pos="8459"/>
              <w:tab w:val="right" w:pos="9026" w:leader="dot"/>
            </w:tabs>
            <w:rPr/>
          </w:pPr>
          <w:hyperlink w:anchor="__RefHeading___Toc7160483_73709187">
            <w:r>
              <w:rPr>
                <w:webHidden/>
                <w:rStyle w:val="IndexLink"/>
              </w:rPr>
              <w:t>300</w:t>
            </w:r>
            <w:r>
              <w:rPr>
                <w:rStyle w:val="IndexLink"/>
                <w:rtl w:val="true"/>
              </w:rPr>
              <w:t xml:space="preserve">- </w:t>
            </w:r>
            <w:r>
              <w:rPr>
                <w:rStyle w:val="IndexLink"/>
                <w:rtl w:val="true"/>
              </w:rPr>
              <w:t>ابتلاء الأولیاء</w:t>
            </w:r>
            <w:r>
              <w:rPr>
                <w:rStyle w:val="IndexLink"/>
                <w:rtl w:val="true"/>
              </w:rPr>
              <w:tab/>
            </w:r>
            <w:r>
              <w:rPr>
                <w:rStyle w:val="IndexLink"/>
              </w:rPr>
              <w:t>123</w:t>
            </w:r>
          </w:hyperlink>
        </w:p>
        <w:p>
          <w:pPr>
            <w:pStyle w:val="Contents3"/>
            <w:tabs>
              <w:tab w:val="clear" w:pos="8459"/>
              <w:tab w:val="right" w:pos="9026" w:leader="dot"/>
            </w:tabs>
            <w:rPr/>
          </w:pPr>
          <w:hyperlink w:anchor="__RefHeading___Toc7160485_73709187">
            <w:r>
              <w:rPr>
                <w:webHidden/>
                <w:rStyle w:val="IndexLink"/>
              </w:rPr>
              <w:t>301</w:t>
            </w:r>
            <w:r>
              <w:rPr>
                <w:rStyle w:val="IndexLink"/>
                <w:rtl w:val="true"/>
              </w:rPr>
              <w:t xml:space="preserve">- </w:t>
            </w:r>
            <w:r>
              <w:rPr>
                <w:rStyle w:val="IndexLink"/>
                <w:rtl w:val="true"/>
              </w:rPr>
              <w:t>ابتلاء المؤمن</w:t>
            </w:r>
            <w:r>
              <w:rPr>
                <w:rStyle w:val="IndexLink"/>
                <w:rtl w:val="true"/>
              </w:rPr>
              <w:tab/>
            </w:r>
            <w:r>
              <w:rPr>
                <w:rStyle w:val="IndexLink"/>
              </w:rPr>
              <w:t>124</w:t>
            </w:r>
          </w:hyperlink>
        </w:p>
        <w:p>
          <w:pPr>
            <w:pStyle w:val="Contents3"/>
            <w:tabs>
              <w:tab w:val="clear" w:pos="8459"/>
              <w:tab w:val="right" w:pos="9026" w:leader="dot"/>
            </w:tabs>
            <w:rPr/>
          </w:pPr>
          <w:hyperlink w:anchor="__RefHeading___Toc7160487_73709187">
            <w:r>
              <w:rPr>
                <w:webHidden/>
                <w:rStyle w:val="IndexLink"/>
              </w:rPr>
              <w:t>302</w:t>
            </w:r>
            <w:r>
              <w:rPr>
                <w:rStyle w:val="IndexLink"/>
                <w:rtl w:val="true"/>
              </w:rPr>
              <w:t xml:space="preserve">- </w:t>
            </w:r>
            <w:r>
              <w:rPr>
                <w:rStyle w:val="IndexLink"/>
                <w:rtl w:val="true"/>
              </w:rPr>
              <w:t>الابتلاء و الاختیار</w:t>
            </w:r>
            <w:r>
              <w:rPr>
                <w:rStyle w:val="IndexLink"/>
                <w:rtl w:val="true"/>
              </w:rPr>
              <w:tab/>
            </w:r>
            <w:r>
              <w:rPr>
                <w:rStyle w:val="IndexLink"/>
              </w:rPr>
              <w:t>124</w:t>
            </w:r>
          </w:hyperlink>
        </w:p>
        <w:p>
          <w:pPr>
            <w:pStyle w:val="Contents3"/>
            <w:tabs>
              <w:tab w:val="clear" w:pos="8459"/>
              <w:tab w:val="right" w:pos="9026" w:leader="dot"/>
            </w:tabs>
            <w:rPr/>
          </w:pPr>
          <w:hyperlink w:anchor="__RefHeading___Toc7160489_73709187">
            <w:r>
              <w:rPr>
                <w:webHidden/>
                <w:rStyle w:val="IndexLink"/>
              </w:rPr>
              <w:t>303</w:t>
            </w:r>
            <w:r>
              <w:rPr>
                <w:rStyle w:val="IndexLink"/>
                <w:rtl w:val="true"/>
              </w:rPr>
              <w:t xml:space="preserve">- </w:t>
            </w:r>
            <w:r>
              <w:rPr>
                <w:rStyle w:val="IndexLink"/>
                <w:rtl w:val="true"/>
              </w:rPr>
              <w:t>الابتهاج فی إثبات اللذة العقلیة لله تعالی</w:t>
            </w:r>
            <w:r>
              <w:rPr>
                <w:rStyle w:val="IndexLink"/>
                <w:rtl w:val="true"/>
              </w:rPr>
              <w:tab/>
            </w:r>
            <w:r>
              <w:rPr>
                <w:rStyle w:val="IndexLink"/>
              </w:rPr>
              <w:t>124</w:t>
            </w:r>
          </w:hyperlink>
        </w:p>
        <w:p>
          <w:pPr>
            <w:pStyle w:val="Contents3"/>
            <w:tabs>
              <w:tab w:val="clear" w:pos="8459"/>
              <w:tab w:val="right" w:pos="9026" w:leader="dot"/>
            </w:tabs>
            <w:rPr/>
          </w:pPr>
          <w:hyperlink w:anchor="__RefHeading___Toc7160491_73709187">
            <w:r>
              <w:rPr>
                <w:webHidden/>
                <w:rStyle w:val="IndexLink"/>
              </w:rPr>
              <w:t>304</w:t>
            </w:r>
            <w:r>
              <w:rPr>
                <w:rStyle w:val="IndexLink"/>
                <w:rtl w:val="true"/>
              </w:rPr>
              <w:t xml:space="preserve">- </w:t>
            </w:r>
            <w:r>
              <w:rPr>
                <w:rStyle w:val="IndexLink"/>
                <w:rtl w:val="true"/>
              </w:rPr>
              <w:t>الابتهاج فی علم الحساب</w:t>
            </w:r>
            <w:r>
              <w:rPr>
                <w:rStyle w:val="IndexLink"/>
                <w:rtl w:val="true"/>
              </w:rPr>
              <w:tab/>
            </w:r>
            <w:r>
              <w:rPr>
                <w:rStyle w:val="IndexLink"/>
              </w:rPr>
              <w:t>124</w:t>
            </w:r>
          </w:hyperlink>
        </w:p>
        <w:p>
          <w:pPr>
            <w:pStyle w:val="Contents3"/>
            <w:tabs>
              <w:tab w:val="clear" w:pos="8459"/>
              <w:tab w:val="right" w:pos="9026" w:leader="dot"/>
            </w:tabs>
            <w:rPr/>
          </w:pPr>
          <w:hyperlink w:anchor="__RefHeading___Toc7160493_73709187">
            <w:r>
              <w:rPr>
                <w:webHidden/>
                <w:rStyle w:val="IndexLink"/>
              </w:rPr>
              <w:t>305</w:t>
            </w:r>
            <w:r>
              <w:rPr>
                <w:rStyle w:val="IndexLink"/>
                <w:rtl w:val="true"/>
              </w:rPr>
              <w:t xml:space="preserve">- </w:t>
            </w:r>
            <w:r>
              <w:rPr>
                <w:rStyle w:val="IndexLink"/>
                <w:rtl w:val="true"/>
              </w:rPr>
              <w:t>أبجد التواریخ</w:t>
            </w:r>
            <w:r>
              <w:rPr>
                <w:rStyle w:val="IndexLink"/>
                <w:rtl w:val="true"/>
              </w:rPr>
              <w:tab/>
            </w:r>
            <w:r>
              <w:rPr>
                <w:rStyle w:val="IndexLink"/>
              </w:rPr>
              <w:t>125</w:t>
            </w:r>
          </w:hyperlink>
        </w:p>
        <w:p>
          <w:pPr>
            <w:pStyle w:val="Contents3"/>
            <w:tabs>
              <w:tab w:val="clear" w:pos="8459"/>
              <w:tab w:val="right" w:pos="9026" w:leader="dot"/>
            </w:tabs>
            <w:rPr/>
          </w:pPr>
          <w:hyperlink w:anchor="__RefHeading___Toc7160495_73709187">
            <w:r>
              <w:rPr>
                <w:webHidden/>
                <w:rStyle w:val="IndexLink"/>
              </w:rPr>
              <w:t>306</w:t>
            </w:r>
            <w:r>
              <w:rPr>
                <w:rStyle w:val="IndexLink"/>
                <w:rtl w:val="true"/>
              </w:rPr>
              <w:t xml:space="preserve">- </w:t>
            </w:r>
            <w:r>
              <w:rPr>
                <w:rStyle w:val="IndexLink"/>
                <w:rtl w:val="true"/>
              </w:rPr>
              <w:t>أبجد الشیعة</w:t>
            </w:r>
            <w:r>
              <w:rPr>
                <w:rStyle w:val="IndexLink"/>
                <w:rtl w:val="true"/>
              </w:rPr>
              <w:tab/>
            </w:r>
            <w:r>
              <w:rPr>
                <w:rStyle w:val="IndexLink"/>
              </w:rPr>
              <w:t>125</w:t>
            </w:r>
          </w:hyperlink>
        </w:p>
        <w:p>
          <w:pPr>
            <w:pStyle w:val="Contents3"/>
            <w:tabs>
              <w:tab w:val="clear" w:pos="8459"/>
              <w:tab w:val="right" w:pos="9026" w:leader="dot"/>
            </w:tabs>
            <w:rPr/>
          </w:pPr>
          <w:hyperlink w:anchor="__RefHeading___Toc7160497_73709187">
            <w:r>
              <w:rPr>
                <w:webHidden/>
                <w:rStyle w:val="IndexLink"/>
              </w:rPr>
              <w:t>307</w:t>
            </w:r>
            <w:r>
              <w:rPr>
                <w:rStyle w:val="IndexLink"/>
                <w:rtl w:val="true"/>
              </w:rPr>
              <w:t xml:space="preserve">- </w:t>
            </w:r>
            <w:r>
              <w:rPr>
                <w:rStyle w:val="IndexLink"/>
                <w:rtl w:val="true"/>
              </w:rPr>
              <w:t>أبجد النجوم‌</w:t>
            </w:r>
            <w:r>
              <w:rPr>
                <w:rStyle w:val="IndexLink"/>
                <w:rtl w:val="true"/>
              </w:rPr>
              <w:tab/>
            </w:r>
            <w:r>
              <w:rPr>
                <w:rStyle w:val="IndexLink"/>
              </w:rPr>
              <w:t>125</w:t>
            </w:r>
          </w:hyperlink>
        </w:p>
        <w:p>
          <w:pPr>
            <w:pStyle w:val="Contents3"/>
            <w:tabs>
              <w:tab w:val="clear" w:pos="8459"/>
              <w:tab w:val="right" w:pos="9026" w:leader="dot"/>
            </w:tabs>
            <w:rPr/>
          </w:pPr>
          <w:hyperlink w:anchor="__RefHeading___Toc7160499_73709187">
            <w:r>
              <w:rPr>
                <w:webHidden/>
                <w:rStyle w:val="IndexLink"/>
              </w:rPr>
              <w:t>308</w:t>
            </w:r>
            <w:r>
              <w:rPr>
                <w:rStyle w:val="IndexLink"/>
                <w:rtl w:val="true"/>
              </w:rPr>
              <w:t xml:space="preserve">- </w:t>
            </w:r>
            <w:r>
              <w:rPr>
                <w:rStyle w:val="IndexLink"/>
                <w:rtl w:val="true"/>
              </w:rPr>
              <w:t>الأبحاث فی تقویم الأحداث</w:t>
            </w:r>
            <w:r>
              <w:rPr>
                <w:rStyle w:val="IndexLink"/>
                <w:rtl w:val="true"/>
              </w:rPr>
              <w:tab/>
            </w:r>
            <w:r>
              <w:rPr>
                <w:rStyle w:val="IndexLink"/>
              </w:rPr>
              <w:t>125</w:t>
            </w:r>
          </w:hyperlink>
        </w:p>
        <w:p>
          <w:pPr>
            <w:pStyle w:val="Contents3"/>
            <w:tabs>
              <w:tab w:val="clear" w:pos="8459"/>
              <w:tab w:val="right" w:pos="9026" w:leader="dot"/>
            </w:tabs>
            <w:rPr/>
          </w:pPr>
          <w:hyperlink w:anchor="__RefHeading___Toc7160501_73709187">
            <w:r>
              <w:rPr>
                <w:webHidden/>
                <w:rStyle w:val="IndexLink"/>
              </w:rPr>
              <w:t>309</w:t>
            </w:r>
            <w:r>
              <w:rPr>
                <w:rStyle w:val="IndexLink"/>
                <w:rtl w:val="true"/>
              </w:rPr>
              <w:t xml:space="preserve">- </w:t>
            </w:r>
            <w:r>
              <w:rPr>
                <w:rStyle w:val="IndexLink"/>
                <w:rtl w:val="true"/>
              </w:rPr>
              <w:t>الأبحاث بین الملل الثلاث</w:t>
            </w:r>
            <w:r>
              <w:rPr>
                <w:rStyle w:val="IndexLink"/>
                <w:rtl w:val="true"/>
              </w:rPr>
              <w:tab/>
            </w:r>
            <w:r>
              <w:rPr>
                <w:rStyle w:val="IndexLink"/>
              </w:rPr>
              <w:t>125</w:t>
            </w:r>
          </w:hyperlink>
        </w:p>
        <w:p>
          <w:pPr>
            <w:pStyle w:val="Contents3"/>
            <w:tabs>
              <w:tab w:val="clear" w:pos="8459"/>
              <w:tab w:val="right" w:pos="9026" w:leader="dot"/>
            </w:tabs>
            <w:rPr/>
          </w:pPr>
          <w:hyperlink w:anchor="__RefHeading___Toc7160503_73709187">
            <w:r>
              <w:rPr>
                <w:webHidden/>
                <w:rStyle w:val="IndexLink"/>
              </w:rPr>
              <w:t>310</w:t>
            </w:r>
            <w:r>
              <w:rPr>
                <w:rStyle w:val="IndexLink"/>
                <w:rtl w:val="true"/>
              </w:rPr>
              <w:t xml:space="preserve">- </w:t>
            </w:r>
            <w:r>
              <w:rPr>
                <w:rStyle w:val="IndexLink"/>
                <w:rtl w:val="true"/>
              </w:rPr>
              <w:t>الأبحاث المفیدة فی تحصیل العقیدة</w:t>
            </w:r>
            <w:r>
              <w:rPr>
                <w:rStyle w:val="IndexLink"/>
                <w:rtl w:val="true"/>
              </w:rPr>
              <w:tab/>
            </w:r>
            <w:r>
              <w:rPr>
                <w:rStyle w:val="IndexLink"/>
              </w:rPr>
              <w:t>125</w:t>
            </w:r>
          </w:hyperlink>
        </w:p>
        <w:p>
          <w:pPr>
            <w:pStyle w:val="Contents3"/>
            <w:tabs>
              <w:tab w:val="clear" w:pos="8459"/>
              <w:tab w:val="right" w:pos="9026" w:leader="dot"/>
            </w:tabs>
            <w:rPr/>
          </w:pPr>
          <w:hyperlink w:anchor="__RefHeading___Toc7160505_73709187">
            <w:r>
              <w:rPr>
                <w:webHidden/>
                <w:rStyle w:val="IndexLink"/>
              </w:rPr>
              <w:t>311</w:t>
            </w:r>
            <w:r>
              <w:rPr>
                <w:rStyle w:val="IndexLink"/>
                <w:rtl w:val="true"/>
              </w:rPr>
              <w:t xml:space="preserve">- </w:t>
            </w:r>
            <w:r>
              <w:rPr>
                <w:rStyle w:val="IndexLink"/>
                <w:rtl w:val="true"/>
              </w:rPr>
              <w:t>إبداء البداء</w:t>
            </w:r>
            <w:r>
              <w:rPr>
                <w:rStyle w:val="IndexLink"/>
                <w:rtl w:val="true"/>
              </w:rPr>
              <w:tab/>
            </w:r>
            <w:r>
              <w:rPr>
                <w:rStyle w:val="IndexLink"/>
              </w:rPr>
              <w:t>126</w:t>
            </w:r>
          </w:hyperlink>
        </w:p>
        <w:p>
          <w:pPr>
            <w:pStyle w:val="Contents3"/>
            <w:tabs>
              <w:tab w:val="clear" w:pos="8459"/>
              <w:tab w:val="right" w:pos="9026" w:leader="dot"/>
            </w:tabs>
            <w:rPr/>
          </w:pPr>
          <w:hyperlink w:anchor="__RefHeading___Toc7160507_73709187">
            <w:r>
              <w:rPr>
                <w:webHidden/>
                <w:rStyle w:val="IndexLink"/>
              </w:rPr>
              <w:t>312</w:t>
            </w:r>
            <w:r>
              <w:rPr>
                <w:rStyle w:val="IndexLink"/>
                <w:rtl w:val="true"/>
              </w:rPr>
              <w:t xml:space="preserve">- </w:t>
            </w:r>
            <w:r>
              <w:rPr>
                <w:rStyle w:val="IndexLink"/>
                <w:rtl w:val="true"/>
              </w:rPr>
              <w:t>إبداء الحق</w:t>
            </w:r>
            <w:r>
              <w:rPr>
                <w:rStyle w:val="IndexLink"/>
                <w:rtl w:val="true"/>
              </w:rPr>
              <w:tab/>
            </w:r>
            <w:r>
              <w:rPr>
                <w:rStyle w:val="IndexLink"/>
              </w:rPr>
              <w:t>126</w:t>
            </w:r>
          </w:hyperlink>
        </w:p>
        <w:p>
          <w:pPr>
            <w:pStyle w:val="Contents3"/>
            <w:tabs>
              <w:tab w:val="clear" w:pos="8459"/>
              <w:tab w:val="right" w:pos="9026" w:leader="dot"/>
            </w:tabs>
            <w:rPr/>
          </w:pPr>
          <w:hyperlink w:anchor="__RefHeading___Toc7160509_73709187">
            <w:r>
              <w:rPr>
                <w:webHidden/>
                <w:rStyle w:val="IndexLink"/>
              </w:rPr>
              <w:t>313</w:t>
            </w:r>
            <w:r>
              <w:rPr>
                <w:rStyle w:val="IndexLink"/>
                <w:rtl w:val="true"/>
              </w:rPr>
              <w:t xml:space="preserve">- </w:t>
            </w:r>
            <w:r>
              <w:rPr>
                <w:rStyle w:val="IndexLink"/>
                <w:rtl w:val="true"/>
              </w:rPr>
              <w:t>الإبداع‌</w:t>
            </w:r>
            <w:r>
              <w:rPr>
                <w:rStyle w:val="IndexLink"/>
                <w:rtl w:val="true"/>
              </w:rPr>
              <w:tab/>
            </w:r>
            <w:r>
              <w:rPr>
                <w:rStyle w:val="IndexLink"/>
              </w:rPr>
              <w:t>126</w:t>
            </w:r>
          </w:hyperlink>
        </w:p>
        <w:p>
          <w:pPr>
            <w:pStyle w:val="Contents3"/>
            <w:tabs>
              <w:tab w:val="clear" w:pos="8459"/>
              <w:tab w:val="right" w:pos="9026" w:leader="dot"/>
            </w:tabs>
            <w:rPr/>
          </w:pPr>
          <w:hyperlink w:anchor="__RefHeading___Toc7160511_73709187">
            <w:r>
              <w:rPr>
                <w:webHidden/>
                <w:rStyle w:val="IndexLink"/>
              </w:rPr>
              <w:t>314</w:t>
            </w:r>
            <w:r>
              <w:rPr>
                <w:rStyle w:val="IndexLink"/>
                <w:rtl w:val="true"/>
              </w:rPr>
              <w:t xml:space="preserve">- </w:t>
            </w:r>
            <w:r>
              <w:rPr>
                <w:rStyle w:val="IndexLink"/>
                <w:rtl w:val="true"/>
              </w:rPr>
              <w:t>إبدال الأدویة</w:t>
            </w:r>
            <w:r>
              <w:rPr>
                <w:rStyle w:val="IndexLink"/>
                <w:rtl w:val="true"/>
              </w:rPr>
              <w:tab/>
            </w:r>
            <w:r>
              <w:rPr>
                <w:rStyle w:val="IndexLink"/>
              </w:rPr>
              <w:t>126</w:t>
            </w:r>
          </w:hyperlink>
        </w:p>
        <w:p>
          <w:pPr>
            <w:pStyle w:val="Contents3"/>
            <w:tabs>
              <w:tab w:val="clear" w:pos="8459"/>
              <w:tab w:val="right" w:pos="9026" w:leader="dot"/>
            </w:tabs>
            <w:rPr/>
          </w:pPr>
          <w:hyperlink w:anchor="__RefHeading___Toc7160513_73709187">
            <w:r>
              <w:rPr>
                <w:webHidden/>
                <w:rStyle w:val="IndexLink"/>
              </w:rPr>
              <w:t>315</w:t>
            </w:r>
            <w:r>
              <w:rPr>
                <w:rStyle w:val="IndexLink"/>
                <w:rtl w:val="true"/>
              </w:rPr>
              <w:t xml:space="preserve">- </w:t>
            </w:r>
            <w:r>
              <w:rPr>
                <w:rStyle w:val="IndexLink"/>
                <w:rtl w:val="true"/>
              </w:rPr>
              <w:t>أبدع البدائع</w:t>
            </w:r>
            <w:r>
              <w:rPr>
                <w:rStyle w:val="IndexLink"/>
                <w:rtl w:val="true"/>
              </w:rPr>
              <w:tab/>
            </w:r>
            <w:r>
              <w:rPr>
                <w:rStyle w:val="IndexLink"/>
              </w:rPr>
              <w:t>126</w:t>
            </w:r>
          </w:hyperlink>
        </w:p>
        <w:p>
          <w:pPr>
            <w:pStyle w:val="Contents3"/>
            <w:tabs>
              <w:tab w:val="clear" w:pos="8459"/>
              <w:tab w:val="right" w:pos="9026" w:leader="dot"/>
            </w:tabs>
            <w:rPr/>
          </w:pPr>
          <w:hyperlink w:anchor="__RefHeading___Toc7160515_73709187">
            <w:r>
              <w:rPr>
                <w:webHidden/>
                <w:rStyle w:val="IndexLink"/>
              </w:rPr>
              <w:t>316</w:t>
            </w:r>
            <w:r>
              <w:rPr>
                <w:rStyle w:val="IndexLink"/>
                <w:rtl w:val="true"/>
              </w:rPr>
              <w:t xml:space="preserve">- </w:t>
            </w:r>
            <w:r>
              <w:rPr>
                <w:rStyle w:val="IndexLink"/>
                <w:rtl w:val="true"/>
              </w:rPr>
              <w:t>أبدع ما نظم فی الأخلاق و الحکم</w:t>
            </w:r>
            <w:r>
              <w:rPr>
                <w:rStyle w:val="IndexLink"/>
                <w:rtl w:val="true"/>
              </w:rPr>
              <w:tab/>
            </w:r>
            <w:r>
              <w:rPr>
                <w:rStyle w:val="IndexLink"/>
              </w:rPr>
              <w:t>127</w:t>
            </w:r>
          </w:hyperlink>
        </w:p>
        <w:p>
          <w:pPr>
            <w:pStyle w:val="Contents3"/>
            <w:tabs>
              <w:tab w:val="clear" w:pos="8459"/>
              <w:tab w:val="right" w:pos="9026" w:leader="dot"/>
            </w:tabs>
            <w:rPr/>
          </w:pPr>
          <w:hyperlink w:anchor="__RefHeading___Toc7160517_73709187">
            <w:r>
              <w:rPr>
                <w:webHidden/>
                <w:rStyle w:val="IndexLink"/>
              </w:rPr>
              <w:t>317</w:t>
            </w:r>
            <w:r>
              <w:rPr>
                <w:rStyle w:val="IndexLink"/>
                <w:rtl w:val="true"/>
              </w:rPr>
              <w:t xml:space="preserve">- </w:t>
            </w:r>
            <w:r>
              <w:rPr>
                <w:rStyle w:val="IndexLink"/>
                <w:rtl w:val="true"/>
              </w:rPr>
              <w:t>کتاب الأبرار</w:t>
            </w:r>
            <w:r>
              <w:rPr>
                <w:rStyle w:val="IndexLink"/>
                <w:rtl w:val="true"/>
              </w:rPr>
              <w:tab/>
            </w:r>
            <w:r>
              <w:rPr>
                <w:rStyle w:val="IndexLink"/>
              </w:rPr>
              <w:t>127</w:t>
            </w:r>
          </w:hyperlink>
        </w:p>
        <w:p>
          <w:pPr>
            <w:pStyle w:val="Contents3"/>
            <w:tabs>
              <w:tab w:val="clear" w:pos="8459"/>
              <w:tab w:val="right" w:pos="9026" w:leader="dot"/>
            </w:tabs>
            <w:rPr/>
          </w:pPr>
          <w:hyperlink w:anchor="__RefHeading___Toc7160519_73709187">
            <w:r>
              <w:rPr>
                <w:webHidden/>
                <w:rStyle w:val="IndexLink"/>
              </w:rPr>
              <w:t>318</w:t>
            </w:r>
            <w:r>
              <w:rPr>
                <w:rStyle w:val="IndexLink"/>
                <w:rtl w:val="true"/>
              </w:rPr>
              <w:t xml:space="preserve">- </w:t>
            </w:r>
            <w:r>
              <w:rPr>
                <w:rStyle w:val="IndexLink"/>
                <w:rtl w:val="true"/>
              </w:rPr>
              <w:t>إبرام القضاء فی وسع الفضاء</w:t>
            </w:r>
            <w:r>
              <w:rPr>
                <w:rStyle w:val="IndexLink"/>
                <w:rtl w:val="true"/>
              </w:rPr>
              <w:tab/>
            </w:r>
            <w:r>
              <w:rPr>
                <w:rStyle w:val="IndexLink"/>
              </w:rPr>
              <w:t>127</w:t>
            </w:r>
          </w:hyperlink>
        </w:p>
        <w:p>
          <w:pPr>
            <w:pStyle w:val="Contents3"/>
            <w:tabs>
              <w:tab w:val="clear" w:pos="8459"/>
              <w:tab w:val="right" w:pos="9026" w:leader="dot"/>
            </w:tabs>
            <w:rPr/>
          </w:pPr>
          <w:hyperlink w:anchor="__RefHeading___Toc7160521_73709187">
            <w:r>
              <w:rPr>
                <w:webHidden/>
                <w:rStyle w:val="IndexLink"/>
              </w:rPr>
              <w:t>319</w:t>
            </w:r>
            <w:r>
              <w:rPr>
                <w:rStyle w:val="IndexLink"/>
                <w:rtl w:val="true"/>
              </w:rPr>
              <w:t xml:space="preserve">- </w:t>
            </w:r>
            <w:r>
              <w:rPr>
                <w:rStyle w:val="IndexLink"/>
                <w:rtl w:val="true"/>
              </w:rPr>
              <w:t>إبراهیم بیک</w:t>
            </w:r>
            <w:r>
              <w:rPr>
                <w:rStyle w:val="IndexLink"/>
                <w:rtl w:val="true"/>
              </w:rPr>
              <w:tab/>
            </w:r>
            <w:r>
              <w:rPr>
                <w:rStyle w:val="IndexLink"/>
              </w:rPr>
              <w:t>127</w:t>
            </w:r>
          </w:hyperlink>
        </w:p>
        <w:p>
          <w:pPr>
            <w:pStyle w:val="Contents3"/>
            <w:tabs>
              <w:tab w:val="clear" w:pos="8459"/>
              <w:tab w:val="right" w:pos="9026" w:leader="dot"/>
            </w:tabs>
            <w:rPr/>
          </w:pPr>
          <w:hyperlink w:anchor="__RefHeading___Toc7160523_73709187">
            <w:r>
              <w:rPr>
                <w:webHidden/>
                <w:rStyle w:val="IndexLink"/>
              </w:rPr>
              <w:t>320</w:t>
            </w:r>
            <w:r>
              <w:rPr>
                <w:rStyle w:val="IndexLink"/>
                <w:rtl w:val="true"/>
              </w:rPr>
              <w:t xml:space="preserve">- </w:t>
            </w:r>
            <w:r>
              <w:rPr>
                <w:rStyle w:val="IndexLink"/>
                <w:rtl w:val="true"/>
              </w:rPr>
              <w:t>الإبریق فی غسل الدم بالریق</w:t>
            </w:r>
            <w:r>
              <w:rPr>
                <w:rStyle w:val="IndexLink"/>
                <w:rtl w:val="true"/>
              </w:rPr>
              <w:tab/>
            </w:r>
            <w:r>
              <w:rPr>
                <w:rStyle w:val="IndexLink"/>
              </w:rPr>
              <w:t>127</w:t>
            </w:r>
          </w:hyperlink>
        </w:p>
        <w:p>
          <w:pPr>
            <w:pStyle w:val="Contents3"/>
            <w:tabs>
              <w:tab w:val="clear" w:pos="8459"/>
              <w:tab w:val="right" w:pos="9026" w:leader="dot"/>
            </w:tabs>
            <w:rPr/>
          </w:pPr>
          <w:hyperlink w:anchor="__RefHeading___Toc7160525_73709187">
            <w:r>
              <w:rPr>
                <w:webHidden/>
                <w:rStyle w:val="IndexLink"/>
              </w:rPr>
              <w:t>321</w:t>
            </w:r>
            <w:r>
              <w:rPr>
                <w:rStyle w:val="IndexLink"/>
                <w:rtl w:val="true"/>
              </w:rPr>
              <w:t xml:space="preserve">- </w:t>
            </w:r>
            <w:r>
              <w:rPr>
                <w:rStyle w:val="IndexLink"/>
                <w:rtl w:val="true"/>
              </w:rPr>
              <w:t>الإبصار فی أصول الفقه</w:t>
            </w:r>
            <w:r>
              <w:rPr>
                <w:rStyle w:val="IndexLink"/>
                <w:rtl w:val="true"/>
              </w:rPr>
              <w:tab/>
            </w:r>
            <w:r>
              <w:rPr>
                <w:rStyle w:val="IndexLink"/>
              </w:rPr>
              <w:t>127</w:t>
            </w:r>
          </w:hyperlink>
        </w:p>
        <w:p>
          <w:pPr>
            <w:pStyle w:val="Contents3"/>
            <w:tabs>
              <w:tab w:val="clear" w:pos="8459"/>
              <w:tab w:val="right" w:pos="9026" w:leader="dot"/>
            </w:tabs>
            <w:rPr/>
          </w:pPr>
          <w:hyperlink w:anchor="__RefHeading___Toc7160527_73709187">
            <w:r>
              <w:rPr>
                <w:webHidden/>
                <w:rStyle w:val="IndexLink"/>
              </w:rPr>
              <w:t>322</w:t>
            </w:r>
            <w:r>
              <w:rPr>
                <w:rStyle w:val="IndexLink"/>
                <w:rtl w:val="true"/>
              </w:rPr>
              <w:t xml:space="preserve">- </w:t>
            </w:r>
            <w:r>
              <w:rPr>
                <w:rStyle w:val="IndexLink"/>
                <w:rtl w:val="true"/>
              </w:rPr>
              <w:t>إبصار العین فی أحوال أنصار الحسین ع</w:t>
            </w:r>
            <w:r>
              <w:rPr>
                <w:rStyle w:val="IndexLink"/>
                <w:rtl w:val="true"/>
              </w:rPr>
              <w:tab/>
            </w:r>
            <w:r>
              <w:rPr>
                <w:rStyle w:val="IndexLink"/>
              </w:rPr>
              <w:t>127</w:t>
            </w:r>
          </w:hyperlink>
        </w:p>
        <w:p>
          <w:pPr>
            <w:pStyle w:val="Contents3"/>
            <w:tabs>
              <w:tab w:val="clear" w:pos="8459"/>
              <w:tab w:val="right" w:pos="9026" w:leader="dot"/>
            </w:tabs>
            <w:rPr/>
          </w:pPr>
          <w:hyperlink w:anchor="__RefHeading___Toc7160529_73709187">
            <w:r>
              <w:rPr>
                <w:webHidden/>
                <w:rStyle w:val="IndexLink"/>
              </w:rPr>
              <w:t>323</w:t>
            </w:r>
            <w:r>
              <w:rPr>
                <w:rStyle w:val="IndexLink"/>
                <w:rtl w:val="true"/>
              </w:rPr>
              <w:t xml:space="preserve">- </w:t>
            </w:r>
            <w:r>
              <w:rPr>
                <w:rStyle w:val="IndexLink"/>
                <w:rtl w:val="true"/>
              </w:rPr>
              <w:t>إبصار المستبصرین</w:t>
            </w:r>
            <w:r>
              <w:rPr>
                <w:rStyle w:val="IndexLink"/>
                <w:rtl w:val="true"/>
              </w:rPr>
              <w:tab/>
            </w:r>
            <w:r>
              <w:rPr>
                <w:rStyle w:val="IndexLink"/>
              </w:rPr>
              <w:t>128</w:t>
            </w:r>
          </w:hyperlink>
        </w:p>
        <w:p>
          <w:pPr>
            <w:pStyle w:val="Contents3"/>
            <w:tabs>
              <w:tab w:val="clear" w:pos="8459"/>
              <w:tab w:val="right" w:pos="9026" w:leader="dot"/>
            </w:tabs>
            <w:rPr/>
          </w:pPr>
          <w:hyperlink w:anchor="__RefHeading___Toc7160531_73709187">
            <w:r>
              <w:rPr>
                <w:webHidden/>
                <w:rStyle w:val="IndexLink"/>
              </w:rPr>
              <w:t>324</w:t>
            </w:r>
            <w:r>
              <w:rPr>
                <w:rStyle w:val="IndexLink"/>
                <w:rtl w:val="true"/>
              </w:rPr>
              <w:t xml:space="preserve">- </w:t>
            </w:r>
            <w:r>
              <w:rPr>
                <w:rStyle w:val="IndexLink"/>
                <w:rtl w:val="true"/>
              </w:rPr>
              <w:t>کتاب الإبطال</w:t>
            </w:r>
            <w:r>
              <w:rPr>
                <w:rStyle w:val="IndexLink"/>
                <w:rtl w:val="true"/>
              </w:rPr>
              <w:tab/>
            </w:r>
            <w:r>
              <w:rPr>
                <w:rStyle w:val="IndexLink"/>
              </w:rPr>
              <w:t>128</w:t>
            </w:r>
          </w:hyperlink>
        </w:p>
        <w:p>
          <w:pPr>
            <w:pStyle w:val="Contents3"/>
            <w:tabs>
              <w:tab w:val="clear" w:pos="8459"/>
              <w:tab w:val="right" w:pos="9026" w:leader="dot"/>
            </w:tabs>
            <w:rPr/>
          </w:pPr>
          <w:hyperlink w:anchor="__RefHeading___Toc7160533_73709187">
            <w:r>
              <w:rPr>
                <w:webHidden/>
                <w:rStyle w:val="IndexLink"/>
              </w:rPr>
              <w:t>325</w:t>
            </w:r>
            <w:r>
              <w:rPr>
                <w:rStyle w:val="IndexLink"/>
                <w:rtl w:val="true"/>
              </w:rPr>
              <w:t xml:space="preserve">- </w:t>
            </w:r>
            <w:r>
              <w:rPr>
                <w:rStyle w:val="IndexLink"/>
                <w:rtl w:val="true"/>
              </w:rPr>
              <w:t>إبطال أحکام النجوم</w:t>
            </w:r>
            <w:r>
              <w:rPr>
                <w:rStyle w:val="IndexLink"/>
                <w:rtl w:val="true"/>
              </w:rPr>
              <w:tab/>
            </w:r>
            <w:r>
              <w:rPr>
                <w:rStyle w:val="IndexLink"/>
              </w:rPr>
              <w:t>128</w:t>
            </w:r>
          </w:hyperlink>
        </w:p>
        <w:p>
          <w:pPr>
            <w:pStyle w:val="Contents3"/>
            <w:tabs>
              <w:tab w:val="clear" w:pos="8459"/>
              <w:tab w:val="right" w:pos="9026" w:leader="dot"/>
            </w:tabs>
            <w:rPr/>
          </w:pPr>
          <w:hyperlink w:anchor="__RefHeading___Toc7160535_73709187">
            <w:r>
              <w:rPr>
                <w:webHidden/>
                <w:rStyle w:val="IndexLink"/>
              </w:rPr>
              <w:t>326</w:t>
            </w:r>
            <w:r>
              <w:rPr>
                <w:rStyle w:val="IndexLink"/>
                <w:rtl w:val="true"/>
              </w:rPr>
              <w:t xml:space="preserve">- </w:t>
            </w:r>
            <w:r>
              <w:rPr>
                <w:rStyle w:val="IndexLink"/>
                <w:rtl w:val="true"/>
              </w:rPr>
              <w:t>إبطال أحکام النجوم</w:t>
            </w:r>
            <w:r>
              <w:rPr>
                <w:rStyle w:val="IndexLink"/>
                <w:rtl w:val="true"/>
              </w:rPr>
              <w:tab/>
            </w:r>
            <w:r>
              <w:rPr>
                <w:rStyle w:val="IndexLink"/>
              </w:rPr>
              <w:t>128</w:t>
            </w:r>
          </w:hyperlink>
        </w:p>
        <w:p>
          <w:pPr>
            <w:pStyle w:val="Contents3"/>
            <w:tabs>
              <w:tab w:val="clear" w:pos="8459"/>
              <w:tab w:val="right" w:pos="9026" w:leader="dot"/>
            </w:tabs>
            <w:rPr/>
          </w:pPr>
          <w:hyperlink w:anchor="__RefHeading___Toc7160537_73709187">
            <w:r>
              <w:rPr>
                <w:webHidden/>
                <w:rStyle w:val="IndexLink"/>
              </w:rPr>
              <w:t>327</w:t>
            </w:r>
            <w:r>
              <w:rPr>
                <w:rStyle w:val="IndexLink"/>
                <w:rtl w:val="true"/>
              </w:rPr>
              <w:t xml:space="preserve">- </w:t>
            </w:r>
            <w:r>
              <w:rPr>
                <w:rStyle w:val="IndexLink"/>
                <w:rtl w:val="true"/>
              </w:rPr>
              <w:t>إبطال الاختیار</w:t>
            </w:r>
            <w:r>
              <w:rPr>
                <w:rStyle w:val="IndexLink"/>
                <w:rtl w:val="true"/>
              </w:rPr>
              <w:tab/>
            </w:r>
            <w:r>
              <w:rPr>
                <w:rStyle w:val="IndexLink"/>
              </w:rPr>
              <w:t>129</w:t>
            </w:r>
          </w:hyperlink>
        </w:p>
        <w:p>
          <w:pPr>
            <w:pStyle w:val="Contents3"/>
            <w:tabs>
              <w:tab w:val="clear" w:pos="8459"/>
              <w:tab w:val="right" w:pos="9026" w:leader="dot"/>
            </w:tabs>
            <w:rPr/>
          </w:pPr>
          <w:hyperlink w:anchor="__RefHeading___Toc7160539_73709187">
            <w:r>
              <w:rPr>
                <w:webHidden/>
                <w:rStyle w:val="IndexLink"/>
              </w:rPr>
              <w:t>328</w:t>
            </w:r>
            <w:r>
              <w:rPr>
                <w:rStyle w:val="IndexLink"/>
                <w:rtl w:val="true"/>
              </w:rPr>
              <w:t xml:space="preserve">- </w:t>
            </w:r>
            <w:r>
              <w:rPr>
                <w:rStyle w:val="IndexLink"/>
                <w:rtl w:val="true"/>
              </w:rPr>
              <w:t>إبطال التناسخ</w:t>
            </w:r>
            <w:r>
              <w:rPr>
                <w:rStyle w:val="IndexLink"/>
                <w:rtl w:val="true"/>
              </w:rPr>
              <w:tab/>
            </w:r>
            <w:r>
              <w:rPr>
                <w:rStyle w:val="IndexLink"/>
              </w:rPr>
              <w:t>129</w:t>
            </w:r>
          </w:hyperlink>
        </w:p>
        <w:p>
          <w:pPr>
            <w:pStyle w:val="Contents3"/>
            <w:tabs>
              <w:tab w:val="clear" w:pos="8459"/>
              <w:tab w:val="right" w:pos="9026" w:leader="dot"/>
            </w:tabs>
            <w:rPr/>
          </w:pPr>
          <w:hyperlink w:anchor="__RefHeading___Toc7160541_73709187">
            <w:r>
              <w:rPr>
                <w:webHidden/>
                <w:rStyle w:val="IndexLink"/>
              </w:rPr>
              <w:t>329</w:t>
            </w:r>
            <w:r>
              <w:rPr>
                <w:rStyle w:val="IndexLink"/>
                <w:rtl w:val="true"/>
              </w:rPr>
              <w:t xml:space="preserve">- </w:t>
            </w:r>
            <w:r>
              <w:rPr>
                <w:rStyle w:val="IndexLink"/>
                <w:rtl w:val="true"/>
              </w:rPr>
              <w:t>إبطال التناسخ</w:t>
            </w:r>
            <w:r>
              <w:rPr>
                <w:rStyle w:val="IndexLink"/>
                <w:rtl w:val="true"/>
              </w:rPr>
              <w:tab/>
            </w:r>
            <w:r>
              <w:rPr>
                <w:rStyle w:val="IndexLink"/>
              </w:rPr>
              <w:t>129</w:t>
            </w:r>
          </w:hyperlink>
        </w:p>
        <w:p>
          <w:pPr>
            <w:pStyle w:val="Contents3"/>
            <w:tabs>
              <w:tab w:val="clear" w:pos="8459"/>
              <w:tab w:val="right" w:pos="9026" w:leader="dot"/>
            </w:tabs>
            <w:rPr/>
          </w:pPr>
          <w:hyperlink w:anchor="__RefHeading___Toc7160543_73709187">
            <w:r>
              <w:rPr>
                <w:webHidden/>
                <w:rStyle w:val="IndexLink"/>
              </w:rPr>
              <w:t>330</w:t>
            </w:r>
            <w:r>
              <w:rPr>
                <w:rStyle w:val="IndexLink"/>
                <w:rtl w:val="true"/>
              </w:rPr>
              <w:t xml:space="preserve">- </w:t>
            </w:r>
            <w:r>
              <w:rPr>
                <w:rStyle w:val="IndexLink"/>
                <w:rtl w:val="true"/>
              </w:rPr>
              <w:t>إبطال التناسخ</w:t>
            </w:r>
            <w:r>
              <w:rPr>
                <w:rStyle w:val="IndexLink"/>
                <w:rtl w:val="true"/>
              </w:rPr>
              <w:tab/>
            </w:r>
            <w:r>
              <w:rPr>
                <w:rStyle w:val="IndexLink"/>
              </w:rPr>
              <w:t>129</w:t>
            </w:r>
          </w:hyperlink>
        </w:p>
        <w:p>
          <w:pPr>
            <w:pStyle w:val="Contents3"/>
            <w:tabs>
              <w:tab w:val="clear" w:pos="8459"/>
              <w:tab w:val="right" w:pos="9026" w:leader="dot"/>
            </w:tabs>
            <w:rPr/>
          </w:pPr>
          <w:hyperlink w:anchor="__RefHeading___Toc7160545_73709187">
            <w:r>
              <w:rPr>
                <w:webHidden/>
                <w:rStyle w:val="IndexLink"/>
              </w:rPr>
              <w:t>331</w:t>
            </w:r>
            <w:r>
              <w:rPr>
                <w:rStyle w:val="IndexLink"/>
                <w:rtl w:val="true"/>
              </w:rPr>
              <w:t xml:space="preserve">- </w:t>
            </w:r>
            <w:r>
              <w:rPr>
                <w:rStyle w:val="IndexLink"/>
                <w:rtl w:val="true"/>
              </w:rPr>
              <w:t>إبطال التناسخ</w:t>
            </w:r>
            <w:r>
              <w:rPr>
                <w:rStyle w:val="IndexLink"/>
                <w:rtl w:val="true"/>
              </w:rPr>
              <w:tab/>
            </w:r>
            <w:r>
              <w:rPr>
                <w:rStyle w:val="IndexLink"/>
              </w:rPr>
              <w:t>129</w:t>
            </w:r>
          </w:hyperlink>
        </w:p>
        <w:p>
          <w:pPr>
            <w:pStyle w:val="Contents3"/>
            <w:tabs>
              <w:tab w:val="clear" w:pos="8459"/>
              <w:tab w:val="right" w:pos="9026" w:leader="dot"/>
            </w:tabs>
            <w:rPr/>
          </w:pPr>
          <w:hyperlink w:anchor="__RefHeading___Toc7160547_73709187">
            <w:r>
              <w:rPr>
                <w:webHidden/>
                <w:rStyle w:val="IndexLink"/>
              </w:rPr>
              <w:t>332</w:t>
            </w:r>
            <w:r>
              <w:rPr>
                <w:rStyle w:val="IndexLink"/>
                <w:rtl w:val="true"/>
              </w:rPr>
              <w:t xml:space="preserve">- </w:t>
            </w:r>
            <w:r>
              <w:rPr>
                <w:rStyle w:val="IndexLink"/>
                <w:rtl w:val="true"/>
              </w:rPr>
              <w:t>إبطال التناسخ</w:t>
            </w:r>
            <w:r>
              <w:rPr>
                <w:rStyle w:val="IndexLink"/>
                <w:rtl w:val="true"/>
              </w:rPr>
              <w:tab/>
            </w:r>
            <w:r>
              <w:rPr>
                <w:rStyle w:val="IndexLink"/>
              </w:rPr>
              <w:t>129</w:t>
            </w:r>
          </w:hyperlink>
        </w:p>
        <w:p>
          <w:pPr>
            <w:pStyle w:val="Contents3"/>
            <w:tabs>
              <w:tab w:val="clear" w:pos="8459"/>
              <w:tab w:val="right" w:pos="9026" w:leader="dot"/>
            </w:tabs>
            <w:rPr/>
          </w:pPr>
          <w:hyperlink w:anchor="__RefHeading___Toc7160549_73709187">
            <w:r>
              <w:rPr>
                <w:webHidden/>
                <w:rStyle w:val="IndexLink"/>
              </w:rPr>
              <w:t>333</w:t>
            </w:r>
            <w:r>
              <w:rPr>
                <w:rStyle w:val="IndexLink"/>
                <w:rtl w:val="true"/>
              </w:rPr>
              <w:t xml:space="preserve">- </w:t>
            </w:r>
            <w:r>
              <w:rPr>
                <w:rStyle w:val="IndexLink"/>
                <w:rtl w:val="true"/>
              </w:rPr>
              <w:t>إبطال التناسخ</w:t>
            </w:r>
            <w:r>
              <w:rPr>
                <w:rStyle w:val="IndexLink"/>
                <w:rtl w:val="true"/>
              </w:rPr>
              <w:tab/>
            </w:r>
            <w:r>
              <w:rPr>
                <w:rStyle w:val="IndexLink"/>
              </w:rPr>
              <w:t>130</w:t>
            </w:r>
          </w:hyperlink>
        </w:p>
        <w:p>
          <w:pPr>
            <w:pStyle w:val="Contents3"/>
            <w:tabs>
              <w:tab w:val="clear" w:pos="8459"/>
              <w:tab w:val="right" w:pos="9026" w:leader="dot"/>
            </w:tabs>
            <w:rPr/>
          </w:pPr>
          <w:hyperlink w:anchor="__RefHeading___Toc7160551_73709187">
            <w:r>
              <w:rPr>
                <w:webHidden/>
                <w:rStyle w:val="IndexLink"/>
              </w:rPr>
              <w:t>334</w:t>
            </w:r>
            <w:r>
              <w:rPr>
                <w:rStyle w:val="IndexLink"/>
                <w:rtl w:val="true"/>
              </w:rPr>
              <w:t xml:space="preserve">- </w:t>
            </w:r>
            <w:r>
              <w:rPr>
                <w:rStyle w:val="IndexLink"/>
                <w:rtl w:val="true"/>
              </w:rPr>
              <w:t>إبطال الجبر و التفویض‌</w:t>
            </w:r>
            <w:r>
              <w:rPr>
                <w:rStyle w:val="IndexLink"/>
                <w:rtl w:val="true"/>
              </w:rPr>
              <w:tab/>
            </w:r>
            <w:r>
              <w:rPr>
                <w:rStyle w:val="IndexLink"/>
              </w:rPr>
              <w:t>130</w:t>
            </w:r>
          </w:hyperlink>
        </w:p>
        <w:p>
          <w:pPr>
            <w:pStyle w:val="Contents3"/>
            <w:tabs>
              <w:tab w:val="clear" w:pos="8459"/>
              <w:tab w:val="right" w:pos="9026" w:leader="dot"/>
            </w:tabs>
            <w:rPr/>
          </w:pPr>
          <w:hyperlink w:anchor="__RefHeading___Toc7160553_73709187">
            <w:r>
              <w:rPr>
                <w:webHidden/>
                <w:rStyle w:val="IndexLink"/>
              </w:rPr>
              <w:t>335</w:t>
            </w:r>
            <w:r>
              <w:rPr>
                <w:rStyle w:val="IndexLink"/>
                <w:rtl w:val="true"/>
              </w:rPr>
              <w:t xml:space="preserve">- </w:t>
            </w:r>
            <w:r>
              <w:rPr>
                <w:rStyle w:val="IndexLink"/>
                <w:rtl w:val="true"/>
              </w:rPr>
              <w:t>إبطال دلیل الانسداد</w:t>
            </w:r>
            <w:r>
              <w:rPr>
                <w:rStyle w:val="IndexLink"/>
                <w:rtl w:val="true"/>
              </w:rPr>
              <w:tab/>
            </w:r>
            <w:r>
              <w:rPr>
                <w:rStyle w:val="IndexLink"/>
              </w:rPr>
              <w:t>130</w:t>
            </w:r>
          </w:hyperlink>
        </w:p>
        <w:p>
          <w:pPr>
            <w:pStyle w:val="Contents3"/>
            <w:tabs>
              <w:tab w:val="clear" w:pos="8459"/>
              <w:tab w:val="right" w:pos="9026" w:leader="dot"/>
            </w:tabs>
            <w:rPr/>
          </w:pPr>
          <w:hyperlink w:anchor="__RefHeading___Toc7160555_73709187">
            <w:r>
              <w:rPr>
                <w:webHidden/>
                <w:rStyle w:val="IndexLink"/>
              </w:rPr>
              <w:t>336</w:t>
            </w:r>
            <w:r>
              <w:rPr>
                <w:rStyle w:val="IndexLink"/>
                <w:rtl w:val="true"/>
              </w:rPr>
              <w:t xml:space="preserve">- </w:t>
            </w:r>
            <w:r>
              <w:rPr>
                <w:rStyle w:val="IndexLink"/>
                <w:rtl w:val="true"/>
              </w:rPr>
              <w:t>إبطال الرؤیة</w:t>
            </w:r>
            <w:r>
              <w:rPr>
                <w:rStyle w:val="IndexLink"/>
                <w:rtl w:val="true"/>
              </w:rPr>
              <w:tab/>
            </w:r>
            <w:r>
              <w:rPr>
                <w:rStyle w:val="IndexLink"/>
              </w:rPr>
              <w:t>130</w:t>
            </w:r>
          </w:hyperlink>
        </w:p>
        <w:p>
          <w:pPr>
            <w:pStyle w:val="Contents3"/>
            <w:tabs>
              <w:tab w:val="clear" w:pos="8459"/>
              <w:tab w:val="right" w:pos="9026" w:leader="dot"/>
            </w:tabs>
            <w:rPr/>
          </w:pPr>
          <w:hyperlink w:anchor="__RefHeading___Toc7160557_73709187">
            <w:r>
              <w:rPr>
                <w:webHidden/>
                <w:rStyle w:val="IndexLink"/>
              </w:rPr>
              <w:t>337</w:t>
            </w:r>
            <w:r>
              <w:rPr>
                <w:rStyle w:val="IndexLink"/>
                <w:rtl w:val="true"/>
              </w:rPr>
              <w:t xml:space="preserve">- </w:t>
            </w:r>
            <w:r>
              <w:rPr>
                <w:rStyle w:val="IndexLink"/>
                <w:rtl w:val="true"/>
              </w:rPr>
              <w:t>إبطال الرمل</w:t>
            </w:r>
            <w:r>
              <w:rPr>
                <w:rStyle w:val="IndexLink"/>
                <w:rtl w:val="true"/>
              </w:rPr>
              <w:tab/>
            </w:r>
            <w:r>
              <w:rPr>
                <w:rStyle w:val="IndexLink"/>
              </w:rPr>
              <w:t>130</w:t>
            </w:r>
          </w:hyperlink>
        </w:p>
        <w:p>
          <w:pPr>
            <w:pStyle w:val="Contents3"/>
            <w:tabs>
              <w:tab w:val="clear" w:pos="8459"/>
              <w:tab w:val="right" w:pos="9026" w:leader="dot"/>
            </w:tabs>
            <w:rPr/>
          </w:pPr>
          <w:hyperlink w:anchor="__RefHeading___Toc7160559_73709187">
            <w:r>
              <w:rPr>
                <w:webHidden/>
                <w:rStyle w:val="IndexLink"/>
              </w:rPr>
              <w:t>338</w:t>
            </w:r>
            <w:r>
              <w:rPr>
                <w:rStyle w:val="IndexLink"/>
                <w:rtl w:val="true"/>
              </w:rPr>
              <w:t xml:space="preserve">- </w:t>
            </w:r>
            <w:r>
              <w:rPr>
                <w:rStyle w:val="IndexLink"/>
                <w:rtl w:val="true"/>
              </w:rPr>
              <w:t>إبطال الزمان الموهوم</w:t>
            </w:r>
            <w:r>
              <w:rPr>
                <w:rStyle w:val="IndexLink"/>
                <w:rtl w:val="true"/>
              </w:rPr>
              <w:tab/>
            </w:r>
            <w:r>
              <w:rPr>
                <w:rStyle w:val="IndexLink"/>
              </w:rPr>
              <w:t>130</w:t>
            </w:r>
          </w:hyperlink>
        </w:p>
        <w:p>
          <w:pPr>
            <w:pStyle w:val="Contents3"/>
            <w:tabs>
              <w:tab w:val="clear" w:pos="8459"/>
              <w:tab w:val="right" w:pos="9026" w:leader="dot"/>
            </w:tabs>
            <w:rPr/>
          </w:pPr>
          <w:hyperlink w:anchor="__RefHeading___Toc7160561_73709187">
            <w:r>
              <w:rPr>
                <w:webHidden/>
                <w:rStyle w:val="IndexLink"/>
              </w:rPr>
              <w:t>339</w:t>
            </w:r>
            <w:r>
              <w:rPr>
                <w:rStyle w:val="IndexLink"/>
                <w:rtl w:val="true"/>
              </w:rPr>
              <w:t xml:space="preserve">- </w:t>
            </w:r>
            <w:r>
              <w:rPr>
                <w:rStyle w:val="IndexLink"/>
                <w:rtl w:val="true"/>
              </w:rPr>
              <w:t>إبطال عامل بحدیث‌</w:t>
            </w:r>
            <w:r>
              <w:rPr>
                <w:rStyle w:val="IndexLink"/>
                <w:rtl w:val="true"/>
              </w:rPr>
              <w:tab/>
            </w:r>
            <w:r>
              <w:rPr>
                <w:rStyle w:val="IndexLink"/>
              </w:rPr>
              <w:t>131</w:t>
            </w:r>
          </w:hyperlink>
        </w:p>
        <w:p>
          <w:pPr>
            <w:pStyle w:val="Contents3"/>
            <w:tabs>
              <w:tab w:val="clear" w:pos="8459"/>
              <w:tab w:val="right" w:pos="9026" w:leader="dot"/>
            </w:tabs>
            <w:rPr/>
          </w:pPr>
          <w:hyperlink w:anchor="__RefHeading___Toc7160563_73709187">
            <w:r>
              <w:rPr>
                <w:webHidden/>
                <w:rStyle w:val="IndexLink"/>
              </w:rPr>
              <w:t>340</w:t>
            </w:r>
            <w:r>
              <w:rPr>
                <w:rStyle w:val="IndexLink"/>
                <w:rtl w:val="true"/>
              </w:rPr>
              <w:t xml:space="preserve">- </w:t>
            </w:r>
            <w:r>
              <w:rPr>
                <w:rStyle w:val="IndexLink"/>
                <w:rtl w:val="true"/>
              </w:rPr>
              <w:t>إبطال العدد</w:t>
            </w:r>
            <w:r>
              <w:rPr>
                <w:rStyle w:val="IndexLink"/>
                <w:rtl w:val="true"/>
              </w:rPr>
              <w:tab/>
            </w:r>
            <w:r>
              <w:rPr>
                <w:rStyle w:val="IndexLink"/>
              </w:rPr>
              <w:t>131</w:t>
            </w:r>
          </w:hyperlink>
        </w:p>
        <w:p>
          <w:pPr>
            <w:pStyle w:val="Contents3"/>
            <w:tabs>
              <w:tab w:val="clear" w:pos="8459"/>
              <w:tab w:val="right" w:pos="9026" w:leader="dot"/>
            </w:tabs>
            <w:rPr/>
          </w:pPr>
          <w:hyperlink w:anchor="__RefHeading___Toc7160565_73709187">
            <w:r>
              <w:rPr>
                <w:webHidden/>
                <w:rStyle w:val="IndexLink"/>
              </w:rPr>
              <w:t>341</w:t>
            </w:r>
            <w:r>
              <w:rPr>
                <w:rStyle w:val="IndexLink"/>
                <w:rtl w:val="true"/>
              </w:rPr>
              <w:t xml:space="preserve">- </w:t>
            </w:r>
            <w:r>
              <w:rPr>
                <w:rStyle w:val="IndexLink"/>
                <w:rtl w:val="true"/>
              </w:rPr>
              <w:t>إبطال الغلو و التقصیر</w:t>
            </w:r>
            <w:r>
              <w:rPr>
                <w:rStyle w:val="IndexLink"/>
                <w:rtl w:val="true"/>
              </w:rPr>
              <w:tab/>
            </w:r>
            <w:r>
              <w:rPr>
                <w:rStyle w:val="IndexLink"/>
              </w:rPr>
              <w:t>131</w:t>
            </w:r>
          </w:hyperlink>
        </w:p>
        <w:p>
          <w:pPr>
            <w:pStyle w:val="Contents3"/>
            <w:tabs>
              <w:tab w:val="clear" w:pos="8459"/>
              <w:tab w:val="right" w:pos="9026" w:leader="dot"/>
            </w:tabs>
            <w:rPr/>
          </w:pPr>
          <w:hyperlink w:anchor="__RefHeading___Toc7160567_73709187">
            <w:r>
              <w:rPr>
                <w:webHidden/>
                <w:rStyle w:val="IndexLink"/>
              </w:rPr>
              <w:t>342</w:t>
            </w:r>
            <w:r>
              <w:rPr>
                <w:rStyle w:val="IndexLink"/>
                <w:rtl w:val="true"/>
              </w:rPr>
              <w:t xml:space="preserve">- </w:t>
            </w:r>
            <w:r>
              <w:rPr>
                <w:rStyle w:val="IndexLink"/>
                <w:rtl w:val="true"/>
              </w:rPr>
              <w:t>إبطال القیاس</w:t>
            </w:r>
            <w:r>
              <w:rPr>
                <w:rStyle w:val="IndexLink"/>
                <w:rtl w:val="true"/>
              </w:rPr>
              <w:tab/>
            </w:r>
            <w:r>
              <w:rPr>
                <w:rStyle w:val="IndexLink"/>
              </w:rPr>
              <w:t>131</w:t>
            </w:r>
          </w:hyperlink>
        </w:p>
        <w:p>
          <w:pPr>
            <w:pStyle w:val="Contents3"/>
            <w:tabs>
              <w:tab w:val="clear" w:pos="8459"/>
              <w:tab w:val="right" w:pos="9026" w:leader="dot"/>
            </w:tabs>
            <w:rPr/>
          </w:pPr>
          <w:hyperlink w:anchor="__RefHeading___Toc7160569_73709187">
            <w:r>
              <w:rPr>
                <w:webHidden/>
                <w:rStyle w:val="IndexLink"/>
              </w:rPr>
              <w:t>343</w:t>
            </w:r>
            <w:r>
              <w:rPr>
                <w:rStyle w:val="IndexLink"/>
                <w:rtl w:val="true"/>
              </w:rPr>
              <w:t xml:space="preserve">- </w:t>
            </w:r>
            <w:r>
              <w:rPr>
                <w:rStyle w:val="IndexLink"/>
                <w:rtl w:val="true"/>
              </w:rPr>
              <w:t>إبطال القیاس</w:t>
            </w:r>
            <w:r>
              <w:rPr>
                <w:rStyle w:val="IndexLink"/>
                <w:rtl w:val="true"/>
              </w:rPr>
              <w:tab/>
            </w:r>
            <w:r>
              <w:rPr>
                <w:rStyle w:val="IndexLink"/>
              </w:rPr>
              <w:t>131</w:t>
            </w:r>
          </w:hyperlink>
        </w:p>
        <w:p>
          <w:pPr>
            <w:pStyle w:val="Contents3"/>
            <w:tabs>
              <w:tab w:val="clear" w:pos="8459"/>
              <w:tab w:val="right" w:pos="9026" w:leader="dot"/>
            </w:tabs>
            <w:rPr/>
          </w:pPr>
          <w:hyperlink w:anchor="__RefHeading___Toc7160571_73709187">
            <w:r>
              <w:rPr>
                <w:webHidden/>
                <w:rStyle w:val="IndexLink"/>
              </w:rPr>
              <w:t>344</w:t>
            </w:r>
            <w:r>
              <w:rPr>
                <w:rStyle w:val="IndexLink"/>
                <w:rtl w:val="true"/>
              </w:rPr>
              <w:t xml:space="preserve">- </w:t>
            </w:r>
            <w:r>
              <w:rPr>
                <w:rStyle w:val="IndexLink"/>
                <w:rtl w:val="true"/>
              </w:rPr>
              <w:t>إبطال القیاس</w:t>
            </w:r>
            <w:r>
              <w:rPr>
                <w:rStyle w:val="IndexLink"/>
                <w:rtl w:val="true"/>
              </w:rPr>
              <w:tab/>
            </w:r>
            <w:r>
              <w:rPr>
                <w:rStyle w:val="IndexLink"/>
              </w:rPr>
              <w:t>132</w:t>
            </w:r>
          </w:hyperlink>
        </w:p>
        <w:p>
          <w:pPr>
            <w:pStyle w:val="Contents3"/>
            <w:tabs>
              <w:tab w:val="clear" w:pos="8459"/>
              <w:tab w:val="right" w:pos="9026" w:leader="dot"/>
            </w:tabs>
            <w:rPr/>
          </w:pPr>
          <w:hyperlink w:anchor="__RefHeading___Toc7160573_73709187">
            <w:r>
              <w:rPr>
                <w:webHidden/>
                <w:rStyle w:val="IndexLink"/>
              </w:rPr>
              <w:t>345</w:t>
            </w:r>
            <w:r>
              <w:rPr>
                <w:rStyle w:val="IndexLink"/>
                <w:rtl w:val="true"/>
              </w:rPr>
              <w:t xml:space="preserve">- </w:t>
            </w:r>
            <w:r>
              <w:rPr>
                <w:rStyle w:val="IndexLink"/>
                <w:rtl w:val="true"/>
              </w:rPr>
              <w:t>إبطال القیاس</w:t>
            </w:r>
            <w:r>
              <w:rPr>
                <w:rStyle w:val="IndexLink"/>
                <w:rtl w:val="true"/>
              </w:rPr>
              <w:tab/>
            </w:r>
            <w:r>
              <w:rPr>
                <w:rStyle w:val="IndexLink"/>
              </w:rPr>
              <w:t>132</w:t>
            </w:r>
          </w:hyperlink>
        </w:p>
        <w:p>
          <w:pPr>
            <w:pStyle w:val="Contents3"/>
            <w:tabs>
              <w:tab w:val="clear" w:pos="8459"/>
              <w:tab w:val="right" w:pos="9026" w:leader="dot"/>
            </w:tabs>
            <w:rPr/>
          </w:pPr>
          <w:hyperlink w:anchor="__RefHeading___Toc7160575_73709187">
            <w:r>
              <w:rPr>
                <w:webHidden/>
                <w:rStyle w:val="IndexLink"/>
              </w:rPr>
              <w:t>346</w:t>
            </w:r>
            <w:r>
              <w:rPr>
                <w:rStyle w:val="IndexLink"/>
                <w:rtl w:val="true"/>
              </w:rPr>
              <w:t xml:space="preserve">- </w:t>
            </w:r>
            <w:r>
              <w:rPr>
                <w:rStyle w:val="IndexLink"/>
                <w:rtl w:val="true"/>
              </w:rPr>
              <w:t>إبطال القیاس</w:t>
            </w:r>
            <w:r>
              <w:rPr>
                <w:rStyle w:val="IndexLink"/>
                <w:rtl w:val="true"/>
              </w:rPr>
              <w:tab/>
            </w:r>
            <w:r>
              <w:rPr>
                <w:rStyle w:val="IndexLink"/>
              </w:rPr>
              <w:t>132</w:t>
            </w:r>
          </w:hyperlink>
        </w:p>
        <w:p>
          <w:pPr>
            <w:pStyle w:val="Contents3"/>
            <w:tabs>
              <w:tab w:val="clear" w:pos="8459"/>
              <w:tab w:val="right" w:pos="9026" w:leader="dot"/>
            </w:tabs>
            <w:rPr/>
          </w:pPr>
          <w:hyperlink w:anchor="__RefHeading___Toc7160577_73709187">
            <w:r>
              <w:rPr>
                <w:webHidden/>
                <w:rStyle w:val="IndexLink"/>
              </w:rPr>
              <w:t>347</w:t>
            </w:r>
            <w:r>
              <w:rPr>
                <w:rStyle w:val="IndexLink"/>
                <w:rtl w:val="true"/>
              </w:rPr>
              <w:t xml:space="preserve">- </w:t>
            </w:r>
            <w:r>
              <w:rPr>
                <w:rStyle w:val="IndexLink"/>
                <w:rtl w:val="true"/>
              </w:rPr>
              <w:t>إبطال القیاس</w:t>
            </w:r>
            <w:r>
              <w:rPr>
                <w:rStyle w:val="IndexLink"/>
                <w:rtl w:val="true"/>
              </w:rPr>
              <w:tab/>
            </w:r>
            <w:r>
              <w:rPr>
                <w:rStyle w:val="IndexLink"/>
              </w:rPr>
              <w:t>132</w:t>
            </w:r>
          </w:hyperlink>
        </w:p>
        <w:p>
          <w:pPr>
            <w:pStyle w:val="Contents3"/>
            <w:tabs>
              <w:tab w:val="clear" w:pos="8459"/>
              <w:tab w:val="right" w:pos="9026" w:leader="dot"/>
            </w:tabs>
            <w:rPr/>
          </w:pPr>
          <w:hyperlink w:anchor="__RefHeading___Toc7160579_73709187">
            <w:r>
              <w:rPr>
                <w:webHidden/>
                <w:rStyle w:val="IndexLink"/>
              </w:rPr>
              <w:t>348</w:t>
            </w:r>
            <w:r>
              <w:rPr>
                <w:rStyle w:val="IndexLink"/>
                <w:rtl w:val="true"/>
              </w:rPr>
              <w:t xml:space="preserve">- </w:t>
            </w:r>
            <w:r>
              <w:rPr>
                <w:rStyle w:val="IndexLink"/>
                <w:rtl w:val="true"/>
              </w:rPr>
              <w:t>إبطال الکلام النفسی</w:t>
            </w:r>
            <w:r>
              <w:rPr>
                <w:rStyle w:val="IndexLink"/>
                <w:rtl w:val="true"/>
              </w:rPr>
              <w:tab/>
            </w:r>
            <w:r>
              <w:rPr>
                <w:rStyle w:val="IndexLink"/>
              </w:rPr>
              <w:t>133</w:t>
            </w:r>
          </w:hyperlink>
        </w:p>
        <w:p>
          <w:pPr>
            <w:pStyle w:val="Contents3"/>
            <w:tabs>
              <w:tab w:val="clear" w:pos="8459"/>
              <w:tab w:val="right" w:pos="9026" w:leader="dot"/>
            </w:tabs>
            <w:rPr/>
          </w:pPr>
          <w:hyperlink w:anchor="__RefHeading___Toc7160581_73709187">
            <w:r>
              <w:rPr>
                <w:webHidden/>
                <w:rStyle w:val="IndexLink"/>
              </w:rPr>
              <w:t>349</w:t>
            </w:r>
            <w:r>
              <w:rPr>
                <w:rStyle w:val="IndexLink"/>
                <w:rtl w:val="true"/>
              </w:rPr>
              <w:t xml:space="preserve">- </w:t>
            </w:r>
            <w:r>
              <w:rPr>
                <w:rStyle w:val="IndexLink"/>
                <w:rtl w:val="true"/>
              </w:rPr>
              <w:t>إبطال ما نسب إلی الإمامیة</w:t>
            </w:r>
            <w:r>
              <w:rPr>
                <w:rStyle w:val="IndexLink"/>
                <w:rtl w:val="true"/>
              </w:rPr>
              <w:tab/>
            </w:r>
            <w:r>
              <w:rPr>
                <w:rStyle w:val="IndexLink"/>
              </w:rPr>
              <w:t>133</w:t>
            </w:r>
          </w:hyperlink>
        </w:p>
        <w:p>
          <w:pPr>
            <w:pStyle w:val="Contents3"/>
            <w:tabs>
              <w:tab w:val="clear" w:pos="8459"/>
              <w:tab w:val="right" w:pos="9026" w:leader="dot"/>
            </w:tabs>
            <w:rPr/>
          </w:pPr>
          <w:hyperlink w:anchor="__RefHeading___Toc7160583_73709187">
            <w:r>
              <w:rPr>
                <w:webHidden/>
                <w:rStyle w:val="IndexLink"/>
              </w:rPr>
              <w:t>350</w:t>
            </w:r>
            <w:r>
              <w:rPr>
                <w:rStyle w:val="IndexLink"/>
                <w:rtl w:val="true"/>
              </w:rPr>
              <w:t xml:space="preserve">- </w:t>
            </w:r>
            <w:r>
              <w:rPr>
                <w:rStyle w:val="IndexLink"/>
                <w:rtl w:val="true"/>
              </w:rPr>
              <w:t>إبطال مذهب داود بن علی الأصفهانی</w:t>
            </w:r>
            <w:r>
              <w:rPr>
                <w:rStyle w:val="IndexLink"/>
                <w:rtl w:val="true"/>
              </w:rPr>
              <w:tab/>
            </w:r>
            <w:r>
              <w:rPr>
                <w:rStyle w:val="IndexLink"/>
              </w:rPr>
              <w:t>133</w:t>
            </w:r>
          </w:hyperlink>
        </w:p>
        <w:p>
          <w:pPr>
            <w:pStyle w:val="Contents3"/>
            <w:tabs>
              <w:tab w:val="clear" w:pos="8459"/>
              <w:tab w:val="right" w:pos="9026" w:leader="dot"/>
            </w:tabs>
            <w:rPr/>
          </w:pPr>
          <w:hyperlink w:anchor="__RefHeading___Toc7160585_73709187">
            <w:r>
              <w:rPr>
                <w:webHidden/>
                <w:rStyle w:val="IndexLink"/>
              </w:rPr>
              <w:t>351</w:t>
            </w:r>
            <w:r>
              <w:rPr>
                <w:rStyle w:val="IndexLink"/>
                <w:rtl w:val="true"/>
              </w:rPr>
              <w:t xml:space="preserve">- </w:t>
            </w:r>
            <w:r>
              <w:rPr>
                <w:rStyle w:val="IndexLink"/>
                <w:rtl w:val="true"/>
              </w:rPr>
              <w:t>إبطال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7160587_73709187">
            <w:r>
              <w:rPr>
                <w:webHidden/>
                <w:rStyle w:val="IndexLink"/>
              </w:rPr>
              <w:t>352</w:t>
            </w:r>
            <w:r>
              <w:rPr>
                <w:rStyle w:val="IndexLink"/>
                <w:rtl w:val="true"/>
              </w:rPr>
              <w:t xml:space="preserve">- </w:t>
            </w:r>
            <w:r>
              <w:rPr>
                <w:rStyle w:val="IndexLink"/>
                <w:rtl w:val="true"/>
              </w:rPr>
              <w:t>الأبعاد و الأجرام و عجائب البلاد</w:t>
            </w:r>
            <w:r>
              <w:rPr>
                <w:rStyle w:val="IndexLink"/>
                <w:rtl w:val="true"/>
              </w:rPr>
              <w:tab/>
            </w:r>
            <w:r>
              <w:rPr>
                <w:rStyle w:val="IndexLink"/>
              </w:rPr>
              <w:t>133</w:t>
            </w:r>
          </w:hyperlink>
        </w:p>
        <w:p>
          <w:pPr>
            <w:pStyle w:val="Contents3"/>
            <w:tabs>
              <w:tab w:val="clear" w:pos="8459"/>
              <w:tab w:val="right" w:pos="9026" w:leader="dot"/>
            </w:tabs>
            <w:rPr/>
          </w:pPr>
          <w:hyperlink w:anchor="__RefHeading___Toc7160589_73709187">
            <w:r>
              <w:rPr>
                <w:webHidden/>
                <w:rStyle w:val="IndexLink"/>
              </w:rPr>
              <w:t>353</w:t>
            </w:r>
            <w:r>
              <w:rPr>
                <w:rStyle w:val="IndexLink"/>
                <w:rtl w:val="true"/>
              </w:rPr>
              <w:t xml:space="preserve">- </w:t>
            </w:r>
            <w:r>
              <w:rPr>
                <w:rStyle w:val="IndexLink"/>
                <w:rtl w:val="true"/>
              </w:rPr>
              <w:t>الأبعاد و الأجرام</w:t>
            </w:r>
            <w:r>
              <w:rPr>
                <w:rStyle w:val="IndexLink"/>
                <w:rtl w:val="true"/>
              </w:rPr>
              <w:tab/>
            </w:r>
            <w:r>
              <w:rPr>
                <w:rStyle w:val="IndexLink"/>
              </w:rPr>
              <w:t>134</w:t>
            </w:r>
          </w:hyperlink>
        </w:p>
        <w:p>
          <w:pPr>
            <w:pStyle w:val="Contents3"/>
            <w:tabs>
              <w:tab w:val="clear" w:pos="8459"/>
              <w:tab w:val="right" w:pos="9026" w:leader="dot"/>
            </w:tabs>
            <w:rPr/>
          </w:pPr>
          <w:hyperlink w:anchor="__RefHeading___Toc7160591_73709187">
            <w:r>
              <w:rPr>
                <w:webHidden/>
                <w:rStyle w:val="IndexLink"/>
              </w:rPr>
              <w:t>354</w:t>
            </w:r>
            <w:r>
              <w:rPr>
                <w:rStyle w:val="IndexLink"/>
                <w:rtl w:val="true"/>
              </w:rPr>
              <w:t xml:space="preserve">- </w:t>
            </w:r>
            <w:r>
              <w:rPr>
                <w:rStyle w:val="IndexLink"/>
                <w:rtl w:val="true"/>
              </w:rPr>
              <w:t>کتاب الإبل</w:t>
            </w:r>
            <w:r>
              <w:rPr>
                <w:rStyle w:val="IndexLink"/>
                <w:rtl w:val="true"/>
              </w:rPr>
              <w:tab/>
            </w:r>
            <w:r>
              <w:rPr>
                <w:rStyle w:val="IndexLink"/>
              </w:rPr>
              <w:t>134</w:t>
            </w:r>
          </w:hyperlink>
        </w:p>
        <w:p>
          <w:pPr>
            <w:pStyle w:val="Contents3"/>
            <w:tabs>
              <w:tab w:val="clear" w:pos="8459"/>
              <w:tab w:val="right" w:pos="9026" w:leader="dot"/>
            </w:tabs>
            <w:rPr/>
          </w:pPr>
          <w:hyperlink w:anchor="__RefHeading___Toc7160593_73709187">
            <w:r>
              <w:rPr>
                <w:webHidden/>
                <w:rStyle w:val="IndexLink"/>
              </w:rPr>
              <w:t>355</w:t>
            </w:r>
            <w:r>
              <w:rPr>
                <w:rStyle w:val="IndexLink"/>
                <w:rtl w:val="true"/>
              </w:rPr>
              <w:t xml:space="preserve">- </w:t>
            </w:r>
            <w:r>
              <w:rPr>
                <w:rStyle w:val="IndexLink"/>
                <w:rtl w:val="true"/>
              </w:rPr>
              <w:t>کتاب إبلیس و جنوده</w:t>
            </w:r>
            <w:r>
              <w:rPr>
                <w:rStyle w:val="IndexLink"/>
                <w:rtl w:val="true"/>
              </w:rPr>
              <w:tab/>
            </w:r>
            <w:r>
              <w:rPr>
                <w:rStyle w:val="IndexLink"/>
              </w:rPr>
              <w:t>134</w:t>
            </w:r>
          </w:hyperlink>
        </w:p>
        <w:p>
          <w:pPr>
            <w:pStyle w:val="Contents3"/>
            <w:tabs>
              <w:tab w:val="clear" w:pos="8459"/>
              <w:tab w:val="right" w:pos="9026" w:leader="dot"/>
            </w:tabs>
            <w:rPr/>
          </w:pPr>
          <w:hyperlink w:anchor="__RefHeading___Toc7160595_73709187">
            <w:r>
              <w:rPr>
                <w:webHidden/>
                <w:rStyle w:val="IndexLink"/>
              </w:rPr>
              <w:t>356</w:t>
            </w:r>
            <w:r>
              <w:rPr>
                <w:rStyle w:val="IndexLink"/>
                <w:rtl w:val="true"/>
              </w:rPr>
              <w:t xml:space="preserve">- </w:t>
            </w:r>
            <w:r>
              <w:rPr>
                <w:rStyle w:val="IndexLink"/>
                <w:rtl w:val="true"/>
              </w:rPr>
              <w:t>أبنیة إسکندریة</w:t>
            </w:r>
            <w:r>
              <w:rPr>
                <w:rStyle w:val="IndexLink"/>
                <w:rtl w:val="true"/>
              </w:rPr>
              <w:tab/>
            </w:r>
            <w:r>
              <w:rPr>
                <w:rStyle w:val="IndexLink"/>
              </w:rPr>
              <w:t>134</w:t>
            </w:r>
          </w:hyperlink>
        </w:p>
        <w:p>
          <w:pPr>
            <w:pStyle w:val="Contents3"/>
            <w:tabs>
              <w:tab w:val="clear" w:pos="8459"/>
              <w:tab w:val="right" w:pos="9026" w:leader="dot"/>
            </w:tabs>
            <w:rPr/>
          </w:pPr>
          <w:hyperlink w:anchor="__RefHeading___Toc7160597_73709187">
            <w:r>
              <w:rPr>
                <w:webHidden/>
                <w:rStyle w:val="IndexLink"/>
              </w:rPr>
              <w:t>357</w:t>
            </w:r>
            <w:r>
              <w:rPr>
                <w:rStyle w:val="IndexLink"/>
                <w:rtl w:val="true"/>
              </w:rPr>
              <w:t xml:space="preserve">- </w:t>
            </w:r>
            <w:r>
              <w:rPr>
                <w:rStyle w:val="IndexLink"/>
                <w:rtl w:val="true"/>
              </w:rPr>
              <w:t>أبنیة الأفعال</w:t>
            </w:r>
            <w:r>
              <w:rPr>
                <w:rStyle w:val="IndexLink"/>
                <w:rtl w:val="true"/>
              </w:rPr>
              <w:tab/>
            </w:r>
            <w:r>
              <w:rPr>
                <w:rStyle w:val="IndexLink"/>
              </w:rPr>
              <w:t>134</w:t>
            </w:r>
          </w:hyperlink>
        </w:p>
        <w:p>
          <w:pPr>
            <w:pStyle w:val="Contents3"/>
            <w:tabs>
              <w:tab w:val="clear" w:pos="8459"/>
              <w:tab w:val="right" w:pos="9026" w:leader="dot"/>
            </w:tabs>
            <w:rPr/>
          </w:pPr>
          <w:hyperlink w:anchor="__RefHeading___Toc7160599_73709187">
            <w:r>
              <w:rPr>
                <w:webHidden/>
                <w:rStyle w:val="IndexLink"/>
              </w:rPr>
              <w:t>358</w:t>
            </w:r>
            <w:r>
              <w:rPr>
                <w:rStyle w:val="IndexLink"/>
                <w:rtl w:val="true"/>
              </w:rPr>
              <w:t xml:space="preserve">- </w:t>
            </w:r>
            <w:r>
              <w:rPr>
                <w:rStyle w:val="IndexLink"/>
                <w:rtl w:val="true"/>
              </w:rPr>
              <w:t>أبنیة الکعبة</w:t>
            </w:r>
            <w:r>
              <w:rPr>
                <w:rStyle w:val="IndexLink"/>
                <w:rtl w:val="true"/>
              </w:rPr>
              <w:tab/>
            </w:r>
            <w:r>
              <w:rPr>
                <w:rStyle w:val="IndexLink"/>
              </w:rPr>
              <w:t>135</w:t>
            </w:r>
          </w:hyperlink>
        </w:p>
        <w:p>
          <w:pPr>
            <w:pStyle w:val="Contents3"/>
            <w:tabs>
              <w:tab w:val="clear" w:pos="8459"/>
              <w:tab w:val="right" w:pos="9026" w:leader="dot"/>
            </w:tabs>
            <w:rPr/>
          </w:pPr>
          <w:hyperlink w:anchor="__RefHeading___Toc7160601_73709187">
            <w:r>
              <w:rPr>
                <w:webHidden/>
                <w:rStyle w:val="IndexLink"/>
              </w:rPr>
              <w:t>359</w:t>
            </w:r>
            <w:r>
              <w:rPr>
                <w:rStyle w:val="IndexLink"/>
                <w:rtl w:val="true"/>
              </w:rPr>
              <w:t xml:space="preserve">- </w:t>
            </w:r>
            <w:r>
              <w:rPr>
                <w:rStyle w:val="IndexLink"/>
                <w:rtl w:val="true"/>
              </w:rPr>
              <w:t>أبنیة الکعبة</w:t>
            </w:r>
            <w:r>
              <w:rPr>
                <w:rStyle w:val="IndexLink"/>
                <w:rtl w:val="true"/>
              </w:rPr>
              <w:tab/>
            </w:r>
            <w:r>
              <w:rPr>
                <w:rStyle w:val="IndexLink"/>
              </w:rPr>
              <w:t>135</w:t>
            </w:r>
          </w:hyperlink>
        </w:p>
        <w:p>
          <w:pPr>
            <w:pStyle w:val="Contents3"/>
            <w:tabs>
              <w:tab w:val="clear" w:pos="8459"/>
              <w:tab w:val="right" w:pos="9026" w:leader="dot"/>
            </w:tabs>
            <w:rPr/>
          </w:pPr>
          <w:hyperlink w:anchor="__RefHeading___Toc7160603_73709187">
            <w:r>
              <w:rPr>
                <w:webHidden/>
                <w:rStyle w:val="IndexLink"/>
              </w:rPr>
              <w:t>360</w:t>
            </w:r>
            <w:r>
              <w:rPr>
                <w:rStyle w:val="IndexLink"/>
                <w:rtl w:val="true"/>
              </w:rPr>
              <w:t xml:space="preserve">- </w:t>
            </w:r>
            <w:r>
              <w:rPr>
                <w:rStyle w:val="IndexLink"/>
                <w:rtl w:val="true"/>
              </w:rPr>
              <w:t>أبنیة الکعبة</w:t>
            </w:r>
            <w:r>
              <w:rPr>
                <w:rStyle w:val="IndexLink"/>
                <w:rtl w:val="true"/>
              </w:rPr>
              <w:tab/>
            </w:r>
            <w:r>
              <w:rPr>
                <w:rStyle w:val="IndexLink"/>
              </w:rPr>
              <w:t>135</w:t>
            </w:r>
          </w:hyperlink>
        </w:p>
        <w:p>
          <w:pPr>
            <w:pStyle w:val="Contents3"/>
            <w:tabs>
              <w:tab w:val="clear" w:pos="8459"/>
              <w:tab w:val="right" w:pos="9026" w:leader="dot"/>
            </w:tabs>
            <w:rPr/>
          </w:pPr>
          <w:hyperlink w:anchor="__RefHeading___Toc7160605_73709187">
            <w:r>
              <w:rPr>
                <w:webHidden/>
                <w:rStyle w:val="IndexLink"/>
              </w:rPr>
              <w:t>361</w:t>
            </w:r>
            <w:r>
              <w:rPr>
                <w:rStyle w:val="IndexLink"/>
                <w:rtl w:val="true"/>
              </w:rPr>
              <w:t xml:space="preserve">- </w:t>
            </w:r>
            <w:r>
              <w:rPr>
                <w:rStyle w:val="IndexLink"/>
                <w:rtl w:val="true"/>
              </w:rPr>
              <w:t>کتاب الأبواب</w:t>
            </w:r>
            <w:r>
              <w:rPr>
                <w:rStyle w:val="IndexLink"/>
                <w:rtl w:val="true"/>
              </w:rPr>
              <w:tab/>
            </w:r>
            <w:r>
              <w:rPr>
                <w:rStyle w:val="IndexLink"/>
              </w:rPr>
              <w:t>135</w:t>
            </w:r>
          </w:hyperlink>
        </w:p>
        <w:p>
          <w:pPr>
            <w:pStyle w:val="Contents3"/>
            <w:tabs>
              <w:tab w:val="clear" w:pos="8459"/>
              <w:tab w:val="right" w:pos="9026" w:leader="dot"/>
            </w:tabs>
            <w:rPr/>
          </w:pPr>
          <w:hyperlink w:anchor="__RefHeading___Toc7160607_73709187">
            <w:r>
              <w:rPr>
                <w:webHidden/>
                <w:rStyle w:val="IndexLink"/>
              </w:rPr>
              <w:t>362</w:t>
            </w:r>
            <w:r>
              <w:rPr>
                <w:rStyle w:val="IndexLink"/>
                <w:rtl w:val="true"/>
              </w:rPr>
              <w:t xml:space="preserve">- </w:t>
            </w:r>
            <w:r>
              <w:rPr>
                <w:rStyle w:val="IndexLink"/>
                <w:rtl w:val="true"/>
              </w:rPr>
              <w:t>کتاب الأبواب</w:t>
            </w:r>
            <w:r>
              <w:rPr>
                <w:rStyle w:val="IndexLink"/>
                <w:rtl w:val="true"/>
              </w:rPr>
              <w:tab/>
            </w:r>
            <w:r>
              <w:rPr>
                <w:rStyle w:val="IndexLink"/>
              </w:rPr>
              <w:t>135</w:t>
            </w:r>
          </w:hyperlink>
        </w:p>
        <w:p>
          <w:pPr>
            <w:pStyle w:val="Contents3"/>
            <w:tabs>
              <w:tab w:val="clear" w:pos="8459"/>
              <w:tab w:val="right" w:pos="9026" w:leader="dot"/>
            </w:tabs>
            <w:rPr/>
          </w:pPr>
          <w:hyperlink w:anchor="__RefHeading___Toc7160609_73709187">
            <w:r>
              <w:rPr>
                <w:webHidden/>
                <w:rStyle w:val="IndexLink"/>
              </w:rPr>
              <w:t>363</w:t>
            </w:r>
            <w:r>
              <w:rPr>
                <w:rStyle w:val="IndexLink"/>
                <w:rtl w:val="true"/>
              </w:rPr>
              <w:t xml:space="preserve">- </w:t>
            </w:r>
            <w:r>
              <w:rPr>
                <w:rStyle w:val="IndexLink"/>
                <w:rtl w:val="true"/>
              </w:rPr>
              <w:t>الأبواب و الفصول</w:t>
            </w:r>
            <w:r>
              <w:rPr>
                <w:rStyle w:val="IndexLink"/>
                <w:rtl w:val="true"/>
              </w:rPr>
              <w:tab/>
            </w:r>
            <w:r>
              <w:rPr>
                <w:rStyle w:val="IndexLink"/>
              </w:rPr>
              <w:t>135</w:t>
            </w:r>
          </w:hyperlink>
        </w:p>
        <w:p>
          <w:pPr>
            <w:pStyle w:val="Contents3"/>
            <w:tabs>
              <w:tab w:val="clear" w:pos="8459"/>
              <w:tab w:val="right" w:pos="9026" w:leader="dot"/>
            </w:tabs>
            <w:rPr/>
          </w:pPr>
          <w:hyperlink w:anchor="__RefHeading___Toc7160611_73709187">
            <w:r>
              <w:rPr>
                <w:webHidden/>
                <w:rStyle w:val="IndexLink"/>
              </w:rPr>
              <w:t>364</w:t>
            </w:r>
            <w:r>
              <w:rPr>
                <w:rStyle w:val="IndexLink"/>
                <w:rtl w:val="true"/>
              </w:rPr>
              <w:t xml:space="preserve">- </w:t>
            </w:r>
            <w:r>
              <w:rPr>
                <w:rStyle w:val="IndexLink"/>
                <w:rtl w:val="true"/>
              </w:rPr>
              <w:t>أبواب البیان‌</w:t>
            </w:r>
            <w:r>
              <w:rPr>
                <w:rStyle w:val="IndexLink"/>
                <w:rtl w:val="true"/>
              </w:rPr>
              <w:tab/>
            </w:r>
            <w:r>
              <w:rPr>
                <w:rStyle w:val="IndexLink"/>
              </w:rPr>
              <w:t>136</w:t>
            </w:r>
          </w:hyperlink>
        </w:p>
        <w:p>
          <w:pPr>
            <w:pStyle w:val="Contents3"/>
            <w:tabs>
              <w:tab w:val="clear" w:pos="8459"/>
              <w:tab w:val="right" w:pos="9026" w:leader="dot"/>
            </w:tabs>
            <w:rPr/>
          </w:pPr>
          <w:hyperlink w:anchor="__RefHeading___Toc7160613_73709187">
            <w:r>
              <w:rPr>
                <w:webHidden/>
                <w:rStyle w:val="IndexLink"/>
              </w:rPr>
              <w:t>365</w:t>
            </w:r>
            <w:r>
              <w:rPr>
                <w:rStyle w:val="IndexLink"/>
                <w:rtl w:val="true"/>
              </w:rPr>
              <w:t xml:space="preserve">- </w:t>
            </w:r>
            <w:r>
              <w:rPr>
                <w:rStyle w:val="IndexLink"/>
                <w:rtl w:val="true"/>
              </w:rPr>
              <w:t>أبواب الجنات فی آداب الجمعات</w:t>
            </w:r>
            <w:r>
              <w:rPr>
                <w:rStyle w:val="IndexLink"/>
                <w:rtl w:val="true"/>
              </w:rPr>
              <w:tab/>
            </w:r>
            <w:r>
              <w:rPr>
                <w:rStyle w:val="IndexLink"/>
              </w:rPr>
              <w:t>136</w:t>
            </w:r>
          </w:hyperlink>
        </w:p>
        <w:p>
          <w:pPr>
            <w:pStyle w:val="Contents3"/>
            <w:tabs>
              <w:tab w:val="clear" w:pos="8459"/>
              <w:tab w:val="right" w:pos="9026" w:leader="dot"/>
            </w:tabs>
            <w:rPr/>
          </w:pPr>
          <w:hyperlink w:anchor="__RefHeading___Toc7160615_73709187">
            <w:r>
              <w:rPr>
                <w:webHidden/>
                <w:rStyle w:val="IndexLink"/>
              </w:rPr>
              <w:t>366</w:t>
            </w:r>
            <w:r>
              <w:rPr>
                <w:rStyle w:val="IndexLink"/>
                <w:rtl w:val="true"/>
              </w:rPr>
              <w:t xml:space="preserve">- </w:t>
            </w:r>
            <w:r>
              <w:rPr>
                <w:rStyle w:val="IndexLink"/>
                <w:rtl w:val="true"/>
              </w:rPr>
              <w:t>أبواب الجنان</w:t>
            </w:r>
            <w:r>
              <w:rPr>
                <w:rStyle w:val="IndexLink"/>
                <w:rtl w:val="true"/>
              </w:rPr>
              <w:tab/>
            </w:r>
            <w:r>
              <w:rPr>
                <w:rStyle w:val="IndexLink"/>
              </w:rPr>
              <w:t>136</w:t>
            </w:r>
          </w:hyperlink>
        </w:p>
        <w:p>
          <w:pPr>
            <w:pStyle w:val="Contents3"/>
            <w:tabs>
              <w:tab w:val="clear" w:pos="8459"/>
              <w:tab w:val="right" w:pos="9026" w:leader="dot"/>
            </w:tabs>
            <w:rPr/>
          </w:pPr>
          <w:hyperlink w:anchor="__RefHeading___Toc7160617_73709187">
            <w:r>
              <w:rPr>
                <w:webHidden/>
                <w:rStyle w:val="IndexLink"/>
              </w:rPr>
              <w:t>367</w:t>
            </w:r>
            <w:r>
              <w:rPr>
                <w:rStyle w:val="IndexLink"/>
                <w:rtl w:val="true"/>
              </w:rPr>
              <w:t xml:space="preserve">- </w:t>
            </w:r>
            <w:r>
              <w:rPr>
                <w:rStyle w:val="IndexLink"/>
                <w:rtl w:val="true"/>
              </w:rPr>
              <w:t>أبواب الجنان و بشائر الرضوان</w:t>
            </w:r>
            <w:r>
              <w:rPr>
                <w:rStyle w:val="IndexLink"/>
                <w:rtl w:val="true"/>
              </w:rPr>
              <w:tab/>
            </w:r>
            <w:r>
              <w:rPr>
                <w:rStyle w:val="IndexLink"/>
              </w:rPr>
              <w:t>136</w:t>
            </w:r>
          </w:hyperlink>
        </w:p>
        <w:p>
          <w:pPr>
            <w:pStyle w:val="Contents3"/>
            <w:tabs>
              <w:tab w:val="clear" w:pos="8459"/>
              <w:tab w:val="right" w:pos="9026" w:leader="dot"/>
            </w:tabs>
            <w:rPr/>
          </w:pPr>
          <w:hyperlink w:anchor="__RefHeading___Toc7160619_73709187">
            <w:r>
              <w:rPr>
                <w:webHidden/>
                <w:rStyle w:val="IndexLink"/>
              </w:rPr>
              <w:t>368</w:t>
            </w:r>
            <w:r>
              <w:rPr>
                <w:rStyle w:val="IndexLink"/>
                <w:rtl w:val="true"/>
              </w:rPr>
              <w:t xml:space="preserve">- </w:t>
            </w:r>
            <w:r>
              <w:rPr>
                <w:rStyle w:val="IndexLink"/>
                <w:rtl w:val="true"/>
              </w:rPr>
              <w:t>أبواب الجنان</w:t>
            </w:r>
            <w:r>
              <w:rPr>
                <w:rStyle w:val="IndexLink"/>
                <w:rtl w:val="true"/>
              </w:rPr>
              <w:tab/>
            </w:r>
            <w:r>
              <w:rPr>
                <w:rStyle w:val="IndexLink"/>
              </w:rPr>
              <w:t>138</w:t>
            </w:r>
          </w:hyperlink>
        </w:p>
        <w:p>
          <w:pPr>
            <w:pStyle w:val="Contents3"/>
            <w:tabs>
              <w:tab w:val="clear" w:pos="8459"/>
              <w:tab w:val="right" w:pos="9026" w:leader="dot"/>
            </w:tabs>
            <w:rPr/>
          </w:pPr>
          <w:hyperlink w:anchor="__RefHeading___Toc7160621_73709187">
            <w:r>
              <w:rPr>
                <w:webHidden/>
                <w:rStyle w:val="IndexLink"/>
              </w:rPr>
              <w:t>369</w:t>
            </w:r>
            <w:r>
              <w:rPr>
                <w:rStyle w:val="IndexLink"/>
                <w:rtl w:val="true"/>
              </w:rPr>
              <w:t xml:space="preserve">- </w:t>
            </w:r>
            <w:r>
              <w:rPr>
                <w:rStyle w:val="IndexLink"/>
                <w:rtl w:val="true"/>
              </w:rPr>
              <w:t>أبواب الجنان</w:t>
            </w:r>
            <w:r>
              <w:rPr>
                <w:rStyle w:val="IndexLink"/>
                <w:rtl w:val="true"/>
              </w:rPr>
              <w:tab/>
            </w:r>
            <w:r>
              <w:rPr>
                <w:rStyle w:val="IndexLink"/>
              </w:rPr>
              <w:t>138</w:t>
            </w:r>
          </w:hyperlink>
        </w:p>
        <w:p>
          <w:pPr>
            <w:pStyle w:val="Contents3"/>
            <w:tabs>
              <w:tab w:val="clear" w:pos="8459"/>
              <w:tab w:val="right" w:pos="9026" w:leader="dot"/>
            </w:tabs>
            <w:rPr/>
          </w:pPr>
          <w:hyperlink w:anchor="__RefHeading___Toc7160623_73709187">
            <w:r>
              <w:rPr>
                <w:webHidden/>
                <w:rStyle w:val="IndexLink"/>
              </w:rPr>
              <w:t>370</w:t>
            </w:r>
            <w:r>
              <w:rPr>
                <w:rStyle w:val="IndexLink"/>
                <w:rtl w:val="true"/>
              </w:rPr>
              <w:t xml:space="preserve">- </w:t>
            </w:r>
            <w:r>
              <w:rPr>
                <w:rStyle w:val="IndexLink"/>
                <w:rtl w:val="true"/>
              </w:rPr>
              <w:t>أبواب الجنان</w:t>
            </w:r>
            <w:r>
              <w:rPr>
                <w:rStyle w:val="IndexLink"/>
                <w:rtl w:val="true"/>
              </w:rPr>
              <w:tab/>
            </w:r>
            <w:r>
              <w:rPr>
                <w:rStyle w:val="IndexLink"/>
              </w:rPr>
              <w:t>139</w:t>
            </w:r>
          </w:hyperlink>
        </w:p>
        <w:p>
          <w:pPr>
            <w:pStyle w:val="Contents3"/>
            <w:tabs>
              <w:tab w:val="clear" w:pos="8459"/>
              <w:tab w:val="right" w:pos="9026" w:leader="dot"/>
            </w:tabs>
            <w:rPr/>
          </w:pPr>
          <w:hyperlink w:anchor="__RefHeading___Toc7160625_73709187">
            <w:r>
              <w:rPr>
                <w:webHidden/>
                <w:rStyle w:val="IndexLink"/>
              </w:rPr>
              <w:t>371</w:t>
            </w:r>
            <w:r>
              <w:rPr>
                <w:rStyle w:val="IndexLink"/>
                <w:rtl w:val="true"/>
              </w:rPr>
              <w:t xml:space="preserve">- </w:t>
            </w:r>
            <w:r>
              <w:rPr>
                <w:rStyle w:val="IndexLink"/>
                <w:rtl w:val="true"/>
              </w:rPr>
              <w:t>أبواب الجنان</w:t>
            </w:r>
            <w:r>
              <w:rPr>
                <w:rStyle w:val="IndexLink"/>
                <w:rtl w:val="true"/>
              </w:rPr>
              <w:tab/>
            </w:r>
            <w:r>
              <w:rPr>
                <w:rStyle w:val="IndexLink"/>
              </w:rPr>
              <w:t>139</w:t>
            </w:r>
          </w:hyperlink>
        </w:p>
        <w:p>
          <w:pPr>
            <w:pStyle w:val="Contents3"/>
            <w:tabs>
              <w:tab w:val="clear" w:pos="8459"/>
              <w:tab w:val="right" w:pos="9026" w:leader="dot"/>
            </w:tabs>
            <w:rPr/>
          </w:pPr>
          <w:hyperlink w:anchor="__RefHeading___Toc7160627_73709187">
            <w:r>
              <w:rPr>
                <w:webHidden/>
                <w:rStyle w:val="IndexLink"/>
              </w:rPr>
              <w:t>372</w:t>
            </w:r>
            <w:r>
              <w:rPr>
                <w:rStyle w:val="IndexLink"/>
                <w:rtl w:val="true"/>
              </w:rPr>
              <w:t xml:space="preserve">- </w:t>
            </w:r>
            <w:r>
              <w:rPr>
                <w:rStyle w:val="IndexLink"/>
                <w:rtl w:val="true"/>
              </w:rPr>
              <w:t>أبواب الجنان المشتمل علی رسائل ثمان</w:t>
            </w:r>
            <w:r>
              <w:rPr>
                <w:rStyle w:val="IndexLink"/>
                <w:rtl w:val="true"/>
              </w:rPr>
              <w:tab/>
            </w:r>
            <w:r>
              <w:rPr>
                <w:rStyle w:val="IndexLink"/>
              </w:rPr>
              <w:t>139</w:t>
            </w:r>
          </w:hyperlink>
        </w:p>
        <w:p>
          <w:pPr>
            <w:pStyle w:val="Contents3"/>
            <w:tabs>
              <w:tab w:val="clear" w:pos="8459"/>
              <w:tab w:val="right" w:pos="9026" w:leader="dot"/>
            </w:tabs>
            <w:rPr/>
          </w:pPr>
          <w:hyperlink w:anchor="__RefHeading___Toc7160629_73709187">
            <w:r>
              <w:rPr>
                <w:webHidden/>
                <w:rStyle w:val="IndexLink"/>
              </w:rPr>
              <w:t>373</w:t>
            </w:r>
            <w:r>
              <w:rPr>
                <w:rStyle w:val="IndexLink"/>
                <w:rtl w:val="true"/>
              </w:rPr>
              <w:t xml:space="preserve">- </w:t>
            </w:r>
            <w:r>
              <w:rPr>
                <w:rStyle w:val="IndexLink"/>
                <w:rtl w:val="true"/>
              </w:rPr>
              <w:t>أبواب الخیر</w:t>
            </w:r>
            <w:r>
              <w:rPr>
                <w:rStyle w:val="IndexLink"/>
                <w:rtl w:val="true"/>
              </w:rPr>
              <w:tab/>
            </w:r>
            <w:r>
              <w:rPr>
                <w:rStyle w:val="IndexLink"/>
              </w:rPr>
              <w:t>140</w:t>
            </w:r>
          </w:hyperlink>
        </w:p>
        <w:p>
          <w:pPr>
            <w:pStyle w:val="Contents3"/>
            <w:tabs>
              <w:tab w:val="clear" w:pos="8459"/>
              <w:tab w:val="right" w:pos="9026" w:leader="dot"/>
            </w:tabs>
            <w:rPr/>
          </w:pPr>
          <w:hyperlink w:anchor="__RefHeading___Toc7160631_73709187">
            <w:r>
              <w:rPr>
                <w:webHidden/>
                <w:rStyle w:val="IndexLink"/>
              </w:rPr>
              <w:t>374</w:t>
            </w:r>
            <w:r>
              <w:rPr>
                <w:rStyle w:val="IndexLink"/>
                <w:rtl w:val="true"/>
              </w:rPr>
              <w:t xml:space="preserve">- </w:t>
            </w:r>
            <w:r>
              <w:rPr>
                <w:rStyle w:val="IndexLink"/>
                <w:rtl w:val="true"/>
              </w:rPr>
              <w:t>أبواب الروضات</w:t>
            </w:r>
            <w:r>
              <w:rPr>
                <w:rStyle w:val="IndexLink"/>
                <w:rtl w:val="true"/>
              </w:rPr>
              <w:tab/>
            </w:r>
            <w:r>
              <w:rPr>
                <w:rStyle w:val="IndexLink"/>
              </w:rPr>
              <w:t>140</w:t>
            </w:r>
          </w:hyperlink>
        </w:p>
        <w:p>
          <w:pPr>
            <w:pStyle w:val="Contents3"/>
            <w:tabs>
              <w:tab w:val="clear" w:pos="8459"/>
              <w:tab w:val="right" w:pos="9026" w:leader="dot"/>
            </w:tabs>
            <w:rPr/>
          </w:pPr>
          <w:hyperlink w:anchor="__RefHeading___Toc7160633_73709187">
            <w:r>
              <w:rPr>
                <w:webHidden/>
                <w:rStyle w:val="IndexLink"/>
              </w:rPr>
              <w:t>375</w:t>
            </w:r>
            <w:r>
              <w:rPr>
                <w:rStyle w:val="IndexLink"/>
                <w:rtl w:val="true"/>
              </w:rPr>
              <w:t xml:space="preserve">- </w:t>
            </w:r>
            <w:r>
              <w:rPr>
                <w:rStyle w:val="IndexLink"/>
                <w:rtl w:val="true"/>
              </w:rPr>
              <w:t>أبواب الکنوز</w:t>
            </w:r>
            <w:r>
              <w:rPr>
                <w:rStyle w:val="IndexLink"/>
                <w:rtl w:val="true"/>
              </w:rPr>
              <w:tab/>
            </w:r>
            <w:r>
              <w:rPr>
                <w:rStyle w:val="IndexLink"/>
              </w:rPr>
              <w:t>141</w:t>
            </w:r>
          </w:hyperlink>
        </w:p>
        <w:p>
          <w:pPr>
            <w:pStyle w:val="Contents3"/>
            <w:tabs>
              <w:tab w:val="clear" w:pos="8459"/>
              <w:tab w:val="right" w:pos="9026" w:leader="dot"/>
            </w:tabs>
            <w:rPr/>
          </w:pPr>
          <w:hyperlink w:anchor="__RefHeading___Toc7160635_73709187">
            <w:r>
              <w:rPr>
                <w:webHidden/>
                <w:rStyle w:val="IndexLink"/>
              </w:rPr>
              <w:t>376</w:t>
            </w:r>
            <w:r>
              <w:rPr>
                <w:rStyle w:val="IndexLink"/>
                <w:rtl w:val="true"/>
              </w:rPr>
              <w:t xml:space="preserve">- </w:t>
            </w:r>
            <w:r>
              <w:rPr>
                <w:rStyle w:val="IndexLink"/>
                <w:rtl w:val="true"/>
              </w:rPr>
              <w:t>أبواب المصائب</w:t>
            </w:r>
            <w:r>
              <w:rPr>
                <w:rStyle w:val="IndexLink"/>
                <w:rtl w:val="true"/>
              </w:rPr>
              <w:tab/>
            </w:r>
            <w:r>
              <w:rPr>
                <w:rStyle w:val="IndexLink"/>
              </w:rPr>
              <w:t>141</w:t>
            </w:r>
          </w:hyperlink>
        </w:p>
        <w:p>
          <w:pPr>
            <w:pStyle w:val="Contents3"/>
            <w:tabs>
              <w:tab w:val="clear" w:pos="8459"/>
              <w:tab w:val="right" w:pos="9026" w:leader="dot"/>
            </w:tabs>
            <w:rPr/>
          </w:pPr>
          <w:hyperlink w:anchor="__RefHeading___Toc7160637_73709187">
            <w:r>
              <w:rPr>
                <w:webHidden/>
                <w:rStyle w:val="IndexLink"/>
              </w:rPr>
              <w:t>377</w:t>
            </w:r>
            <w:r>
              <w:rPr>
                <w:rStyle w:val="IndexLink"/>
                <w:rtl w:val="true"/>
              </w:rPr>
              <w:t xml:space="preserve">- </w:t>
            </w:r>
            <w:r>
              <w:rPr>
                <w:rStyle w:val="IndexLink"/>
                <w:rtl w:val="true"/>
              </w:rPr>
              <w:t>أبواب الهدایة</w:t>
            </w:r>
            <w:r>
              <w:rPr>
                <w:rStyle w:val="IndexLink"/>
                <w:rtl w:val="true"/>
              </w:rPr>
              <w:tab/>
            </w:r>
            <w:r>
              <w:rPr>
                <w:rStyle w:val="IndexLink"/>
              </w:rPr>
              <w:t>141</w:t>
            </w:r>
          </w:hyperlink>
        </w:p>
        <w:p>
          <w:pPr>
            <w:pStyle w:val="Contents3"/>
            <w:tabs>
              <w:tab w:val="clear" w:pos="8459"/>
              <w:tab w:val="right" w:pos="9026" w:leader="dot"/>
            </w:tabs>
            <w:rPr/>
          </w:pPr>
          <w:hyperlink w:anchor="__RefHeading___Toc7160639_73709187">
            <w:r>
              <w:rPr>
                <w:webHidden/>
                <w:rStyle w:val="IndexLink"/>
              </w:rPr>
              <w:t>378</w:t>
            </w:r>
            <w:r>
              <w:rPr>
                <w:rStyle w:val="IndexLink"/>
                <w:rtl w:val="true"/>
              </w:rPr>
              <w:t xml:space="preserve">- </w:t>
            </w:r>
            <w:r>
              <w:rPr>
                <w:rStyle w:val="IndexLink"/>
                <w:rtl w:val="true"/>
              </w:rPr>
              <w:t>أبو طالب</w:t>
            </w:r>
            <w:r>
              <w:rPr>
                <w:rStyle w:val="IndexLink"/>
                <w:rtl w:val="true"/>
              </w:rPr>
              <w:tab/>
            </w:r>
            <w:r>
              <w:rPr>
                <w:rStyle w:val="IndexLink"/>
              </w:rPr>
              <w:t>141</w:t>
            </w:r>
          </w:hyperlink>
        </w:p>
        <w:p>
          <w:pPr>
            <w:pStyle w:val="Contents3"/>
            <w:tabs>
              <w:tab w:val="clear" w:pos="8459"/>
              <w:tab w:val="right" w:pos="9026" w:leader="dot"/>
            </w:tabs>
            <w:rPr/>
          </w:pPr>
          <w:hyperlink w:anchor="__RefHeading___Toc7160641_73709187">
            <w:r>
              <w:rPr>
                <w:webHidden/>
                <w:rStyle w:val="IndexLink"/>
              </w:rPr>
              <w:t>379</w:t>
            </w:r>
            <w:r>
              <w:rPr>
                <w:rStyle w:val="IndexLink"/>
                <w:rtl w:val="true"/>
              </w:rPr>
              <w:t xml:space="preserve">- </w:t>
            </w:r>
            <w:r>
              <w:rPr>
                <w:rStyle w:val="IndexLink"/>
                <w:rtl w:val="true"/>
              </w:rPr>
              <w:t>أبهی الدرر</w:t>
            </w:r>
            <w:r>
              <w:rPr>
                <w:rStyle w:val="IndexLink"/>
                <w:rtl w:val="true"/>
              </w:rPr>
              <w:tab/>
            </w:r>
            <w:r>
              <w:rPr>
                <w:rStyle w:val="IndexLink"/>
              </w:rPr>
              <w:t>141</w:t>
            </w:r>
          </w:hyperlink>
        </w:p>
        <w:p>
          <w:pPr>
            <w:pStyle w:val="Contents3"/>
            <w:tabs>
              <w:tab w:val="clear" w:pos="8459"/>
              <w:tab w:val="right" w:pos="9026" w:leader="dot"/>
            </w:tabs>
            <w:rPr/>
          </w:pPr>
          <w:hyperlink w:anchor="__RefHeading___Toc7160643_73709187">
            <w:r>
              <w:rPr>
                <w:webHidden/>
                <w:rStyle w:val="IndexLink"/>
              </w:rPr>
              <w:t>380</w:t>
            </w:r>
            <w:r>
              <w:rPr>
                <w:rStyle w:val="IndexLink"/>
                <w:rtl w:val="true"/>
              </w:rPr>
              <w:t xml:space="preserve">- </w:t>
            </w:r>
            <w:r>
              <w:rPr>
                <w:rStyle w:val="IndexLink"/>
                <w:rtl w:val="true"/>
              </w:rPr>
              <w:t>الأبیات للتمثیل و المحاضرات</w:t>
            </w:r>
            <w:r>
              <w:rPr>
                <w:rStyle w:val="IndexLink"/>
                <w:rtl w:val="true"/>
              </w:rPr>
              <w:tab/>
            </w:r>
            <w:r>
              <w:rPr>
                <w:rStyle w:val="IndexLink"/>
              </w:rPr>
              <w:t>142</w:t>
            </w:r>
          </w:hyperlink>
        </w:p>
        <w:p>
          <w:pPr>
            <w:pStyle w:val="Contents3"/>
            <w:tabs>
              <w:tab w:val="clear" w:pos="8459"/>
              <w:tab w:val="right" w:pos="9026" w:leader="dot"/>
            </w:tabs>
            <w:rPr/>
          </w:pPr>
          <w:hyperlink w:anchor="__RefHeading___Toc7160645_73709187">
            <w:r>
              <w:rPr>
                <w:webHidden/>
                <w:rStyle w:val="IndexLink"/>
              </w:rPr>
              <w:t>381</w:t>
            </w:r>
            <w:r>
              <w:rPr>
                <w:rStyle w:val="IndexLink"/>
                <w:rtl w:val="true"/>
              </w:rPr>
              <w:t xml:space="preserve">- </w:t>
            </w:r>
            <w:r>
              <w:rPr>
                <w:rStyle w:val="IndexLink"/>
                <w:rtl w:val="true"/>
              </w:rPr>
              <w:t>أبیات الإعراب</w:t>
            </w:r>
            <w:r>
              <w:rPr>
                <w:rStyle w:val="IndexLink"/>
                <w:rtl w:val="true"/>
              </w:rPr>
              <w:tab/>
            </w:r>
            <w:r>
              <w:rPr>
                <w:rStyle w:val="IndexLink"/>
              </w:rPr>
              <w:t>142</w:t>
            </w:r>
          </w:hyperlink>
        </w:p>
        <w:p>
          <w:pPr>
            <w:pStyle w:val="Contents3"/>
            <w:tabs>
              <w:tab w:val="clear" w:pos="8459"/>
              <w:tab w:val="right" w:pos="9026" w:leader="dot"/>
            </w:tabs>
            <w:rPr/>
          </w:pPr>
          <w:hyperlink w:anchor="__RefHeading___Toc7160647_73709187">
            <w:r>
              <w:rPr>
                <w:webHidden/>
                <w:rStyle w:val="IndexLink"/>
              </w:rPr>
              <w:t>382</w:t>
            </w:r>
            <w:r>
              <w:rPr>
                <w:rStyle w:val="IndexLink"/>
                <w:rtl w:val="true"/>
              </w:rPr>
              <w:t xml:space="preserve">- </w:t>
            </w:r>
            <w:r>
              <w:rPr>
                <w:rStyle w:val="IndexLink"/>
                <w:rtl w:val="true"/>
              </w:rPr>
              <w:t>الأبیات الخمسینیة</w:t>
            </w:r>
            <w:r>
              <w:rPr>
                <w:rStyle w:val="IndexLink"/>
                <w:rtl w:val="true"/>
              </w:rPr>
              <w:tab/>
            </w:r>
            <w:r>
              <w:rPr>
                <w:rStyle w:val="IndexLink"/>
              </w:rPr>
              <w:t>142</w:t>
            </w:r>
          </w:hyperlink>
        </w:p>
        <w:p>
          <w:pPr>
            <w:pStyle w:val="Contents3"/>
            <w:tabs>
              <w:tab w:val="clear" w:pos="8459"/>
              <w:tab w:val="right" w:pos="9026" w:leader="dot"/>
            </w:tabs>
            <w:rPr/>
          </w:pPr>
          <w:hyperlink w:anchor="__RefHeading___Toc7160649_73709187">
            <w:r>
              <w:rPr>
                <w:webHidden/>
                <w:rStyle w:val="IndexLink"/>
              </w:rPr>
              <w:t>383</w:t>
            </w:r>
            <w:r>
              <w:rPr>
                <w:rStyle w:val="IndexLink"/>
                <w:rtl w:val="true"/>
              </w:rPr>
              <w:t xml:space="preserve">- </w:t>
            </w:r>
            <w:r>
              <w:rPr>
                <w:rStyle w:val="IndexLink"/>
                <w:rtl w:val="true"/>
              </w:rPr>
              <w:t>الأبیات الفاخرة فی فن المناظرة</w:t>
            </w:r>
            <w:r>
              <w:rPr>
                <w:rStyle w:val="IndexLink"/>
                <w:rtl w:val="true"/>
              </w:rPr>
              <w:tab/>
            </w:r>
            <w:r>
              <w:rPr>
                <w:rStyle w:val="IndexLink"/>
              </w:rPr>
              <w:t>142</w:t>
            </w:r>
          </w:hyperlink>
        </w:p>
        <w:p>
          <w:pPr>
            <w:pStyle w:val="Contents3"/>
            <w:tabs>
              <w:tab w:val="clear" w:pos="8459"/>
              <w:tab w:val="right" w:pos="9026" w:leader="dot"/>
            </w:tabs>
            <w:rPr/>
          </w:pPr>
          <w:hyperlink w:anchor="__RefHeading___Toc7160651_73709187">
            <w:r>
              <w:rPr>
                <w:webHidden/>
                <w:rStyle w:val="IndexLink"/>
              </w:rPr>
              <w:t>384</w:t>
            </w:r>
            <w:r>
              <w:rPr>
                <w:rStyle w:val="IndexLink"/>
                <w:rtl w:val="true"/>
              </w:rPr>
              <w:t xml:space="preserve">- </w:t>
            </w:r>
            <w:r>
              <w:rPr>
                <w:rStyle w:val="IndexLink"/>
                <w:rtl w:val="true"/>
              </w:rPr>
              <w:t>کتاب الاتباع و ترک المراء فی القرآن</w:t>
            </w:r>
            <w:r>
              <w:rPr>
                <w:rStyle w:val="IndexLink"/>
                <w:rtl w:val="true"/>
              </w:rPr>
              <w:tab/>
            </w:r>
            <w:r>
              <w:rPr>
                <w:rStyle w:val="IndexLink"/>
              </w:rPr>
              <w:t>142</w:t>
            </w:r>
          </w:hyperlink>
        </w:p>
        <w:p>
          <w:pPr>
            <w:pStyle w:val="Contents3"/>
            <w:tabs>
              <w:tab w:val="clear" w:pos="8459"/>
              <w:tab w:val="right" w:pos="9026" w:leader="dot"/>
            </w:tabs>
            <w:rPr/>
          </w:pPr>
          <w:hyperlink w:anchor="__RefHeading___Toc7160653_73709187">
            <w:r>
              <w:rPr>
                <w:webHidden/>
                <w:rStyle w:val="IndexLink"/>
              </w:rPr>
              <w:t>385</w:t>
            </w:r>
            <w:r>
              <w:rPr>
                <w:rStyle w:val="IndexLink"/>
                <w:rtl w:val="true"/>
              </w:rPr>
              <w:t xml:space="preserve">- </w:t>
            </w:r>
            <w:r>
              <w:rPr>
                <w:rStyle w:val="IndexLink"/>
                <w:rtl w:val="true"/>
              </w:rPr>
              <w:t>الاتباع و المزاوجة</w:t>
            </w:r>
            <w:r>
              <w:rPr>
                <w:rStyle w:val="IndexLink"/>
                <w:rtl w:val="true"/>
              </w:rPr>
              <w:tab/>
            </w:r>
            <w:r>
              <w:rPr>
                <w:rStyle w:val="IndexLink"/>
              </w:rPr>
              <w:t>143</w:t>
            </w:r>
          </w:hyperlink>
        </w:p>
        <w:p>
          <w:pPr>
            <w:pStyle w:val="Contents3"/>
            <w:tabs>
              <w:tab w:val="clear" w:pos="8459"/>
              <w:tab w:val="right" w:pos="9026" w:leader="dot"/>
            </w:tabs>
            <w:rPr/>
          </w:pPr>
          <w:hyperlink w:anchor="__RefHeading___Toc7160655_73709187">
            <w:r>
              <w:rPr>
                <w:webHidden/>
                <w:rStyle w:val="IndexLink"/>
              </w:rPr>
              <w:t>386</w:t>
            </w:r>
            <w:r>
              <w:rPr>
                <w:rStyle w:val="IndexLink"/>
                <w:rtl w:val="true"/>
              </w:rPr>
              <w:t xml:space="preserve">- </w:t>
            </w:r>
            <w:r>
              <w:rPr>
                <w:rStyle w:val="IndexLink"/>
                <w:rtl w:val="true"/>
              </w:rPr>
              <w:t>اتحاد العاقل و المعقول</w:t>
            </w:r>
            <w:r>
              <w:rPr>
                <w:rStyle w:val="IndexLink"/>
                <w:rtl w:val="true"/>
              </w:rPr>
              <w:tab/>
            </w:r>
            <w:r>
              <w:rPr>
                <w:rStyle w:val="IndexLink"/>
              </w:rPr>
              <w:t>143</w:t>
            </w:r>
          </w:hyperlink>
        </w:p>
        <w:p>
          <w:pPr>
            <w:pStyle w:val="Contents3"/>
            <w:tabs>
              <w:tab w:val="clear" w:pos="8459"/>
              <w:tab w:val="right" w:pos="9026" w:leader="dot"/>
            </w:tabs>
            <w:rPr/>
          </w:pPr>
          <w:hyperlink w:anchor="__RefHeading___Toc7160657_73709187">
            <w:r>
              <w:rPr>
                <w:webHidden/>
                <w:rStyle w:val="IndexLink"/>
              </w:rPr>
              <w:t>387</w:t>
            </w:r>
            <w:r>
              <w:rPr>
                <w:rStyle w:val="IndexLink"/>
                <w:rtl w:val="true"/>
              </w:rPr>
              <w:t xml:space="preserve">- </w:t>
            </w:r>
            <w:r>
              <w:rPr>
                <w:rStyle w:val="IndexLink"/>
                <w:rtl w:val="true"/>
              </w:rPr>
              <w:t>اتحاد معاویة بن شریح و ابن میسرة</w:t>
            </w:r>
            <w:r>
              <w:rPr>
                <w:rStyle w:val="IndexLink"/>
                <w:rtl w:val="true"/>
              </w:rPr>
              <w:tab/>
            </w:r>
            <w:r>
              <w:rPr>
                <w:rStyle w:val="IndexLink"/>
              </w:rPr>
              <w:t>143</w:t>
            </w:r>
          </w:hyperlink>
        </w:p>
        <w:p>
          <w:pPr>
            <w:pStyle w:val="Contents3"/>
            <w:tabs>
              <w:tab w:val="clear" w:pos="8459"/>
              <w:tab w:val="right" w:pos="9026" w:leader="dot"/>
            </w:tabs>
            <w:rPr/>
          </w:pPr>
          <w:hyperlink w:anchor="__RefHeading___Toc7160659_73709187">
            <w:r>
              <w:rPr>
                <w:webHidden/>
                <w:rStyle w:val="IndexLink"/>
              </w:rPr>
              <w:t>388</w:t>
            </w:r>
            <w:r>
              <w:rPr>
                <w:rStyle w:val="IndexLink"/>
                <w:rtl w:val="true"/>
              </w:rPr>
              <w:t xml:space="preserve">- </w:t>
            </w:r>
            <w:r>
              <w:rPr>
                <w:rStyle w:val="IndexLink"/>
                <w:rtl w:val="true"/>
              </w:rPr>
              <w:t>اتحاد الوجود و الماهیة</w:t>
            </w:r>
            <w:r>
              <w:rPr>
                <w:rStyle w:val="IndexLink"/>
                <w:rtl w:val="true"/>
              </w:rPr>
              <w:tab/>
            </w:r>
            <w:r>
              <w:rPr>
                <w:rStyle w:val="IndexLink"/>
              </w:rPr>
              <w:t>143</w:t>
            </w:r>
          </w:hyperlink>
        </w:p>
        <w:p>
          <w:pPr>
            <w:pStyle w:val="Contents3"/>
            <w:tabs>
              <w:tab w:val="clear" w:pos="8459"/>
              <w:tab w:val="right" w:pos="9026" w:leader="dot"/>
            </w:tabs>
            <w:rPr/>
          </w:pPr>
          <w:hyperlink w:anchor="__RefHeading___Toc7160661_73709187">
            <w:r>
              <w:rPr>
                <w:webHidden/>
                <w:rStyle w:val="IndexLink"/>
              </w:rPr>
              <w:t>389</w:t>
            </w:r>
            <w:r>
              <w:rPr>
                <w:rStyle w:val="IndexLink"/>
                <w:rtl w:val="true"/>
              </w:rPr>
              <w:t xml:space="preserve">- </w:t>
            </w:r>
            <w:r>
              <w:rPr>
                <w:rStyle w:val="IndexLink"/>
                <w:rtl w:val="true"/>
              </w:rPr>
              <w:t>إتحاف ذوی الألباب بشوارد لب اللباب</w:t>
            </w:r>
            <w:r>
              <w:rPr>
                <w:rStyle w:val="IndexLink"/>
                <w:rtl w:val="true"/>
              </w:rPr>
              <w:tab/>
            </w:r>
            <w:r>
              <w:rPr>
                <w:rStyle w:val="IndexLink"/>
              </w:rPr>
              <w:t>144</w:t>
            </w:r>
          </w:hyperlink>
        </w:p>
        <w:p>
          <w:pPr>
            <w:pStyle w:val="Contents3"/>
            <w:tabs>
              <w:tab w:val="clear" w:pos="8459"/>
              <w:tab w:val="right" w:pos="9026" w:leader="dot"/>
            </w:tabs>
            <w:rPr/>
          </w:pPr>
          <w:hyperlink w:anchor="__RefHeading___Toc7160663_73709187">
            <w:r>
              <w:rPr>
                <w:webHidden/>
                <w:rStyle w:val="IndexLink"/>
              </w:rPr>
              <w:t>390</w:t>
            </w:r>
            <w:r>
              <w:rPr>
                <w:rStyle w:val="IndexLink"/>
                <w:rtl w:val="true"/>
              </w:rPr>
              <w:t xml:space="preserve">- </w:t>
            </w:r>
            <w:r>
              <w:rPr>
                <w:rStyle w:val="IndexLink"/>
                <w:rtl w:val="true"/>
              </w:rPr>
              <w:t>اتصاف الماهیة بالوجود</w:t>
            </w:r>
            <w:r>
              <w:rPr>
                <w:rStyle w:val="IndexLink"/>
                <w:rtl w:val="true"/>
              </w:rPr>
              <w:tab/>
            </w:r>
            <w:r>
              <w:rPr>
                <w:rStyle w:val="IndexLink"/>
              </w:rPr>
              <w:t>144</w:t>
            </w:r>
          </w:hyperlink>
        </w:p>
        <w:p>
          <w:pPr>
            <w:pStyle w:val="Contents3"/>
            <w:tabs>
              <w:tab w:val="clear" w:pos="8459"/>
              <w:tab w:val="right" w:pos="9026" w:leader="dot"/>
            </w:tabs>
            <w:rPr/>
          </w:pPr>
          <w:hyperlink w:anchor="__RefHeading___Toc7160665_73709187">
            <w:r>
              <w:rPr>
                <w:webHidden/>
                <w:rStyle w:val="IndexLink"/>
              </w:rPr>
              <w:t>391</w:t>
            </w:r>
            <w:r>
              <w:rPr>
                <w:rStyle w:val="IndexLink"/>
                <w:rtl w:val="true"/>
              </w:rPr>
              <w:t xml:space="preserve">- </w:t>
            </w:r>
            <w:r>
              <w:rPr>
                <w:rStyle w:val="IndexLink"/>
                <w:rtl w:val="true"/>
              </w:rPr>
              <w:t>اتصالات الکواکب و قراناتها</w:t>
            </w:r>
            <w:r>
              <w:rPr>
                <w:rStyle w:val="IndexLink"/>
                <w:rtl w:val="true"/>
              </w:rPr>
              <w:tab/>
            </w:r>
            <w:r>
              <w:rPr>
                <w:rStyle w:val="IndexLink"/>
              </w:rPr>
              <w:t>144</w:t>
            </w:r>
          </w:hyperlink>
        </w:p>
        <w:p>
          <w:pPr>
            <w:pStyle w:val="Contents3"/>
            <w:tabs>
              <w:tab w:val="clear" w:pos="8459"/>
              <w:tab w:val="right" w:pos="9026" w:leader="dot"/>
            </w:tabs>
            <w:rPr/>
          </w:pPr>
          <w:hyperlink w:anchor="__RefHeading___Toc7160667_73709187">
            <w:r>
              <w:rPr>
                <w:webHidden/>
                <w:rStyle w:val="IndexLink"/>
              </w:rPr>
              <w:t>392</w:t>
            </w:r>
            <w:r>
              <w:rPr>
                <w:rStyle w:val="IndexLink"/>
                <w:rtl w:val="true"/>
              </w:rPr>
              <w:t xml:space="preserve">- </w:t>
            </w:r>
            <w:r>
              <w:rPr>
                <w:rStyle w:val="IndexLink"/>
                <w:rtl w:val="true"/>
              </w:rPr>
              <w:t>اتفاق أرسطو و أفلاطون‌</w:t>
            </w:r>
            <w:r>
              <w:rPr>
                <w:rStyle w:val="IndexLink"/>
                <w:rtl w:val="true"/>
              </w:rPr>
              <w:tab/>
            </w:r>
            <w:r>
              <w:rPr>
                <w:rStyle w:val="IndexLink"/>
              </w:rPr>
              <w:t>144</w:t>
            </w:r>
          </w:hyperlink>
        </w:p>
        <w:p>
          <w:pPr>
            <w:pStyle w:val="Contents3"/>
            <w:tabs>
              <w:tab w:val="clear" w:pos="8459"/>
              <w:tab w:val="right" w:pos="9026" w:leader="dot"/>
            </w:tabs>
            <w:rPr/>
          </w:pPr>
          <w:hyperlink w:anchor="__RefHeading___Toc7160669_73709187">
            <w:r>
              <w:rPr>
                <w:webHidden/>
                <w:rStyle w:val="IndexLink"/>
              </w:rPr>
              <w:t>393</w:t>
            </w:r>
            <w:r>
              <w:rPr>
                <w:rStyle w:val="IndexLink"/>
                <w:rtl w:val="true"/>
              </w:rPr>
              <w:t xml:space="preserve">- </w:t>
            </w:r>
            <w:r>
              <w:rPr>
                <w:rStyle w:val="IndexLink"/>
                <w:rtl w:val="true"/>
              </w:rPr>
              <w:t>اتفاق صحاح الأثر فی إمامة الأئمة الاثنی عشر</w:t>
            </w:r>
            <w:r>
              <w:rPr>
                <w:rStyle w:val="IndexLink"/>
                <w:rtl w:val="true"/>
              </w:rPr>
              <w:tab/>
            </w:r>
            <w:r>
              <w:rPr>
                <w:rStyle w:val="IndexLink"/>
              </w:rPr>
              <w:t>145</w:t>
            </w:r>
          </w:hyperlink>
        </w:p>
        <w:p>
          <w:pPr>
            <w:pStyle w:val="Contents3"/>
            <w:tabs>
              <w:tab w:val="clear" w:pos="8459"/>
              <w:tab w:val="right" w:pos="9026" w:leader="dot"/>
            </w:tabs>
            <w:rPr/>
          </w:pPr>
          <w:hyperlink w:anchor="__RefHeading___Toc7160671_73709187">
            <w:r>
              <w:rPr>
                <w:webHidden/>
                <w:rStyle w:val="IndexLink"/>
              </w:rPr>
              <w:t>394</w:t>
            </w:r>
            <w:r>
              <w:rPr>
                <w:rStyle w:val="IndexLink"/>
                <w:rtl w:val="true"/>
              </w:rPr>
              <w:t xml:space="preserve">- </w:t>
            </w:r>
            <w:r>
              <w:rPr>
                <w:rStyle w:val="IndexLink"/>
                <w:rtl w:val="true"/>
              </w:rPr>
              <w:t>الإتقان‌</w:t>
            </w:r>
            <w:r>
              <w:rPr>
                <w:rStyle w:val="IndexLink"/>
                <w:rtl w:val="true"/>
              </w:rPr>
              <w:tab/>
            </w:r>
            <w:r>
              <w:rPr>
                <w:rStyle w:val="IndexLink"/>
              </w:rPr>
              <w:t>145</w:t>
            </w:r>
          </w:hyperlink>
        </w:p>
        <w:p>
          <w:pPr>
            <w:pStyle w:val="Contents3"/>
            <w:tabs>
              <w:tab w:val="clear" w:pos="8459"/>
              <w:tab w:val="right" w:pos="9026" w:leader="dot"/>
            </w:tabs>
            <w:rPr/>
          </w:pPr>
          <w:hyperlink w:anchor="__RefHeading___Toc7160673_73709187">
            <w:r>
              <w:rPr>
                <w:webHidden/>
                <w:rStyle w:val="IndexLink"/>
              </w:rPr>
              <w:t>395</w:t>
            </w:r>
            <w:r>
              <w:rPr>
                <w:rStyle w:val="IndexLink"/>
                <w:rtl w:val="true"/>
              </w:rPr>
              <w:t xml:space="preserve">- </w:t>
            </w:r>
            <w:r>
              <w:rPr>
                <w:rStyle w:val="IndexLink"/>
                <w:rtl w:val="true"/>
              </w:rPr>
              <w:t>إتقان المقال</w:t>
            </w:r>
            <w:r>
              <w:rPr>
                <w:rStyle w:val="IndexLink"/>
                <w:rtl w:val="true"/>
              </w:rPr>
              <w:tab/>
            </w:r>
            <w:r>
              <w:rPr>
                <w:rStyle w:val="IndexLink"/>
              </w:rPr>
              <w:t>145</w:t>
            </w:r>
          </w:hyperlink>
        </w:p>
        <w:p>
          <w:pPr>
            <w:pStyle w:val="Contents3"/>
            <w:tabs>
              <w:tab w:val="clear" w:pos="8459"/>
              <w:tab w:val="right" w:pos="9026" w:leader="dot"/>
            </w:tabs>
            <w:rPr/>
          </w:pPr>
          <w:hyperlink w:anchor="__RefHeading___Toc7160675_73709187">
            <w:r>
              <w:rPr>
                <w:webHidden/>
                <w:rStyle w:val="IndexLink"/>
              </w:rPr>
              <w:t>396</w:t>
            </w:r>
            <w:r>
              <w:rPr>
                <w:rStyle w:val="IndexLink"/>
                <w:rtl w:val="true"/>
              </w:rPr>
              <w:t xml:space="preserve">- </w:t>
            </w:r>
            <w:r>
              <w:rPr>
                <w:rStyle w:val="IndexLink"/>
                <w:rtl w:val="true"/>
              </w:rPr>
              <w:t>إتمام الحجة</w:t>
            </w:r>
            <w:r>
              <w:rPr>
                <w:rStyle w:val="IndexLink"/>
                <w:rtl w:val="true"/>
              </w:rPr>
              <w:tab/>
            </w:r>
            <w:r>
              <w:rPr>
                <w:rStyle w:val="IndexLink"/>
              </w:rPr>
              <w:t>145</w:t>
            </w:r>
          </w:hyperlink>
        </w:p>
        <w:p>
          <w:pPr>
            <w:pStyle w:val="Contents3"/>
            <w:tabs>
              <w:tab w:val="clear" w:pos="8459"/>
              <w:tab w:val="right" w:pos="9026" w:leader="dot"/>
            </w:tabs>
            <w:rPr/>
          </w:pPr>
          <w:hyperlink w:anchor="__RefHeading___Toc7160677_73709187">
            <w:r>
              <w:rPr>
                <w:webHidden/>
                <w:rStyle w:val="IndexLink"/>
              </w:rPr>
              <w:t>397</w:t>
            </w:r>
            <w:r>
              <w:rPr>
                <w:rStyle w:val="IndexLink"/>
                <w:rtl w:val="true"/>
              </w:rPr>
              <w:t xml:space="preserve">- </w:t>
            </w:r>
            <w:r>
              <w:rPr>
                <w:rStyle w:val="IndexLink"/>
                <w:rtl w:val="true"/>
              </w:rPr>
              <w:t>إتمام الحجة</w:t>
            </w:r>
            <w:r>
              <w:rPr>
                <w:rStyle w:val="IndexLink"/>
                <w:rtl w:val="true"/>
              </w:rPr>
              <w:tab/>
            </w:r>
            <w:r>
              <w:rPr>
                <w:rStyle w:val="IndexLink"/>
              </w:rPr>
              <w:t>145</w:t>
            </w:r>
          </w:hyperlink>
        </w:p>
        <w:p>
          <w:pPr>
            <w:pStyle w:val="Contents3"/>
            <w:tabs>
              <w:tab w:val="clear" w:pos="8459"/>
              <w:tab w:val="right" w:pos="9026" w:leader="dot"/>
            </w:tabs>
            <w:rPr/>
          </w:pPr>
          <w:hyperlink w:anchor="__RefHeading___Toc7160679_73709187">
            <w:r>
              <w:rPr>
                <w:webHidden/>
                <w:rStyle w:val="IndexLink"/>
              </w:rPr>
              <w:t>398</w:t>
            </w:r>
            <w:r>
              <w:rPr>
                <w:rStyle w:val="IndexLink"/>
                <w:rtl w:val="true"/>
              </w:rPr>
              <w:t xml:space="preserve">- </w:t>
            </w:r>
            <w:r>
              <w:rPr>
                <w:rStyle w:val="IndexLink"/>
                <w:rtl w:val="true"/>
              </w:rPr>
              <w:t>إثارة الأحزان</w:t>
            </w:r>
            <w:r>
              <w:rPr>
                <w:rStyle w:val="IndexLink"/>
                <w:rtl w:val="true"/>
              </w:rPr>
              <w:tab/>
            </w:r>
            <w:r>
              <w:rPr>
                <w:rStyle w:val="IndexLink"/>
              </w:rPr>
              <w:t>146</w:t>
            </w:r>
          </w:hyperlink>
        </w:p>
        <w:p>
          <w:pPr>
            <w:pStyle w:val="Contents3"/>
            <w:tabs>
              <w:tab w:val="clear" w:pos="8459"/>
              <w:tab w:val="right" w:pos="9026" w:leader="dot"/>
            </w:tabs>
            <w:rPr/>
          </w:pPr>
          <w:hyperlink w:anchor="__RefHeading___Toc7160681_73709187">
            <w:r>
              <w:rPr>
                <w:webHidden/>
                <w:rStyle w:val="IndexLink"/>
              </w:rPr>
              <w:t>399</w:t>
            </w:r>
            <w:r>
              <w:rPr>
                <w:rStyle w:val="IndexLink"/>
                <w:rtl w:val="true"/>
              </w:rPr>
              <w:t xml:space="preserve">- </w:t>
            </w:r>
            <w:r>
              <w:rPr>
                <w:rStyle w:val="IndexLink"/>
                <w:rtl w:val="true"/>
              </w:rPr>
              <w:t>إثبات الإمامة</w:t>
            </w:r>
            <w:r>
              <w:rPr>
                <w:rStyle w:val="IndexLink"/>
                <w:rtl w:val="true"/>
              </w:rPr>
              <w:tab/>
            </w:r>
            <w:r>
              <w:rPr>
                <w:rStyle w:val="IndexLink"/>
              </w:rPr>
              <w:t>146</w:t>
            </w:r>
          </w:hyperlink>
        </w:p>
        <w:p>
          <w:pPr>
            <w:pStyle w:val="Contents3"/>
            <w:tabs>
              <w:tab w:val="clear" w:pos="8459"/>
              <w:tab w:val="right" w:pos="9026" w:leader="dot"/>
            </w:tabs>
            <w:rPr/>
          </w:pPr>
          <w:hyperlink w:anchor="__RefHeading___Toc7160683_73709187">
            <w:r>
              <w:rPr>
                <w:webHidden/>
                <w:rStyle w:val="IndexLink"/>
              </w:rPr>
              <w:t>400</w:t>
            </w:r>
            <w:r>
              <w:rPr>
                <w:rStyle w:val="IndexLink"/>
                <w:rtl w:val="true"/>
              </w:rPr>
              <w:t xml:space="preserve">- </w:t>
            </w:r>
            <w:r>
              <w:rPr>
                <w:rStyle w:val="IndexLink"/>
                <w:rtl w:val="true"/>
              </w:rPr>
              <w:t>إثبات إمامة أمیر المؤمنین ع</w:t>
            </w:r>
            <w:r>
              <w:rPr>
                <w:rStyle w:val="IndexLink"/>
                <w:rtl w:val="true"/>
              </w:rPr>
              <w:tab/>
            </w:r>
            <w:r>
              <w:rPr>
                <w:rStyle w:val="IndexLink"/>
              </w:rPr>
              <w:t>146</w:t>
            </w:r>
          </w:hyperlink>
        </w:p>
        <w:p>
          <w:pPr>
            <w:pStyle w:val="Contents3"/>
            <w:tabs>
              <w:tab w:val="clear" w:pos="8459"/>
              <w:tab w:val="right" w:pos="9026" w:leader="dot"/>
            </w:tabs>
            <w:rPr/>
          </w:pPr>
          <w:hyperlink w:anchor="__RefHeading___Toc7160685_73709187">
            <w:r>
              <w:rPr>
                <w:webHidden/>
                <w:rStyle w:val="IndexLink"/>
              </w:rPr>
              <w:t>401</w:t>
            </w:r>
            <w:r>
              <w:rPr>
                <w:rStyle w:val="IndexLink"/>
                <w:rtl w:val="true"/>
              </w:rPr>
              <w:t xml:space="preserve">- </w:t>
            </w:r>
            <w:r>
              <w:rPr>
                <w:rStyle w:val="IndexLink"/>
                <w:rtl w:val="true"/>
              </w:rPr>
              <w:t>إثبات إمامة عبد الله الأفطح ابن الإمام الصادق ع</w:t>
            </w:r>
            <w:r>
              <w:rPr>
                <w:rStyle w:val="IndexLink"/>
                <w:rtl w:val="true"/>
              </w:rPr>
              <w:tab/>
            </w:r>
            <w:r>
              <w:rPr>
                <w:rStyle w:val="IndexLink"/>
              </w:rPr>
              <w:t>146</w:t>
            </w:r>
          </w:hyperlink>
        </w:p>
        <w:p>
          <w:pPr>
            <w:pStyle w:val="Contents3"/>
            <w:tabs>
              <w:tab w:val="clear" w:pos="8459"/>
              <w:tab w:val="right" w:pos="9026" w:leader="dot"/>
            </w:tabs>
            <w:rPr/>
          </w:pPr>
          <w:hyperlink w:anchor="__RefHeading___Toc7160687_73709187">
            <w:r>
              <w:rPr>
                <w:webHidden/>
                <w:rStyle w:val="IndexLink"/>
              </w:rPr>
              <w:t>402</w:t>
            </w:r>
            <w:r>
              <w:rPr>
                <w:rStyle w:val="IndexLink"/>
                <w:rtl w:val="true"/>
              </w:rPr>
              <w:t xml:space="preserve">- </w:t>
            </w:r>
            <w:r>
              <w:rPr>
                <w:rStyle w:val="IndexLink"/>
                <w:rtl w:val="true"/>
              </w:rPr>
              <w:t>إثبات الإمامة لعلی بن أبی طالب ع</w:t>
            </w:r>
            <w:r>
              <w:rPr>
                <w:rStyle w:val="IndexLink"/>
                <w:rtl w:val="true"/>
              </w:rPr>
              <w:tab/>
            </w:r>
            <w:r>
              <w:rPr>
                <w:rStyle w:val="IndexLink"/>
              </w:rPr>
              <w:t>147</w:t>
            </w:r>
          </w:hyperlink>
        </w:p>
        <w:p>
          <w:pPr>
            <w:pStyle w:val="Contents3"/>
            <w:tabs>
              <w:tab w:val="clear" w:pos="8459"/>
              <w:tab w:val="right" w:pos="9026" w:leader="dot"/>
            </w:tabs>
            <w:rPr/>
          </w:pPr>
          <w:hyperlink w:anchor="__RefHeading___Toc7160689_73709187">
            <w:r>
              <w:rPr>
                <w:webHidden/>
                <w:rStyle w:val="IndexLink"/>
              </w:rPr>
              <w:t>403</w:t>
            </w:r>
            <w:r>
              <w:rPr>
                <w:rStyle w:val="IndexLink"/>
                <w:rtl w:val="true"/>
              </w:rPr>
              <w:t xml:space="preserve">- </w:t>
            </w:r>
            <w:r>
              <w:rPr>
                <w:rStyle w:val="IndexLink"/>
                <w:rtl w:val="true"/>
              </w:rPr>
              <w:t>إثبات إمامة علی بن الحسین ع</w:t>
            </w:r>
            <w:r>
              <w:rPr>
                <w:rStyle w:val="IndexLink"/>
                <w:rtl w:val="true"/>
              </w:rPr>
              <w:tab/>
            </w:r>
            <w:r>
              <w:rPr>
                <w:rStyle w:val="IndexLink"/>
              </w:rPr>
              <w:t>147</w:t>
            </w:r>
          </w:hyperlink>
        </w:p>
        <w:p>
          <w:pPr>
            <w:pStyle w:val="Contents3"/>
            <w:tabs>
              <w:tab w:val="clear" w:pos="8459"/>
              <w:tab w:val="right" w:pos="9026" w:leader="dot"/>
            </w:tabs>
            <w:rPr/>
          </w:pPr>
          <w:hyperlink w:anchor="__RefHeading___Toc7160691_73709187">
            <w:r>
              <w:rPr>
                <w:webHidden/>
                <w:rStyle w:val="IndexLink"/>
              </w:rPr>
              <w:t>404</w:t>
            </w:r>
            <w:r>
              <w:rPr>
                <w:rStyle w:val="IndexLink"/>
                <w:rtl w:val="true"/>
              </w:rPr>
              <w:t xml:space="preserve">- </w:t>
            </w:r>
            <w:r>
              <w:rPr>
                <w:rStyle w:val="IndexLink"/>
                <w:rtl w:val="true"/>
              </w:rPr>
              <w:t>إثبات إمکان کل متحیز</w:t>
            </w:r>
            <w:r>
              <w:rPr>
                <w:rStyle w:val="IndexLink"/>
                <w:rtl w:val="true"/>
              </w:rPr>
              <w:tab/>
            </w:r>
            <w:r>
              <w:rPr>
                <w:rStyle w:val="IndexLink"/>
              </w:rPr>
              <w:t>147</w:t>
            </w:r>
          </w:hyperlink>
        </w:p>
        <w:p>
          <w:pPr>
            <w:pStyle w:val="Contents3"/>
            <w:tabs>
              <w:tab w:val="clear" w:pos="8459"/>
              <w:tab w:val="right" w:pos="9026" w:leader="dot"/>
            </w:tabs>
            <w:rPr/>
          </w:pPr>
          <w:hyperlink w:anchor="__RefHeading___Toc7160693_73709187">
            <w:r>
              <w:rPr>
                <w:webHidden/>
                <w:rStyle w:val="IndexLink"/>
              </w:rPr>
              <w:t>405</w:t>
            </w:r>
            <w:r>
              <w:rPr>
                <w:rStyle w:val="IndexLink"/>
                <w:rtl w:val="true"/>
              </w:rPr>
              <w:t xml:space="preserve">- </w:t>
            </w:r>
            <w:r>
              <w:rPr>
                <w:rStyle w:val="IndexLink"/>
                <w:rtl w:val="true"/>
              </w:rPr>
              <w:t>إثبات الأنوار الإلهیة</w:t>
            </w:r>
            <w:r>
              <w:rPr>
                <w:rStyle w:val="IndexLink"/>
                <w:rtl w:val="true"/>
              </w:rPr>
              <w:tab/>
            </w:r>
            <w:r>
              <w:rPr>
                <w:rStyle w:val="IndexLink"/>
              </w:rPr>
              <w:t>147</w:t>
            </w:r>
          </w:hyperlink>
        </w:p>
        <w:p>
          <w:pPr>
            <w:pStyle w:val="Contents3"/>
            <w:tabs>
              <w:tab w:val="clear" w:pos="8459"/>
              <w:tab w:val="right" w:pos="9026" w:leader="dot"/>
            </w:tabs>
            <w:rPr/>
          </w:pPr>
          <w:hyperlink w:anchor="__RefHeading___Toc7160695_73709187">
            <w:r>
              <w:rPr>
                <w:webHidden/>
                <w:rStyle w:val="IndexLink"/>
              </w:rPr>
              <w:t>406</w:t>
            </w:r>
            <w:r>
              <w:rPr>
                <w:rStyle w:val="IndexLink"/>
                <w:rtl w:val="true"/>
              </w:rPr>
              <w:t xml:space="preserve">- </w:t>
            </w:r>
            <w:r>
              <w:rPr>
                <w:rStyle w:val="IndexLink"/>
                <w:rtl w:val="true"/>
              </w:rPr>
              <w:t>إثبات البداء</w:t>
            </w:r>
            <w:r>
              <w:rPr>
                <w:rStyle w:val="IndexLink"/>
                <w:rtl w:val="true"/>
              </w:rPr>
              <w:tab/>
            </w:r>
            <w:r>
              <w:rPr>
                <w:rStyle w:val="IndexLink"/>
              </w:rPr>
              <w:t>147</w:t>
            </w:r>
          </w:hyperlink>
        </w:p>
        <w:p>
          <w:pPr>
            <w:pStyle w:val="Contents3"/>
            <w:tabs>
              <w:tab w:val="clear" w:pos="8459"/>
              <w:tab w:val="right" w:pos="9026" w:leader="dot"/>
            </w:tabs>
            <w:rPr/>
          </w:pPr>
          <w:hyperlink w:anchor="__RefHeading___Toc7160697_73709187">
            <w:r>
              <w:rPr>
                <w:webHidden/>
                <w:rStyle w:val="IndexLink"/>
              </w:rPr>
              <w:t>407</w:t>
            </w:r>
            <w:r>
              <w:rPr>
                <w:rStyle w:val="IndexLink"/>
                <w:rtl w:val="true"/>
              </w:rPr>
              <w:t xml:space="preserve">- </w:t>
            </w:r>
            <w:r>
              <w:rPr>
                <w:rStyle w:val="IndexLink"/>
                <w:rtl w:val="true"/>
              </w:rPr>
              <w:t>إثبات بقاء النفس الإنسانیة</w:t>
            </w:r>
            <w:r>
              <w:rPr>
                <w:rStyle w:val="IndexLink"/>
                <w:rtl w:val="true"/>
              </w:rPr>
              <w:tab/>
            </w:r>
            <w:r>
              <w:rPr>
                <w:rStyle w:val="IndexLink"/>
              </w:rPr>
              <w:t>148</w:t>
            </w:r>
          </w:hyperlink>
        </w:p>
        <w:p>
          <w:pPr>
            <w:pStyle w:val="Contents3"/>
            <w:tabs>
              <w:tab w:val="clear" w:pos="8459"/>
              <w:tab w:val="right" w:pos="9026" w:leader="dot"/>
            </w:tabs>
            <w:rPr/>
          </w:pPr>
          <w:hyperlink w:anchor="__RefHeading___Toc7160699_73709187">
            <w:r>
              <w:rPr>
                <w:webHidden/>
                <w:rStyle w:val="IndexLink"/>
              </w:rPr>
              <w:t>408</w:t>
            </w:r>
            <w:r>
              <w:rPr>
                <w:rStyle w:val="IndexLink"/>
                <w:rtl w:val="true"/>
              </w:rPr>
              <w:t xml:space="preserve">- </w:t>
            </w:r>
            <w:r>
              <w:rPr>
                <w:rStyle w:val="IndexLink"/>
                <w:rtl w:val="true"/>
              </w:rPr>
              <w:t>إثبات تثلیث التوحید فی ثلاث الوتر</w:t>
            </w:r>
            <w:r>
              <w:rPr>
                <w:rStyle w:val="IndexLink"/>
                <w:rtl w:val="true"/>
              </w:rPr>
              <w:tab/>
            </w:r>
            <w:r>
              <w:rPr>
                <w:rStyle w:val="IndexLink"/>
              </w:rPr>
              <w:t>148</w:t>
            </w:r>
          </w:hyperlink>
        </w:p>
        <w:p>
          <w:pPr>
            <w:pStyle w:val="Contents3"/>
            <w:tabs>
              <w:tab w:val="clear" w:pos="8459"/>
              <w:tab w:val="right" w:pos="9026" w:leader="dot"/>
            </w:tabs>
            <w:rPr/>
          </w:pPr>
          <w:hyperlink w:anchor="__RefHeading___Toc7160701_73709187">
            <w:r>
              <w:rPr>
                <w:webHidden/>
                <w:rStyle w:val="IndexLink"/>
              </w:rPr>
              <w:t>409</w:t>
            </w:r>
            <w:r>
              <w:rPr>
                <w:rStyle w:val="IndexLink"/>
                <w:rtl w:val="true"/>
              </w:rPr>
              <w:t xml:space="preserve">- </w:t>
            </w:r>
            <w:r>
              <w:rPr>
                <w:rStyle w:val="IndexLink"/>
                <w:rtl w:val="true"/>
              </w:rPr>
              <w:t>إثبات تجرید النفس</w:t>
            </w:r>
            <w:r>
              <w:rPr>
                <w:rStyle w:val="IndexLink"/>
                <w:rtl w:val="true"/>
              </w:rPr>
              <w:tab/>
            </w:r>
            <w:r>
              <w:rPr>
                <w:rStyle w:val="IndexLink"/>
              </w:rPr>
              <w:t>148</w:t>
            </w:r>
          </w:hyperlink>
        </w:p>
        <w:p>
          <w:pPr>
            <w:pStyle w:val="Contents3"/>
            <w:tabs>
              <w:tab w:val="clear" w:pos="8459"/>
              <w:tab w:val="right" w:pos="9026" w:leader="dot"/>
            </w:tabs>
            <w:rPr/>
          </w:pPr>
          <w:hyperlink w:anchor="__RefHeading___Toc7160703_73709187">
            <w:r>
              <w:rPr>
                <w:webHidden/>
                <w:rStyle w:val="IndexLink"/>
              </w:rPr>
              <w:t>410</w:t>
            </w:r>
            <w:r>
              <w:rPr>
                <w:rStyle w:val="IndexLink"/>
                <w:rtl w:val="true"/>
              </w:rPr>
              <w:t xml:space="preserve">- </w:t>
            </w:r>
            <w:r>
              <w:rPr>
                <w:rStyle w:val="IndexLink"/>
                <w:rtl w:val="true"/>
              </w:rPr>
              <w:t>إثبات تحریم الغناء</w:t>
            </w:r>
            <w:r>
              <w:rPr>
                <w:rStyle w:val="IndexLink"/>
                <w:rtl w:val="true"/>
              </w:rPr>
              <w:tab/>
            </w:r>
            <w:r>
              <w:rPr>
                <w:rStyle w:val="IndexLink"/>
              </w:rPr>
              <w:t>148</w:t>
            </w:r>
          </w:hyperlink>
        </w:p>
        <w:p>
          <w:pPr>
            <w:pStyle w:val="Contents3"/>
            <w:tabs>
              <w:tab w:val="clear" w:pos="8459"/>
              <w:tab w:val="right" w:pos="9026" w:leader="dot"/>
            </w:tabs>
            <w:rPr/>
          </w:pPr>
          <w:hyperlink w:anchor="__RefHeading___Toc7160705_73709187">
            <w:r>
              <w:rPr>
                <w:webHidden/>
                <w:rStyle w:val="IndexLink"/>
              </w:rPr>
              <w:t>411</w:t>
            </w:r>
            <w:r>
              <w:rPr>
                <w:rStyle w:val="IndexLink"/>
                <w:rtl w:val="true"/>
              </w:rPr>
              <w:t xml:space="preserve">- </w:t>
            </w:r>
            <w:r>
              <w:rPr>
                <w:rStyle w:val="IndexLink"/>
                <w:rtl w:val="true"/>
              </w:rPr>
              <w:t>إثبات التحسین و التقبیح العقلیین‌</w:t>
            </w:r>
            <w:r>
              <w:rPr>
                <w:rStyle w:val="IndexLink"/>
                <w:rtl w:val="true"/>
              </w:rPr>
              <w:tab/>
            </w:r>
            <w:r>
              <w:rPr>
                <w:rStyle w:val="IndexLink"/>
              </w:rPr>
              <w:t>148</w:t>
            </w:r>
          </w:hyperlink>
        </w:p>
        <w:p>
          <w:pPr>
            <w:pStyle w:val="Contents3"/>
            <w:tabs>
              <w:tab w:val="clear" w:pos="8459"/>
              <w:tab w:val="right" w:pos="9026" w:leader="dot"/>
            </w:tabs>
            <w:rPr/>
          </w:pPr>
          <w:hyperlink w:anchor="__RefHeading___Toc7160707_73709187">
            <w:r>
              <w:rPr>
                <w:webHidden/>
                <w:rStyle w:val="IndexLink"/>
              </w:rPr>
              <w:t>412</w:t>
            </w:r>
            <w:r>
              <w:rPr>
                <w:rStyle w:val="IndexLink"/>
                <w:rtl w:val="true"/>
              </w:rPr>
              <w:t xml:space="preserve">- </w:t>
            </w:r>
            <w:r>
              <w:rPr>
                <w:rStyle w:val="IndexLink"/>
                <w:rtl w:val="true"/>
              </w:rPr>
              <w:t>إثبات تداخل الأغسال</w:t>
            </w:r>
            <w:r>
              <w:rPr>
                <w:rStyle w:val="IndexLink"/>
                <w:rtl w:val="true"/>
              </w:rPr>
              <w:tab/>
            </w:r>
            <w:r>
              <w:rPr>
                <w:rStyle w:val="IndexLink"/>
              </w:rPr>
              <w:t>149</w:t>
            </w:r>
          </w:hyperlink>
        </w:p>
        <w:p>
          <w:pPr>
            <w:pStyle w:val="Contents3"/>
            <w:tabs>
              <w:tab w:val="clear" w:pos="8459"/>
              <w:tab w:val="right" w:pos="9026" w:leader="dot"/>
            </w:tabs>
            <w:rPr/>
          </w:pPr>
          <w:hyperlink w:anchor="__RefHeading___Toc7160709_73709187">
            <w:r>
              <w:rPr>
                <w:webHidden/>
                <w:rStyle w:val="IndexLink"/>
              </w:rPr>
              <w:t>413</w:t>
            </w:r>
            <w:r>
              <w:rPr>
                <w:rStyle w:val="IndexLink"/>
                <w:rtl w:val="true"/>
              </w:rPr>
              <w:t xml:space="preserve">- </w:t>
            </w:r>
            <w:r>
              <w:rPr>
                <w:rStyle w:val="IndexLink"/>
                <w:rtl w:val="true"/>
              </w:rPr>
              <w:t>إثبات التسامح</w:t>
            </w:r>
            <w:r>
              <w:rPr>
                <w:rStyle w:val="IndexLink"/>
                <w:rtl w:val="true"/>
              </w:rPr>
              <w:tab/>
            </w:r>
            <w:r>
              <w:rPr>
                <w:rStyle w:val="IndexLink"/>
              </w:rPr>
              <w:t>149</w:t>
            </w:r>
          </w:hyperlink>
        </w:p>
        <w:p>
          <w:pPr>
            <w:pStyle w:val="Contents3"/>
            <w:tabs>
              <w:tab w:val="clear" w:pos="8459"/>
              <w:tab w:val="right" w:pos="9026" w:leader="dot"/>
            </w:tabs>
            <w:rPr/>
          </w:pPr>
          <w:hyperlink w:anchor="__RefHeading___Toc7160711_73709187">
            <w:r>
              <w:rPr>
                <w:webHidden/>
                <w:rStyle w:val="IndexLink"/>
              </w:rPr>
              <w:t>414</w:t>
            </w:r>
            <w:r>
              <w:rPr>
                <w:rStyle w:val="IndexLink"/>
                <w:rtl w:val="true"/>
              </w:rPr>
              <w:t xml:space="preserve">- </w:t>
            </w:r>
            <w:r>
              <w:rPr>
                <w:rStyle w:val="IndexLink"/>
                <w:rtl w:val="true"/>
              </w:rPr>
              <w:t>إثبات تشیع السید محمد نوربخش</w:t>
            </w:r>
            <w:r>
              <w:rPr>
                <w:rStyle w:val="IndexLink"/>
                <w:rtl w:val="true"/>
              </w:rPr>
              <w:tab/>
            </w:r>
            <w:r>
              <w:rPr>
                <w:rStyle w:val="IndexLink"/>
              </w:rPr>
              <w:t>149</w:t>
            </w:r>
          </w:hyperlink>
        </w:p>
        <w:p>
          <w:pPr>
            <w:pStyle w:val="Contents3"/>
            <w:tabs>
              <w:tab w:val="clear" w:pos="8459"/>
              <w:tab w:val="right" w:pos="9026" w:leader="dot"/>
            </w:tabs>
            <w:rPr/>
          </w:pPr>
          <w:hyperlink w:anchor="__RefHeading___Toc7160713_73709187">
            <w:r>
              <w:rPr>
                <w:webHidden/>
                <w:rStyle w:val="IndexLink"/>
              </w:rPr>
              <w:t>415</w:t>
            </w:r>
            <w:r>
              <w:rPr>
                <w:rStyle w:val="IndexLink"/>
                <w:rtl w:val="true"/>
              </w:rPr>
              <w:t xml:space="preserve">- </w:t>
            </w:r>
            <w:r>
              <w:rPr>
                <w:rStyle w:val="IndexLink"/>
                <w:rtl w:val="true"/>
              </w:rPr>
              <w:t>إثبات تقلید المیت</w:t>
            </w:r>
            <w:r>
              <w:rPr>
                <w:rStyle w:val="IndexLink"/>
                <w:rtl w:val="true"/>
              </w:rPr>
              <w:tab/>
            </w:r>
            <w:r>
              <w:rPr>
                <w:rStyle w:val="IndexLink"/>
              </w:rPr>
              <w:t>149</w:t>
            </w:r>
          </w:hyperlink>
        </w:p>
        <w:p>
          <w:pPr>
            <w:pStyle w:val="Contents3"/>
            <w:tabs>
              <w:tab w:val="clear" w:pos="8459"/>
              <w:tab w:val="right" w:pos="9026" w:leader="dot"/>
            </w:tabs>
            <w:rPr/>
          </w:pPr>
          <w:hyperlink w:anchor="__RefHeading___Toc7160715_73709187">
            <w:r>
              <w:rPr>
                <w:webHidden/>
                <w:rStyle w:val="IndexLink"/>
              </w:rPr>
              <w:t>416</w:t>
            </w:r>
            <w:r>
              <w:rPr>
                <w:rStyle w:val="IndexLink"/>
                <w:rtl w:val="true"/>
              </w:rPr>
              <w:t xml:space="preserve">- </w:t>
            </w:r>
            <w:r>
              <w:rPr>
                <w:rStyle w:val="IndexLink"/>
                <w:rtl w:val="true"/>
              </w:rPr>
              <w:t>إثبات تنجیس المتنجس</w:t>
            </w:r>
            <w:r>
              <w:rPr>
                <w:rStyle w:val="IndexLink"/>
                <w:rtl w:val="true"/>
              </w:rPr>
              <w:tab/>
            </w:r>
            <w:r>
              <w:rPr>
                <w:rStyle w:val="IndexLink"/>
              </w:rPr>
              <w:t>149</w:t>
            </w:r>
          </w:hyperlink>
        </w:p>
        <w:p>
          <w:pPr>
            <w:pStyle w:val="Contents3"/>
            <w:tabs>
              <w:tab w:val="clear" w:pos="8459"/>
              <w:tab w:val="right" w:pos="9026" w:leader="dot"/>
            </w:tabs>
            <w:rPr/>
          </w:pPr>
          <w:hyperlink w:anchor="__RefHeading___Toc7160717_73709187">
            <w:r>
              <w:rPr>
                <w:webHidden/>
                <w:rStyle w:val="IndexLink"/>
              </w:rPr>
              <w:t>417</w:t>
            </w:r>
            <w:r>
              <w:rPr>
                <w:rStyle w:val="IndexLink"/>
                <w:rtl w:val="true"/>
              </w:rPr>
              <w:t xml:space="preserve">- </w:t>
            </w:r>
            <w:r>
              <w:rPr>
                <w:rStyle w:val="IndexLink"/>
                <w:rtl w:val="true"/>
              </w:rPr>
              <w:t>إثبات التوحید فی ثلاث الوتر</w:t>
            </w:r>
            <w:r>
              <w:rPr>
                <w:rStyle w:val="IndexLink"/>
                <w:rtl w:val="true"/>
              </w:rPr>
              <w:tab/>
            </w:r>
            <w:r>
              <w:rPr>
                <w:rStyle w:val="IndexLink"/>
              </w:rPr>
              <w:t>149</w:t>
            </w:r>
          </w:hyperlink>
        </w:p>
        <w:p>
          <w:pPr>
            <w:pStyle w:val="Contents3"/>
            <w:tabs>
              <w:tab w:val="clear" w:pos="8459"/>
              <w:tab w:val="right" w:pos="9026" w:leader="dot"/>
            </w:tabs>
            <w:rPr/>
          </w:pPr>
          <w:hyperlink w:anchor="__RefHeading___Toc7160719_73709187">
            <w:r>
              <w:rPr>
                <w:webHidden/>
                <w:rStyle w:val="IndexLink"/>
              </w:rPr>
              <w:t>418</w:t>
            </w:r>
            <w:r>
              <w:rPr>
                <w:rStyle w:val="IndexLink"/>
                <w:rtl w:val="true"/>
              </w:rPr>
              <w:t xml:space="preserve">- </w:t>
            </w:r>
            <w:r>
              <w:rPr>
                <w:rStyle w:val="IndexLink"/>
                <w:rtl w:val="true"/>
              </w:rPr>
              <w:t>إثبات التوحید علی طریقة الحکماء</w:t>
            </w:r>
            <w:r>
              <w:rPr>
                <w:rStyle w:val="IndexLink"/>
                <w:rtl w:val="true"/>
              </w:rPr>
              <w:tab/>
            </w:r>
            <w:r>
              <w:rPr>
                <w:rStyle w:val="IndexLink"/>
              </w:rPr>
              <w:t>149</w:t>
            </w:r>
          </w:hyperlink>
        </w:p>
        <w:p>
          <w:pPr>
            <w:pStyle w:val="Contents3"/>
            <w:tabs>
              <w:tab w:val="clear" w:pos="8459"/>
              <w:tab w:val="right" w:pos="9026" w:leader="dot"/>
            </w:tabs>
            <w:rPr/>
          </w:pPr>
          <w:hyperlink w:anchor="__RefHeading___Toc7160721_73709187">
            <w:r>
              <w:rPr>
                <w:webHidden/>
                <w:rStyle w:val="IndexLink"/>
              </w:rPr>
              <w:t>419</w:t>
            </w:r>
            <w:r>
              <w:rPr>
                <w:rStyle w:val="IndexLink"/>
                <w:rtl w:val="true"/>
              </w:rPr>
              <w:t xml:space="preserve">- </w:t>
            </w:r>
            <w:r>
              <w:rPr>
                <w:rStyle w:val="IndexLink"/>
                <w:rtl w:val="true"/>
              </w:rPr>
              <w:t>إثبات الجزء الذی لا یتجزأ</w:t>
            </w:r>
            <w:r>
              <w:rPr>
                <w:rStyle w:val="IndexLink"/>
                <w:rtl w:val="true"/>
              </w:rPr>
              <w:tab/>
            </w:r>
            <w:r>
              <w:rPr>
                <w:rStyle w:val="IndexLink"/>
              </w:rPr>
              <w:t>149</w:t>
            </w:r>
          </w:hyperlink>
        </w:p>
        <w:p>
          <w:pPr>
            <w:pStyle w:val="Contents3"/>
            <w:tabs>
              <w:tab w:val="clear" w:pos="8459"/>
              <w:tab w:val="right" w:pos="9026" w:leader="dot"/>
            </w:tabs>
            <w:rPr/>
          </w:pPr>
          <w:hyperlink w:anchor="__RefHeading___Toc7160723_73709187">
            <w:r>
              <w:rPr>
                <w:webHidden/>
                <w:rStyle w:val="IndexLink"/>
              </w:rPr>
              <w:t>420</w:t>
            </w:r>
            <w:r>
              <w:rPr>
                <w:rStyle w:val="IndexLink"/>
                <w:rtl w:val="true"/>
              </w:rPr>
              <w:t xml:space="preserve">- </w:t>
            </w:r>
            <w:r>
              <w:rPr>
                <w:rStyle w:val="IndexLink"/>
                <w:rtl w:val="true"/>
              </w:rPr>
              <w:t>إثبات الجن و وجوده</w:t>
            </w:r>
            <w:r>
              <w:rPr>
                <w:rStyle w:val="IndexLink"/>
                <w:rtl w:val="true"/>
              </w:rPr>
              <w:tab/>
            </w:r>
            <w:r>
              <w:rPr>
                <w:rStyle w:val="IndexLink"/>
              </w:rPr>
              <w:t>150</w:t>
            </w:r>
          </w:hyperlink>
        </w:p>
        <w:p>
          <w:pPr>
            <w:pStyle w:val="Contents3"/>
            <w:tabs>
              <w:tab w:val="clear" w:pos="8459"/>
              <w:tab w:val="right" w:pos="9026" w:leader="dot"/>
            </w:tabs>
            <w:rPr/>
          </w:pPr>
          <w:hyperlink w:anchor="__RefHeading___Toc7160725_73709187">
            <w:r>
              <w:rPr>
                <w:webHidden/>
                <w:rStyle w:val="IndexLink"/>
              </w:rPr>
              <w:t>421</w:t>
            </w:r>
            <w:r>
              <w:rPr>
                <w:rStyle w:val="IndexLink"/>
                <w:rtl w:val="true"/>
              </w:rPr>
              <w:t xml:space="preserve">- </w:t>
            </w:r>
            <w:r>
              <w:rPr>
                <w:rStyle w:val="IndexLink"/>
                <w:rtl w:val="true"/>
              </w:rPr>
              <w:t>إثبات الجوهر المفارق</w:t>
            </w:r>
            <w:r>
              <w:rPr>
                <w:rStyle w:val="IndexLink"/>
                <w:rtl w:val="true"/>
              </w:rPr>
              <w:tab/>
            </w:r>
            <w:r>
              <w:rPr>
                <w:rStyle w:val="IndexLink"/>
              </w:rPr>
              <w:t>150</w:t>
            </w:r>
          </w:hyperlink>
        </w:p>
        <w:p>
          <w:pPr>
            <w:pStyle w:val="Contents3"/>
            <w:tabs>
              <w:tab w:val="clear" w:pos="8459"/>
              <w:tab w:val="right" w:pos="9026" w:leader="dot"/>
            </w:tabs>
            <w:rPr/>
          </w:pPr>
          <w:hyperlink w:anchor="__RefHeading___Toc7160727_73709187">
            <w:r>
              <w:rPr>
                <w:webHidden/>
                <w:rStyle w:val="IndexLink"/>
              </w:rPr>
              <w:t>422</w:t>
            </w:r>
            <w:r>
              <w:rPr>
                <w:rStyle w:val="IndexLink"/>
                <w:rtl w:val="true"/>
              </w:rPr>
              <w:t xml:space="preserve">- </w:t>
            </w:r>
            <w:r>
              <w:rPr>
                <w:rStyle w:val="IndexLink"/>
                <w:rtl w:val="true"/>
              </w:rPr>
              <w:t>إثبات الحجة علی أهل البدعة</w:t>
            </w:r>
            <w:r>
              <w:rPr>
                <w:rStyle w:val="IndexLink"/>
                <w:rtl w:val="true"/>
              </w:rPr>
              <w:tab/>
            </w:r>
            <w:r>
              <w:rPr>
                <w:rStyle w:val="IndexLink"/>
              </w:rPr>
              <w:t>150</w:t>
            </w:r>
          </w:hyperlink>
        </w:p>
        <w:p>
          <w:pPr>
            <w:pStyle w:val="Contents3"/>
            <w:tabs>
              <w:tab w:val="clear" w:pos="8459"/>
              <w:tab w:val="right" w:pos="9026" w:leader="dot"/>
            </w:tabs>
            <w:rPr/>
          </w:pPr>
          <w:hyperlink w:anchor="__RefHeading___Toc7160729_73709187">
            <w:r>
              <w:rPr>
                <w:webHidden/>
                <w:rStyle w:val="IndexLink"/>
              </w:rPr>
              <w:t>423</w:t>
            </w:r>
            <w:r>
              <w:rPr>
                <w:rStyle w:val="IndexLink"/>
                <w:rtl w:val="true"/>
              </w:rPr>
              <w:t xml:space="preserve">- </w:t>
            </w:r>
            <w:r>
              <w:rPr>
                <w:rStyle w:val="IndexLink"/>
                <w:rtl w:val="true"/>
              </w:rPr>
              <w:t>إثبات الحجة</w:t>
            </w:r>
            <w:r>
              <w:rPr>
                <w:rStyle w:val="IndexLink"/>
                <w:rtl w:val="true"/>
              </w:rPr>
              <w:tab/>
            </w:r>
            <w:r>
              <w:rPr>
                <w:rStyle w:val="IndexLink"/>
              </w:rPr>
              <w:t>150</w:t>
            </w:r>
          </w:hyperlink>
        </w:p>
        <w:p>
          <w:pPr>
            <w:pStyle w:val="Contents3"/>
            <w:tabs>
              <w:tab w:val="clear" w:pos="8459"/>
              <w:tab w:val="right" w:pos="9026" w:leader="dot"/>
            </w:tabs>
            <w:rPr/>
          </w:pPr>
          <w:hyperlink w:anchor="__RefHeading___Toc7160731_73709187">
            <w:r>
              <w:rPr>
                <w:webHidden/>
                <w:rStyle w:val="IndexLink"/>
              </w:rPr>
              <w:t>424</w:t>
            </w:r>
            <w:r>
              <w:rPr>
                <w:rStyle w:val="IndexLink"/>
                <w:rtl w:val="true"/>
              </w:rPr>
              <w:t xml:space="preserve">- </w:t>
            </w:r>
            <w:r>
              <w:rPr>
                <w:rStyle w:val="IndexLink"/>
                <w:rtl w:val="true"/>
              </w:rPr>
              <w:t>إثبات حدوث الإرادة</w:t>
            </w:r>
            <w:r>
              <w:rPr>
                <w:rStyle w:val="IndexLink"/>
                <w:rtl w:val="true"/>
              </w:rPr>
              <w:tab/>
            </w:r>
            <w:r>
              <w:rPr>
                <w:rStyle w:val="IndexLink"/>
              </w:rPr>
              <w:t>150</w:t>
            </w:r>
          </w:hyperlink>
        </w:p>
        <w:p>
          <w:pPr>
            <w:pStyle w:val="Contents3"/>
            <w:tabs>
              <w:tab w:val="clear" w:pos="8459"/>
              <w:tab w:val="right" w:pos="9026" w:leader="dot"/>
            </w:tabs>
            <w:rPr/>
          </w:pPr>
          <w:hyperlink w:anchor="__RefHeading___Toc7160733_73709187">
            <w:r>
              <w:rPr>
                <w:webHidden/>
                <w:rStyle w:val="IndexLink"/>
              </w:rPr>
              <w:t>425</w:t>
            </w:r>
            <w:r>
              <w:rPr>
                <w:rStyle w:val="IndexLink"/>
                <w:rtl w:val="true"/>
              </w:rPr>
              <w:t xml:space="preserve">- </w:t>
            </w:r>
            <w:r>
              <w:rPr>
                <w:rStyle w:val="IndexLink"/>
                <w:rtl w:val="true"/>
              </w:rPr>
              <w:t>إثبات الحدوث الزمانی</w:t>
            </w:r>
            <w:r>
              <w:rPr>
                <w:rStyle w:val="IndexLink"/>
                <w:rtl w:val="true"/>
              </w:rPr>
              <w:tab/>
            </w:r>
            <w:r>
              <w:rPr>
                <w:rStyle w:val="IndexLink"/>
              </w:rPr>
              <w:t>151</w:t>
            </w:r>
          </w:hyperlink>
        </w:p>
        <w:p>
          <w:pPr>
            <w:pStyle w:val="Contents3"/>
            <w:tabs>
              <w:tab w:val="clear" w:pos="8459"/>
              <w:tab w:val="right" w:pos="9026" w:leader="dot"/>
            </w:tabs>
            <w:rPr/>
          </w:pPr>
          <w:hyperlink w:anchor="__RefHeading___Toc7160735_73709187">
            <w:r>
              <w:rPr>
                <w:webHidden/>
                <w:rStyle w:val="IndexLink"/>
              </w:rPr>
              <w:t>426</w:t>
            </w:r>
            <w:r>
              <w:rPr>
                <w:rStyle w:val="IndexLink"/>
                <w:rtl w:val="true"/>
              </w:rPr>
              <w:t xml:space="preserve">- </w:t>
            </w:r>
            <w:r>
              <w:rPr>
                <w:rStyle w:val="IndexLink"/>
                <w:rtl w:val="true"/>
              </w:rPr>
              <w:t>إثبات حدوث العالم</w:t>
            </w:r>
            <w:r>
              <w:rPr>
                <w:rStyle w:val="IndexLink"/>
                <w:rtl w:val="true"/>
              </w:rPr>
              <w:tab/>
            </w:r>
            <w:r>
              <w:rPr>
                <w:rStyle w:val="IndexLink"/>
              </w:rPr>
              <w:t>151</w:t>
            </w:r>
          </w:hyperlink>
        </w:p>
        <w:p>
          <w:pPr>
            <w:pStyle w:val="Contents3"/>
            <w:tabs>
              <w:tab w:val="clear" w:pos="8459"/>
              <w:tab w:val="right" w:pos="9026" w:leader="dot"/>
            </w:tabs>
            <w:rPr/>
          </w:pPr>
          <w:hyperlink w:anchor="__RefHeading___Toc7160737_73709187">
            <w:r>
              <w:rPr>
                <w:webHidden/>
                <w:rStyle w:val="IndexLink"/>
              </w:rPr>
              <w:t>427</w:t>
            </w:r>
            <w:r>
              <w:rPr>
                <w:rStyle w:val="IndexLink"/>
                <w:rtl w:val="true"/>
              </w:rPr>
              <w:t xml:space="preserve">- </w:t>
            </w:r>
            <w:r>
              <w:rPr>
                <w:rStyle w:val="IndexLink"/>
                <w:rtl w:val="true"/>
              </w:rPr>
              <w:t>إثبات حدیث رد الشمس</w:t>
            </w:r>
            <w:r>
              <w:rPr>
                <w:rStyle w:val="IndexLink"/>
                <w:rtl w:val="true"/>
              </w:rPr>
              <w:tab/>
            </w:r>
            <w:r>
              <w:rPr>
                <w:rStyle w:val="IndexLink"/>
              </w:rPr>
              <w:t>151</w:t>
            </w:r>
          </w:hyperlink>
        </w:p>
        <w:p>
          <w:pPr>
            <w:pStyle w:val="Contents3"/>
            <w:tabs>
              <w:tab w:val="clear" w:pos="8459"/>
              <w:tab w:val="right" w:pos="9026" w:leader="dot"/>
            </w:tabs>
            <w:rPr/>
          </w:pPr>
          <w:hyperlink w:anchor="__RefHeading___Toc7160739_73709187">
            <w:r>
              <w:rPr>
                <w:webHidden/>
                <w:rStyle w:val="IndexLink"/>
              </w:rPr>
              <w:t>428</w:t>
            </w:r>
            <w:r>
              <w:rPr>
                <w:rStyle w:val="IndexLink"/>
                <w:rtl w:val="true"/>
              </w:rPr>
              <w:t xml:space="preserve">- </w:t>
            </w:r>
            <w:r>
              <w:rPr>
                <w:rStyle w:val="IndexLink"/>
                <w:rtl w:val="true"/>
              </w:rPr>
              <w:t>إثبات الحرکة الجوهریة</w:t>
            </w:r>
            <w:r>
              <w:rPr>
                <w:rStyle w:val="IndexLink"/>
                <w:rtl w:val="true"/>
              </w:rPr>
              <w:tab/>
            </w:r>
            <w:r>
              <w:rPr>
                <w:rStyle w:val="IndexLink"/>
              </w:rPr>
              <w:t>151</w:t>
            </w:r>
          </w:hyperlink>
        </w:p>
        <w:p>
          <w:pPr>
            <w:pStyle w:val="Contents3"/>
            <w:tabs>
              <w:tab w:val="clear" w:pos="8459"/>
              <w:tab w:val="right" w:pos="9026" w:leader="dot"/>
            </w:tabs>
            <w:rPr/>
          </w:pPr>
          <w:hyperlink w:anchor="__RefHeading___Toc7160741_73709187">
            <w:r>
              <w:rPr>
                <w:webHidden/>
                <w:rStyle w:val="IndexLink"/>
              </w:rPr>
              <w:t>429</w:t>
            </w:r>
            <w:r>
              <w:rPr>
                <w:rStyle w:val="IndexLink"/>
                <w:rtl w:val="true"/>
              </w:rPr>
              <w:t xml:space="preserve">- </w:t>
            </w:r>
            <w:r>
              <w:rPr>
                <w:rStyle w:val="IndexLink"/>
                <w:rtl w:val="true"/>
              </w:rPr>
              <w:t>إثبات الحق و إزهاق الباطل</w:t>
            </w:r>
            <w:r>
              <w:rPr>
                <w:rStyle w:val="IndexLink"/>
                <w:rtl w:val="true"/>
              </w:rPr>
              <w:tab/>
            </w:r>
            <w:r>
              <w:rPr>
                <w:rStyle w:val="IndexLink"/>
              </w:rPr>
              <w:t>151</w:t>
            </w:r>
          </w:hyperlink>
        </w:p>
        <w:p>
          <w:pPr>
            <w:pStyle w:val="Contents3"/>
            <w:tabs>
              <w:tab w:val="clear" w:pos="8459"/>
              <w:tab w:val="right" w:pos="9026" w:leader="dot"/>
            </w:tabs>
            <w:rPr/>
          </w:pPr>
          <w:hyperlink w:anchor="__RefHeading___Toc7160743_73709187">
            <w:r>
              <w:rPr>
                <w:webHidden/>
                <w:rStyle w:val="IndexLink"/>
              </w:rPr>
              <w:t>430</w:t>
            </w:r>
            <w:r>
              <w:rPr>
                <w:rStyle w:val="IndexLink"/>
                <w:rtl w:val="true"/>
              </w:rPr>
              <w:t xml:space="preserve">- </w:t>
            </w:r>
            <w:r>
              <w:rPr>
                <w:rStyle w:val="IndexLink"/>
                <w:rtl w:val="true"/>
              </w:rPr>
              <w:t>إثبات حقیة الاثنی عشریة</w:t>
            </w:r>
            <w:r>
              <w:rPr>
                <w:rStyle w:val="IndexLink"/>
                <w:rtl w:val="true"/>
              </w:rPr>
              <w:tab/>
            </w:r>
            <w:r>
              <w:rPr>
                <w:rStyle w:val="IndexLink"/>
              </w:rPr>
              <w:t>151</w:t>
            </w:r>
          </w:hyperlink>
        </w:p>
        <w:p>
          <w:pPr>
            <w:pStyle w:val="Contents3"/>
            <w:tabs>
              <w:tab w:val="clear" w:pos="8459"/>
              <w:tab w:val="right" w:pos="9026" w:leader="dot"/>
            </w:tabs>
            <w:rPr/>
          </w:pPr>
          <w:hyperlink w:anchor="__RefHeading___Toc7160745_73709187">
            <w:r>
              <w:rPr>
                <w:webHidden/>
                <w:rStyle w:val="IndexLink"/>
              </w:rPr>
              <w:t>431</w:t>
            </w:r>
            <w:r>
              <w:rPr>
                <w:rStyle w:val="IndexLink"/>
                <w:rtl w:val="true"/>
              </w:rPr>
              <w:t xml:space="preserve">- </w:t>
            </w:r>
            <w:r>
              <w:rPr>
                <w:rStyle w:val="IndexLink"/>
                <w:rtl w:val="true"/>
              </w:rPr>
              <w:t>إثبات حقیة طریقة الإمامیة</w:t>
            </w:r>
            <w:r>
              <w:rPr>
                <w:rStyle w:val="IndexLink"/>
                <w:rtl w:val="true"/>
              </w:rPr>
              <w:tab/>
            </w:r>
            <w:r>
              <w:rPr>
                <w:rStyle w:val="IndexLink"/>
              </w:rPr>
              <w:t>152</w:t>
            </w:r>
          </w:hyperlink>
        </w:p>
        <w:p>
          <w:pPr>
            <w:pStyle w:val="Contents3"/>
            <w:tabs>
              <w:tab w:val="clear" w:pos="8459"/>
              <w:tab w:val="right" w:pos="9026" w:leader="dot"/>
            </w:tabs>
            <w:rPr/>
          </w:pPr>
          <w:hyperlink w:anchor="__RefHeading___Toc7160747_73709187">
            <w:r>
              <w:rPr>
                <w:webHidden/>
                <w:rStyle w:val="IndexLink"/>
              </w:rPr>
              <w:t>432</w:t>
            </w:r>
            <w:r>
              <w:rPr>
                <w:rStyle w:val="IndexLink"/>
                <w:rtl w:val="true"/>
              </w:rPr>
              <w:t xml:space="preserve">- </w:t>
            </w:r>
            <w:r>
              <w:rPr>
                <w:rStyle w:val="IndexLink"/>
                <w:rtl w:val="true"/>
              </w:rPr>
              <w:t>إثبات حقیة مذهب الإمامیة</w:t>
            </w:r>
            <w:r>
              <w:rPr>
                <w:rStyle w:val="IndexLink"/>
                <w:rtl w:val="true"/>
              </w:rPr>
              <w:tab/>
            </w:r>
            <w:r>
              <w:rPr>
                <w:rStyle w:val="IndexLink"/>
              </w:rPr>
              <w:t>152</w:t>
            </w:r>
          </w:hyperlink>
        </w:p>
        <w:p>
          <w:pPr>
            <w:pStyle w:val="Contents3"/>
            <w:tabs>
              <w:tab w:val="clear" w:pos="8459"/>
              <w:tab w:val="right" w:pos="9026" w:leader="dot"/>
            </w:tabs>
            <w:rPr/>
          </w:pPr>
          <w:hyperlink w:anchor="__RefHeading___Toc7160749_73709187">
            <w:r>
              <w:rPr>
                <w:webHidden/>
                <w:rStyle w:val="IndexLink"/>
              </w:rPr>
              <w:t>433</w:t>
            </w:r>
            <w:r>
              <w:rPr>
                <w:rStyle w:val="IndexLink"/>
                <w:rtl w:val="true"/>
              </w:rPr>
              <w:t xml:space="preserve">- </w:t>
            </w:r>
            <w:r>
              <w:rPr>
                <w:rStyle w:val="IndexLink"/>
                <w:rtl w:val="true"/>
              </w:rPr>
              <w:t>إثبات الخرافة</w:t>
            </w:r>
            <w:r>
              <w:rPr>
                <w:rStyle w:val="IndexLink"/>
                <w:rtl w:val="true"/>
              </w:rPr>
              <w:tab/>
            </w:r>
            <w:r>
              <w:rPr>
                <w:rStyle w:val="IndexLink"/>
              </w:rPr>
              <w:t>152</w:t>
            </w:r>
          </w:hyperlink>
        </w:p>
        <w:p>
          <w:pPr>
            <w:pStyle w:val="Contents3"/>
            <w:tabs>
              <w:tab w:val="clear" w:pos="8459"/>
              <w:tab w:val="right" w:pos="9026" w:leader="dot"/>
            </w:tabs>
            <w:rPr/>
          </w:pPr>
          <w:hyperlink w:anchor="__RefHeading___Toc7160751_73709187">
            <w:r>
              <w:rPr>
                <w:webHidden/>
                <w:rStyle w:val="IndexLink"/>
              </w:rPr>
              <w:t>434</w:t>
            </w:r>
            <w:r>
              <w:rPr>
                <w:rStyle w:val="IndexLink"/>
                <w:rtl w:val="true"/>
              </w:rPr>
              <w:t xml:space="preserve">- </w:t>
            </w:r>
            <w:r>
              <w:rPr>
                <w:rStyle w:val="IndexLink"/>
                <w:rtl w:val="true"/>
              </w:rPr>
              <w:t>إثبات الخلافة لأمیر المؤمنین ع</w:t>
            </w:r>
            <w:r>
              <w:rPr>
                <w:rStyle w:val="IndexLink"/>
                <w:rtl w:val="true"/>
              </w:rPr>
              <w:tab/>
            </w:r>
            <w:r>
              <w:rPr>
                <w:rStyle w:val="IndexLink"/>
              </w:rPr>
              <w:t>152</w:t>
            </w:r>
          </w:hyperlink>
        </w:p>
        <w:p>
          <w:pPr>
            <w:pStyle w:val="Contents3"/>
            <w:tabs>
              <w:tab w:val="clear" w:pos="8459"/>
              <w:tab w:val="right" w:pos="9026" w:leader="dot"/>
            </w:tabs>
            <w:rPr/>
          </w:pPr>
          <w:hyperlink w:anchor="__RefHeading___Toc7160753_73709187">
            <w:r>
              <w:rPr>
                <w:webHidden/>
                <w:rStyle w:val="IndexLink"/>
              </w:rPr>
              <w:t>435</w:t>
            </w:r>
            <w:r>
              <w:rPr>
                <w:rStyle w:val="IndexLink"/>
                <w:rtl w:val="true"/>
              </w:rPr>
              <w:t xml:space="preserve">- </w:t>
            </w:r>
            <w:r>
              <w:rPr>
                <w:rStyle w:val="IndexLink"/>
                <w:rtl w:val="true"/>
              </w:rPr>
              <w:t>إثبات الدعوی علی المیت بشاهد و یمین</w:t>
            </w:r>
            <w:r>
              <w:rPr>
                <w:rStyle w:val="IndexLink"/>
                <w:rtl w:val="true"/>
              </w:rPr>
              <w:tab/>
            </w:r>
            <w:r>
              <w:rPr>
                <w:rStyle w:val="IndexLink"/>
              </w:rPr>
              <w:t>152</w:t>
            </w:r>
          </w:hyperlink>
        </w:p>
        <w:p>
          <w:pPr>
            <w:pStyle w:val="Contents3"/>
            <w:tabs>
              <w:tab w:val="clear" w:pos="8459"/>
              <w:tab w:val="right" w:pos="9026" w:leader="dot"/>
            </w:tabs>
            <w:rPr/>
          </w:pPr>
          <w:hyperlink w:anchor="__RefHeading___Toc7160755_73709187">
            <w:r>
              <w:rPr>
                <w:webHidden/>
                <w:rStyle w:val="IndexLink"/>
              </w:rPr>
              <w:t>436</w:t>
            </w:r>
            <w:r>
              <w:rPr>
                <w:rStyle w:val="IndexLink"/>
                <w:rtl w:val="true"/>
              </w:rPr>
              <w:t xml:space="preserve">- </w:t>
            </w:r>
            <w:r>
              <w:rPr>
                <w:rStyle w:val="IndexLink"/>
                <w:rtl w:val="true"/>
              </w:rPr>
              <w:t>إثبات الدعوی علی المیت بشاهد و یمین</w:t>
            </w:r>
            <w:r>
              <w:rPr>
                <w:rStyle w:val="IndexLink"/>
                <w:rtl w:val="true"/>
              </w:rPr>
              <w:tab/>
            </w:r>
            <w:r>
              <w:rPr>
                <w:rStyle w:val="IndexLink"/>
              </w:rPr>
              <w:t>152</w:t>
            </w:r>
          </w:hyperlink>
        </w:p>
        <w:p>
          <w:pPr>
            <w:pStyle w:val="Contents3"/>
            <w:tabs>
              <w:tab w:val="clear" w:pos="8459"/>
              <w:tab w:val="right" w:pos="9026" w:leader="dot"/>
            </w:tabs>
            <w:rPr/>
          </w:pPr>
          <w:hyperlink w:anchor="__RefHeading___Toc7160757_73709187">
            <w:r>
              <w:rPr>
                <w:webHidden/>
                <w:rStyle w:val="IndexLink"/>
              </w:rPr>
              <w:t>437</w:t>
            </w:r>
            <w:r>
              <w:rPr>
                <w:rStyle w:val="IndexLink"/>
                <w:rtl w:val="true"/>
              </w:rPr>
              <w:t xml:space="preserve">- </w:t>
            </w:r>
            <w:r>
              <w:rPr>
                <w:rStyle w:val="IndexLink"/>
                <w:rtl w:val="true"/>
              </w:rPr>
              <w:t>إثبات الرجعة</w:t>
            </w:r>
            <w:r>
              <w:rPr>
                <w:rStyle w:val="IndexLink"/>
                <w:rtl w:val="true"/>
              </w:rPr>
              <w:tab/>
            </w:r>
            <w:r>
              <w:rPr>
                <w:rStyle w:val="IndexLink"/>
              </w:rPr>
              <w:t>152</w:t>
            </w:r>
          </w:hyperlink>
        </w:p>
        <w:p>
          <w:pPr>
            <w:pStyle w:val="Contents3"/>
            <w:tabs>
              <w:tab w:val="clear" w:pos="8459"/>
              <w:tab w:val="right" w:pos="9026" w:leader="dot"/>
            </w:tabs>
            <w:rPr/>
          </w:pPr>
          <w:hyperlink w:anchor="__RefHeading___Toc7160759_73709187">
            <w:r>
              <w:rPr>
                <w:webHidden/>
                <w:rStyle w:val="IndexLink"/>
              </w:rPr>
              <w:t>438</w:t>
            </w:r>
            <w:r>
              <w:rPr>
                <w:rStyle w:val="IndexLink"/>
                <w:rtl w:val="true"/>
              </w:rPr>
              <w:t xml:space="preserve">- </w:t>
            </w:r>
            <w:r>
              <w:rPr>
                <w:rStyle w:val="IndexLink"/>
                <w:rtl w:val="true"/>
              </w:rPr>
              <w:t>إثبات الرجعة</w:t>
            </w:r>
            <w:r>
              <w:rPr>
                <w:rStyle w:val="IndexLink"/>
                <w:rtl w:val="true"/>
              </w:rPr>
              <w:tab/>
            </w:r>
            <w:r>
              <w:rPr>
                <w:rStyle w:val="IndexLink"/>
              </w:rPr>
              <w:t>153</w:t>
            </w:r>
          </w:hyperlink>
        </w:p>
        <w:p>
          <w:pPr>
            <w:pStyle w:val="Contents3"/>
            <w:tabs>
              <w:tab w:val="clear" w:pos="8459"/>
              <w:tab w:val="right" w:pos="9026" w:leader="dot"/>
            </w:tabs>
            <w:rPr/>
          </w:pPr>
          <w:hyperlink w:anchor="__RefHeading___Toc7160761_73709187">
            <w:r>
              <w:rPr>
                <w:webHidden/>
                <w:rStyle w:val="IndexLink"/>
              </w:rPr>
              <w:t>439</w:t>
            </w:r>
            <w:r>
              <w:rPr>
                <w:rStyle w:val="IndexLink"/>
                <w:rtl w:val="true"/>
              </w:rPr>
              <w:t xml:space="preserve">- </w:t>
            </w:r>
            <w:r>
              <w:rPr>
                <w:rStyle w:val="IndexLink"/>
                <w:rtl w:val="true"/>
              </w:rPr>
              <w:t>إثبات الرجعة</w:t>
            </w:r>
            <w:r>
              <w:rPr>
                <w:rStyle w:val="IndexLink"/>
                <w:rtl w:val="true"/>
              </w:rPr>
              <w:tab/>
            </w:r>
            <w:r>
              <w:rPr>
                <w:rStyle w:val="IndexLink"/>
              </w:rPr>
              <w:t>153</w:t>
            </w:r>
          </w:hyperlink>
        </w:p>
        <w:p>
          <w:pPr>
            <w:pStyle w:val="Contents3"/>
            <w:tabs>
              <w:tab w:val="clear" w:pos="8459"/>
              <w:tab w:val="right" w:pos="9026" w:leader="dot"/>
            </w:tabs>
            <w:rPr/>
          </w:pPr>
          <w:hyperlink w:anchor="__RefHeading___Toc7160763_73709187">
            <w:r>
              <w:rPr>
                <w:webHidden/>
                <w:rStyle w:val="IndexLink"/>
              </w:rPr>
              <w:t>440</w:t>
            </w:r>
            <w:r>
              <w:rPr>
                <w:rStyle w:val="IndexLink"/>
                <w:rtl w:val="true"/>
              </w:rPr>
              <w:t xml:space="preserve">- </w:t>
            </w:r>
            <w:r>
              <w:rPr>
                <w:rStyle w:val="IndexLink"/>
                <w:rtl w:val="true"/>
              </w:rPr>
              <w:t>إثبات الرجعة</w:t>
            </w:r>
            <w:r>
              <w:rPr>
                <w:rStyle w:val="IndexLink"/>
                <w:rtl w:val="true"/>
              </w:rPr>
              <w:tab/>
            </w:r>
            <w:r>
              <w:rPr>
                <w:rStyle w:val="IndexLink"/>
              </w:rPr>
              <w:t>154</w:t>
            </w:r>
          </w:hyperlink>
        </w:p>
        <w:p>
          <w:pPr>
            <w:pStyle w:val="Contents3"/>
            <w:tabs>
              <w:tab w:val="clear" w:pos="8459"/>
              <w:tab w:val="right" w:pos="9026" w:leader="dot"/>
            </w:tabs>
            <w:rPr/>
          </w:pPr>
          <w:hyperlink w:anchor="__RefHeading___Toc7160765_73709187">
            <w:r>
              <w:rPr>
                <w:webHidden/>
                <w:rStyle w:val="IndexLink"/>
              </w:rPr>
              <w:t>441</w:t>
            </w:r>
            <w:r>
              <w:rPr>
                <w:rStyle w:val="IndexLink"/>
                <w:rtl w:val="true"/>
              </w:rPr>
              <w:t xml:space="preserve">- </w:t>
            </w:r>
            <w:r>
              <w:rPr>
                <w:rStyle w:val="IndexLink"/>
                <w:rtl w:val="true"/>
              </w:rPr>
              <w:t>إثبات الرجعة</w:t>
            </w:r>
            <w:r>
              <w:rPr>
                <w:rStyle w:val="IndexLink"/>
                <w:rtl w:val="true"/>
              </w:rPr>
              <w:tab/>
            </w:r>
            <w:r>
              <w:rPr>
                <w:rStyle w:val="IndexLink"/>
              </w:rPr>
              <w:t>154</w:t>
            </w:r>
          </w:hyperlink>
        </w:p>
        <w:p>
          <w:pPr>
            <w:pStyle w:val="Contents3"/>
            <w:tabs>
              <w:tab w:val="clear" w:pos="8459"/>
              <w:tab w:val="right" w:pos="9026" w:leader="dot"/>
            </w:tabs>
            <w:rPr/>
          </w:pPr>
          <w:hyperlink w:anchor="__RefHeading___Toc7160767_73709187">
            <w:r>
              <w:rPr>
                <w:webHidden/>
                <w:rStyle w:val="IndexLink"/>
              </w:rPr>
              <w:t>442</w:t>
            </w:r>
            <w:r>
              <w:rPr>
                <w:rStyle w:val="IndexLink"/>
                <w:rtl w:val="true"/>
              </w:rPr>
              <w:t xml:space="preserve">- </w:t>
            </w:r>
            <w:r>
              <w:rPr>
                <w:rStyle w:val="IndexLink"/>
                <w:rtl w:val="true"/>
              </w:rPr>
              <w:t>إثبات الرجعة</w:t>
            </w:r>
            <w:r>
              <w:rPr>
                <w:rStyle w:val="IndexLink"/>
                <w:rtl w:val="true"/>
              </w:rPr>
              <w:tab/>
            </w:r>
            <w:r>
              <w:rPr>
                <w:rStyle w:val="IndexLink"/>
              </w:rPr>
              <w:t>154</w:t>
            </w:r>
          </w:hyperlink>
        </w:p>
        <w:p>
          <w:pPr>
            <w:pStyle w:val="Contents3"/>
            <w:tabs>
              <w:tab w:val="clear" w:pos="8459"/>
              <w:tab w:val="right" w:pos="9026" w:leader="dot"/>
            </w:tabs>
            <w:rPr/>
          </w:pPr>
          <w:hyperlink w:anchor="__RefHeading___Toc7160769_73709187">
            <w:r>
              <w:rPr>
                <w:webHidden/>
                <w:rStyle w:val="IndexLink"/>
              </w:rPr>
              <w:t>443</w:t>
            </w:r>
            <w:r>
              <w:rPr>
                <w:rStyle w:val="IndexLink"/>
                <w:rtl w:val="true"/>
              </w:rPr>
              <w:t xml:space="preserve">- </w:t>
            </w:r>
            <w:r>
              <w:rPr>
                <w:rStyle w:val="IndexLink"/>
                <w:rtl w:val="true"/>
              </w:rPr>
              <w:t>إثبات الرجعة</w:t>
            </w:r>
            <w:r>
              <w:rPr>
                <w:rStyle w:val="IndexLink"/>
                <w:rtl w:val="true"/>
              </w:rPr>
              <w:tab/>
            </w:r>
            <w:r>
              <w:rPr>
                <w:rStyle w:val="IndexLink"/>
              </w:rPr>
              <w:t>154</w:t>
            </w:r>
          </w:hyperlink>
        </w:p>
        <w:p>
          <w:pPr>
            <w:pStyle w:val="Contents3"/>
            <w:tabs>
              <w:tab w:val="clear" w:pos="8459"/>
              <w:tab w:val="right" w:pos="9026" w:leader="dot"/>
            </w:tabs>
            <w:rPr/>
          </w:pPr>
          <w:hyperlink w:anchor="__RefHeading___Toc7160771_73709187">
            <w:r>
              <w:rPr>
                <w:webHidden/>
                <w:rStyle w:val="IndexLink"/>
              </w:rPr>
              <w:t>444</w:t>
            </w:r>
            <w:r>
              <w:rPr>
                <w:rStyle w:val="IndexLink"/>
                <w:rtl w:val="true"/>
              </w:rPr>
              <w:t xml:space="preserve">- </w:t>
            </w:r>
            <w:r>
              <w:rPr>
                <w:rStyle w:val="IndexLink"/>
                <w:rtl w:val="true"/>
              </w:rPr>
              <w:t>إثبات الرجعة</w:t>
            </w:r>
            <w:r>
              <w:rPr>
                <w:rStyle w:val="IndexLink"/>
                <w:rtl w:val="true"/>
              </w:rPr>
              <w:tab/>
            </w:r>
            <w:r>
              <w:rPr>
                <w:rStyle w:val="IndexLink"/>
              </w:rPr>
              <w:t>154</w:t>
            </w:r>
          </w:hyperlink>
        </w:p>
        <w:p>
          <w:pPr>
            <w:pStyle w:val="Contents3"/>
            <w:tabs>
              <w:tab w:val="clear" w:pos="8459"/>
              <w:tab w:val="right" w:pos="9026" w:leader="dot"/>
            </w:tabs>
            <w:rPr/>
          </w:pPr>
          <w:hyperlink w:anchor="__RefHeading___Toc7160773_73709187">
            <w:r>
              <w:rPr>
                <w:webHidden/>
                <w:rStyle w:val="IndexLink"/>
              </w:rPr>
              <w:t>445</w:t>
            </w:r>
            <w:r>
              <w:rPr>
                <w:rStyle w:val="IndexLink"/>
                <w:rtl w:val="true"/>
              </w:rPr>
              <w:t xml:space="preserve">- </w:t>
            </w:r>
            <w:r>
              <w:rPr>
                <w:rStyle w:val="IndexLink"/>
                <w:rtl w:val="true"/>
              </w:rPr>
              <w:t>إثبات الرجعة</w:t>
            </w:r>
            <w:r>
              <w:rPr>
                <w:rStyle w:val="IndexLink"/>
                <w:rtl w:val="true"/>
              </w:rPr>
              <w:tab/>
            </w:r>
            <w:r>
              <w:rPr>
                <w:rStyle w:val="IndexLink"/>
              </w:rPr>
              <w:t>154</w:t>
            </w:r>
          </w:hyperlink>
        </w:p>
        <w:p>
          <w:pPr>
            <w:pStyle w:val="Contents3"/>
            <w:tabs>
              <w:tab w:val="clear" w:pos="8459"/>
              <w:tab w:val="right" w:pos="9026" w:leader="dot"/>
            </w:tabs>
            <w:rPr/>
          </w:pPr>
          <w:hyperlink w:anchor="__RefHeading___Toc7160775_73709187">
            <w:r>
              <w:rPr>
                <w:webHidden/>
                <w:rStyle w:val="IndexLink"/>
              </w:rPr>
              <w:t>446</w:t>
            </w:r>
            <w:r>
              <w:rPr>
                <w:rStyle w:val="IndexLink"/>
                <w:rtl w:val="true"/>
              </w:rPr>
              <w:t xml:space="preserve">- </w:t>
            </w:r>
            <w:r>
              <w:rPr>
                <w:rStyle w:val="IndexLink"/>
                <w:rtl w:val="true"/>
              </w:rPr>
              <w:t>إثبات الرجعة</w:t>
            </w:r>
            <w:r>
              <w:rPr>
                <w:rStyle w:val="IndexLink"/>
                <w:rtl w:val="true"/>
              </w:rPr>
              <w:tab/>
            </w:r>
            <w:r>
              <w:rPr>
                <w:rStyle w:val="IndexLink"/>
              </w:rPr>
              <w:t>155</w:t>
            </w:r>
          </w:hyperlink>
        </w:p>
        <w:p>
          <w:pPr>
            <w:pStyle w:val="Contents3"/>
            <w:tabs>
              <w:tab w:val="clear" w:pos="8459"/>
              <w:tab w:val="right" w:pos="9026" w:leader="dot"/>
            </w:tabs>
            <w:rPr/>
          </w:pPr>
          <w:hyperlink w:anchor="__RefHeading___Toc7160777_73709187">
            <w:r>
              <w:rPr>
                <w:webHidden/>
                <w:rStyle w:val="IndexLink"/>
              </w:rPr>
              <w:t>447</w:t>
            </w:r>
            <w:r>
              <w:rPr>
                <w:rStyle w:val="IndexLink"/>
                <w:rtl w:val="true"/>
              </w:rPr>
              <w:t xml:space="preserve">- </w:t>
            </w:r>
            <w:r>
              <w:rPr>
                <w:rStyle w:val="IndexLink"/>
                <w:rtl w:val="true"/>
              </w:rPr>
              <w:t>إثبات الرجعة</w:t>
            </w:r>
            <w:r>
              <w:rPr>
                <w:rStyle w:val="IndexLink"/>
                <w:rtl w:val="true"/>
              </w:rPr>
              <w:tab/>
            </w:r>
            <w:r>
              <w:rPr>
                <w:rStyle w:val="IndexLink"/>
              </w:rPr>
              <w:t>155</w:t>
            </w:r>
          </w:hyperlink>
        </w:p>
        <w:p>
          <w:pPr>
            <w:pStyle w:val="Contents3"/>
            <w:tabs>
              <w:tab w:val="clear" w:pos="8459"/>
              <w:tab w:val="right" w:pos="9026" w:leader="dot"/>
            </w:tabs>
            <w:rPr/>
          </w:pPr>
          <w:hyperlink w:anchor="__RefHeading___Toc7160779_73709187">
            <w:r>
              <w:rPr>
                <w:webHidden/>
                <w:rStyle w:val="IndexLink"/>
              </w:rPr>
              <w:t>448</w:t>
            </w:r>
            <w:r>
              <w:rPr>
                <w:rStyle w:val="IndexLink"/>
                <w:rtl w:val="true"/>
              </w:rPr>
              <w:t xml:space="preserve">- </w:t>
            </w:r>
            <w:r>
              <w:rPr>
                <w:rStyle w:val="IndexLink"/>
                <w:rtl w:val="true"/>
              </w:rPr>
              <w:t>إثبات الرجعة</w:t>
            </w:r>
            <w:r>
              <w:rPr>
                <w:rStyle w:val="IndexLink"/>
                <w:rtl w:val="true"/>
              </w:rPr>
              <w:tab/>
            </w:r>
            <w:r>
              <w:rPr>
                <w:rStyle w:val="IndexLink"/>
              </w:rPr>
              <w:t>155</w:t>
            </w:r>
          </w:hyperlink>
        </w:p>
        <w:p>
          <w:pPr>
            <w:pStyle w:val="Contents3"/>
            <w:tabs>
              <w:tab w:val="clear" w:pos="8459"/>
              <w:tab w:val="right" w:pos="9026" w:leader="dot"/>
            </w:tabs>
            <w:rPr/>
          </w:pPr>
          <w:hyperlink w:anchor="__RefHeading___Toc7160781_73709187">
            <w:r>
              <w:rPr>
                <w:webHidden/>
                <w:rStyle w:val="IndexLink"/>
              </w:rPr>
              <w:t>449</w:t>
            </w:r>
            <w:r>
              <w:rPr>
                <w:rStyle w:val="IndexLink"/>
                <w:rtl w:val="true"/>
              </w:rPr>
              <w:t xml:space="preserve">- </w:t>
            </w:r>
            <w:r>
              <w:rPr>
                <w:rStyle w:val="IndexLink"/>
                <w:rtl w:val="true"/>
              </w:rPr>
              <w:t>إثبات الرجعة</w:t>
            </w:r>
            <w:r>
              <w:rPr>
                <w:rStyle w:val="IndexLink"/>
                <w:rtl w:val="true"/>
              </w:rPr>
              <w:tab/>
            </w:r>
            <w:r>
              <w:rPr>
                <w:rStyle w:val="IndexLink"/>
              </w:rPr>
              <w:t>155</w:t>
            </w:r>
          </w:hyperlink>
        </w:p>
        <w:p>
          <w:pPr>
            <w:pStyle w:val="Contents3"/>
            <w:tabs>
              <w:tab w:val="clear" w:pos="8459"/>
              <w:tab w:val="right" w:pos="9026" w:leader="dot"/>
            </w:tabs>
            <w:rPr/>
          </w:pPr>
          <w:hyperlink w:anchor="__RefHeading___Toc7160783_73709187">
            <w:r>
              <w:rPr>
                <w:webHidden/>
                <w:rStyle w:val="IndexLink"/>
              </w:rPr>
              <w:t>450</w:t>
            </w:r>
            <w:r>
              <w:rPr>
                <w:rStyle w:val="IndexLink"/>
                <w:rtl w:val="true"/>
              </w:rPr>
              <w:t xml:space="preserve">- </w:t>
            </w:r>
            <w:r>
              <w:rPr>
                <w:rStyle w:val="IndexLink"/>
                <w:rtl w:val="true"/>
              </w:rPr>
              <w:t>إثبات الرجعة</w:t>
            </w:r>
            <w:r>
              <w:rPr>
                <w:rStyle w:val="IndexLink"/>
                <w:rtl w:val="true"/>
              </w:rPr>
              <w:tab/>
            </w:r>
            <w:r>
              <w:rPr>
                <w:rStyle w:val="IndexLink"/>
              </w:rPr>
              <w:t>155</w:t>
            </w:r>
          </w:hyperlink>
        </w:p>
        <w:p>
          <w:pPr>
            <w:pStyle w:val="Contents3"/>
            <w:tabs>
              <w:tab w:val="clear" w:pos="8459"/>
              <w:tab w:val="right" w:pos="9026" w:leader="dot"/>
            </w:tabs>
            <w:rPr/>
          </w:pPr>
          <w:hyperlink w:anchor="__RefHeading___Toc7160785_73709187">
            <w:r>
              <w:rPr>
                <w:webHidden/>
                <w:rStyle w:val="IndexLink"/>
              </w:rPr>
              <w:t>451</w:t>
            </w:r>
            <w:r>
              <w:rPr>
                <w:rStyle w:val="IndexLink"/>
                <w:rtl w:val="true"/>
              </w:rPr>
              <w:t xml:space="preserve">- </w:t>
            </w:r>
            <w:r>
              <w:rPr>
                <w:rStyle w:val="IndexLink"/>
                <w:rtl w:val="true"/>
              </w:rPr>
              <w:t>إثبات الرجعة</w:t>
            </w:r>
            <w:r>
              <w:rPr>
                <w:rStyle w:val="IndexLink"/>
                <w:rtl w:val="true"/>
              </w:rPr>
              <w:tab/>
            </w:r>
            <w:r>
              <w:rPr>
                <w:rStyle w:val="IndexLink"/>
              </w:rPr>
              <w:t>155</w:t>
            </w:r>
          </w:hyperlink>
        </w:p>
        <w:p>
          <w:pPr>
            <w:pStyle w:val="Contents3"/>
            <w:tabs>
              <w:tab w:val="clear" w:pos="8459"/>
              <w:tab w:val="right" w:pos="9026" w:leader="dot"/>
            </w:tabs>
            <w:rPr/>
          </w:pPr>
          <w:hyperlink w:anchor="__RefHeading___Toc7160787_73709187">
            <w:r>
              <w:rPr>
                <w:webHidden/>
                <w:rStyle w:val="IndexLink"/>
              </w:rPr>
              <w:t>452</w:t>
            </w:r>
            <w:r>
              <w:rPr>
                <w:rStyle w:val="IndexLink"/>
                <w:rtl w:val="true"/>
              </w:rPr>
              <w:t xml:space="preserve">- </w:t>
            </w:r>
            <w:r>
              <w:rPr>
                <w:rStyle w:val="IndexLink"/>
                <w:rtl w:val="true"/>
              </w:rPr>
              <w:t>إثبات الرجعة</w:t>
            </w:r>
            <w:r>
              <w:rPr>
                <w:rStyle w:val="IndexLink"/>
                <w:rtl w:val="true"/>
              </w:rPr>
              <w:tab/>
            </w:r>
            <w:r>
              <w:rPr>
                <w:rStyle w:val="IndexLink"/>
              </w:rPr>
              <w:t>155</w:t>
            </w:r>
          </w:hyperlink>
        </w:p>
        <w:p>
          <w:pPr>
            <w:pStyle w:val="Contents3"/>
            <w:tabs>
              <w:tab w:val="clear" w:pos="8459"/>
              <w:tab w:val="right" w:pos="9026" w:leader="dot"/>
            </w:tabs>
            <w:rPr/>
          </w:pPr>
          <w:hyperlink w:anchor="__RefHeading___Toc7160789_73709187">
            <w:r>
              <w:rPr>
                <w:webHidden/>
                <w:rStyle w:val="IndexLink"/>
              </w:rPr>
              <w:t>453</w:t>
            </w:r>
            <w:r>
              <w:rPr>
                <w:rStyle w:val="IndexLink"/>
                <w:rtl w:val="true"/>
              </w:rPr>
              <w:t xml:space="preserve">- </w:t>
            </w:r>
            <w:r>
              <w:rPr>
                <w:rStyle w:val="IndexLink"/>
                <w:rtl w:val="true"/>
              </w:rPr>
              <w:t>إثبات الرجعة</w:t>
            </w:r>
            <w:r>
              <w:rPr>
                <w:rStyle w:val="IndexLink"/>
                <w:rtl w:val="true"/>
              </w:rPr>
              <w:tab/>
            </w:r>
            <w:r>
              <w:rPr>
                <w:rStyle w:val="IndexLink"/>
              </w:rPr>
              <w:t>156</w:t>
            </w:r>
          </w:hyperlink>
        </w:p>
        <w:p>
          <w:pPr>
            <w:pStyle w:val="Contents3"/>
            <w:tabs>
              <w:tab w:val="clear" w:pos="8459"/>
              <w:tab w:val="right" w:pos="9026" w:leader="dot"/>
            </w:tabs>
            <w:rPr/>
          </w:pPr>
          <w:hyperlink w:anchor="__RefHeading___Toc7160791_73709187">
            <w:r>
              <w:rPr>
                <w:webHidden/>
                <w:rStyle w:val="IndexLink"/>
              </w:rPr>
              <w:t>454</w:t>
            </w:r>
            <w:r>
              <w:rPr>
                <w:rStyle w:val="IndexLink"/>
                <w:rtl w:val="true"/>
              </w:rPr>
              <w:t xml:space="preserve">- </w:t>
            </w:r>
            <w:r>
              <w:rPr>
                <w:rStyle w:val="IndexLink"/>
                <w:rtl w:val="true"/>
              </w:rPr>
              <w:t>إثبات الرجعة</w:t>
            </w:r>
            <w:r>
              <w:rPr>
                <w:rStyle w:val="IndexLink"/>
                <w:rtl w:val="true"/>
              </w:rPr>
              <w:tab/>
            </w:r>
            <w:r>
              <w:rPr>
                <w:rStyle w:val="IndexLink"/>
              </w:rPr>
              <w:t>156</w:t>
            </w:r>
          </w:hyperlink>
        </w:p>
        <w:p>
          <w:pPr>
            <w:pStyle w:val="Contents3"/>
            <w:tabs>
              <w:tab w:val="clear" w:pos="8459"/>
              <w:tab w:val="right" w:pos="9026" w:leader="dot"/>
            </w:tabs>
            <w:rPr/>
          </w:pPr>
          <w:hyperlink w:anchor="__RefHeading___Toc7160793_73709187">
            <w:r>
              <w:rPr>
                <w:webHidden/>
                <w:rStyle w:val="IndexLink"/>
              </w:rPr>
              <w:t>455</w:t>
            </w:r>
            <w:r>
              <w:rPr>
                <w:rStyle w:val="IndexLink"/>
                <w:rtl w:val="true"/>
              </w:rPr>
              <w:t xml:space="preserve">- </w:t>
            </w:r>
            <w:r>
              <w:rPr>
                <w:rStyle w:val="IndexLink"/>
                <w:rtl w:val="true"/>
              </w:rPr>
              <w:t>إثبات الرجعة</w:t>
            </w:r>
            <w:r>
              <w:rPr>
                <w:rStyle w:val="IndexLink"/>
                <w:rtl w:val="true"/>
              </w:rPr>
              <w:tab/>
            </w:r>
            <w:r>
              <w:rPr>
                <w:rStyle w:val="IndexLink"/>
              </w:rPr>
              <w:t>156</w:t>
            </w:r>
          </w:hyperlink>
        </w:p>
        <w:p>
          <w:pPr>
            <w:pStyle w:val="Contents3"/>
            <w:tabs>
              <w:tab w:val="clear" w:pos="8459"/>
              <w:tab w:val="right" w:pos="9026" w:leader="dot"/>
            </w:tabs>
            <w:rPr/>
          </w:pPr>
          <w:hyperlink w:anchor="__RefHeading___Toc7160795_73709187">
            <w:r>
              <w:rPr>
                <w:webHidden/>
                <w:rStyle w:val="IndexLink"/>
              </w:rPr>
              <w:t>456</w:t>
            </w:r>
            <w:r>
              <w:rPr>
                <w:rStyle w:val="IndexLink"/>
                <w:rtl w:val="true"/>
              </w:rPr>
              <w:t xml:space="preserve">- </w:t>
            </w:r>
            <w:r>
              <w:rPr>
                <w:rStyle w:val="IndexLink"/>
                <w:rtl w:val="true"/>
              </w:rPr>
              <w:t>إثبات الرجعة</w:t>
            </w:r>
            <w:r>
              <w:rPr>
                <w:rStyle w:val="IndexLink"/>
                <w:rtl w:val="true"/>
              </w:rPr>
              <w:tab/>
            </w:r>
            <w:r>
              <w:rPr>
                <w:rStyle w:val="IndexLink"/>
              </w:rPr>
              <w:t>156</w:t>
            </w:r>
          </w:hyperlink>
        </w:p>
        <w:p>
          <w:pPr>
            <w:pStyle w:val="Contents3"/>
            <w:tabs>
              <w:tab w:val="clear" w:pos="8459"/>
              <w:tab w:val="right" w:pos="9026" w:leader="dot"/>
            </w:tabs>
            <w:rPr/>
          </w:pPr>
          <w:hyperlink w:anchor="__RefHeading___Toc7160797_73709187">
            <w:r>
              <w:rPr>
                <w:webHidden/>
                <w:rStyle w:val="IndexLink"/>
              </w:rPr>
              <w:t>457</w:t>
            </w:r>
            <w:r>
              <w:rPr>
                <w:rStyle w:val="IndexLink"/>
                <w:rtl w:val="true"/>
              </w:rPr>
              <w:t xml:space="preserve">- </w:t>
            </w:r>
            <w:r>
              <w:rPr>
                <w:rStyle w:val="IndexLink"/>
                <w:rtl w:val="true"/>
              </w:rPr>
              <w:t>إثبات الرجعة</w:t>
            </w:r>
            <w:r>
              <w:rPr>
                <w:rStyle w:val="IndexLink"/>
                <w:rtl w:val="true"/>
              </w:rPr>
              <w:tab/>
            </w:r>
            <w:r>
              <w:rPr>
                <w:rStyle w:val="IndexLink"/>
              </w:rPr>
              <w:t>157</w:t>
            </w:r>
          </w:hyperlink>
        </w:p>
        <w:p>
          <w:pPr>
            <w:pStyle w:val="Contents3"/>
            <w:tabs>
              <w:tab w:val="clear" w:pos="8459"/>
              <w:tab w:val="right" w:pos="9026" w:leader="dot"/>
            </w:tabs>
            <w:rPr/>
          </w:pPr>
          <w:hyperlink w:anchor="__RefHeading___Toc7160799_73709187">
            <w:r>
              <w:rPr>
                <w:webHidden/>
                <w:rStyle w:val="IndexLink"/>
              </w:rPr>
              <w:t>458</w:t>
            </w:r>
            <w:r>
              <w:rPr>
                <w:rStyle w:val="IndexLink"/>
                <w:rtl w:val="true"/>
              </w:rPr>
              <w:t xml:space="preserve">- </w:t>
            </w:r>
            <w:r>
              <w:rPr>
                <w:rStyle w:val="IndexLink"/>
                <w:rtl w:val="true"/>
              </w:rPr>
              <w:t>إثبات رد الشمس لأمیر المؤمنین ع</w:t>
            </w:r>
            <w:r>
              <w:rPr>
                <w:rStyle w:val="IndexLink"/>
                <w:rtl w:val="true"/>
              </w:rPr>
              <w:tab/>
            </w:r>
            <w:r>
              <w:rPr>
                <w:rStyle w:val="IndexLink"/>
              </w:rPr>
              <w:t>157</w:t>
            </w:r>
          </w:hyperlink>
        </w:p>
        <w:p>
          <w:pPr>
            <w:pStyle w:val="Contents3"/>
            <w:tabs>
              <w:tab w:val="clear" w:pos="8459"/>
              <w:tab w:val="right" w:pos="9026" w:leader="dot"/>
            </w:tabs>
            <w:rPr/>
          </w:pPr>
          <w:hyperlink w:anchor="__RefHeading___Toc7160801_73709187">
            <w:r>
              <w:rPr>
                <w:webHidden/>
                <w:rStyle w:val="IndexLink"/>
              </w:rPr>
              <w:t>459</w:t>
            </w:r>
            <w:r>
              <w:rPr>
                <w:rStyle w:val="IndexLink"/>
                <w:rtl w:val="true"/>
              </w:rPr>
              <w:t xml:space="preserve">- </w:t>
            </w:r>
            <w:r>
              <w:rPr>
                <w:rStyle w:val="IndexLink"/>
                <w:rtl w:val="true"/>
              </w:rPr>
              <w:t>إثبات رؤیة الجن</w:t>
            </w:r>
            <w:r>
              <w:rPr>
                <w:rStyle w:val="IndexLink"/>
                <w:rtl w:val="true"/>
              </w:rPr>
              <w:tab/>
            </w:r>
            <w:r>
              <w:rPr>
                <w:rStyle w:val="IndexLink"/>
              </w:rPr>
              <w:t>157</w:t>
            </w:r>
          </w:hyperlink>
        </w:p>
        <w:p>
          <w:pPr>
            <w:pStyle w:val="Contents3"/>
            <w:tabs>
              <w:tab w:val="clear" w:pos="8459"/>
              <w:tab w:val="right" w:pos="9026" w:leader="dot"/>
            </w:tabs>
            <w:rPr/>
          </w:pPr>
          <w:hyperlink w:anchor="__RefHeading___Toc7160803_73709187">
            <w:r>
              <w:rPr>
                <w:webHidden/>
                <w:rStyle w:val="IndexLink"/>
              </w:rPr>
              <w:t>460</w:t>
            </w:r>
            <w:r>
              <w:rPr>
                <w:rStyle w:val="IndexLink"/>
                <w:rtl w:val="true"/>
              </w:rPr>
              <w:t xml:space="preserve">- </w:t>
            </w:r>
            <w:r>
              <w:rPr>
                <w:rStyle w:val="IndexLink"/>
                <w:rtl w:val="true"/>
              </w:rPr>
              <w:t>إثبات سیادة المنتسب بالأم إلی بنی هاشم‌</w:t>
            </w:r>
            <w:r>
              <w:rPr>
                <w:rStyle w:val="IndexLink"/>
                <w:rtl w:val="true"/>
              </w:rPr>
              <w:tab/>
            </w:r>
            <w:r>
              <w:rPr>
                <w:rStyle w:val="IndexLink"/>
              </w:rPr>
              <w:t>157</w:t>
            </w:r>
          </w:hyperlink>
        </w:p>
        <w:p>
          <w:pPr>
            <w:pStyle w:val="Contents3"/>
            <w:tabs>
              <w:tab w:val="clear" w:pos="8459"/>
              <w:tab w:val="right" w:pos="9026" w:leader="dot"/>
            </w:tabs>
            <w:rPr/>
          </w:pPr>
          <w:hyperlink w:anchor="__RefHeading___Toc7160805_73709187">
            <w:r>
              <w:rPr>
                <w:webHidden/>
                <w:rStyle w:val="IndexLink"/>
              </w:rPr>
              <w:t>461</w:t>
            </w:r>
            <w:r>
              <w:rPr>
                <w:rStyle w:val="IndexLink"/>
                <w:rtl w:val="true"/>
              </w:rPr>
              <w:t xml:space="preserve">- </w:t>
            </w:r>
            <w:r>
              <w:rPr>
                <w:rStyle w:val="IndexLink"/>
                <w:rtl w:val="true"/>
              </w:rPr>
              <w:t>إثبات شق القمر و جواب منکریه من النصاری</w:t>
            </w:r>
            <w:r>
              <w:rPr>
                <w:rStyle w:val="IndexLink"/>
                <w:rtl w:val="true"/>
              </w:rPr>
              <w:tab/>
            </w:r>
            <w:r>
              <w:rPr>
                <w:rStyle w:val="IndexLink"/>
              </w:rPr>
              <w:t>158</w:t>
            </w:r>
          </w:hyperlink>
        </w:p>
        <w:p>
          <w:pPr>
            <w:pStyle w:val="Contents3"/>
            <w:tabs>
              <w:tab w:val="clear" w:pos="8459"/>
              <w:tab w:val="right" w:pos="9026" w:leader="dot"/>
            </w:tabs>
            <w:rPr/>
          </w:pPr>
          <w:hyperlink w:anchor="__RefHeading___Toc7160807_73709187">
            <w:r>
              <w:rPr>
                <w:webHidden/>
                <w:rStyle w:val="IndexLink"/>
              </w:rPr>
              <w:t>462</w:t>
            </w:r>
            <w:r>
              <w:rPr>
                <w:rStyle w:val="IndexLink"/>
                <w:rtl w:val="true"/>
              </w:rPr>
              <w:t xml:space="preserve">- </w:t>
            </w:r>
            <w:r>
              <w:rPr>
                <w:rStyle w:val="IndexLink"/>
                <w:rtl w:val="true"/>
              </w:rPr>
              <w:t>إثبات الشقوق</w:t>
            </w:r>
            <w:r>
              <w:rPr>
                <w:rStyle w:val="IndexLink"/>
                <w:rtl w:val="true"/>
              </w:rPr>
              <w:tab/>
            </w:r>
            <w:r>
              <w:rPr>
                <w:rStyle w:val="IndexLink"/>
              </w:rPr>
              <w:t>158</w:t>
            </w:r>
          </w:hyperlink>
        </w:p>
        <w:p>
          <w:pPr>
            <w:pStyle w:val="Contents3"/>
            <w:tabs>
              <w:tab w:val="clear" w:pos="8459"/>
              <w:tab w:val="right" w:pos="9026" w:leader="dot"/>
            </w:tabs>
            <w:rPr/>
          </w:pPr>
          <w:hyperlink w:anchor="__RefHeading___Toc7160809_73709187">
            <w:r>
              <w:rPr>
                <w:webHidden/>
                <w:rStyle w:val="IndexLink"/>
              </w:rPr>
              <w:t>463</w:t>
            </w:r>
            <w:r>
              <w:rPr>
                <w:rStyle w:val="IndexLink"/>
                <w:rtl w:val="true"/>
              </w:rPr>
              <w:t xml:space="preserve">- </w:t>
            </w:r>
            <w:r>
              <w:rPr>
                <w:rStyle w:val="IndexLink"/>
                <w:rtl w:val="true"/>
              </w:rPr>
              <w:t>إثبات الصانع القدیم بالبرهان القاطع القویم</w:t>
            </w:r>
            <w:r>
              <w:rPr>
                <w:rStyle w:val="IndexLink"/>
                <w:rtl w:val="true"/>
              </w:rPr>
              <w:tab/>
            </w:r>
            <w:r>
              <w:rPr>
                <w:rStyle w:val="IndexLink"/>
              </w:rPr>
              <w:t>158</w:t>
            </w:r>
          </w:hyperlink>
        </w:p>
        <w:p>
          <w:pPr>
            <w:pStyle w:val="Contents3"/>
            <w:tabs>
              <w:tab w:val="clear" w:pos="8459"/>
              <w:tab w:val="right" w:pos="9026" w:leader="dot"/>
            </w:tabs>
            <w:rPr/>
          </w:pPr>
          <w:hyperlink w:anchor="__RefHeading___Toc7160811_73709187">
            <w:r>
              <w:rPr>
                <w:webHidden/>
                <w:rStyle w:val="IndexLink"/>
              </w:rPr>
              <w:t>464</w:t>
            </w:r>
            <w:r>
              <w:rPr>
                <w:rStyle w:val="IndexLink"/>
                <w:rtl w:val="true"/>
              </w:rPr>
              <w:t xml:space="preserve">- </w:t>
            </w:r>
            <w:r>
              <w:rPr>
                <w:rStyle w:val="IndexLink"/>
                <w:rtl w:val="true"/>
              </w:rPr>
              <w:t>إثبات عالم المثال</w:t>
            </w:r>
            <w:r>
              <w:rPr>
                <w:rStyle w:val="IndexLink"/>
                <w:rtl w:val="true"/>
              </w:rPr>
              <w:tab/>
            </w:r>
            <w:r>
              <w:rPr>
                <w:rStyle w:val="IndexLink"/>
              </w:rPr>
              <w:t>158</w:t>
            </w:r>
          </w:hyperlink>
        </w:p>
        <w:p>
          <w:pPr>
            <w:pStyle w:val="Contents3"/>
            <w:tabs>
              <w:tab w:val="clear" w:pos="8459"/>
              <w:tab w:val="right" w:pos="9026" w:leader="dot"/>
            </w:tabs>
            <w:rPr/>
          </w:pPr>
          <w:hyperlink w:anchor="__RefHeading___Toc7160813_73709187">
            <w:r>
              <w:rPr>
                <w:webHidden/>
                <w:rStyle w:val="IndexLink"/>
              </w:rPr>
              <w:t>465</w:t>
            </w:r>
            <w:r>
              <w:rPr>
                <w:rStyle w:val="IndexLink"/>
                <w:rtl w:val="true"/>
              </w:rPr>
              <w:t xml:space="preserve">- </w:t>
            </w:r>
            <w:r>
              <w:rPr>
                <w:rStyle w:val="IndexLink"/>
                <w:rtl w:val="true"/>
              </w:rPr>
              <w:t>إثبات عالم المثال</w:t>
            </w:r>
            <w:r>
              <w:rPr>
                <w:rStyle w:val="IndexLink"/>
                <w:rtl w:val="true"/>
              </w:rPr>
              <w:tab/>
            </w:r>
            <w:r>
              <w:rPr>
                <w:rStyle w:val="IndexLink"/>
              </w:rPr>
              <w:t>158</w:t>
            </w:r>
          </w:hyperlink>
        </w:p>
        <w:p>
          <w:pPr>
            <w:pStyle w:val="Contents3"/>
            <w:tabs>
              <w:tab w:val="clear" w:pos="8459"/>
              <w:tab w:val="right" w:pos="9026" w:leader="dot"/>
            </w:tabs>
            <w:rPr/>
          </w:pPr>
          <w:hyperlink w:anchor="__RefHeading___Toc7160815_73709187">
            <w:r>
              <w:rPr>
                <w:webHidden/>
                <w:rStyle w:val="IndexLink"/>
              </w:rPr>
              <w:t>466</w:t>
            </w:r>
            <w:r>
              <w:rPr>
                <w:rStyle w:val="IndexLink"/>
                <w:rtl w:val="true"/>
              </w:rPr>
              <w:t xml:space="preserve">- </w:t>
            </w:r>
            <w:r>
              <w:rPr>
                <w:rStyle w:val="IndexLink"/>
                <w:rtl w:val="true"/>
              </w:rPr>
              <w:t>إثبات العصمة</w:t>
            </w:r>
            <w:r>
              <w:rPr>
                <w:rStyle w:val="IndexLink"/>
                <w:rtl w:val="true"/>
              </w:rPr>
              <w:tab/>
            </w:r>
            <w:r>
              <w:rPr>
                <w:rStyle w:val="IndexLink"/>
              </w:rPr>
              <w:t>159</w:t>
            </w:r>
          </w:hyperlink>
        </w:p>
        <w:p>
          <w:pPr>
            <w:pStyle w:val="Contents3"/>
            <w:tabs>
              <w:tab w:val="clear" w:pos="8459"/>
              <w:tab w:val="right" w:pos="9026" w:leader="dot"/>
            </w:tabs>
            <w:rPr/>
          </w:pPr>
          <w:hyperlink w:anchor="__RefHeading___Toc7160817_73709187">
            <w:r>
              <w:rPr>
                <w:webHidden/>
                <w:rStyle w:val="IndexLink"/>
              </w:rPr>
              <w:t>467</w:t>
            </w:r>
            <w:r>
              <w:rPr>
                <w:rStyle w:val="IndexLink"/>
                <w:rtl w:val="true"/>
              </w:rPr>
              <w:t xml:space="preserve">- </w:t>
            </w:r>
            <w:r>
              <w:rPr>
                <w:rStyle w:val="IndexLink"/>
                <w:rtl w:val="true"/>
              </w:rPr>
              <w:t>إثبات عصمة الأئمة ع</w:t>
            </w:r>
            <w:r>
              <w:rPr>
                <w:rStyle w:val="IndexLink"/>
                <w:rtl w:val="true"/>
              </w:rPr>
              <w:tab/>
            </w:r>
            <w:r>
              <w:rPr>
                <w:rStyle w:val="IndexLink"/>
              </w:rPr>
              <w:t>159</w:t>
            </w:r>
          </w:hyperlink>
        </w:p>
        <w:p>
          <w:pPr>
            <w:pStyle w:val="Contents3"/>
            <w:tabs>
              <w:tab w:val="clear" w:pos="8459"/>
              <w:tab w:val="right" w:pos="9026" w:leader="dot"/>
            </w:tabs>
            <w:rPr/>
          </w:pPr>
          <w:hyperlink w:anchor="__RefHeading___Toc7160819_73709187">
            <w:r>
              <w:rPr>
                <w:webHidden/>
                <w:rStyle w:val="IndexLink"/>
              </w:rPr>
              <w:t>468</w:t>
            </w:r>
            <w:r>
              <w:rPr>
                <w:rStyle w:val="IndexLink"/>
                <w:rtl w:val="true"/>
              </w:rPr>
              <w:t xml:space="preserve">- </w:t>
            </w:r>
            <w:r>
              <w:rPr>
                <w:rStyle w:val="IndexLink"/>
                <w:rtl w:val="true"/>
              </w:rPr>
              <w:t>إثبات عصمة الأئمة الطاهرین ع</w:t>
            </w:r>
            <w:r>
              <w:rPr>
                <w:rStyle w:val="IndexLink"/>
                <w:rtl w:val="true"/>
              </w:rPr>
              <w:tab/>
            </w:r>
            <w:r>
              <w:rPr>
                <w:rStyle w:val="IndexLink"/>
              </w:rPr>
              <w:t>159</w:t>
            </w:r>
          </w:hyperlink>
        </w:p>
        <w:p>
          <w:pPr>
            <w:pStyle w:val="Contents3"/>
            <w:tabs>
              <w:tab w:val="clear" w:pos="8459"/>
              <w:tab w:val="right" w:pos="9026" w:leader="dot"/>
            </w:tabs>
            <w:rPr/>
          </w:pPr>
          <w:hyperlink w:anchor="__RefHeading___Toc7160821_73709187">
            <w:r>
              <w:rPr>
                <w:webHidden/>
                <w:rStyle w:val="IndexLink"/>
              </w:rPr>
              <w:t>469</w:t>
            </w:r>
            <w:r>
              <w:rPr>
                <w:rStyle w:val="IndexLink"/>
                <w:rtl w:val="true"/>
              </w:rPr>
              <w:t xml:space="preserve">- </w:t>
            </w:r>
            <w:r>
              <w:rPr>
                <w:rStyle w:val="IndexLink"/>
                <w:rtl w:val="true"/>
              </w:rPr>
              <w:t>إثبات عصمة الأئمة ع</w:t>
            </w:r>
            <w:r>
              <w:rPr>
                <w:rStyle w:val="IndexLink"/>
                <w:rtl w:val="true"/>
              </w:rPr>
              <w:tab/>
            </w:r>
            <w:r>
              <w:rPr>
                <w:rStyle w:val="IndexLink"/>
              </w:rPr>
              <w:t>159</w:t>
            </w:r>
          </w:hyperlink>
        </w:p>
        <w:p>
          <w:pPr>
            <w:pStyle w:val="Contents3"/>
            <w:tabs>
              <w:tab w:val="clear" w:pos="8459"/>
              <w:tab w:val="right" w:pos="9026" w:leader="dot"/>
            </w:tabs>
            <w:rPr/>
          </w:pPr>
          <w:hyperlink w:anchor="__RefHeading___Toc7160823_73709187">
            <w:r>
              <w:rPr>
                <w:webHidden/>
                <w:rStyle w:val="IndexLink"/>
              </w:rPr>
              <w:t>470</w:t>
            </w:r>
            <w:r>
              <w:rPr>
                <w:rStyle w:val="IndexLink"/>
                <w:rtl w:val="true"/>
              </w:rPr>
              <w:t xml:space="preserve">- </w:t>
            </w:r>
            <w:r>
              <w:rPr>
                <w:rStyle w:val="IndexLink"/>
                <w:rtl w:val="true"/>
              </w:rPr>
              <w:t>إثبات العقل</w:t>
            </w:r>
            <w:r>
              <w:rPr>
                <w:rStyle w:val="IndexLink"/>
                <w:rtl w:val="true"/>
              </w:rPr>
              <w:tab/>
            </w:r>
            <w:r>
              <w:rPr>
                <w:rStyle w:val="IndexLink"/>
              </w:rPr>
              <w:t>160</w:t>
            </w:r>
          </w:hyperlink>
        </w:p>
        <w:p>
          <w:pPr>
            <w:pStyle w:val="Contents3"/>
            <w:tabs>
              <w:tab w:val="clear" w:pos="8459"/>
              <w:tab w:val="right" w:pos="9026" w:leader="dot"/>
            </w:tabs>
            <w:rPr/>
          </w:pPr>
          <w:hyperlink w:anchor="__RefHeading___Toc7160825_73709187">
            <w:r>
              <w:rPr>
                <w:webHidden/>
                <w:rStyle w:val="IndexLink"/>
              </w:rPr>
              <w:t>471</w:t>
            </w:r>
            <w:r>
              <w:rPr>
                <w:rStyle w:val="IndexLink"/>
                <w:rtl w:val="true"/>
              </w:rPr>
              <w:t xml:space="preserve">- </w:t>
            </w:r>
            <w:r>
              <w:rPr>
                <w:rStyle w:val="IndexLink"/>
                <w:rtl w:val="true"/>
              </w:rPr>
              <w:t>إثبات الغیبة</w:t>
            </w:r>
            <w:r>
              <w:rPr>
                <w:rStyle w:val="IndexLink"/>
                <w:rtl w:val="true"/>
              </w:rPr>
              <w:tab/>
            </w:r>
            <w:r>
              <w:rPr>
                <w:rStyle w:val="IndexLink"/>
              </w:rPr>
              <w:t>160</w:t>
            </w:r>
          </w:hyperlink>
        </w:p>
        <w:p>
          <w:pPr>
            <w:pStyle w:val="Contents3"/>
            <w:tabs>
              <w:tab w:val="clear" w:pos="8459"/>
              <w:tab w:val="right" w:pos="9026" w:leader="dot"/>
            </w:tabs>
            <w:rPr/>
          </w:pPr>
          <w:hyperlink w:anchor="__RefHeading___Toc7160827_73709187">
            <w:r>
              <w:rPr>
                <w:webHidden/>
                <w:rStyle w:val="IndexLink"/>
              </w:rPr>
              <w:t>472</w:t>
            </w:r>
            <w:r>
              <w:rPr>
                <w:rStyle w:val="IndexLink"/>
                <w:rtl w:val="true"/>
              </w:rPr>
              <w:t xml:space="preserve">- </w:t>
            </w:r>
            <w:r>
              <w:rPr>
                <w:rStyle w:val="IndexLink"/>
                <w:rtl w:val="true"/>
              </w:rPr>
              <w:t>إثبات الغیبة و کشف الحیرة</w:t>
            </w:r>
            <w:r>
              <w:rPr>
                <w:rStyle w:val="IndexLink"/>
                <w:rtl w:val="true"/>
              </w:rPr>
              <w:tab/>
            </w:r>
            <w:r>
              <w:rPr>
                <w:rStyle w:val="IndexLink"/>
              </w:rPr>
              <w:t>160</w:t>
            </w:r>
          </w:hyperlink>
        </w:p>
        <w:p>
          <w:pPr>
            <w:pStyle w:val="Contents3"/>
            <w:tabs>
              <w:tab w:val="clear" w:pos="8459"/>
              <w:tab w:val="right" w:pos="9026" w:leader="dot"/>
            </w:tabs>
            <w:rPr/>
          </w:pPr>
          <w:hyperlink w:anchor="__RefHeading___Toc7160829_73709187">
            <w:r>
              <w:rPr>
                <w:webHidden/>
                <w:rStyle w:val="IndexLink"/>
              </w:rPr>
              <w:t>473</w:t>
            </w:r>
            <w:r>
              <w:rPr>
                <w:rStyle w:val="IndexLink"/>
                <w:rtl w:val="true"/>
              </w:rPr>
              <w:t xml:space="preserve">- </w:t>
            </w:r>
            <w:r>
              <w:rPr>
                <w:rStyle w:val="IndexLink"/>
                <w:rtl w:val="true"/>
              </w:rPr>
              <w:t>إثبات الفرقة الناجیة</w:t>
            </w:r>
            <w:r>
              <w:rPr>
                <w:rStyle w:val="IndexLink"/>
                <w:rtl w:val="true"/>
              </w:rPr>
              <w:tab/>
            </w:r>
            <w:r>
              <w:rPr>
                <w:rStyle w:val="IndexLink"/>
              </w:rPr>
              <w:t>160</w:t>
            </w:r>
          </w:hyperlink>
        </w:p>
        <w:p>
          <w:pPr>
            <w:pStyle w:val="Contents3"/>
            <w:tabs>
              <w:tab w:val="clear" w:pos="8459"/>
              <w:tab w:val="right" w:pos="9026" w:leader="dot"/>
            </w:tabs>
            <w:rPr/>
          </w:pPr>
          <w:hyperlink w:anchor="__RefHeading___Toc7160831_73709187">
            <w:r>
              <w:rPr>
                <w:webHidden/>
                <w:rStyle w:val="IndexLink"/>
              </w:rPr>
              <w:t>474</w:t>
            </w:r>
            <w:r>
              <w:rPr>
                <w:rStyle w:val="IndexLink"/>
                <w:rtl w:val="true"/>
              </w:rPr>
              <w:t xml:space="preserve">- </w:t>
            </w:r>
            <w:r>
              <w:rPr>
                <w:rStyle w:val="IndexLink"/>
                <w:rtl w:val="true"/>
              </w:rPr>
              <w:t>إثبات الفرقة الناجیة</w:t>
            </w:r>
            <w:r>
              <w:rPr>
                <w:rStyle w:val="IndexLink"/>
                <w:rtl w:val="true"/>
              </w:rPr>
              <w:tab/>
            </w:r>
            <w:r>
              <w:rPr>
                <w:rStyle w:val="IndexLink"/>
              </w:rPr>
              <w:t>160</w:t>
            </w:r>
          </w:hyperlink>
        </w:p>
        <w:p>
          <w:pPr>
            <w:pStyle w:val="Contents3"/>
            <w:tabs>
              <w:tab w:val="clear" w:pos="8459"/>
              <w:tab w:val="right" w:pos="9026" w:leader="dot"/>
            </w:tabs>
            <w:rPr/>
          </w:pPr>
          <w:hyperlink w:anchor="__RefHeading___Toc7160833_73709187">
            <w:r>
              <w:rPr>
                <w:webHidden/>
                <w:rStyle w:val="IndexLink"/>
              </w:rPr>
              <w:t>475</w:t>
            </w:r>
            <w:r>
              <w:rPr>
                <w:rStyle w:val="IndexLink"/>
                <w:rtl w:val="true"/>
              </w:rPr>
              <w:t xml:space="preserve">- </w:t>
            </w:r>
            <w:r>
              <w:rPr>
                <w:rStyle w:val="IndexLink"/>
                <w:rtl w:val="true"/>
              </w:rPr>
              <w:t>إثبات الفرقة الناجیة</w:t>
            </w:r>
            <w:r>
              <w:rPr>
                <w:rStyle w:val="IndexLink"/>
                <w:rtl w:val="true"/>
              </w:rPr>
              <w:tab/>
            </w:r>
            <w:r>
              <w:rPr>
                <w:rStyle w:val="IndexLink"/>
              </w:rPr>
              <w:t>160</w:t>
            </w:r>
          </w:hyperlink>
        </w:p>
        <w:p>
          <w:pPr>
            <w:pStyle w:val="Contents3"/>
            <w:tabs>
              <w:tab w:val="clear" w:pos="8459"/>
              <w:tab w:val="right" w:pos="9026" w:leader="dot"/>
            </w:tabs>
            <w:rPr/>
          </w:pPr>
          <w:hyperlink w:anchor="__RefHeading___Toc7160835_73709187">
            <w:r>
              <w:rPr>
                <w:webHidden/>
                <w:rStyle w:val="IndexLink"/>
              </w:rPr>
              <w:t>476</w:t>
            </w:r>
            <w:r>
              <w:rPr>
                <w:rStyle w:val="IndexLink"/>
                <w:rtl w:val="true"/>
              </w:rPr>
              <w:t xml:space="preserve">- </w:t>
            </w:r>
            <w:r>
              <w:rPr>
                <w:rStyle w:val="IndexLink"/>
                <w:rtl w:val="true"/>
              </w:rPr>
              <w:t>إثبات الفرقة الناجیة</w:t>
            </w:r>
            <w:r>
              <w:rPr>
                <w:rStyle w:val="IndexLink"/>
                <w:rtl w:val="true"/>
              </w:rPr>
              <w:tab/>
            </w:r>
            <w:r>
              <w:rPr>
                <w:rStyle w:val="IndexLink"/>
              </w:rPr>
              <w:t>160</w:t>
            </w:r>
          </w:hyperlink>
        </w:p>
        <w:p>
          <w:pPr>
            <w:pStyle w:val="Contents3"/>
            <w:tabs>
              <w:tab w:val="clear" w:pos="8459"/>
              <w:tab w:val="right" w:pos="9026" w:leader="dot"/>
            </w:tabs>
            <w:rPr/>
          </w:pPr>
          <w:hyperlink w:anchor="__RefHeading___Toc7160837_73709187">
            <w:r>
              <w:rPr>
                <w:webHidden/>
                <w:rStyle w:val="IndexLink"/>
              </w:rPr>
              <w:t>477</w:t>
            </w:r>
            <w:r>
              <w:rPr>
                <w:rStyle w:val="IndexLink"/>
                <w:rtl w:val="true"/>
              </w:rPr>
              <w:t xml:space="preserve">- </w:t>
            </w:r>
            <w:r>
              <w:rPr>
                <w:rStyle w:val="IndexLink"/>
                <w:rtl w:val="true"/>
              </w:rPr>
              <w:t>إثبات الفرقة الناجیة</w:t>
            </w:r>
            <w:r>
              <w:rPr>
                <w:rStyle w:val="IndexLink"/>
                <w:rtl w:val="true"/>
              </w:rPr>
              <w:tab/>
            </w:r>
            <w:r>
              <w:rPr>
                <w:rStyle w:val="IndexLink"/>
              </w:rPr>
              <w:t>160</w:t>
            </w:r>
          </w:hyperlink>
        </w:p>
        <w:p>
          <w:pPr>
            <w:pStyle w:val="Contents3"/>
            <w:tabs>
              <w:tab w:val="clear" w:pos="8459"/>
              <w:tab w:val="right" w:pos="9026" w:leader="dot"/>
            </w:tabs>
            <w:rPr/>
          </w:pPr>
          <w:hyperlink w:anchor="__RefHeading___Toc7160839_73709187">
            <w:r>
              <w:rPr>
                <w:webHidden/>
                <w:rStyle w:val="IndexLink"/>
              </w:rPr>
              <w:t>478</w:t>
            </w:r>
            <w:r>
              <w:rPr>
                <w:rStyle w:val="IndexLink"/>
                <w:rtl w:val="true"/>
              </w:rPr>
              <w:t xml:space="preserve">- </w:t>
            </w:r>
            <w:r>
              <w:rPr>
                <w:rStyle w:val="IndexLink"/>
                <w:rtl w:val="true"/>
              </w:rPr>
              <w:t>إثبات الفرقة الناجیة</w:t>
            </w:r>
            <w:r>
              <w:rPr>
                <w:rStyle w:val="IndexLink"/>
                <w:rtl w:val="true"/>
              </w:rPr>
              <w:tab/>
            </w:r>
            <w:r>
              <w:rPr>
                <w:rStyle w:val="IndexLink"/>
              </w:rPr>
              <w:t>161</w:t>
            </w:r>
          </w:hyperlink>
        </w:p>
        <w:p>
          <w:pPr>
            <w:pStyle w:val="Contents3"/>
            <w:tabs>
              <w:tab w:val="clear" w:pos="8459"/>
              <w:tab w:val="right" w:pos="9026" w:leader="dot"/>
            </w:tabs>
            <w:rPr/>
          </w:pPr>
          <w:hyperlink w:anchor="__RefHeading___Toc7160841_73709187">
            <w:r>
              <w:rPr>
                <w:webHidden/>
                <w:rStyle w:val="IndexLink"/>
              </w:rPr>
              <w:t>479</w:t>
            </w:r>
            <w:r>
              <w:rPr>
                <w:rStyle w:val="IndexLink"/>
                <w:rtl w:val="true"/>
              </w:rPr>
              <w:t xml:space="preserve">- </w:t>
            </w:r>
            <w:r>
              <w:rPr>
                <w:rStyle w:val="IndexLink"/>
                <w:rtl w:val="true"/>
              </w:rPr>
              <w:t>إثبات الله</w:t>
            </w:r>
            <w:r>
              <w:rPr>
                <w:rStyle w:val="IndexLink"/>
                <w:rtl w:val="true"/>
              </w:rPr>
              <w:tab/>
            </w:r>
            <w:r>
              <w:rPr>
                <w:rStyle w:val="IndexLink"/>
              </w:rPr>
              <w:t>161</w:t>
            </w:r>
          </w:hyperlink>
        </w:p>
        <w:p>
          <w:pPr>
            <w:pStyle w:val="Contents3"/>
            <w:tabs>
              <w:tab w:val="clear" w:pos="8459"/>
              <w:tab w:val="right" w:pos="9026" w:leader="dot"/>
            </w:tabs>
            <w:rPr/>
          </w:pPr>
          <w:hyperlink w:anchor="__RefHeading___Toc7160843_73709187">
            <w:r>
              <w:rPr>
                <w:webHidden/>
                <w:rStyle w:val="IndexLink"/>
              </w:rPr>
              <w:t>480</w:t>
            </w:r>
            <w:r>
              <w:rPr>
                <w:rStyle w:val="IndexLink"/>
                <w:rtl w:val="true"/>
              </w:rPr>
              <w:t xml:space="preserve">- </w:t>
            </w:r>
            <w:r>
              <w:rPr>
                <w:rStyle w:val="IndexLink"/>
                <w:rtl w:val="true"/>
              </w:rPr>
              <w:t>إثبات اللذة العقلیة</w:t>
            </w:r>
            <w:r>
              <w:rPr>
                <w:rStyle w:val="IndexLink"/>
                <w:rtl w:val="true"/>
              </w:rPr>
              <w:tab/>
            </w:r>
            <w:r>
              <w:rPr>
                <w:rStyle w:val="IndexLink"/>
              </w:rPr>
              <w:t>161</w:t>
            </w:r>
          </w:hyperlink>
        </w:p>
        <w:p>
          <w:pPr>
            <w:pStyle w:val="Contents3"/>
            <w:tabs>
              <w:tab w:val="clear" w:pos="8459"/>
              <w:tab w:val="right" w:pos="9026" w:leader="dot"/>
            </w:tabs>
            <w:rPr/>
          </w:pPr>
          <w:hyperlink w:anchor="__RefHeading___Toc7160845_73709187">
            <w:r>
              <w:rPr>
                <w:webHidden/>
                <w:rStyle w:val="IndexLink"/>
              </w:rPr>
              <w:t>481</w:t>
            </w:r>
            <w:r>
              <w:rPr>
                <w:rStyle w:val="IndexLink"/>
                <w:rtl w:val="true"/>
              </w:rPr>
              <w:t xml:space="preserve">- </w:t>
            </w:r>
            <w:r>
              <w:rPr>
                <w:rStyle w:val="IndexLink"/>
                <w:rtl w:val="true"/>
              </w:rPr>
              <w:t>إثبات اللذة العقلیة</w:t>
            </w:r>
            <w:r>
              <w:rPr>
                <w:rStyle w:val="IndexLink"/>
                <w:rtl w:val="true"/>
              </w:rPr>
              <w:tab/>
            </w:r>
            <w:r>
              <w:rPr>
                <w:rStyle w:val="IndexLink"/>
              </w:rPr>
              <w:t>161</w:t>
            </w:r>
          </w:hyperlink>
        </w:p>
        <w:p>
          <w:pPr>
            <w:pStyle w:val="Contents3"/>
            <w:tabs>
              <w:tab w:val="clear" w:pos="8459"/>
              <w:tab w:val="right" w:pos="9026" w:leader="dot"/>
            </w:tabs>
            <w:rPr/>
          </w:pPr>
          <w:hyperlink w:anchor="__RefHeading___Toc7160847_73709187">
            <w:r>
              <w:rPr>
                <w:webHidden/>
                <w:rStyle w:val="IndexLink"/>
              </w:rPr>
              <w:t>482</w:t>
            </w:r>
            <w:r>
              <w:rPr>
                <w:rStyle w:val="IndexLink"/>
                <w:rtl w:val="true"/>
              </w:rPr>
              <w:t xml:space="preserve">- </w:t>
            </w:r>
            <w:r>
              <w:rPr>
                <w:rStyle w:val="IndexLink"/>
                <w:rtl w:val="true"/>
              </w:rPr>
              <w:t>إثبات اللوح المحفوظ</w:t>
            </w:r>
            <w:r>
              <w:rPr>
                <w:rStyle w:val="IndexLink"/>
                <w:rtl w:val="true"/>
              </w:rPr>
              <w:tab/>
            </w:r>
            <w:r>
              <w:rPr>
                <w:rStyle w:val="IndexLink"/>
              </w:rPr>
              <w:t>161</w:t>
            </w:r>
          </w:hyperlink>
        </w:p>
        <w:p>
          <w:pPr>
            <w:pStyle w:val="Contents3"/>
            <w:tabs>
              <w:tab w:val="clear" w:pos="8459"/>
              <w:tab w:val="right" w:pos="9026" w:leader="dot"/>
            </w:tabs>
            <w:rPr/>
          </w:pPr>
          <w:hyperlink w:anchor="__RefHeading___Toc7160849_73709187">
            <w:r>
              <w:rPr>
                <w:webHidden/>
                <w:rStyle w:val="IndexLink"/>
              </w:rPr>
              <w:t>483</w:t>
            </w:r>
            <w:r>
              <w:rPr>
                <w:rStyle w:val="IndexLink"/>
                <w:rtl w:val="true"/>
              </w:rPr>
              <w:t xml:space="preserve">- </w:t>
            </w:r>
            <w:r>
              <w:rPr>
                <w:rStyle w:val="IndexLink"/>
                <w:rtl w:val="true"/>
              </w:rPr>
              <w:t>إثبات المسح‌</w:t>
            </w:r>
            <w:r>
              <w:rPr>
                <w:rStyle w:val="IndexLink"/>
                <w:rtl w:val="true"/>
              </w:rPr>
              <w:tab/>
            </w:r>
            <w:r>
              <w:rPr>
                <w:rStyle w:val="IndexLink"/>
              </w:rPr>
              <w:t>161</w:t>
            </w:r>
          </w:hyperlink>
        </w:p>
        <w:p>
          <w:pPr>
            <w:pStyle w:val="Contents3"/>
            <w:tabs>
              <w:tab w:val="clear" w:pos="8459"/>
              <w:tab w:val="right" w:pos="9026" w:leader="dot"/>
            </w:tabs>
            <w:rPr/>
          </w:pPr>
          <w:hyperlink w:anchor="__RefHeading___Toc7160851_73709187">
            <w:r>
              <w:rPr>
                <w:webHidden/>
                <w:rStyle w:val="IndexLink"/>
              </w:rPr>
              <w:t>484</w:t>
            </w:r>
            <w:r>
              <w:rPr>
                <w:rStyle w:val="IndexLink"/>
                <w:rtl w:val="true"/>
              </w:rPr>
              <w:t xml:space="preserve">- </w:t>
            </w:r>
            <w:r>
              <w:rPr>
                <w:rStyle w:val="IndexLink"/>
                <w:rtl w:val="true"/>
              </w:rPr>
              <w:t>إثبات المصادرة التی فی المقالة الأولی من أقلیدس</w:t>
            </w:r>
            <w:r>
              <w:rPr>
                <w:rStyle w:val="IndexLink"/>
                <w:rtl w:val="true"/>
              </w:rPr>
              <w:tab/>
            </w:r>
            <w:r>
              <w:rPr>
                <w:rStyle w:val="IndexLink"/>
              </w:rPr>
              <w:t>161</w:t>
            </w:r>
          </w:hyperlink>
        </w:p>
        <w:p>
          <w:pPr>
            <w:pStyle w:val="Contents3"/>
            <w:tabs>
              <w:tab w:val="clear" w:pos="8459"/>
              <w:tab w:val="right" w:pos="9026" w:leader="dot"/>
            </w:tabs>
            <w:rPr/>
          </w:pPr>
          <w:hyperlink w:anchor="__RefHeading___Toc7160853_73709187">
            <w:r>
              <w:rPr>
                <w:webHidden/>
                <w:rStyle w:val="IndexLink"/>
              </w:rPr>
              <w:t>485</w:t>
            </w:r>
            <w:r>
              <w:rPr>
                <w:rStyle w:val="IndexLink"/>
                <w:rtl w:val="true"/>
              </w:rPr>
              <w:t xml:space="preserve">- </w:t>
            </w:r>
            <w:r>
              <w:rPr>
                <w:rStyle w:val="IndexLink"/>
                <w:rtl w:val="true"/>
              </w:rPr>
              <w:t>إثبات المعاد الجسمانی</w:t>
            </w:r>
            <w:r>
              <w:rPr>
                <w:rStyle w:val="IndexLink"/>
                <w:rtl w:val="true"/>
              </w:rPr>
              <w:tab/>
            </w:r>
            <w:r>
              <w:rPr>
                <w:rStyle w:val="IndexLink"/>
              </w:rPr>
              <w:t>162</w:t>
            </w:r>
          </w:hyperlink>
        </w:p>
        <w:p>
          <w:pPr>
            <w:pStyle w:val="Contents3"/>
            <w:tabs>
              <w:tab w:val="clear" w:pos="8459"/>
              <w:tab w:val="right" w:pos="9026" w:leader="dot"/>
            </w:tabs>
            <w:rPr/>
          </w:pPr>
          <w:hyperlink w:anchor="__RefHeading___Toc7160855_73709187">
            <w:r>
              <w:rPr>
                <w:webHidden/>
                <w:rStyle w:val="IndexLink"/>
              </w:rPr>
              <w:t>486</w:t>
            </w:r>
            <w:r>
              <w:rPr>
                <w:rStyle w:val="IndexLink"/>
                <w:rtl w:val="true"/>
              </w:rPr>
              <w:t xml:space="preserve">- </w:t>
            </w:r>
            <w:r>
              <w:rPr>
                <w:rStyle w:val="IndexLink"/>
                <w:rtl w:val="true"/>
              </w:rPr>
              <w:t>إثبات المعراج الجسمانی</w:t>
            </w:r>
            <w:r>
              <w:rPr>
                <w:rStyle w:val="IndexLink"/>
                <w:rtl w:val="true"/>
              </w:rPr>
              <w:tab/>
            </w:r>
            <w:r>
              <w:rPr>
                <w:rStyle w:val="IndexLink"/>
              </w:rPr>
              <w:t>162</w:t>
            </w:r>
          </w:hyperlink>
        </w:p>
        <w:p>
          <w:pPr>
            <w:pStyle w:val="Contents3"/>
            <w:tabs>
              <w:tab w:val="clear" w:pos="8459"/>
              <w:tab w:val="right" w:pos="9026" w:leader="dot"/>
            </w:tabs>
            <w:rPr/>
          </w:pPr>
          <w:hyperlink w:anchor="__RefHeading___Toc7160857_73709187">
            <w:r>
              <w:rPr>
                <w:webHidden/>
                <w:rStyle w:val="IndexLink"/>
              </w:rPr>
              <w:t>487</w:t>
            </w:r>
            <w:r>
              <w:rPr>
                <w:rStyle w:val="IndexLink"/>
                <w:rtl w:val="true"/>
              </w:rPr>
              <w:t xml:space="preserve">- </w:t>
            </w:r>
            <w:r>
              <w:rPr>
                <w:rStyle w:val="IndexLink"/>
                <w:rtl w:val="true"/>
              </w:rPr>
              <w:t>إثبات المعیة</w:t>
            </w:r>
            <w:r>
              <w:rPr>
                <w:rStyle w:val="IndexLink"/>
                <w:rtl w:val="true"/>
              </w:rPr>
              <w:tab/>
            </w:r>
            <w:r>
              <w:rPr>
                <w:rStyle w:val="IndexLink"/>
              </w:rPr>
              <w:t>162</w:t>
            </w:r>
          </w:hyperlink>
        </w:p>
        <w:p>
          <w:pPr>
            <w:pStyle w:val="Contents3"/>
            <w:tabs>
              <w:tab w:val="clear" w:pos="8459"/>
              <w:tab w:val="right" w:pos="9026" w:leader="dot"/>
            </w:tabs>
            <w:rPr/>
          </w:pPr>
          <w:hyperlink w:anchor="__RefHeading___Toc7160859_73709187">
            <w:r>
              <w:rPr>
                <w:webHidden/>
                <w:rStyle w:val="IndexLink"/>
              </w:rPr>
              <w:t>488</w:t>
            </w:r>
            <w:r>
              <w:rPr>
                <w:rStyle w:val="IndexLink"/>
                <w:rtl w:val="true"/>
              </w:rPr>
              <w:t xml:space="preserve">- </w:t>
            </w:r>
            <w:r>
              <w:rPr>
                <w:rStyle w:val="IndexLink"/>
                <w:rtl w:val="true"/>
              </w:rPr>
              <w:t>إثبات المفارقات الأربعة</w:t>
            </w:r>
            <w:r>
              <w:rPr>
                <w:rStyle w:val="IndexLink"/>
                <w:rtl w:val="true"/>
              </w:rPr>
              <w:tab/>
            </w:r>
            <w:r>
              <w:rPr>
                <w:rStyle w:val="IndexLink"/>
              </w:rPr>
              <w:t>162</w:t>
            </w:r>
          </w:hyperlink>
        </w:p>
        <w:p>
          <w:pPr>
            <w:pStyle w:val="Contents3"/>
            <w:tabs>
              <w:tab w:val="clear" w:pos="8459"/>
              <w:tab w:val="right" w:pos="9026" w:leader="dot"/>
            </w:tabs>
            <w:rPr/>
          </w:pPr>
          <w:hyperlink w:anchor="__RefHeading___Toc7160861_73709187">
            <w:r>
              <w:rPr>
                <w:webHidden/>
                <w:rStyle w:val="IndexLink"/>
              </w:rPr>
              <w:t>489</w:t>
            </w:r>
            <w:r>
              <w:rPr>
                <w:rStyle w:val="IndexLink"/>
                <w:rtl w:val="true"/>
              </w:rPr>
              <w:t xml:space="preserve">- </w:t>
            </w:r>
            <w:r>
              <w:rPr>
                <w:rStyle w:val="IndexLink"/>
                <w:rtl w:val="true"/>
              </w:rPr>
              <w:t>إثبات الملک النقالة</w:t>
            </w:r>
            <w:r>
              <w:rPr>
                <w:rStyle w:val="IndexLink"/>
                <w:rtl w:val="true"/>
              </w:rPr>
              <w:tab/>
            </w:r>
            <w:r>
              <w:rPr>
                <w:rStyle w:val="IndexLink"/>
              </w:rPr>
              <w:t>162</w:t>
            </w:r>
          </w:hyperlink>
        </w:p>
        <w:p>
          <w:pPr>
            <w:pStyle w:val="Contents3"/>
            <w:tabs>
              <w:tab w:val="clear" w:pos="8459"/>
              <w:tab w:val="right" w:pos="9026" w:leader="dot"/>
            </w:tabs>
            <w:rPr/>
          </w:pPr>
          <w:hyperlink w:anchor="__RefHeading___Toc7160863_73709187">
            <w:r>
              <w:rPr>
                <w:webHidden/>
                <w:rStyle w:val="IndexLink"/>
              </w:rPr>
              <w:t>490</w:t>
            </w:r>
            <w:r>
              <w:rPr>
                <w:rStyle w:val="IndexLink"/>
                <w:rtl w:val="true"/>
              </w:rPr>
              <w:t xml:space="preserve">- </w:t>
            </w:r>
            <w:r>
              <w:rPr>
                <w:rStyle w:val="IndexLink"/>
                <w:rtl w:val="true"/>
              </w:rPr>
              <w:t>إثبات ملکیة الأراضی المستقات من الماء</w:t>
            </w:r>
            <w:r>
              <w:rPr>
                <w:rStyle w:val="IndexLink"/>
                <w:rtl w:val="true"/>
              </w:rPr>
              <w:tab/>
            </w:r>
            <w:r>
              <w:rPr>
                <w:rStyle w:val="IndexLink"/>
              </w:rPr>
              <w:t>162</w:t>
            </w:r>
          </w:hyperlink>
        </w:p>
        <w:p>
          <w:pPr>
            <w:pStyle w:val="Contents3"/>
            <w:tabs>
              <w:tab w:val="clear" w:pos="8459"/>
              <w:tab w:val="right" w:pos="9026" w:leader="dot"/>
            </w:tabs>
            <w:rPr/>
          </w:pPr>
          <w:hyperlink w:anchor="__RefHeading___Toc7160865_73709187">
            <w:r>
              <w:rPr>
                <w:webHidden/>
                <w:rStyle w:val="IndexLink"/>
              </w:rPr>
              <w:t>491</w:t>
            </w:r>
            <w:r>
              <w:rPr>
                <w:rStyle w:val="IndexLink"/>
                <w:rtl w:val="true"/>
              </w:rPr>
              <w:t xml:space="preserve">- </w:t>
            </w:r>
            <w:r>
              <w:rPr>
                <w:rStyle w:val="IndexLink"/>
                <w:rtl w:val="true"/>
              </w:rPr>
              <w:t>إثبات النبوة</w:t>
            </w:r>
            <w:r>
              <w:rPr>
                <w:rStyle w:val="IndexLink"/>
                <w:rtl w:val="true"/>
              </w:rPr>
              <w:tab/>
            </w:r>
            <w:r>
              <w:rPr>
                <w:rStyle w:val="IndexLink"/>
              </w:rPr>
              <w:t>162</w:t>
            </w:r>
          </w:hyperlink>
        </w:p>
        <w:p>
          <w:pPr>
            <w:pStyle w:val="Contents3"/>
            <w:tabs>
              <w:tab w:val="clear" w:pos="8459"/>
              <w:tab w:val="right" w:pos="9026" w:leader="dot"/>
            </w:tabs>
            <w:rPr/>
          </w:pPr>
          <w:hyperlink w:anchor="__RefHeading___Toc7160867_73709187">
            <w:r>
              <w:rPr>
                <w:webHidden/>
                <w:rStyle w:val="IndexLink"/>
              </w:rPr>
              <w:t>492</w:t>
            </w:r>
            <w:r>
              <w:rPr>
                <w:rStyle w:val="IndexLink"/>
                <w:rtl w:val="true"/>
              </w:rPr>
              <w:t xml:space="preserve">- </w:t>
            </w:r>
            <w:r>
              <w:rPr>
                <w:rStyle w:val="IndexLink"/>
                <w:rtl w:val="true"/>
              </w:rPr>
              <w:t>إثبات النبوة و تأویل ما فی کلمات الأنبیاء من الرموز</w:t>
            </w:r>
            <w:r>
              <w:rPr>
                <w:rStyle w:val="IndexLink"/>
                <w:rtl w:val="true"/>
              </w:rPr>
              <w:tab/>
            </w:r>
            <w:r>
              <w:rPr>
                <w:rStyle w:val="IndexLink"/>
              </w:rPr>
              <w:t>162</w:t>
            </w:r>
          </w:hyperlink>
        </w:p>
        <w:p>
          <w:pPr>
            <w:pStyle w:val="Contents3"/>
            <w:tabs>
              <w:tab w:val="clear" w:pos="8459"/>
              <w:tab w:val="right" w:pos="9026" w:leader="dot"/>
            </w:tabs>
            <w:rPr/>
          </w:pPr>
          <w:hyperlink w:anchor="__RefHeading___Toc7160869_73709187">
            <w:r>
              <w:rPr>
                <w:webHidden/>
                <w:rStyle w:val="IndexLink"/>
              </w:rPr>
              <w:t>493</w:t>
            </w:r>
            <w:r>
              <w:rPr>
                <w:rStyle w:val="IndexLink"/>
                <w:rtl w:val="true"/>
              </w:rPr>
              <w:t xml:space="preserve">- </w:t>
            </w:r>
            <w:r>
              <w:rPr>
                <w:rStyle w:val="IndexLink"/>
                <w:rtl w:val="true"/>
              </w:rPr>
              <w:t>إثبات النبوة الخاصة</w:t>
            </w:r>
            <w:r>
              <w:rPr>
                <w:rStyle w:val="IndexLink"/>
                <w:rtl w:val="true"/>
              </w:rPr>
              <w:tab/>
            </w:r>
            <w:r>
              <w:rPr>
                <w:rStyle w:val="IndexLink"/>
              </w:rPr>
              <w:t>163</w:t>
            </w:r>
          </w:hyperlink>
        </w:p>
        <w:p>
          <w:pPr>
            <w:pStyle w:val="Contents3"/>
            <w:tabs>
              <w:tab w:val="clear" w:pos="8459"/>
              <w:tab w:val="right" w:pos="9026" w:leader="dot"/>
            </w:tabs>
            <w:rPr/>
          </w:pPr>
          <w:hyperlink w:anchor="__RefHeading___Toc7160871_73709187">
            <w:r>
              <w:rPr>
                <w:webHidden/>
                <w:rStyle w:val="IndexLink"/>
              </w:rPr>
              <w:t>494</w:t>
            </w:r>
            <w:r>
              <w:rPr>
                <w:rStyle w:val="IndexLink"/>
                <w:rtl w:val="true"/>
              </w:rPr>
              <w:t xml:space="preserve">- </w:t>
            </w:r>
            <w:r>
              <w:rPr>
                <w:rStyle w:val="IndexLink"/>
                <w:rtl w:val="true"/>
              </w:rPr>
              <w:t>إثبات النبوة الخاصة</w:t>
            </w:r>
            <w:r>
              <w:rPr>
                <w:rStyle w:val="IndexLink"/>
                <w:rtl w:val="true"/>
              </w:rPr>
              <w:tab/>
            </w:r>
            <w:r>
              <w:rPr>
                <w:rStyle w:val="IndexLink"/>
              </w:rPr>
              <w:t>163</w:t>
            </w:r>
          </w:hyperlink>
        </w:p>
        <w:p>
          <w:pPr>
            <w:pStyle w:val="Contents3"/>
            <w:tabs>
              <w:tab w:val="clear" w:pos="8459"/>
              <w:tab w:val="right" w:pos="9026" w:leader="dot"/>
            </w:tabs>
            <w:rPr/>
          </w:pPr>
          <w:hyperlink w:anchor="__RefHeading___Toc7160873_73709187">
            <w:r>
              <w:rPr>
                <w:webHidden/>
                <w:rStyle w:val="IndexLink"/>
              </w:rPr>
              <w:t>495</w:t>
            </w:r>
            <w:r>
              <w:rPr>
                <w:rStyle w:val="IndexLink"/>
                <w:rtl w:val="true"/>
              </w:rPr>
              <w:t xml:space="preserve">- </w:t>
            </w:r>
            <w:r>
              <w:rPr>
                <w:rStyle w:val="IndexLink"/>
                <w:rtl w:val="true"/>
              </w:rPr>
              <w:t>إثبات النبوة الخاصة</w:t>
            </w:r>
            <w:r>
              <w:rPr>
                <w:rStyle w:val="IndexLink"/>
                <w:rtl w:val="true"/>
              </w:rPr>
              <w:tab/>
            </w:r>
            <w:r>
              <w:rPr>
                <w:rStyle w:val="IndexLink"/>
              </w:rPr>
              <w:t>163</w:t>
            </w:r>
          </w:hyperlink>
        </w:p>
        <w:p>
          <w:pPr>
            <w:pStyle w:val="Contents3"/>
            <w:tabs>
              <w:tab w:val="clear" w:pos="8459"/>
              <w:tab w:val="right" w:pos="9026" w:leader="dot"/>
            </w:tabs>
            <w:rPr/>
          </w:pPr>
          <w:hyperlink w:anchor="__RefHeading___Toc7160875_73709187">
            <w:r>
              <w:rPr>
                <w:webHidden/>
                <w:rStyle w:val="IndexLink"/>
              </w:rPr>
              <w:t>496</w:t>
            </w:r>
            <w:r>
              <w:rPr>
                <w:rStyle w:val="IndexLink"/>
                <w:rtl w:val="true"/>
              </w:rPr>
              <w:t xml:space="preserve">- </w:t>
            </w:r>
            <w:r>
              <w:rPr>
                <w:rStyle w:val="IndexLink"/>
                <w:rtl w:val="true"/>
              </w:rPr>
              <w:t>إثبات النبوة الخاصة</w:t>
            </w:r>
            <w:r>
              <w:rPr>
                <w:rStyle w:val="IndexLink"/>
                <w:rtl w:val="true"/>
              </w:rPr>
              <w:tab/>
            </w:r>
            <w:r>
              <w:rPr>
                <w:rStyle w:val="IndexLink"/>
              </w:rPr>
              <w:t>163</w:t>
            </w:r>
          </w:hyperlink>
        </w:p>
        <w:p>
          <w:pPr>
            <w:pStyle w:val="Contents3"/>
            <w:tabs>
              <w:tab w:val="clear" w:pos="8459"/>
              <w:tab w:val="right" w:pos="9026" w:leader="dot"/>
            </w:tabs>
            <w:rPr/>
          </w:pPr>
          <w:hyperlink w:anchor="__RefHeading___Toc7160877_73709187">
            <w:r>
              <w:rPr>
                <w:webHidden/>
                <w:rStyle w:val="IndexLink"/>
              </w:rPr>
              <w:t>497</w:t>
            </w:r>
            <w:r>
              <w:rPr>
                <w:rStyle w:val="IndexLink"/>
                <w:rtl w:val="true"/>
              </w:rPr>
              <w:t xml:space="preserve">- </w:t>
            </w:r>
            <w:r>
              <w:rPr>
                <w:rStyle w:val="IndexLink"/>
                <w:rtl w:val="true"/>
              </w:rPr>
              <w:t>إثبات النبوة الخاصة</w:t>
            </w:r>
            <w:r>
              <w:rPr>
                <w:rStyle w:val="IndexLink"/>
                <w:rtl w:val="true"/>
              </w:rPr>
              <w:tab/>
            </w:r>
            <w:r>
              <w:rPr>
                <w:rStyle w:val="IndexLink"/>
              </w:rPr>
              <w:t>163</w:t>
            </w:r>
          </w:hyperlink>
        </w:p>
        <w:p>
          <w:pPr>
            <w:pStyle w:val="Contents3"/>
            <w:tabs>
              <w:tab w:val="clear" w:pos="8459"/>
              <w:tab w:val="right" w:pos="9026" w:leader="dot"/>
            </w:tabs>
            <w:rPr/>
          </w:pPr>
          <w:hyperlink w:anchor="__RefHeading___Toc7160879_73709187">
            <w:r>
              <w:rPr>
                <w:webHidden/>
                <w:rStyle w:val="IndexLink"/>
              </w:rPr>
              <w:t>498</w:t>
            </w:r>
            <w:r>
              <w:rPr>
                <w:rStyle w:val="IndexLink"/>
                <w:rtl w:val="true"/>
              </w:rPr>
              <w:t xml:space="preserve">- </w:t>
            </w:r>
            <w:r>
              <w:rPr>
                <w:rStyle w:val="IndexLink"/>
                <w:rtl w:val="true"/>
              </w:rPr>
              <w:t>إثبات النبوة و الإمامة</w:t>
            </w:r>
            <w:r>
              <w:rPr>
                <w:rStyle w:val="IndexLink"/>
                <w:rtl w:val="true"/>
              </w:rPr>
              <w:tab/>
            </w:r>
            <w:r>
              <w:rPr>
                <w:rStyle w:val="IndexLink"/>
              </w:rPr>
              <w:t>163</w:t>
            </w:r>
          </w:hyperlink>
        </w:p>
        <w:p>
          <w:pPr>
            <w:pStyle w:val="Contents3"/>
            <w:tabs>
              <w:tab w:val="clear" w:pos="8459"/>
              <w:tab w:val="right" w:pos="9026" w:leader="dot"/>
            </w:tabs>
            <w:rPr/>
          </w:pPr>
          <w:hyperlink w:anchor="__RefHeading___Toc7160881_73709187">
            <w:r>
              <w:rPr>
                <w:webHidden/>
                <w:rStyle w:val="IndexLink"/>
              </w:rPr>
              <w:t>499</w:t>
            </w:r>
            <w:r>
              <w:rPr>
                <w:rStyle w:val="IndexLink"/>
                <w:rtl w:val="true"/>
              </w:rPr>
              <w:t xml:space="preserve">- </w:t>
            </w:r>
            <w:r>
              <w:rPr>
                <w:rStyle w:val="IndexLink"/>
                <w:rtl w:val="true"/>
              </w:rPr>
              <w:t>إثبات النبوة و الإمامة</w:t>
            </w:r>
            <w:r>
              <w:rPr>
                <w:rStyle w:val="IndexLink"/>
                <w:rtl w:val="true"/>
              </w:rPr>
              <w:tab/>
            </w:r>
            <w:r>
              <w:rPr>
                <w:rStyle w:val="IndexLink"/>
              </w:rPr>
              <w:t>164</w:t>
            </w:r>
          </w:hyperlink>
        </w:p>
        <w:p>
          <w:pPr>
            <w:pStyle w:val="Contents3"/>
            <w:tabs>
              <w:tab w:val="clear" w:pos="8459"/>
              <w:tab w:val="right" w:pos="9026" w:leader="dot"/>
            </w:tabs>
            <w:rPr/>
          </w:pPr>
          <w:hyperlink w:anchor="__RefHeading___Toc7160883_73709187">
            <w:r>
              <w:rPr>
                <w:webHidden/>
                <w:rStyle w:val="IndexLink"/>
              </w:rPr>
              <w:t>500</w:t>
            </w:r>
            <w:r>
              <w:rPr>
                <w:rStyle w:val="IndexLink"/>
                <w:rtl w:val="true"/>
              </w:rPr>
              <w:t xml:space="preserve">- </w:t>
            </w:r>
            <w:r>
              <w:rPr>
                <w:rStyle w:val="IndexLink"/>
                <w:rtl w:val="true"/>
              </w:rPr>
              <w:t>إثبات النبوة المطلقة و الخاصة و الإمامة کذلک بالبراهین العقلیة</w:t>
            </w:r>
            <w:r>
              <w:rPr>
                <w:rStyle w:val="IndexLink"/>
                <w:rtl w:val="true"/>
              </w:rPr>
              <w:tab/>
            </w:r>
            <w:r>
              <w:rPr>
                <w:rStyle w:val="IndexLink"/>
              </w:rPr>
              <w:t>164</w:t>
            </w:r>
          </w:hyperlink>
        </w:p>
        <w:p>
          <w:pPr>
            <w:pStyle w:val="Contents3"/>
            <w:tabs>
              <w:tab w:val="clear" w:pos="8459"/>
              <w:tab w:val="right" w:pos="9026" w:leader="dot"/>
            </w:tabs>
            <w:rPr/>
          </w:pPr>
          <w:hyperlink w:anchor="__RefHeading___Toc7160885_73709187">
            <w:r>
              <w:rPr>
                <w:webHidden/>
                <w:rStyle w:val="IndexLink"/>
              </w:rPr>
              <w:t>501</w:t>
            </w:r>
            <w:r>
              <w:rPr>
                <w:rStyle w:val="IndexLink"/>
                <w:rtl w:val="true"/>
              </w:rPr>
              <w:t xml:space="preserve">- </w:t>
            </w:r>
            <w:r>
              <w:rPr>
                <w:rStyle w:val="IndexLink"/>
                <w:rtl w:val="true"/>
              </w:rPr>
              <w:t>إثبات النص علی الأئمة ع‌</w:t>
            </w:r>
            <w:r>
              <w:rPr>
                <w:rStyle w:val="IndexLink"/>
                <w:rtl w:val="true"/>
              </w:rPr>
              <w:tab/>
            </w:r>
            <w:r>
              <w:rPr>
                <w:rStyle w:val="IndexLink"/>
              </w:rPr>
              <w:t>164</w:t>
            </w:r>
          </w:hyperlink>
        </w:p>
        <w:p>
          <w:pPr>
            <w:pStyle w:val="Contents3"/>
            <w:tabs>
              <w:tab w:val="clear" w:pos="8459"/>
              <w:tab w:val="right" w:pos="9026" w:leader="dot"/>
            </w:tabs>
            <w:rPr/>
          </w:pPr>
          <w:hyperlink w:anchor="__RefHeading___Toc7160887_73709187">
            <w:r>
              <w:rPr>
                <w:webHidden/>
                <w:rStyle w:val="IndexLink"/>
              </w:rPr>
              <w:t>502</w:t>
            </w:r>
            <w:r>
              <w:rPr>
                <w:rStyle w:val="IndexLink"/>
                <w:rtl w:val="true"/>
              </w:rPr>
              <w:t xml:space="preserve">- </w:t>
            </w:r>
            <w:r>
              <w:rPr>
                <w:rStyle w:val="IndexLink"/>
                <w:rtl w:val="true"/>
              </w:rPr>
              <w:t>إثبات النص علی أمیر المؤمنین ع</w:t>
            </w:r>
            <w:r>
              <w:rPr>
                <w:rStyle w:val="IndexLink"/>
                <w:rtl w:val="true"/>
              </w:rPr>
              <w:tab/>
            </w:r>
            <w:r>
              <w:rPr>
                <w:rStyle w:val="IndexLink"/>
              </w:rPr>
              <w:t>164</w:t>
            </w:r>
          </w:hyperlink>
        </w:p>
        <w:p>
          <w:pPr>
            <w:pStyle w:val="Contents3"/>
            <w:tabs>
              <w:tab w:val="clear" w:pos="8459"/>
              <w:tab w:val="right" w:pos="9026" w:leader="dot"/>
            </w:tabs>
            <w:rPr/>
          </w:pPr>
          <w:hyperlink w:anchor="__RefHeading___Toc7160889_73709187">
            <w:r>
              <w:rPr>
                <w:webHidden/>
                <w:rStyle w:val="IndexLink"/>
              </w:rPr>
              <w:t>503</w:t>
            </w:r>
            <w:r>
              <w:rPr>
                <w:rStyle w:val="IndexLink"/>
                <w:rtl w:val="true"/>
              </w:rPr>
              <w:t xml:space="preserve">- </w:t>
            </w:r>
            <w:r>
              <w:rPr>
                <w:rStyle w:val="IndexLink"/>
                <w:rtl w:val="true"/>
              </w:rPr>
              <w:t>إثبات الواجب تعالی شأنه العزیز</w:t>
            </w:r>
            <w:r>
              <w:rPr>
                <w:rStyle w:val="IndexLink"/>
                <w:rtl w:val="true"/>
              </w:rPr>
              <w:tab/>
            </w:r>
            <w:r>
              <w:rPr>
                <w:rStyle w:val="IndexLink"/>
              </w:rPr>
              <w:t>164</w:t>
            </w:r>
          </w:hyperlink>
        </w:p>
        <w:p>
          <w:pPr>
            <w:pStyle w:val="Contents3"/>
            <w:tabs>
              <w:tab w:val="clear" w:pos="8459"/>
              <w:tab w:val="right" w:pos="9026" w:leader="dot"/>
            </w:tabs>
            <w:rPr/>
          </w:pPr>
          <w:hyperlink w:anchor="__RefHeading___Toc7160891_73709187">
            <w:r>
              <w:rPr>
                <w:webHidden/>
                <w:rStyle w:val="IndexLink"/>
              </w:rPr>
              <w:t>504</w:t>
            </w:r>
            <w:r>
              <w:rPr>
                <w:rStyle w:val="IndexLink"/>
                <w:rtl w:val="true"/>
              </w:rPr>
              <w:t xml:space="preserve">- </w:t>
            </w:r>
            <w:r>
              <w:rPr>
                <w:rStyle w:val="IndexLink"/>
                <w:rtl w:val="true"/>
              </w:rPr>
              <w:t>إثبات الواجب تعالی الکبیر</w:t>
            </w:r>
            <w:r>
              <w:rPr>
                <w:rStyle w:val="IndexLink"/>
                <w:rtl w:val="true"/>
              </w:rPr>
              <w:tab/>
            </w:r>
            <w:r>
              <w:rPr>
                <w:rStyle w:val="IndexLink"/>
              </w:rPr>
              <w:t>165</w:t>
            </w:r>
          </w:hyperlink>
        </w:p>
        <w:p>
          <w:pPr>
            <w:pStyle w:val="Contents3"/>
            <w:tabs>
              <w:tab w:val="clear" w:pos="8459"/>
              <w:tab w:val="right" w:pos="9026" w:leader="dot"/>
            </w:tabs>
            <w:rPr/>
          </w:pPr>
          <w:hyperlink w:anchor="__RefHeading___Toc7160893_73709187">
            <w:r>
              <w:rPr>
                <w:webHidden/>
                <w:rStyle w:val="IndexLink"/>
              </w:rPr>
              <w:t>505</w:t>
            </w:r>
            <w:r>
              <w:rPr>
                <w:rStyle w:val="IndexLink"/>
                <w:rtl w:val="true"/>
              </w:rPr>
              <w:t xml:space="preserve">- </w:t>
            </w:r>
            <w:r>
              <w:rPr>
                <w:rStyle w:val="IndexLink"/>
                <w:rtl w:val="true"/>
              </w:rPr>
              <w:t>إثبات الواجب الوسیط،</w:t>
            </w:r>
            <w:r>
              <w:rPr>
                <w:rStyle w:val="IndexLink"/>
                <w:rtl w:val="true"/>
              </w:rPr>
              <w:tab/>
            </w:r>
            <w:r>
              <w:rPr>
                <w:rStyle w:val="IndexLink"/>
              </w:rPr>
              <w:t>165</w:t>
            </w:r>
          </w:hyperlink>
        </w:p>
        <w:p>
          <w:pPr>
            <w:pStyle w:val="Contents3"/>
            <w:tabs>
              <w:tab w:val="clear" w:pos="8459"/>
              <w:tab w:val="right" w:pos="9026" w:leader="dot"/>
            </w:tabs>
            <w:rPr/>
          </w:pPr>
          <w:hyperlink w:anchor="__RefHeading___Toc7160895_73709187">
            <w:r>
              <w:rPr>
                <w:webHidden/>
                <w:rStyle w:val="IndexLink"/>
                <w:rtl w:val="true"/>
              </w:rPr>
              <w:t>إثبات الواجب الصغیر</w:t>
            </w:r>
            <w:r>
              <w:rPr>
                <w:rStyle w:val="IndexLink"/>
                <w:rtl w:val="true"/>
              </w:rPr>
              <w:tab/>
            </w:r>
            <w:r>
              <w:rPr>
                <w:rStyle w:val="IndexLink"/>
              </w:rPr>
              <w:t>165</w:t>
            </w:r>
          </w:hyperlink>
        </w:p>
        <w:p>
          <w:pPr>
            <w:pStyle w:val="Contents3"/>
            <w:tabs>
              <w:tab w:val="clear" w:pos="8459"/>
              <w:tab w:val="right" w:pos="9026" w:leader="dot"/>
            </w:tabs>
            <w:rPr/>
          </w:pPr>
          <w:hyperlink w:anchor="__RefHeading___Toc7160897_73709187">
            <w:r>
              <w:rPr>
                <w:webHidden/>
                <w:rStyle w:val="IndexLink"/>
              </w:rPr>
              <w:t>506</w:t>
            </w:r>
            <w:r>
              <w:rPr>
                <w:rStyle w:val="IndexLink"/>
                <w:rtl w:val="true"/>
              </w:rPr>
              <w:t xml:space="preserve">- </w:t>
            </w:r>
            <w:r>
              <w:rPr>
                <w:rStyle w:val="IndexLink"/>
                <w:rtl w:val="true"/>
              </w:rPr>
              <w:t>إثبات الواجب تعالی</w:t>
            </w:r>
            <w:r>
              <w:rPr>
                <w:rStyle w:val="IndexLink"/>
                <w:rtl w:val="true"/>
              </w:rPr>
              <w:tab/>
            </w:r>
            <w:r>
              <w:rPr>
                <w:rStyle w:val="IndexLink"/>
              </w:rPr>
              <w:t>165</w:t>
            </w:r>
          </w:hyperlink>
        </w:p>
        <w:p>
          <w:pPr>
            <w:pStyle w:val="Contents3"/>
            <w:tabs>
              <w:tab w:val="clear" w:pos="8459"/>
              <w:tab w:val="right" w:pos="9026" w:leader="dot"/>
            </w:tabs>
            <w:rPr/>
          </w:pPr>
          <w:hyperlink w:anchor="__RefHeading___Toc7160899_73709187">
            <w:r>
              <w:rPr>
                <w:webHidden/>
                <w:rStyle w:val="IndexLink"/>
              </w:rPr>
              <w:t>507</w:t>
            </w:r>
            <w:r>
              <w:rPr>
                <w:rStyle w:val="IndexLink"/>
                <w:rtl w:val="true"/>
              </w:rPr>
              <w:t xml:space="preserve">- </w:t>
            </w:r>
            <w:r>
              <w:rPr>
                <w:rStyle w:val="IndexLink"/>
                <w:rtl w:val="true"/>
              </w:rPr>
              <w:t>إثبات الواجب</w:t>
            </w:r>
            <w:r>
              <w:rPr>
                <w:rStyle w:val="IndexLink"/>
                <w:rtl w:val="true"/>
              </w:rPr>
              <w:tab/>
            </w:r>
            <w:r>
              <w:rPr>
                <w:rStyle w:val="IndexLink"/>
              </w:rPr>
              <w:t>165</w:t>
            </w:r>
          </w:hyperlink>
        </w:p>
        <w:p>
          <w:pPr>
            <w:pStyle w:val="Contents3"/>
            <w:tabs>
              <w:tab w:val="clear" w:pos="8459"/>
              <w:tab w:val="right" w:pos="9026" w:leader="dot"/>
            </w:tabs>
            <w:rPr/>
          </w:pPr>
          <w:hyperlink w:anchor="__RefHeading___Toc7160901_73709187">
            <w:r>
              <w:rPr>
                <w:webHidden/>
                <w:rStyle w:val="IndexLink"/>
              </w:rPr>
              <w:t>508</w:t>
            </w:r>
            <w:r>
              <w:rPr>
                <w:rStyle w:val="IndexLink"/>
                <w:rtl w:val="true"/>
              </w:rPr>
              <w:t xml:space="preserve">- </w:t>
            </w:r>
            <w:r>
              <w:rPr>
                <w:rStyle w:val="IndexLink"/>
                <w:rtl w:val="true"/>
              </w:rPr>
              <w:t>إثبات الواجب</w:t>
            </w:r>
            <w:r>
              <w:rPr>
                <w:rStyle w:val="IndexLink"/>
                <w:rtl w:val="true"/>
              </w:rPr>
              <w:tab/>
            </w:r>
            <w:r>
              <w:rPr>
                <w:rStyle w:val="IndexLink"/>
              </w:rPr>
              <w:t>165</w:t>
            </w:r>
          </w:hyperlink>
        </w:p>
        <w:p>
          <w:pPr>
            <w:pStyle w:val="Contents3"/>
            <w:tabs>
              <w:tab w:val="clear" w:pos="8459"/>
              <w:tab w:val="right" w:pos="9026" w:leader="dot"/>
            </w:tabs>
            <w:rPr/>
          </w:pPr>
          <w:hyperlink w:anchor="__RefHeading___Toc7160903_73709187">
            <w:r>
              <w:rPr>
                <w:webHidden/>
                <w:rStyle w:val="IndexLink"/>
              </w:rPr>
              <w:t>509</w:t>
            </w:r>
            <w:r>
              <w:rPr>
                <w:rStyle w:val="IndexLink"/>
                <w:rtl w:val="true"/>
              </w:rPr>
              <w:t xml:space="preserve">- </w:t>
            </w:r>
            <w:r>
              <w:rPr>
                <w:rStyle w:val="IndexLink"/>
                <w:rtl w:val="true"/>
              </w:rPr>
              <w:t>إثبات واجبة</w:t>
            </w:r>
            <w:r>
              <w:rPr>
                <w:rStyle w:val="IndexLink"/>
                <w:rtl w:val="true"/>
              </w:rPr>
              <w:tab/>
            </w:r>
            <w:r>
              <w:rPr>
                <w:rStyle w:val="IndexLink"/>
              </w:rPr>
              <w:t>165</w:t>
            </w:r>
          </w:hyperlink>
        </w:p>
        <w:p>
          <w:pPr>
            <w:pStyle w:val="Contents3"/>
            <w:tabs>
              <w:tab w:val="clear" w:pos="8459"/>
              <w:tab w:val="right" w:pos="9026" w:leader="dot"/>
            </w:tabs>
            <w:rPr/>
          </w:pPr>
          <w:hyperlink w:anchor="__RefHeading___Toc7160905_73709187">
            <w:r>
              <w:rPr>
                <w:webHidden/>
                <w:rStyle w:val="IndexLink"/>
              </w:rPr>
              <w:t>510</w:t>
            </w:r>
            <w:r>
              <w:rPr>
                <w:rStyle w:val="IndexLink"/>
                <w:rtl w:val="true"/>
              </w:rPr>
              <w:t xml:space="preserve">- </w:t>
            </w:r>
            <w:r>
              <w:rPr>
                <w:rStyle w:val="IndexLink"/>
                <w:rtl w:val="true"/>
              </w:rPr>
              <w:t>إثبات الواجب</w:t>
            </w:r>
            <w:r>
              <w:rPr>
                <w:rStyle w:val="IndexLink"/>
                <w:rtl w:val="true"/>
              </w:rPr>
              <w:tab/>
            </w:r>
            <w:r>
              <w:rPr>
                <w:rStyle w:val="IndexLink"/>
              </w:rPr>
              <w:t>166</w:t>
            </w:r>
          </w:hyperlink>
        </w:p>
        <w:p>
          <w:pPr>
            <w:pStyle w:val="Contents3"/>
            <w:tabs>
              <w:tab w:val="clear" w:pos="8459"/>
              <w:tab w:val="right" w:pos="9026" w:leader="dot"/>
            </w:tabs>
            <w:rPr/>
          </w:pPr>
          <w:hyperlink w:anchor="__RefHeading___Toc7160907_73709187">
            <w:r>
              <w:rPr>
                <w:webHidden/>
                <w:rStyle w:val="IndexLink"/>
              </w:rPr>
              <w:t>511</w:t>
            </w:r>
            <w:r>
              <w:rPr>
                <w:rStyle w:val="IndexLink"/>
                <w:rtl w:val="true"/>
              </w:rPr>
              <w:t xml:space="preserve">- </w:t>
            </w:r>
            <w:r>
              <w:rPr>
                <w:rStyle w:val="IndexLink"/>
                <w:rtl w:val="true"/>
              </w:rPr>
              <w:t>إثبات الواجب تعالی</w:t>
            </w:r>
            <w:r>
              <w:rPr>
                <w:rStyle w:val="IndexLink"/>
                <w:rtl w:val="true"/>
              </w:rPr>
              <w:tab/>
            </w:r>
            <w:r>
              <w:rPr>
                <w:rStyle w:val="IndexLink"/>
              </w:rPr>
              <w:t>166</w:t>
            </w:r>
          </w:hyperlink>
        </w:p>
        <w:p>
          <w:pPr>
            <w:pStyle w:val="Contents3"/>
            <w:tabs>
              <w:tab w:val="clear" w:pos="8459"/>
              <w:tab w:val="right" w:pos="9026" w:leader="dot"/>
            </w:tabs>
            <w:rPr/>
          </w:pPr>
          <w:hyperlink w:anchor="__RefHeading___Toc7160909_73709187">
            <w:r>
              <w:rPr>
                <w:webHidden/>
                <w:rStyle w:val="IndexLink"/>
              </w:rPr>
              <w:t>512</w:t>
            </w:r>
            <w:r>
              <w:rPr>
                <w:rStyle w:val="IndexLink"/>
                <w:rtl w:val="true"/>
              </w:rPr>
              <w:t xml:space="preserve">- </w:t>
            </w:r>
            <w:r>
              <w:rPr>
                <w:rStyle w:val="IndexLink"/>
                <w:rtl w:val="true"/>
              </w:rPr>
              <w:t>إثبات الواجب تعالی</w:t>
            </w:r>
            <w:r>
              <w:rPr>
                <w:rStyle w:val="IndexLink"/>
                <w:rtl w:val="true"/>
              </w:rPr>
              <w:tab/>
            </w:r>
            <w:r>
              <w:rPr>
                <w:rStyle w:val="IndexLink"/>
              </w:rPr>
              <w:t>166</w:t>
            </w:r>
          </w:hyperlink>
        </w:p>
        <w:p>
          <w:pPr>
            <w:pStyle w:val="Contents3"/>
            <w:tabs>
              <w:tab w:val="clear" w:pos="8459"/>
              <w:tab w:val="right" w:pos="9026" w:leader="dot"/>
            </w:tabs>
            <w:rPr/>
          </w:pPr>
          <w:hyperlink w:anchor="__RefHeading___Toc7160911_73709187">
            <w:r>
              <w:rPr>
                <w:webHidden/>
                <w:rStyle w:val="IndexLink"/>
              </w:rPr>
              <w:t>513</w:t>
            </w:r>
            <w:r>
              <w:rPr>
                <w:rStyle w:val="IndexLink"/>
                <w:rtl w:val="true"/>
              </w:rPr>
              <w:t xml:space="preserve">- </w:t>
            </w:r>
            <w:r>
              <w:rPr>
                <w:rStyle w:val="IndexLink"/>
                <w:rtl w:val="true"/>
              </w:rPr>
              <w:t>إثبات الواجب تعالی</w:t>
            </w:r>
            <w:r>
              <w:rPr>
                <w:rStyle w:val="IndexLink"/>
                <w:rtl w:val="true"/>
              </w:rPr>
              <w:tab/>
            </w:r>
            <w:r>
              <w:rPr>
                <w:rStyle w:val="IndexLink"/>
              </w:rPr>
              <w:t>167</w:t>
            </w:r>
          </w:hyperlink>
        </w:p>
        <w:p>
          <w:pPr>
            <w:pStyle w:val="Contents3"/>
            <w:tabs>
              <w:tab w:val="clear" w:pos="8459"/>
              <w:tab w:val="right" w:pos="9026" w:leader="dot"/>
            </w:tabs>
            <w:rPr/>
          </w:pPr>
          <w:hyperlink w:anchor="__RefHeading___Toc7160913_73709187">
            <w:r>
              <w:rPr>
                <w:webHidden/>
                <w:rStyle w:val="IndexLink"/>
              </w:rPr>
              <w:t>514</w:t>
            </w:r>
            <w:r>
              <w:rPr>
                <w:rStyle w:val="IndexLink"/>
                <w:rtl w:val="true"/>
              </w:rPr>
              <w:t xml:space="preserve">- </w:t>
            </w:r>
            <w:r>
              <w:rPr>
                <w:rStyle w:val="IndexLink"/>
                <w:rtl w:val="true"/>
              </w:rPr>
              <w:t>إثبات الواجب تعالی</w:t>
            </w:r>
            <w:r>
              <w:rPr>
                <w:rStyle w:val="IndexLink"/>
                <w:rtl w:val="true"/>
              </w:rPr>
              <w:tab/>
            </w:r>
            <w:r>
              <w:rPr>
                <w:rStyle w:val="IndexLink"/>
              </w:rPr>
              <w:t>167</w:t>
            </w:r>
          </w:hyperlink>
        </w:p>
        <w:p>
          <w:pPr>
            <w:pStyle w:val="Contents3"/>
            <w:tabs>
              <w:tab w:val="clear" w:pos="8459"/>
              <w:tab w:val="right" w:pos="9026" w:leader="dot"/>
            </w:tabs>
            <w:rPr/>
          </w:pPr>
          <w:hyperlink w:anchor="__RefHeading___Toc7160915_73709187">
            <w:r>
              <w:rPr>
                <w:webHidden/>
                <w:rStyle w:val="IndexLink"/>
              </w:rPr>
              <w:t>515</w:t>
            </w:r>
            <w:r>
              <w:rPr>
                <w:rStyle w:val="IndexLink"/>
                <w:rtl w:val="true"/>
              </w:rPr>
              <w:t xml:space="preserve">- </w:t>
            </w:r>
            <w:r>
              <w:rPr>
                <w:rStyle w:val="IndexLink"/>
                <w:rtl w:val="true"/>
              </w:rPr>
              <w:t>إثبات الواجب تعالی‌</w:t>
            </w:r>
            <w:r>
              <w:rPr>
                <w:rStyle w:val="IndexLink"/>
                <w:rtl w:val="true"/>
              </w:rPr>
              <w:tab/>
            </w:r>
            <w:r>
              <w:rPr>
                <w:rStyle w:val="IndexLink"/>
              </w:rPr>
              <w:t>167</w:t>
            </w:r>
          </w:hyperlink>
        </w:p>
        <w:p>
          <w:pPr>
            <w:pStyle w:val="Contents3"/>
            <w:tabs>
              <w:tab w:val="clear" w:pos="8459"/>
              <w:tab w:val="right" w:pos="9026" w:leader="dot"/>
            </w:tabs>
            <w:rPr/>
          </w:pPr>
          <w:hyperlink w:anchor="__RefHeading___Toc7160917_73709187">
            <w:r>
              <w:rPr>
                <w:webHidden/>
                <w:rStyle w:val="IndexLink"/>
              </w:rPr>
              <w:t>516</w:t>
            </w:r>
            <w:r>
              <w:rPr>
                <w:rStyle w:val="IndexLink"/>
                <w:rtl w:val="true"/>
              </w:rPr>
              <w:t xml:space="preserve">- </w:t>
            </w:r>
            <w:r>
              <w:rPr>
                <w:rStyle w:val="IndexLink"/>
                <w:rtl w:val="true"/>
              </w:rPr>
              <w:t>إثبات الواجب تعالی</w:t>
            </w:r>
            <w:r>
              <w:rPr>
                <w:rStyle w:val="IndexLink"/>
                <w:rtl w:val="true"/>
              </w:rPr>
              <w:tab/>
            </w:r>
            <w:r>
              <w:rPr>
                <w:rStyle w:val="IndexLink"/>
              </w:rPr>
              <w:t>167</w:t>
            </w:r>
          </w:hyperlink>
        </w:p>
        <w:p>
          <w:pPr>
            <w:pStyle w:val="Contents3"/>
            <w:tabs>
              <w:tab w:val="clear" w:pos="8459"/>
              <w:tab w:val="right" w:pos="9026" w:leader="dot"/>
            </w:tabs>
            <w:rPr/>
          </w:pPr>
          <w:hyperlink w:anchor="__RefHeading___Toc7160919_73709187">
            <w:r>
              <w:rPr>
                <w:webHidden/>
                <w:rStyle w:val="IndexLink"/>
              </w:rPr>
              <w:t>517</w:t>
            </w:r>
            <w:r>
              <w:rPr>
                <w:rStyle w:val="IndexLink"/>
                <w:rtl w:val="true"/>
              </w:rPr>
              <w:t xml:space="preserve">- </w:t>
            </w:r>
            <w:r>
              <w:rPr>
                <w:rStyle w:val="IndexLink"/>
                <w:rtl w:val="true"/>
              </w:rPr>
              <w:t>إثبات الواجب تعالی</w:t>
            </w:r>
            <w:r>
              <w:rPr>
                <w:rStyle w:val="IndexLink"/>
                <w:rtl w:val="true"/>
              </w:rPr>
              <w:tab/>
            </w:r>
            <w:r>
              <w:rPr>
                <w:rStyle w:val="IndexLink"/>
              </w:rPr>
              <w:t>167</w:t>
            </w:r>
          </w:hyperlink>
        </w:p>
        <w:p>
          <w:pPr>
            <w:pStyle w:val="Contents3"/>
            <w:tabs>
              <w:tab w:val="clear" w:pos="8459"/>
              <w:tab w:val="right" w:pos="9026" w:leader="dot"/>
            </w:tabs>
            <w:rPr/>
          </w:pPr>
          <w:hyperlink w:anchor="__RefHeading___Toc7160921_73709187">
            <w:r>
              <w:rPr>
                <w:webHidden/>
                <w:rStyle w:val="IndexLink"/>
              </w:rPr>
              <w:t>518</w:t>
            </w:r>
            <w:r>
              <w:rPr>
                <w:rStyle w:val="IndexLink"/>
                <w:rtl w:val="true"/>
              </w:rPr>
              <w:t xml:space="preserve">- </w:t>
            </w:r>
            <w:r>
              <w:rPr>
                <w:rStyle w:val="IndexLink"/>
                <w:rtl w:val="true"/>
              </w:rPr>
              <w:t>إثبات الواجب تعالی</w:t>
            </w:r>
            <w:r>
              <w:rPr>
                <w:rStyle w:val="IndexLink"/>
                <w:rtl w:val="true"/>
              </w:rPr>
              <w:tab/>
            </w:r>
            <w:r>
              <w:rPr>
                <w:rStyle w:val="IndexLink"/>
              </w:rPr>
              <w:t>167</w:t>
            </w:r>
          </w:hyperlink>
        </w:p>
        <w:p>
          <w:pPr>
            <w:pStyle w:val="Contents3"/>
            <w:tabs>
              <w:tab w:val="clear" w:pos="8459"/>
              <w:tab w:val="right" w:pos="9026" w:leader="dot"/>
            </w:tabs>
            <w:rPr/>
          </w:pPr>
          <w:hyperlink w:anchor="__RefHeading___Toc7160923_73709187">
            <w:r>
              <w:rPr>
                <w:webHidden/>
                <w:rStyle w:val="IndexLink"/>
              </w:rPr>
              <w:t>519</w:t>
            </w:r>
            <w:r>
              <w:rPr>
                <w:rStyle w:val="IndexLink"/>
                <w:rtl w:val="true"/>
              </w:rPr>
              <w:t xml:space="preserve">- </w:t>
            </w:r>
            <w:r>
              <w:rPr>
                <w:rStyle w:val="IndexLink"/>
                <w:rtl w:val="true"/>
              </w:rPr>
              <w:t>إثبات الواجب تعالی</w:t>
            </w:r>
            <w:r>
              <w:rPr>
                <w:rStyle w:val="IndexLink"/>
                <w:rtl w:val="true"/>
              </w:rPr>
              <w:tab/>
            </w:r>
            <w:r>
              <w:rPr>
                <w:rStyle w:val="IndexLink"/>
              </w:rPr>
              <w:t>168</w:t>
            </w:r>
          </w:hyperlink>
        </w:p>
        <w:p>
          <w:pPr>
            <w:pStyle w:val="Contents3"/>
            <w:tabs>
              <w:tab w:val="clear" w:pos="8459"/>
              <w:tab w:val="right" w:pos="9026" w:leader="dot"/>
            </w:tabs>
            <w:rPr/>
          </w:pPr>
          <w:hyperlink w:anchor="__RefHeading___Toc7160925_73709187">
            <w:r>
              <w:rPr>
                <w:webHidden/>
                <w:rStyle w:val="IndexLink"/>
              </w:rPr>
              <w:t>520</w:t>
            </w:r>
            <w:r>
              <w:rPr>
                <w:rStyle w:val="IndexLink"/>
                <w:rtl w:val="true"/>
              </w:rPr>
              <w:t xml:space="preserve">- </w:t>
            </w:r>
            <w:r>
              <w:rPr>
                <w:rStyle w:val="IndexLink"/>
                <w:rtl w:val="true"/>
              </w:rPr>
              <w:t>إثبات الواجب تعالی</w:t>
            </w:r>
            <w:r>
              <w:rPr>
                <w:rStyle w:val="IndexLink"/>
                <w:rtl w:val="true"/>
              </w:rPr>
              <w:tab/>
            </w:r>
            <w:r>
              <w:rPr>
                <w:rStyle w:val="IndexLink"/>
              </w:rPr>
              <w:t>168</w:t>
            </w:r>
          </w:hyperlink>
        </w:p>
        <w:p>
          <w:pPr>
            <w:pStyle w:val="Contents3"/>
            <w:tabs>
              <w:tab w:val="clear" w:pos="8459"/>
              <w:tab w:val="right" w:pos="9026" w:leader="dot"/>
            </w:tabs>
            <w:rPr/>
          </w:pPr>
          <w:hyperlink w:anchor="__RefHeading___Toc7160927_73709187">
            <w:r>
              <w:rPr>
                <w:webHidden/>
                <w:rStyle w:val="IndexLink"/>
              </w:rPr>
              <w:t>521</w:t>
            </w:r>
            <w:r>
              <w:rPr>
                <w:rStyle w:val="IndexLink"/>
                <w:rtl w:val="true"/>
              </w:rPr>
              <w:t xml:space="preserve">- </w:t>
            </w:r>
            <w:r>
              <w:rPr>
                <w:rStyle w:val="IndexLink"/>
                <w:rtl w:val="true"/>
              </w:rPr>
              <w:t>إثبات الواجب القدیم</w:t>
            </w:r>
            <w:r>
              <w:rPr>
                <w:rStyle w:val="IndexLink"/>
                <w:rtl w:val="true"/>
              </w:rPr>
              <w:tab/>
            </w:r>
            <w:r>
              <w:rPr>
                <w:rStyle w:val="IndexLink"/>
              </w:rPr>
              <w:t>168</w:t>
            </w:r>
          </w:hyperlink>
        </w:p>
        <w:p>
          <w:pPr>
            <w:pStyle w:val="Contents3"/>
            <w:tabs>
              <w:tab w:val="clear" w:pos="8459"/>
              <w:tab w:val="right" w:pos="9026" w:leader="dot"/>
            </w:tabs>
            <w:rPr/>
          </w:pPr>
          <w:hyperlink w:anchor="__RefHeading___Toc7160929_73709187">
            <w:r>
              <w:rPr>
                <w:webHidden/>
                <w:rStyle w:val="IndexLink"/>
              </w:rPr>
              <w:t>522</w:t>
            </w:r>
            <w:r>
              <w:rPr>
                <w:rStyle w:val="IndexLink"/>
                <w:rtl w:val="true"/>
              </w:rPr>
              <w:t xml:space="preserve">- </w:t>
            </w:r>
            <w:r>
              <w:rPr>
                <w:rStyle w:val="IndexLink"/>
                <w:rtl w:val="true"/>
              </w:rPr>
              <w:t>إثبات الواجب الجدید</w:t>
            </w:r>
            <w:r>
              <w:rPr>
                <w:rStyle w:val="IndexLink"/>
                <w:rtl w:val="true"/>
              </w:rPr>
              <w:tab/>
            </w:r>
            <w:r>
              <w:rPr>
                <w:rStyle w:val="IndexLink"/>
              </w:rPr>
              <w:t>169</w:t>
            </w:r>
          </w:hyperlink>
        </w:p>
        <w:p>
          <w:pPr>
            <w:pStyle w:val="Contents3"/>
            <w:tabs>
              <w:tab w:val="clear" w:pos="8459"/>
              <w:tab w:val="right" w:pos="9026" w:leader="dot"/>
            </w:tabs>
            <w:rPr/>
          </w:pPr>
          <w:hyperlink w:anchor="__RefHeading___Toc7160931_73709187">
            <w:r>
              <w:rPr>
                <w:webHidden/>
                <w:rStyle w:val="IndexLink"/>
              </w:rPr>
              <w:t>523</w:t>
            </w:r>
            <w:r>
              <w:rPr>
                <w:rStyle w:val="IndexLink"/>
                <w:rtl w:val="true"/>
              </w:rPr>
              <w:t xml:space="preserve">- </w:t>
            </w:r>
            <w:r>
              <w:rPr>
                <w:rStyle w:val="IndexLink"/>
                <w:rtl w:val="true"/>
              </w:rPr>
              <w:t>إثبات الواجب تعالی</w:t>
            </w:r>
            <w:r>
              <w:rPr>
                <w:rStyle w:val="IndexLink"/>
                <w:rtl w:val="true"/>
              </w:rPr>
              <w:tab/>
            </w:r>
            <w:r>
              <w:rPr>
                <w:rStyle w:val="IndexLink"/>
              </w:rPr>
              <w:t>169</w:t>
            </w:r>
          </w:hyperlink>
        </w:p>
        <w:p>
          <w:pPr>
            <w:pStyle w:val="Contents3"/>
            <w:tabs>
              <w:tab w:val="clear" w:pos="8459"/>
              <w:tab w:val="right" w:pos="9026" w:leader="dot"/>
            </w:tabs>
            <w:rPr/>
          </w:pPr>
          <w:hyperlink w:anchor="__RefHeading___Toc7160933_73709187">
            <w:r>
              <w:rPr>
                <w:webHidden/>
                <w:rStyle w:val="IndexLink"/>
              </w:rPr>
              <w:t>524</w:t>
            </w:r>
            <w:r>
              <w:rPr>
                <w:rStyle w:val="IndexLink"/>
                <w:rtl w:val="true"/>
              </w:rPr>
              <w:t xml:space="preserve">- </w:t>
            </w:r>
            <w:r>
              <w:rPr>
                <w:rStyle w:val="IndexLink"/>
                <w:rtl w:val="true"/>
              </w:rPr>
              <w:t>إثبات الواجب تعالی‌</w:t>
            </w:r>
            <w:r>
              <w:rPr>
                <w:rStyle w:val="IndexLink"/>
                <w:rtl w:val="true"/>
              </w:rPr>
              <w:tab/>
            </w:r>
            <w:r>
              <w:rPr>
                <w:rStyle w:val="IndexLink"/>
              </w:rPr>
              <w:t>169</w:t>
            </w:r>
          </w:hyperlink>
        </w:p>
        <w:p>
          <w:pPr>
            <w:pStyle w:val="Contents3"/>
            <w:tabs>
              <w:tab w:val="clear" w:pos="8459"/>
              <w:tab w:val="right" w:pos="9026" w:leader="dot"/>
            </w:tabs>
            <w:rPr/>
          </w:pPr>
          <w:hyperlink w:anchor="__RefHeading___Toc7160935_73709187">
            <w:r>
              <w:rPr>
                <w:webHidden/>
                <w:rStyle w:val="IndexLink"/>
              </w:rPr>
              <w:t>525</w:t>
            </w:r>
            <w:r>
              <w:rPr>
                <w:rStyle w:val="IndexLink"/>
                <w:rtl w:val="true"/>
              </w:rPr>
              <w:t xml:space="preserve">- </w:t>
            </w:r>
            <w:r>
              <w:rPr>
                <w:rStyle w:val="IndexLink"/>
                <w:rtl w:val="true"/>
              </w:rPr>
              <w:t>إثبات الواجب تعالی</w:t>
            </w:r>
            <w:r>
              <w:rPr>
                <w:rStyle w:val="IndexLink"/>
                <w:rtl w:val="true"/>
              </w:rPr>
              <w:tab/>
            </w:r>
            <w:r>
              <w:rPr>
                <w:rStyle w:val="IndexLink"/>
              </w:rPr>
              <w:t>170</w:t>
            </w:r>
          </w:hyperlink>
        </w:p>
        <w:p>
          <w:pPr>
            <w:pStyle w:val="Contents3"/>
            <w:tabs>
              <w:tab w:val="clear" w:pos="8459"/>
              <w:tab w:val="right" w:pos="9026" w:leader="dot"/>
            </w:tabs>
            <w:rPr/>
          </w:pPr>
          <w:hyperlink w:anchor="__RefHeading___Toc7160937_73709187">
            <w:r>
              <w:rPr>
                <w:webHidden/>
                <w:rStyle w:val="IndexLink"/>
              </w:rPr>
              <w:t>526</w:t>
            </w:r>
            <w:r>
              <w:rPr>
                <w:rStyle w:val="IndexLink"/>
                <w:rtl w:val="true"/>
              </w:rPr>
              <w:t xml:space="preserve">- </w:t>
            </w:r>
            <w:r>
              <w:rPr>
                <w:rStyle w:val="IndexLink"/>
                <w:rtl w:val="true"/>
              </w:rPr>
              <w:t>إثبات الواجب تعالی</w:t>
            </w:r>
            <w:r>
              <w:rPr>
                <w:rStyle w:val="IndexLink"/>
                <w:rtl w:val="true"/>
              </w:rPr>
              <w:tab/>
            </w:r>
            <w:r>
              <w:rPr>
                <w:rStyle w:val="IndexLink"/>
              </w:rPr>
              <w:t>170</w:t>
            </w:r>
          </w:hyperlink>
        </w:p>
        <w:p>
          <w:pPr>
            <w:pStyle w:val="Contents3"/>
            <w:tabs>
              <w:tab w:val="clear" w:pos="8459"/>
              <w:tab w:val="right" w:pos="9026" w:leader="dot"/>
            </w:tabs>
            <w:rPr/>
          </w:pPr>
          <w:hyperlink w:anchor="__RefHeading___Toc7160939_73709187">
            <w:r>
              <w:rPr>
                <w:webHidden/>
                <w:rStyle w:val="IndexLink"/>
              </w:rPr>
              <w:t>527</w:t>
            </w:r>
            <w:r>
              <w:rPr>
                <w:rStyle w:val="IndexLink"/>
                <w:rtl w:val="true"/>
              </w:rPr>
              <w:t xml:space="preserve">- </w:t>
            </w:r>
            <w:r>
              <w:rPr>
                <w:rStyle w:val="IndexLink"/>
                <w:rtl w:val="true"/>
              </w:rPr>
              <w:t>إثبات الواجب تعالی</w:t>
            </w:r>
            <w:r>
              <w:rPr>
                <w:rStyle w:val="IndexLink"/>
                <w:rtl w:val="true"/>
              </w:rPr>
              <w:tab/>
            </w:r>
            <w:r>
              <w:rPr>
                <w:rStyle w:val="IndexLink"/>
              </w:rPr>
              <w:t>170</w:t>
            </w:r>
          </w:hyperlink>
        </w:p>
        <w:p>
          <w:pPr>
            <w:pStyle w:val="Contents3"/>
            <w:tabs>
              <w:tab w:val="clear" w:pos="8459"/>
              <w:tab w:val="right" w:pos="9026" w:leader="dot"/>
            </w:tabs>
            <w:rPr/>
          </w:pPr>
          <w:hyperlink w:anchor="__RefHeading___Toc7160941_73709187">
            <w:r>
              <w:rPr>
                <w:webHidden/>
                <w:rStyle w:val="IndexLink"/>
              </w:rPr>
              <w:t>528</w:t>
            </w:r>
            <w:r>
              <w:rPr>
                <w:rStyle w:val="IndexLink"/>
                <w:rtl w:val="true"/>
              </w:rPr>
              <w:t xml:space="preserve">- </w:t>
            </w:r>
            <w:r>
              <w:rPr>
                <w:rStyle w:val="IndexLink"/>
                <w:rtl w:val="true"/>
              </w:rPr>
              <w:t>إثبات الواجب تعالی‌</w:t>
            </w:r>
            <w:r>
              <w:rPr>
                <w:rStyle w:val="IndexLink"/>
                <w:rtl w:val="true"/>
              </w:rPr>
              <w:tab/>
            </w:r>
            <w:r>
              <w:rPr>
                <w:rStyle w:val="IndexLink"/>
              </w:rPr>
              <w:t>171</w:t>
            </w:r>
          </w:hyperlink>
        </w:p>
        <w:p>
          <w:pPr>
            <w:pStyle w:val="Contents3"/>
            <w:tabs>
              <w:tab w:val="clear" w:pos="8459"/>
              <w:tab w:val="right" w:pos="9026" w:leader="dot"/>
            </w:tabs>
            <w:rPr/>
          </w:pPr>
          <w:hyperlink w:anchor="__RefHeading___Toc7160943_73709187">
            <w:r>
              <w:rPr>
                <w:webHidden/>
                <w:rStyle w:val="IndexLink"/>
              </w:rPr>
              <w:t>529</w:t>
            </w:r>
            <w:r>
              <w:rPr>
                <w:rStyle w:val="IndexLink"/>
                <w:rtl w:val="true"/>
              </w:rPr>
              <w:t xml:space="preserve">- </w:t>
            </w:r>
            <w:r>
              <w:rPr>
                <w:rStyle w:val="IndexLink"/>
                <w:rtl w:val="true"/>
              </w:rPr>
              <w:t>إثبات الواجب تعالی</w:t>
            </w:r>
            <w:r>
              <w:rPr>
                <w:rStyle w:val="IndexLink"/>
                <w:rtl w:val="true"/>
              </w:rPr>
              <w:tab/>
            </w:r>
            <w:r>
              <w:rPr>
                <w:rStyle w:val="IndexLink"/>
              </w:rPr>
              <w:t>171</w:t>
            </w:r>
          </w:hyperlink>
        </w:p>
        <w:p>
          <w:pPr>
            <w:pStyle w:val="Contents3"/>
            <w:tabs>
              <w:tab w:val="clear" w:pos="8459"/>
              <w:tab w:val="right" w:pos="9026" w:leader="dot"/>
            </w:tabs>
            <w:rPr/>
          </w:pPr>
          <w:hyperlink w:anchor="__RefHeading___Toc7160945_73709187">
            <w:r>
              <w:rPr>
                <w:webHidden/>
                <w:rStyle w:val="IndexLink"/>
              </w:rPr>
              <w:t>530</w:t>
            </w:r>
            <w:r>
              <w:rPr>
                <w:rStyle w:val="IndexLink"/>
                <w:rtl w:val="true"/>
              </w:rPr>
              <w:t xml:space="preserve">- </w:t>
            </w:r>
            <w:r>
              <w:rPr>
                <w:rStyle w:val="IndexLink"/>
                <w:rtl w:val="true"/>
              </w:rPr>
              <w:t>إثبات الواجب</w:t>
            </w:r>
            <w:r>
              <w:rPr>
                <w:rStyle w:val="IndexLink"/>
                <w:rtl w:val="true"/>
              </w:rPr>
              <w:tab/>
            </w:r>
            <w:r>
              <w:rPr>
                <w:rStyle w:val="IndexLink"/>
              </w:rPr>
              <w:t>171</w:t>
            </w:r>
          </w:hyperlink>
        </w:p>
        <w:p>
          <w:pPr>
            <w:pStyle w:val="Contents3"/>
            <w:tabs>
              <w:tab w:val="clear" w:pos="8459"/>
              <w:tab w:val="right" w:pos="9026" w:leader="dot"/>
            </w:tabs>
            <w:rPr/>
          </w:pPr>
          <w:hyperlink w:anchor="__RefHeading___Toc7160947_73709187">
            <w:r>
              <w:rPr>
                <w:webHidden/>
                <w:rStyle w:val="IndexLink"/>
              </w:rPr>
              <w:t>531</w:t>
            </w:r>
            <w:r>
              <w:rPr>
                <w:rStyle w:val="IndexLink"/>
                <w:rtl w:val="true"/>
              </w:rPr>
              <w:t xml:space="preserve">- </w:t>
            </w:r>
            <w:r>
              <w:rPr>
                <w:rStyle w:val="IndexLink"/>
                <w:rtl w:val="true"/>
              </w:rPr>
              <w:t>إثبات الواجب تعالی</w:t>
            </w:r>
            <w:r>
              <w:rPr>
                <w:rStyle w:val="IndexLink"/>
                <w:rtl w:val="true"/>
              </w:rPr>
              <w:tab/>
            </w:r>
            <w:r>
              <w:rPr>
                <w:rStyle w:val="IndexLink"/>
              </w:rPr>
              <w:t>171</w:t>
            </w:r>
          </w:hyperlink>
        </w:p>
        <w:p>
          <w:pPr>
            <w:pStyle w:val="Contents3"/>
            <w:tabs>
              <w:tab w:val="clear" w:pos="8459"/>
              <w:tab w:val="right" w:pos="9026" w:leader="dot"/>
            </w:tabs>
            <w:rPr/>
          </w:pPr>
          <w:hyperlink w:anchor="__RefHeading___Toc7160949_73709187">
            <w:r>
              <w:rPr>
                <w:webHidden/>
                <w:rStyle w:val="IndexLink"/>
              </w:rPr>
              <w:t>532</w:t>
            </w:r>
            <w:r>
              <w:rPr>
                <w:rStyle w:val="IndexLink"/>
                <w:rtl w:val="true"/>
              </w:rPr>
              <w:t xml:space="preserve">- </w:t>
            </w:r>
            <w:r>
              <w:rPr>
                <w:rStyle w:val="IndexLink"/>
                <w:rtl w:val="true"/>
              </w:rPr>
              <w:t>إثبات وجود الجن</w:t>
            </w:r>
            <w:r>
              <w:rPr>
                <w:rStyle w:val="IndexLink"/>
                <w:rtl w:val="true"/>
              </w:rPr>
              <w:tab/>
            </w:r>
            <w:r>
              <w:rPr>
                <w:rStyle w:val="IndexLink"/>
              </w:rPr>
              <w:t>171</w:t>
            </w:r>
          </w:hyperlink>
        </w:p>
        <w:p>
          <w:pPr>
            <w:pStyle w:val="Contents3"/>
            <w:tabs>
              <w:tab w:val="clear" w:pos="8459"/>
              <w:tab w:val="right" w:pos="9026" w:leader="dot"/>
            </w:tabs>
            <w:rPr/>
          </w:pPr>
          <w:hyperlink w:anchor="__RefHeading___Toc7160951_73709187">
            <w:r>
              <w:rPr>
                <w:webHidden/>
                <w:rStyle w:val="IndexLink"/>
              </w:rPr>
              <w:t>533</w:t>
            </w:r>
            <w:r>
              <w:rPr>
                <w:rStyle w:val="IndexLink"/>
                <w:rtl w:val="true"/>
              </w:rPr>
              <w:t xml:space="preserve">- </w:t>
            </w:r>
            <w:r>
              <w:rPr>
                <w:rStyle w:val="IndexLink"/>
                <w:rtl w:val="true"/>
              </w:rPr>
              <w:t>إثبات وجود صاحب الزمان ع</w:t>
            </w:r>
            <w:r>
              <w:rPr>
                <w:rStyle w:val="IndexLink"/>
                <w:rtl w:val="true"/>
              </w:rPr>
              <w:tab/>
            </w:r>
            <w:r>
              <w:rPr>
                <w:rStyle w:val="IndexLink"/>
              </w:rPr>
              <w:t>171</w:t>
            </w:r>
          </w:hyperlink>
        </w:p>
        <w:p>
          <w:pPr>
            <w:pStyle w:val="Contents3"/>
            <w:tabs>
              <w:tab w:val="clear" w:pos="8459"/>
              <w:tab w:val="right" w:pos="9026" w:leader="dot"/>
            </w:tabs>
            <w:rPr/>
          </w:pPr>
          <w:hyperlink w:anchor="__RefHeading___Toc7160953_73709187">
            <w:r>
              <w:rPr>
                <w:webHidden/>
                <w:rStyle w:val="IndexLink"/>
              </w:rPr>
              <w:t>534</w:t>
            </w:r>
            <w:r>
              <w:rPr>
                <w:rStyle w:val="IndexLink"/>
                <w:rtl w:val="true"/>
              </w:rPr>
              <w:t xml:space="preserve">- </w:t>
            </w:r>
            <w:r>
              <w:rPr>
                <w:rStyle w:val="IndexLink"/>
                <w:rtl w:val="true"/>
              </w:rPr>
              <w:t>إثبات وجود القائم ع</w:t>
            </w:r>
            <w:r>
              <w:rPr>
                <w:rStyle w:val="IndexLink"/>
                <w:rtl w:val="true"/>
              </w:rPr>
              <w:tab/>
            </w:r>
            <w:r>
              <w:rPr>
                <w:rStyle w:val="IndexLink"/>
              </w:rPr>
              <w:t>172</w:t>
            </w:r>
          </w:hyperlink>
        </w:p>
        <w:p>
          <w:pPr>
            <w:pStyle w:val="Contents3"/>
            <w:tabs>
              <w:tab w:val="clear" w:pos="8459"/>
              <w:tab w:val="right" w:pos="9026" w:leader="dot"/>
            </w:tabs>
            <w:rPr/>
          </w:pPr>
          <w:hyperlink w:anchor="__RefHeading___Toc7160955_73709187">
            <w:r>
              <w:rPr>
                <w:webHidden/>
                <w:rStyle w:val="IndexLink"/>
              </w:rPr>
              <w:t>535</w:t>
            </w:r>
            <w:r>
              <w:rPr>
                <w:rStyle w:val="IndexLink"/>
                <w:rtl w:val="true"/>
              </w:rPr>
              <w:t xml:space="preserve">- </w:t>
            </w:r>
            <w:r>
              <w:rPr>
                <w:rStyle w:val="IndexLink"/>
                <w:rtl w:val="true"/>
              </w:rPr>
              <w:t>إثبات الوصیة لأمیر المؤمنین ع</w:t>
            </w:r>
            <w:r>
              <w:rPr>
                <w:rStyle w:val="IndexLink"/>
                <w:rtl w:val="true"/>
              </w:rPr>
              <w:tab/>
            </w:r>
            <w:r>
              <w:rPr>
                <w:rStyle w:val="IndexLink"/>
              </w:rPr>
              <w:t>172</w:t>
            </w:r>
          </w:hyperlink>
        </w:p>
        <w:p>
          <w:pPr>
            <w:pStyle w:val="Contents3"/>
            <w:tabs>
              <w:tab w:val="clear" w:pos="8459"/>
              <w:tab w:val="right" w:pos="9026" w:leader="dot"/>
            </w:tabs>
            <w:rPr/>
          </w:pPr>
          <w:hyperlink w:anchor="__RefHeading___Toc7160957_73709187">
            <w:r>
              <w:rPr>
                <w:webHidden/>
                <w:rStyle w:val="IndexLink"/>
              </w:rPr>
              <w:t>536</w:t>
            </w:r>
            <w:r>
              <w:rPr>
                <w:rStyle w:val="IndexLink"/>
                <w:rtl w:val="true"/>
              </w:rPr>
              <w:t xml:space="preserve">- </w:t>
            </w:r>
            <w:r>
              <w:rPr>
                <w:rStyle w:val="IndexLink"/>
                <w:rtl w:val="true"/>
              </w:rPr>
              <w:t>إثبات الوصیة لعلی بن أبی طالب ع</w:t>
            </w:r>
            <w:r>
              <w:rPr>
                <w:rStyle w:val="IndexLink"/>
                <w:rtl w:val="true"/>
              </w:rPr>
              <w:tab/>
            </w:r>
            <w:r>
              <w:rPr>
                <w:rStyle w:val="IndexLink"/>
              </w:rPr>
              <w:t>172</w:t>
            </w:r>
          </w:hyperlink>
        </w:p>
        <w:p>
          <w:pPr>
            <w:pStyle w:val="Contents3"/>
            <w:tabs>
              <w:tab w:val="clear" w:pos="8459"/>
              <w:tab w:val="right" w:pos="9026" w:leader="dot"/>
            </w:tabs>
            <w:rPr/>
          </w:pPr>
          <w:hyperlink w:anchor="__RefHeading___Toc7160959_73709187">
            <w:r>
              <w:rPr>
                <w:webHidden/>
                <w:rStyle w:val="IndexLink"/>
              </w:rPr>
              <w:t>537</w:t>
            </w:r>
            <w:r>
              <w:rPr>
                <w:rStyle w:val="IndexLink"/>
                <w:rtl w:val="true"/>
              </w:rPr>
              <w:t xml:space="preserve">- </w:t>
            </w:r>
            <w:r>
              <w:rPr>
                <w:rStyle w:val="IndexLink"/>
                <w:rtl w:val="true"/>
              </w:rPr>
              <w:t>إثبات الوصیة لعلی ع</w:t>
            </w:r>
            <w:r>
              <w:rPr>
                <w:rStyle w:val="IndexLink"/>
                <w:rtl w:val="true"/>
              </w:rPr>
              <w:tab/>
            </w:r>
            <w:r>
              <w:rPr>
                <w:rStyle w:val="IndexLink"/>
              </w:rPr>
              <w:t>173</w:t>
            </w:r>
          </w:hyperlink>
        </w:p>
        <w:p>
          <w:pPr>
            <w:pStyle w:val="Contents3"/>
            <w:tabs>
              <w:tab w:val="clear" w:pos="8459"/>
              <w:tab w:val="right" w:pos="9026" w:leader="dot"/>
            </w:tabs>
            <w:rPr/>
          </w:pPr>
          <w:hyperlink w:anchor="__RefHeading___Toc7160961_73709187">
            <w:r>
              <w:rPr>
                <w:webHidden/>
                <w:rStyle w:val="IndexLink"/>
              </w:rPr>
              <w:t>538</w:t>
            </w:r>
            <w:r>
              <w:rPr>
                <w:rStyle w:val="IndexLink"/>
                <w:rtl w:val="true"/>
              </w:rPr>
              <w:t xml:space="preserve">- </w:t>
            </w:r>
            <w:r>
              <w:rPr>
                <w:rStyle w:val="IndexLink"/>
                <w:rtl w:val="true"/>
              </w:rPr>
              <w:t>إثبات الوصیة</w:t>
            </w:r>
            <w:r>
              <w:rPr>
                <w:rStyle w:val="IndexLink"/>
                <w:rtl w:val="true"/>
              </w:rPr>
              <w:tab/>
            </w:r>
            <w:r>
              <w:rPr>
                <w:rStyle w:val="IndexLink"/>
              </w:rPr>
              <w:t>173</w:t>
            </w:r>
          </w:hyperlink>
        </w:p>
        <w:p>
          <w:pPr>
            <w:pStyle w:val="Contents3"/>
            <w:tabs>
              <w:tab w:val="clear" w:pos="8459"/>
              <w:tab w:val="right" w:pos="9026" w:leader="dot"/>
            </w:tabs>
            <w:rPr/>
          </w:pPr>
          <w:hyperlink w:anchor="__RefHeading___Toc7160963_73709187">
            <w:r>
              <w:rPr>
                <w:webHidden/>
                <w:rStyle w:val="IndexLink"/>
              </w:rPr>
              <w:t>539</w:t>
            </w:r>
            <w:r>
              <w:rPr>
                <w:rStyle w:val="IndexLink"/>
                <w:rtl w:val="true"/>
              </w:rPr>
              <w:t xml:space="preserve">- </w:t>
            </w:r>
            <w:r>
              <w:rPr>
                <w:rStyle w:val="IndexLink"/>
                <w:rtl w:val="true"/>
              </w:rPr>
              <w:t>إثبات الوصیة و الرد علی منکریها</w:t>
            </w:r>
            <w:r>
              <w:rPr>
                <w:rStyle w:val="IndexLink"/>
                <w:rtl w:val="true"/>
              </w:rPr>
              <w:tab/>
            </w:r>
            <w:r>
              <w:rPr>
                <w:rStyle w:val="IndexLink"/>
              </w:rPr>
              <w:t>173</w:t>
            </w:r>
          </w:hyperlink>
        </w:p>
        <w:p>
          <w:pPr>
            <w:pStyle w:val="Contents3"/>
            <w:tabs>
              <w:tab w:val="clear" w:pos="8459"/>
              <w:tab w:val="right" w:pos="9026" w:leader="dot"/>
            </w:tabs>
            <w:rPr/>
          </w:pPr>
          <w:hyperlink w:anchor="__RefHeading___Toc7160965_73709187">
            <w:r>
              <w:rPr>
                <w:webHidden/>
                <w:rStyle w:val="IndexLink"/>
              </w:rPr>
              <w:t>540</w:t>
            </w:r>
            <w:r>
              <w:rPr>
                <w:rStyle w:val="IndexLink"/>
                <w:rtl w:val="true"/>
              </w:rPr>
              <w:t xml:space="preserve">- </w:t>
            </w:r>
            <w:r>
              <w:rPr>
                <w:rStyle w:val="IndexLink"/>
                <w:rtl w:val="true"/>
              </w:rPr>
              <w:t>إثبات الوصیة</w:t>
            </w:r>
            <w:r>
              <w:rPr>
                <w:rStyle w:val="IndexLink"/>
                <w:rtl w:val="true"/>
              </w:rPr>
              <w:tab/>
            </w:r>
            <w:r>
              <w:rPr>
                <w:rStyle w:val="IndexLink"/>
              </w:rPr>
              <w:t>173</w:t>
            </w:r>
          </w:hyperlink>
        </w:p>
        <w:p>
          <w:pPr>
            <w:pStyle w:val="Contents3"/>
            <w:tabs>
              <w:tab w:val="clear" w:pos="8459"/>
              <w:tab w:val="right" w:pos="9026" w:leader="dot"/>
            </w:tabs>
            <w:rPr/>
          </w:pPr>
          <w:hyperlink w:anchor="__RefHeading___Toc7160967_73709187">
            <w:r>
              <w:rPr>
                <w:webHidden/>
                <w:rStyle w:val="IndexLink"/>
              </w:rPr>
              <w:t>541</w:t>
            </w:r>
            <w:r>
              <w:rPr>
                <w:rStyle w:val="IndexLink"/>
                <w:rtl w:val="true"/>
              </w:rPr>
              <w:t xml:space="preserve">- </w:t>
            </w:r>
            <w:r>
              <w:rPr>
                <w:rStyle w:val="IndexLink"/>
                <w:rtl w:val="true"/>
              </w:rPr>
              <w:t>إثبات الهداة بالنصوص و المعجزات</w:t>
            </w:r>
            <w:r>
              <w:rPr>
                <w:rStyle w:val="IndexLink"/>
                <w:rtl w:val="true"/>
              </w:rPr>
              <w:tab/>
            </w:r>
            <w:r>
              <w:rPr>
                <w:rStyle w:val="IndexLink"/>
              </w:rPr>
              <w:t>173</w:t>
            </w:r>
          </w:hyperlink>
        </w:p>
        <w:p>
          <w:pPr>
            <w:pStyle w:val="Contents3"/>
            <w:tabs>
              <w:tab w:val="clear" w:pos="8459"/>
              <w:tab w:val="right" w:pos="9026" w:leader="dot"/>
            </w:tabs>
            <w:rPr/>
          </w:pPr>
          <w:hyperlink w:anchor="__RefHeading___Toc7160969_73709187">
            <w:r>
              <w:rPr>
                <w:webHidden/>
                <w:rStyle w:val="IndexLink"/>
              </w:rPr>
              <w:t>542</w:t>
            </w:r>
            <w:r>
              <w:rPr>
                <w:rStyle w:val="IndexLink"/>
                <w:rtl w:val="true"/>
              </w:rPr>
              <w:t xml:space="preserve">- </w:t>
            </w:r>
            <w:r>
              <w:rPr>
                <w:rStyle w:val="IndexLink"/>
                <w:rtl w:val="true"/>
              </w:rPr>
              <w:t>إثبات الهیولی‌</w:t>
            </w:r>
            <w:r>
              <w:rPr>
                <w:rStyle w:val="IndexLink"/>
                <w:rtl w:val="true"/>
              </w:rPr>
              <w:tab/>
            </w:r>
            <w:r>
              <w:rPr>
                <w:rStyle w:val="IndexLink"/>
              </w:rPr>
              <w:t>174</w:t>
            </w:r>
          </w:hyperlink>
        </w:p>
        <w:p>
          <w:pPr>
            <w:pStyle w:val="Contents3"/>
            <w:tabs>
              <w:tab w:val="clear" w:pos="8459"/>
              <w:tab w:val="right" w:pos="9026" w:leader="dot"/>
            </w:tabs>
            <w:rPr/>
          </w:pPr>
          <w:hyperlink w:anchor="__RefHeading___Toc7160971_73709187">
            <w:r>
              <w:rPr>
                <w:webHidden/>
                <w:rStyle w:val="IndexLink"/>
              </w:rPr>
              <w:t>543</w:t>
            </w:r>
            <w:r>
              <w:rPr>
                <w:rStyle w:val="IndexLink"/>
                <w:rtl w:val="true"/>
              </w:rPr>
              <w:t xml:space="preserve">- </w:t>
            </w:r>
            <w:r>
              <w:rPr>
                <w:rStyle w:val="IndexLink"/>
                <w:rtl w:val="true"/>
              </w:rPr>
              <w:t>الأثر الحمید فی تاریخ زید الشهید</w:t>
            </w:r>
            <w:r>
              <w:rPr>
                <w:rStyle w:val="IndexLink"/>
                <w:rtl w:val="true"/>
              </w:rPr>
              <w:tab/>
            </w:r>
            <w:r>
              <w:rPr>
                <w:rStyle w:val="IndexLink"/>
              </w:rPr>
              <w:t>174</w:t>
            </w:r>
          </w:hyperlink>
        </w:p>
        <w:p>
          <w:pPr>
            <w:pStyle w:val="Contents3"/>
            <w:tabs>
              <w:tab w:val="clear" w:pos="8459"/>
              <w:tab w:val="right" w:pos="9026" w:leader="dot"/>
            </w:tabs>
            <w:rPr/>
          </w:pPr>
          <w:hyperlink w:anchor="__RefHeading___Toc7160973_73709187">
            <w:r>
              <w:rPr>
                <w:webHidden/>
                <w:rStyle w:val="IndexLink"/>
              </w:rPr>
              <w:t>544</w:t>
            </w:r>
            <w:r>
              <w:rPr>
                <w:rStyle w:val="IndexLink"/>
                <w:rtl w:val="true"/>
              </w:rPr>
              <w:t xml:space="preserve">- </w:t>
            </w:r>
            <w:r>
              <w:rPr>
                <w:rStyle w:val="IndexLink"/>
                <w:rtl w:val="true"/>
              </w:rPr>
              <w:t>إثرة العترة</w:t>
            </w:r>
            <w:r>
              <w:rPr>
                <w:rStyle w:val="IndexLink"/>
                <w:rtl w:val="true"/>
              </w:rPr>
              <w:tab/>
            </w:r>
            <w:r>
              <w:rPr>
                <w:rStyle w:val="IndexLink"/>
              </w:rPr>
              <w:t>174</w:t>
            </w:r>
          </w:hyperlink>
        </w:p>
        <w:p>
          <w:pPr>
            <w:pStyle w:val="Contents3"/>
            <w:tabs>
              <w:tab w:val="clear" w:pos="8459"/>
              <w:tab w:val="right" w:pos="9026" w:leader="dot"/>
            </w:tabs>
            <w:rPr/>
          </w:pPr>
          <w:hyperlink w:anchor="__RefHeading___Toc7160975_73709187">
            <w:r>
              <w:rPr>
                <w:webHidden/>
                <w:rStyle w:val="IndexLink"/>
              </w:rPr>
              <w:t>545</w:t>
            </w:r>
            <w:r>
              <w:rPr>
                <w:rStyle w:val="IndexLink"/>
                <w:rtl w:val="true"/>
              </w:rPr>
              <w:t xml:space="preserve">- </w:t>
            </w:r>
            <w:r>
              <w:rPr>
                <w:rStyle w:val="IndexLink"/>
                <w:rtl w:val="true"/>
              </w:rPr>
              <w:t>أثمار السیاحة</w:t>
            </w:r>
            <w:r>
              <w:rPr>
                <w:rStyle w:val="IndexLink"/>
                <w:rtl w:val="true"/>
              </w:rPr>
              <w:tab/>
            </w:r>
            <w:r>
              <w:rPr>
                <w:rStyle w:val="IndexLink"/>
              </w:rPr>
              <w:t>175</w:t>
            </w:r>
          </w:hyperlink>
        </w:p>
        <w:p>
          <w:pPr>
            <w:pStyle w:val="Contents3"/>
            <w:tabs>
              <w:tab w:val="clear" w:pos="8459"/>
              <w:tab w:val="right" w:pos="9026" w:leader="dot"/>
            </w:tabs>
            <w:rPr/>
          </w:pPr>
          <w:hyperlink w:anchor="__RefHeading___Toc7160977_73709187">
            <w:r>
              <w:rPr>
                <w:webHidden/>
                <w:rStyle w:val="IndexLink"/>
              </w:rPr>
              <w:t>546</w:t>
            </w:r>
            <w:r>
              <w:rPr>
                <w:rStyle w:val="IndexLink"/>
                <w:rtl w:val="true"/>
              </w:rPr>
              <w:t xml:space="preserve">- </w:t>
            </w:r>
            <w:r>
              <w:rPr>
                <w:rStyle w:val="IndexLink"/>
                <w:rtl w:val="true"/>
              </w:rPr>
              <w:t>الأثمار الشهیة</w:t>
            </w:r>
            <w:r>
              <w:rPr>
                <w:rStyle w:val="IndexLink"/>
                <w:rtl w:val="true"/>
              </w:rPr>
              <w:tab/>
            </w:r>
            <w:r>
              <w:rPr>
                <w:rStyle w:val="IndexLink"/>
              </w:rPr>
              <w:t>175</w:t>
            </w:r>
          </w:hyperlink>
        </w:p>
        <w:p>
          <w:pPr>
            <w:pStyle w:val="Contents3"/>
            <w:tabs>
              <w:tab w:val="clear" w:pos="8459"/>
              <w:tab w:val="right" w:pos="9026" w:leader="dot"/>
            </w:tabs>
            <w:rPr/>
          </w:pPr>
          <w:hyperlink w:anchor="__RefHeading___Toc7160979_73709187">
            <w:r>
              <w:rPr>
                <w:webHidden/>
                <w:rStyle w:val="IndexLink"/>
              </w:rPr>
              <w:t>547</w:t>
            </w:r>
            <w:r>
              <w:rPr>
                <w:rStyle w:val="IndexLink"/>
                <w:rtl w:val="true"/>
              </w:rPr>
              <w:t xml:space="preserve">- </w:t>
            </w:r>
            <w:r>
              <w:rPr>
                <w:rStyle w:val="IndexLink"/>
                <w:rtl w:val="true"/>
              </w:rPr>
              <w:t>الاثنا عشریات الخمس</w:t>
            </w:r>
            <w:r>
              <w:rPr>
                <w:rStyle w:val="IndexLink"/>
                <w:rtl w:val="true"/>
              </w:rPr>
              <w:tab/>
            </w:r>
            <w:r>
              <w:rPr>
                <w:rStyle w:val="IndexLink"/>
              </w:rPr>
              <w:t>175</w:t>
            </w:r>
          </w:hyperlink>
        </w:p>
        <w:p>
          <w:pPr>
            <w:pStyle w:val="Contents3"/>
            <w:tabs>
              <w:tab w:val="clear" w:pos="8459"/>
              <w:tab w:val="right" w:pos="9026" w:leader="dot"/>
            </w:tabs>
            <w:rPr/>
          </w:pPr>
          <w:hyperlink w:anchor="__RefHeading___Toc7160981_73709187">
            <w:r>
              <w:rPr>
                <w:webHidden/>
                <w:rStyle w:val="IndexLink"/>
              </w:rPr>
              <w:t>548</w:t>
            </w:r>
            <w:r>
              <w:rPr>
                <w:rStyle w:val="IndexLink"/>
                <w:rtl w:val="true"/>
              </w:rPr>
              <w:t xml:space="preserve">- </w:t>
            </w:r>
            <w:r>
              <w:rPr>
                <w:rStyle w:val="IndexLink"/>
                <w:rtl w:val="true"/>
              </w:rPr>
              <w:t>الاثنا عشریات فی المدائح</w:t>
            </w:r>
            <w:r>
              <w:rPr>
                <w:rStyle w:val="IndexLink"/>
                <w:rtl w:val="true"/>
              </w:rPr>
              <w:tab/>
            </w:r>
            <w:r>
              <w:rPr>
                <w:rStyle w:val="IndexLink"/>
              </w:rPr>
              <w:t>175</w:t>
            </w:r>
          </w:hyperlink>
        </w:p>
        <w:p>
          <w:pPr>
            <w:pStyle w:val="Contents3"/>
            <w:tabs>
              <w:tab w:val="clear" w:pos="8459"/>
              <w:tab w:val="right" w:pos="9026" w:leader="dot"/>
            </w:tabs>
            <w:rPr/>
          </w:pPr>
          <w:hyperlink w:anchor="__RefHeading___Toc7160983_73709187">
            <w:r>
              <w:rPr>
                <w:webHidden/>
                <w:rStyle w:val="IndexLink"/>
              </w:rPr>
              <w:t>549</w:t>
            </w:r>
            <w:r>
              <w:rPr>
                <w:rStyle w:val="IndexLink"/>
                <w:rtl w:val="true"/>
              </w:rPr>
              <w:t xml:space="preserve">- </w:t>
            </w:r>
            <w:r>
              <w:rPr>
                <w:rStyle w:val="IndexLink"/>
                <w:rtl w:val="true"/>
              </w:rPr>
              <w:t>الاثنا عشریات فی المراثی</w:t>
            </w:r>
            <w:r>
              <w:rPr>
                <w:rStyle w:val="IndexLink"/>
                <w:rtl w:val="true"/>
              </w:rPr>
              <w:tab/>
            </w:r>
            <w:r>
              <w:rPr>
                <w:rStyle w:val="IndexLink"/>
              </w:rPr>
              <w:t>175</w:t>
            </w:r>
          </w:hyperlink>
        </w:p>
        <w:p>
          <w:pPr>
            <w:pStyle w:val="Contents3"/>
            <w:tabs>
              <w:tab w:val="clear" w:pos="8459"/>
              <w:tab w:val="right" w:pos="9026" w:leader="dot"/>
            </w:tabs>
            <w:rPr/>
          </w:pPr>
          <w:hyperlink w:anchor="__RefHeading___Toc7160985_73709187">
            <w:r>
              <w:rPr>
                <w:webHidden/>
                <w:rStyle w:val="IndexLink"/>
              </w:rPr>
              <w:t>550</w:t>
            </w:r>
            <w:r>
              <w:rPr>
                <w:rStyle w:val="IndexLink"/>
                <w:rtl w:val="true"/>
              </w:rPr>
              <w:t xml:space="preserve">- </w:t>
            </w:r>
            <w:r>
              <w:rPr>
                <w:rStyle w:val="IndexLink"/>
                <w:rtl w:val="true"/>
              </w:rPr>
              <w:t>الاثنا عشریة</w:t>
            </w:r>
            <w:r>
              <w:rPr>
                <w:rStyle w:val="IndexLink"/>
                <w:rtl w:val="true"/>
              </w:rPr>
              <w:tab/>
            </w:r>
            <w:r>
              <w:rPr>
                <w:rStyle w:val="IndexLink"/>
              </w:rPr>
              <w:t>176</w:t>
            </w:r>
          </w:hyperlink>
        </w:p>
        <w:p>
          <w:pPr>
            <w:pStyle w:val="Contents3"/>
            <w:tabs>
              <w:tab w:val="clear" w:pos="8459"/>
              <w:tab w:val="right" w:pos="9026" w:leader="dot"/>
            </w:tabs>
            <w:rPr/>
          </w:pPr>
          <w:hyperlink w:anchor="__RefHeading___Toc7160987_73709187">
            <w:r>
              <w:rPr>
                <w:webHidden/>
                <w:rStyle w:val="IndexLink"/>
              </w:rPr>
              <w:t>551</w:t>
            </w:r>
            <w:r>
              <w:rPr>
                <w:rStyle w:val="IndexLink"/>
                <w:rtl w:val="true"/>
              </w:rPr>
              <w:t xml:space="preserve">- </w:t>
            </w:r>
            <w:r>
              <w:rPr>
                <w:rStyle w:val="IndexLink"/>
                <w:rtl w:val="true"/>
              </w:rPr>
              <w:t>الاثنا عشریة</w:t>
            </w:r>
            <w:r>
              <w:rPr>
                <w:rStyle w:val="IndexLink"/>
                <w:rtl w:val="true"/>
              </w:rPr>
              <w:tab/>
            </w:r>
            <w:r>
              <w:rPr>
                <w:rStyle w:val="IndexLink"/>
              </w:rPr>
              <w:t>176</w:t>
            </w:r>
          </w:hyperlink>
        </w:p>
        <w:p>
          <w:pPr>
            <w:pStyle w:val="Contents3"/>
            <w:tabs>
              <w:tab w:val="clear" w:pos="8459"/>
              <w:tab w:val="right" w:pos="9026" w:leader="dot"/>
            </w:tabs>
            <w:rPr/>
          </w:pPr>
          <w:hyperlink w:anchor="__RefHeading___Toc7160989_73709187">
            <w:r>
              <w:rPr>
                <w:webHidden/>
                <w:rStyle w:val="IndexLink"/>
              </w:rPr>
              <w:t>552</w:t>
            </w:r>
            <w:r>
              <w:rPr>
                <w:rStyle w:val="IndexLink"/>
                <w:rtl w:val="true"/>
              </w:rPr>
              <w:t xml:space="preserve">- </w:t>
            </w:r>
            <w:r>
              <w:rPr>
                <w:rStyle w:val="IndexLink"/>
                <w:rtl w:val="true"/>
              </w:rPr>
              <w:t>الاثنا عشریة</w:t>
            </w:r>
            <w:r>
              <w:rPr>
                <w:rStyle w:val="IndexLink"/>
                <w:rtl w:val="true"/>
              </w:rPr>
              <w:tab/>
            </w:r>
            <w:r>
              <w:rPr>
                <w:rStyle w:val="IndexLink"/>
              </w:rPr>
              <w:t>176</w:t>
            </w:r>
          </w:hyperlink>
        </w:p>
        <w:p>
          <w:pPr>
            <w:pStyle w:val="Contents3"/>
            <w:tabs>
              <w:tab w:val="clear" w:pos="8459"/>
              <w:tab w:val="right" w:pos="9026" w:leader="dot"/>
            </w:tabs>
            <w:rPr/>
          </w:pPr>
          <w:hyperlink w:anchor="__RefHeading___Toc7160991_73709187">
            <w:r>
              <w:rPr>
                <w:webHidden/>
                <w:rStyle w:val="IndexLink"/>
              </w:rPr>
              <w:t>553</w:t>
            </w:r>
            <w:r>
              <w:rPr>
                <w:rStyle w:val="IndexLink"/>
                <w:rtl w:val="true"/>
              </w:rPr>
              <w:t xml:space="preserve">- </w:t>
            </w:r>
            <w:r>
              <w:rPr>
                <w:rStyle w:val="IndexLink"/>
                <w:rtl w:val="true"/>
              </w:rPr>
              <w:t>الاثنا عشریة</w:t>
            </w:r>
            <w:r>
              <w:rPr>
                <w:rStyle w:val="IndexLink"/>
                <w:rtl w:val="true"/>
              </w:rPr>
              <w:tab/>
            </w:r>
            <w:r>
              <w:rPr>
                <w:rStyle w:val="IndexLink"/>
              </w:rPr>
              <w:t>176</w:t>
            </w:r>
          </w:hyperlink>
        </w:p>
        <w:p>
          <w:pPr>
            <w:pStyle w:val="Contents3"/>
            <w:tabs>
              <w:tab w:val="clear" w:pos="8459"/>
              <w:tab w:val="right" w:pos="9026" w:leader="dot"/>
            </w:tabs>
            <w:rPr/>
          </w:pPr>
          <w:hyperlink w:anchor="__RefHeading___Toc7160993_73709187">
            <w:r>
              <w:rPr>
                <w:webHidden/>
                <w:rStyle w:val="IndexLink"/>
              </w:rPr>
              <w:t>554</w:t>
            </w:r>
            <w:r>
              <w:rPr>
                <w:rStyle w:val="IndexLink"/>
                <w:rtl w:val="true"/>
              </w:rPr>
              <w:t xml:space="preserve">- </w:t>
            </w:r>
            <w:r>
              <w:rPr>
                <w:rStyle w:val="IndexLink"/>
                <w:rtl w:val="true"/>
              </w:rPr>
              <w:t>الاثنا عشریة</w:t>
            </w:r>
            <w:r>
              <w:rPr>
                <w:rStyle w:val="IndexLink"/>
                <w:rtl w:val="true"/>
              </w:rPr>
              <w:tab/>
            </w:r>
            <w:r>
              <w:rPr>
                <w:rStyle w:val="IndexLink"/>
              </w:rPr>
              <w:t>176</w:t>
            </w:r>
          </w:hyperlink>
        </w:p>
        <w:p>
          <w:pPr>
            <w:pStyle w:val="Contents3"/>
            <w:tabs>
              <w:tab w:val="clear" w:pos="8459"/>
              <w:tab w:val="right" w:pos="9026" w:leader="dot"/>
            </w:tabs>
            <w:rPr/>
          </w:pPr>
          <w:hyperlink w:anchor="__RefHeading___Toc7160995_73709187">
            <w:r>
              <w:rPr>
                <w:webHidden/>
                <w:rStyle w:val="IndexLink"/>
              </w:rPr>
              <w:t>555</w:t>
            </w:r>
            <w:r>
              <w:rPr>
                <w:rStyle w:val="IndexLink"/>
                <w:rtl w:val="true"/>
              </w:rPr>
              <w:t xml:space="preserve">- </w:t>
            </w:r>
            <w:r>
              <w:rPr>
                <w:rStyle w:val="IndexLink"/>
                <w:rtl w:val="true"/>
              </w:rPr>
              <w:t>الاثنا عشریة</w:t>
            </w:r>
            <w:r>
              <w:rPr>
                <w:rStyle w:val="IndexLink"/>
                <w:rtl w:val="true"/>
              </w:rPr>
              <w:tab/>
            </w:r>
            <w:r>
              <w:rPr>
                <w:rStyle w:val="IndexLink"/>
              </w:rPr>
              <w:t>177</w:t>
            </w:r>
          </w:hyperlink>
        </w:p>
        <w:p>
          <w:pPr>
            <w:pStyle w:val="Contents3"/>
            <w:tabs>
              <w:tab w:val="clear" w:pos="8459"/>
              <w:tab w:val="right" w:pos="9026" w:leader="dot"/>
            </w:tabs>
            <w:rPr/>
          </w:pPr>
          <w:hyperlink w:anchor="__RefHeading___Toc7160997_73709187">
            <w:r>
              <w:rPr>
                <w:webHidden/>
                <w:rStyle w:val="IndexLink"/>
              </w:rPr>
              <w:t>556</w:t>
            </w:r>
            <w:r>
              <w:rPr>
                <w:rStyle w:val="IndexLink"/>
                <w:rtl w:val="true"/>
              </w:rPr>
              <w:t xml:space="preserve">- </w:t>
            </w:r>
            <w:r>
              <w:rPr>
                <w:rStyle w:val="IndexLink"/>
                <w:rtl w:val="true"/>
              </w:rPr>
              <w:t>الاثنا عشریة</w:t>
            </w:r>
            <w:r>
              <w:rPr>
                <w:rStyle w:val="IndexLink"/>
                <w:rtl w:val="true"/>
              </w:rPr>
              <w:tab/>
            </w:r>
            <w:r>
              <w:rPr>
                <w:rStyle w:val="IndexLink"/>
              </w:rPr>
              <w:t>177</w:t>
            </w:r>
          </w:hyperlink>
        </w:p>
        <w:p>
          <w:pPr>
            <w:pStyle w:val="Contents3"/>
            <w:tabs>
              <w:tab w:val="clear" w:pos="8459"/>
              <w:tab w:val="right" w:pos="9026" w:leader="dot"/>
            </w:tabs>
            <w:rPr/>
          </w:pPr>
          <w:hyperlink w:anchor="__RefHeading___Toc7160999_73709187">
            <w:r>
              <w:rPr>
                <w:webHidden/>
                <w:rStyle w:val="IndexLink"/>
              </w:rPr>
              <w:t>557</w:t>
            </w:r>
            <w:r>
              <w:rPr>
                <w:rStyle w:val="IndexLink"/>
                <w:rtl w:val="true"/>
              </w:rPr>
              <w:t xml:space="preserve">- </w:t>
            </w:r>
            <w:r>
              <w:rPr>
                <w:rStyle w:val="IndexLink"/>
                <w:rtl w:val="true"/>
              </w:rPr>
              <w:t>الاثنا عشریة</w:t>
            </w:r>
            <w:r>
              <w:rPr>
                <w:rStyle w:val="IndexLink"/>
                <w:rtl w:val="true"/>
              </w:rPr>
              <w:tab/>
            </w:r>
            <w:r>
              <w:rPr>
                <w:rStyle w:val="IndexLink"/>
              </w:rPr>
              <w:t>177</w:t>
            </w:r>
          </w:hyperlink>
        </w:p>
        <w:p>
          <w:pPr>
            <w:pStyle w:val="Contents3"/>
            <w:tabs>
              <w:tab w:val="clear" w:pos="8459"/>
              <w:tab w:val="right" w:pos="9026" w:leader="dot"/>
            </w:tabs>
            <w:rPr/>
          </w:pPr>
          <w:hyperlink w:anchor="__RefHeading___Toc7161001_73709187">
            <w:r>
              <w:rPr>
                <w:webHidden/>
                <w:rStyle w:val="IndexLink"/>
              </w:rPr>
              <w:t>558</w:t>
            </w:r>
            <w:r>
              <w:rPr>
                <w:rStyle w:val="IndexLink"/>
                <w:rtl w:val="true"/>
              </w:rPr>
              <w:t xml:space="preserve">- </w:t>
            </w:r>
            <w:r>
              <w:rPr>
                <w:rStyle w:val="IndexLink"/>
                <w:rtl w:val="true"/>
              </w:rPr>
              <w:t>الاثنا عشریة</w:t>
            </w:r>
            <w:r>
              <w:rPr>
                <w:rStyle w:val="IndexLink"/>
                <w:rtl w:val="true"/>
              </w:rPr>
              <w:tab/>
            </w:r>
            <w:r>
              <w:rPr>
                <w:rStyle w:val="IndexLink"/>
              </w:rPr>
              <w:t>177</w:t>
            </w:r>
          </w:hyperlink>
        </w:p>
        <w:p>
          <w:pPr>
            <w:pStyle w:val="Contents3"/>
            <w:tabs>
              <w:tab w:val="clear" w:pos="8459"/>
              <w:tab w:val="right" w:pos="9026" w:leader="dot"/>
            </w:tabs>
            <w:rPr/>
          </w:pPr>
          <w:hyperlink w:anchor="__RefHeading___Toc7161003_73709187">
            <w:r>
              <w:rPr>
                <w:webHidden/>
                <w:rStyle w:val="IndexLink"/>
              </w:rPr>
              <w:t>559</w:t>
            </w:r>
            <w:r>
              <w:rPr>
                <w:rStyle w:val="IndexLink"/>
                <w:rtl w:val="true"/>
              </w:rPr>
              <w:t xml:space="preserve">- </w:t>
            </w:r>
            <w:r>
              <w:rPr>
                <w:rStyle w:val="IndexLink"/>
                <w:rtl w:val="true"/>
              </w:rPr>
              <w:t>الاثنا عشریة</w:t>
            </w:r>
            <w:r>
              <w:rPr>
                <w:rStyle w:val="IndexLink"/>
                <w:rtl w:val="true"/>
              </w:rPr>
              <w:tab/>
            </w:r>
            <w:r>
              <w:rPr>
                <w:rStyle w:val="IndexLink"/>
              </w:rPr>
              <w:t>178</w:t>
            </w:r>
          </w:hyperlink>
        </w:p>
        <w:p>
          <w:pPr>
            <w:pStyle w:val="Contents3"/>
            <w:tabs>
              <w:tab w:val="clear" w:pos="8459"/>
              <w:tab w:val="right" w:pos="9026" w:leader="dot"/>
            </w:tabs>
            <w:rPr/>
          </w:pPr>
          <w:hyperlink w:anchor="__RefHeading___Toc7161005_73709187">
            <w:r>
              <w:rPr>
                <w:webHidden/>
                <w:rStyle w:val="IndexLink"/>
              </w:rPr>
              <w:t>560</w:t>
            </w:r>
            <w:r>
              <w:rPr>
                <w:rStyle w:val="IndexLink"/>
                <w:rtl w:val="true"/>
              </w:rPr>
              <w:t xml:space="preserve">- </w:t>
            </w:r>
            <w:r>
              <w:rPr>
                <w:rStyle w:val="IndexLink"/>
                <w:rtl w:val="true"/>
              </w:rPr>
              <w:t>الاثنا عشریة</w:t>
            </w:r>
            <w:r>
              <w:rPr>
                <w:rStyle w:val="IndexLink"/>
                <w:rtl w:val="true"/>
              </w:rPr>
              <w:tab/>
            </w:r>
            <w:r>
              <w:rPr>
                <w:rStyle w:val="IndexLink"/>
              </w:rPr>
              <w:t>178</w:t>
            </w:r>
          </w:hyperlink>
        </w:p>
        <w:p>
          <w:pPr>
            <w:pStyle w:val="Contents3"/>
            <w:tabs>
              <w:tab w:val="clear" w:pos="8459"/>
              <w:tab w:val="right" w:pos="9026" w:leader="dot"/>
            </w:tabs>
            <w:rPr/>
          </w:pPr>
          <w:hyperlink w:anchor="__RefHeading___Toc7161007_73709187">
            <w:r>
              <w:rPr>
                <w:webHidden/>
                <w:rStyle w:val="IndexLink"/>
              </w:rPr>
              <w:t>561</w:t>
            </w:r>
            <w:r>
              <w:rPr>
                <w:rStyle w:val="IndexLink"/>
                <w:rtl w:val="true"/>
              </w:rPr>
              <w:t xml:space="preserve">- </w:t>
            </w:r>
            <w:r>
              <w:rPr>
                <w:rStyle w:val="IndexLink"/>
                <w:rtl w:val="true"/>
              </w:rPr>
              <w:t>الاثنا عشریة</w:t>
            </w:r>
            <w:r>
              <w:rPr>
                <w:rStyle w:val="IndexLink"/>
                <w:rtl w:val="true"/>
              </w:rPr>
              <w:tab/>
            </w:r>
            <w:r>
              <w:rPr>
                <w:rStyle w:val="IndexLink"/>
              </w:rPr>
              <w:t>178</w:t>
            </w:r>
          </w:hyperlink>
        </w:p>
        <w:p>
          <w:pPr>
            <w:pStyle w:val="Contents3"/>
            <w:tabs>
              <w:tab w:val="clear" w:pos="8459"/>
              <w:tab w:val="right" w:pos="9026" w:leader="dot"/>
            </w:tabs>
            <w:rPr/>
          </w:pPr>
          <w:hyperlink w:anchor="__RefHeading___Toc7161009_73709187">
            <w:r>
              <w:rPr>
                <w:webHidden/>
                <w:rStyle w:val="IndexLink"/>
              </w:rPr>
              <w:t>562</w:t>
            </w:r>
            <w:r>
              <w:rPr>
                <w:rStyle w:val="IndexLink"/>
                <w:rtl w:val="true"/>
              </w:rPr>
              <w:t xml:space="preserve">- </w:t>
            </w:r>
            <w:r>
              <w:rPr>
                <w:rStyle w:val="IndexLink"/>
                <w:rtl w:val="true"/>
              </w:rPr>
              <w:t>الاثنا عشریة</w:t>
            </w:r>
            <w:r>
              <w:rPr>
                <w:rStyle w:val="IndexLink"/>
                <w:rtl w:val="true"/>
              </w:rPr>
              <w:tab/>
            </w:r>
            <w:r>
              <w:rPr>
                <w:rStyle w:val="IndexLink"/>
              </w:rPr>
              <w:t>178</w:t>
            </w:r>
          </w:hyperlink>
        </w:p>
        <w:p>
          <w:pPr>
            <w:pStyle w:val="Contents3"/>
            <w:tabs>
              <w:tab w:val="clear" w:pos="8459"/>
              <w:tab w:val="right" w:pos="9026" w:leader="dot"/>
            </w:tabs>
            <w:rPr/>
          </w:pPr>
          <w:hyperlink w:anchor="__RefHeading___Toc7161011_73709187">
            <w:r>
              <w:rPr>
                <w:webHidden/>
                <w:rStyle w:val="IndexLink"/>
              </w:rPr>
              <w:t>563</w:t>
            </w:r>
            <w:r>
              <w:rPr>
                <w:rStyle w:val="IndexLink"/>
                <w:rtl w:val="true"/>
              </w:rPr>
              <w:t xml:space="preserve">- </w:t>
            </w:r>
            <w:r>
              <w:rPr>
                <w:rStyle w:val="IndexLink"/>
                <w:rtl w:val="true"/>
              </w:rPr>
              <w:t>الاثنا عشریة</w:t>
            </w:r>
            <w:r>
              <w:rPr>
                <w:rStyle w:val="IndexLink"/>
                <w:rtl w:val="true"/>
              </w:rPr>
              <w:tab/>
            </w:r>
            <w:r>
              <w:rPr>
                <w:rStyle w:val="IndexLink"/>
              </w:rPr>
              <w:t>179</w:t>
            </w:r>
          </w:hyperlink>
        </w:p>
        <w:p>
          <w:pPr>
            <w:pStyle w:val="Contents3"/>
            <w:tabs>
              <w:tab w:val="clear" w:pos="8459"/>
              <w:tab w:val="right" w:pos="9026" w:leader="dot"/>
            </w:tabs>
            <w:rPr/>
          </w:pPr>
          <w:hyperlink w:anchor="__RefHeading___Toc7161013_73709187">
            <w:r>
              <w:rPr>
                <w:webHidden/>
                <w:rStyle w:val="IndexLink"/>
              </w:rPr>
              <w:t>564</w:t>
            </w:r>
            <w:r>
              <w:rPr>
                <w:rStyle w:val="IndexLink"/>
                <w:rtl w:val="true"/>
              </w:rPr>
              <w:t xml:space="preserve">- </w:t>
            </w:r>
            <w:r>
              <w:rPr>
                <w:rStyle w:val="IndexLink"/>
                <w:rtl w:val="true"/>
              </w:rPr>
              <w:t>الاثنا عشریة</w:t>
            </w:r>
            <w:r>
              <w:rPr>
                <w:rStyle w:val="IndexLink"/>
                <w:rtl w:val="true"/>
              </w:rPr>
              <w:tab/>
            </w:r>
            <w:r>
              <w:rPr>
                <w:rStyle w:val="IndexLink"/>
              </w:rPr>
              <w:t>179</w:t>
            </w:r>
          </w:hyperlink>
        </w:p>
        <w:p>
          <w:pPr>
            <w:pStyle w:val="Contents3"/>
            <w:tabs>
              <w:tab w:val="clear" w:pos="8459"/>
              <w:tab w:val="right" w:pos="9026" w:leader="dot"/>
            </w:tabs>
            <w:rPr/>
          </w:pPr>
          <w:hyperlink w:anchor="__RefHeading___Toc7161015_73709187">
            <w:r>
              <w:rPr>
                <w:webHidden/>
                <w:rStyle w:val="IndexLink"/>
              </w:rPr>
              <w:t>565</w:t>
            </w:r>
            <w:r>
              <w:rPr>
                <w:rStyle w:val="IndexLink"/>
                <w:rtl w:val="true"/>
              </w:rPr>
              <w:t xml:space="preserve">- </w:t>
            </w:r>
            <w:r>
              <w:rPr>
                <w:rStyle w:val="IndexLink"/>
                <w:rtl w:val="true"/>
              </w:rPr>
              <w:t>الاثنا عشریة</w:t>
            </w:r>
            <w:r>
              <w:rPr>
                <w:rStyle w:val="IndexLink"/>
                <w:rtl w:val="true"/>
              </w:rPr>
              <w:tab/>
            </w:r>
            <w:r>
              <w:rPr>
                <w:rStyle w:val="IndexLink"/>
              </w:rPr>
              <w:t>179</w:t>
            </w:r>
          </w:hyperlink>
        </w:p>
        <w:p>
          <w:pPr>
            <w:pStyle w:val="Contents3"/>
            <w:tabs>
              <w:tab w:val="clear" w:pos="8459"/>
              <w:tab w:val="right" w:pos="9026" w:leader="dot"/>
            </w:tabs>
            <w:rPr/>
          </w:pPr>
          <w:hyperlink w:anchor="__RefHeading___Toc7161017_73709187">
            <w:r>
              <w:rPr>
                <w:webHidden/>
                <w:rStyle w:val="IndexLink"/>
              </w:rPr>
              <w:t>566</w:t>
            </w:r>
            <w:r>
              <w:rPr>
                <w:rStyle w:val="IndexLink"/>
                <w:rtl w:val="true"/>
              </w:rPr>
              <w:t xml:space="preserve">- </w:t>
            </w:r>
            <w:r>
              <w:rPr>
                <w:rStyle w:val="IndexLink"/>
                <w:rtl w:val="true"/>
              </w:rPr>
              <w:t>الاثنا عشریة</w:t>
            </w:r>
            <w:r>
              <w:rPr>
                <w:rStyle w:val="IndexLink"/>
                <w:rtl w:val="true"/>
              </w:rPr>
              <w:tab/>
            </w:r>
            <w:r>
              <w:rPr>
                <w:rStyle w:val="IndexLink"/>
              </w:rPr>
              <w:t>179</w:t>
            </w:r>
          </w:hyperlink>
        </w:p>
        <w:p>
          <w:pPr>
            <w:pStyle w:val="Contents3"/>
            <w:tabs>
              <w:tab w:val="clear" w:pos="8459"/>
              <w:tab w:val="right" w:pos="9026" w:leader="dot"/>
            </w:tabs>
            <w:rPr/>
          </w:pPr>
          <w:hyperlink w:anchor="__RefHeading___Toc7161019_73709187">
            <w:r>
              <w:rPr>
                <w:webHidden/>
                <w:rStyle w:val="IndexLink"/>
              </w:rPr>
              <w:t>567</w:t>
            </w:r>
            <w:r>
              <w:rPr>
                <w:rStyle w:val="IndexLink"/>
                <w:rtl w:val="true"/>
              </w:rPr>
              <w:t xml:space="preserve">- </w:t>
            </w:r>
            <w:r>
              <w:rPr>
                <w:rStyle w:val="IndexLink"/>
                <w:rtl w:val="true"/>
              </w:rPr>
              <w:t>الاثنا عشریة</w:t>
            </w:r>
            <w:r>
              <w:rPr>
                <w:rStyle w:val="IndexLink"/>
                <w:rtl w:val="true"/>
              </w:rPr>
              <w:tab/>
            </w:r>
            <w:r>
              <w:rPr>
                <w:rStyle w:val="IndexLink"/>
              </w:rPr>
              <w:t>179</w:t>
            </w:r>
          </w:hyperlink>
        </w:p>
        <w:p>
          <w:pPr>
            <w:pStyle w:val="Contents3"/>
            <w:tabs>
              <w:tab w:val="clear" w:pos="8459"/>
              <w:tab w:val="right" w:pos="9026" w:leader="dot"/>
            </w:tabs>
            <w:rPr/>
          </w:pPr>
          <w:hyperlink w:anchor="__RefHeading___Toc7161021_73709187">
            <w:r>
              <w:rPr>
                <w:webHidden/>
                <w:rStyle w:val="IndexLink"/>
              </w:rPr>
              <w:t>568</w:t>
            </w:r>
            <w:r>
              <w:rPr>
                <w:rStyle w:val="IndexLink"/>
                <w:rtl w:val="true"/>
              </w:rPr>
              <w:t xml:space="preserve">- </w:t>
            </w:r>
            <w:r>
              <w:rPr>
                <w:rStyle w:val="IndexLink"/>
                <w:rtl w:val="true"/>
              </w:rPr>
              <w:t>الاثنا عشریة</w:t>
            </w:r>
            <w:r>
              <w:rPr>
                <w:rStyle w:val="IndexLink"/>
                <w:rtl w:val="true"/>
              </w:rPr>
              <w:tab/>
            </w:r>
            <w:r>
              <w:rPr>
                <w:rStyle w:val="IndexLink"/>
              </w:rPr>
              <w:t>180</w:t>
            </w:r>
          </w:hyperlink>
        </w:p>
        <w:p>
          <w:pPr>
            <w:pStyle w:val="Contents3"/>
            <w:tabs>
              <w:tab w:val="clear" w:pos="8459"/>
              <w:tab w:val="right" w:pos="9026" w:leader="dot"/>
            </w:tabs>
            <w:rPr/>
          </w:pPr>
          <w:hyperlink w:anchor="__RefHeading___Toc7161023_73709187">
            <w:r>
              <w:rPr>
                <w:webHidden/>
                <w:rStyle w:val="IndexLink"/>
              </w:rPr>
              <w:t>569</w:t>
            </w:r>
            <w:r>
              <w:rPr>
                <w:rStyle w:val="IndexLink"/>
                <w:rtl w:val="true"/>
              </w:rPr>
              <w:t xml:space="preserve">- </w:t>
            </w:r>
            <w:r>
              <w:rPr>
                <w:rStyle w:val="IndexLink"/>
                <w:rtl w:val="true"/>
              </w:rPr>
              <w:t>الاثنا عشریة</w:t>
            </w:r>
            <w:r>
              <w:rPr>
                <w:rStyle w:val="IndexLink"/>
                <w:rtl w:val="true"/>
              </w:rPr>
              <w:tab/>
            </w:r>
            <w:r>
              <w:rPr>
                <w:rStyle w:val="IndexLink"/>
              </w:rPr>
              <w:t>180</w:t>
            </w:r>
          </w:hyperlink>
        </w:p>
        <w:p>
          <w:pPr>
            <w:pStyle w:val="Contents3"/>
            <w:tabs>
              <w:tab w:val="clear" w:pos="8459"/>
              <w:tab w:val="right" w:pos="9026" w:leader="dot"/>
            </w:tabs>
            <w:rPr/>
          </w:pPr>
          <w:hyperlink w:anchor="__RefHeading___Toc7161025_73709187">
            <w:r>
              <w:rPr>
                <w:webHidden/>
                <w:rStyle w:val="IndexLink"/>
              </w:rPr>
              <w:t>570</w:t>
            </w:r>
            <w:r>
              <w:rPr>
                <w:rStyle w:val="IndexLink"/>
                <w:rtl w:val="true"/>
              </w:rPr>
              <w:t xml:space="preserve">- </w:t>
            </w:r>
            <w:r>
              <w:rPr>
                <w:rStyle w:val="IndexLink"/>
                <w:rtl w:val="true"/>
              </w:rPr>
              <w:t>الاثنا عشریة</w:t>
            </w:r>
            <w:r>
              <w:rPr>
                <w:rStyle w:val="IndexLink"/>
                <w:rtl w:val="true"/>
              </w:rPr>
              <w:tab/>
            </w:r>
            <w:r>
              <w:rPr>
                <w:rStyle w:val="IndexLink"/>
              </w:rPr>
              <w:t>180</w:t>
            </w:r>
          </w:hyperlink>
        </w:p>
        <w:p>
          <w:pPr>
            <w:pStyle w:val="Contents3"/>
            <w:tabs>
              <w:tab w:val="clear" w:pos="8459"/>
              <w:tab w:val="right" w:pos="9026" w:leader="dot"/>
            </w:tabs>
            <w:rPr/>
          </w:pPr>
          <w:hyperlink w:anchor="__RefHeading___Toc7161027_73709187">
            <w:r>
              <w:rPr>
                <w:webHidden/>
                <w:rStyle w:val="IndexLink"/>
              </w:rPr>
              <w:t>571</w:t>
            </w:r>
            <w:r>
              <w:rPr>
                <w:rStyle w:val="IndexLink"/>
                <w:rtl w:val="true"/>
              </w:rPr>
              <w:t xml:space="preserve">- </w:t>
            </w:r>
            <w:r>
              <w:rPr>
                <w:rStyle w:val="IndexLink"/>
                <w:rtl w:val="true"/>
              </w:rPr>
              <w:t>الاثنا عشریة</w:t>
            </w:r>
            <w:r>
              <w:rPr>
                <w:rStyle w:val="IndexLink"/>
                <w:rtl w:val="true"/>
              </w:rPr>
              <w:tab/>
            </w:r>
            <w:r>
              <w:rPr>
                <w:rStyle w:val="IndexLink"/>
              </w:rPr>
              <w:t>180</w:t>
            </w:r>
          </w:hyperlink>
        </w:p>
        <w:p>
          <w:pPr>
            <w:pStyle w:val="Contents3"/>
            <w:tabs>
              <w:tab w:val="clear" w:pos="8459"/>
              <w:tab w:val="right" w:pos="9026" w:leader="dot"/>
            </w:tabs>
            <w:rPr/>
          </w:pPr>
          <w:hyperlink w:anchor="__RefHeading___Toc7161029_73709187">
            <w:r>
              <w:rPr>
                <w:webHidden/>
                <w:rStyle w:val="IndexLink"/>
              </w:rPr>
              <w:t>572</w:t>
            </w:r>
            <w:r>
              <w:rPr>
                <w:rStyle w:val="IndexLink"/>
                <w:rtl w:val="true"/>
              </w:rPr>
              <w:t xml:space="preserve">- </w:t>
            </w:r>
            <w:r>
              <w:rPr>
                <w:rStyle w:val="IndexLink"/>
                <w:rtl w:val="true"/>
              </w:rPr>
              <w:t>الاثنا عشریة</w:t>
            </w:r>
            <w:r>
              <w:rPr>
                <w:rStyle w:val="IndexLink"/>
                <w:rtl w:val="true"/>
              </w:rPr>
              <w:tab/>
            </w:r>
            <w:r>
              <w:rPr>
                <w:rStyle w:val="IndexLink"/>
              </w:rPr>
              <w:t>180</w:t>
            </w:r>
          </w:hyperlink>
        </w:p>
        <w:p>
          <w:pPr>
            <w:pStyle w:val="Contents3"/>
            <w:tabs>
              <w:tab w:val="clear" w:pos="8459"/>
              <w:tab w:val="right" w:pos="9026" w:leader="dot"/>
            </w:tabs>
            <w:rPr/>
          </w:pPr>
          <w:hyperlink w:anchor="__RefHeading___Toc7161031_73709187">
            <w:r>
              <w:rPr>
                <w:webHidden/>
                <w:rStyle w:val="IndexLink"/>
              </w:rPr>
              <w:t>573</w:t>
            </w:r>
            <w:r>
              <w:rPr>
                <w:rStyle w:val="IndexLink"/>
                <w:rtl w:val="true"/>
              </w:rPr>
              <w:t xml:space="preserve">- </w:t>
            </w:r>
            <w:r>
              <w:rPr>
                <w:rStyle w:val="IndexLink"/>
                <w:rtl w:val="true"/>
              </w:rPr>
              <w:t>الاثنا عشریة</w:t>
            </w:r>
            <w:r>
              <w:rPr>
                <w:rStyle w:val="IndexLink"/>
                <w:rtl w:val="true"/>
              </w:rPr>
              <w:tab/>
            </w:r>
            <w:r>
              <w:rPr>
                <w:rStyle w:val="IndexLink"/>
              </w:rPr>
              <w:t>181</w:t>
            </w:r>
          </w:hyperlink>
        </w:p>
        <w:p>
          <w:pPr>
            <w:pStyle w:val="Contents3"/>
            <w:tabs>
              <w:tab w:val="clear" w:pos="8459"/>
              <w:tab w:val="right" w:pos="9026" w:leader="dot"/>
            </w:tabs>
            <w:rPr/>
          </w:pPr>
          <w:hyperlink w:anchor="__RefHeading___Toc7161033_73709187">
            <w:r>
              <w:rPr>
                <w:webHidden/>
                <w:rStyle w:val="IndexLink"/>
              </w:rPr>
              <w:t>574</w:t>
            </w:r>
            <w:r>
              <w:rPr>
                <w:rStyle w:val="IndexLink"/>
                <w:rtl w:val="true"/>
              </w:rPr>
              <w:t xml:space="preserve">- </w:t>
            </w:r>
            <w:r>
              <w:rPr>
                <w:rStyle w:val="IndexLink"/>
                <w:rtl w:val="true"/>
              </w:rPr>
              <w:t>الاثنا عشریة فی مصائب سادات البریة</w:t>
            </w:r>
            <w:r>
              <w:rPr>
                <w:rStyle w:val="IndexLink"/>
                <w:rtl w:val="true"/>
              </w:rPr>
              <w:tab/>
            </w:r>
            <w:r>
              <w:rPr>
                <w:rStyle w:val="IndexLink"/>
              </w:rPr>
              <w:t>181</w:t>
            </w:r>
          </w:hyperlink>
        </w:p>
        <w:p>
          <w:pPr>
            <w:pStyle w:val="Contents3"/>
            <w:tabs>
              <w:tab w:val="clear" w:pos="8459"/>
              <w:tab w:val="right" w:pos="9026" w:leader="dot"/>
            </w:tabs>
            <w:rPr/>
          </w:pPr>
          <w:hyperlink w:anchor="__RefHeading___Toc7161035_73709187">
            <w:r>
              <w:rPr>
                <w:webHidden/>
                <w:rStyle w:val="IndexLink"/>
              </w:rPr>
              <w:t>575</w:t>
            </w:r>
            <w:r>
              <w:rPr>
                <w:rStyle w:val="IndexLink"/>
                <w:rtl w:val="true"/>
              </w:rPr>
              <w:t xml:space="preserve">- </w:t>
            </w:r>
            <w:r>
              <w:rPr>
                <w:rStyle w:val="IndexLink"/>
                <w:rtl w:val="true"/>
              </w:rPr>
              <w:t>الاثنا عشریة فی المواریث الجعفریة</w:t>
            </w:r>
            <w:r>
              <w:rPr>
                <w:rStyle w:val="IndexLink"/>
                <w:rtl w:val="true"/>
              </w:rPr>
              <w:tab/>
            </w:r>
            <w:r>
              <w:rPr>
                <w:rStyle w:val="IndexLink"/>
              </w:rPr>
              <w:t>181</w:t>
            </w:r>
          </w:hyperlink>
        </w:p>
        <w:p>
          <w:pPr>
            <w:pStyle w:val="Contents3"/>
            <w:tabs>
              <w:tab w:val="clear" w:pos="8459"/>
              <w:tab w:val="right" w:pos="9026" w:leader="dot"/>
            </w:tabs>
            <w:rPr/>
          </w:pPr>
          <w:hyperlink w:anchor="__RefHeading___Toc7161037_73709187">
            <w:r>
              <w:rPr>
                <w:webHidden/>
                <w:rStyle w:val="IndexLink"/>
              </w:rPr>
              <w:t>576</w:t>
            </w:r>
            <w:r>
              <w:rPr>
                <w:rStyle w:val="IndexLink"/>
                <w:rtl w:val="true"/>
              </w:rPr>
              <w:t xml:space="preserve">- </w:t>
            </w:r>
            <w:r>
              <w:rPr>
                <w:rStyle w:val="IndexLink"/>
                <w:rtl w:val="true"/>
              </w:rPr>
              <w:t>الاثنا عشریة فی المواعظ العددیة</w:t>
            </w:r>
            <w:r>
              <w:rPr>
                <w:rStyle w:val="IndexLink"/>
                <w:rtl w:val="true"/>
              </w:rPr>
              <w:tab/>
            </w:r>
            <w:r>
              <w:rPr>
                <w:rStyle w:val="IndexLink"/>
              </w:rPr>
              <w:t>181</w:t>
            </w:r>
          </w:hyperlink>
        </w:p>
        <w:p>
          <w:pPr>
            <w:pStyle w:val="Contents3"/>
            <w:tabs>
              <w:tab w:val="clear" w:pos="8459"/>
              <w:tab w:val="right" w:pos="9026" w:leader="dot"/>
            </w:tabs>
            <w:rPr/>
          </w:pPr>
          <w:hyperlink w:anchor="__RefHeading___Toc7161039_73709187">
            <w:r>
              <w:rPr>
                <w:webHidden/>
                <w:rStyle w:val="IndexLink"/>
              </w:rPr>
              <w:t>577</w:t>
            </w:r>
            <w:r>
              <w:rPr>
                <w:rStyle w:val="IndexLink"/>
                <w:rtl w:val="true"/>
              </w:rPr>
              <w:t xml:space="preserve">- </w:t>
            </w:r>
            <w:r>
              <w:rPr>
                <w:rStyle w:val="IndexLink"/>
                <w:rtl w:val="true"/>
              </w:rPr>
              <w:t>أثولوجیا</w:t>
            </w:r>
            <w:r>
              <w:rPr>
                <w:rStyle w:val="IndexLink"/>
                <w:rtl w:val="true"/>
              </w:rPr>
              <w:tab/>
            </w:r>
            <w:r>
              <w:rPr>
                <w:rStyle w:val="IndexLink"/>
              </w:rPr>
              <w:t>182</w:t>
            </w:r>
          </w:hyperlink>
        </w:p>
        <w:p>
          <w:pPr>
            <w:pStyle w:val="Contents3"/>
            <w:tabs>
              <w:tab w:val="clear" w:pos="8459"/>
              <w:tab w:val="right" w:pos="9026" w:leader="dot"/>
            </w:tabs>
            <w:rPr/>
          </w:pPr>
          <w:hyperlink w:anchor="__RefHeading___Toc7161041_73709187">
            <w:r>
              <w:rPr>
                <w:webHidden/>
                <w:rStyle w:val="IndexLink"/>
              </w:rPr>
              <w:t>578</w:t>
            </w:r>
            <w:r>
              <w:rPr>
                <w:rStyle w:val="IndexLink"/>
                <w:rtl w:val="true"/>
              </w:rPr>
              <w:t xml:space="preserve">- </w:t>
            </w:r>
            <w:r>
              <w:rPr>
                <w:rStyle w:val="IndexLink"/>
                <w:rtl w:val="true"/>
              </w:rPr>
              <w:t>إجابة السائل</w:t>
            </w:r>
            <w:r>
              <w:rPr>
                <w:rStyle w:val="IndexLink"/>
                <w:rtl w:val="true"/>
              </w:rPr>
              <w:tab/>
            </w:r>
            <w:r>
              <w:rPr>
                <w:rStyle w:val="IndexLink"/>
              </w:rPr>
              <w:t>182</w:t>
            </w:r>
          </w:hyperlink>
        </w:p>
        <w:p>
          <w:pPr>
            <w:pStyle w:val="Contents3"/>
            <w:tabs>
              <w:tab w:val="clear" w:pos="8459"/>
              <w:tab w:val="right" w:pos="9026" w:leader="dot"/>
            </w:tabs>
            <w:rPr/>
          </w:pPr>
          <w:hyperlink w:anchor="__RefHeading___Toc7161043_73709187">
            <w:r>
              <w:rPr>
                <w:webHidden/>
                <w:rStyle w:val="IndexLink"/>
              </w:rPr>
              <w:t>579</w:t>
            </w:r>
            <w:r>
              <w:rPr>
                <w:rStyle w:val="IndexLink"/>
                <w:rtl w:val="true"/>
              </w:rPr>
              <w:t xml:space="preserve">- </w:t>
            </w:r>
            <w:r>
              <w:rPr>
                <w:rStyle w:val="IndexLink"/>
                <w:rtl w:val="true"/>
              </w:rPr>
              <w:t>إجابة السؤال</w:t>
            </w:r>
            <w:r>
              <w:rPr>
                <w:rStyle w:val="IndexLink"/>
                <w:rtl w:val="true"/>
              </w:rPr>
              <w:tab/>
            </w:r>
            <w:r>
              <w:rPr>
                <w:rStyle w:val="IndexLink"/>
              </w:rPr>
              <w:t>182</w:t>
            </w:r>
          </w:hyperlink>
        </w:p>
        <w:p>
          <w:pPr>
            <w:pStyle w:val="Contents3"/>
            <w:tabs>
              <w:tab w:val="clear" w:pos="8459"/>
              <w:tab w:val="right" w:pos="9026" w:leader="dot"/>
            </w:tabs>
            <w:rPr/>
          </w:pPr>
          <w:hyperlink w:anchor="__RefHeading___Toc7161045_73709187">
            <w:r>
              <w:rPr>
                <w:webHidden/>
                <w:rStyle w:val="IndexLink"/>
              </w:rPr>
              <w:t>580</w:t>
            </w:r>
            <w:r>
              <w:rPr>
                <w:rStyle w:val="IndexLink"/>
                <w:rtl w:val="true"/>
              </w:rPr>
              <w:t xml:space="preserve">- </w:t>
            </w:r>
            <w:r>
              <w:rPr>
                <w:rStyle w:val="IndexLink"/>
                <w:rtl w:val="true"/>
              </w:rPr>
              <w:t>إجابة المضطرین</w:t>
            </w:r>
            <w:r>
              <w:rPr>
                <w:rStyle w:val="IndexLink"/>
                <w:rtl w:val="true"/>
              </w:rPr>
              <w:tab/>
            </w:r>
            <w:r>
              <w:rPr>
                <w:rStyle w:val="IndexLink"/>
              </w:rPr>
              <w:t>182</w:t>
            </w:r>
          </w:hyperlink>
        </w:p>
        <w:p>
          <w:pPr>
            <w:pStyle w:val="Contents3"/>
            <w:tabs>
              <w:tab w:val="clear" w:pos="8459"/>
              <w:tab w:val="right" w:pos="9026" w:leader="dot"/>
            </w:tabs>
            <w:rPr/>
          </w:pPr>
          <w:hyperlink w:anchor="__RefHeading___Toc7161047_73709187">
            <w:r>
              <w:rPr>
                <w:webHidden/>
                <w:rStyle w:val="IndexLink"/>
              </w:rPr>
              <w:t>581</w:t>
            </w:r>
            <w:r>
              <w:rPr>
                <w:rStyle w:val="IndexLink"/>
                <w:rtl w:val="true"/>
              </w:rPr>
              <w:t xml:space="preserve">- </w:t>
            </w:r>
            <w:r>
              <w:rPr>
                <w:rStyle w:val="IndexLink"/>
                <w:rtl w:val="true"/>
              </w:rPr>
              <w:t>الإجادة</w:t>
            </w:r>
            <w:r>
              <w:rPr>
                <w:rStyle w:val="IndexLink"/>
                <w:rtl w:val="true"/>
              </w:rPr>
              <w:tab/>
            </w:r>
            <w:r>
              <w:rPr>
                <w:rStyle w:val="IndexLink"/>
              </w:rPr>
              <w:t>183</w:t>
            </w:r>
          </w:hyperlink>
        </w:p>
        <w:p>
          <w:pPr>
            <w:pStyle w:val="Contents3"/>
            <w:tabs>
              <w:tab w:val="clear" w:pos="8459"/>
              <w:tab w:val="right" w:pos="9026" w:leader="dot"/>
            </w:tabs>
            <w:rPr/>
          </w:pPr>
          <w:hyperlink w:anchor="__RefHeading___Toc7161049_73709187">
            <w:r>
              <w:rPr>
                <w:webHidden/>
                <w:rStyle w:val="IndexLink"/>
              </w:rPr>
              <w:t>582</w:t>
            </w:r>
            <w:r>
              <w:rPr>
                <w:rStyle w:val="IndexLink"/>
                <w:rtl w:val="true"/>
              </w:rPr>
              <w:t xml:space="preserve">- </w:t>
            </w:r>
            <w:r>
              <w:rPr>
                <w:rStyle w:val="IndexLink"/>
                <w:rtl w:val="true"/>
              </w:rPr>
              <w:t>الإجادة</w:t>
            </w:r>
            <w:r>
              <w:rPr>
                <w:rStyle w:val="IndexLink"/>
                <w:rtl w:val="true"/>
              </w:rPr>
              <w:tab/>
            </w:r>
            <w:r>
              <w:rPr>
                <w:rStyle w:val="IndexLink"/>
              </w:rPr>
              <w:t>183</w:t>
            </w:r>
          </w:hyperlink>
        </w:p>
        <w:p>
          <w:pPr>
            <w:pStyle w:val="Contents3"/>
            <w:tabs>
              <w:tab w:val="clear" w:pos="8459"/>
              <w:tab w:val="right" w:pos="9026" w:leader="dot"/>
            </w:tabs>
            <w:rPr/>
          </w:pPr>
          <w:hyperlink w:anchor="__RefHeading___Toc7161051_73709187">
            <w:r>
              <w:rPr>
                <w:webHidden/>
                <w:rStyle w:val="IndexLink"/>
              </w:rPr>
              <w:t>583</w:t>
            </w:r>
            <w:r>
              <w:rPr>
                <w:rStyle w:val="IndexLink"/>
                <w:rtl w:val="true"/>
              </w:rPr>
              <w:t xml:space="preserve">- </w:t>
            </w:r>
            <w:r>
              <w:rPr>
                <w:rStyle w:val="IndexLink"/>
                <w:rtl w:val="true"/>
              </w:rPr>
              <w:t>کتاب الإجارات</w:t>
            </w:r>
            <w:r>
              <w:rPr>
                <w:rStyle w:val="IndexLink"/>
                <w:rtl w:val="true"/>
              </w:rPr>
              <w:tab/>
            </w:r>
            <w:r>
              <w:rPr>
                <w:rStyle w:val="IndexLink"/>
              </w:rPr>
              <w:t>183</w:t>
            </w:r>
          </w:hyperlink>
        </w:p>
        <w:p>
          <w:pPr>
            <w:pStyle w:val="Contents3"/>
            <w:tabs>
              <w:tab w:val="clear" w:pos="8459"/>
              <w:tab w:val="right" w:pos="9026" w:leader="dot"/>
            </w:tabs>
            <w:rPr/>
          </w:pPr>
          <w:hyperlink w:anchor="__RefHeading___Toc7161053_73709187">
            <w:r>
              <w:rPr>
                <w:webHidden/>
                <w:rStyle w:val="IndexLink"/>
              </w:rPr>
              <w:t>584</w:t>
            </w:r>
            <w:r>
              <w:rPr>
                <w:rStyle w:val="IndexLink"/>
                <w:rtl w:val="true"/>
              </w:rPr>
              <w:t xml:space="preserve">- </w:t>
            </w:r>
            <w:r>
              <w:rPr>
                <w:rStyle w:val="IndexLink"/>
                <w:rtl w:val="true"/>
              </w:rPr>
              <w:t>کتاب الإجارات</w:t>
            </w:r>
            <w:r>
              <w:rPr>
                <w:rStyle w:val="IndexLink"/>
                <w:rtl w:val="true"/>
              </w:rPr>
              <w:tab/>
            </w:r>
            <w:r>
              <w:rPr>
                <w:rStyle w:val="IndexLink"/>
              </w:rPr>
              <w:t>183</w:t>
            </w:r>
          </w:hyperlink>
        </w:p>
        <w:p>
          <w:pPr>
            <w:pStyle w:val="Contents3"/>
            <w:tabs>
              <w:tab w:val="clear" w:pos="8459"/>
              <w:tab w:val="right" w:pos="9026" w:leader="dot"/>
            </w:tabs>
            <w:rPr/>
          </w:pPr>
          <w:hyperlink w:anchor="__RefHeading___Toc7161055_73709187">
            <w:r>
              <w:rPr>
                <w:webHidden/>
                <w:rStyle w:val="IndexLink"/>
              </w:rPr>
              <w:t>585</w:t>
            </w:r>
            <w:r>
              <w:rPr>
                <w:rStyle w:val="IndexLink"/>
                <w:rtl w:val="true"/>
              </w:rPr>
              <w:t xml:space="preserve">- </w:t>
            </w:r>
            <w:r>
              <w:rPr>
                <w:rStyle w:val="IndexLink"/>
                <w:rtl w:val="true"/>
              </w:rPr>
              <w:t>کتاب الإجارات‌</w:t>
            </w:r>
            <w:r>
              <w:rPr>
                <w:rStyle w:val="IndexLink"/>
                <w:rtl w:val="true"/>
              </w:rPr>
              <w:tab/>
            </w:r>
            <w:r>
              <w:rPr>
                <w:rStyle w:val="IndexLink"/>
              </w:rPr>
              <w:t>183</w:t>
            </w:r>
          </w:hyperlink>
        </w:p>
        <w:p>
          <w:pPr>
            <w:pStyle w:val="Contents3"/>
            <w:tabs>
              <w:tab w:val="clear" w:pos="8459"/>
              <w:tab w:val="right" w:pos="9026" w:leader="dot"/>
            </w:tabs>
            <w:rPr/>
          </w:pPr>
          <w:hyperlink w:anchor="__RefHeading___Toc7161057_73709187">
            <w:r>
              <w:rPr>
                <w:webHidden/>
                <w:rStyle w:val="IndexLink"/>
              </w:rPr>
              <w:t>586</w:t>
            </w:r>
            <w:r>
              <w:rPr>
                <w:rStyle w:val="IndexLink"/>
                <w:rtl w:val="true"/>
              </w:rPr>
              <w:t xml:space="preserve">- </w:t>
            </w:r>
            <w:r>
              <w:rPr>
                <w:rStyle w:val="IndexLink"/>
                <w:rtl w:val="true"/>
              </w:rPr>
              <w:t>کتاب الإجارة</w:t>
            </w:r>
            <w:r>
              <w:rPr>
                <w:rStyle w:val="IndexLink"/>
                <w:rtl w:val="true"/>
              </w:rPr>
              <w:tab/>
            </w:r>
            <w:r>
              <w:rPr>
                <w:rStyle w:val="IndexLink"/>
              </w:rPr>
              <w:t>184</w:t>
            </w:r>
          </w:hyperlink>
        </w:p>
        <w:p>
          <w:pPr>
            <w:pStyle w:val="Contents3"/>
            <w:tabs>
              <w:tab w:val="clear" w:pos="8459"/>
              <w:tab w:val="right" w:pos="9026" w:leader="dot"/>
            </w:tabs>
            <w:rPr/>
          </w:pPr>
          <w:hyperlink w:anchor="__RefHeading___Toc7161059_73709187">
            <w:r>
              <w:rPr>
                <w:webHidden/>
                <w:rStyle w:val="IndexLink"/>
              </w:rPr>
              <w:t>587</w:t>
            </w:r>
            <w:r>
              <w:rPr>
                <w:rStyle w:val="IndexLink"/>
                <w:rtl w:val="true"/>
              </w:rPr>
              <w:t xml:space="preserve">- </w:t>
            </w:r>
            <w:r>
              <w:rPr>
                <w:rStyle w:val="IndexLink"/>
                <w:rtl w:val="true"/>
              </w:rPr>
              <w:t>کتاب الإجارة</w:t>
            </w:r>
            <w:r>
              <w:rPr>
                <w:rStyle w:val="IndexLink"/>
                <w:rtl w:val="true"/>
              </w:rPr>
              <w:tab/>
            </w:r>
            <w:r>
              <w:rPr>
                <w:rStyle w:val="IndexLink"/>
              </w:rPr>
              <w:t>184</w:t>
            </w:r>
          </w:hyperlink>
        </w:p>
        <w:p>
          <w:pPr>
            <w:pStyle w:val="Contents3"/>
            <w:tabs>
              <w:tab w:val="clear" w:pos="8459"/>
              <w:tab w:val="right" w:pos="9026" w:leader="dot"/>
            </w:tabs>
            <w:rPr/>
          </w:pPr>
          <w:hyperlink w:anchor="__RefHeading___Toc7161061_73709187">
            <w:r>
              <w:rPr>
                <w:webHidden/>
                <w:rStyle w:val="IndexLink"/>
              </w:rPr>
              <w:t>588</w:t>
            </w:r>
            <w:r>
              <w:rPr>
                <w:rStyle w:val="IndexLink"/>
                <w:rtl w:val="true"/>
              </w:rPr>
              <w:t xml:space="preserve">- </w:t>
            </w:r>
            <w:r>
              <w:rPr>
                <w:rStyle w:val="IndexLink"/>
                <w:rtl w:val="true"/>
              </w:rPr>
              <w:t>کتاب الإجارة</w:t>
            </w:r>
            <w:r>
              <w:rPr>
                <w:rStyle w:val="IndexLink"/>
                <w:rtl w:val="true"/>
              </w:rPr>
              <w:tab/>
            </w:r>
            <w:r>
              <w:rPr>
                <w:rStyle w:val="IndexLink"/>
              </w:rPr>
              <w:t>184</w:t>
            </w:r>
          </w:hyperlink>
        </w:p>
        <w:p>
          <w:pPr>
            <w:pStyle w:val="Contents3"/>
            <w:tabs>
              <w:tab w:val="clear" w:pos="8459"/>
              <w:tab w:val="right" w:pos="9026" w:leader="dot"/>
            </w:tabs>
            <w:rPr/>
          </w:pPr>
          <w:hyperlink w:anchor="__RefHeading___Toc7161063_73709187">
            <w:r>
              <w:rPr>
                <w:webHidden/>
                <w:rStyle w:val="IndexLink"/>
              </w:rPr>
              <w:t>589</w:t>
            </w:r>
            <w:r>
              <w:rPr>
                <w:rStyle w:val="IndexLink"/>
                <w:rtl w:val="true"/>
              </w:rPr>
              <w:t xml:space="preserve">- </w:t>
            </w:r>
            <w:r>
              <w:rPr>
                <w:rStyle w:val="IndexLink"/>
                <w:rtl w:val="true"/>
              </w:rPr>
              <w:t>کتاب الإجارة</w:t>
            </w:r>
            <w:r>
              <w:rPr>
                <w:rStyle w:val="IndexLink"/>
                <w:rtl w:val="true"/>
              </w:rPr>
              <w:tab/>
            </w:r>
            <w:r>
              <w:rPr>
                <w:rStyle w:val="IndexLink"/>
              </w:rPr>
              <w:t>184</w:t>
            </w:r>
          </w:hyperlink>
        </w:p>
        <w:p>
          <w:pPr>
            <w:pStyle w:val="Contents3"/>
            <w:tabs>
              <w:tab w:val="clear" w:pos="8459"/>
              <w:tab w:val="right" w:pos="9026" w:leader="dot"/>
            </w:tabs>
            <w:rPr/>
          </w:pPr>
          <w:hyperlink w:anchor="__RefHeading___Toc7161065_73709187">
            <w:r>
              <w:rPr>
                <w:webHidden/>
                <w:rStyle w:val="IndexLink"/>
              </w:rPr>
              <w:t>590</w:t>
            </w:r>
            <w:r>
              <w:rPr>
                <w:rStyle w:val="IndexLink"/>
                <w:rtl w:val="true"/>
              </w:rPr>
              <w:t xml:space="preserve">- </w:t>
            </w:r>
            <w:r>
              <w:rPr>
                <w:rStyle w:val="IndexLink"/>
                <w:rtl w:val="true"/>
              </w:rPr>
              <w:t>کتاب الإجارة</w:t>
            </w:r>
            <w:r>
              <w:rPr>
                <w:rStyle w:val="IndexLink"/>
                <w:rtl w:val="true"/>
              </w:rPr>
              <w:tab/>
            </w:r>
            <w:r>
              <w:rPr>
                <w:rStyle w:val="IndexLink"/>
              </w:rPr>
              <w:t>184</w:t>
            </w:r>
          </w:hyperlink>
        </w:p>
        <w:p>
          <w:pPr>
            <w:pStyle w:val="Contents3"/>
            <w:tabs>
              <w:tab w:val="clear" w:pos="8459"/>
              <w:tab w:val="right" w:pos="9026" w:leader="dot"/>
            </w:tabs>
            <w:rPr/>
          </w:pPr>
          <w:hyperlink w:anchor="__RefHeading___Toc7161067_73709187">
            <w:r>
              <w:rPr>
                <w:webHidden/>
                <w:rStyle w:val="IndexLink"/>
              </w:rPr>
              <w:t>591</w:t>
            </w:r>
            <w:r>
              <w:rPr>
                <w:rStyle w:val="IndexLink"/>
                <w:rtl w:val="true"/>
              </w:rPr>
              <w:t xml:space="preserve">- </w:t>
            </w:r>
            <w:r>
              <w:rPr>
                <w:rStyle w:val="IndexLink"/>
                <w:rtl w:val="true"/>
              </w:rPr>
              <w:t>کتاب الإجارة</w:t>
            </w:r>
            <w:r>
              <w:rPr>
                <w:rStyle w:val="IndexLink"/>
                <w:rtl w:val="true"/>
              </w:rPr>
              <w:tab/>
            </w:r>
            <w:r>
              <w:rPr>
                <w:rStyle w:val="IndexLink"/>
              </w:rPr>
              <w:t>184</w:t>
            </w:r>
          </w:hyperlink>
        </w:p>
        <w:p>
          <w:pPr>
            <w:pStyle w:val="Contents3"/>
            <w:tabs>
              <w:tab w:val="clear" w:pos="8459"/>
              <w:tab w:val="right" w:pos="9026" w:leader="dot"/>
            </w:tabs>
            <w:rPr/>
          </w:pPr>
          <w:hyperlink w:anchor="__RefHeading___Toc7161069_73709187">
            <w:r>
              <w:rPr>
                <w:webHidden/>
                <w:rStyle w:val="IndexLink"/>
              </w:rPr>
              <w:t>592</w:t>
            </w:r>
            <w:r>
              <w:rPr>
                <w:rStyle w:val="IndexLink"/>
                <w:rtl w:val="true"/>
              </w:rPr>
              <w:t xml:space="preserve">- </w:t>
            </w:r>
            <w:r>
              <w:rPr>
                <w:rStyle w:val="IndexLink"/>
                <w:rtl w:val="true"/>
              </w:rPr>
              <w:t>کتاب الإجارة</w:t>
            </w:r>
            <w:r>
              <w:rPr>
                <w:rStyle w:val="IndexLink"/>
                <w:rtl w:val="true"/>
              </w:rPr>
              <w:tab/>
            </w:r>
            <w:r>
              <w:rPr>
                <w:rStyle w:val="IndexLink"/>
              </w:rPr>
              <w:t>184</w:t>
            </w:r>
          </w:hyperlink>
        </w:p>
        <w:p>
          <w:pPr>
            <w:pStyle w:val="Contents3"/>
            <w:tabs>
              <w:tab w:val="clear" w:pos="8459"/>
              <w:tab w:val="right" w:pos="9026" w:leader="dot"/>
            </w:tabs>
            <w:rPr/>
          </w:pPr>
          <w:hyperlink w:anchor="__RefHeading___Toc7161071_73709187">
            <w:r>
              <w:rPr>
                <w:webHidden/>
                <w:rStyle w:val="IndexLink"/>
                <w:rtl w:val="true"/>
              </w:rPr>
              <w:t>کتب الإجازات‌</w:t>
            </w:r>
            <w:r>
              <w:rPr>
                <w:rStyle w:val="IndexLink"/>
                <w:rtl w:val="true"/>
              </w:rPr>
              <w:tab/>
            </w:r>
            <w:r>
              <w:rPr>
                <w:rStyle w:val="IndexLink"/>
              </w:rPr>
              <w:t>185</w:t>
            </w:r>
          </w:hyperlink>
        </w:p>
        <w:p>
          <w:pPr>
            <w:pStyle w:val="Contents3"/>
            <w:tabs>
              <w:tab w:val="clear" w:pos="8459"/>
              <w:tab w:val="right" w:pos="9026" w:leader="dot"/>
            </w:tabs>
            <w:rPr/>
          </w:pPr>
          <w:hyperlink w:anchor="__RefHeading___Toc7161073_73709187">
            <w:r>
              <w:rPr>
                <w:webHidden/>
                <w:rStyle w:val="IndexLink"/>
              </w:rPr>
              <w:t>593</w:t>
            </w:r>
            <w:r>
              <w:rPr>
                <w:rStyle w:val="IndexLink"/>
                <w:rtl w:val="true"/>
              </w:rPr>
              <w:t xml:space="preserve">- </w:t>
            </w:r>
            <w:r>
              <w:rPr>
                <w:rStyle w:val="IndexLink"/>
                <w:rtl w:val="true"/>
              </w:rPr>
              <w:t>کتاب الإجازات</w:t>
            </w:r>
            <w:r>
              <w:rPr>
                <w:rStyle w:val="IndexLink"/>
                <w:rtl w:val="true"/>
              </w:rPr>
              <w:tab/>
            </w:r>
            <w:r>
              <w:rPr>
                <w:rStyle w:val="IndexLink"/>
              </w:rPr>
              <w:t>185</w:t>
            </w:r>
          </w:hyperlink>
        </w:p>
        <w:p>
          <w:pPr>
            <w:pStyle w:val="Contents3"/>
            <w:tabs>
              <w:tab w:val="clear" w:pos="8459"/>
              <w:tab w:val="right" w:pos="9026" w:leader="dot"/>
            </w:tabs>
            <w:rPr/>
          </w:pPr>
          <w:hyperlink w:anchor="__RefHeading___Toc7161075_73709187">
            <w:r>
              <w:rPr>
                <w:webHidden/>
                <w:rStyle w:val="IndexLink"/>
              </w:rPr>
              <w:t>594</w:t>
            </w:r>
            <w:r>
              <w:rPr>
                <w:rStyle w:val="IndexLink"/>
                <w:rtl w:val="true"/>
              </w:rPr>
              <w:t xml:space="preserve">- </w:t>
            </w:r>
            <w:r>
              <w:rPr>
                <w:rStyle w:val="IndexLink"/>
                <w:rtl w:val="true"/>
              </w:rPr>
              <w:t>کتاب الإجازات</w:t>
            </w:r>
            <w:r>
              <w:rPr>
                <w:rStyle w:val="IndexLink"/>
                <w:rtl w:val="true"/>
              </w:rPr>
              <w:tab/>
            </w:r>
            <w:r>
              <w:rPr>
                <w:rStyle w:val="IndexLink"/>
              </w:rPr>
              <w:t>185</w:t>
            </w:r>
          </w:hyperlink>
        </w:p>
        <w:p>
          <w:pPr>
            <w:pStyle w:val="Contents3"/>
            <w:tabs>
              <w:tab w:val="clear" w:pos="8459"/>
              <w:tab w:val="right" w:pos="9026" w:leader="dot"/>
            </w:tabs>
            <w:rPr/>
          </w:pPr>
          <w:hyperlink w:anchor="__RefHeading___Toc7161077_73709187">
            <w:r>
              <w:rPr>
                <w:webHidden/>
                <w:rStyle w:val="IndexLink"/>
              </w:rPr>
              <w:t>594</w:t>
            </w:r>
            <w:r>
              <w:rPr>
                <w:rStyle w:val="IndexLink"/>
                <w:rtl w:val="true"/>
              </w:rPr>
              <w:t xml:space="preserve">- </w:t>
            </w:r>
            <w:r>
              <w:rPr>
                <w:rStyle w:val="IndexLink"/>
                <w:rtl w:val="true"/>
              </w:rPr>
              <w:t>کتاب الإجازات‌</w:t>
            </w:r>
            <w:r>
              <w:rPr>
                <w:rStyle w:val="IndexLink"/>
                <w:rtl w:val="true"/>
              </w:rPr>
              <w:tab/>
            </w:r>
            <w:r>
              <w:rPr>
                <w:rStyle w:val="IndexLink"/>
              </w:rPr>
              <w:t>185</w:t>
            </w:r>
          </w:hyperlink>
        </w:p>
        <w:p>
          <w:pPr>
            <w:pStyle w:val="Contents3"/>
            <w:tabs>
              <w:tab w:val="clear" w:pos="8459"/>
              <w:tab w:val="right" w:pos="9026" w:leader="dot"/>
            </w:tabs>
            <w:rPr/>
          </w:pPr>
          <w:hyperlink w:anchor="__RefHeading___Toc7161079_73709187">
            <w:r>
              <w:rPr>
                <w:webHidden/>
                <w:rStyle w:val="IndexLink"/>
              </w:rPr>
              <w:t>595</w:t>
            </w:r>
            <w:r>
              <w:rPr>
                <w:rStyle w:val="IndexLink"/>
                <w:rtl w:val="true"/>
              </w:rPr>
              <w:t xml:space="preserve">- </w:t>
            </w:r>
            <w:r>
              <w:rPr>
                <w:rStyle w:val="IndexLink"/>
                <w:rtl w:val="true"/>
              </w:rPr>
              <w:t>کتاب الإجازات</w:t>
            </w:r>
            <w:r>
              <w:rPr>
                <w:rStyle w:val="IndexLink"/>
                <w:rtl w:val="true"/>
              </w:rPr>
              <w:tab/>
            </w:r>
            <w:r>
              <w:rPr>
                <w:rStyle w:val="IndexLink"/>
              </w:rPr>
              <w:t>186</w:t>
            </w:r>
          </w:hyperlink>
        </w:p>
        <w:p>
          <w:pPr>
            <w:pStyle w:val="Contents3"/>
            <w:tabs>
              <w:tab w:val="clear" w:pos="8459"/>
              <w:tab w:val="right" w:pos="9026" w:leader="dot"/>
            </w:tabs>
            <w:rPr/>
          </w:pPr>
          <w:hyperlink w:anchor="__RefHeading___Toc7161081_73709187">
            <w:r>
              <w:rPr>
                <w:webHidden/>
                <w:rStyle w:val="IndexLink"/>
              </w:rPr>
              <w:t>596</w:t>
            </w:r>
            <w:r>
              <w:rPr>
                <w:rStyle w:val="IndexLink"/>
                <w:rtl w:val="true"/>
              </w:rPr>
              <w:t xml:space="preserve">- </w:t>
            </w:r>
            <w:r>
              <w:rPr>
                <w:rStyle w:val="IndexLink"/>
                <w:rtl w:val="true"/>
              </w:rPr>
              <w:t>کتاب الإجازات</w:t>
            </w:r>
            <w:r>
              <w:rPr>
                <w:rStyle w:val="IndexLink"/>
                <w:rtl w:val="true"/>
              </w:rPr>
              <w:tab/>
            </w:r>
            <w:r>
              <w:rPr>
                <w:rStyle w:val="IndexLink"/>
              </w:rPr>
              <w:t>186</w:t>
            </w:r>
          </w:hyperlink>
        </w:p>
        <w:p>
          <w:pPr>
            <w:pStyle w:val="Contents3"/>
            <w:tabs>
              <w:tab w:val="clear" w:pos="8459"/>
              <w:tab w:val="right" w:pos="9026" w:leader="dot"/>
            </w:tabs>
            <w:rPr/>
          </w:pPr>
          <w:hyperlink w:anchor="__RefHeading___Toc7161083_73709187">
            <w:r>
              <w:rPr>
                <w:webHidden/>
                <w:rStyle w:val="IndexLink"/>
              </w:rPr>
              <w:t>597</w:t>
            </w:r>
            <w:r>
              <w:rPr>
                <w:rStyle w:val="IndexLink"/>
                <w:rtl w:val="true"/>
              </w:rPr>
              <w:t xml:space="preserve">- </w:t>
            </w:r>
            <w:r>
              <w:rPr>
                <w:rStyle w:val="IndexLink"/>
                <w:rtl w:val="true"/>
              </w:rPr>
              <w:t>کتاب الإجازات</w:t>
            </w:r>
            <w:r>
              <w:rPr>
                <w:rStyle w:val="IndexLink"/>
                <w:rtl w:val="true"/>
              </w:rPr>
              <w:tab/>
            </w:r>
            <w:r>
              <w:rPr>
                <w:rStyle w:val="IndexLink"/>
              </w:rPr>
              <w:t>186</w:t>
            </w:r>
          </w:hyperlink>
        </w:p>
        <w:p>
          <w:pPr>
            <w:pStyle w:val="Contents3"/>
            <w:tabs>
              <w:tab w:val="clear" w:pos="8459"/>
              <w:tab w:val="right" w:pos="9026" w:leader="dot"/>
            </w:tabs>
            <w:rPr/>
          </w:pPr>
          <w:hyperlink w:anchor="__RefHeading___Toc7161085_73709187">
            <w:r>
              <w:rPr>
                <w:webHidden/>
                <w:rStyle w:val="IndexLink"/>
              </w:rPr>
              <w:t>598</w:t>
            </w:r>
            <w:r>
              <w:rPr>
                <w:rStyle w:val="IndexLink"/>
                <w:rtl w:val="true"/>
              </w:rPr>
              <w:t xml:space="preserve">- </w:t>
            </w:r>
            <w:r>
              <w:rPr>
                <w:rStyle w:val="IndexLink"/>
                <w:rtl w:val="true"/>
              </w:rPr>
              <w:t>کتاب الإجازات</w:t>
            </w:r>
            <w:r>
              <w:rPr>
                <w:rStyle w:val="IndexLink"/>
                <w:rtl w:val="true"/>
              </w:rPr>
              <w:tab/>
            </w:r>
            <w:r>
              <w:rPr>
                <w:rStyle w:val="IndexLink"/>
              </w:rPr>
              <w:t>186</w:t>
            </w:r>
          </w:hyperlink>
        </w:p>
        <w:p>
          <w:pPr>
            <w:pStyle w:val="Contents3"/>
            <w:tabs>
              <w:tab w:val="clear" w:pos="8459"/>
              <w:tab w:val="right" w:pos="9026" w:leader="dot"/>
            </w:tabs>
            <w:rPr/>
          </w:pPr>
          <w:hyperlink w:anchor="__RefHeading___Toc7161087_73709187">
            <w:r>
              <w:rPr>
                <w:webHidden/>
                <w:rStyle w:val="IndexLink"/>
              </w:rPr>
              <w:t>599</w:t>
            </w:r>
            <w:r>
              <w:rPr>
                <w:rStyle w:val="IndexLink"/>
                <w:rtl w:val="true"/>
              </w:rPr>
              <w:t xml:space="preserve">- </w:t>
            </w:r>
            <w:r>
              <w:rPr>
                <w:rStyle w:val="IndexLink"/>
                <w:rtl w:val="true"/>
              </w:rPr>
              <w:t>کتاب الإجازات</w:t>
            </w:r>
            <w:r>
              <w:rPr>
                <w:rStyle w:val="IndexLink"/>
                <w:rtl w:val="true"/>
              </w:rPr>
              <w:tab/>
            </w:r>
            <w:r>
              <w:rPr>
                <w:rStyle w:val="IndexLink"/>
              </w:rPr>
              <w:t>187</w:t>
            </w:r>
          </w:hyperlink>
        </w:p>
        <w:p>
          <w:pPr>
            <w:pStyle w:val="Contents3"/>
            <w:tabs>
              <w:tab w:val="clear" w:pos="8459"/>
              <w:tab w:val="right" w:pos="9026" w:leader="dot"/>
            </w:tabs>
            <w:rPr/>
          </w:pPr>
          <w:hyperlink w:anchor="__RefHeading___Toc7161089_73709187">
            <w:r>
              <w:rPr>
                <w:webHidden/>
                <w:rStyle w:val="IndexLink"/>
              </w:rPr>
              <w:t>600</w:t>
            </w:r>
            <w:r>
              <w:rPr>
                <w:rStyle w:val="IndexLink"/>
                <w:rtl w:val="true"/>
              </w:rPr>
              <w:t xml:space="preserve">- </w:t>
            </w:r>
            <w:r>
              <w:rPr>
                <w:rStyle w:val="IndexLink"/>
                <w:rtl w:val="true"/>
              </w:rPr>
              <w:t>کتاب الإجازات</w:t>
            </w:r>
            <w:r>
              <w:rPr>
                <w:rStyle w:val="IndexLink"/>
                <w:rtl w:val="true"/>
              </w:rPr>
              <w:tab/>
            </w:r>
            <w:r>
              <w:rPr>
                <w:rStyle w:val="IndexLink"/>
              </w:rPr>
              <w:t>187</w:t>
            </w:r>
          </w:hyperlink>
        </w:p>
        <w:p>
          <w:pPr>
            <w:pStyle w:val="Contents3"/>
            <w:tabs>
              <w:tab w:val="clear" w:pos="8459"/>
              <w:tab w:val="right" w:pos="9026" w:leader="dot"/>
            </w:tabs>
            <w:rPr/>
          </w:pPr>
          <w:hyperlink w:anchor="__RefHeading___Toc7161091_73709187">
            <w:r>
              <w:rPr>
                <w:webHidden/>
                <w:rStyle w:val="IndexLink"/>
              </w:rPr>
              <w:t>601</w:t>
            </w:r>
            <w:r>
              <w:rPr>
                <w:rStyle w:val="IndexLink"/>
                <w:rtl w:val="true"/>
              </w:rPr>
              <w:t xml:space="preserve">- </w:t>
            </w:r>
            <w:r>
              <w:rPr>
                <w:rStyle w:val="IndexLink"/>
                <w:rtl w:val="true"/>
              </w:rPr>
              <w:t>کتاب الإجازات</w:t>
            </w:r>
            <w:r>
              <w:rPr>
                <w:rStyle w:val="IndexLink"/>
                <w:rtl w:val="true"/>
              </w:rPr>
              <w:tab/>
            </w:r>
            <w:r>
              <w:rPr>
                <w:rStyle w:val="IndexLink"/>
              </w:rPr>
              <w:t>187</w:t>
            </w:r>
          </w:hyperlink>
        </w:p>
        <w:p>
          <w:pPr>
            <w:pStyle w:val="Contents3"/>
            <w:tabs>
              <w:tab w:val="clear" w:pos="8459"/>
              <w:tab w:val="right" w:pos="9026" w:leader="dot"/>
            </w:tabs>
            <w:rPr/>
          </w:pPr>
          <w:hyperlink w:anchor="__RefHeading___Toc7161093_73709187">
            <w:r>
              <w:rPr>
                <w:webHidden/>
                <w:rStyle w:val="IndexLink"/>
              </w:rPr>
              <w:t>602</w:t>
            </w:r>
            <w:r>
              <w:rPr>
                <w:rStyle w:val="IndexLink"/>
                <w:rtl w:val="true"/>
              </w:rPr>
              <w:t xml:space="preserve">- </w:t>
            </w:r>
            <w:r>
              <w:rPr>
                <w:rStyle w:val="IndexLink"/>
                <w:rtl w:val="true"/>
              </w:rPr>
              <w:t>کتاب الإجازات</w:t>
            </w:r>
            <w:r>
              <w:rPr>
                <w:rStyle w:val="IndexLink"/>
                <w:rtl w:val="true"/>
              </w:rPr>
              <w:tab/>
            </w:r>
            <w:r>
              <w:rPr>
                <w:rStyle w:val="IndexLink"/>
              </w:rPr>
              <w:t>187</w:t>
            </w:r>
          </w:hyperlink>
        </w:p>
        <w:p>
          <w:pPr>
            <w:pStyle w:val="Contents3"/>
            <w:tabs>
              <w:tab w:val="clear" w:pos="8459"/>
              <w:tab w:val="right" w:pos="9026" w:leader="dot"/>
            </w:tabs>
            <w:rPr/>
          </w:pPr>
          <w:hyperlink w:anchor="__RefHeading___Toc7161095_73709187">
            <w:r>
              <w:rPr>
                <w:webHidden/>
                <w:rStyle w:val="IndexLink"/>
              </w:rPr>
              <w:t>603</w:t>
            </w:r>
            <w:r>
              <w:rPr>
                <w:rStyle w:val="IndexLink"/>
                <w:rtl w:val="true"/>
              </w:rPr>
              <w:t xml:space="preserve">- </w:t>
            </w:r>
            <w:r>
              <w:rPr>
                <w:rStyle w:val="IndexLink"/>
                <w:rtl w:val="true"/>
              </w:rPr>
              <w:t>کتاب الإجازات</w:t>
            </w:r>
            <w:r>
              <w:rPr>
                <w:rStyle w:val="IndexLink"/>
                <w:rtl w:val="true"/>
              </w:rPr>
              <w:tab/>
            </w:r>
            <w:r>
              <w:rPr>
                <w:rStyle w:val="IndexLink"/>
              </w:rPr>
              <w:t>187</w:t>
            </w:r>
          </w:hyperlink>
        </w:p>
        <w:p>
          <w:pPr>
            <w:pStyle w:val="Contents3"/>
            <w:tabs>
              <w:tab w:val="clear" w:pos="8459"/>
              <w:tab w:val="right" w:pos="9026" w:leader="dot"/>
            </w:tabs>
            <w:rPr/>
          </w:pPr>
          <w:hyperlink w:anchor="__RefHeading___Toc7161097_73709187">
            <w:r>
              <w:rPr>
                <w:webHidden/>
                <w:rStyle w:val="IndexLink"/>
              </w:rPr>
              <w:t>604</w:t>
            </w:r>
            <w:r>
              <w:rPr>
                <w:rStyle w:val="IndexLink"/>
                <w:rtl w:val="true"/>
              </w:rPr>
              <w:t xml:space="preserve">- </w:t>
            </w:r>
            <w:r>
              <w:rPr>
                <w:rStyle w:val="IndexLink"/>
                <w:rtl w:val="true"/>
              </w:rPr>
              <w:t>کتاب الإجازات‌</w:t>
            </w:r>
            <w:r>
              <w:rPr>
                <w:rStyle w:val="IndexLink"/>
                <w:rtl w:val="true"/>
              </w:rPr>
              <w:tab/>
            </w:r>
            <w:r>
              <w:rPr>
                <w:rStyle w:val="IndexLink"/>
              </w:rPr>
              <w:t>187</w:t>
            </w:r>
          </w:hyperlink>
        </w:p>
        <w:p>
          <w:pPr>
            <w:pStyle w:val="Contents3"/>
            <w:tabs>
              <w:tab w:val="clear" w:pos="8459"/>
              <w:tab w:val="right" w:pos="9026" w:leader="dot"/>
            </w:tabs>
            <w:rPr/>
          </w:pPr>
          <w:hyperlink w:anchor="__RefHeading___Toc7161099_73709187">
            <w:r>
              <w:rPr>
                <w:webHidden/>
                <w:rStyle w:val="IndexLink"/>
              </w:rPr>
              <w:t>605</w:t>
            </w:r>
            <w:r>
              <w:rPr>
                <w:rStyle w:val="IndexLink"/>
                <w:rtl w:val="true"/>
              </w:rPr>
              <w:t xml:space="preserve">- </w:t>
            </w:r>
            <w:r>
              <w:rPr>
                <w:rStyle w:val="IndexLink"/>
                <w:rtl w:val="true"/>
              </w:rPr>
              <w:t>کتاب الإجازات</w:t>
            </w:r>
            <w:r>
              <w:rPr>
                <w:rStyle w:val="IndexLink"/>
                <w:rtl w:val="true"/>
              </w:rPr>
              <w:tab/>
            </w:r>
            <w:r>
              <w:rPr>
                <w:rStyle w:val="IndexLink"/>
              </w:rPr>
              <w:t>188</w:t>
            </w:r>
          </w:hyperlink>
        </w:p>
        <w:p>
          <w:pPr>
            <w:pStyle w:val="Contents3"/>
            <w:tabs>
              <w:tab w:val="clear" w:pos="8459"/>
              <w:tab w:val="right" w:pos="9026" w:leader="dot"/>
            </w:tabs>
            <w:rPr/>
          </w:pPr>
          <w:hyperlink w:anchor="__RefHeading___Toc7161101_73709187">
            <w:r>
              <w:rPr>
                <w:webHidden/>
                <w:rStyle w:val="IndexLink"/>
              </w:rPr>
              <w:t>606</w:t>
            </w:r>
            <w:r>
              <w:rPr>
                <w:rStyle w:val="IndexLink"/>
                <w:rtl w:val="true"/>
              </w:rPr>
              <w:t xml:space="preserve">- </w:t>
            </w:r>
            <w:r>
              <w:rPr>
                <w:rStyle w:val="IndexLink"/>
                <w:rtl w:val="true"/>
              </w:rPr>
              <w:t>کتاب الإجازات</w:t>
            </w:r>
            <w:r>
              <w:rPr>
                <w:rStyle w:val="IndexLink"/>
                <w:rtl w:val="true"/>
              </w:rPr>
              <w:tab/>
            </w:r>
            <w:r>
              <w:rPr>
                <w:rStyle w:val="IndexLink"/>
              </w:rPr>
              <w:t>188</w:t>
            </w:r>
          </w:hyperlink>
        </w:p>
        <w:p>
          <w:pPr>
            <w:pStyle w:val="Contents3"/>
            <w:tabs>
              <w:tab w:val="clear" w:pos="8459"/>
              <w:tab w:val="right" w:pos="9026" w:leader="dot"/>
            </w:tabs>
            <w:rPr/>
          </w:pPr>
          <w:hyperlink w:anchor="__RefHeading___Toc7161103_73709187">
            <w:r>
              <w:rPr>
                <w:webHidden/>
                <w:rStyle w:val="IndexLink"/>
              </w:rPr>
              <w:t>607</w:t>
            </w:r>
            <w:r>
              <w:rPr>
                <w:rStyle w:val="IndexLink"/>
                <w:rtl w:val="true"/>
              </w:rPr>
              <w:t xml:space="preserve">- </w:t>
            </w:r>
            <w:r>
              <w:rPr>
                <w:rStyle w:val="IndexLink"/>
                <w:rtl w:val="true"/>
              </w:rPr>
              <w:t>کتاب الإجازات</w:t>
            </w:r>
            <w:r>
              <w:rPr>
                <w:rStyle w:val="IndexLink"/>
                <w:rtl w:val="true"/>
              </w:rPr>
              <w:tab/>
            </w:r>
            <w:r>
              <w:rPr>
                <w:rStyle w:val="IndexLink"/>
              </w:rPr>
              <w:t>188</w:t>
            </w:r>
          </w:hyperlink>
        </w:p>
        <w:p>
          <w:pPr>
            <w:pStyle w:val="Contents3"/>
            <w:tabs>
              <w:tab w:val="clear" w:pos="8459"/>
              <w:tab w:val="right" w:pos="9026" w:leader="dot"/>
            </w:tabs>
            <w:rPr/>
          </w:pPr>
          <w:hyperlink w:anchor="__RefHeading___Toc7161105_73709187">
            <w:r>
              <w:rPr>
                <w:webHidden/>
                <w:rStyle w:val="IndexLink"/>
              </w:rPr>
              <w:t>608</w:t>
            </w:r>
            <w:r>
              <w:rPr>
                <w:rStyle w:val="IndexLink"/>
                <w:rtl w:val="true"/>
              </w:rPr>
              <w:t xml:space="preserve">- </w:t>
            </w:r>
            <w:r>
              <w:rPr>
                <w:rStyle w:val="IndexLink"/>
                <w:rtl w:val="true"/>
              </w:rPr>
              <w:t>کتاب الإجازات</w:t>
            </w:r>
            <w:r>
              <w:rPr>
                <w:rStyle w:val="IndexLink"/>
                <w:rtl w:val="true"/>
              </w:rPr>
              <w:tab/>
            </w:r>
            <w:r>
              <w:rPr>
                <w:rStyle w:val="IndexLink"/>
              </w:rPr>
              <w:t>189</w:t>
            </w:r>
          </w:hyperlink>
        </w:p>
        <w:p>
          <w:pPr>
            <w:pStyle w:val="Contents3"/>
            <w:tabs>
              <w:tab w:val="clear" w:pos="8459"/>
              <w:tab w:val="right" w:pos="9026" w:leader="dot"/>
            </w:tabs>
            <w:rPr/>
          </w:pPr>
          <w:hyperlink w:anchor="__RefHeading___Toc7161107_73709187">
            <w:r>
              <w:rPr>
                <w:webHidden/>
                <w:rStyle w:val="IndexLink"/>
              </w:rPr>
              <w:t>609</w:t>
            </w:r>
            <w:r>
              <w:rPr>
                <w:rStyle w:val="IndexLink"/>
                <w:rtl w:val="true"/>
              </w:rPr>
              <w:t xml:space="preserve">- </w:t>
            </w:r>
            <w:r>
              <w:rPr>
                <w:rStyle w:val="IndexLink"/>
                <w:rtl w:val="true"/>
              </w:rPr>
              <w:t>کتاب الإجازات</w:t>
            </w:r>
            <w:r>
              <w:rPr>
                <w:rStyle w:val="IndexLink"/>
                <w:rtl w:val="true"/>
              </w:rPr>
              <w:tab/>
            </w:r>
            <w:r>
              <w:rPr>
                <w:rStyle w:val="IndexLink"/>
              </w:rPr>
              <w:t>189</w:t>
            </w:r>
          </w:hyperlink>
        </w:p>
        <w:p>
          <w:pPr>
            <w:pStyle w:val="Contents3"/>
            <w:tabs>
              <w:tab w:val="clear" w:pos="8459"/>
              <w:tab w:val="right" w:pos="9026" w:leader="dot"/>
            </w:tabs>
            <w:rPr/>
          </w:pPr>
          <w:hyperlink w:anchor="__RefHeading___Toc7161109_73709187">
            <w:r>
              <w:rPr>
                <w:webHidden/>
                <w:rStyle w:val="IndexLink"/>
              </w:rPr>
              <w:t>610</w:t>
            </w:r>
            <w:r>
              <w:rPr>
                <w:rStyle w:val="IndexLink"/>
                <w:rtl w:val="true"/>
              </w:rPr>
              <w:t xml:space="preserve">- </w:t>
            </w:r>
            <w:r>
              <w:rPr>
                <w:rStyle w:val="IndexLink"/>
                <w:rtl w:val="true"/>
              </w:rPr>
              <w:t>کتاب الإجازات لکشف طرق المفازات فیما یحصی یخصنی خ ل من الإجازات</w:t>
            </w:r>
            <w:r>
              <w:rPr>
                <w:rStyle w:val="IndexLink"/>
                <w:rtl w:val="true"/>
              </w:rPr>
              <w:tab/>
            </w:r>
            <w:r>
              <w:rPr>
                <w:rStyle w:val="IndexLink"/>
              </w:rPr>
              <w:t>189</w:t>
            </w:r>
          </w:hyperlink>
        </w:p>
        <w:p>
          <w:pPr>
            <w:pStyle w:val="Contents3"/>
            <w:tabs>
              <w:tab w:val="clear" w:pos="8459"/>
              <w:tab w:val="right" w:pos="9026" w:leader="dot"/>
            </w:tabs>
            <w:rPr/>
          </w:pPr>
          <w:hyperlink w:anchor="__RefHeading___Toc7161111_73709187">
            <w:r>
              <w:rPr>
                <w:webHidden/>
                <w:rStyle w:val="IndexLink"/>
              </w:rPr>
              <w:t>611</w:t>
            </w:r>
            <w:r>
              <w:rPr>
                <w:rStyle w:val="IndexLink"/>
                <w:rtl w:val="true"/>
              </w:rPr>
              <w:t xml:space="preserve">- </w:t>
            </w:r>
            <w:r>
              <w:rPr>
                <w:rStyle w:val="IndexLink"/>
                <w:rtl w:val="true"/>
              </w:rPr>
              <w:t>کتاب الإجازات</w:t>
            </w:r>
            <w:r>
              <w:rPr>
                <w:rStyle w:val="IndexLink"/>
                <w:rtl w:val="true"/>
              </w:rPr>
              <w:tab/>
            </w:r>
            <w:r>
              <w:rPr>
                <w:rStyle w:val="IndexLink"/>
              </w:rPr>
              <w:t>190</w:t>
            </w:r>
          </w:hyperlink>
        </w:p>
        <w:p>
          <w:pPr>
            <w:pStyle w:val="Contents3"/>
            <w:tabs>
              <w:tab w:val="clear" w:pos="8459"/>
              <w:tab w:val="right" w:pos="9026" w:leader="dot"/>
            </w:tabs>
            <w:rPr/>
          </w:pPr>
          <w:hyperlink w:anchor="__RefHeading___Toc7161113_73709187">
            <w:r>
              <w:rPr>
                <w:webHidden/>
                <w:rStyle w:val="IndexLink"/>
              </w:rPr>
              <w:t>612</w:t>
            </w:r>
            <w:r>
              <w:rPr>
                <w:rStyle w:val="IndexLink"/>
                <w:rtl w:val="true"/>
              </w:rPr>
              <w:t xml:space="preserve">- </w:t>
            </w:r>
            <w:r>
              <w:rPr>
                <w:rStyle w:val="IndexLink"/>
                <w:rtl w:val="true"/>
              </w:rPr>
              <w:t>کتاب الإجازات</w:t>
            </w:r>
            <w:r>
              <w:rPr>
                <w:rStyle w:val="IndexLink"/>
                <w:rtl w:val="true"/>
              </w:rPr>
              <w:tab/>
            </w:r>
            <w:r>
              <w:rPr>
                <w:rStyle w:val="IndexLink"/>
              </w:rPr>
              <w:t>191</w:t>
            </w:r>
          </w:hyperlink>
        </w:p>
        <w:p>
          <w:pPr>
            <w:pStyle w:val="Contents3"/>
            <w:tabs>
              <w:tab w:val="clear" w:pos="8459"/>
              <w:tab w:val="right" w:pos="9026" w:leader="dot"/>
            </w:tabs>
            <w:rPr/>
          </w:pPr>
          <w:hyperlink w:anchor="__RefHeading___Toc7161115_73709187">
            <w:r>
              <w:rPr>
                <w:webHidden/>
                <w:rStyle w:val="IndexLink"/>
              </w:rPr>
              <w:t>613</w:t>
            </w:r>
            <w:r>
              <w:rPr>
                <w:rStyle w:val="IndexLink"/>
                <w:rtl w:val="true"/>
              </w:rPr>
              <w:t xml:space="preserve">- </w:t>
            </w:r>
            <w:r>
              <w:rPr>
                <w:rStyle w:val="IndexLink"/>
                <w:rtl w:val="true"/>
              </w:rPr>
              <w:t>کتاب الإجازات</w:t>
            </w:r>
            <w:r>
              <w:rPr>
                <w:rStyle w:val="IndexLink"/>
                <w:rtl w:val="true"/>
              </w:rPr>
              <w:tab/>
            </w:r>
            <w:r>
              <w:rPr>
                <w:rStyle w:val="IndexLink"/>
              </w:rPr>
              <w:t>191</w:t>
            </w:r>
          </w:hyperlink>
        </w:p>
        <w:p>
          <w:pPr>
            <w:pStyle w:val="Contents3"/>
            <w:tabs>
              <w:tab w:val="clear" w:pos="8459"/>
              <w:tab w:val="right" w:pos="9026" w:leader="dot"/>
            </w:tabs>
            <w:rPr/>
          </w:pPr>
          <w:hyperlink w:anchor="__RefHeading___Toc7161117_73709187">
            <w:r>
              <w:rPr>
                <w:webHidden/>
                <w:rStyle w:val="IndexLink"/>
              </w:rPr>
              <w:t>614</w:t>
            </w:r>
            <w:r>
              <w:rPr>
                <w:rStyle w:val="IndexLink"/>
                <w:rtl w:val="true"/>
              </w:rPr>
              <w:t xml:space="preserve">- </w:t>
            </w:r>
            <w:r>
              <w:rPr>
                <w:rStyle w:val="IndexLink"/>
                <w:rtl w:val="true"/>
              </w:rPr>
              <w:t>کتاب الإجازات‌</w:t>
            </w:r>
            <w:r>
              <w:rPr>
                <w:rStyle w:val="IndexLink"/>
                <w:rtl w:val="true"/>
              </w:rPr>
              <w:tab/>
            </w:r>
            <w:r>
              <w:rPr>
                <w:rStyle w:val="IndexLink"/>
              </w:rPr>
              <w:t>191</w:t>
            </w:r>
          </w:hyperlink>
        </w:p>
        <w:p>
          <w:pPr>
            <w:pStyle w:val="Contents3"/>
            <w:tabs>
              <w:tab w:val="clear" w:pos="8459"/>
              <w:tab w:val="right" w:pos="9026" w:leader="dot"/>
            </w:tabs>
            <w:rPr/>
          </w:pPr>
          <w:hyperlink w:anchor="__RefHeading___Toc7161119_73709187">
            <w:r>
              <w:rPr>
                <w:webHidden/>
                <w:rStyle w:val="IndexLink"/>
              </w:rPr>
              <w:t>615</w:t>
            </w:r>
            <w:r>
              <w:rPr>
                <w:rStyle w:val="IndexLink"/>
                <w:rtl w:val="true"/>
              </w:rPr>
              <w:t xml:space="preserve">- </w:t>
            </w:r>
            <w:r>
              <w:rPr>
                <w:rStyle w:val="IndexLink"/>
                <w:rtl w:val="true"/>
              </w:rPr>
              <w:t>کتاب الإجازات</w:t>
            </w:r>
            <w:r>
              <w:rPr>
                <w:rStyle w:val="IndexLink"/>
                <w:rtl w:val="true"/>
              </w:rPr>
              <w:tab/>
            </w:r>
            <w:r>
              <w:rPr>
                <w:rStyle w:val="IndexLink"/>
              </w:rPr>
              <w:t>191</w:t>
            </w:r>
          </w:hyperlink>
        </w:p>
        <w:p>
          <w:pPr>
            <w:pStyle w:val="Contents3"/>
            <w:tabs>
              <w:tab w:val="clear" w:pos="8459"/>
              <w:tab w:val="right" w:pos="9026" w:leader="dot"/>
            </w:tabs>
            <w:rPr/>
          </w:pPr>
          <w:hyperlink w:anchor="__RefHeading___Toc7161121_73709187">
            <w:r>
              <w:rPr>
                <w:webHidden/>
                <w:rStyle w:val="IndexLink"/>
              </w:rPr>
              <w:t>616</w:t>
            </w:r>
            <w:r>
              <w:rPr>
                <w:rStyle w:val="IndexLink"/>
                <w:rtl w:val="true"/>
              </w:rPr>
              <w:t xml:space="preserve">- </w:t>
            </w:r>
            <w:r>
              <w:rPr>
                <w:rStyle w:val="IndexLink"/>
                <w:rtl w:val="true"/>
              </w:rPr>
              <w:t>کتاب الإجازات</w:t>
            </w:r>
            <w:r>
              <w:rPr>
                <w:rStyle w:val="IndexLink"/>
                <w:rtl w:val="true"/>
              </w:rPr>
              <w:tab/>
            </w:r>
            <w:r>
              <w:rPr>
                <w:rStyle w:val="IndexLink"/>
              </w:rPr>
              <w:t>192</w:t>
            </w:r>
          </w:hyperlink>
        </w:p>
        <w:p>
          <w:pPr>
            <w:pStyle w:val="Contents3"/>
            <w:tabs>
              <w:tab w:val="clear" w:pos="8459"/>
              <w:tab w:val="right" w:pos="9026" w:leader="dot"/>
            </w:tabs>
            <w:rPr/>
          </w:pPr>
          <w:hyperlink w:anchor="__RefHeading___Toc7161123_73709187">
            <w:r>
              <w:rPr>
                <w:webHidden/>
                <w:rStyle w:val="IndexLink"/>
              </w:rPr>
              <w:t>617</w:t>
            </w:r>
            <w:r>
              <w:rPr>
                <w:rStyle w:val="IndexLink"/>
                <w:rtl w:val="true"/>
              </w:rPr>
              <w:t xml:space="preserve">- </w:t>
            </w:r>
            <w:r>
              <w:rPr>
                <w:rStyle w:val="IndexLink"/>
                <w:rtl w:val="true"/>
              </w:rPr>
              <w:t>کتاب الإجازات</w:t>
            </w:r>
            <w:r>
              <w:rPr>
                <w:rStyle w:val="IndexLink"/>
                <w:rtl w:val="true"/>
              </w:rPr>
              <w:tab/>
            </w:r>
            <w:r>
              <w:rPr>
                <w:rStyle w:val="IndexLink"/>
              </w:rPr>
              <w:t>192</w:t>
            </w:r>
          </w:hyperlink>
        </w:p>
        <w:p>
          <w:pPr>
            <w:pStyle w:val="Contents3"/>
            <w:tabs>
              <w:tab w:val="clear" w:pos="8459"/>
              <w:tab w:val="right" w:pos="9026" w:leader="dot"/>
            </w:tabs>
            <w:rPr/>
          </w:pPr>
          <w:hyperlink w:anchor="__RefHeading___Toc7161125_73709187">
            <w:r>
              <w:rPr>
                <w:webHidden/>
                <w:rStyle w:val="IndexLink"/>
              </w:rPr>
              <w:t>618</w:t>
            </w:r>
            <w:r>
              <w:rPr>
                <w:rStyle w:val="IndexLink"/>
                <w:rtl w:val="true"/>
              </w:rPr>
              <w:t xml:space="preserve">- </w:t>
            </w:r>
            <w:r>
              <w:rPr>
                <w:rStyle w:val="IndexLink"/>
                <w:rtl w:val="true"/>
              </w:rPr>
              <w:t>کتاب الإجازات</w:t>
            </w:r>
            <w:r>
              <w:rPr>
                <w:rStyle w:val="IndexLink"/>
                <w:rtl w:val="true"/>
              </w:rPr>
              <w:tab/>
            </w:r>
            <w:r>
              <w:rPr>
                <w:rStyle w:val="IndexLink"/>
              </w:rPr>
              <w:t>192</w:t>
            </w:r>
          </w:hyperlink>
        </w:p>
        <w:p>
          <w:pPr>
            <w:pStyle w:val="Contents3"/>
            <w:tabs>
              <w:tab w:val="clear" w:pos="8459"/>
              <w:tab w:val="right" w:pos="9026" w:leader="dot"/>
            </w:tabs>
            <w:rPr/>
          </w:pPr>
          <w:hyperlink w:anchor="__RefHeading___Toc7161127_73709187">
            <w:r>
              <w:rPr>
                <w:webHidden/>
                <w:rStyle w:val="IndexLink"/>
                <w:rtl w:val="true"/>
              </w:rPr>
              <w:t>الإجازة</w:t>
            </w:r>
            <w:r>
              <w:rPr>
                <w:rStyle w:val="IndexLink"/>
                <w:rtl w:val="true"/>
              </w:rPr>
              <w:tab/>
            </w:r>
            <w:r>
              <w:rPr>
                <w:rStyle w:val="IndexLink"/>
              </w:rPr>
              <w:t>193</w:t>
            </w:r>
          </w:hyperlink>
        </w:p>
        <w:p>
          <w:pPr>
            <w:pStyle w:val="Contents3"/>
            <w:tabs>
              <w:tab w:val="clear" w:pos="8459"/>
              <w:tab w:val="right" w:pos="9026" w:leader="dot"/>
            </w:tabs>
            <w:rPr/>
          </w:pPr>
          <w:hyperlink w:anchor="__RefHeading___Toc7161129_73709187">
            <w:r>
              <w:rPr>
                <w:webHidden/>
                <w:rStyle w:val="IndexLink"/>
              </w:rPr>
              <w:t>619</w:t>
            </w:r>
            <w:r>
              <w:rPr>
                <w:rStyle w:val="IndexLink"/>
                <w:rtl w:val="true"/>
              </w:rPr>
              <w:t xml:space="preserve">- </w:t>
            </w:r>
            <w:r>
              <w:rPr>
                <w:rStyle w:val="IndexLink"/>
                <w:rtl w:val="true"/>
              </w:rPr>
              <w:t>إجازة</w:t>
            </w:r>
            <w:r>
              <w:rPr>
                <w:rStyle w:val="IndexLink"/>
                <w:rtl w:val="true"/>
              </w:rPr>
              <w:tab/>
            </w:r>
            <w:r>
              <w:rPr>
                <w:rStyle w:val="IndexLink"/>
              </w:rPr>
              <w:t>195</w:t>
            </w:r>
          </w:hyperlink>
        </w:p>
        <w:p>
          <w:pPr>
            <w:pStyle w:val="Contents3"/>
            <w:tabs>
              <w:tab w:val="clear" w:pos="8459"/>
              <w:tab w:val="right" w:pos="9026" w:leader="dot"/>
            </w:tabs>
            <w:rPr/>
          </w:pPr>
          <w:hyperlink w:anchor="__RefHeading___Toc7161131_73709187">
            <w:r>
              <w:rPr>
                <w:webHidden/>
                <w:rStyle w:val="IndexLink"/>
              </w:rPr>
              <w:t>620</w:t>
            </w:r>
            <w:r>
              <w:rPr>
                <w:rStyle w:val="IndexLink"/>
                <w:rtl w:val="true"/>
              </w:rPr>
              <w:t xml:space="preserve">- </w:t>
            </w:r>
            <w:r>
              <w:rPr>
                <w:rStyle w:val="IndexLink"/>
                <w:rtl w:val="true"/>
              </w:rPr>
              <w:t>إجازته‌</w:t>
            </w:r>
            <w:r>
              <w:rPr>
                <w:rStyle w:val="IndexLink"/>
                <w:rtl w:val="true"/>
              </w:rPr>
              <w:tab/>
            </w:r>
            <w:r>
              <w:rPr>
                <w:rStyle w:val="IndexLink"/>
              </w:rPr>
              <w:t>195</w:t>
            </w:r>
          </w:hyperlink>
        </w:p>
        <w:p>
          <w:pPr>
            <w:pStyle w:val="Contents3"/>
            <w:tabs>
              <w:tab w:val="clear" w:pos="8459"/>
              <w:tab w:val="right" w:pos="9026" w:leader="dot"/>
            </w:tabs>
            <w:rPr/>
          </w:pPr>
          <w:hyperlink w:anchor="__RefHeading___Toc7161133_73709187">
            <w:r>
              <w:rPr>
                <w:webHidden/>
                <w:rStyle w:val="IndexLink"/>
              </w:rPr>
              <w:t>621</w:t>
            </w:r>
            <w:r>
              <w:rPr>
                <w:rStyle w:val="IndexLink"/>
                <w:rtl w:val="true"/>
              </w:rPr>
              <w:t xml:space="preserve">- </w:t>
            </w:r>
            <w:r>
              <w:rPr>
                <w:rStyle w:val="IndexLink"/>
                <w:rtl w:val="true"/>
              </w:rPr>
              <w:t>إجازة</w:t>
            </w:r>
            <w:r>
              <w:rPr>
                <w:rStyle w:val="IndexLink"/>
                <w:rtl w:val="true"/>
              </w:rPr>
              <w:tab/>
            </w:r>
            <w:r>
              <w:rPr>
                <w:rStyle w:val="IndexLink"/>
              </w:rPr>
              <w:t>195</w:t>
            </w:r>
          </w:hyperlink>
        </w:p>
        <w:p>
          <w:pPr>
            <w:pStyle w:val="Contents3"/>
            <w:tabs>
              <w:tab w:val="clear" w:pos="8459"/>
              <w:tab w:val="right" w:pos="9026" w:leader="dot"/>
            </w:tabs>
            <w:rPr/>
          </w:pPr>
          <w:hyperlink w:anchor="__RefHeading___Toc7161135_73709187">
            <w:r>
              <w:rPr>
                <w:webHidden/>
                <w:rStyle w:val="IndexLink"/>
              </w:rPr>
              <w:t>622</w:t>
            </w:r>
            <w:r>
              <w:rPr>
                <w:rStyle w:val="IndexLink"/>
                <w:rtl w:val="true"/>
              </w:rPr>
              <w:t xml:space="preserve">- </w:t>
            </w:r>
            <w:r>
              <w:rPr>
                <w:rStyle w:val="IndexLink"/>
                <w:rtl w:val="true"/>
              </w:rPr>
              <w:t>إجازة</w:t>
            </w:r>
            <w:r>
              <w:rPr>
                <w:rStyle w:val="IndexLink"/>
                <w:rtl w:val="true"/>
              </w:rPr>
              <w:tab/>
            </w:r>
            <w:r>
              <w:rPr>
                <w:rStyle w:val="IndexLink"/>
              </w:rPr>
              <w:t>196</w:t>
            </w:r>
          </w:hyperlink>
        </w:p>
        <w:p>
          <w:pPr>
            <w:pStyle w:val="Contents3"/>
            <w:tabs>
              <w:tab w:val="clear" w:pos="8459"/>
              <w:tab w:val="right" w:pos="9026" w:leader="dot"/>
            </w:tabs>
            <w:rPr/>
          </w:pPr>
          <w:hyperlink w:anchor="__RefHeading___Toc7161137_73709187">
            <w:r>
              <w:rPr>
                <w:webHidden/>
                <w:rStyle w:val="IndexLink"/>
              </w:rPr>
              <w:t>623</w:t>
            </w:r>
            <w:r>
              <w:rPr>
                <w:rStyle w:val="IndexLink"/>
                <w:rtl w:val="true"/>
              </w:rPr>
              <w:t xml:space="preserve">- </w:t>
            </w:r>
            <w:r>
              <w:rPr>
                <w:rStyle w:val="IndexLink"/>
                <w:rtl w:val="true"/>
              </w:rPr>
              <w:t>إجازة</w:t>
            </w:r>
            <w:r>
              <w:rPr>
                <w:rStyle w:val="IndexLink"/>
                <w:rtl w:val="true"/>
              </w:rPr>
              <w:tab/>
            </w:r>
            <w:r>
              <w:rPr>
                <w:rStyle w:val="IndexLink"/>
              </w:rPr>
              <w:t>196</w:t>
            </w:r>
          </w:hyperlink>
        </w:p>
        <w:p>
          <w:pPr>
            <w:pStyle w:val="Contents3"/>
            <w:tabs>
              <w:tab w:val="clear" w:pos="8459"/>
              <w:tab w:val="right" w:pos="9026" w:leader="dot"/>
            </w:tabs>
            <w:rPr/>
          </w:pPr>
          <w:hyperlink w:anchor="__RefHeading___Toc7161139_73709187">
            <w:r>
              <w:rPr>
                <w:webHidden/>
                <w:rStyle w:val="IndexLink"/>
              </w:rPr>
              <w:t>624</w:t>
            </w:r>
            <w:r>
              <w:rPr>
                <w:rStyle w:val="IndexLink"/>
                <w:rtl w:val="true"/>
              </w:rPr>
              <w:t xml:space="preserve">- </w:t>
            </w:r>
            <w:r>
              <w:rPr>
                <w:rStyle w:val="IndexLink"/>
                <w:rtl w:val="true"/>
              </w:rPr>
              <w:t>إجازة</w:t>
            </w:r>
            <w:r>
              <w:rPr>
                <w:rStyle w:val="IndexLink"/>
                <w:rtl w:val="true"/>
              </w:rPr>
              <w:tab/>
            </w:r>
            <w:r>
              <w:rPr>
                <w:rStyle w:val="IndexLink"/>
              </w:rPr>
              <w:t>196</w:t>
            </w:r>
          </w:hyperlink>
        </w:p>
        <w:p>
          <w:pPr>
            <w:pStyle w:val="Contents3"/>
            <w:tabs>
              <w:tab w:val="clear" w:pos="8459"/>
              <w:tab w:val="right" w:pos="9026" w:leader="dot"/>
            </w:tabs>
            <w:rPr/>
          </w:pPr>
          <w:hyperlink w:anchor="__RefHeading___Toc7161141_73709187">
            <w:r>
              <w:rPr>
                <w:webHidden/>
                <w:rStyle w:val="IndexLink"/>
              </w:rPr>
              <w:t>625</w:t>
            </w:r>
            <w:r>
              <w:rPr>
                <w:rStyle w:val="IndexLink"/>
                <w:rtl w:val="true"/>
              </w:rPr>
              <w:t xml:space="preserve">- </w:t>
            </w:r>
            <w:r>
              <w:rPr>
                <w:rStyle w:val="IndexLink"/>
                <w:rtl w:val="true"/>
              </w:rPr>
              <w:t>إجازته‌</w:t>
            </w:r>
            <w:r>
              <w:rPr>
                <w:rStyle w:val="IndexLink"/>
                <w:rtl w:val="true"/>
              </w:rPr>
              <w:tab/>
            </w:r>
            <w:r>
              <w:rPr>
                <w:rStyle w:val="IndexLink"/>
              </w:rPr>
              <w:t>196</w:t>
            </w:r>
          </w:hyperlink>
        </w:p>
        <w:p>
          <w:pPr>
            <w:pStyle w:val="Contents3"/>
            <w:tabs>
              <w:tab w:val="clear" w:pos="8459"/>
              <w:tab w:val="right" w:pos="9026" w:leader="dot"/>
            </w:tabs>
            <w:rPr/>
          </w:pPr>
          <w:hyperlink w:anchor="__RefHeading___Toc7161143_73709187">
            <w:r>
              <w:rPr>
                <w:webHidden/>
                <w:rStyle w:val="IndexLink"/>
              </w:rPr>
              <w:t>626</w:t>
            </w:r>
            <w:r>
              <w:rPr>
                <w:rStyle w:val="IndexLink"/>
                <w:rtl w:val="true"/>
              </w:rPr>
              <w:t xml:space="preserve">- </w:t>
            </w:r>
            <w:r>
              <w:rPr>
                <w:rStyle w:val="IndexLink"/>
                <w:rtl w:val="true"/>
              </w:rPr>
              <w:t>إجازته</w:t>
            </w:r>
            <w:r>
              <w:rPr>
                <w:rStyle w:val="IndexLink"/>
                <w:rtl w:val="true"/>
              </w:rPr>
              <w:tab/>
            </w:r>
            <w:r>
              <w:rPr>
                <w:rStyle w:val="IndexLink"/>
              </w:rPr>
              <w:t>196</w:t>
            </w:r>
          </w:hyperlink>
        </w:p>
        <w:p>
          <w:pPr>
            <w:pStyle w:val="Contents3"/>
            <w:tabs>
              <w:tab w:val="clear" w:pos="8459"/>
              <w:tab w:val="right" w:pos="9026" w:leader="dot"/>
            </w:tabs>
            <w:rPr/>
          </w:pPr>
          <w:hyperlink w:anchor="__RefHeading___Toc7161145_73709187">
            <w:r>
              <w:rPr>
                <w:webHidden/>
                <w:rStyle w:val="IndexLink"/>
              </w:rPr>
              <w:t>627</w:t>
            </w:r>
            <w:r>
              <w:rPr>
                <w:rStyle w:val="IndexLink"/>
                <w:rtl w:val="true"/>
              </w:rPr>
              <w:t xml:space="preserve">- </w:t>
            </w:r>
            <w:r>
              <w:rPr>
                <w:rStyle w:val="IndexLink"/>
                <w:rtl w:val="true"/>
              </w:rPr>
              <w:t>إجازته‌</w:t>
            </w:r>
            <w:r>
              <w:rPr>
                <w:rStyle w:val="IndexLink"/>
                <w:rtl w:val="true"/>
              </w:rPr>
              <w:tab/>
            </w:r>
            <w:r>
              <w:rPr>
                <w:rStyle w:val="IndexLink"/>
              </w:rPr>
              <w:t>196</w:t>
            </w:r>
          </w:hyperlink>
        </w:p>
        <w:p>
          <w:pPr>
            <w:pStyle w:val="Contents3"/>
            <w:tabs>
              <w:tab w:val="clear" w:pos="8459"/>
              <w:tab w:val="right" w:pos="9026" w:leader="dot"/>
            </w:tabs>
            <w:rPr/>
          </w:pPr>
          <w:hyperlink w:anchor="__RefHeading___Toc7161147_73709187">
            <w:r>
              <w:rPr>
                <w:webHidden/>
                <w:rStyle w:val="IndexLink"/>
              </w:rPr>
              <w:t>628</w:t>
            </w:r>
            <w:r>
              <w:rPr>
                <w:rStyle w:val="IndexLink"/>
                <w:rtl w:val="true"/>
              </w:rPr>
              <w:t xml:space="preserve">- </w:t>
            </w:r>
            <w:r>
              <w:rPr>
                <w:rStyle w:val="IndexLink"/>
                <w:rtl w:val="true"/>
              </w:rPr>
              <w:t>إجازته‌</w:t>
            </w:r>
            <w:r>
              <w:rPr>
                <w:rStyle w:val="IndexLink"/>
                <w:rtl w:val="true"/>
              </w:rPr>
              <w:tab/>
            </w:r>
            <w:r>
              <w:rPr>
                <w:rStyle w:val="IndexLink"/>
              </w:rPr>
              <w:t>196</w:t>
            </w:r>
          </w:hyperlink>
        </w:p>
        <w:p>
          <w:pPr>
            <w:pStyle w:val="Contents3"/>
            <w:tabs>
              <w:tab w:val="clear" w:pos="8459"/>
              <w:tab w:val="right" w:pos="9026" w:leader="dot"/>
            </w:tabs>
            <w:rPr/>
          </w:pPr>
          <w:hyperlink w:anchor="__RefHeading___Toc7161149_73709187">
            <w:r>
              <w:rPr>
                <w:webHidden/>
                <w:rStyle w:val="IndexLink"/>
              </w:rPr>
              <w:t>629</w:t>
            </w:r>
            <w:r>
              <w:rPr>
                <w:rStyle w:val="IndexLink"/>
                <w:rtl w:val="true"/>
              </w:rPr>
              <w:t xml:space="preserve">- </w:t>
            </w:r>
            <w:r>
              <w:rPr>
                <w:rStyle w:val="IndexLink"/>
                <w:rtl w:val="true"/>
              </w:rPr>
              <w:t>إجازته‌</w:t>
            </w:r>
            <w:r>
              <w:rPr>
                <w:rStyle w:val="IndexLink"/>
                <w:rtl w:val="true"/>
              </w:rPr>
              <w:tab/>
            </w:r>
            <w:r>
              <w:rPr>
                <w:rStyle w:val="IndexLink"/>
              </w:rPr>
              <w:t>197</w:t>
            </w:r>
          </w:hyperlink>
        </w:p>
        <w:p>
          <w:pPr>
            <w:pStyle w:val="Contents3"/>
            <w:tabs>
              <w:tab w:val="clear" w:pos="8459"/>
              <w:tab w:val="right" w:pos="9026" w:leader="dot"/>
            </w:tabs>
            <w:rPr/>
          </w:pPr>
          <w:hyperlink w:anchor="__RefHeading___Toc7161151_73709187">
            <w:r>
              <w:rPr>
                <w:webHidden/>
                <w:rStyle w:val="IndexLink"/>
              </w:rPr>
              <w:t>630</w:t>
            </w:r>
            <w:r>
              <w:rPr>
                <w:rStyle w:val="IndexLink"/>
                <w:rtl w:val="true"/>
              </w:rPr>
              <w:t xml:space="preserve">- </w:t>
            </w:r>
            <w:r>
              <w:rPr>
                <w:rStyle w:val="IndexLink"/>
                <w:rtl w:val="true"/>
              </w:rPr>
              <w:t>إجازته‌</w:t>
            </w:r>
            <w:r>
              <w:rPr>
                <w:rStyle w:val="IndexLink"/>
                <w:rtl w:val="true"/>
              </w:rPr>
              <w:tab/>
            </w:r>
            <w:r>
              <w:rPr>
                <w:rStyle w:val="IndexLink"/>
              </w:rPr>
              <w:t>197</w:t>
            </w:r>
          </w:hyperlink>
        </w:p>
        <w:p>
          <w:pPr>
            <w:pStyle w:val="Contents3"/>
            <w:tabs>
              <w:tab w:val="clear" w:pos="8459"/>
              <w:tab w:val="right" w:pos="9026" w:leader="dot"/>
            </w:tabs>
            <w:rPr/>
          </w:pPr>
          <w:hyperlink w:anchor="__RefHeading___Toc7161153_73709187">
            <w:r>
              <w:rPr>
                <w:webHidden/>
                <w:rStyle w:val="IndexLink"/>
              </w:rPr>
              <w:t>631</w:t>
            </w:r>
            <w:r>
              <w:rPr>
                <w:rStyle w:val="IndexLink"/>
                <w:rtl w:val="true"/>
              </w:rPr>
              <w:t xml:space="preserve">- </w:t>
            </w:r>
            <w:r>
              <w:rPr>
                <w:rStyle w:val="IndexLink"/>
                <w:rtl w:val="true"/>
              </w:rPr>
              <w:t>إجازة</w:t>
            </w:r>
            <w:r>
              <w:rPr>
                <w:rStyle w:val="IndexLink"/>
                <w:rtl w:val="true"/>
              </w:rPr>
              <w:tab/>
            </w:r>
            <w:r>
              <w:rPr>
                <w:rStyle w:val="IndexLink"/>
              </w:rPr>
              <w:t>197</w:t>
            </w:r>
          </w:hyperlink>
        </w:p>
        <w:p>
          <w:pPr>
            <w:pStyle w:val="Contents3"/>
            <w:tabs>
              <w:tab w:val="clear" w:pos="8459"/>
              <w:tab w:val="right" w:pos="9026" w:leader="dot"/>
            </w:tabs>
            <w:rPr/>
          </w:pPr>
          <w:hyperlink w:anchor="__RefHeading___Toc7161155_73709187">
            <w:r>
              <w:rPr>
                <w:webHidden/>
                <w:rStyle w:val="IndexLink"/>
              </w:rPr>
              <w:t>632</w:t>
            </w:r>
            <w:r>
              <w:rPr>
                <w:rStyle w:val="IndexLink"/>
                <w:rtl w:val="true"/>
              </w:rPr>
              <w:t xml:space="preserve">- </w:t>
            </w:r>
            <w:r>
              <w:rPr>
                <w:rStyle w:val="IndexLink"/>
                <w:rtl w:val="true"/>
              </w:rPr>
              <w:t>إجازة</w:t>
            </w:r>
            <w:r>
              <w:rPr>
                <w:rStyle w:val="IndexLink"/>
                <w:rtl w:val="true"/>
              </w:rPr>
              <w:tab/>
            </w:r>
            <w:r>
              <w:rPr>
                <w:rStyle w:val="IndexLink"/>
              </w:rPr>
              <w:t>197</w:t>
            </w:r>
          </w:hyperlink>
        </w:p>
        <w:p>
          <w:pPr>
            <w:pStyle w:val="Contents3"/>
            <w:tabs>
              <w:tab w:val="clear" w:pos="8459"/>
              <w:tab w:val="right" w:pos="9026" w:leader="dot"/>
            </w:tabs>
            <w:rPr/>
          </w:pPr>
          <w:hyperlink w:anchor="__RefHeading___Toc7161157_73709187">
            <w:r>
              <w:rPr>
                <w:webHidden/>
                <w:rStyle w:val="IndexLink"/>
              </w:rPr>
              <w:t>633</w:t>
            </w:r>
            <w:r>
              <w:rPr>
                <w:rStyle w:val="IndexLink"/>
                <w:rtl w:val="true"/>
              </w:rPr>
              <w:t xml:space="preserve">- </w:t>
            </w:r>
            <w:r>
              <w:rPr>
                <w:rStyle w:val="IndexLink"/>
                <w:rtl w:val="true"/>
              </w:rPr>
              <w:t>إجازة</w:t>
            </w:r>
            <w:r>
              <w:rPr>
                <w:rStyle w:val="IndexLink"/>
                <w:rtl w:val="true"/>
              </w:rPr>
              <w:tab/>
            </w:r>
            <w:r>
              <w:rPr>
                <w:rStyle w:val="IndexLink"/>
              </w:rPr>
              <w:t>197</w:t>
            </w:r>
          </w:hyperlink>
        </w:p>
        <w:p>
          <w:pPr>
            <w:pStyle w:val="Contents3"/>
            <w:tabs>
              <w:tab w:val="clear" w:pos="8459"/>
              <w:tab w:val="right" w:pos="9026" w:leader="dot"/>
            </w:tabs>
            <w:rPr/>
          </w:pPr>
          <w:hyperlink w:anchor="__RefHeading___Toc7161159_73709187">
            <w:r>
              <w:rPr>
                <w:webHidden/>
                <w:rStyle w:val="IndexLink"/>
              </w:rPr>
              <w:t>634</w:t>
            </w:r>
            <w:r>
              <w:rPr>
                <w:rStyle w:val="IndexLink"/>
                <w:rtl w:val="true"/>
              </w:rPr>
              <w:t xml:space="preserve">- </w:t>
            </w:r>
            <w:r>
              <w:rPr>
                <w:rStyle w:val="IndexLink"/>
                <w:rtl w:val="true"/>
              </w:rPr>
              <w:t>إجازته‌</w:t>
            </w:r>
            <w:r>
              <w:rPr>
                <w:rStyle w:val="IndexLink"/>
                <w:rtl w:val="true"/>
              </w:rPr>
              <w:tab/>
            </w:r>
            <w:r>
              <w:rPr>
                <w:rStyle w:val="IndexLink"/>
              </w:rPr>
              <w:t>198</w:t>
            </w:r>
          </w:hyperlink>
        </w:p>
        <w:p>
          <w:pPr>
            <w:pStyle w:val="Contents3"/>
            <w:tabs>
              <w:tab w:val="clear" w:pos="8459"/>
              <w:tab w:val="right" w:pos="9026" w:leader="dot"/>
            </w:tabs>
            <w:rPr/>
          </w:pPr>
          <w:hyperlink w:anchor="__RefHeading___Toc7161161_73709187">
            <w:r>
              <w:rPr>
                <w:webHidden/>
                <w:rStyle w:val="IndexLink"/>
              </w:rPr>
              <w:t>635</w:t>
            </w:r>
            <w:r>
              <w:rPr>
                <w:rStyle w:val="IndexLink"/>
                <w:rtl w:val="true"/>
              </w:rPr>
              <w:t xml:space="preserve">- </w:t>
            </w:r>
            <w:r>
              <w:rPr>
                <w:rStyle w:val="IndexLink"/>
                <w:rtl w:val="true"/>
              </w:rPr>
              <w:t>إجازة</w:t>
            </w:r>
            <w:r>
              <w:rPr>
                <w:rStyle w:val="IndexLink"/>
                <w:rtl w:val="true"/>
              </w:rPr>
              <w:tab/>
            </w:r>
            <w:r>
              <w:rPr>
                <w:rStyle w:val="IndexLink"/>
              </w:rPr>
              <w:t>198</w:t>
            </w:r>
          </w:hyperlink>
        </w:p>
        <w:p>
          <w:pPr>
            <w:pStyle w:val="Contents3"/>
            <w:tabs>
              <w:tab w:val="clear" w:pos="8459"/>
              <w:tab w:val="right" w:pos="9026" w:leader="dot"/>
            </w:tabs>
            <w:rPr/>
          </w:pPr>
          <w:hyperlink w:anchor="__RefHeading___Toc7161163_73709187">
            <w:r>
              <w:rPr>
                <w:webHidden/>
                <w:rStyle w:val="IndexLink"/>
              </w:rPr>
              <w:t>636</w:t>
            </w:r>
            <w:r>
              <w:rPr>
                <w:rStyle w:val="IndexLink"/>
                <w:rtl w:val="true"/>
              </w:rPr>
              <w:t xml:space="preserve">- </w:t>
            </w:r>
            <w:r>
              <w:rPr>
                <w:rStyle w:val="IndexLink"/>
                <w:rtl w:val="true"/>
              </w:rPr>
              <w:t>إجازة</w:t>
            </w:r>
            <w:r>
              <w:rPr>
                <w:rStyle w:val="IndexLink"/>
                <w:rtl w:val="true"/>
              </w:rPr>
              <w:tab/>
            </w:r>
            <w:r>
              <w:rPr>
                <w:rStyle w:val="IndexLink"/>
              </w:rPr>
              <w:t>198</w:t>
            </w:r>
          </w:hyperlink>
        </w:p>
        <w:p>
          <w:pPr>
            <w:pStyle w:val="Contents3"/>
            <w:tabs>
              <w:tab w:val="clear" w:pos="8459"/>
              <w:tab w:val="right" w:pos="9026" w:leader="dot"/>
            </w:tabs>
            <w:rPr/>
          </w:pPr>
          <w:hyperlink w:anchor="__RefHeading___Toc7161165_73709187">
            <w:r>
              <w:rPr>
                <w:webHidden/>
                <w:rStyle w:val="IndexLink"/>
              </w:rPr>
              <w:t>637</w:t>
            </w:r>
            <w:r>
              <w:rPr>
                <w:rStyle w:val="IndexLink"/>
                <w:rtl w:val="true"/>
              </w:rPr>
              <w:t xml:space="preserve">- </w:t>
            </w:r>
            <w:r>
              <w:rPr>
                <w:rStyle w:val="IndexLink"/>
                <w:rtl w:val="true"/>
              </w:rPr>
              <w:t>إجازته‌</w:t>
            </w:r>
            <w:r>
              <w:rPr>
                <w:rStyle w:val="IndexLink"/>
                <w:rtl w:val="true"/>
              </w:rPr>
              <w:tab/>
            </w:r>
            <w:r>
              <w:rPr>
                <w:rStyle w:val="IndexLink"/>
              </w:rPr>
              <w:t>198</w:t>
            </w:r>
          </w:hyperlink>
        </w:p>
        <w:p>
          <w:pPr>
            <w:pStyle w:val="Contents3"/>
            <w:tabs>
              <w:tab w:val="clear" w:pos="8459"/>
              <w:tab w:val="right" w:pos="9026" w:leader="dot"/>
            </w:tabs>
            <w:rPr/>
          </w:pPr>
          <w:hyperlink w:anchor="__RefHeading___Toc7161167_73709187">
            <w:r>
              <w:rPr>
                <w:webHidden/>
                <w:rStyle w:val="IndexLink"/>
              </w:rPr>
              <w:t>638</w:t>
            </w:r>
            <w:r>
              <w:rPr>
                <w:rStyle w:val="IndexLink"/>
                <w:rtl w:val="true"/>
              </w:rPr>
              <w:t xml:space="preserve">- </w:t>
            </w:r>
            <w:r>
              <w:rPr>
                <w:rStyle w:val="IndexLink"/>
                <w:rtl w:val="true"/>
              </w:rPr>
              <w:t>إجازة</w:t>
            </w:r>
            <w:r>
              <w:rPr>
                <w:rStyle w:val="IndexLink"/>
                <w:rtl w:val="true"/>
              </w:rPr>
              <w:tab/>
            </w:r>
            <w:r>
              <w:rPr>
                <w:rStyle w:val="IndexLink"/>
              </w:rPr>
              <w:t>198</w:t>
            </w:r>
          </w:hyperlink>
        </w:p>
        <w:p>
          <w:pPr>
            <w:pStyle w:val="Contents3"/>
            <w:tabs>
              <w:tab w:val="clear" w:pos="8459"/>
              <w:tab w:val="right" w:pos="9026" w:leader="dot"/>
            </w:tabs>
            <w:rPr/>
          </w:pPr>
          <w:hyperlink w:anchor="__RefHeading___Toc7161169_73709187">
            <w:r>
              <w:rPr>
                <w:webHidden/>
                <w:rStyle w:val="IndexLink"/>
              </w:rPr>
              <w:t>639</w:t>
            </w:r>
            <w:r>
              <w:rPr>
                <w:rStyle w:val="IndexLink"/>
                <w:rtl w:val="true"/>
              </w:rPr>
              <w:t xml:space="preserve">- </w:t>
            </w:r>
            <w:r>
              <w:rPr>
                <w:rStyle w:val="IndexLink"/>
                <w:rtl w:val="true"/>
              </w:rPr>
              <w:t>إجازته‌</w:t>
            </w:r>
            <w:r>
              <w:rPr>
                <w:rStyle w:val="IndexLink"/>
                <w:rtl w:val="true"/>
              </w:rPr>
              <w:tab/>
            </w:r>
            <w:r>
              <w:rPr>
                <w:rStyle w:val="IndexLink"/>
              </w:rPr>
              <w:t>198</w:t>
            </w:r>
          </w:hyperlink>
        </w:p>
        <w:p>
          <w:pPr>
            <w:pStyle w:val="Contents3"/>
            <w:tabs>
              <w:tab w:val="clear" w:pos="8459"/>
              <w:tab w:val="right" w:pos="9026" w:leader="dot"/>
            </w:tabs>
            <w:rPr/>
          </w:pPr>
          <w:hyperlink w:anchor="__RefHeading___Toc7161171_73709187">
            <w:r>
              <w:rPr>
                <w:webHidden/>
                <w:rStyle w:val="IndexLink"/>
              </w:rPr>
              <w:t>640</w:t>
            </w:r>
            <w:r>
              <w:rPr>
                <w:rStyle w:val="IndexLink"/>
                <w:rtl w:val="true"/>
              </w:rPr>
              <w:t xml:space="preserve">- </w:t>
            </w:r>
            <w:r>
              <w:rPr>
                <w:rStyle w:val="IndexLink"/>
                <w:rtl w:val="true"/>
              </w:rPr>
              <w:t>إجازته‌</w:t>
            </w:r>
            <w:r>
              <w:rPr>
                <w:rStyle w:val="IndexLink"/>
                <w:rtl w:val="true"/>
              </w:rPr>
              <w:tab/>
            </w:r>
            <w:r>
              <w:rPr>
                <w:rStyle w:val="IndexLink"/>
              </w:rPr>
              <w:t>199</w:t>
            </w:r>
          </w:hyperlink>
        </w:p>
        <w:p>
          <w:pPr>
            <w:pStyle w:val="Contents3"/>
            <w:tabs>
              <w:tab w:val="clear" w:pos="8459"/>
              <w:tab w:val="right" w:pos="9026" w:leader="dot"/>
            </w:tabs>
            <w:rPr/>
          </w:pPr>
          <w:hyperlink w:anchor="__RefHeading___Toc7161173_73709187">
            <w:r>
              <w:rPr>
                <w:webHidden/>
                <w:rStyle w:val="IndexLink"/>
              </w:rPr>
              <w:t>641</w:t>
            </w:r>
            <w:r>
              <w:rPr>
                <w:rStyle w:val="IndexLink"/>
                <w:rtl w:val="true"/>
              </w:rPr>
              <w:t xml:space="preserve">- </w:t>
            </w:r>
            <w:r>
              <w:rPr>
                <w:rStyle w:val="IndexLink"/>
                <w:rtl w:val="true"/>
              </w:rPr>
              <w:t>إجازته‌</w:t>
            </w:r>
            <w:r>
              <w:rPr>
                <w:rStyle w:val="IndexLink"/>
                <w:rtl w:val="true"/>
              </w:rPr>
              <w:tab/>
            </w:r>
            <w:r>
              <w:rPr>
                <w:rStyle w:val="IndexLink"/>
              </w:rPr>
              <w:t>199</w:t>
            </w:r>
          </w:hyperlink>
        </w:p>
        <w:p>
          <w:pPr>
            <w:pStyle w:val="Contents3"/>
            <w:tabs>
              <w:tab w:val="clear" w:pos="8459"/>
              <w:tab w:val="right" w:pos="9026" w:leader="dot"/>
            </w:tabs>
            <w:rPr/>
          </w:pPr>
          <w:hyperlink w:anchor="__RefHeading___Toc7161175_73709187">
            <w:r>
              <w:rPr>
                <w:webHidden/>
                <w:rStyle w:val="IndexLink"/>
              </w:rPr>
              <w:t>642</w:t>
            </w:r>
            <w:r>
              <w:rPr>
                <w:rStyle w:val="IndexLink"/>
                <w:rtl w:val="true"/>
              </w:rPr>
              <w:t xml:space="preserve">- </w:t>
            </w:r>
            <w:r>
              <w:rPr>
                <w:rStyle w:val="IndexLink"/>
                <w:rtl w:val="true"/>
              </w:rPr>
              <w:t>إجازة</w:t>
            </w:r>
            <w:r>
              <w:rPr>
                <w:rStyle w:val="IndexLink"/>
                <w:rtl w:val="true"/>
              </w:rPr>
              <w:tab/>
            </w:r>
            <w:r>
              <w:rPr>
                <w:rStyle w:val="IndexLink"/>
              </w:rPr>
              <w:t>199</w:t>
            </w:r>
          </w:hyperlink>
        </w:p>
        <w:p>
          <w:pPr>
            <w:pStyle w:val="Contents3"/>
            <w:tabs>
              <w:tab w:val="clear" w:pos="8459"/>
              <w:tab w:val="right" w:pos="9026" w:leader="dot"/>
            </w:tabs>
            <w:rPr/>
          </w:pPr>
          <w:hyperlink w:anchor="__RefHeading___Toc7161177_73709187">
            <w:r>
              <w:rPr>
                <w:webHidden/>
                <w:rStyle w:val="IndexLink"/>
              </w:rPr>
              <w:t>643</w:t>
            </w:r>
            <w:r>
              <w:rPr>
                <w:rStyle w:val="IndexLink"/>
                <w:rtl w:val="true"/>
              </w:rPr>
              <w:t xml:space="preserve">- </w:t>
            </w:r>
            <w:r>
              <w:rPr>
                <w:rStyle w:val="IndexLink"/>
                <w:rtl w:val="true"/>
              </w:rPr>
              <w:t>إجازة</w:t>
            </w:r>
            <w:r>
              <w:rPr>
                <w:rStyle w:val="IndexLink"/>
                <w:rtl w:val="true"/>
              </w:rPr>
              <w:tab/>
            </w:r>
            <w:r>
              <w:rPr>
                <w:rStyle w:val="IndexLink"/>
              </w:rPr>
              <w:t>199</w:t>
            </w:r>
          </w:hyperlink>
        </w:p>
        <w:p>
          <w:pPr>
            <w:pStyle w:val="Contents3"/>
            <w:tabs>
              <w:tab w:val="clear" w:pos="8459"/>
              <w:tab w:val="right" w:pos="9026" w:leader="dot"/>
            </w:tabs>
            <w:rPr/>
          </w:pPr>
          <w:hyperlink w:anchor="__RefHeading___Toc7161179_73709187">
            <w:r>
              <w:rPr>
                <w:webHidden/>
                <w:rStyle w:val="IndexLink"/>
              </w:rPr>
              <w:t>644</w:t>
            </w:r>
            <w:r>
              <w:rPr>
                <w:rStyle w:val="IndexLink"/>
                <w:rtl w:val="true"/>
              </w:rPr>
              <w:t xml:space="preserve">- </w:t>
            </w:r>
            <w:r>
              <w:rPr>
                <w:rStyle w:val="IndexLink"/>
                <w:rtl w:val="true"/>
              </w:rPr>
              <w:t>إجازة</w:t>
            </w:r>
            <w:r>
              <w:rPr>
                <w:rStyle w:val="IndexLink"/>
                <w:rtl w:val="true"/>
              </w:rPr>
              <w:tab/>
            </w:r>
            <w:r>
              <w:rPr>
                <w:rStyle w:val="IndexLink"/>
              </w:rPr>
              <w:t>200</w:t>
            </w:r>
          </w:hyperlink>
        </w:p>
        <w:p>
          <w:pPr>
            <w:pStyle w:val="Contents3"/>
            <w:tabs>
              <w:tab w:val="clear" w:pos="8459"/>
              <w:tab w:val="right" w:pos="9026" w:leader="dot"/>
            </w:tabs>
            <w:rPr/>
          </w:pPr>
          <w:hyperlink w:anchor="__RefHeading___Toc7161181_73709187">
            <w:r>
              <w:rPr>
                <w:webHidden/>
                <w:rStyle w:val="IndexLink"/>
              </w:rPr>
              <w:t>645</w:t>
            </w:r>
            <w:r>
              <w:rPr>
                <w:rStyle w:val="IndexLink"/>
                <w:rtl w:val="true"/>
              </w:rPr>
              <w:t xml:space="preserve">- </w:t>
            </w:r>
            <w:r>
              <w:rPr>
                <w:rStyle w:val="IndexLink"/>
                <w:rtl w:val="true"/>
              </w:rPr>
              <w:t>إجازته‌</w:t>
            </w:r>
            <w:r>
              <w:rPr>
                <w:rStyle w:val="IndexLink"/>
                <w:rtl w:val="true"/>
              </w:rPr>
              <w:tab/>
            </w:r>
            <w:r>
              <w:rPr>
                <w:rStyle w:val="IndexLink"/>
              </w:rPr>
              <w:t>200</w:t>
            </w:r>
          </w:hyperlink>
        </w:p>
        <w:p>
          <w:pPr>
            <w:pStyle w:val="Contents3"/>
            <w:tabs>
              <w:tab w:val="clear" w:pos="8459"/>
              <w:tab w:val="right" w:pos="9026" w:leader="dot"/>
            </w:tabs>
            <w:rPr/>
          </w:pPr>
          <w:hyperlink w:anchor="__RefHeading___Toc7161183_73709187">
            <w:r>
              <w:rPr>
                <w:webHidden/>
                <w:rStyle w:val="IndexLink"/>
              </w:rPr>
              <w:t>646</w:t>
            </w:r>
            <w:r>
              <w:rPr>
                <w:rStyle w:val="IndexLink"/>
                <w:rtl w:val="true"/>
              </w:rPr>
              <w:t xml:space="preserve">- </w:t>
            </w:r>
            <w:r>
              <w:rPr>
                <w:rStyle w:val="IndexLink"/>
                <w:rtl w:val="true"/>
              </w:rPr>
              <w:t>إجازة</w:t>
            </w:r>
            <w:r>
              <w:rPr>
                <w:rStyle w:val="IndexLink"/>
                <w:rtl w:val="true"/>
              </w:rPr>
              <w:tab/>
            </w:r>
            <w:r>
              <w:rPr>
                <w:rStyle w:val="IndexLink"/>
              </w:rPr>
              <w:t>200</w:t>
            </w:r>
          </w:hyperlink>
        </w:p>
        <w:p>
          <w:pPr>
            <w:pStyle w:val="Contents3"/>
            <w:tabs>
              <w:tab w:val="clear" w:pos="8459"/>
              <w:tab w:val="right" w:pos="9026" w:leader="dot"/>
            </w:tabs>
            <w:rPr/>
          </w:pPr>
          <w:hyperlink w:anchor="__RefHeading___Toc7161185_73709187">
            <w:r>
              <w:rPr>
                <w:webHidden/>
                <w:rStyle w:val="IndexLink"/>
              </w:rPr>
              <w:t>647</w:t>
            </w:r>
            <w:r>
              <w:rPr>
                <w:rStyle w:val="IndexLink"/>
                <w:rtl w:val="true"/>
              </w:rPr>
              <w:t xml:space="preserve">- </w:t>
            </w:r>
            <w:r>
              <w:rPr>
                <w:rStyle w:val="IndexLink"/>
                <w:rtl w:val="true"/>
              </w:rPr>
              <w:t>إجازة</w:t>
            </w:r>
            <w:r>
              <w:rPr>
                <w:rStyle w:val="IndexLink"/>
                <w:rtl w:val="true"/>
              </w:rPr>
              <w:tab/>
            </w:r>
            <w:r>
              <w:rPr>
                <w:rStyle w:val="IndexLink"/>
              </w:rPr>
              <w:t>200</w:t>
            </w:r>
          </w:hyperlink>
        </w:p>
        <w:p>
          <w:pPr>
            <w:pStyle w:val="Contents3"/>
            <w:tabs>
              <w:tab w:val="clear" w:pos="8459"/>
              <w:tab w:val="right" w:pos="9026" w:leader="dot"/>
            </w:tabs>
            <w:rPr/>
          </w:pPr>
          <w:hyperlink w:anchor="__RefHeading___Toc7161187_73709187">
            <w:r>
              <w:rPr>
                <w:webHidden/>
                <w:rStyle w:val="IndexLink"/>
              </w:rPr>
              <w:t>648</w:t>
            </w:r>
            <w:r>
              <w:rPr>
                <w:rStyle w:val="IndexLink"/>
                <w:rtl w:val="true"/>
              </w:rPr>
              <w:t xml:space="preserve">- </w:t>
            </w:r>
            <w:r>
              <w:rPr>
                <w:rStyle w:val="IndexLink"/>
                <w:rtl w:val="true"/>
              </w:rPr>
              <w:t>إجازته‌</w:t>
            </w:r>
            <w:r>
              <w:rPr>
                <w:rStyle w:val="IndexLink"/>
                <w:rtl w:val="true"/>
              </w:rPr>
              <w:tab/>
            </w:r>
            <w:r>
              <w:rPr>
                <w:rStyle w:val="IndexLink"/>
              </w:rPr>
              <w:t>200</w:t>
            </w:r>
          </w:hyperlink>
        </w:p>
        <w:p>
          <w:pPr>
            <w:pStyle w:val="Contents3"/>
            <w:tabs>
              <w:tab w:val="clear" w:pos="8459"/>
              <w:tab w:val="right" w:pos="9026" w:leader="dot"/>
            </w:tabs>
            <w:rPr/>
          </w:pPr>
          <w:hyperlink w:anchor="__RefHeading___Toc7161189_73709187">
            <w:r>
              <w:rPr>
                <w:webHidden/>
                <w:rStyle w:val="IndexLink"/>
              </w:rPr>
              <w:t>649</w:t>
            </w:r>
            <w:r>
              <w:rPr>
                <w:rStyle w:val="IndexLink"/>
                <w:rtl w:val="true"/>
              </w:rPr>
              <w:t xml:space="preserve">- </w:t>
            </w:r>
            <w:r>
              <w:rPr>
                <w:rStyle w:val="IndexLink"/>
                <w:rtl w:val="true"/>
              </w:rPr>
              <w:t>إجازته‌</w:t>
            </w:r>
            <w:r>
              <w:rPr>
                <w:rStyle w:val="IndexLink"/>
                <w:rtl w:val="true"/>
              </w:rPr>
              <w:tab/>
            </w:r>
            <w:r>
              <w:rPr>
                <w:rStyle w:val="IndexLink"/>
              </w:rPr>
              <w:t>200</w:t>
            </w:r>
          </w:hyperlink>
        </w:p>
        <w:p>
          <w:pPr>
            <w:pStyle w:val="Contents3"/>
            <w:tabs>
              <w:tab w:val="clear" w:pos="8459"/>
              <w:tab w:val="right" w:pos="9026" w:leader="dot"/>
            </w:tabs>
            <w:rPr/>
          </w:pPr>
          <w:hyperlink w:anchor="__RefHeading___Toc7161191_73709187">
            <w:r>
              <w:rPr>
                <w:webHidden/>
                <w:rStyle w:val="IndexLink"/>
              </w:rPr>
              <w:t>650</w:t>
            </w:r>
            <w:r>
              <w:rPr>
                <w:rStyle w:val="IndexLink"/>
                <w:rtl w:val="true"/>
              </w:rPr>
              <w:t xml:space="preserve">- </w:t>
            </w:r>
            <w:r>
              <w:rPr>
                <w:rStyle w:val="IndexLink"/>
                <w:rtl w:val="true"/>
              </w:rPr>
              <w:t>إجازة</w:t>
            </w:r>
            <w:r>
              <w:rPr>
                <w:rStyle w:val="IndexLink"/>
                <w:rtl w:val="true"/>
              </w:rPr>
              <w:tab/>
            </w:r>
            <w:r>
              <w:rPr>
                <w:rStyle w:val="IndexLink"/>
              </w:rPr>
              <w:t>201</w:t>
            </w:r>
          </w:hyperlink>
        </w:p>
        <w:p>
          <w:pPr>
            <w:pStyle w:val="Contents3"/>
            <w:tabs>
              <w:tab w:val="clear" w:pos="8459"/>
              <w:tab w:val="right" w:pos="9026" w:leader="dot"/>
            </w:tabs>
            <w:rPr/>
          </w:pPr>
          <w:hyperlink w:anchor="__RefHeading___Toc7161193_73709187">
            <w:r>
              <w:rPr>
                <w:webHidden/>
                <w:rStyle w:val="IndexLink"/>
              </w:rPr>
              <w:t>651</w:t>
            </w:r>
            <w:r>
              <w:rPr>
                <w:rStyle w:val="IndexLink"/>
                <w:rtl w:val="true"/>
              </w:rPr>
              <w:t xml:space="preserve">- </w:t>
            </w:r>
            <w:r>
              <w:rPr>
                <w:rStyle w:val="IndexLink"/>
                <w:rtl w:val="true"/>
              </w:rPr>
              <w:t>إجازته‌</w:t>
            </w:r>
            <w:r>
              <w:rPr>
                <w:rStyle w:val="IndexLink"/>
                <w:rtl w:val="true"/>
              </w:rPr>
              <w:tab/>
            </w:r>
            <w:r>
              <w:rPr>
                <w:rStyle w:val="IndexLink"/>
              </w:rPr>
              <w:t>201</w:t>
            </w:r>
          </w:hyperlink>
        </w:p>
        <w:p>
          <w:pPr>
            <w:pStyle w:val="Contents3"/>
            <w:tabs>
              <w:tab w:val="clear" w:pos="8459"/>
              <w:tab w:val="right" w:pos="9026" w:leader="dot"/>
            </w:tabs>
            <w:rPr/>
          </w:pPr>
          <w:hyperlink w:anchor="__RefHeading___Toc7161195_73709187">
            <w:r>
              <w:rPr>
                <w:webHidden/>
                <w:rStyle w:val="IndexLink"/>
              </w:rPr>
              <w:t>652</w:t>
            </w:r>
            <w:r>
              <w:rPr>
                <w:rStyle w:val="IndexLink"/>
                <w:rtl w:val="true"/>
              </w:rPr>
              <w:t xml:space="preserve">- </w:t>
            </w:r>
            <w:r>
              <w:rPr>
                <w:rStyle w:val="IndexLink"/>
                <w:rtl w:val="true"/>
              </w:rPr>
              <w:t>إجازة</w:t>
            </w:r>
            <w:r>
              <w:rPr>
                <w:rStyle w:val="IndexLink"/>
                <w:rtl w:val="true"/>
              </w:rPr>
              <w:tab/>
            </w:r>
            <w:r>
              <w:rPr>
                <w:rStyle w:val="IndexLink"/>
              </w:rPr>
              <w:t>201</w:t>
            </w:r>
          </w:hyperlink>
        </w:p>
        <w:p>
          <w:pPr>
            <w:pStyle w:val="Contents3"/>
            <w:tabs>
              <w:tab w:val="clear" w:pos="8459"/>
              <w:tab w:val="right" w:pos="9026" w:leader="dot"/>
            </w:tabs>
            <w:rPr/>
          </w:pPr>
          <w:hyperlink w:anchor="__RefHeading___Toc7161197_73709187">
            <w:r>
              <w:rPr>
                <w:webHidden/>
                <w:rStyle w:val="IndexLink"/>
              </w:rPr>
              <w:t>653</w:t>
            </w:r>
            <w:r>
              <w:rPr>
                <w:rStyle w:val="IndexLink"/>
                <w:rtl w:val="true"/>
              </w:rPr>
              <w:t xml:space="preserve">- </w:t>
            </w:r>
            <w:r>
              <w:rPr>
                <w:rStyle w:val="IndexLink"/>
                <w:rtl w:val="true"/>
              </w:rPr>
              <w:t>إجازة</w:t>
            </w:r>
            <w:r>
              <w:rPr>
                <w:rStyle w:val="IndexLink"/>
                <w:rtl w:val="true"/>
              </w:rPr>
              <w:tab/>
            </w:r>
            <w:r>
              <w:rPr>
                <w:rStyle w:val="IndexLink"/>
              </w:rPr>
              <w:t>201</w:t>
            </w:r>
          </w:hyperlink>
        </w:p>
        <w:p>
          <w:pPr>
            <w:pStyle w:val="Contents3"/>
            <w:tabs>
              <w:tab w:val="clear" w:pos="8459"/>
              <w:tab w:val="right" w:pos="9026" w:leader="dot"/>
            </w:tabs>
            <w:rPr/>
          </w:pPr>
          <w:hyperlink w:anchor="__RefHeading___Toc7161199_73709187">
            <w:r>
              <w:rPr>
                <w:webHidden/>
                <w:rStyle w:val="IndexLink"/>
              </w:rPr>
              <w:t>654</w:t>
            </w:r>
            <w:r>
              <w:rPr>
                <w:rStyle w:val="IndexLink"/>
                <w:rtl w:val="true"/>
              </w:rPr>
              <w:t xml:space="preserve">- </w:t>
            </w:r>
            <w:r>
              <w:rPr>
                <w:rStyle w:val="IndexLink"/>
                <w:rtl w:val="true"/>
              </w:rPr>
              <w:t>إجازة</w:t>
            </w:r>
            <w:r>
              <w:rPr>
                <w:rStyle w:val="IndexLink"/>
                <w:rtl w:val="true"/>
              </w:rPr>
              <w:tab/>
            </w:r>
            <w:r>
              <w:rPr>
                <w:rStyle w:val="IndexLink"/>
              </w:rPr>
              <w:t>202</w:t>
            </w:r>
          </w:hyperlink>
        </w:p>
        <w:p>
          <w:pPr>
            <w:pStyle w:val="Contents3"/>
            <w:tabs>
              <w:tab w:val="clear" w:pos="8459"/>
              <w:tab w:val="right" w:pos="9026" w:leader="dot"/>
            </w:tabs>
            <w:rPr/>
          </w:pPr>
          <w:hyperlink w:anchor="__RefHeading___Toc7161201_73709187">
            <w:r>
              <w:rPr>
                <w:webHidden/>
                <w:rStyle w:val="IndexLink"/>
              </w:rPr>
              <w:t>655</w:t>
            </w:r>
            <w:r>
              <w:rPr>
                <w:rStyle w:val="IndexLink"/>
                <w:rtl w:val="true"/>
              </w:rPr>
              <w:t xml:space="preserve">- </w:t>
            </w:r>
            <w:r>
              <w:rPr>
                <w:rStyle w:val="IndexLink"/>
                <w:rtl w:val="true"/>
              </w:rPr>
              <w:t>إجازة</w:t>
            </w:r>
            <w:r>
              <w:rPr>
                <w:rStyle w:val="IndexLink"/>
                <w:rtl w:val="true"/>
              </w:rPr>
              <w:tab/>
            </w:r>
            <w:r>
              <w:rPr>
                <w:rStyle w:val="IndexLink"/>
              </w:rPr>
              <w:t>202</w:t>
            </w:r>
          </w:hyperlink>
        </w:p>
        <w:p>
          <w:pPr>
            <w:pStyle w:val="Contents3"/>
            <w:tabs>
              <w:tab w:val="clear" w:pos="8459"/>
              <w:tab w:val="right" w:pos="9026" w:leader="dot"/>
            </w:tabs>
            <w:rPr/>
          </w:pPr>
          <w:hyperlink w:anchor="__RefHeading___Toc7161203_73709187">
            <w:r>
              <w:rPr>
                <w:webHidden/>
                <w:rStyle w:val="IndexLink"/>
              </w:rPr>
              <w:t>656</w:t>
            </w:r>
            <w:r>
              <w:rPr>
                <w:rStyle w:val="IndexLink"/>
                <w:rtl w:val="true"/>
              </w:rPr>
              <w:t xml:space="preserve">- </w:t>
            </w:r>
            <w:r>
              <w:rPr>
                <w:rStyle w:val="IndexLink"/>
                <w:rtl w:val="true"/>
              </w:rPr>
              <w:t>إجازة</w:t>
            </w:r>
            <w:r>
              <w:rPr>
                <w:rStyle w:val="IndexLink"/>
                <w:rtl w:val="true"/>
              </w:rPr>
              <w:tab/>
            </w:r>
            <w:r>
              <w:rPr>
                <w:rStyle w:val="IndexLink"/>
              </w:rPr>
              <w:t>202</w:t>
            </w:r>
          </w:hyperlink>
        </w:p>
        <w:p>
          <w:pPr>
            <w:pStyle w:val="Contents3"/>
            <w:tabs>
              <w:tab w:val="clear" w:pos="8459"/>
              <w:tab w:val="right" w:pos="9026" w:leader="dot"/>
            </w:tabs>
            <w:rPr/>
          </w:pPr>
          <w:hyperlink w:anchor="__RefHeading___Toc7161205_73709187">
            <w:r>
              <w:rPr>
                <w:webHidden/>
                <w:rStyle w:val="IndexLink"/>
              </w:rPr>
              <w:t>657</w:t>
            </w:r>
            <w:r>
              <w:rPr>
                <w:rStyle w:val="IndexLink"/>
                <w:rtl w:val="true"/>
              </w:rPr>
              <w:t xml:space="preserve">- </w:t>
            </w:r>
            <w:r>
              <w:rPr>
                <w:rStyle w:val="IndexLink"/>
                <w:rtl w:val="true"/>
              </w:rPr>
              <w:t>إجازة</w:t>
            </w:r>
            <w:r>
              <w:rPr>
                <w:rStyle w:val="IndexLink"/>
                <w:rtl w:val="true"/>
              </w:rPr>
              <w:tab/>
            </w:r>
            <w:r>
              <w:rPr>
                <w:rStyle w:val="IndexLink"/>
              </w:rPr>
              <w:t>202</w:t>
            </w:r>
          </w:hyperlink>
        </w:p>
        <w:p>
          <w:pPr>
            <w:pStyle w:val="Contents3"/>
            <w:tabs>
              <w:tab w:val="clear" w:pos="8459"/>
              <w:tab w:val="right" w:pos="9026" w:leader="dot"/>
            </w:tabs>
            <w:rPr/>
          </w:pPr>
          <w:hyperlink w:anchor="__RefHeading___Toc7161207_73709187">
            <w:r>
              <w:rPr>
                <w:webHidden/>
                <w:rStyle w:val="IndexLink"/>
              </w:rPr>
              <w:t>658</w:t>
            </w:r>
            <w:r>
              <w:rPr>
                <w:rStyle w:val="IndexLink"/>
                <w:rtl w:val="true"/>
              </w:rPr>
              <w:t xml:space="preserve">- </w:t>
            </w:r>
            <w:r>
              <w:rPr>
                <w:rStyle w:val="IndexLink"/>
                <w:rtl w:val="true"/>
              </w:rPr>
              <w:t>إجازته‌</w:t>
            </w:r>
            <w:r>
              <w:rPr>
                <w:rStyle w:val="IndexLink"/>
                <w:rtl w:val="true"/>
              </w:rPr>
              <w:tab/>
            </w:r>
            <w:r>
              <w:rPr>
                <w:rStyle w:val="IndexLink"/>
              </w:rPr>
              <w:t>202</w:t>
            </w:r>
          </w:hyperlink>
        </w:p>
        <w:p>
          <w:pPr>
            <w:pStyle w:val="Contents3"/>
            <w:tabs>
              <w:tab w:val="clear" w:pos="8459"/>
              <w:tab w:val="right" w:pos="9026" w:leader="dot"/>
            </w:tabs>
            <w:rPr/>
          </w:pPr>
          <w:hyperlink w:anchor="__RefHeading___Toc7161209_73709187">
            <w:r>
              <w:rPr>
                <w:webHidden/>
                <w:rStyle w:val="IndexLink"/>
              </w:rPr>
              <w:t>659</w:t>
            </w:r>
            <w:r>
              <w:rPr>
                <w:rStyle w:val="IndexLink"/>
                <w:rtl w:val="true"/>
              </w:rPr>
              <w:t xml:space="preserve">- </w:t>
            </w:r>
            <w:r>
              <w:rPr>
                <w:rStyle w:val="IndexLink"/>
                <w:rtl w:val="true"/>
              </w:rPr>
              <w:t>إجازته‌</w:t>
            </w:r>
            <w:r>
              <w:rPr>
                <w:rStyle w:val="IndexLink"/>
                <w:rtl w:val="true"/>
              </w:rPr>
              <w:tab/>
            </w:r>
            <w:r>
              <w:rPr>
                <w:rStyle w:val="IndexLink"/>
              </w:rPr>
              <w:t>202</w:t>
            </w:r>
          </w:hyperlink>
        </w:p>
        <w:p>
          <w:pPr>
            <w:pStyle w:val="Contents3"/>
            <w:tabs>
              <w:tab w:val="clear" w:pos="8459"/>
              <w:tab w:val="right" w:pos="9026" w:leader="dot"/>
            </w:tabs>
            <w:rPr/>
          </w:pPr>
          <w:hyperlink w:anchor="__RefHeading___Toc7161211_73709187">
            <w:r>
              <w:rPr>
                <w:webHidden/>
                <w:rStyle w:val="IndexLink"/>
              </w:rPr>
              <w:t>660</w:t>
            </w:r>
            <w:r>
              <w:rPr>
                <w:rStyle w:val="IndexLink"/>
                <w:rtl w:val="true"/>
              </w:rPr>
              <w:t xml:space="preserve">- </w:t>
            </w:r>
            <w:r>
              <w:rPr>
                <w:rStyle w:val="IndexLink"/>
                <w:rtl w:val="true"/>
              </w:rPr>
              <w:t>إجازة</w:t>
            </w:r>
            <w:r>
              <w:rPr>
                <w:rStyle w:val="IndexLink"/>
                <w:rtl w:val="true"/>
              </w:rPr>
              <w:tab/>
            </w:r>
            <w:r>
              <w:rPr>
                <w:rStyle w:val="IndexLink"/>
              </w:rPr>
              <w:t>203</w:t>
            </w:r>
          </w:hyperlink>
        </w:p>
        <w:p>
          <w:pPr>
            <w:pStyle w:val="Contents3"/>
            <w:tabs>
              <w:tab w:val="clear" w:pos="8459"/>
              <w:tab w:val="right" w:pos="9026" w:leader="dot"/>
            </w:tabs>
            <w:rPr/>
          </w:pPr>
          <w:hyperlink w:anchor="__RefHeading___Toc7161213_73709187">
            <w:r>
              <w:rPr>
                <w:webHidden/>
                <w:rStyle w:val="IndexLink"/>
              </w:rPr>
              <w:t>661</w:t>
            </w:r>
            <w:r>
              <w:rPr>
                <w:rStyle w:val="IndexLink"/>
                <w:rtl w:val="true"/>
              </w:rPr>
              <w:t xml:space="preserve">- </w:t>
            </w:r>
            <w:r>
              <w:rPr>
                <w:rStyle w:val="IndexLink"/>
                <w:rtl w:val="true"/>
              </w:rPr>
              <w:t>إجازة</w:t>
            </w:r>
            <w:r>
              <w:rPr>
                <w:rStyle w:val="IndexLink"/>
                <w:rtl w:val="true"/>
              </w:rPr>
              <w:tab/>
            </w:r>
            <w:r>
              <w:rPr>
                <w:rStyle w:val="IndexLink"/>
              </w:rPr>
              <w:t>203</w:t>
            </w:r>
          </w:hyperlink>
        </w:p>
        <w:p>
          <w:pPr>
            <w:pStyle w:val="Contents3"/>
            <w:tabs>
              <w:tab w:val="clear" w:pos="8459"/>
              <w:tab w:val="right" w:pos="9026" w:leader="dot"/>
            </w:tabs>
            <w:rPr/>
          </w:pPr>
          <w:hyperlink w:anchor="__RefHeading___Toc7161215_73709187">
            <w:r>
              <w:rPr>
                <w:webHidden/>
                <w:rStyle w:val="IndexLink"/>
              </w:rPr>
              <w:t>662</w:t>
            </w:r>
            <w:r>
              <w:rPr>
                <w:rStyle w:val="IndexLink"/>
                <w:rtl w:val="true"/>
              </w:rPr>
              <w:t xml:space="preserve">- </w:t>
            </w:r>
            <w:r>
              <w:rPr>
                <w:rStyle w:val="IndexLink"/>
                <w:rtl w:val="true"/>
              </w:rPr>
              <w:t>إجازة</w:t>
            </w:r>
            <w:r>
              <w:rPr>
                <w:rStyle w:val="IndexLink"/>
                <w:rtl w:val="true"/>
              </w:rPr>
              <w:tab/>
            </w:r>
            <w:r>
              <w:rPr>
                <w:rStyle w:val="IndexLink"/>
              </w:rPr>
              <w:t>203</w:t>
            </w:r>
          </w:hyperlink>
        </w:p>
        <w:p>
          <w:pPr>
            <w:pStyle w:val="Contents3"/>
            <w:tabs>
              <w:tab w:val="clear" w:pos="8459"/>
              <w:tab w:val="right" w:pos="9026" w:leader="dot"/>
            </w:tabs>
            <w:rPr/>
          </w:pPr>
          <w:hyperlink w:anchor="__RefHeading___Toc7161217_73709187">
            <w:r>
              <w:rPr>
                <w:webHidden/>
                <w:rStyle w:val="IndexLink"/>
              </w:rPr>
              <w:t>663</w:t>
            </w:r>
            <w:r>
              <w:rPr>
                <w:rStyle w:val="IndexLink"/>
                <w:rtl w:val="true"/>
              </w:rPr>
              <w:t xml:space="preserve">- </w:t>
            </w:r>
            <w:r>
              <w:rPr>
                <w:rStyle w:val="IndexLink"/>
                <w:rtl w:val="true"/>
              </w:rPr>
              <w:t>إجازته‌</w:t>
            </w:r>
            <w:r>
              <w:rPr>
                <w:rStyle w:val="IndexLink"/>
                <w:rtl w:val="true"/>
              </w:rPr>
              <w:tab/>
            </w:r>
            <w:r>
              <w:rPr>
                <w:rStyle w:val="IndexLink"/>
              </w:rPr>
              <w:t>203</w:t>
            </w:r>
          </w:hyperlink>
        </w:p>
        <w:p>
          <w:pPr>
            <w:pStyle w:val="Contents3"/>
            <w:tabs>
              <w:tab w:val="clear" w:pos="8459"/>
              <w:tab w:val="right" w:pos="9026" w:leader="dot"/>
            </w:tabs>
            <w:rPr/>
          </w:pPr>
          <w:hyperlink w:anchor="__RefHeading___Toc7161219_73709187">
            <w:r>
              <w:rPr>
                <w:webHidden/>
                <w:rStyle w:val="IndexLink"/>
              </w:rPr>
              <w:t>664</w:t>
            </w:r>
            <w:r>
              <w:rPr>
                <w:rStyle w:val="IndexLink"/>
                <w:rtl w:val="true"/>
              </w:rPr>
              <w:t xml:space="preserve">- </w:t>
            </w:r>
            <w:r>
              <w:rPr>
                <w:rStyle w:val="IndexLink"/>
                <w:rtl w:val="true"/>
              </w:rPr>
              <w:t>إجازته‌</w:t>
            </w:r>
            <w:r>
              <w:rPr>
                <w:rStyle w:val="IndexLink"/>
                <w:rtl w:val="true"/>
              </w:rPr>
              <w:tab/>
            </w:r>
            <w:r>
              <w:rPr>
                <w:rStyle w:val="IndexLink"/>
              </w:rPr>
              <w:t>203</w:t>
            </w:r>
          </w:hyperlink>
        </w:p>
        <w:p>
          <w:pPr>
            <w:pStyle w:val="Contents3"/>
            <w:tabs>
              <w:tab w:val="clear" w:pos="8459"/>
              <w:tab w:val="right" w:pos="9026" w:leader="dot"/>
            </w:tabs>
            <w:rPr/>
          </w:pPr>
          <w:hyperlink w:anchor="__RefHeading___Toc7161221_73709187">
            <w:r>
              <w:rPr>
                <w:webHidden/>
                <w:rStyle w:val="IndexLink"/>
              </w:rPr>
              <w:t>665</w:t>
            </w:r>
            <w:r>
              <w:rPr>
                <w:rStyle w:val="IndexLink"/>
                <w:rtl w:val="true"/>
              </w:rPr>
              <w:t xml:space="preserve">- </w:t>
            </w:r>
            <w:r>
              <w:rPr>
                <w:rStyle w:val="IndexLink"/>
                <w:rtl w:val="true"/>
              </w:rPr>
              <w:t>إجازة</w:t>
            </w:r>
            <w:r>
              <w:rPr>
                <w:rStyle w:val="IndexLink"/>
                <w:rtl w:val="true"/>
              </w:rPr>
              <w:tab/>
            </w:r>
            <w:r>
              <w:rPr>
                <w:rStyle w:val="IndexLink"/>
              </w:rPr>
              <w:t>203</w:t>
            </w:r>
          </w:hyperlink>
        </w:p>
        <w:p>
          <w:pPr>
            <w:pStyle w:val="Contents3"/>
            <w:tabs>
              <w:tab w:val="clear" w:pos="8459"/>
              <w:tab w:val="right" w:pos="9026" w:leader="dot"/>
            </w:tabs>
            <w:rPr/>
          </w:pPr>
          <w:hyperlink w:anchor="__RefHeading___Toc7161223_73709187">
            <w:r>
              <w:rPr>
                <w:webHidden/>
                <w:rStyle w:val="IndexLink"/>
              </w:rPr>
              <w:t>666</w:t>
            </w:r>
            <w:r>
              <w:rPr>
                <w:rStyle w:val="IndexLink"/>
                <w:rtl w:val="true"/>
              </w:rPr>
              <w:t xml:space="preserve">- </w:t>
            </w:r>
            <w:r>
              <w:rPr>
                <w:rStyle w:val="IndexLink"/>
                <w:rtl w:val="true"/>
              </w:rPr>
              <w:t>إجازة</w:t>
            </w:r>
            <w:r>
              <w:rPr>
                <w:rStyle w:val="IndexLink"/>
                <w:rtl w:val="true"/>
              </w:rPr>
              <w:tab/>
            </w:r>
            <w:r>
              <w:rPr>
                <w:rStyle w:val="IndexLink"/>
              </w:rPr>
              <w:t>203</w:t>
            </w:r>
          </w:hyperlink>
        </w:p>
        <w:p>
          <w:pPr>
            <w:pStyle w:val="Contents3"/>
            <w:tabs>
              <w:tab w:val="clear" w:pos="8459"/>
              <w:tab w:val="right" w:pos="9026" w:leader="dot"/>
            </w:tabs>
            <w:rPr/>
          </w:pPr>
          <w:hyperlink w:anchor="__RefHeading___Toc7161225_73709187">
            <w:r>
              <w:rPr>
                <w:webHidden/>
                <w:rStyle w:val="IndexLink"/>
              </w:rPr>
              <w:t>667</w:t>
            </w:r>
            <w:r>
              <w:rPr>
                <w:rStyle w:val="IndexLink"/>
                <w:rtl w:val="true"/>
              </w:rPr>
              <w:t xml:space="preserve">- </w:t>
            </w:r>
            <w:r>
              <w:rPr>
                <w:rStyle w:val="IndexLink"/>
                <w:rtl w:val="true"/>
              </w:rPr>
              <w:t>إجازة</w:t>
            </w:r>
            <w:r>
              <w:rPr>
                <w:rStyle w:val="IndexLink"/>
                <w:rtl w:val="true"/>
              </w:rPr>
              <w:tab/>
            </w:r>
            <w:r>
              <w:rPr>
                <w:rStyle w:val="IndexLink"/>
              </w:rPr>
              <w:t>203</w:t>
            </w:r>
          </w:hyperlink>
        </w:p>
        <w:p>
          <w:pPr>
            <w:pStyle w:val="Contents3"/>
            <w:tabs>
              <w:tab w:val="clear" w:pos="8459"/>
              <w:tab w:val="right" w:pos="9026" w:leader="dot"/>
            </w:tabs>
            <w:rPr/>
          </w:pPr>
          <w:hyperlink w:anchor="__RefHeading___Toc7161227_73709187">
            <w:r>
              <w:rPr>
                <w:webHidden/>
                <w:rStyle w:val="IndexLink"/>
              </w:rPr>
              <w:t>668</w:t>
            </w:r>
            <w:r>
              <w:rPr>
                <w:rStyle w:val="IndexLink"/>
                <w:rtl w:val="true"/>
              </w:rPr>
              <w:t xml:space="preserve">- </w:t>
            </w:r>
            <w:r>
              <w:rPr>
                <w:rStyle w:val="IndexLink"/>
                <w:rtl w:val="true"/>
              </w:rPr>
              <w:t>إجازة</w:t>
            </w:r>
            <w:r>
              <w:rPr>
                <w:rStyle w:val="IndexLink"/>
                <w:rtl w:val="true"/>
              </w:rPr>
              <w:tab/>
            </w:r>
            <w:r>
              <w:rPr>
                <w:rStyle w:val="IndexLink"/>
              </w:rPr>
              <w:t>204</w:t>
            </w:r>
          </w:hyperlink>
        </w:p>
        <w:p>
          <w:pPr>
            <w:pStyle w:val="Contents3"/>
            <w:tabs>
              <w:tab w:val="clear" w:pos="8459"/>
              <w:tab w:val="right" w:pos="9026" w:leader="dot"/>
            </w:tabs>
            <w:rPr/>
          </w:pPr>
          <w:hyperlink w:anchor="__RefHeading___Toc7161229_73709187">
            <w:r>
              <w:rPr>
                <w:webHidden/>
                <w:rStyle w:val="IndexLink"/>
              </w:rPr>
              <w:t>669</w:t>
            </w:r>
            <w:r>
              <w:rPr>
                <w:rStyle w:val="IndexLink"/>
                <w:rtl w:val="true"/>
              </w:rPr>
              <w:t xml:space="preserve">- </w:t>
            </w:r>
            <w:r>
              <w:rPr>
                <w:rStyle w:val="IndexLink"/>
                <w:rtl w:val="true"/>
              </w:rPr>
              <w:t>إجازة</w:t>
            </w:r>
            <w:r>
              <w:rPr>
                <w:rStyle w:val="IndexLink"/>
                <w:rtl w:val="true"/>
              </w:rPr>
              <w:tab/>
            </w:r>
            <w:r>
              <w:rPr>
                <w:rStyle w:val="IndexLink"/>
              </w:rPr>
              <w:t>204</w:t>
            </w:r>
          </w:hyperlink>
        </w:p>
        <w:p>
          <w:pPr>
            <w:pStyle w:val="Contents3"/>
            <w:tabs>
              <w:tab w:val="clear" w:pos="8459"/>
              <w:tab w:val="right" w:pos="9026" w:leader="dot"/>
            </w:tabs>
            <w:rPr/>
          </w:pPr>
          <w:hyperlink w:anchor="__RefHeading___Toc7161231_73709187">
            <w:r>
              <w:rPr>
                <w:webHidden/>
                <w:rStyle w:val="IndexLink"/>
              </w:rPr>
              <w:t>670</w:t>
            </w:r>
            <w:r>
              <w:rPr>
                <w:rStyle w:val="IndexLink"/>
                <w:rtl w:val="true"/>
              </w:rPr>
              <w:t xml:space="preserve">- </w:t>
            </w:r>
            <w:r>
              <w:rPr>
                <w:rStyle w:val="IndexLink"/>
                <w:rtl w:val="true"/>
              </w:rPr>
              <w:t>إجازة</w:t>
            </w:r>
            <w:r>
              <w:rPr>
                <w:rStyle w:val="IndexLink"/>
                <w:rtl w:val="true"/>
              </w:rPr>
              <w:tab/>
            </w:r>
            <w:r>
              <w:rPr>
                <w:rStyle w:val="IndexLink"/>
              </w:rPr>
              <w:t>204</w:t>
            </w:r>
          </w:hyperlink>
        </w:p>
        <w:p>
          <w:pPr>
            <w:pStyle w:val="Contents3"/>
            <w:tabs>
              <w:tab w:val="clear" w:pos="8459"/>
              <w:tab w:val="right" w:pos="9026" w:leader="dot"/>
            </w:tabs>
            <w:rPr/>
          </w:pPr>
          <w:hyperlink w:anchor="__RefHeading___Toc7161233_73709187">
            <w:r>
              <w:rPr>
                <w:webHidden/>
                <w:rStyle w:val="IndexLink"/>
              </w:rPr>
              <w:t>671</w:t>
            </w:r>
            <w:r>
              <w:rPr>
                <w:rStyle w:val="IndexLink"/>
                <w:rtl w:val="true"/>
              </w:rPr>
              <w:t xml:space="preserve">- </w:t>
            </w:r>
            <w:r>
              <w:rPr>
                <w:rStyle w:val="IndexLink"/>
                <w:rtl w:val="true"/>
              </w:rPr>
              <w:t>إجازة</w:t>
            </w:r>
            <w:r>
              <w:rPr>
                <w:rStyle w:val="IndexLink"/>
                <w:rtl w:val="true"/>
              </w:rPr>
              <w:tab/>
            </w:r>
            <w:r>
              <w:rPr>
                <w:rStyle w:val="IndexLink"/>
              </w:rPr>
              <w:t>204</w:t>
            </w:r>
          </w:hyperlink>
        </w:p>
        <w:p>
          <w:pPr>
            <w:pStyle w:val="Contents3"/>
            <w:tabs>
              <w:tab w:val="clear" w:pos="8459"/>
              <w:tab w:val="right" w:pos="9026" w:leader="dot"/>
            </w:tabs>
            <w:rPr/>
          </w:pPr>
          <w:hyperlink w:anchor="__RefHeading___Toc7161235_73709187">
            <w:r>
              <w:rPr>
                <w:webHidden/>
                <w:rStyle w:val="IndexLink"/>
              </w:rPr>
              <w:t>672</w:t>
            </w:r>
            <w:r>
              <w:rPr>
                <w:rStyle w:val="IndexLink"/>
                <w:rtl w:val="true"/>
              </w:rPr>
              <w:t xml:space="preserve">- </w:t>
            </w:r>
            <w:r>
              <w:rPr>
                <w:rStyle w:val="IndexLink"/>
                <w:rtl w:val="true"/>
              </w:rPr>
              <w:t>إجازة</w:t>
            </w:r>
            <w:r>
              <w:rPr>
                <w:rStyle w:val="IndexLink"/>
                <w:rtl w:val="true"/>
              </w:rPr>
              <w:tab/>
            </w:r>
            <w:r>
              <w:rPr>
                <w:rStyle w:val="IndexLink"/>
              </w:rPr>
              <w:t>204</w:t>
            </w:r>
          </w:hyperlink>
        </w:p>
        <w:p>
          <w:pPr>
            <w:pStyle w:val="Contents3"/>
            <w:tabs>
              <w:tab w:val="clear" w:pos="8459"/>
              <w:tab w:val="right" w:pos="9026" w:leader="dot"/>
            </w:tabs>
            <w:rPr/>
          </w:pPr>
          <w:hyperlink w:anchor="__RefHeading___Toc7161237_73709187">
            <w:r>
              <w:rPr>
                <w:webHidden/>
                <w:rStyle w:val="IndexLink"/>
              </w:rPr>
              <w:t>673</w:t>
            </w:r>
            <w:r>
              <w:rPr>
                <w:rStyle w:val="IndexLink"/>
                <w:rtl w:val="true"/>
              </w:rPr>
              <w:t xml:space="preserve">- </w:t>
            </w:r>
            <w:r>
              <w:rPr>
                <w:rStyle w:val="IndexLink"/>
                <w:rtl w:val="true"/>
              </w:rPr>
              <w:t>إجازة</w:t>
            </w:r>
            <w:r>
              <w:rPr>
                <w:rStyle w:val="IndexLink"/>
                <w:rtl w:val="true"/>
              </w:rPr>
              <w:tab/>
            </w:r>
            <w:r>
              <w:rPr>
                <w:rStyle w:val="IndexLink"/>
              </w:rPr>
              <w:t>204</w:t>
            </w:r>
          </w:hyperlink>
        </w:p>
        <w:p>
          <w:pPr>
            <w:pStyle w:val="Contents3"/>
            <w:tabs>
              <w:tab w:val="clear" w:pos="8459"/>
              <w:tab w:val="right" w:pos="9026" w:leader="dot"/>
            </w:tabs>
            <w:rPr/>
          </w:pPr>
          <w:hyperlink w:anchor="__RefHeading___Toc7161239_73709187">
            <w:r>
              <w:rPr>
                <w:webHidden/>
                <w:rStyle w:val="IndexLink"/>
              </w:rPr>
              <w:t>674</w:t>
            </w:r>
            <w:r>
              <w:rPr>
                <w:rStyle w:val="IndexLink"/>
                <w:rtl w:val="true"/>
              </w:rPr>
              <w:t xml:space="preserve">- </w:t>
            </w:r>
            <w:r>
              <w:rPr>
                <w:rStyle w:val="IndexLink"/>
                <w:rtl w:val="true"/>
              </w:rPr>
              <w:t>إجازة</w:t>
            </w:r>
            <w:r>
              <w:rPr>
                <w:rStyle w:val="IndexLink"/>
                <w:rtl w:val="true"/>
              </w:rPr>
              <w:tab/>
            </w:r>
            <w:r>
              <w:rPr>
                <w:rStyle w:val="IndexLink"/>
              </w:rPr>
              <w:t>205</w:t>
            </w:r>
          </w:hyperlink>
        </w:p>
        <w:p>
          <w:pPr>
            <w:pStyle w:val="Contents3"/>
            <w:tabs>
              <w:tab w:val="clear" w:pos="8459"/>
              <w:tab w:val="right" w:pos="9026" w:leader="dot"/>
            </w:tabs>
            <w:rPr/>
          </w:pPr>
          <w:hyperlink w:anchor="__RefHeading___Toc7161241_73709187">
            <w:r>
              <w:rPr>
                <w:webHidden/>
                <w:rStyle w:val="IndexLink"/>
              </w:rPr>
              <w:t>675</w:t>
            </w:r>
            <w:r>
              <w:rPr>
                <w:rStyle w:val="IndexLink"/>
                <w:rtl w:val="true"/>
              </w:rPr>
              <w:t xml:space="preserve">- </w:t>
            </w:r>
            <w:r>
              <w:rPr>
                <w:rStyle w:val="IndexLink"/>
                <w:rtl w:val="true"/>
              </w:rPr>
              <w:t>إجازة</w:t>
            </w:r>
            <w:r>
              <w:rPr>
                <w:rStyle w:val="IndexLink"/>
                <w:rtl w:val="true"/>
              </w:rPr>
              <w:tab/>
            </w:r>
            <w:r>
              <w:rPr>
                <w:rStyle w:val="IndexLink"/>
              </w:rPr>
              <w:t>206</w:t>
            </w:r>
          </w:hyperlink>
        </w:p>
        <w:p>
          <w:pPr>
            <w:pStyle w:val="Contents3"/>
            <w:tabs>
              <w:tab w:val="clear" w:pos="8459"/>
              <w:tab w:val="right" w:pos="9026" w:leader="dot"/>
            </w:tabs>
            <w:rPr/>
          </w:pPr>
          <w:hyperlink w:anchor="__RefHeading___Toc7161243_73709187">
            <w:r>
              <w:rPr>
                <w:webHidden/>
                <w:rStyle w:val="IndexLink"/>
              </w:rPr>
              <w:t>676</w:t>
            </w:r>
            <w:r>
              <w:rPr>
                <w:rStyle w:val="IndexLink"/>
                <w:rtl w:val="true"/>
              </w:rPr>
              <w:t xml:space="preserve">- </w:t>
            </w:r>
            <w:r>
              <w:rPr>
                <w:rStyle w:val="IndexLink"/>
                <w:rtl w:val="true"/>
              </w:rPr>
              <w:t>إجازة</w:t>
            </w:r>
            <w:r>
              <w:rPr>
                <w:rStyle w:val="IndexLink"/>
                <w:rtl w:val="true"/>
              </w:rPr>
              <w:tab/>
            </w:r>
            <w:r>
              <w:rPr>
                <w:rStyle w:val="IndexLink"/>
              </w:rPr>
              <w:t>206</w:t>
            </w:r>
          </w:hyperlink>
        </w:p>
        <w:p>
          <w:pPr>
            <w:pStyle w:val="Contents3"/>
            <w:tabs>
              <w:tab w:val="clear" w:pos="8459"/>
              <w:tab w:val="right" w:pos="9026" w:leader="dot"/>
            </w:tabs>
            <w:rPr/>
          </w:pPr>
          <w:hyperlink w:anchor="__RefHeading___Toc7161245_73709187">
            <w:r>
              <w:rPr>
                <w:webHidden/>
                <w:rStyle w:val="IndexLink"/>
              </w:rPr>
              <w:t>677</w:t>
            </w:r>
            <w:r>
              <w:rPr>
                <w:rStyle w:val="IndexLink"/>
                <w:rtl w:val="true"/>
              </w:rPr>
              <w:t xml:space="preserve">- </w:t>
            </w:r>
            <w:r>
              <w:rPr>
                <w:rStyle w:val="IndexLink"/>
                <w:rtl w:val="true"/>
              </w:rPr>
              <w:t>إجازته‌</w:t>
            </w:r>
            <w:r>
              <w:rPr>
                <w:rStyle w:val="IndexLink"/>
                <w:rtl w:val="true"/>
              </w:rPr>
              <w:tab/>
            </w:r>
            <w:r>
              <w:rPr>
                <w:rStyle w:val="IndexLink"/>
              </w:rPr>
              <w:t>206</w:t>
            </w:r>
          </w:hyperlink>
        </w:p>
        <w:p>
          <w:pPr>
            <w:pStyle w:val="Contents3"/>
            <w:tabs>
              <w:tab w:val="clear" w:pos="8459"/>
              <w:tab w:val="right" w:pos="9026" w:leader="dot"/>
            </w:tabs>
            <w:rPr/>
          </w:pPr>
          <w:hyperlink w:anchor="__RefHeading___Toc7161247_73709187">
            <w:r>
              <w:rPr>
                <w:webHidden/>
                <w:rStyle w:val="IndexLink"/>
              </w:rPr>
              <w:t>678</w:t>
            </w:r>
            <w:r>
              <w:rPr>
                <w:rStyle w:val="IndexLink"/>
                <w:rtl w:val="true"/>
              </w:rPr>
              <w:t xml:space="preserve">- </w:t>
            </w:r>
            <w:r>
              <w:rPr>
                <w:rStyle w:val="IndexLink"/>
                <w:rtl w:val="true"/>
              </w:rPr>
              <w:t>إجازته‌</w:t>
            </w:r>
            <w:r>
              <w:rPr>
                <w:rStyle w:val="IndexLink"/>
                <w:rtl w:val="true"/>
              </w:rPr>
              <w:tab/>
            </w:r>
            <w:r>
              <w:rPr>
                <w:rStyle w:val="IndexLink"/>
              </w:rPr>
              <w:t>206</w:t>
            </w:r>
          </w:hyperlink>
        </w:p>
        <w:p>
          <w:pPr>
            <w:pStyle w:val="Contents3"/>
            <w:tabs>
              <w:tab w:val="clear" w:pos="8459"/>
              <w:tab w:val="right" w:pos="9026" w:leader="dot"/>
            </w:tabs>
            <w:rPr/>
          </w:pPr>
          <w:hyperlink w:anchor="__RefHeading___Toc7161249_73709187">
            <w:r>
              <w:rPr>
                <w:webHidden/>
                <w:rStyle w:val="IndexLink"/>
              </w:rPr>
              <w:t>679</w:t>
            </w:r>
            <w:r>
              <w:rPr>
                <w:rStyle w:val="IndexLink"/>
                <w:rtl w:val="true"/>
              </w:rPr>
              <w:t xml:space="preserve">- </w:t>
            </w:r>
            <w:r>
              <w:rPr>
                <w:rStyle w:val="IndexLink"/>
                <w:rtl w:val="true"/>
              </w:rPr>
              <w:t>إجازة</w:t>
            </w:r>
            <w:r>
              <w:rPr>
                <w:rStyle w:val="IndexLink"/>
                <w:rtl w:val="true"/>
              </w:rPr>
              <w:tab/>
            </w:r>
            <w:r>
              <w:rPr>
                <w:rStyle w:val="IndexLink"/>
              </w:rPr>
              <w:t>207</w:t>
            </w:r>
          </w:hyperlink>
        </w:p>
        <w:p>
          <w:pPr>
            <w:pStyle w:val="Contents3"/>
            <w:tabs>
              <w:tab w:val="clear" w:pos="8459"/>
              <w:tab w:val="right" w:pos="9026" w:leader="dot"/>
            </w:tabs>
            <w:rPr/>
          </w:pPr>
          <w:hyperlink w:anchor="__RefHeading___Toc7161251_73709187">
            <w:r>
              <w:rPr>
                <w:webHidden/>
                <w:rStyle w:val="IndexLink"/>
              </w:rPr>
              <w:t>680</w:t>
            </w:r>
            <w:r>
              <w:rPr>
                <w:rStyle w:val="IndexLink"/>
                <w:rtl w:val="true"/>
              </w:rPr>
              <w:t xml:space="preserve">- </w:t>
            </w:r>
            <w:r>
              <w:rPr>
                <w:rStyle w:val="IndexLink"/>
                <w:rtl w:val="true"/>
              </w:rPr>
              <w:t>إجازة</w:t>
            </w:r>
            <w:r>
              <w:rPr>
                <w:rStyle w:val="IndexLink"/>
                <w:rtl w:val="true"/>
              </w:rPr>
              <w:tab/>
            </w:r>
            <w:r>
              <w:rPr>
                <w:rStyle w:val="IndexLink"/>
              </w:rPr>
              <w:t>207</w:t>
            </w:r>
          </w:hyperlink>
        </w:p>
        <w:p>
          <w:pPr>
            <w:pStyle w:val="Contents3"/>
            <w:tabs>
              <w:tab w:val="clear" w:pos="8459"/>
              <w:tab w:val="right" w:pos="9026" w:leader="dot"/>
            </w:tabs>
            <w:rPr/>
          </w:pPr>
          <w:hyperlink w:anchor="__RefHeading___Toc7161253_73709187">
            <w:r>
              <w:rPr>
                <w:webHidden/>
                <w:rStyle w:val="IndexLink"/>
              </w:rPr>
              <w:t>681</w:t>
            </w:r>
            <w:r>
              <w:rPr>
                <w:rStyle w:val="IndexLink"/>
                <w:rtl w:val="true"/>
              </w:rPr>
              <w:t xml:space="preserve">- </w:t>
            </w:r>
            <w:r>
              <w:rPr>
                <w:rStyle w:val="IndexLink"/>
                <w:rtl w:val="true"/>
              </w:rPr>
              <w:t>إجازة</w:t>
            </w:r>
            <w:r>
              <w:rPr>
                <w:rStyle w:val="IndexLink"/>
                <w:rtl w:val="true"/>
              </w:rPr>
              <w:tab/>
            </w:r>
            <w:r>
              <w:rPr>
                <w:rStyle w:val="IndexLink"/>
              </w:rPr>
              <w:t>207</w:t>
            </w:r>
          </w:hyperlink>
        </w:p>
        <w:p>
          <w:pPr>
            <w:pStyle w:val="Contents3"/>
            <w:tabs>
              <w:tab w:val="clear" w:pos="8459"/>
              <w:tab w:val="right" w:pos="9026" w:leader="dot"/>
            </w:tabs>
            <w:rPr/>
          </w:pPr>
          <w:hyperlink w:anchor="__RefHeading___Toc7161255_73709187">
            <w:r>
              <w:rPr>
                <w:webHidden/>
                <w:rStyle w:val="IndexLink"/>
              </w:rPr>
              <w:t>682</w:t>
            </w:r>
            <w:r>
              <w:rPr>
                <w:rStyle w:val="IndexLink"/>
                <w:rtl w:val="true"/>
              </w:rPr>
              <w:t xml:space="preserve">- </w:t>
            </w:r>
            <w:r>
              <w:rPr>
                <w:rStyle w:val="IndexLink"/>
                <w:rtl w:val="true"/>
              </w:rPr>
              <w:t>إجازته‌</w:t>
            </w:r>
            <w:r>
              <w:rPr>
                <w:rStyle w:val="IndexLink"/>
                <w:rtl w:val="true"/>
              </w:rPr>
              <w:tab/>
            </w:r>
            <w:r>
              <w:rPr>
                <w:rStyle w:val="IndexLink"/>
              </w:rPr>
              <w:t>207</w:t>
            </w:r>
          </w:hyperlink>
        </w:p>
        <w:p>
          <w:pPr>
            <w:pStyle w:val="Contents3"/>
            <w:tabs>
              <w:tab w:val="clear" w:pos="8459"/>
              <w:tab w:val="right" w:pos="9026" w:leader="dot"/>
            </w:tabs>
            <w:rPr/>
          </w:pPr>
          <w:hyperlink w:anchor="__RefHeading___Toc7161257_73709187">
            <w:r>
              <w:rPr>
                <w:webHidden/>
                <w:rStyle w:val="IndexLink"/>
              </w:rPr>
              <w:t>683</w:t>
            </w:r>
            <w:r>
              <w:rPr>
                <w:rStyle w:val="IndexLink"/>
                <w:rtl w:val="true"/>
              </w:rPr>
              <w:t xml:space="preserve">- </w:t>
            </w:r>
            <w:r>
              <w:rPr>
                <w:rStyle w:val="IndexLink"/>
                <w:rtl w:val="true"/>
              </w:rPr>
              <w:t>إجازته‌</w:t>
            </w:r>
            <w:r>
              <w:rPr>
                <w:rStyle w:val="IndexLink"/>
                <w:rtl w:val="true"/>
              </w:rPr>
              <w:tab/>
            </w:r>
            <w:r>
              <w:rPr>
                <w:rStyle w:val="IndexLink"/>
              </w:rPr>
              <w:t>208</w:t>
            </w:r>
          </w:hyperlink>
        </w:p>
        <w:p>
          <w:pPr>
            <w:pStyle w:val="Contents3"/>
            <w:tabs>
              <w:tab w:val="clear" w:pos="8459"/>
              <w:tab w:val="right" w:pos="9026" w:leader="dot"/>
            </w:tabs>
            <w:rPr/>
          </w:pPr>
          <w:hyperlink w:anchor="__RefHeading___Toc7161259_73709187">
            <w:r>
              <w:rPr>
                <w:webHidden/>
                <w:rStyle w:val="IndexLink"/>
              </w:rPr>
              <w:t>684</w:t>
            </w:r>
            <w:r>
              <w:rPr>
                <w:rStyle w:val="IndexLink"/>
                <w:rtl w:val="true"/>
              </w:rPr>
              <w:t xml:space="preserve">- </w:t>
            </w:r>
            <w:r>
              <w:rPr>
                <w:rStyle w:val="IndexLink"/>
                <w:rtl w:val="true"/>
              </w:rPr>
              <w:t>إجازة</w:t>
            </w:r>
            <w:r>
              <w:rPr>
                <w:rStyle w:val="IndexLink"/>
                <w:rtl w:val="true"/>
              </w:rPr>
              <w:tab/>
            </w:r>
            <w:r>
              <w:rPr>
                <w:rStyle w:val="IndexLink"/>
              </w:rPr>
              <w:t>208</w:t>
            </w:r>
          </w:hyperlink>
        </w:p>
        <w:p>
          <w:pPr>
            <w:pStyle w:val="Contents3"/>
            <w:tabs>
              <w:tab w:val="clear" w:pos="8459"/>
              <w:tab w:val="right" w:pos="9026" w:leader="dot"/>
            </w:tabs>
            <w:rPr/>
          </w:pPr>
          <w:hyperlink w:anchor="__RefHeading___Toc7161261_73709187">
            <w:r>
              <w:rPr>
                <w:webHidden/>
                <w:rStyle w:val="IndexLink"/>
              </w:rPr>
              <w:t>685</w:t>
            </w:r>
            <w:r>
              <w:rPr>
                <w:rStyle w:val="IndexLink"/>
                <w:rtl w:val="true"/>
              </w:rPr>
              <w:t xml:space="preserve">- </w:t>
            </w:r>
            <w:r>
              <w:rPr>
                <w:rStyle w:val="IndexLink"/>
                <w:rtl w:val="true"/>
              </w:rPr>
              <w:t>إجازة</w:t>
            </w:r>
            <w:r>
              <w:rPr>
                <w:rStyle w:val="IndexLink"/>
                <w:rtl w:val="true"/>
              </w:rPr>
              <w:tab/>
            </w:r>
            <w:r>
              <w:rPr>
                <w:rStyle w:val="IndexLink"/>
              </w:rPr>
              <w:t>208</w:t>
            </w:r>
          </w:hyperlink>
        </w:p>
        <w:p>
          <w:pPr>
            <w:pStyle w:val="Contents3"/>
            <w:tabs>
              <w:tab w:val="clear" w:pos="8459"/>
              <w:tab w:val="right" w:pos="9026" w:leader="dot"/>
            </w:tabs>
            <w:rPr/>
          </w:pPr>
          <w:hyperlink w:anchor="__RefHeading___Toc7161263_73709187">
            <w:r>
              <w:rPr>
                <w:webHidden/>
                <w:rStyle w:val="IndexLink"/>
              </w:rPr>
              <w:t>686</w:t>
            </w:r>
            <w:r>
              <w:rPr>
                <w:rStyle w:val="IndexLink"/>
                <w:rtl w:val="true"/>
              </w:rPr>
              <w:t xml:space="preserve">- </w:t>
            </w:r>
            <w:r>
              <w:rPr>
                <w:rStyle w:val="IndexLink"/>
                <w:rtl w:val="true"/>
              </w:rPr>
              <w:t>إجازة</w:t>
            </w:r>
            <w:r>
              <w:rPr>
                <w:rStyle w:val="IndexLink"/>
                <w:rtl w:val="true"/>
              </w:rPr>
              <w:tab/>
            </w:r>
            <w:r>
              <w:rPr>
                <w:rStyle w:val="IndexLink"/>
              </w:rPr>
              <w:t>208</w:t>
            </w:r>
          </w:hyperlink>
        </w:p>
        <w:p>
          <w:pPr>
            <w:pStyle w:val="Contents3"/>
            <w:tabs>
              <w:tab w:val="clear" w:pos="8459"/>
              <w:tab w:val="right" w:pos="9026" w:leader="dot"/>
            </w:tabs>
            <w:rPr/>
          </w:pPr>
          <w:hyperlink w:anchor="__RefHeading___Toc7161265_73709187">
            <w:r>
              <w:rPr>
                <w:webHidden/>
                <w:rStyle w:val="IndexLink"/>
              </w:rPr>
              <w:t>687</w:t>
            </w:r>
            <w:r>
              <w:rPr>
                <w:rStyle w:val="IndexLink"/>
                <w:rtl w:val="true"/>
              </w:rPr>
              <w:t xml:space="preserve">- </w:t>
            </w:r>
            <w:r>
              <w:rPr>
                <w:rStyle w:val="IndexLink"/>
                <w:rtl w:val="true"/>
              </w:rPr>
              <w:t>إجازة</w:t>
            </w:r>
            <w:r>
              <w:rPr>
                <w:rStyle w:val="IndexLink"/>
                <w:rtl w:val="true"/>
              </w:rPr>
              <w:tab/>
            </w:r>
            <w:r>
              <w:rPr>
                <w:rStyle w:val="IndexLink"/>
              </w:rPr>
              <w:t>208</w:t>
            </w:r>
          </w:hyperlink>
        </w:p>
        <w:p>
          <w:pPr>
            <w:pStyle w:val="Contents3"/>
            <w:tabs>
              <w:tab w:val="clear" w:pos="8459"/>
              <w:tab w:val="right" w:pos="9026" w:leader="dot"/>
            </w:tabs>
            <w:rPr/>
          </w:pPr>
          <w:hyperlink w:anchor="__RefHeading___Toc7161267_73709187">
            <w:r>
              <w:rPr>
                <w:webHidden/>
                <w:rStyle w:val="IndexLink"/>
              </w:rPr>
              <w:t>688</w:t>
            </w:r>
            <w:r>
              <w:rPr>
                <w:rStyle w:val="IndexLink"/>
                <w:rtl w:val="true"/>
              </w:rPr>
              <w:t xml:space="preserve">- </w:t>
            </w:r>
            <w:r>
              <w:rPr>
                <w:rStyle w:val="IndexLink"/>
                <w:rtl w:val="true"/>
              </w:rPr>
              <w:t>إجازة</w:t>
            </w:r>
            <w:r>
              <w:rPr>
                <w:rStyle w:val="IndexLink"/>
                <w:rtl w:val="true"/>
              </w:rPr>
              <w:tab/>
            </w:r>
            <w:r>
              <w:rPr>
                <w:rStyle w:val="IndexLink"/>
              </w:rPr>
              <w:t>209</w:t>
            </w:r>
          </w:hyperlink>
        </w:p>
        <w:p>
          <w:pPr>
            <w:pStyle w:val="Contents3"/>
            <w:tabs>
              <w:tab w:val="clear" w:pos="8459"/>
              <w:tab w:val="right" w:pos="9026" w:leader="dot"/>
            </w:tabs>
            <w:rPr/>
          </w:pPr>
          <w:hyperlink w:anchor="__RefHeading___Toc7161269_73709187">
            <w:r>
              <w:rPr>
                <w:webHidden/>
                <w:rStyle w:val="IndexLink"/>
              </w:rPr>
              <w:t>689</w:t>
            </w:r>
            <w:r>
              <w:rPr>
                <w:rStyle w:val="IndexLink"/>
                <w:rtl w:val="true"/>
              </w:rPr>
              <w:t xml:space="preserve">- </w:t>
            </w:r>
            <w:r>
              <w:rPr>
                <w:rStyle w:val="IndexLink"/>
                <w:rtl w:val="true"/>
              </w:rPr>
              <w:t>إجازة</w:t>
            </w:r>
            <w:r>
              <w:rPr>
                <w:rStyle w:val="IndexLink"/>
                <w:rtl w:val="true"/>
              </w:rPr>
              <w:tab/>
            </w:r>
            <w:r>
              <w:rPr>
                <w:rStyle w:val="IndexLink"/>
              </w:rPr>
              <w:t>209</w:t>
            </w:r>
          </w:hyperlink>
        </w:p>
        <w:p>
          <w:pPr>
            <w:pStyle w:val="Contents3"/>
            <w:tabs>
              <w:tab w:val="clear" w:pos="8459"/>
              <w:tab w:val="right" w:pos="9026" w:leader="dot"/>
            </w:tabs>
            <w:rPr/>
          </w:pPr>
          <w:hyperlink w:anchor="__RefHeading___Toc7161271_73709187">
            <w:r>
              <w:rPr>
                <w:webHidden/>
                <w:rStyle w:val="IndexLink"/>
              </w:rPr>
              <w:t>690</w:t>
            </w:r>
            <w:r>
              <w:rPr>
                <w:rStyle w:val="IndexLink"/>
                <w:rtl w:val="true"/>
              </w:rPr>
              <w:t xml:space="preserve">- </w:t>
            </w:r>
            <w:r>
              <w:rPr>
                <w:rStyle w:val="IndexLink"/>
                <w:rtl w:val="true"/>
              </w:rPr>
              <w:t>إجازته‌</w:t>
            </w:r>
            <w:r>
              <w:rPr>
                <w:rStyle w:val="IndexLink"/>
                <w:rtl w:val="true"/>
              </w:rPr>
              <w:tab/>
            </w:r>
            <w:r>
              <w:rPr>
                <w:rStyle w:val="IndexLink"/>
              </w:rPr>
              <w:t>209</w:t>
            </w:r>
          </w:hyperlink>
        </w:p>
        <w:p>
          <w:pPr>
            <w:pStyle w:val="Contents3"/>
            <w:tabs>
              <w:tab w:val="clear" w:pos="8459"/>
              <w:tab w:val="right" w:pos="9026" w:leader="dot"/>
            </w:tabs>
            <w:rPr/>
          </w:pPr>
          <w:hyperlink w:anchor="__RefHeading___Toc7161273_73709187">
            <w:r>
              <w:rPr>
                <w:webHidden/>
                <w:rStyle w:val="IndexLink"/>
              </w:rPr>
              <w:t>691</w:t>
            </w:r>
            <w:r>
              <w:rPr>
                <w:rStyle w:val="IndexLink"/>
                <w:rtl w:val="true"/>
              </w:rPr>
              <w:t xml:space="preserve">- </w:t>
            </w:r>
            <w:r>
              <w:rPr>
                <w:rStyle w:val="IndexLink"/>
                <w:rtl w:val="true"/>
              </w:rPr>
              <w:t>إجازته‌</w:t>
            </w:r>
            <w:r>
              <w:rPr>
                <w:rStyle w:val="IndexLink"/>
                <w:rtl w:val="true"/>
              </w:rPr>
              <w:tab/>
            </w:r>
            <w:r>
              <w:rPr>
                <w:rStyle w:val="IndexLink"/>
              </w:rPr>
              <w:t>209</w:t>
            </w:r>
          </w:hyperlink>
        </w:p>
        <w:p>
          <w:pPr>
            <w:pStyle w:val="Contents3"/>
            <w:tabs>
              <w:tab w:val="clear" w:pos="8459"/>
              <w:tab w:val="right" w:pos="9026" w:leader="dot"/>
            </w:tabs>
            <w:rPr/>
          </w:pPr>
          <w:hyperlink w:anchor="__RefHeading___Toc7161275_73709187">
            <w:r>
              <w:rPr>
                <w:webHidden/>
                <w:rStyle w:val="IndexLink"/>
              </w:rPr>
              <w:t>692</w:t>
            </w:r>
            <w:r>
              <w:rPr>
                <w:rStyle w:val="IndexLink"/>
                <w:rtl w:val="true"/>
              </w:rPr>
              <w:t xml:space="preserve">- </w:t>
            </w:r>
            <w:r>
              <w:rPr>
                <w:rStyle w:val="IndexLink"/>
                <w:rtl w:val="true"/>
              </w:rPr>
              <w:t>إجازته‌</w:t>
            </w:r>
            <w:r>
              <w:rPr>
                <w:rStyle w:val="IndexLink"/>
                <w:rtl w:val="true"/>
              </w:rPr>
              <w:tab/>
            </w:r>
            <w:r>
              <w:rPr>
                <w:rStyle w:val="IndexLink"/>
              </w:rPr>
              <w:t>209</w:t>
            </w:r>
          </w:hyperlink>
        </w:p>
        <w:p>
          <w:pPr>
            <w:pStyle w:val="Contents3"/>
            <w:tabs>
              <w:tab w:val="clear" w:pos="8459"/>
              <w:tab w:val="right" w:pos="9026" w:leader="dot"/>
            </w:tabs>
            <w:rPr/>
          </w:pPr>
          <w:hyperlink w:anchor="__RefHeading___Toc7161277_73709187">
            <w:r>
              <w:rPr>
                <w:webHidden/>
                <w:rStyle w:val="IndexLink"/>
              </w:rPr>
              <w:t>693</w:t>
            </w:r>
            <w:r>
              <w:rPr>
                <w:rStyle w:val="IndexLink"/>
                <w:rtl w:val="true"/>
              </w:rPr>
              <w:t xml:space="preserve">- </w:t>
            </w:r>
            <w:r>
              <w:rPr>
                <w:rStyle w:val="IndexLink"/>
                <w:rtl w:val="true"/>
              </w:rPr>
              <w:t>إجازته‌</w:t>
            </w:r>
            <w:r>
              <w:rPr>
                <w:rStyle w:val="IndexLink"/>
                <w:rtl w:val="true"/>
              </w:rPr>
              <w:tab/>
            </w:r>
            <w:r>
              <w:rPr>
                <w:rStyle w:val="IndexLink"/>
              </w:rPr>
              <w:t>209</w:t>
            </w:r>
          </w:hyperlink>
        </w:p>
        <w:p>
          <w:pPr>
            <w:pStyle w:val="Contents3"/>
            <w:tabs>
              <w:tab w:val="clear" w:pos="8459"/>
              <w:tab w:val="right" w:pos="9026" w:leader="dot"/>
            </w:tabs>
            <w:rPr/>
          </w:pPr>
          <w:hyperlink w:anchor="__RefHeading___Toc7161279_73709187">
            <w:r>
              <w:rPr>
                <w:webHidden/>
                <w:rStyle w:val="IndexLink"/>
              </w:rPr>
              <w:t>694</w:t>
            </w:r>
            <w:r>
              <w:rPr>
                <w:rStyle w:val="IndexLink"/>
                <w:rtl w:val="true"/>
              </w:rPr>
              <w:t xml:space="preserve">- </w:t>
            </w:r>
            <w:r>
              <w:rPr>
                <w:rStyle w:val="IndexLink"/>
                <w:rtl w:val="true"/>
              </w:rPr>
              <w:t>إجازته‌</w:t>
            </w:r>
            <w:r>
              <w:rPr>
                <w:rStyle w:val="IndexLink"/>
                <w:rtl w:val="true"/>
              </w:rPr>
              <w:tab/>
            </w:r>
            <w:r>
              <w:rPr>
                <w:rStyle w:val="IndexLink"/>
              </w:rPr>
              <w:t>209</w:t>
            </w:r>
          </w:hyperlink>
        </w:p>
        <w:p>
          <w:pPr>
            <w:pStyle w:val="Contents3"/>
            <w:tabs>
              <w:tab w:val="clear" w:pos="8459"/>
              <w:tab w:val="right" w:pos="9026" w:leader="dot"/>
            </w:tabs>
            <w:rPr/>
          </w:pPr>
          <w:hyperlink w:anchor="__RefHeading___Toc7161281_73709187">
            <w:r>
              <w:rPr>
                <w:webHidden/>
                <w:rStyle w:val="IndexLink"/>
              </w:rPr>
              <w:t>695</w:t>
            </w:r>
            <w:r>
              <w:rPr>
                <w:rStyle w:val="IndexLink"/>
                <w:rtl w:val="true"/>
              </w:rPr>
              <w:t xml:space="preserve">- </w:t>
            </w:r>
            <w:r>
              <w:rPr>
                <w:rStyle w:val="IndexLink"/>
                <w:rtl w:val="true"/>
              </w:rPr>
              <w:t>إجازته‌</w:t>
            </w:r>
            <w:r>
              <w:rPr>
                <w:rStyle w:val="IndexLink"/>
                <w:rtl w:val="true"/>
              </w:rPr>
              <w:tab/>
            </w:r>
            <w:r>
              <w:rPr>
                <w:rStyle w:val="IndexLink"/>
              </w:rPr>
              <w:t>209</w:t>
            </w:r>
          </w:hyperlink>
        </w:p>
        <w:p>
          <w:pPr>
            <w:pStyle w:val="Contents3"/>
            <w:tabs>
              <w:tab w:val="clear" w:pos="8459"/>
              <w:tab w:val="right" w:pos="9026" w:leader="dot"/>
            </w:tabs>
            <w:rPr/>
          </w:pPr>
          <w:hyperlink w:anchor="__RefHeading___Toc7161283_73709187">
            <w:r>
              <w:rPr>
                <w:webHidden/>
                <w:rStyle w:val="IndexLink"/>
              </w:rPr>
              <w:t>696</w:t>
            </w:r>
            <w:r>
              <w:rPr>
                <w:rStyle w:val="IndexLink"/>
                <w:rtl w:val="true"/>
              </w:rPr>
              <w:t xml:space="preserve">- </w:t>
            </w:r>
            <w:r>
              <w:rPr>
                <w:rStyle w:val="IndexLink"/>
                <w:rtl w:val="true"/>
              </w:rPr>
              <w:t>إجازته‌</w:t>
            </w:r>
            <w:r>
              <w:rPr>
                <w:rStyle w:val="IndexLink"/>
                <w:rtl w:val="true"/>
              </w:rPr>
              <w:tab/>
            </w:r>
            <w:r>
              <w:rPr>
                <w:rStyle w:val="IndexLink"/>
              </w:rPr>
              <w:t>210</w:t>
            </w:r>
          </w:hyperlink>
        </w:p>
        <w:p>
          <w:pPr>
            <w:pStyle w:val="Contents3"/>
            <w:tabs>
              <w:tab w:val="clear" w:pos="8459"/>
              <w:tab w:val="right" w:pos="9026" w:leader="dot"/>
            </w:tabs>
            <w:rPr/>
          </w:pPr>
          <w:hyperlink w:anchor="__RefHeading___Toc7161285_73709187">
            <w:r>
              <w:rPr>
                <w:webHidden/>
                <w:rStyle w:val="IndexLink"/>
              </w:rPr>
              <w:t>697</w:t>
            </w:r>
            <w:r>
              <w:rPr>
                <w:rStyle w:val="IndexLink"/>
                <w:rtl w:val="true"/>
              </w:rPr>
              <w:t xml:space="preserve">- </w:t>
            </w:r>
            <w:r>
              <w:rPr>
                <w:rStyle w:val="IndexLink"/>
                <w:rtl w:val="true"/>
              </w:rPr>
              <w:t>إجازته‌</w:t>
            </w:r>
            <w:r>
              <w:rPr>
                <w:rStyle w:val="IndexLink"/>
                <w:rtl w:val="true"/>
              </w:rPr>
              <w:tab/>
            </w:r>
            <w:r>
              <w:rPr>
                <w:rStyle w:val="IndexLink"/>
              </w:rPr>
              <w:t>210</w:t>
            </w:r>
          </w:hyperlink>
        </w:p>
        <w:p>
          <w:pPr>
            <w:pStyle w:val="Contents3"/>
            <w:tabs>
              <w:tab w:val="clear" w:pos="8459"/>
              <w:tab w:val="right" w:pos="9026" w:leader="dot"/>
            </w:tabs>
            <w:rPr/>
          </w:pPr>
          <w:hyperlink w:anchor="__RefHeading___Toc7161287_73709187">
            <w:r>
              <w:rPr>
                <w:webHidden/>
                <w:rStyle w:val="IndexLink"/>
              </w:rPr>
              <w:t>698</w:t>
            </w:r>
            <w:r>
              <w:rPr>
                <w:rStyle w:val="IndexLink"/>
                <w:rtl w:val="true"/>
              </w:rPr>
              <w:t xml:space="preserve">- </w:t>
            </w:r>
            <w:r>
              <w:rPr>
                <w:rStyle w:val="IndexLink"/>
                <w:rtl w:val="true"/>
              </w:rPr>
              <w:t>إجازة</w:t>
            </w:r>
            <w:r>
              <w:rPr>
                <w:rStyle w:val="IndexLink"/>
                <w:rtl w:val="true"/>
              </w:rPr>
              <w:tab/>
            </w:r>
            <w:r>
              <w:rPr>
                <w:rStyle w:val="IndexLink"/>
              </w:rPr>
              <w:t>210</w:t>
            </w:r>
          </w:hyperlink>
        </w:p>
        <w:p>
          <w:pPr>
            <w:pStyle w:val="Contents3"/>
            <w:tabs>
              <w:tab w:val="clear" w:pos="8459"/>
              <w:tab w:val="right" w:pos="9026" w:leader="dot"/>
            </w:tabs>
            <w:rPr/>
          </w:pPr>
          <w:hyperlink w:anchor="__RefHeading___Toc7161289_73709187">
            <w:r>
              <w:rPr>
                <w:webHidden/>
                <w:rStyle w:val="IndexLink"/>
              </w:rPr>
              <w:t>699</w:t>
            </w:r>
            <w:r>
              <w:rPr>
                <w:rStyle w:val="IndexLink"/>
                <w:rtl w:val="true"/>
              </w:rPr>
              <w:t xml:space="preserve">- </w:t>
            </w:r>
            <w:r>
              <w:rPr>
                <w:rStyle w:val="IndexLink"/>
                <w:rtl w:val="true"/>
              </w:rPr>
              <w:t>إجازة</w:t>
            </w:r>
            <w:r>
              <w:rPr>
                <w:rStyle w:val="IndexLink"/>
                <w:rtl w:val="true"/>
              </w:rPr>
              <w:tab/>
            </w:r>
            <w:r>
              <w:rPr>
                <w:rStyle w:val="IndexLink"/>
              </w:rPr>
              <w:t>210</w:t>
            </w:r>
          </w:hyperlink>
        </w:p>
        <w:p>
          <w:pPr>
            <w:pStyle w:val="Contents3"/>
            <w:tabs>
              <w:tab w:val="clear" w:pos="8459"/>
              <w:tab w:val="right" w:pos="9026" w:leader="dot"/>
            </w:tabs>
            <w:rPr/>
          </w:pPr>
          <w:hyperlink w:anchor="__RefHeading___Toc7161291_73709187">
            <w:r>
              <w:rPr>
                <w:webHidden/>
                <w:rStyle w:val="IndexLink"/>
              </w:rPr>
              <w:t>700</w:t>
            </w:r>
            <w:r>
              <w:rPr>
                <w:rStyle w:val="IndexLink"/>
                <w:rtl w:val="true"/>
              </w:rPr>
              <w:t xml:space="preserve">- </w:t>
            </w:r>
            <w:r>
              <w:rPr>
                <w:rStyle w:val="IndexLink"/>
                <w:rtl w:val="true"/>
              </w:rPr>
              <w:t>إجازته‌</w:t>
            </w:r>
            <w:r>
              <w:rPr>
                <w:rStyle w:val="IndexLink"/>
                <w:rtl w:val="true"/>
              </w:rPr>
              <w:tab/>
            </w:r>
            <w:r>
              <w:rPr>
                <w:rStyle w:val="IndexLink"/>
              </w:rPr>
              <w:t>210</w:t>
            </w:r>
          </w:hyperlink>
        </w:p>
        <w:p>
          <w:pPr>
            <w:pStyle w:val="Contents3"/>
            <w:tabs>
              <w:tab w:val="clear" w:pos="8459"/>
              <w:tab w:val="right" w:pos="9026" w:leader="dot"/>
            </w:tabs>
            <w:rPr/>
          </w:pPr>
          <w:hyperlink w:anchor="__RefHeading___Toc7161293_73709187">
            <w:r>
              <w:rPr>
                <w:webHidden/>
                <w:rStyle w:val="IndexLink"/>
              </w:rPr>
              <w:t>701</w:t>
            </w:r>
            <w:r>
              <w:rPr>
                <w:rStyle w:val="IndexLink"/>
                <w:rtl w:val="true"/>
              </w:rPr>
              <w:t xml:space="preserve">- </w:t>
            </w:r>
            <w:r>
              <w:rPr>
                <w:rStyle w:val="IndexLink"/>
                <w:rtl w:val="true"/>
              </w:rPr>
              <w:t>إجازته‌</w:t>
            </w:r>
            <w:r>
              <w:rPr>
                <w:rStyle w:val="IndexLink"/>
                <w:rtl w:val="true"/>
              </w:rPr>
              <w:tab/>
            </w:r>
            <w:r>
              <w:rPr>
                <w:rStyle w:val="IndexLink"/>
              </w:rPr>
              <w:t>210</w:t>
            </w:r>
          </w:hyperlink>
        </w:p>
        <w:p>
          <w:pPr>
            <w:pStyle w:val="Contents3"/>
            <w:tabs>
              <w:tab w:val="clear" w:pos="8459"/>
              <w:tab w:val="right" w:pos="9026" w:leader="dot"/>
            </w:tabs>
            <w:rPr/>
          </w:pPr>
          <w:hyperlink w:anchor="__RefHeading___Toc7161295_73709187">
            <w:r>
              <w:rPr>
                <w:webHidden/>
                <w:rStyle w:val="IndexLink"/>
              </w:rPr>
              <w:t>702</w:t>
            </w:r>
            <w:r>
              <w:rPr>
                <w:rStyle w:val="IndexLink"/>
                <w:rtl w:val="true"/>
              </w:rPr>
              <w:t xml:space="preserve">- </w:t>
            </w:r>
            <w:r>
              <w:rPr>
                <w:rStyle w:val="IndexLink"/>
                <w:rtl w:val="true"/>
              </w:rPr>
              <w:t>إجازته‌</w:t>
            </w:r>
            <w:r>
              <w:rPr>
                <w:rStyle w:val="IndexLink"/>
                <w:rtl w:val="true"/>
              </w:rPr>
              <w:tab/>
            </w:r>
            <w:r>
              <w:rPr>
                <w:rStyle w:val="IndexLink"/>
              </w:rPr>
              <w:t>210</w:t>
            </w:r>
          </w:hyperlink>
        </w:p>
        <w:p>
          <w:pPr>
            <w:pStyle w:val="Contents3"/>
            <w:tabs>
              <w:tab w:val="clear" w:pos="8459"/>
              <w:tab w:val="right" w:pos="9026" w:leader="dot"/>
            </w:tabs>
            <w:rPr/>
          </w:pPr>
          <w:hyperlink w:anchor="__RefHeading___Toc7161297_73709187">
            <w:r>
              <w:rPr>
                <w:webHidden/>
                <w:rStyle w:val="IndexLink"/>
              </w:rPr>
              <w:t>703</w:t>
            </w:r>
            <w:r>
              <w:rPr>
                <w:rStyle w:val="IndexLink"/>
                <w:rtl w:val="true"/>
              </w:rPr>
              <w:t xml:space="preserve">- </w:t>
            </w:r>
            <w:r>
              <w:rPr>
                <w:rStyle w:val="IndexLink"/>
                <w:rtl w:val="true"/>
              </w:rPr>
              <w:t>إجازته‌</w:t>
            </w:r>
            <w:r>
              <w:rPr>
                <w:rStyle w:val="IndexLink"/>
                <w:rtl w:val="true"/>
              </w:rPr>
              <w:tab/>
            </w:r>
            <w:r>
              <w:rPr>
                <w:rStyle w:val="IndexLink"/>
              </w:rPr>
              <w:t>210</w:t>
            </w:r>
          </w:hyperlink>
        </w:p>
        <w:p>
          <w:pPr>
            <w:pStyle w:val="Contents3"/>
            <w:tabs>
              <w:tab w:val="clear" w:pos="8459"/>
              <w:tab w:val="right" w:pos="9026" w:leader="dot"/>
            </w:tabs>
            <w:rPr/>
          </w:pPr>
          <w:hyperlink w:anchor="__RefHeading___Toc7161299_73709187">
            <w:r>
              <w:rPr>
                <w:webHidden/>
                <w:rStyle w:val="IndexLink"/>
              </w:rPr>
              <w:t>704</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01_73709187">
            <w:r>
              <w:rPr>
                <w:webHidden/>
                <w:rStyle w:val="IndexLink"/>
              </w:rPr>
              <w:t>705</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03_73709187">
            <w:r>
              <w:rPr>
                <w:webHidden/>
                <w:rStyle w:val="IndexLink"/>
              </w:rPr>
              <w:t>706</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05_73709187">
            <w:r>
              <w:rPr>
                <w:webHidden/>
                <w:rStyle w:val="IndexLink"/>
              </w:rPr>
              <w:t>707</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07_73709187">
            <w:r>
              <w:rPr>
                <w:webHidden/>
                <w:rStyle w:val="IndexLink"/>
              </w:rPr>
              <w:t>708</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09_73709187">
            <w:r>
              <w:rPr>
                <w:webHidden/>
                <w:rStyle w:val="IndexLink"/>
              </w:rPr>
              <w:t>709</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11_73709187">
            <w:r>
              <w:rPr>
                <w:webHidden/>
                <w:rStyle w:val="IndexLink"/>
              </w:rPr>
              <w:t>710</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13_73709187">
            <w:r>
              <w:rPr>
                <w:webHidden/>
                <w:rStyle w:val="IndexLink"/>
              </w:rPr>
              <w:t>711</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15_73709187">
            <w:r>
              <w:rPr>
                <w:webHidden/>
                <w:rStyle w:val="IndexLink"/>
              </w:rPr>
              <w:t>712</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17_73709187">
            <w:r>
              <w:rPr>
                <w:webHidden/>
                <w:rStyle w:val="IndexLink"/>
              </w:rPr>
              <w:t>713</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19_73709187">
            <w:r>
              <w:rPr>
                <w:webHidden/>
                <w:rStyle w:val="IndexLink"/>
              </w:rPr>
              <w:t>714</w:t>
            </w:r>
            <w:r>
              <w:rPr>
                <w:rStyle w:val="IndexLink"/>
                <w:rtl w:val="true"/>
              </w:rPr>
              <w:t xml:space="preserve">- </w:t>
            </w:r>
            <w:r>
              <w:rPr>
                <w:rStyle w:val="IndexLink"/>
                <w:rtl w:val="true"/>
              </w:rPr>
              <w:t>إجازته‌</w:t>
            </w:r>
            <w:r>
              <w:rPr>
                <w:rStyle w:val="IndexLink"/>
                <w:rtl w:val="true"/>
              </w:rPr>
              <w:tab/>
            </w:r>
            <w:r>
              <w:rPr>
                <w:rStyle w:val="IndexLink"/>
              </w:rPr>
              <w:t>211</w:t>
            </w:r>
          </w:hyperlink>
        </w:p>
        <w:p>
          <w:pPr>
            <w:pStyle w:val="Contents3"/>
            <w:tabs>
              <w:tab w:val="clear" w:pos="8459"/>
              <w:tab w:val="right" w:pos="9026" w:leader="dot"/>
            </w:tabs>
            <w:rPr/>
          </w:pPr>
          <w:hyperlink w:anchor="__RefHeading___Toc7161321_73709187">
            <w:r>
              <w:rPr>
                <w:webHidden/>
                <w:rStyle w:val="IndexLink"/>
              </w:rPr>
              <w:t>715</w:t>
            </w:r>
            <w:r>
              <w:rPr>
                <w:rStyle w:val="IndexLink"/>
                <w:rtl w:val="true"/>
              </w:rPr>
              <w:t xml:space="preserve">- </w:t>
            </w:r>
            <w:r>
              <w:rPr>
                <w:rStyle w:val="IndexLink"/>
                <w:rtl w:val="true"/>
              </w:rPr>
              <w:t>إجازته</w:t>
            </w:r>
            <w:r>
              <w:rPr>
                <w:rStyle w:val="IndexLink"/>
                <w:rtl w:val="true"/>
              </w:rPr>
              <w:tab/>
            </w:r>
            <w:r>
              <w:rPr>
                <w:rStyle w:val="IndexLink"/>
              </w:rPr>
              <w:t>212</w:t>
            </w:r>
          </w:hyperlink>
        </w:p>
        <w:p>
          <w:pPr>
            <w:pStyle w:val="Contents3"/>
            <w:tabs>
              <w:tab w:val="clear" w:pos="8459"/>
              <w:tab w:val="right" w:pos="9026" w:leader="dot"/>
            </w:tabs>
            <w:rPr/>
          </w:pPr>
          <w:hyperlink w:anchor="__RefHeading___Toc7161323_73709187">
            <w:r>
              <w:rPr>
                <w:webHidden/>
                <w:rStyle w:val="IndexLink"/>
              </w:rPr>
              <w:t>716</w:t>
            </w:r>
            <w:r>
              <w:rPr>
                <w:rStyle w:val="IndexLink"/>
                <w:rtl w:val="true"/>
              </w:rPr>
              <w:t xml:space="preserve">- </w:t>
            </w:r>
            <w:r>
              <w:rPr>
                <w:rStyle w:val="IndexLink"/>
                <w:rtl w:val="true"/>
              </w:rPr>
              <w:t>إجازته‌</w:t>
            </w:r>
            <w:r>
              <w:rPr>
                <w:rStyle w:val="IndexLink"/>
                <w:rtl w:val="true"/>
              </w:rPr>
              <w:tab/>
            </w:r>
            <w:r>
              <w:rPr>
                <w:rStyle w:val="IndexLink"/>
              </w:rPr>
              <w:t>212</w:t>
            </w:r>
          </w:hyperlink>
        </w:p>
        <w:p>
          <w:pPr>
            <w:pStyle w:val="Contents3"/>
            <w:tabs>
              <w:tab w:val="clear" w:pos="8459"/>
              <w:tab w:val="right" w:pos="9026" w:leader="dot"/>
            </w:tabs>
            <w:rPr/>
          </w:pPr>
          <w:hyperlink w:anchor="__RefHeading___Toc7161325_73709187">
            <w:r>
              <w:rPr>
                <w:webHidden/>
                <w:rStyle w:val="IndexLink"/>
              </w:rPr>
              <w:t>717</w:t>
            </w:r>
            <w:r>
              <w:rPr>
                <w:rStyle w:val="IndexLink"/>
                <w:rtl w:val="true"/>
              </w:rPr>
              <w:t xml:space="preserve">- </w:t>
            </w:r>
            <w:r>
              <w:rPr>
                <w:rStyle w:val="IndexLink"/>
                <w:rtl w:val="true"/>
              </w:rPr>
              <w:t>إجازته‌</w:t>
            </w:r>
            <w:r>
              <w:rPr>
                <w:rStyle w:val="IndexLink"/>
                <w:rtl w:val="true"/>
              </w:rPr>
              <w:tab/>
            </w:r>
            <w:r>
              <w:rPr>
                <w:rStyle w:val="IndexLink"/>
              </w:rPr>
              <w:t>212</w:t>
            </w:r>
          </w:hyperlink>
        </w:p>
        <w:p>
          <w:pPr>
            <w:pStyle w:val="Contents3"/>
            <w:tabs>
              <w:tab w:val="clear" w:pos="8459"/>
              <w:tab w:val="right" w:pos="9026" w:leader="dot"/>
            </w:tabs>
            <w:rPr/>
          </w:pPr>
          <w:hyperlink w:anchor="__RefHeading___Toc7161327_73709187">
            <w:r>
              <w:rPr>
                <w:webHidden/>
                <w:rStyle w:val="IndexLink"/>
              </w:rPr>
              <w:t>718</w:t>
            </w:r>
            <w:r>
              <w:rPr>
                <w:rStyle w:val="IndexLink"/>
                <w:rtl w:val="true"/>
              </w:rPr>
              <w:t xml:space="preserve">- </w:t>
            </w:r>
            <w:r>
              <w:rPr>
                <w:rStyle w:val="IndexLink"/>
                <w:rtl w:val="true"/>
              </w:rPr>
              <w:t>إجازته‌</w:t>
            </w:r>
            <w:r>
              <w:rPr>
                <w:rStyle w:val="IndexLink"/>
                <w:rtl w:val="true"/>
              </w:rPr>
              <w:tab/>
            </w:r>
            <w:r>
              <w:rPr>
                <w:rStyle w:val="IndexLink"/>
              </w:rPr>
              <w:t>212</w:t>
            </w:r>
          </w:hyperlink>
        </w:p>
        <w:p>
          <w:pPr>
            <w:pStyle w:val="Contents3"/>
            <w:tabs>
              <w:tab w:val="clear" w:pos="8459"/>
              <w:tab w:val="right" w:pos="9026" w:leader="dot"/>
            </w:tabs>
            <w:rPr/>
          </w:pPr>
          <w:hyperlink w:anchor="__RefHeading___Toc7161329_73709187">
            <w:r>
              <w:rPr>
                <w:webHidden/>
                <w:rStyle w:val="IndexLink"/>
              </w:rPr>
              <w:t>719</w:t>
            </w:r>
            <w:r>
              <w:rPr>
                <w:rStyle w:val="IndexLink"/>
                <w:rtl w:val="true"/>
              </w:rPr>
              <w:t xml:space="preserve">- </w:t>
            </w:r>
            <w:r>
              <w:rPr>
                <w:rStyle w:val="IndexLink"/>
                <w:rtl w:val="true"/>
              </w:rPr>
              <w:t>إجازته‌</w:t>
            </w:r>
            <w:r>
              <w:rPr>
                <w:rStyle w:val="IndexLink"/>
                <w:rtl w:val="true"/>
              </w:rPr>
              <w:tab/>
            </w:r>
            <w:r>
              <w:rPr>
                <w:rStyle w:val="IndexLink"/>
              </w:rPr>
              <w:t>212</w:t>
            </w:r>
          </w:hyperlink>
        </w:p>
        <w:p>
          <w:pPr>
            <w:pStyle w:val="Contents3"/>
            <w:tabs>
              <w:tab w:val="clear" w:pos="8459"/>
              <w:tab w:val="right" w:pos="9026" w:leader="dot"/>
            </w:tabs>
            <w:rPr/>
          </w:pPr>
          <w:hyperlink w:anchor="__RefHeading___Toc7161331_73709187">
            <w:r>
              <w:rPr>
                <w:webHidden/>
                <w:rStyle w:val="IndexLink"/>
              </w:rPr>
              <w:t>720</w:t>
            </w:r>
            <w:r>
              <w:rPr>
                <w:rStyle w:val="IndexLink"/>
                <w:rtl w:val="true"/>
              </w:rPr>
              <w:t xml:space="preserve">- </w:t>
            </w:r>
            <w:r>
              <w:rPr>
                <w:rStyle w:val="IndexLink"/>
                <w:rtl w:val="true"/>
              </w:rPr>
              <w:t>إجازته‌</w:t>
            </w:r>
            <w:r>
              <w:rPr>
                <w:rStyle w:val="IndexLink"/>
                <w:rtl w:val="true"/>
              </w:rPr>
              <w:tab/>
            </w:r>
            <w:r>
              <w:rPr>
                <w:rStyle w:val="IndexLink"/>
              </w:rPr>
              <w:t>212</w:t>
            </w:r>
          </w:hyperlink>
        </w:p>
        <w:p>
          <w:pPr>
            <w:pStyle w:val="Contents3"/>
            <w:tabs>
              <w:tab w:val="clear" w:pos="8459"/>
              <w:tab w:val="right" w:pos="9026" w:leader="dot"/>
            </w:tabs>
            <w:rPr/>
          </w:pPr>
          <w:hyperlink w:anchor="__RefHeading___Toc7161333_73709187">
            <w:r>
              <w:rPr>
                <w:webHidden/>
                <w:rStyle w:val="IndexLink"/>
              </w:rPr>
              <w:t>721</w:t>
            </w:r>
            <w:r>
              <w:rPr>
                <w:rStyle w:val="IndexLink"/>
                <w:rtl w:val="true"/>
              </w:rPr>
              <w:t xml:space="preserve">- </w:t>
            </w:r>
            <w:r>
              <w:rPr>
                <w:rStyle w:val="IndexLink"/>
                <w:rtl w:val="true"/>
              </w:rPr>
              <w:t>إجازته‌</w:t>
            </w:r>
            <w:r>
              <w:rPr>
                <w:rStyle w:val="IndexLink"/>
                <w:rtl w:val="true"/>
              </w:rPr>
              <w:tab/>
            </w:r>
            <w:r>
              <w:rPr>
                <w:rStyle w:val="IndexLink"/>
              </w:rPr>
              <w:t>212</w:t>
            </w:r>
          </w:hyperlink>
        </w:p>
        <w:p>
          <w:pPr>
            <w:pStyle w:val="Contents3"/>
            <w:tabs>
              <w:tab w:val="clear" w:pos="8459"/>
              <w:tab w:val="right" w:pos="9026" w:leader="dot"/>
            </w:tabs>
            <w:rPr/>
          </w:pPr>
          <w:hyperlink w:anchor="__RefHeading___Toc7161335_73709187">
            <w:r>
              <w:rPr>
                <w:webHidden/>
                <w:rStyle w:val="IndexLink"/>
              </w:rPr>
              <w:t>722</w:t>
            </w:r>
            <w:r>
              <w:rPr>
                <w:rStyle w:val="IndexLink"/>
                <w:rtl w:val="true"/>
              </w:rPr>
              <w:t xml:space="preserve">- </w:t>
            </w:r>
            <w:r>
              <w:rPr>
                <w:rStyle w:val="IndexLink"/>
                <w:rtl w:val="true"/>
              </w:rPr>
              <w:t>إجازته‌</w:t>
            </w:r>
            <w:r>
              <w:rPr>
                <w:rStyle w:val="IndexLink"/>
                <w:rtl w:val="true"/>
              </w:rPr>
              <w:tab/>
            </w:r>
            <w:r>
              <w:rPr>
                <w:rStyle w:val="IndexLink"/>
              </w:rPr>
              <w:t>213</w:t>
            </w:r>
          </w:hyperlink>
        </w:p>
        <w:p>
          <w:pPr>
            <w:pStyle w:val="Contents3"/>
            <w:tabs>
              <w:tab w:val="clear" w:pos="8459"/>
              <w:tab w:val="right" w:pos="9026" w:leader="dot"/>
            </w:tabs>
            <w:rPr/>
          </w:pPr>
          <w:hyperlink w:anchor="__RefHeading___Toc7161337_73709187">
            <w:r>
              <w:rPr>
                <w:webHidden/>
                <w:rStyle w:val="IndexLink"/>
              </w:rPr>
              <w:t>723</w:t>
            </w:r>
            <w:r>
              <w:rPr>
                <w:rStyle w:val="IndexLink"/>
                <w:rtl w:val="true"/>
              </w:rPr>
              <w:t xml:space="preserve">- </w:t>
            </w:r>
            <w:r>
              <w:rPr>
                <w:rStyle w:val="IndexLink"/>
                <w:rtl w:val="true"/>
              </w:rPr>
              <w:t>إجازته‌</w:t>
            </w:r>
            <w:r>
              <w:rPr>
                <w:rStyle w:val="IndexLink"/>
                <w:rtl w:val="true"/>
              </w:rPr>
              <w:tab/>
            </w:r>
            <w:r>
              <w:rPr>
                <w:rStyle w:val="IndexLink"/>
              </w:rPr>
              <w:t>213</w:t>
            </w:r>
          </w:hyperlink>
        </w:p>
        <w:p>
          <w:pPr>
            <w:pStyle w:val="Contents3"/>
            <w:tabs>
              <w:tab w:val="clear" w:pos="8459"/>
              <w:tab w:val="right" w:pos="9026" w:leader="dot"/>
            </w:tabs>
            <w:rPr/>
          </w:pPr>
          <w:hyperlink w:anchor="__RefHeading___Toc7161339_73709187">
            <w:r>
              <w:rPr>
                <w:webHidden/>
                <w:rStyle w:val="IndexLink"/>
              </w:rPr>
              <w:t>724</w:t>
            </w:r>
            <w:r>
              <w:rPr>
                <w:rStyle w:val="IndexLink"/>
                <w:rtl w:val="true"/>
              </w:rPr>
              <w:t xml:space="preserve">- </w:t>
            </w:r>
            <w:r>
              <w:rPr>
                <w:rStyle w:val="IndexLink"/>
                <w:rtl w:val="true"/>
              </w:rPr>
              <w:t>إجازته‌</w:t>
            </w:r>
            <w:r>
              <w:rPr>
                <w:rStyle w:val="IndexLink"/>
                <w:rtl w:val="true"/>
              </w:rPr>
              <w:tab/>
            </w:r>
            <w:r>
              <w:rPr>
                <w:rStyle w:val="IndexLink"/>
              </w:rPr>
              <w:t>213</w:t>
            </w:r>
          </w:hyperlink>
        </w:p>
        <w:p>
          <w:pPr>
            <w:pStyle w:val="Contents3"/>
            <w:tabs>
              <w:tab w:val="clear" w:pos="8459"/>
              <w:tab w:val="right" w:pos="9026" w:leader="dot"/>
            </w:tabs>
            <w:rPr/>
          </w:pPr>
          <w:hyperlink w:anchor="__RefHeading___Toc7161341_73709187">
            <w:r>
              <w:rPr>
                <w:webHidden/>
                <w:rStyle w:val="IndexLink"/>
              </w:rPr>
              <w:t>725</w:t>
            </w:r>
            <w:r>
              <w:rPr>
                <w:rStyle w:val="IndexLink"/>
                <w:rtl w:val="true"/>
              </w:rPr>
              <w:t xml:space="preserve">- </w:t>
            </w:r>
            <w:r>
              <w:rPr>
                <w:rStyle w:val="IndexLink"/>
                <w:rtl w:val="true"/>
              </w:rPr>
              <w:t>إجازته‌</w:t>
            </w:r>
            <w:r>
              <w:rPr>
                <w:rStyle w:val="IndexLink"/>
                <w:rtl w:val="true"/>
              </w:rPr>
              <w:tab/>
            </w:r>
            <w:r>
              <w:rPr>
                <w:rStyle w:val="IndexLink"/>
              </w:rPr>
              <w:t>213</w:t>
            </w:r>
          </w:hyperlink>
        </w:p>
        <w:p>
          <w:pPr>
            <w:pStyle w:val="Contents3"/>
            <w:tabs>
              <w:tab w:val="clear" w:pos="8459"/>
              <w:tab w:val="right" w:pos="9026" w:leader="dot"/>
            </w:tabs>
            <w:rPr/>
          </w:pPr>
          <w:hyperlink w:anchor="__RefHeading___Toc7161343_73709187">
            <w:r>
              <w:rPr>
                <w:webHidden/>
                <w:rStyle w:val="IndexLink"/>
              </w:rPr>
              <w:t>726</w:t>
            </w:r>
            <w:r>
              <w:rPr>
                <w:rStyle w:val="IndexLink"/>
                <w:rtl w:val="true"/>
              </w:rPr>
              <w:t xml:space="preserve">- </w:t>
            </w:r>
            <w:r>
              <w:rPr>
                <w:rStyle w:val="IndexLink"/>
                <w:rtl w:val="true"/>
              </w:rPr>
              <w:t>إجازته‌</w:t>
            </w:r>
            <w:r>
              <w:rPr>
                <w:rStyle w:val="IndexLink"/>
                <w:rtl w:val="true"/>
              </w:rPr>
              <w:tab/>
            </w:r>
            <w:r>
              <w:rPr>
                <w:rStyle w:val="IndexLink"/>
              </w:rPr>
              <w:t>213</w:t>
            </w:r>
          </w:hyperlink>
        </w:p>
        <w:p>
          <w:pPr>
            <w:pStyle w:val="Contents3"/>
            <w:tabs>
              <w:tab w:val="clear" w:pos="8459"/>
              <w:tab w:val="right" w:pos="9026" w:leader="dot"/>
            </w:tabs>
            <w:rPr/>
          </w:pPr>
          <w:hyperlink w:anchor="__RefHeading___Toc7161345_73709187">
            <w:r>
              <w:rPr>
                <w:webHidden/>
                <w:rStyle w:val="IndexLink"/>
              </w:rPr>
              <w:t>727</w:t>
            </w:r>
            <w:r>
              <w:rPr>
                <w:rStyle w:val="IndexLink"/>
                <w:rtl w:val="true"/>
              </w:rPr>
              <w:t xml:space="preserve">- </w:t>
            </w:r>
            <w:r>
              <w:rPr>
                <w:rStyle w:val="IndexLink"/>
                <w:rtl w:val="true"/>
              </w:rPr>
              <w:t>إجازته</w:t>
            </w:r>
            <w:r>
              <w:rPr>
                <w:rStyle w:val="IndexLink"/>
                <w:rtl w:val="true"/>
              </w:rPr>
              <w:tab/>
            </w:r>
            <w:r>
              <w:rPr>
                <w:rStyle w:val="IndexLink"/>
              </w:rPr>
              <w:t>213</w:t>
            </w:r>
          </w:hyperlink>
        </w:p>
        <w:p>
          <w:pPr>
            <w:pStyle w:val="Contents3"/>
            <w:tabs>
              <w:tab w:val="clear" w:pos="8459"/>
              <w:tab w:val="right" w:pos="9026" w:leader="dot"/>
            </w:tabs>
            <w:rPr/>
          </w:pPr>
          <w:hyperlink w:anchor="__RefHeading___Toc7161347_73709187">
            <w:r>
              <w:rPr>
                <w:webHidden/>
                <w:rStyle w:val="IndexLink"/>
              </w:rPr>
              <w:t>728</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49_73709187">
            <w:r>
              <w:rPr>
                <w:webHidden/>
                <w:rStyle w:val="IndexLink"/>
              </w:rPr>
              <w:t>729</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51_73709187">
            <w:r>
              <w:rPr>
                <w:webHidden/>
                <w:rStyle w:val="IndexLink"/>
              </w:rPr>
              <w:t>730</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53_73709187">
            <w:r>
              <w:rPr>
                <w:webHidden/>
                <w:rStyle w:val="IndexLink"/>
              </w:rPr>
              <w:t>731</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55_73709187">
            <w:r>
              <w:rPr>
                <w:webHidden/>
                <w:rStyle w:val="IndexLink"/>
              </w:rPr>
              <w:t>732</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57_73709187">
            <w:r>
              <w:rPr>
                <w:webHidden/>
                <w:rStyle w:val="IndexLink"/>
              </w:rPr>
              <w:t>733</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59_73709187">
            <w:r>
              <w:rPr>
                <w:webHidden/>
                <w:rStyle w:val="IndexLink"/>
              </w:rPr>
              <w:t>734</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61_73709187">
            <w:r>
              <w:rPr>
                <w:webHidden/>
                <w:rStyle w:val="IndexLink"/>
              </w:rPr>
              <w:t>735</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63_73709187">
            <w:r>
              <w:rPr>
                <w:webHidden/>
                <w:rStyle w:val="IndexLink"/>
              </w:rPr>
              <w:t>736</w:t>
            </w:r>
            <w:r>
              <w:rPr>
                <w:rStyle w:val="IndexLink"/>
                <w:rtl w:val="true"/>
              </w:rPr>
              <w:t xml:space="preserve">- </w:t>
            </w:r>
            <w:r>
              <w:rPr>
                <w:rStyle w:val="IndexLink"/>
                <w:rtl w:val="true"/>
              </w:rPr>
              <w:t>إجازته‌</w:t>
            </w:r>
            <w:r>
              <w:rPr>
                <w:rStyle w:val="IndexLink"/>
                <w:rtl w:val="true"/>
              </w:rPr>
              <w:tab/>
            </w:r>
            <w:r>
              <w:rPr>
                <w:rStyle w:val="IndexLink"/>
              </w:rPr>
              <w:t>214</w:t>
            </w:r>
          </w:hyperlink>
        </w:p>
        <w:p>
          <w:pPr>
            <w:pStyle w:val="Contents3"/>
            <w:tabs>
              <w:tab w:val="clear" w:pos="8459"/>
              <w:tab w:val="right" w:pos="9026" w:leader="dot"/>
            </w:tabs>
            <w:rPr/>
          </w:pPr>
          <w:hyperlink w:anchor="__RefHeading___Toc7161365_73709187">
            <w:r>
              <w:rPr>
                <w:webHidden/>
                <w:rStyle w:val="IndexLink"/>
              </w:rPr>
              <w:t>737</w:t>
            </w:r>
            <w:r>
              <w:rPr>
                <w:rStyle w:val="IndexLink"/>
                <w:rtl w:val="true"/>
              </w:rPr>
              <w:t xml:space="preserve">- </w:t>
            </w:r>
            <w:r>
              <w:rPr>
                <w:rStyle w:val="IndexLink"/>
                <w:rtl w:val="true"/>
              </w:rPr>
              <w:t>إجازته‌</w:t>
            </w:r>
            <w:r>
              <w:rPr>
                <w:rStyle w:val="IndexLink"/>
                <w:rtl w:val="true"/>
              </w:rPr>
              <w:tab/>
            </w:r>
            <w:r>
              <w:rPr>
                <w:rStyle w:val="IndexLink"/>
              </w:rPr>
              <w:t>215</w:t>
            </w:r>
          </w:hyperlink>
        </w:p>
        <w:p>
          <w:pPr>
            <w:pStyle w:val="Contents3"/>
            <w:tabs>
              <w:tab w:val="clear" w:pos="8459"/>
              <w:tab w:val="right" w:pos="9026" w:leader="dot"/>
            </w:tabs>
            <w:rPr/>
          </w:pPr>
          <w:hyperlink w:anchor="__RefHeading___Toc7161367_73709187">
            <w:r>
              <w:rPr>
                <w:webHidden/>
                <w:rStyle w:val="IndexLink"/>
              </w:rPr>
              <w:t>738</w:t>
            </w:r>
            <w:r>
              <w:rPr>
                <w:rStyle w:val="IndexLink"/>
                <w:rtl w:val="true"/>
              </w:rPr>
              <w:t xml:space="preserve">- </w:t>
            </w:r>
            <w:r>
              <w:rPr>
                <w:rStyle w:val="IndexLink"/>
                <w:rtl w:val="true"/>
              </w:rPr>
              <w:t>إجازته‌</w:t>
            </w:r>
            <w:r>
              <w:rPr>
                <w:rStyle w:val="IndexLink"/>
                <w:rtl w:val="true"/>
              </w:rPr>
              <w:tab/>
            </w:r>
            <w:r>
              <w:rPr>
                <w:rStyle w:val="IndexLink"/>
              </w:rPr>
              <w:t>215</w:t>
            </w:r>
          </w:hyperlink>
        </w:p>
        <w:p>
          <w:pPr>
            <w:pStyle w:val="Contents3"/>
            <w:tabs>
              <w:tab w:val="clear" w:pos="8459"/>
              <w:tab w:val="right" w:pos="9026" w:leader="dot"/>
            </w:tabs>
            <w:rPr/>
          </w:pPr>
          <w:hyperlink w:anchor="__RefHeading___Toc7161369_73709187">
            <w:r>
              <w:rPr>
                <w:webHidden/>
                <w:rStyle w:val="IndexLink"/>
              </w:rPr>
              <w:t>739</w:t>
            </w:r>
            <w:r>
              <w:rPr>
                <w:rStyle w:val="IndexLink"/>
                <w:rtl w:val="true"/>
              </w:rPr>
              <w:t xml:space="preserve">- </w:t>
            </w:r>
            <w:r>
              <w:rPr>
                <w:rStyle w:val="IndexLink"/>
                <w:rtl w:val="true"/>
              </w:rPr>
              <w:t>إجازته‌</w:t>
            </w:r>
            <w:r>
              <w:rPr>
                <w:rStyle w:val="IndexLink"/>
                <w:rtl w:val="true"/>
              </w:rPr>
              <w:tab/>
            </w:r>
            <w:r>
              <w:rPr>
                <w:rStyle w:val="IndexLink"/>
              </w:rPr>
              <w:t>215</w:t>
            </w:r>
          </w:hyperlink>
        </w:p>
        <w:p>
          <w:pPr>
            <w:pStyle w:val="Contents3"/>
            <w:tabs>
              <w:tab w:val="clear" w:pos="8459"/>
              <w:tab w:val="right" w:pos="9026" w:leader="dot"/>
            </w:tabs>
            <w:rPr/>
          </w:pPr>
          <w:hyperlink w:anchor="__RefHeading___Toc7161371_73709187">
            <w:r>
              <w:rPr>
                <w:webHidden/>
                <w:rStyle w:val="IndexLink"/>
              </w:rPr>
              <w:t>740</w:t>
            </w:r>
            <w:r>
              <w:rPr>
                <w:rStyle w:val="IndexLink"/>
                <w:rtl w:val="true"/>
              </w:rPr>
              <w:t xml:space="preserve">- </w:t>
            </w:r>
            <w:r>
              <w:rPr>
                <w:rStyle w:val="IndexLink"/>
                <w:rtl w:val="true"/>
              </w:rPr>
              <w:t>إجازته‌</w:t>
            </w:r>
            <w:r>
              <w:rPr>
                <w:rStyle w:val="IndexLink"/>
                <w:rtl w:val="true"/>
              </w:rPr>
              <w:tab/>
            </w:r>
            <w:r>
              <w:rPr>
                <w:rStyle w:val="IndexLink"/>
              </w:rPr>
              <w:t>215</w:t>
            </w:r>
          </w:hyperlink>
        </w:p>
        <w:p>
          <w:pPr>
            <w:pStyle w:val="Contents3"/>
            <w:tabs>
              <w:tab w:val="clear" w:pos="8459"/>
              <w:tab w:val="right" w:pos="9026" w:leader="dot"/>
            </w:tabs>
            <w:rPr/>
          </w:pPr>
          <w:hyperlink w:anchor="__RefHeading___Toc7161373_73709187">
            <w:r>
              <w:rPr>
                <w:webHidden/>
                <w:rStyle w:val="IndexLink"/>
              </w:rPr>
              <w:t>741</w:t>
            </w:r>
            <w:r>
              <w:rPr>
                <w:rStyle w:val="IndexLink"/>
                <w:rtl w:val="true"/>
              </w:rPr>
              <w:t xml:space="preserve">- </w:t>
            </w:r>
            <w:r>
              <w:rPr>
                <w:rStyle w:val="IndexLink"/>
                <w:rtl w:val="true"/>
              </w:rPr>
              <w:t>إجازته‌</w:t>
            </w:r>
            <w:r>
              <w:rPr>
                <w:rStyle w:val="IndexLink"/>
                <w:rtl w:val="true"/>
              </w:rPr>
              <w:tab/>
            </w:r>
            <w:r>
              <w:rPr>
                <w:rStyle w:val="IndexLink"/>
              </w:rPr>
              <w:t>215</w:t>
            </w:r>
          </w:hyperlink>
        </w:p>
        <w:p>
          <w:pPr>
            <w:pStyle w:val="Contents3"/>
            <w:tabs>
              <w:tab w:val="clear" w:pos="8459"/>
              <w:tab w:val="right" w:pos="9026" w:leader="dot"/>
            </w:tabs>
            <w:rPr/>
          </w:pPr>
          <w:hyperlink w:anchor="__RefHeading___Toc7161375_73709187">
            <w:r>
              <w:rPr>
                <w:webHidden/>
                <w:rStyle w:val="IndexLink"/>
              </w:rPr>
              <w:t>742</w:t>
            </w:r>
            <w:r>
              <w:rPr>
                <w:rStyle w:val="IndexLink"/>
                <w:rtl w:val="true"/>
              </w:rPr>
              <w:t xml:space="preserve">- </w:t>
            </w:r>
            <w:r>
              <w:rPr>
                <w:rStyle w:val="IndexLink"/>
                <w:rtl w:val="true"/>
              </w:rPr>
              <w:t>إجازته‌</w:t>
            </w:r>
            <w:r>
              <w:rPr>
                <w:rStyle w:val="IndexLink"/>
                <w:rtl w:val="true"/>
              </w:rPr>
              <w:tab/>
            </w:r>
            <w:r>
              <w:rPr>
                <w:rStyle w:val="IndexLink"/>
              </w:rPr>
              <w:t>215</w:t>
            </w:r>
          </w:hyperlink>
        </w:p>
        <w:p>
          <w:pPr>
            <w:pStyle w:val="Contents3"/>
            <w:tabs>
              <w:tab w:val="clear" w:pos="8459"/>
              <w:tab w:val="right" w:pos="9026" w:leader="dot"/>
            </w:tabs>
            <w:rPr/>
          </w:pPr>
          <w:hyperlink w:anchor="__RefHeading___Toc7161377_73709187">
            <w:r>
              <w:rPr>
                <w:webHidden/>
                <w:rStyle w:val="IndexLink"/>
              </w:rPr>
              <w:t>743</w:t>
            </w:r>
            <w:r>
              <w:rPr>
                <w:rStyle w:val="IndexLink"/>
                <w:rtl w:val="true"/>
              </w:rPr>
              <w:t xml:space="preserve">- </w:t>
            </w:r>
            <w:r>
              <w:rPr>
                <w:rStyle w:val="IndexLink"/>
                <w:rtl w:val="true"/>
              </w:rPr>
              <w:t>إجازته‌</w:t>
            </w:r>
            <w:r>
              <w:rPr>
                <w:rStyle w:val="IndexLink"/>
                <w:rtl w:val="true"/>
              </w:rPr>
              <w:tab/>
            </w:r>
            <w:r>
              <w:rPr>
                <w:rStyle w:val="IndexLink"/>
              </w:rPr>
              <w:t>215</w:t>
            </w:r>
          </w:hyperlink>
        </w:p>
        <w:p>
          <w:pPr>
            <w:pStyle w:val="Contents3"/>
            <w:tabs>
              <w:tab w:val="clear" w:pos="8459"/>
              <w:tab w:val="right" w:pos="9026" w:leader="dot"/>
            </w:tabs>
            <w:rPr/>
          </w:pPr>
          <w:hyperlink w:anchor="__RefHeading___Toc7161379_73709187">
            <w:r>
              <w:rPr>
                <w:webHidden/>
                <w:rStyle w:val="IndexLink"/>
              </w:rPr>
              <w:t>744</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81_73709187">
            <w:r>
              <w:rPr>
                <w:webHidden/>
                <w:rStyle w:val="IndexLink"/>
              </w:rPr>
              <w:t>745</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83_73709187">
            <w:r>
              <w:rPr>
                <w:webHidden/>
                <w:rStyle w:val="IndexLink"/>
              </w:rPr>
              <w:t>746</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85_73709187">
            <w:r>
              <w:rPr>
                <w:webHidden/>
                <w:rStyle w:val="IndexLink"/>
              </w:rPr>
              <w:t>747</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87_73709187">
            <w:r>
              <w:rPr>
                <w:webHidden/>
                <w:rStyle w:val="IndexLink"/>
              </w:rPr>
              <w:t>748</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89_73709187">
            <w:r>
              <w:rPr>
                <w:webHidden/>
                <w:rStyle w:val="IndexLink"/>
              </w:rPr>
              <w:t>749</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91_73709187">
            <w:r>
              <w:rPr>
                <w:webHidden/>
                <w:rStyle w:val="IndexLink"/>
              </w:rPr>
              <w:t>750</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93_73709187">
            <w:r>
              <w:rPr>
                <w:webHidden/>
                <w:rStyle w:val="IndexLink"/>
              </w:rPr>
              <w:t>751</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95_73709187">
            <w:r>
              <w:rPr>
                <w:webHidden/>
                <w:rStyle w:val="IndexLink"/>
              </w:rPr>
              <w:t>752</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97_73709187">
            <w:r>
              <w:rPr>
                <w:webHidden/>
                <w:rStyle w:val="IndexLink"/>
              </w:rPr>
              <w:t>753</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399_73709187">
            <w:r>
              <w:rPr>
                <w:webHidden/>
                <w:rStyle w:val="IndexLink"/>
              </w:rPr>
              <w:t>754</w:t>
            </w:r>
            <w:r>
              <w:rPr>
                <w:rStyle w:val="IndexLink"/>
                <w:rtl w:val="true"/>
              </w:rPr>
              <w:t xml:space="preserve">- </w:t>
            </w:r>
            <w:r>
              <w:rPr>
                <w:rStyle w:val="IndexLink"/>
                <w:rtl w:val="true"/>
              </w:rPr>
              <w:t>إجازته</w:t>
            </w:r>
            <w:r>
              <w:rPr>
                <w:rStyle w:val="IndexLink"/>
                <w:rtl w:val="true"/>
              </w:rPr>
              <w:tab/>
            </w:r>
            <w:r>
              <w:rPr>
                <w:rStyle w:val="IndexLink"/>
              </w:rPr>
              <w:t>216</w:t>
            </w:r>
          </w:hyperlink>
        </w:p>
        <w:p>
          <w:pPr>
            <w:pStyle w:val="Contents3"/>
            <w:tabs>
              <w:tab w:val="clear" w:pos="8459"/>
              <w:tab w:val="right" w:pos="9026" w:leader="dot"/>
            </w:tabs>
            <w:rPr/>
          </w:pPr>
          <w:hyperlink w:anchor="__RefHeading___Toc7161401_73709187">
            <w:r>
              <w:rPr>
                <w:webHidden/>
                <w:rStyle w:val="IndexLink"/>
              </w:rPr>
              <w:t>755</w:t>
            </w:r>
            <w:r>
              <w:rPr>
                <w:rStyle w:val="IndexLink"/>
                <w:rtl w:val="true"/>
              </w:rPr>
              <w:t xml:space="preserve">- </w:t>
            </w:r>
            <w:r>
              <w:rPr>
                <w:rStyle w:val="IndexLink"/>
                <w:rtl w:val="true"/>
              </w:rPr>
              <w:t>إجازته‌</w:t>
            </w:r>
            <w:r>
              <w:rPr>
                <w:rStyle w:val="IndexLink"/>
                <w:rtl w:val="true"/>
              </w:rPr>
              <w:tab/>
            </w:r>
            <w:r>
              <w:rPr>
                <w:rStyle w:val="IndexLink"/>
              </w:rPr>
              <w:t>217</w:t>
            </w:r>
          </w:hyperlink>
        </w:p>
        <w:p>
          <w:pPr>
            <w:pStyle w:val="Contents3"/>
            <w:tabs>
              <w:tab w:val="clear" w:pos="8459"/>
              <w:tab w:val="right" w:pos="9026" w:leader="dot"/>
            </w:tabs>
            <w:rPr/>
          </w:pPr>
          <w:hyperlink w:anchor="__RefHeading___Toc7161403_73709187">
            <w:r>
              <w:rPr>
                <w:webHidden/>
                <w:rStyle w:val="IndexLink"/>
              </w:rPr>
              <w:t>756</w:t>
            </w:r>
            <w:r>
              <w:rPr>
                <w:rStyle w:val="IndexLink"/>
                <w:rtl w:val="true"/>
              </w:rPr>
              <w:t xml:space="preserve">- </w:t>
            </w:r>
            <w:r>
              <w:rPr>
                <w:rStyle w:val="IndexLink"/>
                <w:rtl w:val="true"/>
              </w:rPr>
              <w:t>إجازته‌</w:t>
            </w:r>
            <w:r>
              <w:rPr>
                <w:rStyle w:val="IndexLink"/>
                <w:rtl w:val="true"/>
              </w:rPr>
              <w:tab/>
            </w:r>
            <w:r>
              <w:rPr>
                <w:rStyle w:val="IndexLink"/>
              </w:rPr>
              <w:t>217</w:t>
            </w:r>
          </w:hyperlink>
        </w:p>
        <w:p>
          <w:pPr>
            <w:pStyle w:val="Contents3"/>
            <w:tabs>
              <w:tab w:val="clear" w:pos="8459"/>
              <w:tab w:val="right" w:pos="9026" w:leader="dot"/>
            </w:tabs>
            <w:rPr/>
          </w:pPr>
          <w:hyperlink w:anchor="__RefHeading___Toc7161405_73709187">
            <w:r>
              <w:rPr>
                <w:webHidden/>
                <w:rStyle w:val="IndexLink"/>
              </w:rPr>
              <w:t>757</w:t>
            </w:r>
            <w:r>
              <w:rPr>
                <w:rStyle w:val="IndexLink"/>
                <w:rtl w:val="true"/>
              </w:rPr>
              <w:t xml:space="preserve">- </w:t>
            </w:r>
            <w:r>
              <w:rPr>
                <w:rStyle w:val="IndexLink"/>
                <w:rtl w:val="true"/>
              </w:rPr>
              <w:t>إجازته‌</w:t>
            </w:r>
            <w:r>
              <w:rPr>
                <w:rStyle w:val="IndexLink"/>
                <w:rtl w:val="true"/>
              </w:rPr>
              <w:tab/>
            </w:r>
            <w:r>
              <w:rPr>
                <w:rStyle w:val="IndexLink"/>
              </w:rPr>
              <w:t>217</w:t>
            </w:r>
          </w:hyperlink>
        </w:p>
        <w:p>
          <w:pPr>
            <w:pStyle w:val="Contents3"/>
            <w:tabs>
              <w:tab w:val="clear" w:pos="8459"/>
              <w:tab w:val="right" w:pos="9026" w:leader="dot"/>
            </w:tabs>
            <w:rPr/>
          </w:pPr>
          <w:hyperlink w:anchor="__RefHeading___Toc7161407_73709187">
            <w:r>
              <w:rPr>
                <w:webHidden/>
                <w:rStyle w:val="IndexLink"/>
              </w:rPr>
              <w:t>759</w:t>
            </w:r>
            <w:r>
              <w:rPr>
                <w:rStyle w:val="IndexLink"/>
                <w:rtl w:val="true"/>
              </w:rPr>
              <w:t xml:space="preserve">- </w:t>
            </w:r>
            <w:r>
              <w:rPr>
                <w:rStyle w:val="IndexLink"/>
                <w:rtl w:val="true"/>
              </w:rPr>
              <w:t>إجازته‌</w:t>
            </w:r>
            <w:r>
              <w:rPr>
                <w:rStyle w:val="IndexLink"/>
                <w:rtl w:val="true"/>
              </w:rPr>
              <w:tab/>
            </w:r>
            <w:r>
              <w:rPr>
                <w:rStyle w:val="IndexLink"/>
              </w:rPr>
              <w:t>217</w:t>
            </w:r>
          </w:hyperlink>
        </w:p>
        <w:p>
          <w:pPr>
            <w:pStyle w:val="Contents3"/>
            <w:tabs>
              <w:tab w:val="clear" w:pos="8459"/>
              <w:tab w:val="right" w:pos="9026" w:leader="dot"/>
            </w:tabs>
            <w:rPr/>
          </w:pPr>
          <w:hyperlink w:anchor="__RefHeading___Toc7161409_73709187">
            <w:r>
              <w:rPr>
                <w:webHidden/>
                <w:rStyle w:val="IndexLink"/>
              </w:rPr>
              <w:t>760</w:t>
            </w:r>
            <w:r>
              <w:rPr>
                <w:rStyle w:val="IndexLink"/>
                <w:rtl w:val="true"/>
              </w:rPr>
              <w:t xml:space="preserve">- </w:t>
            </w:r>
            <w:r>
              <w:rPr>
                <w:rStyle w:val="IndexLink"/>
                <w:rtl w:val="true"/>
              </w:rPr>
              <w:t>إجازته‌</w:t>
            </w:r>
            <w:r>
              <w:rPr>
                <w:rStyle w:val="IndexLink"/>
                <w:rtl w:val="true"/>
              </w:rPr>
              <w:tab/>
            </w:r>
            <w:r>
              <w:rPr>
                <w:rStyle w:val="IndexLink"/>
              </w:rPr>
              <w:t>217</w:t>
            </w:r>
          </w:hyperlink>
        </w:p>
        <w:p>
          <w:pPr>
            <w:pStyle w:val="Contents3"/>
            <w:tabs>
              <w:tab w:val="clear" w:pos="8459"/>
              <w:tab w:val="right" w:pos="9026" w:leader="dot"/>
            </w:tabs>
            <w:rPr/>
          </w:pPr>
          <w:hyperlink w:anchor="__RefHeading___Toc7161411_73709187">
            <w:r>
              <w:rPr>
                <w:webHidden/>
                <w:rStyle w:val="IndexLink"/>
              </w:rPr>
              <w:t>762</w:t>
            </w:r>
            <w:r>
              <w:rPr>
                <w:rStyle w:val="IndexLink"/>
                <w:rtl w:val="true"/>
              </w:rPr>
              <w:t xml:space="preserve">- </w:t>
            </w:r>
            <w:r>
              <w:rPr>
                <w:rStyle w:val="IndexLink"/>
                <w:rtl w:val="true"/>
              </w:rPr>
              <w:t>إجازته‌</w:t>
            </w:r>
            <w:r>
              <w:rPr>
                <w:rStyle w:val="IndexLink"/>
                <w:rtl w:val="true"/>
              </w:rPr>
              <w:tab/>
            </w:r>
            <w:r>
              <w:rPr>
                <w:rStyle w:val="IndexLink"/>
              </w:rPr>
              <w:t>217</w:t>
            </w:r>
          </w:hyperlink>
        </w:p>
        <w:p>
          <w:pPr>
            <w:pStyle w:val="Contents3"/>
            <w:tabs>
              <w:tab w:val="clear" w:pos="8459"/>
              <w:tab w:val="right" w:pos="9026" w:leader="dot"/>
            </w:tabs>
            <w:rPr/>
          </w:pPr>
          <w:hyperlink w:anchor="__RefHeading___Toc7161413_73709187">
            <w:r>
              <w:rPr>
                <w:webHidden/>
                <w:rStyle w:val="IndexLink"/>
              </w:rPr>
              <w:t>763</w:t>
            </w:r>
            <w:r>
              <w:rPr>
                <w:rStyle w:val="IndexLink"/>
                <w:rtl w:val="true"/>
              </w:rPr>
              <w:t xml:space="preserve">- </w:t>
            </w:r>
            <w:r>
              <w:rPr>
                <w:rStyle w:val="IndexLink"/>
                <w:rtl w:val="true"/>
              </w:rPr>
              <w:t>إجازته‌</w:t>
            </w:r>
            <w:r>
              <w:rPr>
                <w:rStyle w:val="IndexLink"/>
                <w:rtl w:val="true"/>
              </w:rPr>
              <w:tab/>
            </w:r>
            <w:r>
              <w:rPr>
                <w:rStyle w:val="IndexLink"/>
              </w:rPr>
              <w:t>217</w:t>
            </w:r>
          </w:hyperlink>
        </w:p>
        <w:p>
          <w:pPr>
            <w:pStyle w:val="Contents3"/>
            <w:tabs>
              <w:tab w:val="clear" w:pos="8459"/>
              <w:tab w:val="right" w:pos="9026" w:leader="dot"/>
            </w:tabs>
            <w:rPr/>
          </w:pPr>
          <w:hyperlink w:anchor="__RefHeading___Toc7161415_73709187">
            <w:r>
              <w:rPr>
                <w:webHidden/>
                <w:rStyle w:val="IndexLink"/>
              </w:rPr>
              <w:t>764</w:t>
            </w:r>
            <w:r>
              <w:rPr>
                <w:rStyle w:val="IndexLink"/>
                <w:rtl w:val="true"/>
              </w:rPr>
              <w:t xml:space="preserve">- </w:t>
            </w:r>
            <w:r>
              <w:rPr>
                <w:rStyle w:val="IndexLink"/>
                <w:rtl w:val="true"/>
              </w:rPr>
              <w:t>إجازته‌</w:t>
            </w:r>
            <w:r>
              <w:rPr>
                <w:rStyle w:val="IndexLink"/>
                <w:rtl w:val="true"/>
              </w:rPr>
              <w:tab/>
            </w:r>
            <w:r>
              <w:rPr>
                <w:rStyle w:val="IndexLink"/>
              </w:rPr>
              <w:t>218</w:t>
            </w:r>
          </w:hyperlink>
        </w:p>
        <w:p>
          <w:pPr>
            <w:pStyle w:val="Contents3"/>
            <w:tabs>
              <w:tab w:val="clear" w:pos="8459"/>
              <w:tab w:val="right" w:pos="9026" w:leader="dot"/>
            </w:tabs>
            <w:rPr/>
          </w:pPr>
          <w:hyperlink w:anchor="__RefHeading___Toc7161417_73709187">
            <w:r>
              <w:rPr>
                <w:webHidden/>
                <w:rStyle w:val="IndexLink"/>
              </w:rPr>
              <w:t>765</w:t>
            </w:r>
            <w:r>
              <w:rPr>
                <w:rStyle w:val="IndexLink"/>
                <w:rtl w:val="true"/>
              </w:rPr>
              <w:t xml:space="preserve">- </w:t>
            </w:r>
            <w:r>
              <w:rPr>
                <w:rStyle w:val="IndexLink"/>
                <w:rtl w:val="true"/>
              </w:rPr>
              <w:t>إجازته‌</w:t>
            </w:r>
            <w:r>
              <w:rPr>
                <w:rStyle w:val="IndexLink"/>
                <w:rtl w:val="true"/>
              </w:rPr>
              <w:tab/>
            </w:r>
            <w:r>
              <w:rPr>
                <w:rStyle w:val="IndexLink"/>
              </w:rPr>
              <w:t>218</w:t>
            </w:r>
          </w:hyperlink>
        </w:p>
        <w:p>
          <w:pPr>
            <w:pStyle w:val="Contents3"/>
            <w:tabs>
              <w:tab w:val="clear" w:pos="8459"/>
              <w:tab w:val="right" w:pos="9026" w:leader="dot"/>
            </w:tabs>
            <w:rPr/>
          </w:pPr>
          <w:hyperlink w:anchor="__RefHeading___Toc7161419_73709187">
            <w:r>
              <w:rPr>
                <w:webHidden/>
                <w:rStyle w:val="IndexLink"/>
              </w:rPr>
              <w:t>766</w:t>
            </w:r>
            <w:r>
              <w:rPr>
                <w:rStyle w:val="IndexLink"/>
                <w:rtl w:val="true"/>
              </w:rPr>
              <w:t xml:space="preserve">- </w:t>
            </w:r>
            <w:r>
              <w:rPr>
                <w:rStyle w:val="IndexLink"/>
                <w:rtl w:val="true"/>
              </w:rPr>
              <w:t>إجازته‌</w:t>
            </w:r>
            <w:r>
              <w:rPr>
                <w:rStyle w:val="IndexLink"/>
                <w:rtl w:val="true"/>
              </w:rPr>
              <w:tab/>
            </w:r>
            <w:r>
              <w:rPr>
                <w:rStyle w:val="IndexLink"/>
              </w:rPr>
              <w:t>218</w:t>
            </w:r>
          </w:hyperlink>
        </w:p>
        <w:p>
          <w:pPr>
            <w:pStyle w:val="Contents3"/>
            <w:tabs>
              <w:tab w:val="clear" w:pos="8459"/>
              <w:tab w:val="right" w:pos="9026" w:leader="dot"/>
            </w:tabs>
            <w:rPr/>
          </w:pPr>
          <w:hyperlink w:anchor="__RefHeading___Toc7161421_73709187">
            <w:r>
              <w:rPr>
                <w:webHidden/>
                <w:rStyle w:val="IndexLink"/>
              </w:rPr>
              <w:t>767</w:t>
            </w:r>
            <w:r>
              <w:rPr>
                <w:rStyle w:val="IndexLink"/>
                <w:rtl w:val="true"/>
              </w:rPr>
              <w:t xml:space="preserve">- </w:t>
            </w:r>
            <w:r>
              <w:rPr>
                <w:rStyle w:val="IndexLink"/>
                <w:rtl w:val="true"/>
              </w:rPr>
              <w:t>إجازة</w:t>
            </w:r>
            <w:r>
              <w:rPr>
                <w:rStyle w:val="IndexLink"/>
                <w:rtl w:val="true"/>
              </w:rPr>
              <w:tab/>
            </w:r>
            <w:r>
              <w:rPr>
                <w:rStyle w:val="IndexLink"/>
              </w:rPr>
              <w:t>218</w:t>
            </w:r>
          </w:hyperlink>
        </w:p>
        <w:p>
          <w:pPr>
            <w:pStyle w:val="Contents3"/>
            <w:tabs>
              <w:tab w:val="clear" w:pos="8459"/>
              <w:tab w:val="right" w:pos="9026" w:leader="dot"/>
            </w:tabs>
            <w:rPr/>
          </w:pPr>
          <w:hyperlink w:anchor="__RefHeading___Toc7161423_73709187">
            <w:r>
              <w:rPr>
                <w:webHidden/>
                <w:rStyle w:val="IndexLink"/>
              </w:rPr>
              <w:t>768</w:t>
            </w:r>
            <w:r>
              <w:rPr>
                <w:rStyle w:val="IndexLink"/>
                <w:rtl w:val="true"/>
              </w:rPr>
              <w:t xml:space="preserve">- </w:t>
            </w:r>
            <w:r>
              <w:rPr>
                <w:rStyle w:val="IndexLink"/>
                <w:rtl w:val="true"/>
              </w:rPr>
              <w:t>إجازته‌</w:t>
            </w:r>
            <w:r>
              <w:rPr>
                <w:rStyle w:val="IndexLink"/>
                <w:rtl w:val="true"/>
              </w:rPr>
              <w:tab/>
            </w:r>
            <w:r>
              <w:rPr>
                <w:rStyle w:val="IndexLink"/>
              </w:rPr>
              <w:t>218</w:t>
            </w:r>
          </w:hyperlink>
        </w:p>
        <w:p>
          <w:pPr>
            <w:pStyle w:val="Contents3"/>
            <w:tabs>
              <w:tab w:val="clear" w:pos="8459"/>
              <w:tab w:val="right" w:pos="9026" w:leader="dot"/>
            </w:tabs>
            <w:rPr/>
          </w:pPr>
          <w:hyperlink w:anchor="__RefHeading___Toc7161425_73709187">
            <w:r>
              <w:rPr>
                <w:webHidden/>
                <w:rStyle w:val="IndexLink"/>
              </w:rPr>
              <w:t>769</w:t>
            </w:r>
            <w:r>
              <w:rPr>
                <w:rStyle w:val="IndexLink"/>
                <w:rtl w:val="true"/>
              </w:rPr>
              <w:t xml:space="preserve">- </w:t>
            </w:r>
            <w:r>
              <w:rPr>
                <w:rStyle w:val="IndexLink"/>
                <w:rtl w:val="true"/>
              </w:rPr>
              <w:t>إجازته‌</w:t>
            </w:r>
            <w:r>
              <w:rPr>
                <w:rStyle w:val="IndexLink"/>
                <w:rtl w:val="true"/>
              </w:rPr>
              <w:tab/>
            </w:r>
            <w:r>
              <w:rPr>
                <w:rStyle w:val="IndexLink"/>
              </w:rPr>
              <w:t>218</w:t>
            </w:r>
          </w:hyperlink>
        </w:p>
        <w:p>
          <w:pPr>
            <w:pStyle w:val="Contents3"/>
            <w:tabs>
              <w:tab w:val="clear" w:pos="8459"/>
              <w:tab w:val="right" w:pos="9026" w:leader="dot"/>
            </w:tabs>
            <w:rPr/>
          </w:pPr>
          <w:hyperlink w:anchor="__RefHeading___Toc7161427_73709187">
            <w:r>
              <w:rPr>
                <w:webHidden/>
                <w:rStyle w:val="IndexLink"/>
              </w:rPr>
              <w:t>770</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29_73709187">
            <w:r>
              <w:rPr>
                <w:webHidden/>
                <w:rStyle w:val="IndexLink"/>
              </w:rPr>
              <w:t>771</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31_73709187">
            <w:r>
              <w:rPr>
                <w:webHidden/>
                <w:rStyle w:val="IndexLink"/>
              </w:rPr>
              <w:t>772</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33_73709187">
            <w:r>
              <w:rPr>
                <w:webHidden/>
                <w:rStyle w:val="IndexLink"/>
              </w:rPr>
              <w:t>773</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35_73709187">
            <w:r>
              <w:rPr>
                <w:webHidden/>
                <w:rStyle w:val="IndexLink"/>
              </w:rPr>
              <w:t>774</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37_73709187">
            <w:r>
              <w:rPr>
                <w:webHidden/>
                <w:rStyle w:val="IndexLink"/>
              </w:rPr>
              <w:t>775</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39_73709187">
            <w:r>
              <w:rPr>
                <w:webHidden/>
                <w:rStyle w:val="IndexLink"/>
              </w:rPr>
              <w:t>776</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41_73709187">
            <w:r>
              <w:rPr>
                <w:webHidden/>
                <w:rStyle w:val="IndexLink"/>
              </w:rPr>
              <w:t>777</w:t>
            </w:r>
            <w:r>
              <w:rPr>
                <w:rStyle w:val="IndexLink"/>
                <w:rtl w:val="true"/>
              </w:rPr>
              <w:t xml:space="preserve">- </w:t>
            </w:r>
            <w:r>
              <w:rPr>
                <w:rStyle w:val="IndexLink"/>
                <w:rtl w:val="true"/>
              </w:rPr>
              <w:t>إجازته‌</w:t>
            </w:r>
            <w:r>
              <w:rPr>
                <w:rStyle w:val="IndexLink"/>
                <w:rtl w:val="true"/>
              </w:rPr>
              <w:tab/>
            </w:r>
            <w:r>
              <w:rPr>
                <w:rStyle w:val="IndexLink"/>
              </w:rPr>
              <w:t>219</w:t>
            </w:r>
          </w:hyperlink>
        </w:p>
        <w:p>
          <w:pPr>
            <w:pStyle w:val="Contents3"/>
            <w:tabs>
              <w:tab w:val="clear" w:pos="8459"/>
              <w:tab w:val="right" w:pos="9026" w:leader="dot"/>
            </w:tabs>
            <w:rPr/>
          </w:pPr>
          <w:hyperlink w:anchor="__RefHeading___Toc7161443_73709187">
            <w:r>
              <w:rPr>
                <w:webHidden/>
                <w:rStyle w:val="IndexLink"/>
              </w:rPr>
              <w:t>778</w:t>
            </w:r>
            <w:r>
              <w:rPr>
                <w:rStyle w:val="IndexLink"/>
                <w:rtl w:val="true"/>
              </w:rPr>
              <w:t xml:space="preserve">- </w:t>
            </w:r>
            <w:r>
              <w:rPr>
                <w:rStyle w:val="IndexLink"/>
                <w:rtl w:val="true"/>
              </w:rPr>
              <w:t>إجازته‌</w:t>
            </w:r>
            <w:r>
              <w:rPr>
                <w:rStyle w:val="IndexLink"/>
                <w:rtl w:val="true"/>
              </w:rPr>
              <w:tab/>
            </w:r>
            <w:r>
              <w:rPr>
                <w:rStyle w:val="IndexLink"/>
              </w:rPr>
              <w:t>220</w:t>
            </w:r>
          </w:hyperlink>
        </w:p>
        <w:p>
          <w:pPr>
            <w:pStyle w:val="Contents3"/>
            <w:tabs>
              <w:tab w:val="clear" w:pos="8459"/>
              <w:tab w:val="right" w:pos="9026" w:leader="dot"/>
            </w:tabs>
            <w:rPr/>
          </w:pPr>
          <w:hyperlink w:anchor="__RefHeading___Toc7161445_73709187">
            <w:r>
              <w:rPr>
                <w:webHidden/>
                <w:rStyle w:val="IndexLink"/>
              </w:rPr>
              <w:t>779</w:t>
            </w:r>
            <w:r>
              <w:rPr>
                <w:rStyle w:val="IndexLink"/>
                <w:rtl w:val="true"/>
              </w:rPr>
              <w:t xml:space="preserve">- </w:t>
            </w:r>
            <w:r>
              <w:rPr>
                <w:rStyle w:val="IndexLink"/>
                <w:rtl w:val="true"/>
              </w:rPr>
              <w:t>إجازته‌</w:t>
            </w:r>
            <w:r>
              <w:rPr>
                <w:rStyle w:val="IndexLink"/>
                <w:rtl w:val="true"/>
              </w:rPr>
              <w:tab/>
            </w:r>
            <w:r>
              <w:rPr>
                <w:rStyle w:val="IndexLink"/>
              </w:rPr>
              <w:t>220</w:t>
            </w:r>
          </w:hyperlink>
        </w:p>
        <w:p>
          <w:pPr>
            <w:pStyle w:val="Contents3"/>
            <w:tabs>
              <w:tab w:val="clear" w:pos="8459"/>
              <w:tab w:val="right" w:pos="9026" w:leader="dot"/>
            </w:tabs>
            <w:rPr/>
          </w:pPr>
          <w:hyperlink w:anchor="__RefHeading___Toc7161447_73709187">
            <w:r>
              <w:rPr>
                <w:webHidden/>
                <w:rStyle w:val="IndexLink"/>
              </w:rPr>
              <w:t>780</w:t>
            </w:r>
            <w:r>
              <w:rPr>
                <w:rStyle w:val="IndexLink"/>
                <w:rtl w:val="true"/>
              </w:rPr>
              <w:t xml:space="preserve">- </w:t>
            </w:r>
            <w:r>
              <w:rPr>
                <w:rStyle w:val="IndexLink"/>
                <w:rtl w:val="true"/>
              </w:rPr>
              <w:t>إجازته</w:t>
            </w:r>
            <w:r>
              <w:rPr>
                <w:rStyle w:val="IndexLink"/>
                <w:rtl w:val="true"/>
              </w:rPr>
              <w:tab/>
            </w:r>
            <w:r>
              <w:rPr>
                <w:rStyle w:val="IndexLink"/>
              </w:rPr>
              <w:t>220</w:t>
            </w:r>
          </w:hyperlink>
        </w:p>
        <w:p>
          <w:pPr>
            <w:pStyle w:val="Contents3"/>
            <w:tabs>
              <w:tab w:val="clear" w:pos="8459"/>
              <w:tab w:val="right" w:pos="9026" w:leader="dot"/>
            </w:tabs>
            <w:rPr/>
          </w:pPr>
          <w:hyperlink w:anchor="__RefHeading___Toc7161449_73709187">
            <w:r>
              <w:rPr>
                <w:webHidden/>
                <w:rStyle w:val="IndexLink"/>
              </w:rPr>
              <w:t>781</w:t>
            </w:r>
            <w:r>
              <w:rPr>
                <w:rStyle w:val="IndexLink"/>
                <w:rtl w:val="true"/>
              </w:rPr>
              <w:t xml:space="preserve">- </w:t>
            </w:r>
            <w:r>
              <w:rPr>
                <w:rStyle w:val="IndexLink"/>
                <w:rtl w:val="true"/>
              </w:rPr>
              <w:t>إجازته‌</w:t>
            </w:r>
            <w:r>
              <w:rPr>
                <w:rStyle w:val="IndexLink"/>
                <w:rtl w:val="true"/>
              </w:rPr>
              <w:tab/>
            </w:r>
            <w:r>
              <w:rPr>
                <w:rStyle w:val="IndexLink"/>
              </w:rPr>
              <w:t>220</w:t>
            </w:r>
          </w:hyperlink>
        </w:p>
        <w:p>
          <w:pPr>
            <w:pStyle w:val="Contents3"/>
            <w:tabs>
              <w:tab w:val="clear" w:pos="8459"/>
              <w:tab w:val="right" w:pos="9026" w:leader="dot"/>
            </w:tabs>
            <w:rPr/>
          </w:pPr>
          <w:hyperlink w:anchor="__RefHeading___Toc7161451_73709187">
            <w:r>
              <w:rPr>
                <w:webHidden/>
                <w:rStyle w:val="IndexLink"/>
              </w:rPr>
              <w:t>782</w:t>
            </w:r>
            <w:r>
              <w:rPr>
                <w:rStyle w:val="IndexLink"/>
                <w:rtl w:val="true"/>
              </w:rPr>
              <w:t xml:space="preserve">- </w:t>
            </w:r>
            <w:r>
              <w:rPr>
                <w:rStyle w:val="IndexLink"/>
                <w:rtl w:val="true"/>
              </w:rPr>
              <w:t>إجازته‌</w:t>
            </w:r>
            <w:r>
              <w:rPr>
                <w:rStyle w:val="IndexLink"/>
                <w:rtl w:val="true"/>
              </w:rPr>
              <w:tab/>
            </w:r>
            <w:r>
              <w:rPr>
                <w:rStyle w:val="IndexLink"/>
              </w:rPr>
              <w:t>220</w:t>
            </w:r>
          </w:hyperlink>
        </w:p>
        <w:p>
          <w:pPr>
            <w:pStyle w:val="Contents3"/>
            <w:tabs>
              <w:tab w:val="clear" w:pos="8459"/>
              <w:tab w:val="right" w:pos="9026" w:leader="dot"/>
            </w:tabs>
            <w:rPr/>
          </w:pPr>
          <w:hyperlink w:anchor="__RefHeading___Toc7161453_73709187">
            <w:r>
              <w:rPr>
                <w:webHidden/>
                <w:rStyle w:val="IndexLink"/>
              </w:rPr>
              <w:t>783</w:t>
            </w:r>
            <w:r>
              <w:rPr>
                <w:rStyle w:val="IndexLink"/>
                <w:rtl w:val="true"/>
              </w:rPr>
              <w:t xml:space="preserve">- </w:t>
            </w:r>
            <w:r>
              <w:rPr>
                <w:rStyle w:val="IndexLink"/>
                <w:rtl w:val="true"/>
              </w:rPr>
              <w:t>إجازة</w:t>
            </w:r>
            <w:r>
              <w:rPr>
                <w:rStyle w:val="IndexLink"/>
                <w:rtl w:val="true"/>
              </w:rPr>
              <w:tab/>
            </w:r>
            <w:r>
              <w:rPr>
                <w:rStyle w:val="IndexLink"/>
              </w:rPr>
              <w:t>220</w:t>
            </w:r>
          </w:hyperlink>
        </w:p>
        <w:p>
          <w:pPr>
            <w:pStyle w:val="Contents3"/>
            <w:tabs>
              <w:tab w:val="clear" w:pos="8459"/>
              <w:tab w:val="right" w:pos="9026" w:leader="dot"/>
            </w:tabs>
            <w:rPr/>
          </w:pPr>
          <w:hyperlink w:anchor="__RefHeading___Toc7161455_73709187">
            <w:r>
              <w:rPr>
                <w:webHidden/>
                <w:rStyle w:val="IndexLink"/>
              </w:rPr>
              <w:t>784</w:t>
            </w:r>
            <w:r>
              <w:rPr>
                <w:rStyle w:val="IndexLink"/>
                <w:rtl w:val="true"/>
              </w:rPr>
              <w:t xml:space="preserve">- </w:t>
            </w:r>
            <w:r>
              <w:rPr>
                <w:rStyle w:val="IndexLink"/>
                <w:rtl w:val="true"/>
              </w:rPr>
              <w:t>إجازة</w:t>
            </w:r>
            <w:r>
              <w:rPr>
                <w:rStyle w:val="IndexLink"/>
                <w:rtl w:val="true"/>
              </w:rPr>
              <w:tab/>
            </w:r>
            <w:r>
              <w:rPr>
                <w:rStyle w:val="IndexLink"/>
              </w:rPr>
              <w:t>220</w:t>
            </w:r>
          </w:hyperlink>
        </w:p>
        <w:p>
          <w:pPr>
            <w:pStyle w:val="Contents3"/>
            <w:tabs>
              <w:tab w:val="clear" w:pos="8459"/>
              <w:tab w:val="right" w:pos="9026" w:leader="dot"/>
            </w:tabs>
            <w:rPr/>
          </w:pPr>
          <w:hyperlink w:anchor="__RefHeading___Toc7161457_73709187">
            <w:r>
              <w:rPr>
                <w:webHidden/>
                <w:rStyle w:val="IndexLink"/>
              </w:rPr>
              <w:t>785</w:t>
            </w:r>
            <w:r>
              <w:rPr>
                <w:rStyle w:val="IndexLink"/>
                <w:rtl w:val="true"/>
              </w:rPr>
              <w:t xml:space="preserve">- </w:t>
            </w:r>
            <w:r>
              <w:rPr>
                <w:rStyle w:val="IndexLink"/>
                <w:rtl w:val="true"/>
              </w:rPr>
              <w:t>إجازة</w:t>
            </w:r>
            <w:r>
              <w:rPr>
                <w:rStyle w:val="IndexLink"/>
                <w:rtl w:val="true"/>
              </w:rPr>
              <w:tab/>
            </w:r>
            <w:r>
              <w:rPr>
                <w:rStyle w:val="IndexLink"/>
              </w:rPr>
              <w:t>221</w:t>
            </w:r>
          </w:hyperlink>
        </w:p>
        <w:p>
          <w:pPr>
            <w:pStyle w:val="Contents3"/>
            <w:tabs>
              <w:tab w:val="clear" w:pos="8459"/>
              <w:tab w:val="right" w:pos="9026" w:leader="dot"/>
            </w:tabs>
            <w:rPr/>
          </w:pPr>
          <w:hyperlink w:anchor="__RefHeading___Toc7161459_73709187">
            <w:r>
              <w:rPr>
                <w:webHidden/>
                <w:rStyle w:val="IndexLink"/>
              </w:rPr>
              <w:t>786</w:t>
            </w:r>
            <w:r>
              <w:rPr>
                <w:rStyle w:val="IndexLink"/>
                <w:rtl w:val="true"/>
              </w:rPr>
              <w:t xml:space="preserve">- </w:t>
            </w:r>
            <w:r>
              <w:rPr>
                <w:rStyle w:val="IndexLink"/>
                <w:rtl w:val="true"/>
              </w:rPr>
              <w:t>إجازته‌</w:t>
            </w:r>
            <w:r>
              <w:rPr>
                <w:rStyle w:val="IndexLink"/>
                <w:rtl w:val="true"/>
              </w:rPr>
              <w:tab/>
            </w:r>
            <w:r>
              <w:rPr>
                <w:rStyle w:val="IndexLink"/>
              </w:rPr>
              <w:t>221</w:t>
            </w:r>
          </w:hyperlink>
        </w:p>
        <w:p>
          <w:pPr>
            <w:pStyle w:val="Contents3"/>
            <w:tabs>
              <w:tab w:val="clear" w:pos="8459"/>
              <w:tab w:val="right" w:pos="9026" w:leader="dot"/>
            </w:tabs>
            <w:rPr/>
          </w:pPr>
          <w:hyperlink w:anchor="__RefHeading___Toc7161461_73709187">
            <w:r>
              <w:rPr>
                <w:webHidden/>
                <w:rStyle w:val="IndexLink"/>
              </w:rPr>
              <w:t>787</w:t>
            </w:r>
            <w:r>
              <w:rPr>
                <w:rStyle w:val="IndexLink"/>
                <w:rtl w:val="true"/>
              </w:rPr>
              <w:t xml:space="preserve">- </w:t>
            </w:r>
            <w:r>
              <w:rPr>
                <w:rStyle w:val="IndexLink"/>
                <w:rtl w:val="true"/>
              </w:rPr>
              <w:t>إجازة</w:t>
            </w:r>
            <w:r>
              <w:rPr>
                <w:rStyle w:val="IndexLink"/>
                <w:rtl w:val="true"/>
              </w:rPr>
              <w:tab/>
            </w:r>
            <w:r>
              <w:rPr>
                <w:rStyle w:val="IndexLink"/>
              </w:rPr>
              <w:t>221</w:t>
            </w:r>
          </w:hyperlink>
        </w:p>
        <w:p>
          <w:pPr>
            <w:pStyle w:val="Contents3"/>
            <w:tabs>
              <w:tab w:val="clear" w:pos="8459"/>
              <w:tab w:val="right" w:pos="9026" w:leader="dot"/>
            </w:tabs>
            <w:rPr/>
          </w:pPr>
          <w:hyperlink w:anchor="__RefHeading___Toc7161463_73709187">
            <w:r>
              <w:rPr>
                <w:webHidden/>
                <w:rStyle w:val="IndexLink"/>
              </w:rPr>
              <w:t>789</w:t>
            </w:r>
            <w:r>
              <w:rPr>
                <w:rStyle w:val="IndexLink"/>
                <w:rtl w:val="true"/>
              </w:rPr>
              <w:t xml:space="preserve">- </w:t>
            </w:r>
            <w:r>
              <w:rPr>
                <w:rStyle w:val="IndexLink"/>
                <w:rtl w:val="true"/>
              </w:rPr>
              <w:t>إجازته‌</w:t>
            </w:r>
            <w:r>
              <w:rPr>
                <w:rStyle w:val="IndexLink"/>
                <w:rtl w:val="true"/>
              </w:rPr>
              <w:tab/>
            </w:r>
            <w:r>
              <w:rPr>
                <w:rStyle w:val="IndexLink"/>
              </w:rPr>
              <w:t>221</w:t>
            </w:r>
          </w:hyperlink>
        </w:p>
        <w:p>
          <w:pPr>
            <w:pStyle w:val="Contents3"/>
            <w:tabs>
              <w:tab w:val="clear" w:pos="8459"/>
              <w:tab w:val="right" w:pos="9026" w:leader="dot"/>
            </w:tabs>
            <w:rPr/>
          </w:pPr>
          <w:hyperlink w:anchor="__RefHeading___Toc7161465_73709187">
            <w:r>
              <w:rPr>
                <w:webHidden/>
                <w:rStyle w:val="IndexLink"/>
              </w:rPr>
              <w:t>790</w:t>
            </w:r>
            <w:r>
              <w:rPr>
                <w:rStyle w:val="IndexLink"/>
                <w:rtl w:val="true"/>
              </w:rPr>
              <w:t xml:space="preserve">- </w:t>
            </w:r>
            <w:r>
              <w:rPr>
                <w:rStyle w:val="IndexLink"/>
                <w:rtl w:val="true"/>
              </w:rPr>
              <w:t>إجازة</w:t>
            </w:r>
            <w:r>
              <w:rPr>
                <w:rStyle w:val="IndexLink"/>
                <w:rtl w:val="true"/>
              </w:rPr>
              <w:tab/>
            </w:r>
            <w:r>
              <w:rPr>
                <w:rStyle w:val="IndexLink"/>
              </w:rPr>
              <w:t>221</w:t>
            </w:r>
          </w:hyperlink>
        </w:p>
        <w:p>
          <w:pPr>
            <w:pStyle w:val="Contents3"/>
            <w:tabs>
              <w:tab w:val="clear" w:pos="8459"/>
              <w:tab w:val="right" w:pos="9026" w:leader="dot"/>
            </w:tabs>
            <w:rPr/>
          </w:pPr>
          <w:hyperlink w:anchor="__RefHeading___Toc7161467_73709187">
            <w:r>
              <w:rPr>
                <w:webHidden/>
                <w:rStyle w:val="IndexLink"/>
              </w:rPr>
              <w:t>791</w:t>
            </w:r>
            <w:r>
              <w:rPr>
                <w:rStyle w:val="IndexLink"/>
                <w:rtl w:val="true"/>
              </w:rPr>
              <w:t xml:space="preserve">- </w:t>
            </w:r>
            <w:r>
              <w:rPr>
                <w:rStyle w:val="IndexLink"/>
                <w:rtl w:val="true"/>
              </w:rPr>
              <w:t>إجازته‌</w:t>
            </w:r>
            <w:r>
              <w:rPr>
                <w:rStyle w:val="IndexLink"/>
                <w:rtl w:val="true"/>
              </w:rPr>
              <w:tab/>
            </w:r>
            <w:r>
              <w:rPr>
                <w:rStyle w:val="IndexLink"/>
              </w:rPr>
              <w:t>222</w:t>
            </w:r>
          </w:hyperlink>
        </w:p>
        <w:p>
          <w:pPr>
            <w:pStyle w:val="Contents3"/>
            <w:tabs>
              <w:tab w:val="clear" w:pos="8459"/>
              <w:tab w:val="right" w:pos="9026" w:leader="dot"/>
            </w:tabs>
            <w:rPr/>
          </w:pPr>
          <w:hyperlink w:anchor="__RefHeading___Toc7161469_73709187">
            <w:r>
              <w:rPr>
                <w:webHidden/>
                <w:rStyle w:val="IndexLink"/>
              </w:rPr>
              <w:t>792</w:t>
            </w:r>
            <w:r>
              <w:rPr>
                <w:rStyle w:val="IndexLink"/>
                <w:rtl w:val="true"/>
              </w:rPr>
              <w:t xml:space="preserve">- </w:t>
            </w:r>
            <w:r>
              <w:rPr>
                <w:rStyle w:val="IndexLink"/>
                <w:rtl w:val="true"/>
              </w:rPr>
              <w:t>إجازته‌</w:t>
            </w:r>
            <w:r>
              <w:rPr>
                <w:rStyle w:val="IndexLink"/>
                <w:rtl w:val="true"/>
              </w:rPr>
              <w:tab/>
            </w:r>
            <w:r>
              <w:rPr>
                <w:rStyle w:val="IndexLink"/>
              </w:rPr>
              <w:t>222</w:t>
            </w:r>
          </w:hyperlink>
        </w:p>
        <w:p>
          <w:pPr>
            <w:pStyle w:val="Contents3"/>
            <w:tabs>
              <w:tab w:val="clear" w:pos="8459"/>
              <w:tab w:val="right" w:pos="9026" w:leader="dot"/>
            </w:tabs>
            <w:rPr/>
          </w:pPr>
          <w:hyperlink w:anchor="__RefHeading___Toc7161471_73709187">
            <w:r>
              <w:rPr>
                <w:webHidden/>
                <w:rStyle w:val="IndexLink"/>
              </w:rPr>
              <w:t>793</w:t>
            </w:r>
            <w:r>
              <w:rPr>
                <w:rStyle w:val="IndexLink"/>
                <w:rtl w:val="true"/>
              </w:rPr>
              <w:t xml:space="preserve">- </w:t>
            </w:r>
            <w:r>
              <w:rPr>
                <w:rStyle w:val="IndexLink"/>
                <w:rtl w:val="true"/>
              </w:rPr>
              <w:t>إجازته‌</w:t>
            </w:r>
            <w:r>
              <w:rPr>
                <w:rStyle w:val="IndexLink"/>
                <w:rtl w:val="true"/>
              </w:rPr>
              <w:tab/>
            </w:r>
            <w:r>
              <w:rPr>
                <w:rStyle w:val="IndexLink"/>
              </w:rPr>
              <w:t>222</w:t>
            </w:r>
          </w:hyperlink>
        </w:p>
        <w:p>
          <w:pPr>
            <w:pStyle w:val="Contents3"/>
            <w:tabs>
              <w:tab w:val="clear" w:pos="8459"/>
              <w:tab w:val="right" w:pos="9026" w:leader="dot"/>
            </w:tabs>
            <w:rPr/>
          </w:pPr>
          <w:hyperlink w:anchor="__RefHeading___Toc7161473_73709187">
            <w:r>
              <w:rPr>
                <w:webHidden/>
                <w:rStyle w:val="IndexLink"/>
              </w:rPr>
              <w:t>794</w:t>
            </w:r>
            <w:r>
              <w:rPr>
                <w:rStyle w:val="IndexLink"/>
                <w:rtl w:val="true"/>
              </w:rPr>
              <w:t xml:space="preserve">- </w:t>
            </w:r>
            <w:r>
              <w:rPr>
                <w:rStyle w:val="IndexLink"/>
                <w:rtl w:val="true"/>
              </w:rPr>
              <w:t>إجازته‌</w:t>
            </w:r>
            <w:r>
              <w:rPr>
                <w:rStyle w:val="IndexLink"/>
                <w:rtl w:val="true"/>
              </w:rPr>
              <w:tab/>
            </w:r>
            <w:r>
              <w:rPr>
                <w:rStyle w:val="IndexLink"/>
              </w:rPr>
              <w:t>222</w:t>
            </w:r>
          </w:hyperlink>
        </w:p>
        <w:p>
          <w:pPr>
            <w:pStyle w:val="Contents3"/>
            <w:tabs>
              <w:tab w:val="clear" w:pos="8459"/>
              <w:tab w:val="right" w:pos="9026" w:leader="dot"/>
            </w:tabs>
            <w:rPr/>
          </w:pPr>
          <w:hyperlink w:anchor="__RefHeading___Toc7161475_73709187">
            <w:r>
              <w:rPr>
                <w:webHidden/>
                <w:rStyle w:val="IndexLink"/>
              </w:rPr>
              <w:t>795</w:t>
            </w:r>
            <w:r>
              <w:rPr>
                <w:rStyle w:val="IndexLink"/>
                <w:rtl w:val="true"/>
              </w:rPr>
              <w:t xml:space="preserve">- </w:t>
            </w:r>
            <w:r>
              <w:rPr>
                <w:rStyle w:val="IndexLink"/>
                <w:rtl w:val="true"/>
              </w:rPr>
              <w:t>إجازة</w:t>
            </w:r>
            <w:r>
              <w:rPr>
                <w:rStyle w:val="IndexLink"/>
                <w:rtl w:val="true"/>
              </w:rPr>
              <w:tab/>
            </w:r>
            <w:r>
              <w:rPr>
                <w:rStyle w:val="IndexLink"/>
              </w:rPr>
              <w:t>222</w:t>
            </w:r>
          </w:hyperlink>
        </w:p>
        <w:p>
          <w:pPr>
            <w:pStyle w:val="Contents3"/>
            <w:tabs>
              <w:tab w:val="clear" w:pos="8459"/>
              <w:tab w:val="right" w:pos="9026" w:leader="dot"/>
            </w:tabs>
            <w:rPr/>
          </w:pPr>
          <w:hyperlink w:anchor="__RefHeading___Toc7161477_73709187">
            <w:r>
              <w:rPr>
                <w:webHidden/>
                <w:rStyle w:val="IndexLink"/>
              </w:rPr>
              <w:t>796</w:t>
            </w:r>
            <w:r>
              <w:rPr>
                <w:rStyle w:val="IndexLink"/>
                <w:rtl w:val="true"/>
              </w:rPr>
              <w:t xml:space="preserve">- </w:t>
            </w:r>
            <w:r>
              <w:rPr>
                <w:rStyle w:val="IndexLink"/>
                <w:rtl w:val="true"/>
              </w:rPr>
              <w:t>إجازته‌</w:t>
            </w:r>
            <w:r>
              <w:rPr>
                <w:rStyle w:val="IndexLink"/>
                <w:rtl w:val="true"/>
              </w:rPr>
              <w:tab/>
            </w:r>
            <w:r>
              <w:rPr>
                <w:rStyle w:val="IndexLink"/>
              </w:rPr>
              <w:t>222</w:t>
            </w:r>
          </w:hyperlink>
        </w:p>
        <w:p>
          <w:pPr>
            <w:pStyle w:val="Contents3"/>
            <w:tabs>
              <w:tab w:val="clear" w:pos="8459"/>
              <w:tab w:val="right" w:pos="9026" w:leader="dot"/>
            </w:tabs>
            <w:rPr/>
          </w:pPr>
          <w:hyperlink w:anchor="__RefHeading___Toc7161479_73709187">
            <w:r>
              <w:rPr>
                <w:webHidden/>
                <w:rStyle w:val="IndexLink"/>
              </w:rPr>
              <w:t>797</w:t>
            </w:r>
            <w:r>
              <w:rPr>
                <w:rStyle w:val="IndexLink"/>
                <w:rtl w:val="true"/>
              </w:rPr>
              <w:t xml:space="preserve">- </w:t>
            </w:r>
            <w:r>
              <w:rPr>
                <w:rStyle w:val="IndexLink"/>
                <w:rtl w:val="true"/>
              </w:rPr>
              <w:t>إجازة</w:t>
            </w:r>
            <w:r>
              <w:rPr>
                <w:rStyle w:val="IndexLink"/>
                <w:rtl w:val="true"/>
              </w:rPr>
              <w:tab/>
            </w:r>
            <w:r>
              <w:rPr>
                <w:rStyle w:val="IndexLink"/>
              </w:rPr>
              <w:t>222</w:t>
            </w:r>
          </w:hyperlink>
        </w:p>
        <w:p>
          <w:pPr>
            <w:pStyle w:val="Contents3"/>
            <w:tabs>
              <w:tab w:val="clear" w:pos="8459"/>
              <w:tab w:val="right" w:pos="9026" w:leader="dot"/>
            </w:tabs>
            <w:rPr/>
          </w:pPr>
          <w:hyperlink w:anchor="__RefHeading___Toc7161481_73709187">
            <w:r>
              <w:rPr>
                <w:webHidden/>
                <w:rStyle w:val="IndexLink"/>
              </w:rPr>
              <w:t>798</w:t>
            </w:r>
            <w:r>
              <w:rPr>
                <w:rStyle w:val="IndexLink"/>
                <w:rtl w:val="true"/>
              </w:rPr>
              <w:t xml:space="preserve">- </w:t>
            </w:r>
            <w:r>
              <w:rPr>
                <w:rStyle w:val="IndexLink"/>
                <w:rtl w:val="true"/>
              </w:rPr>
              <w:t>إجازة</w:t>
            </w:r>
            <w:r>
              <w:rPr>
                <w:rStyle w:val="IndexLink"/>
                <w:rtl w:val="true"/>
              </w:rPr>
              <w:tab/>
            </w:r>
            <w:r>
              <w:rPr>
                <w:rStyle w:val="IndexLink"/>
              </w:rPr>
              <w:t>222</w:t>
            </w:r>
          </w:hyperlink>
        </w:p>
        <w:p>
          <w:pPr>
            <w:pStyle w:val="Contents3"/>
            <w:tabs>
              <w:tab w:val="clear" w:pos="8459"/>
              <w:tab w:val="right" w:pos="9026" w:leader="dot"/>
            </w:tabs>
            <w:rPr/>
          </w:pPr>
          <w:hyperlink w:anchor="__RefHeading___Toc7161483_73709187">
            <w:r>
              <w:rPr>
                <w:webHidden/>
                <w:rStyle w:val="IndexLink"/>
              </w:rPr>
              <w:t>799</w:t>
            </w:r>
            <w:r>
              <w:rPr>
                <w:rStyle w:val="IndexLink"/>
                <w:rtl w:val="true"/>
              </w:rPr>
              <w:t xml:space="preserve">- </w:t>
            </w:r>
            <w:r>
              <w:rPr>
                <w:rStyle w:val="IndexLink"/>
                <w:rtl w:val="true"/>
              </w:rPr>
              <w:t>إجازة</w:t>
            </w:r>
            <w:r>
              <w:rPr>
                <w:rStyle w:val="IndexLink"/>
                <w:rtl w:val="true"/>
              </w:rPr>
              <w:tab/>
            </w:r>
            <w:r>
              <w:rPr>
                <w:rStyle w:val="IndexLink"/>
              </w:rPr>
              <w:t>223</w:t>
            </w:r>
          </w:hyperlink>
        </w:p>
        <w:p>
          <w:pPr>
            <w:pStyle w:val="Contents3"/>
            <w:tabs>
              <w:tab w:val="clear" w:pos="8459"/>
              <w:tab w:val="right" w:pos="9026" w:leader="dot"/>
            </w:tabs>
            <w:rPr/>
          </w:pPr>
          <w:hyperlink w:anchor="__RefHeading___Toc7161485_73709187">
            <w:r>
              <w:rPr>
                <w:webHidden/>
                <w:rStyle w:val="IndexLink"/>
              </w:rPr>
              <w:t>800</w:t>
            </w:r>
            <w:r>
              <w:rPr>
                <w:rStyle w:val="IndexLink"/>
                <w:rtl w:val="true"/>
              </w:rPr>
              <w:t xml:space="preserve">- </w:t>
            </w:r>
            <w:r>
              <w:rPr>
                <w:rStyle w:val="IndexLink"/>
                <w:rtl w:val="true"/>
              </w:rPr>
              <w:t>إجازة</w:t>
            </w:r>
            <w:r>
              <w:rPr>
                <w:rStyle w:val="IndexLink"/>
                <w:rtl w:val="true"/>
              </w:rPr>
              <w:tab/>
            </w:r>
            <w:r>
              <w:rPr>
                <w:rStyle w:val="IndexLink"/>
              </w:rPr>
              <w:t>223</w:t>
            </w:r>
          </w:hyperlink>
        </w:p>
        <w:p>
          <w:pPr>
            <w:pStyle w:val="Contents3"/>
            <w:tabs>
              <w:tab w:val="clear" w:pos="8459"/>
              <w:tab w:val="right" w:pos="9026" w:leader="dot"/>
            </w:tabs>
            <w:rPr/>
          </w:pPr>
          <w:hyperlink w:anchor="__RefHeading___Toc7161487_73709187">
            <w:r>
              <w:rPr>
                <w:webHidden/>
                <w:rStyle w:val="IndexLink"/>
              </w:rPr>
              <w:t>801</w:t>
            </w:r>
            <w:r>
              <w:rPr>
                <w:rStyle w:val="IndexLink"/>
                <w:rtl w:val="true"/>
              </w:rPr>
              <w:t xml:space="preserve">- </w:t>
            </w:r>
            <w:r>
              <w:rPr>
                <w:rStyle w:val="IndexLink"/>
                <w:rtl w:val="true"/>
              </w:rPr>
              <w:t>إجازة</w:t>
            </w:r>
            <w:r>
              <w:rPr>
                <w:rStyle w:val="IndexLink"/>
                <w:rtl w:val="true"/>
              </w:rPr>
              <w:tab/>
            </w:r>
            <w:r>
              <w:rPr>
                <w:rStyle w:val="IndexLink"/>
              </w:rPr>
              <w:t>223</w:t>
            </w:r>
          </w:hyperlink>
        </w:p>
        <w:p>
          <w:pPr>
            <w:pStyle w:val="Contents3"/>
            <w:tabs>
              <w:tab w:val="clear" w:pos="8459"/>
              <w:tab w:val="right" w:pos="9026" w:leader="dot"/>
            </w:tabs>
            <w:rPr/>
          </w:pPr>
          <w:hyperlink w:anchor="__RefHeading___Toc7161489_73709187">
            <w:r>
              <w:rPr>
                <w:webHidden/>
                <w:rStyle w:val="IndexLink"/>
              </w:rPr>
              <w:t>802</w:t>
            </w:r>
            <w:r>
              <w:rPr>
                <w:rStyle w:val="IndexLink"/>
                <w:rtl w:val="true"/>
              </w:rPr>
              <w:t xml:space="preserve">- </w:t>
            </w:r>
            <w:r>
              <w:rPr>
                <w:rStyle w:val="IndexLink"/>
                <w:rtl w:val="true"/>
              </w:rPr>
              <w:t>إجازة</w:t>
            </w:r>
            <w:r>
              <w:rPr>
                <w:rStyle w:val="IndexLink"/>
                <w:rtl w:val="true"/>
              </w:rPr>
              <w:tab/>
            </w:r>
            <w:r>
              <w:rPr>
                <w:rStyle w:val="IndexLink"/>
              </w:rPr>
              <w:t>223</w:t>
            </w:r>
          </w:hyperlink>
        </w:p>
        <w:p>
          <w:pPr>
            <w:pStyle w:val="Contents3"/>
            <w:tabs>
              <w:tab w:val="clear" w:pos="8459"/>
              <w:tab w:val="right" w:pos="9026" w:leader="dot"/>
            </w:tabs>
            <w:rPr/>
          </w:pPr>
          <w:hyperlink w:anchor="__RefHeading___Toc7161491_73709187">
            <w:r>
              <w:rPr>
                <w:webHidden/>
                <w:rStyle w:val="IndexLink"/>
              </w:rPr>
              <w:t>803</w:t>
            </w:r>
            <w:r>
              <w:rPr>
                <w:rStyle w:val="IndexLink"/>
                <w:rtl w:val="true"/>
              </w:rPr>
              <w:t xml:space="preserve">- </w:t>
            </w:r>
            <w:r>
              <w:rPr>
                <w:rStyle w:val="IndexLink"/>
                <w:rtl w:val="true"/>
              </w:rPr>
              <w:t>إجازة</w:t>
            </w:r>
            <w:r>
              <w:rPr>
                <w:rStyle w:val="IndexLink"/>
                <w:rtl w:val="true"/>
              </w:rPr>
              <w:tab/>
            </w:r>
            <w:r>
              <w:rPr>
                <w:rStyle w:val="IndexLink"/>
              </w:rPr>
              <w:t>223</w:t>
            </w:r>
          </w:hyperlink>
        </w:p>
        <w:p>
          <w:pPr>
            <w:pStyle w:val="Contents3"/>
            <w:tabs>
              <w:tab w:val="clear" w:pos="8459"/>
              <w:tab w:val="right" w:pos="9026" w:leader="dot"/>
            </w:tabs>
            <w:rPr/>
          </w:pPr>
          <w:hyperlink w:anchor="__RefHeading___Toc7161493_73709187">
            <w:r>
              <w:rPr>
                <w:webHidden/>
                <w:rStyle w:val="IndexLink"/>
              </w:rPr>
              <w:t>804</w:t>
            </w:r>
            <w:r>
              <w:rPr>
                <w:rStyle w:val="IndexLink"/>
                <w:rtl w:val="true"/>
              </w:rPr>
              <w:t xml:space="preserve">- </w:t>
            </w:r>
            <w:r>
              <w:rPr>
                <w:rStyle w:val="IndexLink"/>
                <w:rtl w:val="true"/>
              </w:rPr>
              <w:t>إجازة</w:t>
            </w:r>
            <w:r>
              <w:rPr>
                <w:rStyle w:val="IndexLink"/>
                <w:rtl w:val="true"/>
              </w:rPr>
              <w:tab/>
            </w:r>
            <w:r>
              <w:rPr>
                <w:rStyle w:val="IndexLink"/>
              </w:rPr>
              <w:t>223</w:t>
            </w:r>
          </w:hyperlink>
        </w:p>
        <w:p>
          <w:pPr>
            <w:pStyle w:val="Contents3"/>
            <w:tabs>
              <w:tab w:val="clear" w:pos="8459"/>
              <w:tab w:val="right" w:pos="9026" w:leader="dot"/>
            </w:tabs>
            <w:rPr/>
          </w:pPr>
          <w:hyperlink w:anchor="__RefHeading___Toc7161495_73709187">
            <w:r>
              <w:rPr>
                <w:webHidden/>
                <w:rStyle w:val="IndexLink"/>
              </w:rPr>
              <w:t>705</w:t>
            </w:r>
            <w:r>
              <w:rPr>
                <w:rStyle w:val="IndexLink"/>
                <w:rtl w:val="true"/>
              </w:rPr>
              <w:t xml:space="preserve">- </w:t>
            </w:r>
            <w:r>
              <w:rPr>
                <w:rStyle w:val="IndexLink"/>
                <w:rtl w:val="true"/>
              </w:rPr>
              <w:t>إجازته‌</w:t>
            </w:r>
            <w:r>
              <w:rPr>
                <w:rStyle w:val="IndexLink"/>
                <w:rtl w:val="true"/>
              </w:rPr>
              <w:tab/>
            </w:r>
            <w:r>
              <w:rPr>
                <w:rStyle w:val="IndexLink"/>
              </w:rPr>
              <w:t>224</w:t>
            </w:r>
          </w:hyperlink>
        </w:p>
        <w:p>
          <w:pPr>
            <w:pStyle w:val="Contents3"/>
            <w:tabs>
              <w:tab w:val="clear" w:pos="8459"/>
              <w:tab w:val="right" w:pos="9026" w:leader="dot"/>
            </w:tabs>
            <w:rPr/>
          </w:pPr>
          <w:hyperlink w:anchor="__RefHeading___Toc7161497_73709187">
            <w:r>
              <w:rPr>
                <w:webHidden/>
                <w:rStyle w:val="IndexLink"/>
              </w:rPr>
              <w:t>806</w:t>
            </w:r>
            <w:r>
              <w:rPr>
                <w:rStyle w:val="IndexLink"/>
                <w:rtl w:val="true"/>
              </w:rPr>
              <w:t xml:space="preserve">- </w:t>
            </w:r>
            <w:r>
              <w:rPr>
                <w:rStyle w:val="IndexLink"/>
                <w:rtl w:val="true"/>
              </w:rPr>
              <w:t>إجازته‌</w:t>
            </w:r>
            <w:r>
              <w:rPr>
                <w:rStyle w:val="IndexLink"/>
                <w:rtl w:val="true"/>
              </w:rPr>
              <w:tab/>
            </w:r>
            <w:r>
              <w:rPr>
                <w:rStyle w:val="IndexLink"/>
              </w:rPr>
              <w:t>224</w:t>
            </w:r>
          </w:hyperlink>
        </w:p>
        <w:p>
          <w:pPr>
            <w:pStyle w:val="Contents3"/>
            <w:tabs>
              <w:tab w:val="clear" w:pos="8459"/>
              <w:tab w:val="right" w:pos="9026" w:leader="dot"/>
            </w:tabs>
            <w:rPr/>
          </w:pPr>
          <w:hyperlink w:anchor="__RefHeading___Toc7161499_73709187">
            <w:r>
              <w:rPr>
                <w:webHidden/>
                <w:rStyle w:val="IndexLink"/>
              </w:rPr>
              <w:t>807</w:t>
            </w:r>
            <w:r>
              <w:rPr>
                <w:rStyle w:val="IndexLink"/>
                <w:rtl w:val="true"/>
              </w:rPr>
              <w:t xml:space="preserve">- </w:t>
            </w:r>
            <w:r>
              <w:rPr>
                <w:rStyle w:val="IndexLink"/>
                <w:rtl w:val="true"/>
              </w:rPr>
              <w:t>إجازته‌</w:t>
            </w:r>
            <w:r>
              <w:rPr>
                <w:rStyle w:val="IndexLink"/>
                <w:rtl w:val="true"/>
              </w:rPr>
              <w:tab/>
            </w:r>
            <w:r>
              <w:rPr>
                <w:rStyle w:val="IndexLink"/>
              </w:rPr>
              <w:t>224</w:t>
            </w:r>
          </w:hyperlink>
        </w:p>
        <w:p>
          <w:pPr>
            <w:pStyle w:val="Contents3"/>
            <w:tabs>
              <w:tab w:val="clear" w:pos="8459"/>
              <w:tab w:val="right" w:pos="9026" w:leader="dot"/>
            </w:tabs>
            <w:rPr/>
          </w:pPr>
          <w:hyperlink w:anchor="__RefHeading___Toc7161501_73709187">
            <w:r>
              <w:rPr>
                <w:webHidden/>
                <w:rStyle w:val="IndexLink"/>
              </w:rPr>
              <w:t>808</w:t>
            </w:r>
            <w:r>
              <w:rPr>
                <w:rStyle w:val="IndexLink"/>
                <w:rtl w:val="true"/>
              </w:rPr>
              <w:t xml:space="preserve">- </w:t>
            </w:r>
            <w:r>
              <w:rPr>
                <w:rStyle w:val="IndexLink"/>
                <w:rtl w:val="true"/>
              </w:rPr>
              <w:t>إجازته‌</w:t>
            </w:r>
            <w:r>
              <w:rPr>
                <w:rStyle w:val="IndexLink"/>
                <w:rtl w:val="true"/>
              </w:rPr>
              <w:tab/>
            </w:r>
            <w:r>
              <w:rPr>
                <w:rStyle w:val="IndexLink"/>
              </w:rPr>
              <w:t>224</w:t>
            </w:r>
          </w:hyperlink>
        </w:p>
        <w:p>
          <w:pPr>
            <w:pStyle w:val="Contents3"/>
            <w:tabs>
              <w:tab w:val="clear" w:pos="8459"/>
              <w:tab w:val="right" w:pos="9026" w:leader="dot"/>
            </w:tabs>
            <w:rPr/>
          </w:pPr>
          <w:hyperlink w:anchor="__RefHeading___Toc7161503_73709187">
            <w:r>
              <w:rPr>
                <w:webHidden/>
                <w:rStyle w:val="IndexLink"/>
              </w:rPr>
              <w:t>809</w:t>
            </w:r>
            <w:r>
              <w:rPr>
                <w:rStyle w:val="IndexLink"/>
                <w:rtl w:val="true"/>
              </w:rPr>
              <w:t xml:space="preserve">- </w:t>
            </w:r>
            <w:r>
              <w:rPr>
                <w:rStyle w:val="IndexLink"/>
                <w:rtl w:val="true"/>
              </w:rPr>
              <w:t>إجازته‌</w:t>
            </w:r>
            <w:r>
              <w:rPr>
                <w:rStyle w:val="IndexLink"/>
                <w:rtl w:val="true"/>
              </w:rPr>
              <w:tab/>
            </w:r>
            <w:r>
              <w:rPr>
                <w:rStyle w:val="IndexLink"/>
              </w:rPr>
              <w:t>224</w:t>
            </w:r>
          </w:hyperlink>
        </w:p>
        <w:p>
          <w:pPr>
            <w:pStyle w:val="Contents3"/>
            <w:tabs>
              <w:tab w:val="clear" w:pos="8459"/>
              <w:tab w:val="right" w:pos="9026" w:leader="dot"/>
            </w:tabs>
            <w:rPr/>
          </w:pPr>
          <w:hyperlink w:anchor="__RefHeading___Toc7161505_73709187">
            <w:r>
              <w:rPr>
                <w:webHidden/>
                <w:rStyle w:val="IndexLink"/>
              </w:rPr>
              <w:t>810</w:t>
            </w:r>
            <w:r>
              <w:rPr>
                <w:rStyle w:val="IndexLink"/>
                <w:rtl w:val="true"/>
              </w:rPr>
              <w:t xml:space="preserve">- </w:t>
            </w:r>
            <w:r>
              <w:rPr>
                <w:rStyle w:val="IndexLink"/>
                <w:rtl w:val="true"/>
              </w:rPr>
              <w:t>إجازته‌</w:t>
            </w:r>
            <w:r>
              <w:rPr>
                <w:rStyle w:val="IndexLink"/>
                <w:rtl w:val="true"/>
              </w:rPr>
              <w:tab/>
            </w:r>
            <w:r>
              <w:rPr>
                <w:rStyle w:val="IndexLink"/>
              </w:rPr>
              <w:t>225</w:t>
            </w:r>
          </w:hyperlink>
        </w:p>
        <w:p>
          <w:pPr>
            <w:pStyle w:val="Contents3"/>
            <w:tabs>
              <w:tab w:val="clear" w:pos="8459"/>
              <w:tab w:val="right" w:pos="9026" w:leader="dot"/>
            </w:tabs>
            <w:rPr/>
          </w:pPr>
          <w:hyperlink w:anchor="__RefHeading___Toc7161507_73709187">
            <w:r>
              <w:rPr>
                <w:webHidden/>
                <w:rStyle w:val="IndexLink"/>
              </w:rPr>
              <w:t>811</w:t>
            </w:r>
            <w:r>
              <w:rPr>
                <w:rStyle w:val="IndexLink"/>
                <w:rtl w:val="true"/>
              </w:rPr>
              <w:t xml:space="preserve">- </w:t>
            </w:r>
            <w:r>
              <w:rPr>
                <w:rStyle w:val="IndexLink"/>
                <w:rtl w:val="true"/>
              </w:rPr>
              <w:t>إجازته‌</w:t>
            </w:r>
            <w:r>
              <w:rPr>
                <w:rStyle w:val="IndexLink"/>
                <w:rtl w:val="true"/>
              </w:rPr>
              <w:tab/>
            </w:r>
            <w:r>
              <w:rPr>
                <w:rStyle w:val="IndexLink"/>
              </w:rPr>
              <w:t>225</w:t>
            </w:r>
          </w:hyperlink>
        </w:p>
        <w:p>
          <w:pPr>
            <w:pStyle w:val="Contents3"/>
            <w:tabs>
              <w:tab w:val="clear" w:pos="8459"/>
              <w:tab w:val="right" w:pos="9026" w:leader="dot"/>
            </w:tabs>
            <w:rPr/>
          </w:pPr>
          <w:hyperlink w:anchor="__RefHeading___Toc7161509_73709187">
            <w:r>
              <w:rPr>
                <w:webHidden/>
                <w:rStyle w:val="IndexLink"/>
              </w:rPr>
              <w:t>812</w:t>
            </w:r>
            <w:r>
              <w:rPr>
                <w:rStyle w:val="IndexLink"/>
                <w:rtl w:val="true"/>
              </w:rPr>
              <w:t xml:space="preserve">- </w:t>
            </w:r>
            <w:r>
              <w:rPr>
                <w:rStyle w:val="IndexLink"/>
                <w:rtl w:val="true"/>
              </w:rPr>
              <w:t>إجازته‌</w:t>
            </w:r>
            <w:r>
              <w:rPr>
                <w:rStyle w:val="IndexLink"/>
                <w:rtl w:val="true"/>
              </w:rPr>
              <w:tab/>
            </w:r>
            <w:r>
              <w:rPr>
                <w:rStyle w:val="IndexLink"/>
              </w:rPr>
              <w:t>225</w:t>
            </w:r>
          </w:hyperlink>
        </w:p>
        <w:p>
          <w:pPr>
            <w:pStyle w:val="Contents3"/>
            <w:tabs>
              <w:tab w:val="clear" w:pos="8459"/>
              <w:tab w:val="right" w:pos="9026" w:leader="dot"/>
            </w:tabs>
            <w:rPr/>
          </w:pPr>
          <w:hyperlink w:anchor="__RefHeading___Toc7161511_73709187">
            <w:r>
              <w:rPr>
                <w:webHidden/>
                <w:rStyle w:val="IndexLink"/>
              </w:rPr>
              <w:t>813</w:t>
            </w:r>
            <w:r>
              <w:rPr>
                <w:rStyle w:val="IndexLink"/>
                <w:rtl w:val="true"/>
              </w:rPr>
              <w:t xml:space="preserve">- </w:t>
            </w:r>
            <w:r>
              <w:rPr>
                <w:rStyle w:val="IndexLink"/>
                <w:rtl w:val="true"/>
              </w:rPr>
              <w:t>إجازته‌</w:t>
            </w:r>
            <w:r>
              <w:rPr>
                <w:rStyle w:val="IndexLink"/>
                <w:rtl w:val="true"/>
              </w:rPr>
              <w:tab/>
            </w:r>
            <w:r>
              <w:rPr>
                <w:rStyle w:val="IndexLink"/>
              </w:rPr>
              <w:t>225</w:t>
            </w:r>
          </w:hyperlink>
        </w:p>
        <w:p>
          <w:pPr>
            <w:pStyle w:val="Contents3"/>
            <w:tabs>
              <w:tab w:val="clear" w:pos="8459"/>
              <w:tab w:val="right" w:pos="9026" w:leader="dot"/>
            </w:tabs>
            <w:rPr/>
          </w:pPr>
          <w:hyperlink w:anchor="__RefHeading___Toc7161513_73709187">
            <w:r>
              <w:rPr>
                <w:webHidden/>
                <w:rStyle w:val="IndexLink"/>
              </w:rPr>
              <w:t>814</w:t>
            </w:r>
            <w:r>
              <w:rPr>
                <w:rStyle w:val="IndexLink"/>
                <w:rtl w:val="true"/>
              </w:rPr>
              <w:t xml:space="preserve">- </w:t>
            </w:r>
            <w:r>
              <w:rPr>
                <w:rStyle w:val="IndexLink"/>
                <w:rtl w:val="true"/>
              </w:rPr>
              <w:t>إجازة</w:t>
            </w:r>
            <w:r>
              <w:rPr>
                <w:rStyle w:val="IndexLink"/>
                <w:rtl w:val="true"/>
              </w:rPr>
              <w:tab/>
            </w:r>
            <w:r>
              <w:rPr>
                <w:rStyle w:val="IndexLink"/>
              </w:rPr>
              <w:t>225</w:t>
            </w:r>
          </w:hyperlink>
        </w:p>
        <w:p>
          <w:pPr>
            <w:pStyle w:val="Contents3"/>
            <w:tabs>
              <w:tab w:val="clear" w:pos="8459"/>
              <w:tab w:val="right" w:pos="9026" w:leader="dot"/>
            </w:tabs>
            <w:rPr/>
          </w:pPr>
          <w:hyperlink w:anchor="__RefHeading___Toc7161515_73709187">
            <w:r>
              <w:rPr>
                <w:webHidden/>
                <w:rStyle w:val="IndexLink"/>
              </w:rPr>
              <w:t>815</w:t>
            </w:r>
            <w:r>
              <w:rPr>
                <w:rStyle w:val="IndexLink"/>
                <w:rtl w:val="true"/>
              </w:rPr>
              <w:t xml:space="preserve">- </w:t>
            </w:r>
            <w:r>
              <w:rPr>
                <w:rStyle w:val="IndexLink"/>
                <w:rtl w:val="true"/>
              </w:rPr>
              <w:t>إجازة</w:t>
            </w:r>
            <w:r>
              <w:rPr>
                <w:rStyle w:val="IndexLink"/>
                <w:rtl w:val="true"/>
              </w:rPr>
              <w:tab/>
            </w:r>
            <w:r>
              <w:rPr>
                <w:rStyle w:val="IndexLink"/>
              </w:rPr>
              <w:t>226</w:t>
            </w:r>
          </w:hyperlink>
        </w:p>
        <w:p>
          <w:pPr>
            <w:pStyle w:val="Contents3"/>
            <w:tabs>
              <w:tab w:val="clear" w:pos="8459"/>
              <w:tab w:val="right" w:pos="9026" w:leader="dot"/>
            </w:tabs>
            <w:rPr/>
          </w:pPr>
          <w:hyperlink w:anchor="__RefHeading___Toc7161517_73709187">
            <w:r>
              <w:rPr>
                <w:webHidden/>
                <w:rStyle w:val="IndexLink"/>
              </w:rPr>
              <w:t>816</w:t>
            </w:r>
            <w:r>
              <w:rPr>
                <w:rStyle w:val="IndexLink"/>
                <w:rtl w:val="true"/>
              </w:rPr>
              <w:t xml:space="preserve">- </w:t>
            </w:r>
            <w:r>
              <w:rPr>
                <w:rStyle w:val="IndexLink"/>
                <w:rtl w:val="true"/>
              </w:rPr>
              <w:t>إجازته‌</w:t>
            </w:r>
            <w:r>
              <w:rPr>
                <w:rStyle w:val="IndexLink"/>
                <w:rtl w:val="true"/>
              </w:rPr>
              <w:tab/>
            </w:r>
            <w:r>
              <w:rPr>
                <w:rStyle w:val="IndexLink"/>
              </w:rPr>
              <w:t>226</w:t>
            </w:r>
          </w:hyperlink>
        </w:p>
        <w:p>
          <w:pPr>
            <w:pStyle w:val="Contents3"/>
            <w:tabs>
              <w:tab w:val="clear" w:pos="8459"/>
              <w:tab w:val="right" w:pos="9026" w:leader="dot"/>
            </w:tabs>
            <w:rPr/>
          </w:pPr>
          <w:hyperlink w:anchor="__RefHeading___Toc7161519_73709187">
            <w:r>
              <w:rPr>
                <w:webHidden/>
                <w:rStyle w:val="IndexLink"/>
              </w:rPr>
              <w:t>817</w:t>
            </w:r>
            <w:r>
              <w:rPr>
                <w:rStyle w:val="IndexLink"/>
                <w:rtl w:val="true"/>
              </w:rPr>
              <w:t xml:space="preserve">- </w:t>
            </w:r>
            <w:r>
              <w:rPr>
                <w:rStyle w:val="IndexLink"/>
                <w:rtl w:val="true"/>
              </w:rPr>
              <w:t>إجازة</w:t>
            </w:r>
            <w:r>
              <w:rPr>
                <w:rStyle w:val="IndexLink"/>
                <w:rtl w:val="true"/>
              </w:rPr>
              <w:tab/>
            </w:r>
            <w:r>
              <w:rPr>
                <w:rStyle w:val="IndexLink"/>
              </w:rPr>
              <w:t>226</w:t>
            </w:r>
          </w:hyperlink>
        </w:p>
        <w:p>
          <w:pPr>
            <w:pStyle w:val="Contents3"/>
            <w:tabs>
              <w:tab w:val="clear" w:pos="8459"/>
              <w:tab w:val="right" w:pos="9026" w:leader="dot"/>
            </w:tabs>
            <w:rPr/>
          </w:pPr>
          <w:hyperlink w:anchor="__RefHeading___Toc7161521_73709187">
            <w:r>
              <w:rPr>
                <w:webHidden/>
                <w:rStyle w:val="IndexLink"/>
              </w:rPr>
              <w:t>818</w:t>
            </w:r>
            <w:r>
              <w:rPr>
                <w:rStyle w:val="IndexLink"/>
                <w:rtl w:val="true"/>
              </w:rPr>
              <w:t xml:space="preserve">- </w:t>
            </w:r>
            <w:r>
              <w:rPr>
                <w:rStyle w:val="IndexLink"/>
                <w:rtl w:val="true"/>
              </w:rPr>
              <w:t>إجازته‌</w:t>
            </w:r>
            <w:r>
              <w:rPr>
                <w:rStyle w:val="IndexLink"/>
                <w:rtl w:val="true"/>
              </w:rPr>
              <w:tab/>
            </w:r>
            <w:r>
              <w:rPr>
                <w:rStyle w:val="IndexLink"/>
              </w:rPr>
              <w:t>226</w:t>
            </w:r>
          </w:hyperlink>
        </w:p>
        <w:p>
          <w:pPr>
            <w:pStyle w:val="Contents3"/>
            <w:tabs>
              <w:tab w:val="clear" w:pos="8459"/>
              <w:tab w:val="right" w:pos="9026" w:leader="dot"/>
            </w:tabs>
            <w:rPr/>
          </w:pPr>
          <w:hyperlink w:anchor="__RefHeading___Toc7161523_73709187">
            <w:r>
              <w:rPr>
                <w:webHidden/>
                <w:rStyle w:val="IndexLink"/>
              </w:rPr>
              <w:t>819</w:t>
            </w:r>
            <w:r>
              <w:rPr>
                <w:rStyle w:val="IndexLink"/>
                <w:rtl w:val="true"/>
              </w:rPr>
              <w:t xml:space="preserve">- </w:t>
            </w:r>
            <w:r>
              <w:rPr>
                <w:rStyle w:val="IndexLink"/>
                <w:rtl w:val="true"/>
              </w:rPr>
              <w:t>إجازته‌</w:t>
            </w:r>
            <w:r>
              <w:rPr>
                <w:rStyle w:val="IndexLink"/>
                <w:rtl w:val="true"/>
              </w:rPr>
              <w:tab/>
            </w:r>
            <w:r>
              <w:rPr>
                <w:rStyle w:val="IndexLink"/>
              </w:rPr>
              <w:t>226</w:t>
            </w:r>
          </w:hyperlink>
        </w:p>
        <w:p>
          <w:pPr>
            <w:pStyle w:val="Contents3"/>
            <w:tabs>
              <w:tab w:val="clear" w:pos="8459"/>
              <w:tab w:val="right" w:pos="9026" w:leader="dot"/>
            </w:tabs>
            <w:rPr/>
          </w:pPr>
          <w:hyperlink w:anchor="__RefHeading___Toc7161525_73709187">
            <w:r>
              <w:rPr>
                <w:webHidden/>
                <w:rStyle w:val="IndexLink"/>
              </w:rPr>
              <w:t>820</w:t>
            </w:r>
            <w:r>
              <w:rPr>
                <w:rStyle w:val="IndexLink"/>
                <w:rtl w:val="true"/>
              </w:rPr>
              <w:t xml:space="preserve">- </w:t>
            </w:r>
            <w:r>
              <w:rPr>
                <w:rStyle w:val="IndexLink"/>
                <w:rtl w:val="true"/>
              </w:rPr>
              <w:t>إجازة</w:t>
            </w:r>
            <w:r>
              <w:rPr>
                <w:rStyle w:val="IndexLink"/>
                <w:rtl w:val="true"/>
              </w:rPr>
              <w:tab/>
            </w:r>
            <w:r>
              <w:rPr>
                <w:rStyle w:val="IndexLink"/>
              </w:rPr>
              <w:t>226</w:t>
            </w:r>
          </w:hyperlink>
        </w:p>
        <w:p>
          <w:pPr>
            <w:pStyle w:val="Contents3"/>
            <w:tabs>
              <w:tab w:val="clear" w:pos="8459"/>
              <w:tab w:val="right" w:pos="9026" w:leader="dot"/>
            </w:tabs>
            <w:rPr/>
          </w:pPr>
          <w:hyperlink w:anchor="__RefHeading___Toc7161527_73709187">
            <w:r>
              <w:rPr>
                <w:webHidden/>
                <w:rStyle w:val="IndexLink"/>
              </w:rPr>
              <w:t>821</w:t>
            </w:r>
            <w:r>
              <w:rPr>
                <w:rStyle w:val="IndexLink"/>
                <w:rtl w:val="true"/>
              </w:rPr>
              <w:t xml:space="preserve">- </w:t>
            </w:r>
            <w:r>
              <w:rPr>
                <w:rStyle w:val="IndexLink"/>
                <w:rtl w:val="true"/>
              </w:rPr>
              <w:t>إجازته‌</w:t>
            </w:r>
            <w:r>
              <w:rPr>
                <w:rStyle w:val="IndexLink"/>
                <w:rtl w:val="true"/>
              </w:rPr>
              <w:tab/>
            </w:r>
            <w:r>
              <w:rPr>
                <w:rStyle w:val="IndexLink"/>
              </w:rPr>
              <w:t>227</w:t>
            </w:r>
          </w:hyperlink>
        </w:p>
        <w:p>
          <w:pPr>
            <w:pStyle w:val="Contents3"/>
            <w:tabs>
              <w:tab w:val="clear" w:pos="8459"/>
              <w:tab w:val="right" w:pos="9026" w:leader="dot"/>
            </w:tabs>
            <w:rPr/>
          </w:pPr>
          <w:hyperlink w:anchor="__RefHeading___Toc7161529_73709187">
            <w:r>
              <w:rPr>
                <w:webHidden/>
                <w:rStyle w:val="IndexLink"/>
              </w:rPr>
              <w:t>822</w:t>
            </w:r>
            <w:r>
              <w:rPr>
                <w:rStyle w:val="IndexLink"/>
                <w:rtl w:val="true"/>
              </w:rPr>
              <w:t xml:space="preserve">- </w:t>
            </w:r>
            <w:r>
              <w:rPr>
                <w:rStyle w:val="IndexLink"/>
                <w:rtl w:val="true"/>
              </w:rPr>
              <w:t>إجازته‌</w:t>
            </w:r>
            <w:r>
              <w:rPr>
                <w:rStyle w:val="IndexLink"/>
                <w:rtl w:val="true"/>
              </w:rPr>
              <w:tab/>
            </w:r>
            <w:r>
              <w:rPr>
                <w:rStyle w:val="IndexLink"/>
              </w:rPr>
              <w:t>227</w:t>
            </w:r>
          </w:hyperlink>
        </w:p>
        <w:p>
          <w:pPr>
            <w:pStyle w:val="Contents3"/>
            <w:tabs>
              <w:tab w:val="clear" w:pos="8459"/>
              <w:tab w:val="right" w:pos="9026" w:leader="dot"/>
            </w:tabs>
            <w:rPr/>
          </w:pPr>
          <w:hyperlink w:anchor="__RefHeading___Toc7161531_73709187">
            <w:r>
              <w:rPr>
                <w:webHidden/>
                <w:rStyle w:val="IndexLink"/>
              </w:rPr>
              <w:t>824</w:t>
            </w:r>
            <w:r>
              <w:rPr>
                <w:rStyle w:val="IndexLink"/>
                <w:rtl w:val="true"/>
              </w:rPr>
              <w:t xml:space="preserve">- </w:t>
            </w:r>
            <w:r>
              <w:rPr>
                <w:rStyle w:val="IndexLink"/>
                <w:rtl w:val="true"/>
              </w:rPr>
              <w:t>إجازة</w:t>
            </w:r>
            <w:r>
              <w:rPr>
                <w:rStyle w:val="IndexLink"/>
                <w:rtl w:val="true"/>
              </w:rPr>
              <w:tab/>
            </w:r>
            <w:r>
              <w:rPr>
                <w:rStyle w:val="IndexLink"/>
              </w:rPr>
              <w:t>227</w:t>
            </w:r>
          </w:hyperlink>
        </w:p>
        <w:p>
          <w:pPr>
            <w:pStyle w:val="Contents3"/>
            <w:tabs>
              <w:tab w:val="clear" w:pos="8459"/>
              <w:tab w:val="right" w:pos="9026" w:leader="dot"/>
            </w:tabs>
            <w:rPr/>
          </w:pPr>
          <w:hyperlink w:anchor="__RefHeading___Toc7161533_73709187">
            <w:r>
              <w:rPr>
                <w:webHidden/>
                <w:rStyle w:val="IndexLink"/>
              </w:rPr>
              <w:t>825</w:t>
            </w:r>
            <w:r>
              <w:rPr>
                <w:rStyle w:val="IndexLink"/>
                <w:rtl w:val="true"/>
              </w:rPr>
              <w:t xml:space="preserve">- </w:t>
            </w:r>
            <w:r>
              <w:rPr>
                <w:rStyle w:val="IndexLink"/>
                <w:rtl w:val="true"/>
              </w:rPr>
              <w:t>إجازة</w:t>
            </w:r>
            <w:r>
              <w:rPr>
                <w:rStyle w:val="IndexLink"/>
                <w:rtl w:val="true"/>
              </w:rPr>
              <w:tab/>
            </w:r>
            <w:r>
              <w:rPr>
                <w:rStyle w:val="IndexLink"/>
              </w:rPr>
              <w:t>227</w:t>
            </w:r>
          </w:hyperlink>
        </w:p>
        <w:p>
          <w:pPr>
            <w:pStyle w:val="Contents3"/>
            <w:tabs>
              <w:tab w:val="clear" w:pos="8459"/>
              <w:tab w:val="right" w:pos="9026" w:leader="dot"/>
            </w:tabs>
            <w:rPr/>
          </w:pPr>
          <w:hyperlink w:anchor="__RefHeading___Toc7161535_73709187">
            <w:r>
              <w:rPr>
                <w:webHidden/>
                <w:rStyle w:val="IndexLink"/>
              </w:rPr>
              <w:t>826</w:t>
            </w:r>
            <w:r>
              <w:rPr>
                <w:rStyle w:val="IndexLink"/>
                <w:rtl w:val="true"/>
              </w:rPr>
              <w:t xml:space="preserve">- </w:t>
            </w:r>
            <w:r>
              <w:rPr>
                <w:rStyle w:val="IndexLink"/>
                <w:rtl w:val="true"/>
              </w:rPr>
              <w:t>إجازة</w:t>
            </w:r>
            <w:r>
              <w:rPr>
                <w:rStyle w:val="IndexLink"/>
                <w:rtl w:val="true"/>
              </w:rPr>
              <w:tab/>
            </w:r>
            <w:r>
              <w:rPr>
                <w:rStyle w:val="IndexLink"/>
              </w:rPr>
              <w:t>227</w:t>
            </w:r>
          </w:hyperlink>
        </w:p>
        <w:p>
          <w:pPr>
            <w:pStyle w:val="Contents3"/>
            <w:tabs>
              <w:tab w:val="clear" w:pos="8459"/>
              <w:tab w:val="right" w:pos="9026" w:leader="dot"/>
            </w:tabs>
            <w:rPr/>
          </w:pPr>
          <w:hyperlink w:anchor="__RefHeading___Toc7161537_73709187">
            <w:r>
              <w:rPr>
                <w:webHidden/>
                <w:rStyle w:val="IndexLink"/>
              </w:rPr>
              <w:t>827</w:t>
            </w:r>
            <w:r>
              <w:rPr>
                <w:rStyle w:val="IndexLink"/>
                <w:rtl w:val="true"/>
              </w:rPr>
              <w:t xml:space="preserve">- </w:t>
            </w:r>
            <w:r>
              <w:rPr>
                <w:rStyle w:val="IndexLink"/>
                <w:rtl w:val="true"/>
              </w:rPr>
              <w:t>إجازته‌</w:t>
            </w:r>
            <w:r>
              <w:rPr>
                <w:rStyle w:val="IndexLink"/>
                <w:rtl w:val="true"/>
              </w:rPr>
              <w:tab/>
            </w:r>
            <w:r>
              <w:rPr>
                <w:rStyle w:val="IndexLink"/>
              </w:rPr>
              <w:t>227</w:t>
            </w:r>
          </w:hyperlink>
        </w:p>
        <w:p>
          <w:pPr>
            <w:pStyle w:val="Contents3"/>
            <w:tabs>
              <w:tab w:val="clear" w:pos="8459"/>
              <w:tab w:val="right" w:pos="9026" w:leader="dot"/>
            </w:tabs>
            <w:rPr/>
          </w:pPr>
          <w:hyperlink w:anchor="__RefHeading___Toc7161539_73709187">
            <w:r>
              <w:rPr>
                <w:webHidden/>
                <w:rStyle w:val="IndexLink"/>
              </w:rPr>
              <w:t>828</w:t>
            </w:r>
            <w:r>
              <w:rPr>
                <w:rStyle w:val="IndexLink"/>
                <w:rtl w:val="true"/>
              </w:rPr>
              <w:t xml:space="preserve">- </w:t>
            </w:r>
            <w:r>
              <w:rPr>
                <w:rStyle w:val="IndexLink"/>
                <w:rtl w:val="true"/>
              </w:rPr>
              <w:t>إجازة</w:t>
            </w:r>
            <w:r>
              <w:rPr>
                <w:rStyle w:val="IndexLink"/>
                <w:rtl w:val="true"/>
              </w:rPr>
              <w:tab/>
            </w:r>
            <w:r>
              <w:rPr>
                <w:rStyle w:val="IndexLink"/>
              </w:rPr>
              <w:t>228</w:t>
            </w:r>
          </w:hyperlink>
        </w:p>
        <w:p>
          <w:pPr>
            <w:pStyle w:val="Contents3"/>
            <w:tabs>
              <w:tab w:val="clear" w:pos="8459"/>
              <w:tab w:val="right" w:pos="9026" w:leader="dot"/>
            </w:tabs>
            <w:rPr/>
          </w:pPr>
          <w:hyperlink w:anchor="__RefHeading___Toc7161541_73709187">
            <w:r>
              <w:rPr>
                <w:webHidden/>
                <w:rStyle w:val="IndexLink"/>
              </w:rPr>
              <w:t>829</w:t>
            </w:r>
            <w:r>
              <w:rPr>
                <w:rStyle w:val="IndexLink"/>
                <w:rtl w:val="true"/>
              </w:rPr>
              <w:t xml:space="preserve">- </w:t>
            </w:r>
            <w:r>
              <w:rPr>
                <w:rStyle w:val="IndexLink"/>
                <w:rtl w:val="true"/>
              </w:rPr>
              <w:t>إجازة</w:t>
            </w:r>
            <w:r>
              <w:rPr>
                <w:rStyle w:val="IndexLink"/>
                <w:rtl w:val="true"/>
              </w:rPr>
              <w:tab/>
            </w:r>
            <w:r>
              <w:rPr>
                <w:rStyle w:val="IndexLink"/>
              </w:rPr>
              <w:t>228</w:t>
            </w:r>
          </w:hyperlink>
        </w:p>
        <w:p>
          <w:pPr>
            <w:pStyle w:val="Contents3"/>
            <w:tabs>
              <w:tab w:val="clear" w:pos="8459"/>
              <w:tab w:val="right" w:pos="9026" w:leader="dot"/>
            </w:tabs>
            <w:rPr/>
          </w:pPr>
          <w:hyperlink w:anchor="__RefHeading___Toc7161543_73709187">
            <w:r>
              <w:rPr>
                <w:webHidden/>
                <w:rStyle w:val="IndexLink"/>
              </w:rPr>
              <w:t>830</w:t>
            </w:r>
            <w:r>
              <w:rPr>
                <w:rStyle w:val="IndexLink"/>
                <w:rtl w:val="true"/>
              </w:rPr>
              <w:t xml:space="preserve">- </w:t>
            </w:r>
            <w:r>
              <w:rPr>
                <w:rStyle w:val="IndexLink"/>
                <w:rtl w:val="true"/>
              </w:rPr>
              <w:t>إجازة</w:t>
            </w:r>
            <w:r>
              <w:rPr>
                <w:rStyle w:val="IndexLink"/>
                <w:rtl w:val="true"/>
              </w:rPr>
              <w:tab/>
            </w:r>
            <w:r>
              <w:rPr>
                <w:rStyle w:val="IndexLink"/>
              </w:rPr>
              <w:t>228</w:t>
            </w:r>
          </w:hyperlink>
        </w:p>
        <w:p>
          <w:pPr>
            <w:pStyle w:val="Contents3"/>
            <w:tabs>
              <w:tab w:val="clear" w:pos="8459"/>
              <w:tab w:val="right" w:pos="9026" w:leader="dot"/>
            </w:tabs>
            <w:rPr/>
          </w:pPr>
          <w:hyperlink w:anchor="__RefHeading___Toc7161545_73709187">
            <w:r>
              <w:rPr>
                <w:webHidden/>
                <w:rStyle w:val="IndexLink"/>
              </w:rPr>
              <w:t>831</w:t>
            </w:r>
            <w:r>
              <w:rPr>
                <w:rStyle w:val="IndexLink"/>
                <w:rtl w:val="true"/>
              </w:rPr>
              <w:t xml:space="preserve">- </w:t>
            </w:r>
            <w:r>
              <w:rPr>
                <w:rStyle w:val="IndexLink"/>
                <w:rtl w:val="true"/>
              </w:rPr>
              <w:t>إجازة</w:t>
            </w:r>
            <w:r>
              <w:rPr>
                <w:rStyle w:val="IndexLink"/>
                <w:rtl w:val="true"/>
              </w:rPr>
              <w:tab/>
            </w:r>
            <w:r>
              <w:rPr>
                <w:rStyle w:val="IndexLink"/>
              </w:rPr>
              <w:t>228</w:t>
            </w:r>
          </w:hyperlink>
        </w:p>
        <w:p>
          <w:pPr>
            <w:pStyle w:val="Contents3"/>
            <w:tabs>
              <w:tab w:val="clear" w:pos="8459"/>
              <w:tab w:val="right" w:pos="9026" w:leader="dot"/>
            </w:tabs>
            <w:rPr/>
          </w:pPr>
          <w:hyperlink w:anchor="__RefHeading___Toc7161547_73709187">
            <w:r>
              <w:rPr>
                <w:webHidden/>
                <w:rStyle w:val="IndexLink"/>
              </w:rPr>
              <w:t>832</w:t>
            </w:r>
            <w:r>
              <w:rPr>
                <w:rStyle w:val="IndexLink"/>
                <w:rtl w:val="true"/>
              </w:rPr>
              <w:t xml:space="preserve">- </w:t>
            </w:r>
            <w:r>
              <w:rPr>
                <w:rStyle w:val="IndexLink"/>
                <w:rtl w:val="true"/>
              </w:rPr>
              <w:t>إجازة</w:t>
            </w:r>
            <w:r>
              <w:rPr>
                <w:rStyle w:val="IndexLink"/>
                <w:rtl w:val="true"/>
              </w:rPr>
              <w:tab/>
            </w:r>
            <w:r>
              <w:rPr>
                <w:rStyle w:val="IndexLink"/>
              </w:rPr>
              <w:t>228</w:t>
            </w:r>
          </w:hyperlink>
        </w:p>
        <w:p>
          <w:pPr>
            <w:pStyle w:val="Contents3"/>
            <w:tabs>
              <w:tab w:val="clear" w:pos="8459"/>
              <w:tab w:val="right" w:pos="9026" w:leader="dot"/>
            </w:tabs>
            <w:rPr/>
          </w:pPr>
          <w:hyperlink w:anchor="__RefHeading___Toc7161549_73709187">
            <w:r>
              <w:rPr>
                <w:webHidden/>
                <w:rStyle w:val="IndexLink"/>
              </w:rPr>
              <w:t>833</w:t>
            </w:r>
            <w:r>
              <w:rPr>
                <w:rStyle w:val="IndexLink"/>
                <w:rtl w:val="true"/>
              </w:rPr>
              <w:t xml:space="preserve">- </w:t>
            </w:r>
            <w:r>
              <w:rPr>
                <w:rStyle w:val="IndexLink"/>
                <w:rtl w:val="true"/>
              </w:rPr>
              <w:t>إجازته</w:t>
            </w:r>
            <w:r>
              <w:rPr>
                <w:rStyle w:val="IndexLink"/>
                <w:rtl w:val="true"/>
              </w:rPr>
              <w:tab/>
            </w:r>
            <w:r>
              <w:rPr>
                <w:rStyle w:val="IndexLink"/>
              </w:rPr>
              <w:t>228</w:t>
            </w:r>
          </w:hyperlink>
        </w:p>
        <w:p>
          <w:pPr>
            <w:pStyle w:val="Contents3"/>
            <w:tabs>
              <w:tab w:val="clear" w:pos="8459"/>
              <w:tab w:val="right" w:pos="9026" w:leader="dot"/>
            </w:tabs>
            <w:rPr/>
          </w:pPr>
          <w:hyperlink w:anchor="__RefHeading___Toc7161551_73709187">
            <w:r>
              <w:rPr>
                <w:webHidden/>
                <w:rStyle w:val="IndexLink"/>
              </w:rPr>
              <w:t>834</w:t>
            </w:r>
            <w:r>
              <w:rPr>
                <w:rStyle w:val="IndexLink"/>
                <w:rtl w:val="true"/>
              </w:rPr>
              <w:t xml:space="preserve">- </w:t>
            </w:r>
            <w:r>
              <w:rPr>
                <w:rStyle w:val="IndexLink"/>
                <w:rtl w:val="true"/>
              </w:rPr>
              <w:t>إجازته‌</w:t>
            </w:r>
            <w:r>
              <w:rPr>
                <w:rStyle w:val="IndexLink"/>
                <w:rtl w:val="true"/>
              </w:rPr>
              <w:tab/>
            </w:r>
            <w:r>
              <w:rPr>
                <w:rStyle w:val="IndexLink"/>
              </w:rPr>
              <w:t>228</w:t>
            </w:r>
          </w:hyperlink>
        </w:p>
        <w:p>
          <w:pPr>
            <w:pStyle w:val="Contents3"/>
            <w:tabs>
              <w:tab w:val="clear" w:pos="8459"/>
              <w:tab w:val="right" w:pos="9026" w:leader="dot"/>
            </w:tabs>
            <w:rPr/>
          </w:pPr>
          <w:hyperlink w:anchor="__RefHeading___Toc7161553_73709187">
            <w:r>
              <w:rPr>
                <w:webHidden/>
                <w:rStyle w:val="IndexLink"/>
              </w:rPr>
              <w:t>835</w:t>
            </w:r>
            <w:r>
              <w:rPr>
                <w:rStyle w:val="IndexLink"/>
                <w:rtl w:val="true"/>
              </w:rPr>
              <w:t xml:space="preserve">- </w:t>
            </w:r>
            <w:r>
              <w:rPr>
                <w:rStyle w:val="IndexLink"/>
                <w:rtl w:val="true"/>
              </w:rPr>
              <w:t>إجازة</w:t>
            </w:r>
            <w:r>
              <w:rPr>
                <w:rStyle w:val="IndexLink"/>
                <w:rtl w:val="true"/>
              </w:rPr>
              <w:tab/>
            </w:r>
            <w:r>
              <w:rPr>
                <w:rStyle w:val="IndexLink"/>
              </w:rPr>
              <w:t>229</w:t>
            </w:r>
          </w:hyperlink>
        </w:p>
        <w:p>
          <w:pPr>
            <w:pStyle w:val="Contents3"/>
            <w:tabs>
              <w:tab w:val="clear" w:pos="8459"/>
              <w:tab w:val="right" w:pos="9026" w:leader="dot"/>
            </w:tabs>
            <w:rPr/>
          </w:pPr>
          <w:hyperlink w:anchor="__RefHeading___Toc7161555_73709187">
            <w:r>
              <w:rPr>
                <w:webHidden/>
                <w:rStyle w:val="IndexLink"/>
              </w:rPr>
              <w:t>836</w:t>
            </w:r>
            <w:r>
              <w:rPr>
                <w:rStyle w:val="IndexLink"/>
                <w:rtl w:val="true"/>
              </w:rPr>
              <w:t xml:space="preserve">- </w:t>
            </w:r>
            <w:r>
              <w:rPr>
                <w:rStyle w:val="IndexLink"/>
                <w:rtl w:val="true"/>
              </w:rPr>
              <w:t>إجازته‌</w:t>
            </w:r>
            <w:r>
              <w:rPr>
                <w:rStyle w:val="IndexLink"/>
                <w:rtl w:val="true"/>
              </w:rPr>
              <w:tab/>
            </w:r>
            <w:r>
              <w:rPr>
                <w:rStyle w:val="IndexLink"/>
              </w:rPr>
              <w:t>229</w:t>
            </w:r>
          </w:hyperlink>
        </w:p>
        <w:p>
          <w:pPr>
            <w:pStyle w:val="Contents3"/>
            <w:tabs>
              <w:tab w:val="clear" w:pos="8459"/>
              <w:tab w:val="right" w:pos="9026" w:leader="dot"/>
            </w:tabs>
            <w:rPr/>
          </w:pPr>
          <w:hyperlink w:anchor="__RefHeading___Toc7161557_73709187">
            <w:r>
              <w:rPr>
                <w:webHidden/>
                <w:rStyle w:val="IndexLink"/>
              </w:rPr>
              <w:t>837</w:t>
            </w:r>
            <w:r>
              <w:rPr>
                <w:rStyle w:val="IndexLink"/>
                <w:rtl w:val="true"/>
              </w:rPr>
              <w:t xml:space="preserve">- </w:t>
            </w:r>
            <w:r>
              <w:rPr>
                <w:rStyle w:val="IndexLink"/>
                <w:rtl w:val="true"/>
              </w:rPr>
              <w:t>إجازة</w:t>
            </w:r>
            <w:r>
              <w:rPr>
                <w:rStyle w:val="IndexLink"/>
                <w:rtl w:val="true"/>
              </w:rPr>
              <w:tab/>
            </w:r>
            <w:r>
              <w:rPr>
                <w:rStyle w:val="IndexLink"/>
              </w:rPr>
              <w:t>229</w:t>
            </w:r>
          </w:hyperlink>
        </w:p>
        <w:p>
          <w:pPr>
            <w:pStyle w:val="Contents3"/>
            <w:tabs>
              <w:tab w:val="clear" w:pos="8459"/>
              <w:tab w:val="right" w:pos="9026" w:leader="dot"/>
            </w:tabs>
            <w:rPr/>
          </w:pPr>
          <w:hyperlink w:anchor="__RefHeading___Toc7161559_73709187">
            <w:r>
              <w:rPr>
                <w:webHidden/>
                <w:rStyle w:val="IndexLink"/>
              </w:rPr>
              <w:t>838</w:t>
            </w:r>
            <w:r>
              <w:rPr>
                <w:rStyle w:val="IndexLink"/>
                <w:rtl w:val="true"/>
              </w:rPr>
              <w:t xml:space="preserve">- </w:t>
            </w:r>
            <w:r>
              <w:rPr>
                <w:rStyle w:val="IndexLink"/>
                <w:rtl w:val="true"/>
              </w:rPr>
              <w:t>إجازته‌</w:t>
            </w:r>
            <w:r>
              <w:rPr>
                <w:rStyle w:val="IndexLink"/>
                <w:rtl w:val="true"/>
              </w:rPr>
              <w:tab/>
            </w:r>
            <w:r>
              <w:rPr>
                <w:rStyle w:val="IndexLink"/>
              </w:rPr>
              <w:t>229</w:t>
            </w:r>
          </w:hyperlink>
        </w:p>
        <w:p>
          <w:pPr>
            <w:pStyle w:val="Contents3"/>
            <w:tabs>
              <w:tab w:val="clear" w:pos="8459"/>
              <w:tab w:val="right" w:pos="9026" w:leader="dot"/>
            </w:tabs>
            <w:rPr/>
          </w:pPr>
          <w:hyperlink w:anchor="__RefHeading___Toc7161561_73709187">
            <w:r>
              <w:rPr>
                <w:webHidden/>
                <w:rStyle w:val="IndexLink"/>
              </w:rPr>
              <w:t>839</w:t>
            </w:r>
            <w:r>
              <w:rPr>
                <w:rStyle w:val="IndexLink"/>
                <w:rtl w:val="true"/>
              </w:rPr>
              <w:t xml:space="preserve">- </w:t>
            </w:r>
            <w:r>
              <w:rPr>
                <w:rStyle w:val="IndexLink"/>
                <w:rtl w:val="true"/>
              </w:rPr>
              <w:t>إجازة</w:t>
            </w:r>
            <w:r>
              <w:rPr>
                <w:rStyle w:val="IndexLink"/>
                <w:rtl w:val="true"/>
              </w:rPr>
              <w:tab/>
            </w:r>
            <w:r>
              <w:rPr>
                <w:rStyle w:val="IndexLink"/>
              </w:rPr>
              <w:t>229</w:t>
            </w:r>
          </w:hyperlink>
        </w:p>
        <w:p>
          <w:pPr>
            <w:pStyle w:val="Contents3"/>
            <w:tabs>
              <w:tab w:val="clear" w:pos="8459"/>
              <w:tab w:val="right" w:pos="9026" w:leader="dot"/>
            </w:tabs>
            <w:rPr/>
          </w:pPr>
          <w:hyperlink w:anchor="__RefHeading___Toc7161563_73709187">
            <w:r>
              <w:rPr>
                <w:webHidden/>
                <w:rStyle w:val="IndexLink"/>
              </w:rPr>
              <w:t>840</w:t>
            </w:r>
            <w:r>
              <w:rPr>
                <w:rStyle w:val="IndexLink"/>
                <w:rtl w:val="true"/>
              </w:rPr>
              <w:t xml:space="preserve">- </w:t>
            </w:r>
            <w:r>
              <w:rPr>
                <w:rStyle w:val="IndexLink"/>
                <w:rtl w:val="true"/>
              </w:rPr>
              <w:t>إجازته‌</w:t>
            </w:r>
            <w:r>
              <w:rPr>
                <w:rStyle w:val="IndexLink"/>
                <w:rtl w:val="true"/>
              </w:rPr>
              <w:tab/>
            </w:r>
            <w:r>
              <w:rPr>
                <w:rStyle w:val="IndexLink"/>
              </w:rPr>
              <w:t>230</w:t>
            </w:r>
          </w:hyperlink>
        </w:p>
        <w:p>
          <w:pPr>
            <w:pStyle w:val="Contents3"/>
            <w:tabs>
              <w:tab w:val="clear" w:pos="8459"/>
              <w:tab w:val="right" w:pos="9026" w:leader="dot"/>
            </w:tabs>
            <w:rPr/>
          </w:pPr>
          <w:hyperlink w:anchor="__RefHeading___Toc7161565_73709187">
            <w:r>
              <w:rPr>
                <w:webHidden/>
                <w:rStyle w:val="IndexLink"/>
              </w:rPr>
              <w:t>841</w:t>
            </w:r>
            <w:r>
              <w:rPr>
                <w:rStyle w:val="IndexLink"/>
                <w:rtl w:val="true"/>
              </w:rPr>
              <w:t xml:space="preserve">- </w:t>
            </w:r>
            <w:r>
              <w:rPr>
                <w:rStyle w:val="IndexLink"/>
                <w:rtl w:val="true"/>
              </w:rPr>
              <w:t>إجازة</w:t>
            </w:r>
            <w:r>
              <w:rPr>
                <w:rStyle w:val="IndexLink"/>
                <w:rtl w:val="true"/>
              </w:rPr>
              <w:tab/>
            </w:r>
            <w:r>
              <w:rPr>
                <w:rStyle w:val="IndexLink"/>
              </w:rPr>
              <w:t>230</w:t>
            </w:r>
          </w:hyperlink>
        </w:p>
        <w:p>
          <w:pPr>
            <w:pStyle w:val="Contents3"/>
            <w:tabs>
              <w:tab w:val="clear" w:pos="8459"/>
              <w:tab w:val="right" w:pos="9026" w:leader="dot"/>
            </w:tabs>
            <w:rPr/>
          </w:pPr>
          <w:hyperlink w:anchor="__RefHeading___Toc7161567_73709187">
            <w:r>
              <w:rPr>
                <w:webHidden/>
                <w:rStyle w:val="IndexLink"/>
              </w:rPr>
              <w:t>842</w:t>
            </w:r>
            <w:r>
              <w:rPr>
                <w:rStyle w:val="IndexLink"/>
                <w:rtl w:val="true"/>
              </w:rPr>
              <w:t xml:space="preserve">- </w:t>
            </w:r>
            <w:r>
              <w:rPr>
                <w:rStyle w:val="IndexLink"/>
                <w:rtl w:val="true"/>
              </w:rPr>
              <w:t>إجازة</w:t>
            </w:r>
            <w:r>
              <w:rPr>
                <w:rStyle w:val="IndexLink"/>
                <w:rtl w:val="true"/>
              </w:rPr>
              <w:tab/>
            </w:r>
            <w:r>
              <w:rPr>
                <w:rStyle w:val="IndexLink"/>
              </w:rPr>
              <w:t>230</w:t>
            </w:r>
          </w:hyperlink>
        </w:p>
        <w:p>
          <w:pPr>
            <w:pStyle w:val="Contents3"/>
            <w:tabs>
              <w:tab w:val="clear" w:pos="8459"/>
              <w:tab w:val="right" w:pos="9026" w:leader="dot"/>
            </w:tabs>
            <w:rPr/>
          </w:pPr>
          <w:hyperlink w:anchor="__RefHeading___Toc7161569_73709187">
            <w:r>
              <w:rPr>
                <w:webHidden/>
                <w:rStyle w:val="IndexLink"/>
              </w:rPr>
              <w:t>843</w:t>
            </w:r>
            <w:r>
              <w:rPr>
                <w:rStyle w:val="IndexLink"/>
                <w:rtl w:val="true"/>
              </w:rPr>
              <w:t xml:space="preserve">- </w:t>
            </w:r>
            <w:r>
              <w:rPr>
                <w:rStyle w:val="IndexLink"/>
                <w:rtl w:val="true"/>
              </w:rPr>
              <w:t>إجازة</w:t>
            </w:r>
            <w:r>
              <w:rPr>
                <w:rStyle w:val="IndexLink"/>
                <w:rtl w:val="true"/>
              </w:rPr>
              <w:tab/>
            </w:r>
            <w:r>
              <w:rPr>
                <w:rStyle w:val="IndexLink"/>
              </w:rPr>
              <w:t>230</w:t>
            </w:r>
          </w:hyperlink>
        </w:p>
        <w:p>
          <w:pPr>
            <w:pStyle w:val="Contents3"/>
            <w:tabs>
              <w:tab w:val="clear" w:pos="8459"/>
              <w:tab w:val="right" w:pos="9026" w:leader="dot"/>
            </w:tabs>
            <w:rPr/>
          </w:pPr>
          <w:hyperlink w:anchor="__RefHeading___Toc7161571_73709187">
            <w:r>
              <w:rPr>
                <w:webHidden/>
                <w:rStyle w:val="IndexLink"/>
              </w:rPr>
              <w:t>844</w:t>
            </w:r>
            <w:r>
              <w:rPr>
                <w:rStyle w:val="IndexLink"/>
                <w:rtl w:val="true"/>
              </w:rPr>
              <w:t xml:space="preserve">- </w:t>
            </w:r>
            <w:r>
              <w:rPr>
                <w:rStyle w:val="IndexLink"/>
                <w:rtl w:val="true"/>
              </w:rPr>
              <w:t>إجازة</w:t>
            </w:r>
            <w:r>
              <w:rPr>
                <w:rStyle w:val="IndexLink"/>
                <w:rtl w:val="true"/>
              </w:rPr>
              <w:tab/>
            </w:r>
            <w:r>
              <w:rPr>
                <w:rStyle w:val="IndexLink"/>
              </w:rPr>
              <w:t>230</w:t>
            </w:r>
          </w:hyperlink>
        </w:p>
        <w:p>
          <w:pPr>
            <w:pStyle w:val="Contents3"/>
            <w:tabs>
              <w:tab w:val="clear" w:pos="8459"/>
              <w:tab w:val="right" w:pos="9026" w:leader="dot"/>
            </w:tabs>
            <w:rPr/>
          </w:pPr>
          <w:hyperlink w:anchor="__RefHeading___Toc7161573_73709187">
            <w:r>
              <w:rPr>
                <w:webHidden/>
                <w:rStyle w:val="IndexLink"/>
              </w:rPr>
              <w:t>845</w:t>
            </w:r>
            <w:r>
              <w:rPr>
                <w:rStyle w:val="IndexLink"/>
                <w:rtl w:val="true"/>
              </w:rPr>
              <w:t xml:space="preserve">- </w:t>
            </w:r>
            <w:r>
              <w:rPr>
                <w:rStyle w:val="IndexLink"/>
                <w:rtl w:val="true"/>
              </w:rPr>
              <w:t>إجازة</w:t>
            </w:r>
            <w:r>
              <w:rPr>
                <w:rStyle w:val="IndexLink"/>
                <w:rtl w:val="true"/>
              </w:rPr>
              <w:tab/>
            </w:r>
            <w:r>
              <w:rPr>
                <w:rStyle w:val="IndexLink"/>
              </w:rPr>
              <w:t>230</w:t>
            </w:r>
          </w:hyperlink>
        </w:p>
        <w:p>
          <w:pPr>
            <w:pStyle w:val="Contents3"/>
            <w:tabs>
              <w:tab w:val="clear" w:pos="8459"/>
              <w:tab w:val="right" w:pos="9026" w:leader="dot"/>
            </w:tabs>
            <w:rPr/>
          </w:pPr>
          <w:hyperlink w:anchor="__RefHeading___Toc7161575_73709187">
            <w:r>
              <w:rPr>
                <w:webHidden/>
                <w:rStyle w:val="IndexLink"/>
              </w:rPr>
              <w:t>846</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77_73709187">
            <w:r>
              <w:rPr>
                <w:webHidden/>
                <w:rStyle w:val="IndexLink"/>
              </w:rPr>
              <w:t>847</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79_73709187">
            <w:r>
              <w:rPr>
                <w:webHidden/>
                <w:rStyle w:val="IndexLink"/>
              </w:rPr>
              <w:t>848</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81_73709187">
            <w:r>
              <w:rPr>
                <w:webHidden/>
                <w:rStyle w:val="IndexLink"/>
              </w:rPr>
              <w:t>849</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83_73709187">
            <w:r>
              <w:rPr>
                <w:webHidden/>
                <w:rStyle w:val="IndexLink"/>
              </w:rPr>
              <w:t>850</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85_73709187">
            <w:r>
              <w:rPr>
                <w:webHidden/>
                <w:rStyle w:val="IndexLink"/>
              </w:rPr>
              <w:t>851</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87_73709187">
            <w:r>
              <w:rPr>
                <w:webHidden/>
                <w:rStyle w:val="IndexLink"/>
              </w:rPr>
              <w:t>852</w:t>
            </w:r>
            <w:r>
              <w:rPr>
                <w:rStyle w:val="IndexLink"/>
                <w:rtl w:val="true"/>
              </w:rPr>
              <w:t xml:space="preserve">- </w:t>
            </w:r>
            <w:r>
              <w:rPr>
                <w:rStyle w:val="IndexLink"/>
                <w:rtl w:val="true"/>
              </w:rPr>
              <w:t>إجازة</w:t>
            </w:r>
            <w:r>
              <w:rPr>
                <w:rStyle w:val="IndexLink"/>
                <w:rtl w:val="true"/>
              </w:rPr>
              <w:tab/>
            </w:r>
            <w:r>
              <w:rPr>
                <w:rStyle w:val="IndexLink"/>
              </w:rPr>
              <w:t>231</w:t>
            </w:r>
          </w:hyperlink>
        </w:p>
        <w:p>
          <w:pPr>
            <w:pStyle w:val="Contents3"/>
            <w:tabs>
              <w:tab w:val="clear" w:pos="8459"/>
              <w:tab w:val="right" w:pos="9026" w:leader="dot"/>
            </w:tabs>
            <w:rPr/>
          </w:pPr>
          <w:hyperlink w:anchor="__RefHeading___Toc7161589_73709187">
            <w:r>
              <w:rPr>
                <w:webHidden/>
                <w:rStyle w:val="IndexLink"/>
              </w:rPr>
              <w:t>853</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91_73709187">
            <w:r>
              <w:rPr>
                <w:webHidden/>
                <w:rStyle w:val="IndexLink"/>
              </w:rPr>
              <w:t>854</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93_73709187">
            <w:r>
              <w:rPr>
                <w:webHidden/>
                <w:rStyle w:val="IndexLink"/>
              </w:rPr>
              <w:t>855</w:t>
            </w:r>
            <w:r>
              <w:rPr>
                <w:rStyle w:val="IndexLink"/>
                <w:rtl w:val="true"/>
              </w:rPr>
              <w:t xml:space="preserve">- </w:t>
            </w:r>
            <w:r>
              <w:rPr>
                <w:rStyle w:val="IndexLink"/>
                <w:rtl w:val="true"/>
              </w:rPr>
              <w:t>إجازته‌</w:t>
            </w:r>
            <w:r>
              <w:rPr>
                <w:rStyle w:val="IndexLink"/>
                <w:rtl w:val="true"/>
              </w:rPr>
              <w:tab/>
            </w:r>
            <w:r>
              <w:rPr>
                <w:rStyle w:val="IndexLink"/>
              </w:rPr>
              <w:t>231</w:t>
            </w:r>
          </w:hyperlink>
        </w:p>
        <w:p>
          <w:pPr>
            <w:pStyle w:val="Contents3"/>
            <w:tabs>
              <w:tab w:val="clear" w:pos="8459"/>
              <w:tab w:val="right" w:pos="9026" w:leader="dot"/>
            </w:tabs>
            <w:rPr/>
          </w:pPr>
          <w:hyperlink w:anchor="__RefHeading___Toc7161595_73709187">
            <w:r>
              <w:rPr>
                <w:webHidden/>
                <w:rStyle w:val="IndexLink"/>
              </w:rPr>
              <w:t>856</w:t>
            </w:r>
            <w:r>
              <w:rPr>
                <w:rStyle w:val="IndexLink"/>
                <w:rtl w:val="true"/>
              </w:rPr>
              <w:t xml:space="preserve">- </w:t>
            </w:r>
            <w:r>
              <w:rPr>
                <w:rStyle w:val="IndexLink"/>
                <w:rtl w:val="true"/>
              </w:rPr>
              <w:t>إجازة</w:t>
            </w:r>
            <w:r>
              <w:rPr>
                <w:rStyle w:val="IndexLink"/>
                <w:rtl w:val="true"/>
              </w:rPr>
              <w:tab/>
            </w:r>
            <w:r>
              <w:rPr>
                <w:rStyle w:val="IndexLink"/>
              </w:rPr>
              <w:t>231</w:t>
            </w:r>
          </w:hyperlink>
        </w:p>
        <w:p>
          <w:pPr>
            <w:pStyle w:val="Contents3"/>
            <w:tabs>
              <w:tab w:val="clear" w:pos="8459"/>
              <w:tab w:val="right" w:pos="9026" w:leader="dot"/>
            </w:tabs>
            <w:rPr/>
          </w:pPr>
          <w:hyperlink w:anchor="__RefHeading___Toc7161597_73709187">
            <w:r>
              <w:rPr>
                <w:webHidden/>
                <w:rStyle w:val="IndexLink"/>
              </w:rPr>
              <w:t>857</w:t>
            </w:r>
            <w:r>
              <w:rPr>
                <w:rStyle w:val="IndexLink"/>
                <w:rtl w:val="true"/>
              </w:rPr>
              <w:t xml:space="preserve">- </w:t>
            </w:r>
            <w:r>
              <w:rPr>
                <w:rStyle w:val="IndexLink"/>
                <w:rtl w:val="true"/>
              </w:rPr>
              <w:t>إجازة</w:t>
            </w:r>
            <w:r>
              <w:rPr>
                <w:rStyle w:val="IndexLink"/>
                <w:rtl w:val="true"/>
              </w:rPr>
              <w:tab/>
            </w:r>
            <w:r>
              <w:rPr>
                <w:rStyle w:val="IndexLink"/>
              </w:rPr>
              <w:t>232</w:t>
            </w:r>
          </w:hyperlink>
        </w:p>
        <w:p>
          <w:pPr>
            <w:pStyle w:val="Contents3"/>
            <w:tabs>
              <w:tab w:val="clear" w:pos="8459"/>
              <w:tab w:val="right" w:pos="9026" w:leader="dot"/>
            </w:tabs>
            <w:rPr/>
          </w:pPr>
          <w:hyperlink w:anchor="__RefHeading___Toc7161599_73709187">
            <w:r>
              <w:rPr>
                <w:webHidden/>
                <w:rStyle w:val="IndexLink"/>
              </w:rPr>
              <w:t>858</w:t>
            </w:r>
            <w:r>
              <w:rPr>
                <w:rStyle w:val="IndexLink"/>
                <w:rtl w:val="true"/>
              </w:rPr>
              <w:t xml:space="preserve">- </w:t>
            </w:r>
            <w:r>
              <w:rPr>
                <w:rStyle w:val="IndexLink"/>
                <w:rtl w:val="true"/>
              </w:rPr>
              <w:t>إجازته‌</w:t>
            </w:r>
            <w:r>
              <w:rPr>
                <w:rStyle w:val="IndexLink"/>
                <w:rtl w:val="true"/>
              </w:rPr>
              <w:tab/>
            </w:r>
            <w:r>
              <w:rPr>
                <w:rStyle w:val="IndexLink"/>
              </w:rPr>
              <w:t>232</w:t>
            </w:r>
          </w:hyperlink>
        </w:p>
        <w:p>
          <w:pPr>
            <w:pStyle w:val="Contents3"/>
            <w:tabs>
              <w:tab w:val="clear" w:pos="8459"/>
              <w:tab w:val="right" w:pos="9026" w:leader="dot"/>
            </w:tabs>
            <w:rPr/>
          </w:pPr>
          <w:hyperlink w:anchor="__RefHeading___Toc7161601_73709187">
            <w:r>
              <w:rPr>
                <w:webHidden/>
                <w:rStyle w:val="IndexLink"/>
              </w:rPr>
              <w:t>859</w:t>
            </w:r>
            <w:r>
              <w:rPr>
                <w:rStyle w:val="IndexLink"/>
                <w:rtl w:val="true"/>
              </w:rPr>
              <w:t xml:space="preserve">- </w:t>
            </w:r>
            <w:r>
              <w:rPr>
                <w:rStyle w:val="IndexLink"/>
                <w:rtl w:val="true"/>
              </w:rPr>
              <w:t>إجازة</w:t>
            </w:r>
            <w:r>
              <w:rPr>
                <w:rStyle w:val="IndexLink"/>
                <w:rtl w:val="true"/>
              </w:rPr>
              <w:tab/>
            </w:r>
            <w:r>
              <w:rPr>
                <w:rStyle w:val="IndexLink"/>
              </w:rPr>
              <w:t>232</w:t>
            </w:r>
          </w:hyperlink>
        </w:p>
        <w:p>
          <w:pPr>
            <w:pStyle w:val="Contents3"/>
            <w:tabs>
              <w:tab w:val="clear" w:pos="8459"/>
              <w:tab w:val="right" w:pos="9026" w:leader="dot"/>
            </w:tabs>
            <w:rPr/>
          </w:pPr>
          <w:hyperlink w:anchor="__RefHeading___Toc7161603_73709187">
            <w:r>
              <w:rPr>
                <w:webHidden/>
                <w:rStyle w:val="IndexLink"/>
              </w:rPr>
              <w:t>860</w:t>
            </w:r>
            <w:r>
              <w:rPr>
                <w:rStyle w:val="IndexLink"/>
                <w:rtl w:val="true"/>
              </w:rPr>
              <w:t xml:space="preserve">- </w:t>
            </w:r>
            <w:r>
              <w:rPr>
                <w:rStyle w:val="IndexLink"/>
                <w:rtl w:val="true"/>
              </w:rPr>
              <w:t>إجازته‌</w:t>
            </w:r>
            <w:r>
              <w:rPr>
                <w:rStyle w:val="IndexLink"/>
                <w:rtl w:val="true"/>
              </w:rPr>
              <w:tab/>
            </w:r>
            <w:r>
              <w:rPr>
                <w:rStyle w:val="IndexLink"/>
              </w:rPr>
              <w:t>232</w:t>
            </w:r>
          </w:hyperlink>
        </w:p>
        <w:p>
          <w:pPr>
            <w:pStyle w:val="Contents3"/>
            <w:tabs>
              <w:tab w:val="clear" w:pos="8459"/>
              <w:tab w:val="right" w:pos="9026" w:leader="dot"/>
            </w:tabs>
            <w:rPr/>
          </w:pPr>
          <w:hyperlink w:anchor="__RefHeading___Toc7161605_73709187">
            <w:r>
              <w:rPr>
                <w:webHidden/>
                <w:rStyle w:val="IndexLink"/>
              </w:rPr>
              <w:t>861</w:t>
            </w:r>
            <w:r>
              <w:rPr>
                <w:rStyle w:val="IndexLink"/>
                <w:rtl w:val="true"/>
              </w:rPr>
              <w:t xml:space="preserve">- </w:t>
            </w:r>
            <w:r>
              <w:rPr>
                <w:rStyle w:val="IndexLink"/>
                <w:rtl w:val="true"/>
              </w:rPr>
              <w:t>إجازة</w:t>
            </w:r>
            <w:r>
              <w:rPr>
                <w:rStyle w:val="IndexLink"/>
                <w:rtl w:val="true"/>
              </w:rPr>
              <w:tab/>
            </w:r>
            <w:r>
              <w:rPr>
                <w:rStyle w:val="IndexLink"/>
              </w:rPr>
              <w:t>233</w:t>
            </w:r>
          </w:hyperlink>
        </w:p>
        <w:p>
          <w:pPr>
            <w:pStyle w:val="Contents3"/>
            <w:tabs>
              <w:tab w:val="clear" w:pos="8459"/>
              <w:tab w:val="right" w:pos="9026" w:leader="dot"/>
            </w:tabs>
            <w:rPr/>
          </w:pPr>
          <w:hyperlink w:anchor="__RefHeading___Toc7161607_73709187">
            <w:r>
              <w:rPr>
                <w:webHidden/>
                <w:rStyle w:val="IndexLink"/>
              </w:rPr>
              <w:t>862</w:t>
            </w:r>
            <w:r>
              <w:rPr>
                <w:rStyle w:val="IndexLink"/>
                <w:rtl w:val="true"/>
              </w:rPr>
              <w:t xml:space="preserve">- </w:t>
            </w:r>
            <w:r>
              <w:rPr>
                <w:rStyle w:val="IndexLink"/>
                <w:rtl w:val="true"/>
              </w:rPr>
              <w:t>إجازته‌</w:t>
            </w:r>
            <w:r>
              <w:rPr>
                <w:rStyle w:val="IndexLink"/>
                <w:rtl w:val="true"/>
              </w:rPr>
              <w:tab/>
            </w:r>
            <w:r>
              <w:rPr>
                <w:rStyle w:val="IndexLink"/>
              </w:rPr>
              <w:t>233</w:t>
            </w:r>
          </w:hyperlink>
        </w:p>
        <w:p>
          <w:pPr>
            <w:pStyle w:val="Contents3"/>
            <w:tabs>
              <w:tab w:val="clear" w:pos="8459"/>
              <w:tab w:val="right" w:pos="9026" w:leader="dot"/>
            </w:tabs>
            <w:rPr/>
          </w:pPr>
          <w:hyperlink w:anchor="__RefHeading___Toc7161609_73709187">
            <w:r>
              <w:rPr>
                <w:webHidden/>
                <w:rStyle w:val="IndexLink"/>
              </w:rPr>
              <w:t>863</w:t>
            </w:r>
            <w:r>
              <w:rPr>
                <w:rStyle w:val="IndexLink"/>
                <w:rtl w:val="true"/>
              </w:rPr>
              <w:t xml:space="preserve">- </w:t>
            </w:r>
            <w:r>
              <w:rPr>
                <w:rStyle w:val="IndexLink"/>
                <w:rtl w:val="true"/>
              </w:rPr>
              <w:t>إجازة</w:t>
            </w:r>
            <w:r>
              <w:rPr>
                <w:rStyle w:val="IndexLink"/>
                <w:rtl w:val="true"/>
              </w:rPr>
              <w:tab/>
            </w:r>
            <w:r>
              <w:rPr>
                <w:rStyle w:val="IndexLink"/>
              </w:rPr>
              <w:t>233</w:t>
            </w:r>
          </w:hyperlink>
        </w:p>
        <w:p>
          <w:pPr>
            <w:pStyle w:val="Contents3"/>
            <w:tabs>
              <w:tab w:val="clear" w:pos="8459"/>
              <w:tab w:val="right" w:pos="9026" w:leader="dot"/>
            </w:tabs>
            <w:rPr/>
          </w:pPr>
          <w:hyperlink w:anchor="__RefHeading___Toc7161611_73709187">
            <w:r>
              <w:rPr>
                <w:webHidden/>
                <w:rStyle w:val="IndexLink"/>
              </w:rPr>
              <w:t>864</w:t>
            </w:r>
            <w:r>
              <w:rPr>
                <w:rStyle w:val="IndexLink"/>
                <w:rtl w:val="true"/>
              </w:rPr>
              <w:t xml:space="preserve">- </w:t>
            </w:r>
            <w:r>
              <w:rPr>
                <w:rStyle w:val="IndexLink"/>
                <w:rtl w:val="true"/>
              </w:rPr>
              <w:t>إجازته‌</w:t>
            </w:r>
            <w:r>
              <w:rPr>
                <w:rStyle w:val="IndexLink"/>
                <w:rtl w:val="true"/>
              </w:rPr>
              <w:tab/>
            </w:r>
            <w:r>
              <w:rPr>
                <w:rStyle w:val="IndexLink"/>
              </w:rPr>
              <w:t>234</w:t>
            </w:r>
          </w:hyperlink>
        </w:p>
        <w:p>
          <w:pPr>
            <w:pStyle w:val="Contents3"/>
            <w:tabs>
              <w:tab w:val="clear" w:pos="8459"/>
              <w:tab w:val="right" w:pos="9026" w:leader="dot"/>
            </w:tabs>
            <w:rPr/>
          </w:pPr>
          <w:hyperlink w:anchor="__RefHeading___Toc7161613_73709187">
            <w:r>
              <w:rPr>
                <w:webHidden/>
                <w:rStyle w:val="IndexLink"/>
              </w:rPr>
              <w:t>865</w:t>
            </w:r>
            <w:r>
              <w:rPr>
                <w:rStyle w:val="IndexLink"/>
                <w:rtl w:val="true"/>
              </w:rPr>
              <w:t xml:space="preserve">- </w:t>
            </w:r>
            <w:r>
              <w:rPr>
                <w:rStyle w:val="IndexLink"/>
                <w:rtl w:val="true"/>
              </w:rPr>
              <w:t>إجازته‌</w:t>
            </w:r>
            <w:r>
              <w:rPr>
                <w:rStyle w:val="IndexLink"/>
                <w:rtl w:val="true"/>
              </w:rPr>
              <w:tab/>
            </w:r>
            <w:r>
              <w:rPr>
                <w:rStyle w:val="IndexLink"/>
              </w:rPr>
              <w:t>234</w:t>
            </w:r>
          </w:hyperlink>
        </w:p>
        <w:p>
          <w:pPr>
            <w:pStyle w:val="Contents3"/>
            <w:tabs>
              <w:tab w:val="clear" w:pos="8459"/>
              <w:tab w:val="right" w:pos="9026" w:leader="dot"/>
            </w:tabs>
            <w:rPr/>
          </w:pPr>
          <w:hyperlink w:anchor="__RefHeading___Toc7161615_73709187">
            <w:r>
              <w:rPr>
                <w:webHidden/>
                <w:rStyle w:val="IndexLink"/>
              </w:rPr>
              <w:t>866</w:t>
            </w:r>
            <w:r>
              <w:rPr>
                <w:rStyle w:val="IndexLink"/>
                <w:rtl w:val="true"/>
              </w:rPr>
              <w:t xml:space="preserve">- </w:t>
            </w:r>
            <w:r>
              <w:rPr>
                <w:rStyle w:val="IndexLink"/>
                <w:rtl w:val="true"/>
              </w:rPr>
              <w:t>إجازة</w:t>
            </w:r>
            <w:r>
              <w:rPr>
                <w:rStyle w:val="IndexLink"/>
                <w:rtl w:val="true"/>
              </w:rPr>
              <w:tab/>
            </w:r>
            <w:r>
              <w:rPr>
                <w:rStyle w:val="IndexLink"/>
              </w:rPr>
              <w:t>234</w:t>
            </w:r>
          </w:hyperlink>
        </w:p>
        <w:p>
          <w:pPr>
            <w:pStyle w:val="Contents3"/>
            <w:tabs>
              <w:tab w:val="clear" w:pos="8459"/>
              <w:tab w:val="right" w:pos="9026" w:leader="dot"/>
            </w:tabs>
            <w:rPr/>
          </w:pPr>
          <w:hyperlink w:anchor="__RefHeading___Toc7161617_73709187">
            <w:r>
              <w:rPr>
                <w:webHidden/>
                <w:rStyle w:val="IndexLink"/>
              </w:rPr>
              <w:t>867</w:t>
            </w:r>
            <w:r>
              <w:rPr>
                <w:rStyle w:val="IndexLink"/>
                <w:rtl w:val="true"/>
              </w:rPr>
              <w:t xml:space="preserve">- </w:t>
            </w:r>
            <w:r>
              <w:rPr>
                <w:rStyle w:val="IndexLink"/>
                <w:rtl w:val="true"/>
              </w:rPr>
              <w:t>إجازة</w:t>
            </w:r>
            <w:r>
              <w:rPr>
                <w:rStyle w:val="IndexLink"/>
                <w:rtl w:val="true"/>
              </w:rPr>
              <w:tab/>
            </w:r>
            <w:r>
              <w:rPr>
                <w:rStyle w:val="IndexLink"/>
              </w:rPr>
              <w:t>234</w:t>
            </w:r>
          </w:hyperlink>
        </w:p>
        <w:p>
          <w:pPr>
            <w:pStyle w:val="Contents3"/>
            <w:tabs>
              <w:tab w:val="clear" w:pos="8459"/>
              <w:tab w:val="right" w:pos="9026" w:leader="dot"/>
            </w:tabs>
            <w:rPr/>
          </w:pPr>
          <w:hyperlink w:anchor="__RefHeading___Toc7161619_73709187">
            <w:r>
              <w:rPr>
                <w:webHidden/>
                <w:rStyle w:val="IndexLink"/>
              </w:rPr>
              <w:t>868</w:t>
            </w:r>
            <w:r>
              <w:rPr>
                <w:rStyle w:val="IndexLink"/>
                <w:rtl w:val="true"/>
              </w:rPr>
              <w:t xml:space="preserve">- </w:t>
            </w:r>
            <w:r>
              <w:rPr>
                <w:rStyle w:val="IndexLink"/>
                <w:rtl w:val="true"/>
              </w:rPr>
              <w:t>إجازة</w:t>
            </w:r>
            <w:r>
              <w:rPr>
                <w:rStyle w:val="IndexLink"/>
                <w:rtl w:val="true"/>
              </w:rPr>
              <w:tab/>
            </w:r>
            <w:r>
              <w:rPr>
                <w:rStyle w:val="IndexLink"/>
              </w:rPr>
              <w:t>235</w:t>
            </w:r>
          </w:hyperlink>
        </w:p>
        <w:p>
          <w:pPr>
            <w:pStyle w:val="Contents3"/>
            <w:tabs>
              <w:tab w:val="clear" w:pos="8459"/>
              <w:tab w:val="right" w:pos="9026" w:leader="dot"/>
            </w:tabs>
            <w:rPr/>
          </w:pPr>
          <w:hyperlink w:anchor="__RefHeading___Toc7161621_73709187">
            <w:r>
              <w:rPr>
                <w:webHidden/>
                <w:rStyle w:val="IndexLink"/>
              </w:rPr>
              <w:t>869</w:t>
            </w:r>
            <w:r>
              <w:rPr>
                <w:rStyle w:val="IndexLink"/>
                <w:rtl w:val="true"/>
              </w:rPr>
              <w:t xml:space="preserve">- </w:t>
            </w:r>
            <w:r>
              <w:rPr>
                <w:rStyle w:val="IndexLink"/>
                <w:rtl w:val="true"/>
              </w:rPr>
              <w:t>إجازة</w:t>
            </w:r>
            <w:r>
              <w:rPr>
                <w:rStyle w:val="IndexLink"/>
                <w:rtl w:val="true"/>
              </w:rPr>
              <w:tab/>
            </w:r>
            <w:r>
              <w:rPr>
                <w:rStyle w:val="IndexLink"/>
              </w:rPr>
              <w:t>235</w:t>
            </w:r>
          </w:hyperlink>
        </w:p>
        <w:p>
          <w:pPr>
            <w:pStyle w:val="Contents3"/>
            <w:tabs>
              <w:tab w:val="clear" w:pos="8459"/>
              <w:tab w:val="right" w:pos="9026" w:leader="dot"/>
            </w:tabs>
            <w:rPr/>
          </w:pPr>
          <w:hyperlink w:anchor="__RefHeading___Toc7161623_73709187">
            <w:r>
              <w:rPr>
                <w:webHidden/>
                <w:rStyle w:val="IndexLink"/>
              </w:rPr>
              <w:t>870</w:t>
            </w:r>
            <w:r>
              <w:rPr>
                <w:rStyle w:val="IndexLink"/>
                <w:rtl w:val="true"/>
              </w:rPr>
              <w:t xml:space="preserve">- </w:t>
            </w:r>
            <w:r>
              <w:rPr>
                <w:rStyle w:val="IndexLink"/>
                <w:rtl w:val="true"/>
              </w:rPr>
              <w:t>إجازة</w:t>
            </w:r>
            <w:r>
              <w:rPr>
                <w:rStyle w:val="IndexLink"/>
                <w:rtl w:val="true"/>
              </w:rPr>
              <w:tab/>
            </w:r>
            <w:r>
              <w:rPr>
                <w:rStyle w:val="IndexLink"/>
              </w:rPr>
              <w:t>235</w:t>
            </w:r>
          </w:hyperlink>
        </w:p>
        <w:p>
          <w:pPr>
            <w:pStyle w:val="Contents3"/>
            <w:tabs>
              <w:tab w:val="clear" w:pos="8459"/>
              <w:tab w:val="right" w:pos="9026" w:leader="dot"/>
            </w:tabs>
            <w:rPr/>
          </w:pPr>
          <w:hyperlink w:anchor="__RefHeading___Toc7161625_73709187">
            <w:r>
              <w:rPr>
                <w:webHidden/>
                <w:rStyle w:val="IndexLink"/>
              </w:rPr>
              <w:t>871</w:t>
            </w:r>
            <w:r>
              <w:rPr>
                <w:rStyle w:val="IndexLink"/>
                <w:rtl w:val="true"/>
              </w:rPr>
              <w:t xml:space="preserve">- </w:t>
            </w:r>
            <w:r>
              <w:rPr>
                <w:rStyle w:val="IndexLink"/>
                <w:rtl w:val="true"/>
              </w:rPr>
              <w:t>إجازة</w:t>
            </w:r>
            <w:r>
              <w:rPr>
                <w:rStyle w:val="IndexLink"/>
                <w:rtl w:val="true"/>
              </w:rPr>
              <w:tab/>
            </w:r>
            <w:r>
              <w:rPr>
                <w:rStyle w:val="IndexLink"/>
              </w:rPr>
              <w:t>235</w:t>
            </w:r>
          </w:hyperlink>
        </w:p>
        <w:p>
          <w:pPr>
            <w:pStyle w:val="Contents3"/>
            <w:tabs>
              <w:tab w:val="clear" w:pos="8459"/>
              <w:tab w:val="right" w:pos="9026" w:leader="dot"/>
            </w:tabs>
            <w:rPr/>
          </w:pPr>
          <w:hyperlink w:anchor="__RefHeading___Toc7161627_73709187">
            <w:r>
              <w:rPr>
                <w:webHidden/>
                <w:rStyle w:val="IndexLink"/>
              </w:rPr>
              <w:t>872</w:t>
            </w:r>
            <w:r>
              <w:rPr>
                <w:rStyle w:val="IndexLink"/>
                <w:rtl w:val="true"/>
              </w:rPr>
              <w:t xml:space="preserve">- </w:t>
            </w:r>
            <w:r>
              <w:rPr>
                <w:rStyle w:val="IndexLink"/>
                <w:rtl w:val="true"/>
              </w:rPr>
              <w:t>إجازته‌</w:t>
            </w:r>
            <w:r>
              <w:rPr>
                <w:rStyle w:val="IndexLink"/>
                <w:rtl w:val="true"/>
              </w:rPr>
              <w:tab/>
            </w:r>
            <w:r>
              <w:rPr>
                <w:rStyle w:val="IndexLink"/>
              </w:rPr>
              <w:t>235</w:t>
            </w:r>
          </w:hyperlink>
        </w:p>
        <w:p>
          <w:pPr>
            <w:pStyle w:val="Contents3"/>
            <w:tabs>
              <w:tab w:val="clear" w:pos="8459"/>
              <w:tab w:val="right" w:pos="9026" w:leader="dot"/>
            </w:tabs>
            <w:rPr/>
          </w:pPr>
          <w:hyperlink w:anchor="__RefHeading___Toc7161629_73709187">
            <w:r>
              <w:rPr>
                <w:webHidden/>
                <w:rStyle w:val="IndexLink"/>
              </w:rPr>
              <w:t>873</w:t>
            </w:r>
            <w:r>
              <w:rPr>
                <w:rStyle w:val="IndexLink"/>
                <w:rtl w:val="true"/>
              </w:rPr>
              <w:t xml:space="preserve">- </w:t>
            </w:r>
            <w:r>
              <w:rPr>
                <w:rStyle w:val="IndexLink"/>
                <w:rtl w:val="true"/>
              </w:rPr>
              <w:t>إجازة</w:t>
            </w:r>
            <w:r>
              <w:rPr>
                <w:rStyle w:val="IndexLink"/>
                <w:rtl w:val="true"/>
              </w:rPr>
              <w:tab/>
            </w:r>
            <w:r>
              <w:rPr>
                <w:rStyle w:val="IndexLink"/>
              </w:rPr>
              <w:t>235</w:t>
            </w:r>
          </w:hyperlink>
        </w:p>
        <w:p>
          <w:pPr>
            <w:pStyle w:val="Contents3"/>
            <w:tabs>
              <w:tab w:val="clear" w:pos="8459"/>
              <w:tab w:val="right" w:pos="9026" w:leader="dot"/>
            </w:tabs>
            <w:rPr/>
          </w:pPr>
          <w:hyperlink w:anchor="__RefHeading___Toc7161631_73709187">
            <w:r>
              <w:rPr>
                <w:webHidden/>
                <w:rStyle w:val="IndexLink"/>
              </w:rPr>
              <w:t>874</w:t>
            </w:r>
            <w:r>
              <w:rPr>
                <w:rStyle w:val="IndexLink"/>
                <w:rtl w:val="true"/>
              </w:rPr>
              <w:t xml:space="preserve">- </w:t>
            </w:r>
            <w:r>
              <w:rPr>
                <w:rStyle w:val="IndexLink"/>
                <w:rtl w:val="true"/>
              </w:rPr>
              <w:t>إجازة</w:t>
            </w:r>
            <w:r>
              <w:rPr>
                <w:rStyle w:val="IndexLink"/>
                <w:rtl w:val="true"/>
              </w:rPr>
              <w:tab/>
            </w:r>
            <w:r>
              <w:rPr>
                <w:rStyle w:val="IndexLink"/>
              </w:rPr>
              <w:t>236</w:t>
            </w:r>
          </w:hyperlink>
        </w:p>
        <w:p>
          <w:pPr>
            <w:pStyle w:val="Contents3"/>
            <w:tabs>
              <w:tab w:val="clear" w:pos="8459"/>
              <w:tab w:val="right" w:pos="9026" w:leader="dot"/>
            </w:tabs>
            <w:rPr/>
          </w:pPr>
          <w:hyperlink w:anchor="__RefHeading___Toc7161633_73709187">
            <w:r>
              <w:rPr>
                <w:webHidden/>
                <w:rStyle w:val="IndexLink"/>
              </w:rPr>
              <w:t>875</w:t>
            </w:r>
            <w:r>
              <w:rPr>
                <w:rStyle w:val="IndexLink"/>
                <w:rtl w:val="true"/>
              </w:rPr>
              <w:t xml:space="preserve">- </w:t>
            </w:r>
            <w:r>
              <w:rPr>
                <w:rStyle w:val="IndexLink"/>
                <w:rtl w:val="true"/>
              </w:rPr>
              <w:t>إجازته‌</w:t>
            </w:r>
            <w:r>
              <w:rPr>
                <w:rStyle w:val="IndexLink"/>
                <w:rtl w:val="true"/>
              </w:rPr>
              <w:tab/>
            </w:r>
            <w:r>
              <w:rPr>
                <w:rStyle w:val="IndexLink"/>
              </w:rPr>
              <w:t>236</w:t>
            </w:r>
          </w:hyperlink>
        </w:p>
        <w:p>
          <w:pPr>
            <w:pStyle w:val="Contents3"/>
            <w:tabs>
              <w:tab w:val="clear" w:pos="8459"/>
              <w:tab w:val="right" w:pos="9026" w:leader="dot"/>
            </w:tabs>
            <w:rPr/>
          </w:pPr>
          <w:hyperlink w:anchor="__RefHeading___Toc7161635_73709187">
            <w:r>
              <w:rPr>
                <w:webHidden/>
                <w:rStyle w:val="IndexLink"/>
              </w:rPr>
              <w:t>876</w:t>
            </w:r>
            <w:r>
              <w:rPr>
                <w:rStyle w:val="IndexLink"/>
                <w:rtl w:val="true"/>
              </w:rPr>
              <w:t xml:space="preserve">- </w:t>
            </w:r>
            <w:r>
              <w:rPr>
                <w:rStyle w:val="IndexLink"/>
                <w:rtl w:val="true"/>
              </w:rPr>
              <w:t>إجازته‌</w:t>
            </w:r>
            <w:r>
              <w:rPr>
                <w:rStyle w:val="IndexLink"/>
                <w:rtl w:val="true"/>
              </w:rPr>
              <w:tab/>
            </w:r>
            <w:r>
              <w:rPr>
                <w:rStyle w:val="IndexLink"/>
              </w:rPr>
              <w:t>236</w:t>
            </w:r>
          </w:hyperlink>
        </w:p>
        <w:p>
          <w:pPr>
            <w:pStyle w:val="Contents3"/>
            <w:tabs>
              <w:tab w:val="clear" w:pos="8459"/>
              <w:tab w:val="right" w:pos="9026" w:leader="dot"/>
            </w:tabs>
            <w:rPr/>
          </w:pPr>
          <w:hyperlink w:anchor="__RefHeading___Toc7161637_73709187">
            <w:r>
              <w:rPr>
                <w:webHidden/>
                <w:rStyle w:val="IndexLink"/>
              </w:rPr>
              <w:t>877</w:t>
            </w:r>
            <w:r>
              <w:rPr>
                <w:rStyle w:val="IndexLink"/>
                <w:rtl w:val="true"/>
              </w:rPr>
              <w:t xml:space="preserve">- </w:t>
            </w:r>
            <w:r>
              <w:rPr>
                <w:rStyle w:val="IndexLink"/>
                <w:rtl w:val="true"/>
              </w:rPr>
              <w:t>إجازته‌</w:t>
            </w:r>
            <w:r>
              <w:rPr>
                <w:rStyle w:val="IndexLink"/>
                <w:rtl w:val="true"/>
              </w:rPr>
              <w:tab/>
            </w:r>
            <w:r>
              <w:rPr>
                <w:rStyle w:val="IndexLink"/>
              </w:rPr>
              <w:t>236</w:t>
            </w:r>
          </w:hyperlink>
        </w:p>
        <w:p>
          <w:pPr>
            <w:pStyle w:val="Contents3"/>
            <w:tabs>
              <w:tab w:val="clear" w:pos="8459"/>
              <w:tab w:val="right" w:pos="9026" w:leader="dot"/>
            </w:tabs>
            <w:rPr/>
          </w:pPr>
          <w:hyperlink w:anchor="__RefHeading___Toc7161639_73709187">
            <w:r>
              <w:rPr>
                <w:webHidden/>
                <w:rStyle w:val="IndexLink"/>
              </w:rPr>
              <w:t>878</w:t>
            </w:r>
            <w:r>
              <w:rPr>
                <w:rStyle w:val="IndexLink"/>
                <w:rtl w:val="true"/>
              </w:rPr>
              <w:t xml:space="preserve">- </w:t>
            </w:r>
            <w:r>
              <w:rPr>
                <w:rStyle w:val="IndexLink"/>
                <w:rtl w:val="true"/>
              </w:rPr>
              <w:t>إجازته‌</w:t>
            </w:r>
            <w:r>
              <w:rPr>
                <w:rStyle w:val="IndexLink"/>
                <w:rtl w:val="true"/>
              </w:rPr>
              <w:tab/>
            </w:r>
            <w:r>
              <w:rPr>
                <w:rStyle w:val="IndexLink"/>
              </w:rPr>
              <w:t>236</w:t>
            </w:r>
          </w:hyperlink>
        </w:p>
        <w:p>
          <w:pPr>
            <w:pStyle w:val="Contents3"/>
            <w:tabs>
              <w:tab w:val="clear" w:pos="8459"/>
              <w:tab w:val="right" w:pos="9026" w:leader="dot"/>
            </w:tabs>
            <w:rPr/>
          </w:pPr>
          <w:hyperlink w:anchor="__RefHeading___Toc7161641_73709187">
            <w:r>
              <w:rPr>
                <w:webHidden/>
                <w:rStyle w:val="IndexLink"/>
              </w:rPr>
              <w:t>879</w:t>
            </w:r>
            <w:r>
              <w:rPr>
                <w:rStyle w:val="IndexLink"/>
                <w:rtl w:val="true"/>
              </w:rPr>
              <w:t xml:space="preserve">- </w:t>
            </w:r>
            <w:r>
              <w:rPr>
                <w:rStyle w:val="IndexLink"/>
                <w:rtl w:val="true"/>
              </w:rPr>
              <w:t>إجازته‌</w:t>
            </w:r>
            <w:r>
              <w:rPr>
                <w:rStyle w:val="IndexLink"/>
                <w:rtl w:val="true"/>
              </w:rPr>
              <w:tab/>
            </w:r>
            <w:r>
              <w:rPr>
                <w:rStyle w:val="IndexLink"/>
              </w:rPr>
              <w:t>236</w:t>
            </w:r>
          </w:hyperlink>
        </w:p>
        <w:p>
          <w:pPr>
            <w:pStyle w:val="Contents3"/>
            <w:tabs>
              <w:tab w:val="clear" w:pos="8459"/>
              <w:tab w:val="right" w:pos="9026" w:leader="dot"/>
            </w:tabs>
            <w:rPr/>
          </w:pPr>
          <w:hyperlink w:anchor="__RefHeading___Toc7161643_73709187">
            <w:r>
              <w:rPr>
                <w:webHidden/>
                <w:rStyle w:val="IndexLink"/>
              </w:rPr>
              <w:t>880</w:t>
            </w:r>
            <w:r>
              <w:rPr>
                <w:rStyle w:val="IndexLink"/>
                <w:rtl w:val="true"/>
              </w:rPr>
              <w:t xml:space="preserve">- </w:t>
            </w:r>
            <w:r>
              <w:rPr>
                <w:rStyle w:val="IndexLink"/>
                <w:rtl w:val="true"/>
              </w:rPr>
              <w:t>إجازته‌</w:t>
            </w:r>
            <w:r>
              <w:rPr>
                <w:rStyle w:val="IndexLink"/>
                <w:rtl w:val="true"/>
              </w:rPr>
              <w:tab/>
            </w:r>
            <w:r>
              <w:rPr>
                <w:rStyle w:val="IndexLink"/>
              </w:rPr>
              <w:t>236</w:t>
            </w:r>
          </w:hyperlink>
        </w:p>
        <w:p>
          <w:pPr>
            <w:pStyle w:val="Contents3"/>
            <w:tabs>
              <w:tab w:val="clear" w:pos="8459"/>
              <w:tab w:val="right" w:pos="9026" w:leader="dot"/>
            </w:tabs>
            <w:rPr/>
          </w:pPr>
          <w:hyperlink w:anchor="__RefHeading___Toc7161645_73709187">
            <w:r>
              <w:rPr>
                <w:webHidden/>
                <w:rStyle w:val="IndexLink"/>
              </w:rPr>
              <w:t>881</w:t>
            </w:r>
            <w:r>
              <w:rPr>
                <w:rStyle w:val="IndexLink"/>
                <w:rtl w:val="true"/>
              </w:rPr>
              <w:t xml:space="preserve">- </w:t>
            </w:r>
            <w:r>
              <w:rPr>
                <w:rStyle w:val="IndexLink"/>
                <w:rtl w:val="true"/>
              </w:rPr>
              <w:t>إجازته</w:t>
            </w:r>
            <w:r>
              <w:rPr>
                <w:rStyle w:val="IndexLink"/>
                <w:rtl w:val="true"/>
              </w:rPr>
              <w:tab/>
            </w:r>
            <w:r>
              <w:rPr>
                <w:rStyle w:val="IndexLink"/>
              </w:rPr>
              <w:t>236</w:t>
            </w:r>
          </w:hyperlink>
        </w:p>
        <w:p>
          <w:pPr>
            <w:pStyle w:val="Contents3"/>
            <w:tabs>
              <w:tab w:val="clear" w:pos="8459"/>
              <w:tab w:val="right" w:pos="9026" w:leader="dot"/>
            </w:tabs>
            <w:rPr/>
          </w:pPr>
          <w:hyperlink w:anchor="__RefHeading___Toc7161647_73709187">
            <w:r>
              <w:rPr>
                <w:webHidden/>
                <w:rStyle w:val="IndexLink"/>
              </w:rPr>
              <w:t>882</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49_73709187">
            <w:r>
              <w:rPr>
                <w:webHidden/>
                <w:rStyle w:val="IndexLink"/>
              </w:rPr>
              <w:t>883</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51_73709187">
            <w:r>
              <w:rPr>
                <w:webHidden/>
                <w:rStyle w:val="IndexLink"/>
              </w:rPr>
              <w:t>884</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53_73709187">
            <w:r>
              <w:rPr>
                <w:webHidden/>
                <w:rStyle w:val="IndexLink"/>
              </w:rPr>
              <w:t>885</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55_73709187">
            <w:r>
              <w:rPr>
                <w:webHidden/>
                <w:rStyle w:val="IndexLink"/>
              </w:rPr>
              <w:t>886</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57_73709187">
            <w:r>
              <w:rPr>
                <w:webHidden/>
                <w:rStyle w:val="IndexLink"/>
              </w:rPr>
              <w:t>887</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59_73709187">
            <w:r>
              <w:rPr>
                <w:webHidden/>
                <w:rStyle w:val="IndexLink"/>
              </w:rPr>
              <w:t>888</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61_73709187">
            <w:r>
              <w:rPr>
                <w:webHidden/>
                <w:rStyle w:val="IndexLink"/>
              </w:rPr>
              <w:t>889</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63_73709187">
            <w:r>
              <w:rPr>
                <w:webHidden/>
                <w:rStyle w:val="IndexLink"/>
              </w:rPr>
              <w:t>890</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65_73709187">
            <w:r>
              <w:rPr>
                <w:webHidden/>
                <w:rStyle w:val="IndexLink"/>
              </w:rPr>
              <w:t>891</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67_73709187">
            <w:r>
              <w:rPr>
                <w:webHidden/>
                <w:rStyle w:val="IndexLink"/>
              </w:rPr>
              <w:t>892</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69_73709187">
            <w:r>
              <w:rPr>
                <w:webHidden/>
                <w:rStyle w:val="IndexLink"/>
              </w:rPr>
              <w:t>893</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71_73709187">
            <w:r>
              <w:rPr>
                <w:webHidden/>
                <w:rStyle w:val="IndexLink"/>
              </w:rPr>
              <w:t>894</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73_73709187">
            <w:r>
              <w:rPr>
                <w:webHidden/>
                <w:rStyle w:val="IndexLink"/>
              </w:rPr>
              <w:t>895</w:t>
            </w:r>
            <w:r>
              <w:rPr>
                <w:rStyle w:val="IndexLink"/>
                <w:rtl w:val="true"/>
              </w:rPr>
              <w:t xml:space="preserve">- </w:t>
            </w:r>
            <w:r>
              <w:rPr>
                <w:rStyle w:val="IndexLink"/>
                <w:rtl w:val="true"/>
              </w:rPr>
              <w:t>إجازته‌</w:t>
            </w:r>
            <w:r>
              <w:rPr>
                <w:rStyle w:val="IndexLink"/>
                <w:rtl w:val="true"/>
              </w:rPr>
              <w:tab/>
            </w:r>
            <w:r>
              <w:rPr>
                <w:rStyle w:val="IndexLink"/>
              </w:rPr>
              <w:t>237</w:t>
            </w:r>
          </w:hyperlink>
        </w:p>
        <w:p>
          <w:pPr>
            <w:pStyle w:val="Contents3"/>
            <w:tabs>
              <w:tab w:val="clear" w:pos="8459"/>
              <w:tab w:val="right" w:pos="9026" w:leader="dot"/>
            </w:tabs>
            <w:rPr/>
          </w:pPr>
          <w:hyperlink w:anchor="__RefHeading___Toc7161675_73709187">
            <w:r>
              <w:rPr>
                <w:webHidden/>
                <w:rStyle w:val="IndexLink"/>
              </w:rPr>
              <w:t>896</w:t>
            </w:r>
            <w:r>
              <w:rPr>
                <w:rStyle w:val="IndexLink"/>
                <w:rtl w:val="true"/>
              </w:rPr>
              <w:t xml:space="preserve">- </w:t>
            </w:r>
            <w:r>
              <w:rPr>
                <w:rStyle w:val="IndexLink"/>
                <w:rtl w:val="true"/>
              </w:rPr>
              <w:t>إجازة</w:t>
            </w:r>
            <w:r>
              <w:rPr>
                <w:rStyle w:val="IndexLink"/>
                <w:rtl w:val="true"/>
              </w:rPr>
              <w:tab/>
            </w:r>
            <w:r>
              <w:rPr>
                <w:rStyle w:val="IndexLink"/>
              </w:rPr>
              <w:t>237</w:t>
            </w:r>
          </w:hyperlink>
        </w:p>
        <w:p>
          <w:pPr>
            <w:pStyle w:val="Contents3"/>
            <w:tabs>
              <w:tab w:val="clear" w:pos="8459"/>
              <w:tab w:val="right" w:pos="9026" w:leader="dot"/>
            </w:tabs>
            <w:rPr/>
          </w:pPr>
          <w:hyperlink w:anchor="__RefHeading___Toc7161677_73709187">
            <w:r>
              <w:rPr>
                <w:webHidden/>
                <w:rStyle w:val="IndexLink"/>
              </w:rPr>
              <w:t>897</w:t>
            </w:r>
            <w:r>
              <w:rPr>
                <w:rStyle w:val="IndexLink"/>
                <w:rtl w:val="true"/>
              </w:rPr>
              <w:t xml:space="preserve">- </w:t>
            </w:r>
            <w:r>
              <w:rPr>
                <w:rStyle w:val="IndexLink"/>
                <w:rtl w:val="true"/>
              </w:rPr>
              <w:t>إجازة</w:t>
            </w:r>
            <w:r>
              <w:rPr>
                <w:rStyle w:val="IndexLink"/>
                <w:rtl w:val="true"/>
              </w:rPr>
              <w:tab/>
            </w:r>
            <w:r>
              <w:rPr>
                <w:rStyle w:val="IndexLink"/>
              </w:rPr>
              <w:t>237</w:t>
            </w:r>
          </w:hyperlink>
        </w:p>
        <w:p>
          <w:pPr>
            <w:pStyle w:val="Contents3"/>
            <w:tabs>
              <w:tab w:val="clear" w:pos="8459"/>
              <w:tab w:val="right" w:pos="9026" w:leader="dot"/>
            </w:tabs>
            <w:rPr/>
          </w:pPr>
          <w:hyperlink w:anchor="__RefHeading___Toc7161679_73709187">
            <w:r>
              <w:rPr>
                <w:webHidden/>
                <w:rStyle w:val="IndexLink"/>
              </w:rPr>
              <w:t>898</w:t>
            </w:r>
            <w:r>
              <w:rPr>
                <w:rStyle w:val="IndexLink"/>
                <w:rtl w:val="true"/>
              </w:rPr>
              <w:t xml:space="preserve">- </w:t>
            </w:r>
            <w:r>
              <w:rPr>
                <w:rStyle w:val="IndexLink"/>
                <w:rtl w:val="true"/>
              </w:rPr>
              <w:t>إجازته‌</w:t>
            </w:r>
            <w:r>
              <w:rPr>
                <w:rStyle w:val="IndexLink"/>
                <w:rtl w:val="true"/>
              </w:rPr>
              <w:tab/>
            </w:r>
            <w:r>
              <w:rPr>
                <w:rStyle w:val="IndexLink"/>
              </w:rPr>
              <w:t>238</w:t>
            </w:r>
          </w:hyperlink>
        </w:p>
        <w:p>
          <w:pPr>
            <w:pStyle w:val="Contents3"/>
            <w:tabs>
              <w:tab w:val="clear" w:pos="8459"/>
              <w:tab w:val="right" w:pos="9026" w:leader="dot"/>
            </w:tabs>
            <w:rPr/>
          </w:pPr>
          <w:hyperlink w:anchor="__RefHeading___Toc7161681_73709187">
            <w:r>
              <w:rPr>
                <w:webHidden/>
                <w:rStyle w:val="IndexLink"/>
              </w:rPr>
              <w:t>899</w:t>
            </w:r>
            <w:r>
              <w:rPr>
                <w:rStyle w:val="IndexLink"/>
                <w:rtl w:val="true"/>
              </w:rPr>
              <w:t xml:space="preserve">- </w:t>
            </w:r>
            <w:r>
              <w:rPr>
                <w:rStyle w:val="IndexLink"/>
                <w:rtl w:val="true"/>
              </w:rPr>
              <w:t>إجازته‌</w:t>
            </w:r>
            <w:r>
              <w:rPr>
                <w:rStyle w:val="IndexLink"/>
                <w:rtl w:val="true"/>
              </w:rPr>
              <w:tab/>
            </w:r>
            <w:r>
              <w:rPr>
                <w:rStyle w:val="IndexLink"/>
              </w:rPr>
              <w:t>238</w:t>
            </w:r>
          </w:hyperlink>
        </w:p>
        <w:p>
          <w:pPr>
            <w:pStyle w:val="Contents3"/>
            <w:tabs>
              <w:tab w:val="clear" w:pos="8459"/>
              <w:tab w:val="right" w:pos="9026" w:leader="dot"/>
            </w:tabs>
            <w:rPr/>
          </w:pPr>
          <w:hyperlink w:anchor="__RefHeading___Toc7161683_73709187">
            <w:r>
              <w:rPr>
                <w:webHidden/>
                <w:rStyle w:val="IndexLink"/>
              </w:rPr>
              <w:t>900</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85_73709187">
            <w:r>
              <w:rPr>
                <w:webHidden/>
                <w:rStyle w:val="IndexLink"/>
              </w:rPr>
              <w:t>901</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87_73709187">
            <w:r>
              <w:rPr>
                <w:webHidden/>
                <w:rStyle w:val="IndexLink"/>
              </w:rPr>
              <w:t>902</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89_73709187">
            <w:r>
              <w:rPr>
                <w:webHidden/>
                <w:rStyle w:val="IndexLink"/>
              </w:rPr>
              <w:t>903</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91_73709187">
            <w:r>
              <w:rPr>
                <w:webHidden/>
                <w:rStyle w:val="IndexLink"/>
              </w:rPr>
              <w:t>904</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93_73709187">
            <w:r>
              <w:rPr>
                <w:webHidden/>
                <w:rStyle w:val="IndexLink"/>
              </w:rPr>
              <w:t>905</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95_73709187">
            <w:r>
              <w:rPr>
                <w:webHidden/>
                <w:rStyle w:val="IndexLink"/>
              </w:rPr>
              <w:t>906</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97_73709187">
            <w:r>
              <w:rPr>
                <w:webHidden/>
                <w:rStyle w:val="IndexLink"/>
              </w:rPr>
              <w:t>907</w:t>
            </w:r>
            <w:r>
              <w:rPr>
                <w:rStyle w:val="IndexLink"/>
                <w:rtl w:val="true"/>
              </w:rPr>
              <w:t xml:space="preserve">- </w:t>
            </w:r>
            <w:r>
              <w:rPr>
                <w:rStyle w:val="IndexLink"/>
                <w:rtl w:val="true"/>
              </w:rPr>
              <w:t>إجازته‌</w:t>
            </w:r>
            <w:r>
              <w:rPr>
                <w:rStyle w:val="IndexLink"/>
                <w:rtl w:val="true"/>
              </w:rPr>
              <w:tab/>
            </w:r>
            <w:r>
              <w:rPr>
                <w:rStyle w:val="IndexLink"/>
              </w:rPr>
              <w:t>239</w:t>
            </w:r>
          </w:hyperlink>
        </w:p>
        <w:p>
          <w:pPr>
            <w:pStyle w:val="Contents3"/>
            <w:tabs>
              <w:tab w:val="clear" w:pos="8459"/>
              <w:tab w:val="right" w:pos="9026" w:leader="dot"/>
            </w:tabs>
            <w:rPr/>
          </w:pPr>
          <w:hyperlink w:anchor="__RefHeading___Toc7161699_73709187">
            <w:r>
              <w:rPr>
                <w:webHidden/>
                <w:rStyle w:val="IndexLink"/>
              </w:rPr>
              <w:t>908</w:t>
            </w:r>
            <w:r>
              <w:rPr>
                <w:rStyle w:val="IndexLink"/>
                <w:rtl w:val="true"/>
              </w:rPr>
              <w:t xml:space="preserve">- </w:t>
            </w:r>
            <w:r>
              <w:rPr>
                <w:rStyle w:val="IndexLink"/>
                <w:rtl w:val="true"/>
              </w:rPr>
              <w:t>إجازته‌</w:t>
            </w:r>
            <w:r>
              <w:rPr>
                <w:rStyle w:val="IndexLink"/>
                <w:rtl w:val="true"/>
              </w:rPr>
              <w:tab/>
            </w:r>
            <w:r>
              <w:rPr>
                <w:rStyle w:val="IndexLink"/>
              </w:rPr>
              <w:t>240</w:t>
            </w:r>
          </w:hyperlink>
        </w:p>
        <w:p>
          <w:pPr>
            <w:pStyle w:val="Contents3"/>
            <w:tabs>
              <w:tab w:val="clear" w:pos="8459"/>
              <w:tab w:val="right" w:pos="9026" w:leader="dot"/>
            </w:tabs>
            <w:rPr/>
          </w:pPr>
          <w:hyperlink w:anchor="__RefHeading___Toc7161701_73709187">
            <w:r>
              <w:rPr>
                <w:webHidden/>
                <w:rStyle w:val="IndexLink"/>
              </w:rPr>
              <w:t>909</w:t>
            </w:r>
            <w:r>
              <w:rPr>
                <w:rStyle w:val="IndexLink"/>
                <w:rtl w:val="true"/>
              </w:rPr>
              <w:t xml:space="preserve">- </w:t>
            </w:r>
            <w:r>
              <w:rPr>
                <w:rStyle w:val="IndexLink"/>
                <w:rtl w:val="true"/>
              </w:rPr>
              <w:t>إجازته‌</w:t>
            </w:r>
            <w:r>
              <w:rPr>
                <w:rStyle w:val="IndexLink"/>
                <w:rtl w:val="true"/>
              </w:rPr>
              <w:tab/>
            </w:r>
            <w:r>
              <w:rPr>
                <w:rStyle w:val="IndexLink"/>
              </w:rPr>
              <w:t>240</w:t>
            </w:r>
          </w:hyperlink>
        </w:p>
        <w:p>
          <w:pPr>
            <w:pStyle w:val="Contents3"/>
            <w:tabs>
              <w:tab w:val="clear" w:pos="8459"/>
              <w:tab w:val="right" w:pos="9026" w:leader="dot"/>
            </w:tabs>
            <w:rPr/>
          </w:pPr>
          <w:hyperlink w:anchor="__RefHeading___Toc7161703_73709187">
            <w:r>
              <w:rPr>
                <w:webHidden/>
                <w:rStyle w:val="IndexLink"/>
              </w:rPr>
              <w:t>910</w:t>
            </w:r>
            <w:r>
              <w:rPr>
                <w:rStyle w:val="IndexLink"/>
                <w:rtl w:val="true"/>
              </w:rPr>
              <w:t xml:space="preserve">- </w:t>
            </w:r>
            <w:r>
              <w:rPr>
                <w:rStyle w:val="IndexLink"/>
                <w:rtl w:val="true"/>
              </w:rPr>
              <w:t>إجازته‌</w:t>
            </w:r>
            <w:r>
              <w:rPr>
                <w:rStyle w:val="IndexLink"/>
                <w:rtl w:val="true"/>
              </w:rPr>
              <w:tab/>
            </w:r>
            <w:r>
              <w:rPr>
                <w:rStyle w:val="IndexLink"/>
              </w:rPr>
              <w:t>240</w:t>
            </w:r>
          </w:hyperlink>
        </w:p>
        <w:p>
          <w:pPr>
            <w:pStyle w:val="Contents3"/>
            <w:tabs>
              <w:tab w:val="clear" w:pos="8459"/>
              <w:tab w:val="right" w:pos="9026" w:leader="dot"/>
            </w:tabs>
            <w:rPr/>
          </w:pPr>
          <w:hyperlink w:anchor="__RefHeading___Toc7161705_73709187">
            <w:r>
              <w:rPr>
                <w:webHidden/>
                <w:rStyle w:val="IndexLink"/>
              </w:rPr>
              <w:t>911</w:t>
            </w:r>
            <w:r>
              <w:rPr>
                <w:rStyle w:val="IndexLink"/>
                <w:rtl w:val="true"/>
              </w:rPr>
              <w:t xml:space="preserve">- </w:t>
            </w:r>
            <w:r>
              <w:rPr>
                <w:rStyle w:val="IndexLink"/>
                <w:rtl w:val="true"/>
              </w:rPr>
              <w:t>إجازته‌</w:t>
            </w:r>
            <w:r>
              <w:rPr>
                <w:rStyle w:val="IndexLink"/>
                <w:rtl w:val="true"/>
              </w:rPr>
              <w:tab/>
            </w:r>
            <w:r>
              <w:rPr>
                <w:rStyle w:val="IndexLink"/>
              </w:rPr>
              <w:t>240</w:t>
            </w:r>
          </w:hyperlink>
        </w:p>
        <w:p>
          <w:pPr>
            <w:pStyle w:val="Contents3"/>
            <w:tabs>
              <w:tab w:val="clear" w:pos="8459"/>
              <w:tab w:val="right" w:pos="9026" w:leader="dot"/>
            </w:tabs>
            <w:rPr/>
          </w:pPr>
          <w:hyperlink w:anchor="__RefHeading___Toc7161707_73709187">
            <w:r>
              <w:rPr>
                <w:webHidden/>
                <w:rStyle w:val="IndexLink"/>
              </w:rPr>
              <w:t>912</w:t>
            </w:r>
            <w:r>
              <w:rPr>
                <w:rStyle w:val="IndexLink"/>
                <w:rtl w:val="true"/>
              </w:rPr>
              <w:t xml:space="preserve">- </w:t>
            </w:r>
            <w:r>
              <w:rPr>
                <w:rStyle w:val="IndexLink"/>
                <w:rtl w:val="true"/>
              </w:rPr>
              <w:t>إجازته‌</w:t>
            </w:r>
            <w:r>
              <w:rPr>
                <w:rStyle w:val="IndexLink"/>
                <w:rtl w:val="true"/>
              </w:rPr>
              <w:tab/>
            </w:r>
            <w:r>
              <w:rPr>
                <w:rStyle w:val="IndexLink"/>
              </w:rPr>
              <w:t>240</w:t>
            </w:r>
          </w:hyperlink>
        </w:p>
        <w:p>
          <w:pPr>
            <w:pStyle w:val="Contents3"/>
            <w:tabs>
              <w:tab w:val="clear" w:pos="8459"/>
              <w:tab w:val="right" w:pos="9026" w:leader="dot"/>
            </w:tabs>
            <w:rPr/>
          </w:pPr>
          <w:hyperlink w:anchor="__RefHeading___Toc7161709_73709187">
            <w:r>
              <w:rPr>
                <w:webHidden/>
                <w:rStyle w:val="IndexLink"/>
              </w:rPr>
              <w:t>913</w:t>
            </w:r>
            <w:r>
              <w:rPr>
                <w:rStyle w:val="IndexLink"/>
                <w:rtl w:val="true"/>
              </w:rPr>
              <w:t xml:space="preserve">- </w:t>
            </w:r>
            <w:r>
              <w:rPr>
                <w:rStyle w:val="IndexLink"/>
                <w:rtl w:val="true"/>
              </w:rPr>
              <w:t>إجازة</w:t>
            </w:r>
            <w:r>
              <w:rPr>
                <w:rStyle w:val="IndexLink"/>
                <w:rtl w:val="true"/>
              </w:rPr>
              <w:tab/>
            </w:r>
            <w:r>
              <w:rPr>
                <w:rStyle w:val="IndexLink"/>
              </w:rPr>
              <w:t>240</w:t>
            </w:r>
          </w:hyperlink>
        </w:p>
        <w:p>
          <w:pPr>
            <w:pStyle w:val="Contents3"/>
            <w:tabs>
              <w:tab w:val="clear" w:pos="8459"/>
              <w:tab w:val="right" w:pos="9026" w:leader="dot"/>
            </w:tabs>
            <w:rPr/>
          </w:pPr>
          <w:hyperlink w:anchor="__RefHeading___Toc7161711_73709187">
            <w:r>
              <w:rPr>
                <w:webHidden/>
                <w:rStyle w:val="IndexLink"/>
              </w:rPr>
              <w:t>914</w:t>
            </w:r>
            <w:r>
              <w:rPr>
                <w:rStyle w:val="IndexLink"/>
                <w:rtl w:val="true"/>
              </w:rPr>
              <w:t xml:space="preserve">- </w:t>
            </w:r>
            <w:r>
              <w:rPr>
                <w:rStyle w:val="IndexLink"/>
                <w:rtl w:val="true"/>
              </w:rPr>
              <w:t>إجازة</w:t>
            </w:r>
            <w:r>
              <w:rPr>
                <w:rStyle w:val="IndexLink"/>
                <w:rtl w:val="true"/>
              </w:rPr>
              <w:tab/>
            </w:r>
            <w:r>
              <w:rPr>
                <w:rStyle w:val="IndexLink"/>
              </w:rPr>
              <w:t>240</w:t>
            </w:r>
          </w:hyperlink>
        </w:p>
        <w:p>
          <w:pPr>
            <w:pStyle w:val="Contents3"/>
            <w:tabs>
              <w:tab w:val="clear" w:pos="8459"/>
              <w:tab w:val="right" w:pos="9026" w:leader="dot"/>
            </w:tabs>
            <w:rPr/>
          </w:pPr>
          <w:hyperlink w:anchor="__RefHeading___Toc7161713_73709187">
            <w:r>
              <w:rPr>
                <w:webHidden/>
                <w:rStyle w:val="IndexLink"/>
              </w:rPr>
              <w:t>915</w:t>
            </w:r>
            <w:r>
              <w:rPr>
                <w:rStyle w:val="IndexLink"/>
                <w:rtl w:val="true"/>
              </w:rPr>
              <w:t xml:space="preserve">- </w:t>
            </w:r>
            <w:r>
              <w:rPr>
                <w:rStyle w:val="IndexLink"/>
                <w:rtl w:val="true"/>
              </w:rPr>
              <w:t>إجازة</w:t>
            </w:r>
            <w:r>
              <w:rPr>
                <w:rStyle w:val="IndexLink"/>
                <w:rtl w:val="true"/>
              </w:rPr>
              <w:tab/>
            </w:r>
            <w:r>
              <w:rPr>
                <w:rStyle w:val="IndexLink"/>
              </w:rPr>
              <w:t>241</w:t>
            </w:r>
          </w:hyperlink>
        </w:p>
        <w:p>
          <w:pPr>
            <w:pStyle w:val="Contents3"/>
            <w:tabs>
              <w:tab w:val="clear" w:pos="8459"/>
              <w:tab w:val="right" w:pos="9026" w:leader="dot"/>
            </w:tabs>
            <w:rPr/>
          </w:pPr>
          <w:hyperlink w:anchor="__RefHeading___Toc7161715_73709187">
            <w:r>
              <w:rPr>
                <w:webHidden/>
                <w:rStyle w:val="IndexLink"/>
              </w:rPr>
              <w:t>916</w:t>
            </w:r>
            <w:r>
              <w:rPr>
                <w:rStyle w:val="IndexLink"/>
                <w:rtl w:val="true"/>
              </w:rPr>
              <w:t xml:space="preserve">- </w:t>
            </w:r>
            <w:r>
              <w:rPr>
                <w:rStyle w:val="IndexLink"/>
                <w:rtl w:val="true"/>
              </w:rPr>
              <w:t>إجازة</w:t>
            </w:r>
            <w:r>
              <w:rPr>
                <w:rStyle w:val="IndexLink"/>
                <w:rtl w:val="true"/>
              </w:rPr>
              <w:tab/>
            </w:r>
            <w:r>
              <w:rPr>
                <w:rStyle w:val="IndexLink"/>
              </w:rPr>
              <w:t>241</w:t>
            </w:r>
          </w:hyperlink>
        </w:p>
        <w:p>
          <w:pPr>
            <w:pStyle w:val="Contents3"/>
            <w:tabs>
              <w:tab w:val="clear" w:pos="8459"/>
              <w:tab w:val="right" w:pos="9026" w:leader="dot"/>
            </w:tabs>
            <w:rPr/>
          </w:pPr>
          <w:hyperlink w:anchor="__RefHeading___Toc7161717_73709187">
            <w:r>
              <w:rPr>
                <w:webHidden/>
                <w:rStyle w:val="IndexLink"/>
              </w:rPr>
              <w:t>917</w:t>
            </w:r>
            <w:r>
              <w:rPr>
                <w:rStyle w:val="IndexLink"/>
                <w:rtl w:val="true"/>
              </w:rPr>
              <w:t xml:space="preserve">- </w:t>
            </w:r>
            <w:r>
              <w:rPr>
                <w:rStyle w:val="IndexLink"/>
                <w:rtl w:val="true"/>
              </w:rPr>
              <w:t>إجازته‌</w:t>
            </w:r>
            <w:r>
              <w:rPr>
                <w:rStyle w:val="IndexLink"/>
                <w:rtl w:val="true"/>
              </w:rPr>
              <w:tab/>
            </w:r>
            <w:r>
              <w:rPr>
                <w:rStyle w:val="IndexLink"/>
              </w:rPr>
              <w:t>241</w:t>
            </w:r>
          </w:hyperlink>
        </w:p>
        <w:p>
          <w:pPr>
            <w:pStyle w:val="Contents3"/>
            <w:tabs>
              <w:tab w:val="clear" w:pos="8459"/>
              <w:tab w:val="right" w:pos="9026" w:leader="dot"/>
            </w:tabs>
            <w:rPr/>
          </w:pPr>
          <w:hyperlink w:anchor="__RefHeading___Toc7161719_73709187">
            <w:r>
              <w:rPr>
                <w:webHidden/>
                <w:rStyle w:val="IndexLink"/>
              </w:rPr>
              <w:t>918</w:t>
            </w:r>
            <w:r>
              <w:rPr>
                <w:rStyle w:val="IndexLink"/>
                <w:rtl w:val="true"/>
              </w:rPr>
              <w:t xml:space="preserve">- </w:t>
            </w:r>
            <w:r>
              <w:rPr>
                <w:rStyle w:val="IndexLink"/>
                <w:rtl w:val="true"/>
              </w:rPr>
              <w:t>إجازته‌</w:t>
            </w:r>
            <w:r>
              <w:rPr>
                <w:rStyle w:val="IndexLink"/>
                <w:rtl w:val="true"/>
              </w:rPr>
              <w:tab/>
            </w:r>
            <w:r>
              <w:rPr>
                <w:rStyle w:val="IndexLink"/>
              </w:rPr>
              <w:t>241</w:t>
            </w:r>
          </w:hyperlink>
        </w:p>
        <w:p>
          <w:pPr>
            <w:pStyle w:val="Contents3"/>
            <w:tabs>
              <w:tab w:val="clear" w:pos="8459"/>
              <w:tab w:val="right" w:pos="9026" w:leader="dot"/>
            </w:tabs>
            <w:rPr/>
          </w:pPr>
          <w:hyperlink w:anchor="__RefHeading___Toc7161721_73709187">
            <w:r>
              <w:rPr>
                <w:webHidden/>
                <w:rStyle w:val="IndexLink"/>
              </w:rPr>
              <w:t>919</w:t>
            </w:r>
            <w:r>
              <w:rPr>
                <w:rStyle w:val="IndexLink"/>
                <w:rtl w:val="true"/>
              </w:rPr>
              <w:t xml:space="preserve">- </w:t>
            </w:r>
            <w:r>
              <w:rPr>
                <w:rStyle w:val="IndexLink"/>
                <w:rtl w:val="true"/>
              </w:rPr>
              <w:t>إجازته‌</w:t>
            </w:r>
            <w:r>
              <w:rPr>
                <w:rStyle w:val="IndexLink"/>
                <w:rtl w:val="true"/>
              </w:rPr>
              <w:tab/>
            </w:r>
            <w:r>
              <w:rPr>
                <w:rStyle w:val="IndexLink"/>
              </w:rPr>
              <w:t>241</w:t>
            </w:r>
          </w:hyperlink>
        </w:p>
        <w:p>
          <w:pPr>
            <w:pStyle w:val="Contents3"/>
            <w:tabs>
              <w:tab w:val="clear" w:pos="8459"/>
              <w:tab w:val="right" w:pos="9026" w:leader="dot"/>
            </w:tabs>
            <w:rPr/>
          </w:pPr>
          <w:hyperlink w:anchor="__RefHeading___Toc7161723_73709187">
            <w:r>
              <w:rPr>
                <w:webHidden/>
                <w:rStyle w:val="IndexLink"/>
              </w:rPr>
              <w:t>920</w:t>
            </w:r>
            <w:r>
              <w:rPr>
                <w:rStyle w:val="IndexLink"/>
                <w:rtl w:val="true"/>
              </w:rPr>
              <w:t xml:space="preserve">- </w:t>
            </w:r>
            <w:r>
              <w:rPr>
                <w:rStyle w:val="IndexLink"/>
                <w:rtl w:val="true"/>
              </w:rPr>
              <w:t>إجازته‌</w:t>
            </w:r>
            <w:r>
              <w:rPr>
                <w:rStyle w:val="IndexLink"/>
                <w:rtl w:val="true"/>
              </w:rPr>
              <w:tab/>
            </w:r>
            <w:r>
              <w:rPr>
                <w:rStyle w:val="IndexLink"/>
              </w:rPr>
              <w:t>241</w:t>
            </w:r>
          </w:hyperlink>
        </w:p>
        <w:p>
          <w:pPr>
            <w:pStyle w:val="Contents3"/>
            <w:tabs>
              <w:tab w:val="clear" w:pos="8459"/>
              <w:tab w:val="right" w:pos="9026" w:leader="dot"/>
            </w:tabs>
            <w:rPr/>
          </w:pPr>
          <w:hyperlink w:anchor="__RefHeading___Toc7161725_73709187">
            <w:r>
              <w:rPr>
                <w:webHidden/>
                <w:rStyle w:val="IndexLink"/>
              </w:rPr>
              <w:t>921</w:t>
            </w:r>
            <w:r>
              <w:rPr>
                <w:rStyle w:val="IndexLink"/>
                <w:rtl w:val="true"/>
              </w:rPr>
              <w:t xml:space="preserve">- </w:t>
            </w:r>
            <w:r>
              <w:rPr>
                <w:rStyle w:val="IndexLink"/>
                <w:rtl w:val="true"/>
              </w:rPr>
              <w:t>إجازة</w:t>
            </w:r>
            <w:r>
              <w:rPr>
                <w:rStyle w:val="IndexLink"/>
                <w:rtl w:val="true"/>
              </w:rPr>
              <w:tab/>
            </w:r>
            <w:r>
              <w:rPr>
                <w:rStyle w:val="IndexLink"/>
              </w:rPr>
              <w:t>241</w:t>
            </w:r>
          </w:hyperlink>
        </w:p>
        <w:p>
          <w:pPr>
            <w:pStyle w:val="Contents3"/>
            <w:tabs>
              <w:tab w:val="clear" w:pos="8459"/>
              <w:tab w:val="right" w:pos="9026" w:leader="dot"/>
            </w:tabs>
            <w:rPr/>
          </w:pPr>
          <w:hyperlink w:anchor="__RefHeading___Toc7161727_73709187">
            <w:r>
              <w:rPr>
                <w:webHidden/>
                <w:rStyle w:val="IndexLink"/>
              </w:rPr>
              <w:t>922</w:t>
            </w:r>
            <w:r>
              <w:rPr>
                <w:rStyle w:val="IndexLink"/>
                <w:rtl w:val="true"/>
              </w:rPr>
              <w:t xml:space="preserve">- </w:t>
            </w:r>
            <w:r>
              <w:rPr>
                <w:rStyle w:val="IndexLink"/>
                <w:rtl w:val="true"/>
              </w:rPr>
              <w:t>إجازة</w:t>
            </w:r>
            <w:r>
              <w:rPr>
                <w:rStyle w:val="IndexLink"/>
                <w:rtl w:val="true"/>
              </w:rPr>
              <w:tab/>
            </w:r>
            <w:r>
              <w:rPr>
                <w:rStyle w:val="IndexLink"/>
              </w:rPr>
              <w:t>241</w:t>
            </w:r>
          </w:hyperlink>
        </w:p>
        <w:p>
          <w:pPr>
            <w:pStyle w:val="Contents3"/>
            <w:tabs>
              <w:tab w:val="clear" w:pos="8459"/>
              <w:tab w:val="right" w:pos="9026" w:leader="dot"/>
            </w:tabs>
            <w:rPr/>
          </w:pPr>
          <w:hyperlink w:anchor="__RefHeading___Toc7161729_73709187">
            <w:r>
              <w:rPr>
                <w:webHidden/>
                <w:rStyle w:val="IndexLink"/>
              </w:rPr>
              <w:t>923</w:t>
            </w:r>
            <w:r>
              <w:rPr>
                <w:rStyle w:val="IndexLink"/>
                <w:rtl w:val="true"/>
              </w:rPr>
              <w:t xml:space="preserve">- </w:t>
            </w:r>
            <w:r>
              <w:rPr>
                <w:rStyle w:val="IndexLink"/>
                <w:rtl w:val="true"/>
              </w:rPr>
              <w:t>إجازة</w:t>
            </w:r>
            <w:r>
              <w:rPr>
                <w:rStyle w:val="IndexLink"/>
                <w:rtl w:val="true"/>
              </w:rPr>
              <w:tab/>
            </w:r>
            <w:r>
              <w:rPr>
                <w:rStyle w:val="IndexLink"/>
              </w:rPr>
              <w:t>242</w:t>
            </w:r>
          </w:hyperlink>
        </w:p>
        <w:p>
          <w:pPr>
            <w:pStyle w:val="Contents3"/>
            <w:tabs>
              <w:tab w:val="clear" w:pos="8459"/>
              <w:tab w:val="right" w:pos="9026" w:leader="dot"/>
            </w:tabs>
            <w:rPr/>
          </w:pPr>
          <w:hyperlink w:anchor="__RefHeading___Toc7161731_73709187">
            <w:r>
              <w:rPr>
                <w:webHidden/>
                <w:rStyle w:val="IndexLink"/>
              </w:rPr>
              <w:t>924</w:t>
            </w:r>
            <w:r>
              <w:rPr>
                <w:rStyle w:val="IndexLink"/>
                <w:rtl w:val="true"/>
              </w:rPr>
              <w:t xml:space="preserve">- </w:t>
            </w:r>
            <w:r>
              <w:rPr>
                <w:rStyle w:val="IndexLink"/>
                <w:rtl w:val="true"/>
              </w:rPr>
              <w:t>إجازة</w:t>
            </w:r>
            <w:r>
              <w:rPr>
                <w:rStyle w:val="IndexLink"/>
                <w:rtl w:val="true"/>
              </w:rPr>
              <w:tab/>
            </w:r>
            <w:r>
              <w:rPr>
                <w:rStyle w:val="IndexLink"/>
              </w:rPr>
              <w:t>242</w:t>
            </w:r>
          </w:hyperlink>
        </w:p>
        <w:p>
          <w:pPr>
            <w:pStyle w:val="Contents3"/>
            <w:tabs>
              <w:tab w:val="clear" w:pos="8459"/>
              <w:tab w:val="right" w:pos="9026" w:leader="dot"/>
            </w:tabs>
            <w:rPr/>
          </w:pPr>
          <w:hyperlink w:anchor="__RefHeading___Toc7161733_73709187">
            <w:r>
              <w:rPr>
                <w:webHidden/>
                <w:rStyle w:val="IndexLink"/>
              </w:rPr>
              <w:t>925</w:t>
            </w:r>
            <w:r>
              <w:rPr>
                <w:rStyle w:val="IndexLink"/>
                <w:rtl w:val="true"/>
              </w:rPr>
              <w:t xml:space="preserve">- </w:t>
            </w:r>
            <w:r>
              <w:rPr>
                <w:rStyle w:val="IndexLink"/>
                <w:rtl w:val="true"/>
              </w:rPr>
              <w:t>إجازة</w:t>
            </w:r>
            <w:r>
              <w:rPr>
                <w:rStyle w:val="IndexLink"/>
                <w:rtl w:val="true"/>
              </w:rPr>
              <w:tab/>
            </w:r>
            <w:r>
              <w:rPr>
                <w:rStyle w:val="IndexLink"/>
              </w:rPr>
              <w:t>242</w:t>
            </w:r>
          </w:hyperlink>
        </w:p>
        <w:p>
          <w:pPr>
            <w:pStyle w:val="Contents3"/>
            <w:tabs>
              <w:tab w:val="clear" w:pos="8459"/>
              <w:tab w:val="right" w:pos="9026" w:leader="dot"/>
            </w:tabs>
            <w:rPr/>
          </w:pPr>
          <w:hyperlink w:anchor="__RefHeading___Toc7161735_73709187">
            <w:r>
              <w:rPr>
                <w:webHidden/>
                <w:rStyle w:val="IndexLink"/>
              </w:rPr>
              <w:t>926</w:t>
            </w:r>
            <w:r>
              <w:rPr>
                <w:rStyle w:val="IndexLink"/>
                <w:rtl w:val="true"/>
              </w:rPr>
              <w:t xml:space="preserve">- </w:t>
            </w:r>
            <w:r>
              <w:rPr>
                <w:rStyle w:val="IndexLink"/>
                <w:rtl w:val="true"/>
              </w:rPr>
              <w:t>إجازته‌</w:t>
            </w:r>
            <w:r>
              <w:rPr>
                <w:rStyle w:val="IndexLink"/>
                <w:rtl w:val="true"/>
              </w:rPr>
              <w:tab/>
            </w:r>
            <w:r>
              <w:rPr>
                <w:rStyle w:val="IndexLink"/>
              </w:rPr>
              <w:t>242</w:t>
            </w:r>
          </w:hyperlink>
        </w:p>
        <w:p>
          <w:pPr>
            <w:pStyle w:val="Contents3"/>
            <w:tabs>
              <w:tab w:val="clear" w:pos="8459"/>
              <w:tab w:val="right" w:pos="9026" w:leader="dot"/>
            </w:tabs>
            <w:rPr/>
          </w:pPr>
          <w:hyperlink w:anchor="__RefHeading___Toc7161737_73709187">
            <w:r>
              <w:rPr>
                <w:webHidden/>
                <w:rStyle w:val="IndexLink"/>
              </w:rPr>
              <w:t>927</w:t>
            </w:r>
            <w:r>
              <w:rPr>
                <w:rStyle w:val="IndexLink"/>
                <w:rtl w:val="true"/>
              </w:rPr>
              <w:t xml:space="preserve">- </w:t>
            </w:r>
            <w:r>
              <w:rPr>
                <w:rStyle w:val="IndexLink"/>
                <w:rtl w:val="true"/>
              </w:rPr>
              <w:t>إجازة</w:t>
            </w:r>
            <w:r>
              <w:rPr>
                <w:rStyle w:val="IndexLink"/>
                <w:rtl w:val="true"/>
              </w:rPr>
              <w:tab/>
            </w:r>
            <w:r>
              <w:rPr>
                <w:rStyle w:val="IndexLink"/>
              </w:rPr>
              <w:t>242</w:t>
            </w:r>
          </w:hyperlink>
        </w:p>
        <w:p>
          <w:pPr>
            <w:pStyle w:val="Contents3"/>
            <w:tabs>
              <w:tab w:val="clear" w:pos="8459"/>
              <w:tab w:val="right" w:pos="9026" w:leader="dot"/>
            </w:tabs>
            <w:rPr/>
          </w:pPr>
          <w:hyperlink w:anchor="__RefHeading___Toc7161739_73709187">
            <w:r>
              <w:rPr>
                <w:webHidden/>
                <w:rStyle w:val="IndexLink"/>
              </w:rPr>
              <w:t>928</w:t>
            </w:r>
            <w:r>
              <w:rPr>
                <w:rStyle w:val="IndexLink"/>
                <w:rtl w:val="true"/>
              </w:rPr>
              <w:t xml:space="preserve">- </w:t>
            </w:r>
            <w:r>
              <w:rPr>
                <w:rStyle w:val="IndexLink"/>
                <w:rtl w:val="true"/>
              </w:rPr>
              <w:t>إجازة</w:t>
            </w:r>
            <w:r>
              <w:rPr>
                <w:rStyle w:val="IndexLink"/>
                <w:rtl w:val="true"/>
              </w:rPr>
              <w:tab/>
            </w:r>
            <w:r>
              <w:rPr>
                <w:rStyle w:val="IndexLink"/>
              </w:rPr>
              <w:t>242</w:t>
            </w:r>
          </w:hyperlink>
        </w:p>
        <w:p>
          <w:pPr>
            <w:pStyle w:val="Contents3"/>
            <w:tabs>
              <w:tab w:val="clear" w:pos="8459"/>
              <w:tab w:val="right" w:pos="9026" w:leader="dot"/>
            </w:tabs>
            <w:rPr/>
          </w:pPr>
          <w:hyperlink w:anchor="__RefHeading___Toc7161741_73709187">
            <w:r>
              <w:rPr>
                <w:webHidden/>
                <w:rStyle w:val="IndexLink"/>
              </w:rPr>
              <w:t>929</w:t>
            </w:r>
            <w:r>
              <w:rPr>
                <w:rStyle w:val="IndexLink"/>
                <w:rtl w:val="true"/>
              </w:rPr>
              <w:t xml:space="preserve">- </w:t>
            </w:r>
            <w:r>
              <w:rPr>
                <w:rStyle w:val="IndexLink"/>
                <w:rtl w:val="true"/>
              </w:rPr>
              <w:t>إجازة</w:t>
            </w:r>
            <w:r>
              <w:rPr>
                <w:rStyle w:val="IndexLink"/>
                <w:rtl w:val="true"/>
              </w:rPr>
              <w:tab/>
            </w:r>
            <w:r>
              <w:rPr>
                <w:rStyle w:val="IndexLink"/>
              </w:rPr>
              <w:t>243</w:t>
            </w:r>
          </w:hyperlink>
        </w:p>
        <w:p>
          <w:pPr>
            <w:pStyle w:val="Contents3"/>
            <w:tabs>
              <w:tab w:val="clear" w:pos="8459"/>
              <w:tab w:val="right" w:pos="9026" w:leader="dot"/>
            </w:tabs>
            <w:rPr/>
          </w:pPr>
          <w:hyperlink w:anchor="__RefHeading___Toc7161743_73709187">
            <w:r>
              <w:rPr>
                <w:webHidden/>
                <w:rStyle w:val="IndexLink"/>
              </w:rPr>
              <w:t>930</w:t>
            </w:r>
            <w:r>
              <w:rPr>
                <w:rStyle w:val="IndexLink"/>
                <w:rtl w:val="true"/>
              </w:rPr>
              <w:t xml:space="preserve">- </w:t>
            </w:r>
            <w:r>
              <w:rPr>
                <w:rStyle w:val="IndexLink"/>
                <w:rtl w:val="true"/>
              </w:rPr>
              <w:t>إجازته‌</w:t>
            </w:r>
            <w:r>
              <w:rPr>
                <w:rStyle w:val="IndexLink"/>
                <w:rtl w:val="true"/>
              </w:rPr>
              <w:tab/>
            </w:r>
            <w:r>
              <w:rPr>
                <w:rStyle w:val="IndexLink"/>
              </w:rPr>
              <w:t>243</w:t>
            </w:r>
          </w:hyperlink>
        </w:p>
        <w:p>
          <w:pPr>
            <w:pStyle w:val="Contents3"/>
            <w:tabs>
              <w:tab w:val="clear" w:pos="8459"/>
              <w:tab w:val="right" w:pos="9026" w:leader="dot"/>
            </w:tabs>
            <w:rPr/>
          </w:pPr>
          <w:hyperlink w:anchor="__RefHeading___Toc7161745_73709187">
            <w:r>
              <w:rPr>
                <w:webHidden/>
                <w:rStyle w:val="IndexLink"/>
              </w:rPr>
              <w:t>931</w:t>
            </w:r>
            <w:r>
              <w:rPr>
                <w:rStyle w:val="IndexLink"/>
                <w:rtl w:val="true"/>
              </w:rPr>
              <w:t xml:space="preserve">- </w:t>
            </w:r>
            <w:r>
              <w:rPr>
                <w:rStyle w:val="IndexLink"/>
                <w:rtl w:val="true"/>
              </w:rPr>
              <w:t>إجازته</w:t>
            </w:r>
            <w:r>
              <w:rPr>
                <w:rStyle w:val="IndexLink"/>
                <w:rtl w:val="true"/>
              </w:rPr>
              <w:tab/>
            </w:r>
            <w:r>
              <w:rPr>
                <w:rStyle w:val="IndexLink"/>
              </w:rPr>
              <w:t>243</w:t>
            </w:r>
          </w:hyperlink>
        </w:p>
        <w:p>
          <w:pPr>
            <w:pStyle w:val="Contents3"/>
            <w:tabs>
              <w:tab w:val="clear" w:pos="8459"/>
              <w:tab w:val="right" w:pos="9026" w:leader="dot"/>
            </w:tabs>
            <w:rPr/>
          </w:pPr>
          <w:hyperlink w:anchor="__RefHeading___Toc7161747_73709187">
            <w:r>
              <w:rPr>
                <w:webHidden/>
                <w:rStyle w:val="IndexLink"/>
              </w:rPr>
              <w:t>932</w:t>
            </w:r>
            <w:r>
              <w:rPr>
                <w:rStyle w:val="IndexLink"/>
                <w:rtl w:val="true"/>
              </w:rPr>
              <w:t xml:space="preserve">- </w:t>
            </w:r>
            <w:r>
              <w:rPr>
                <w:rStyle w:val="IndexLink"/>
                <w:rtl w:val="true"/>
              </w:rPr>
              <w:t>إجازته‌</w:t>
            </w:r>
            <w:r>
              <w:rPr>
                <w:rStyle w:val="IndexLink"/>
                <w:rtl w:val="true"/>
              </w:rPr>
              <w:tab/>
            </w:r>
            <w:r>
              <w:rPr>
                <w:rStyle w:val="IndexLink"/>
              </w:rPr>
              <w:t>243</w:t>
            </w:r>
          </w:hyperlink>
        </w:p>
        <w:p>
          <w:pPr>
            <w:pStyle w:val="Contents3"/>
            <w:tabs>
              <w:tab w:val="clear" w:pos="8459"/>
              <w:tab w:val="right" w:pos="9026" w:leader="dot"/>
            </w:tabs>
            <w:rPr/>
          </w:pPr>
          <w:hyperlink w:anchor="__RefHeading___Toc7161749_73709187">
            <w:r>
              <w:rPr>
                <w:webHidden/>
                <w:rStyle w:val="IndexLink"/>
              </w:rPr>
              <w:t>933</w:t>
            </w:r>
            <w:r>
              <w:rPr>
                <w:rStyle w:val="IndexLink"/>
                <w:rtl w:val="true"/>
              </w:rPr>
              <w:t xml:space="preserve">- </w:t>
            </w:r>
            <w:r>
              <w:rPr>
                <w:rStyle w:val="IndexLink"/>
                <w:rtl w:val="true"/>
              </w:rPr>
              <w:t>إجازته‌</w:t>
            </w:r>
            <w:r>
              <w:rPr>
                <w:rStyle w:val="IndexLink"/>
                <w:rtl w:val="true"/>
              </w:rPr>
              <w:tab/>
            </w:r>
            <w:r>
              <w:rPr>
                <w:rStyle w:val="IndexLink"/>
              </w:rPr>
              <w:t>243</w:t>
            </w:r>
          </w:hyperlink>
        </w:p>
        <w:p>
          <w:pPr>
            <w:pStyle w:val="Contents3"/>
            <w:tabs>
              <w:tab w:val="clear" w:pos="8459"/>
              <w:tab w:val="right" w:pos="9026" w:leader="dot"/>
            </w:tabs>
            <w:rPr/>
          </w:pPr>
          <w:hyperlink w:anchor="__RefHeading___Toc7161751_73709187">
            <w:r>
              <w:rPr>
                <w:webHidden/>
                <w:rStyle w:val="IndexLink"/>
              </w:rPr>
              <w:t>934</w:t>
            </w:r>
            <w:r>
              <w:rPr>
                <w:rStyle w:val="IndexLink"/>
                <w:rtl w:val="true"/>
              </w:rPr>
              <w:t xml:space="preserve">- </w:t>
            </w:r>
            <w:r>
              <w:rPr>
                <w:rStyle w:val="IndexLink"/>
                <w:rtl w:val="true"/>
              </w:rPr>
              <w:t>إجازته‌</w:t>
            </w:r>
            <w:r>
              <w:rPr>
                <w:rStyle w:val="IndexLink"/>
                <w:rtl w:val="true"/>
              </w:rPr>
              <w:tab/>
            </w:r>
            <w:r>
              <w:rPr>
                <w:rStyle w:val="IndexLink"/>
              </w:rPr>
              <w:t>243</w:t>
            </w:r>
          </w:hyperlink>
        </w:p>
        <w:p>
          <w:pPr>
            <w:pStyle w:val="Contents3"/>
            <w:tabs>
              <w:tab w:val="clear" w:pos="8459"/>
              <w:tab w:val="right" w:pos="9026" w:leader="dot"/>
            </w:tabs>
            <w:rPr/>
          </w:pPr>
          <w:hyperlink w:anchor="__RefHeading___Toc7161753_73709187">
            <w:r>
              <w:rPr>
                <w:webHidden/>
                <w:rStyle w:val="IndexLink"/>
              </w:rPr>
              <w:t>935</w:t>
            </w:r>
            <w:r>
              <w:rPr>
                <w:rStyle w:val="IndexLink"/>
                <w:rtl w:val="true"/>
              </w:rPr>
              <w:t xml:space="preserve">- </w:t>
            </w:r>
            <w:r>
              <w:rPr>
                <w:rStyle w:val="IndexLink"/>
                <w:rtl w:val="true"/>
              </w:rPr>
              <w:t>إجازة</w:t>
            </w:r>
            <w:r>
              <w:rPr>
                <w:rStyle w:val="IndexLink"/>
                <w:rtl w:val="true"/>
              </w:rPr>
              <w:tab/>
            </w:r>
            <w:r>
              <w:rPr>
                <w:rStyle w:val="IndexLink"/>
              </w:rPr>
              <w:t>243</w:t>
            </w:r>
          </w:hyperlink>
        </w:p>
        <w:p>
          <w:pPr>
            <w:pStyle w:val="Contents3"/>
            <w:tabs>
              <w:tab w:val="clear" w:pos="8459"/>
              <w:tab w:val="right" w:pos="9026" w:leader="dot"/>
            </w:tabs>
            <w:rPr/>
          </w:pPr>
          <w:hyperlink w:anchor="__RefHeading___Toc7161755_73709187">
            <w:r>
              <w:rPr>
                <w:webHidden/>
                <w:rStyle w:val="IndexLink"/>
              </w:rPr>
              <w:t>936</w:t>
            </w:r>
            <w:r>
              <w:rPr>
                <w:rStyle w:val="IndexLink"/>
                <w:rtl w:val="true"/>
              </w:rPr>
              <w:t xml:space="preserve">- </w:t>
            </w:r>
            <w:r>
              <w:rPr>
                <w:rStyle w:val="IndexLink"/>
                <w:rtl w:val="true"/>
              </w:rPr>
              <w:t>إجازة</w:t>
            </w:r>
            <w:r>
              <w:rPr>
                <w:rStyle w:val="IndexLink"/>
                <w:rtl w:val="true"/>
              </w:rPr>
              <w:tab/>
            </w:r>
            <w:r>
              <w:rPr>
                <w:rStyle w:val="IndexLink"/>
              </w:rPr>
              <w:t>244</w:t>
            </w:r>
          </w:hyperlink>
        </w:p>
        <w:p>
          <w:pPr>
            <w:pStyle w:val="Contents3"/>
            <w:tabs>
              <w:tab w:val="clear" w:pos="8459"/>
              <w:tab w:val="right" w:pos="9026" w:leader="dot"/>
            </w:tabs>
            <w:rPr/>
          </w:pPr>
          <w:hyperlink w:anchor="__RefHeading___Toc7161757_73709187">
            <w:r>
              <w:rPr>
                <w:webHidden/>
                <w:rStyle w:val="IndexLink"/>
              </w:rPr>
              <w:t>937</w:t>
            </w:r>
            <w:r>
              <w:rPr>
                <w:rStyle w:val="IndexLink"/>
                <w:rtl w:val="true"/>
              </w:rPr>
              <w:t xml:space="preserve">- </w:t>
            </w:r>
            <w:r>
              <w:rPr>
                <w:rStyle w:val="IndexLink"/>
                <w:rtl w:val="true"/>
              </w:rPr>
              <w:t>إجازته</w:t>
            </w:r>
            <w:r>
              <w:rPr>
                <w:rStyle w:val="IndexLink"/>
                <w:rtl w:val="true"/>
              </w:rPr>
              <w:tab/>
            </w:r>
            <w:r>
              <w:rPr>
                <w:rStyle w:val="IndexLink"/>
              </w:rPr>
              <w:t>244</w:t>
            </w:r>
          </w:hyperlink>
        </w:p>
        <w:p>
          <w:pPr>
            <w:pStyle w:val="Contents3"/>
            <w:tabs>
              <w:tab w:val="clear" w:pos="8459"/>
              <w:tab w:val="right" w:pos="9026" w:leader="dot"/>
            </w:tabs>
            <w:rPr/>
          </w:pPr>
          <w:hyperlink w:anchor="__RefHeading___Toc7161759_73709187">
            <w:r>
              <w:rPr>
                <w:webHidden/>
                <w:rStyle w:val="IndexLink"/>
              </w:rPr>
              <w:t>938</w:t>
            </w:r>
            <w:r>
              <w:rPr>
                <w:rStyle w:val="IndexLink"/>
                <w:rtl w:val="true"/>
              </w:rPr>
              <w:t xml:space="preserve">- </w:t>
            </w:r>
            <w:r>
              <w:rPr>
                <w:rStyle w:val="IndexLink"/>
                <w:rtl w:val="true"/>
              </w:rPr>
              <w:t>إجازة</w:t>
            </w:r>
            <w:r>
              <w:rPr>
                <w:rStyle w:val="IndexLink"/>
                <w:rtl w:val="true"/>
              </w:rPr>
              <w:tab/>
            </w:r>
            <w:r>
              <w:rPr>
                <w:rStyle w:val="IndexLink"/>
              </w:rPr>
              <w:t>244</w:t>
            </w:r>
          </w:hyperlink>
        </w:p>
        <w:p>
          <w:pPr>
            <w:pStyle w:val="Contents3"/>
            <w:tabs>
              <w:tab w:val="clear" w:pos="8459"/>
              <w:tab w:val="right" w:pos="9026" w:leader="dot"/>
            </w:tabs>
            <w:rPr/>
          </w:pPr>
          <w:hyperlink w:anchor="__RefHeading___Toc7161761_73709187">
            <w:r>
              <w:rPr>
                <w:webHidden/>
                <w:rStyle w:val="IndexLink"/>
              </w:rPr>
              <w:t>939</w:t>
            </w:r>
            <w:r>
              <w:rPr>
                <w:rStyle w:val="IndexLink"/>
                <w:rtl w:val="true"/>
              </w:rPr>
              <w:t xml:space="preserve">- </w:t>
            </w:r>
            <w:r>
              <w:rPr>
                <w:rStyle w:val="IndexLink"/>
                <w:rtl w:val="true"/>
              </w:rPr>
              <w:t>إجازة</w:t>
            </w:r>
            <w:r>
              <w:rPr>
                <w:rStyle w:val="IndexLink"/>
                <w:rtl w:val="true"/>
              </w:rPr>
              <w:tab/>
            </w:r>
            <w:r>
              <w:rPr>
                <w:rStyle w:val="IndexLink"/>
              </w:rPr>
              <w:t>244</w:t>
            </w:r>
          </w:hyperlink>
        </w:p>
        <w:p>
          <w:pPr>
            <w:pStyle w:val="Contents3"/>
            <w:tabs>
              <w:tab w:val="clear" w:pos="8459"/>
              <w:tab w:val="right" w:pos="9026" w:leader="dot"/>
            </w:tabs>
            <w:rPr/>
          </w:pPr>
          <w:hyperlink w:anchor="__RefHeading___Toc7161763_73709187">
            <w:r>
              <w:rPr>
                <w:webHidden/>
                <w:rStyle w:val="IndexLink"/>
              </w:rPr>
              <w:t>940</w:t>
            </w:r>
            <w:r>
              <w:rPr>
                <w:rStyle w:val="IndexLink"/>
                <w:rtl w:val="true"/>
              </w:rPr>
              <w:t xml:space="preserve">- </w:t>
            </w:r>
            <w:r>
              <w:rPr>
                <w:rStyle w:val="IndexLink"/>
                <w:rtl w:val="true"/>
              </w:rPr>
              <w:t>إجازة</w:t>
            </w:r>
            <w:r>
              <w:rPr>
                <w:rStyle w:val="IndexLink"/>
                <w:rtl w:val="true"/>
              </w:rPr>
              <w:tab/>
            </w:r>
            <w:r>
              <w:rPr>
                <w:rStyle w:val="IndexLink"/>
              </w:rPr>
              <w:t>244</w:t>
            </w:r>
          </w:hyperlink>
        </w:p>
        <w:p>
          <w:pPr>
            <w:pStyle w:val="Contents3"/>
            <w:tabs>
              <w:tab w:val="clear" w:pos="8459"/>
              <w:tab w:val="right" w:pos="9026" w:leader="dot"/>
            </w:tabs>
            <w:rPr/>
          </w:pPr>
          <w:hyperlink w:anchor="__RefHeading___Toc7161765_73709187">
            <w:r>
              <w:rPr>
                <w:webHidden/>
                <w:rStyle w:val="IndexLink"/>
              </w:rPr>
              <w:t>941</w:t>
            </w:r>
            <w:r>
              <w:rPr>
                <w:rStyle w:val="IndexLink"/>
                <w:rtl w:val="true"/>
              </w:rPr>
              <w:t xml:space="preserve">- </w:t>
            </w:r>
            <w:r>
              <w:rPr>
                <w:rStyle w:val="IndexLink"/>
                <w:rtl w:val="true"/>
              </w:rPr>
              <w:t>إجازة</w:t>
            </w:r>
            <w:r>
              <w:rPr>
                <w:rStyle w:val="IndexLink"/>
                <w:rtl w:val="true"/>
              </w:rPr>
              <w:tab/>
            </w:r>
            <w:r>
              <w:rPr>
                <w:rStyle w:val="IndexLink"/>
              </w:rPr>
              <w:t>245</w:t>
            </w:r>
          </w:hyperlink>
        </w:p>
        <w:p>
          <w:pPr>
            <w:pStyle w:val="Contents3"/>
            <w:tabs>
              <w:tab w:val="clear" w:pos="8459"/>
              <w:tab w:val="right" w:pos="9026" w:leader="dot"/>
            </w:tabs>
            <w:rPr/>
          </w:pPr>
          <w:hyperlink w:anchor="__RefHeading___Toc7161767_73709187">
            <w:r>
              <w:rPr>
                <w:webHidden/>
                <w:rStyle w:val="IndexLink"/>
              </w:rPr>
              <w:t>942</w:t>
            </w:r>
            <w:r>
              <w:rPr>
                <w:rStyle w:val="IndexLink"/>
                <w:rtl w:val="true"/>
              </w:rPr>
              <w:t xml:space="preserve">- </w:t>
            </w:r>
            <w:r>
              <w:rPr>
                <w:rStyle w:val="IndexLink"/>
                <w:rtl w:val="true"/>
              </w:rPr>
              <w:t>إجازته‌</w:t>
            </w:r>
            <w:r>
              <w:rPr>
                <w:rStyle w:val="IndexLink"/>
                <w:rtl w:val="true"/>
              </w:rPr>
              <w:tab/>
            </w:r>
            <w:r>
              <w:rPr>
                <w:rStyle w:val="IndexLink"/>
              </w:rPr>
              <w:t>245</w:t>
            </w:r>
          </w:hyperlink>
        </w:p>
        <w:p>
          <w:pPr>
            <w:pStyle w:val="Contents3"/>
            <w:tabs>
              <w:tab w:val="clear" w:pos="8459"/>
              <w:tab w:val="right" w:pos="9026" w:leader="dot"/>
            </w:tabs>
            <w:rPr/>
          </w:pPr>
          <w:hyperlink w:anchor="__RefHeading___Toc7161769_73709187">
            <w:r>
              <w:rPr>
                <w:webHidden/>
                <w:rStyle w:val="IndexLink"/>
              </w:rPr>
              <w:t>943</w:t>
            </w:r>
            <w:r>
              <w:rPr>
                <w:rStyle w:val="IndexLink"/>
                <w:rtl w:val="true"/>
              </w:rPr>
              <w:t xml:space="preserve">- </w:t>
            </w:r>
            <w:r>
              <w:rPr>
                <w:rStyle w:val="IndexLink"/>
                <w:rtl w:val="true"/>
              </w:rPr>
              <w:t>إجازته‌</w:t>
            </w:r>
            <w:r>
              <w:rPr>
                <w:rStyle w:val="IndexLink"/>
                <w:rtl w:val="true"/>
              </w:rPr>
              <w:tab/>
            </w:r>
            <w:r>
              <w:rPr>
                <w:rStyle w:val="IndexLink"/>
              </w:rPr>
              <w:t>245</w:t>
            </w:r>
          </w:hyperlink>
        </w:p>
        <w:p>
          <w:pPr>
            <w:pStyle w:val="Contents3"/>
            <w:tabs>
              <w:tab w:val="clear" w:pos="8459"/>
              <w:tab w:val="right" w:pos="9026" w:leader="dot"/>
            </w:tabs>
            <w:rPr/>
          </w:pPr>
          <w:hyperlink w:anchor="__RefHeading___Toc7161771_73709187">
            <w:r>
              <w:rPr>
                <w:webHidden/>
                <w:rStyle w:val="IndexLink"/>
              </w:rPr>
              <w:t>944</w:t>
            </w:r>
            <w:r>
              <w:rPr>
                <w:rStyle w:val="IndexLink"/>
                <w:rtl w:val="true"/>
              </w:rPr>
              <w:t xml:space="preserve">- </w:t>
            </w:r>
            <w:r>
              <w:rPr>
                <w:rStyle w:val="IndexLink"/>
                <w:rtl w:val="true"/>
              </w:rPr>
              <w:t>إجازة</w:t>
            </w:r>
            <w:r>
              <w:rPr>
                <w:rStyle w:val="IndexLink"/>
                <w:rtl w:val="true"/>
              </w:rPr>
              <w:tab/>
            </w:r>
            <w:r>
              <w:rPr>
                <w:rStyle w:val="IndexLink"/>
              </w:rPr>
              <w:t>245</w:t>
            </w:r>
          </w:hyperlink>
        </w:p>
        <w:p>
          <w:pPr>
            <w:pStyle w:val="Contents3"/>
            <w:tabs>
              <w:tab w:val="clear" w:pos="8459"/>
              <w:tab w:val="right" w:pos="9026" w:leader="dot"/>
            </w:tabs>
            <w:rPr/>
          </w:pPr>
          <w:hyperlink w:anchor="__RefHeading___Toc7161773_73709187">
            <w:r>
              <w:rPr>
                <w:webHidden/>
                <w:rStyle w:val="IndexLink"/>
              </w:rPr>
              <w:t>945</w:t>
            </w:r>
            <w:r>
              <w:rPr>
                <w:rStyle w:val="IndexLink"/>
                <w:rtl w:val="true"/>
              </w:rPr>
              <w:t xml:space="preserve">- </w:t>
            </w:r>
            <w:r>
              <w:rPr>
                <w:rStyle w:val="IndexLink"/>
                <w:rtl w:val="true"/>
              </w:rPr>
              <w:t>إجازته‌</w:t>
            </w:r>
            <w:r>
              <w:rPr>
                <w:rStyle w:val="IndexLink"/>
                <w:rtl w:val="true"/>
              </w:rPr>
              <w:tab/>
            </w:r>
            <w:r>
              <w:rPr>
                <w:rStyle w:val="IndexLink"/>
              </w:rPr>
              <w:t>245</w:t>
            </w:r>
          </w:hyperlink>
        </w:p>
        <w:p>
          <w:pPr>
            <w:pStyle w:val="Contents3"/>
            <w:tabs>
              <w:tab w:val="clear" w:pos="8459"/>
              <w:tab w:val="right" w:pos="9026" w:leader="dot"/>
            </w:tabs>
            <w:rPr/>
          </w:pPr>
          <w:hyperlink w:anchor="__RefHeading___Toc7161775_73709187">
            <w:r>
              <w:rPr>
                <w:webHidden/>
                <w:rStyle w:val="IndexLink"/>
              </w:rPr>
              <w:t>946</w:t>
            </w:r>
            <w:r>
              <w:rPr>
                <w:rStyle w:val="IndexLink"/>
                <w:rtl w:val="true"/>
              </w:rPr>
              <w:t xml:space="preserve">- </w:t>
            </w:r>
            <w:r>
              <w:rPr>
                <w:rStyle w:val="IndexLink"/>
                <w:rtl w:val="true"/>
              </w:rPr>
              <w:t>إجازته‌</w:t>
            </w:r>
            <w:r>
              <w:rPr>
                <w:rStyle w:val="IndexLink"/>
                <w:rtl w:val="true"/>
              </w:rPr>
              <w:tab/>
            </w:r>
            <w:r>
              <w:rPr>
                <w:rStyle w:val="IndexLink"/>
              </w:rPr>
              <w:t>245</w:t>
            </w:r>
          </w:hyperlink>
        </w:p>
        <w:p>
          <w:pPr>
            <w:pStyle w:val="Contents3"/>
            <w:tabs>
              <w:tab w:val="clear" w:pos="8459"/>
              <w:tab w:val="right" w:pos="9026" w:leader="dot"/>
            </w:tabs>
            <w:rPr/>
          </w:pPr>
          <w:hyperlink w:anchor="__RefHeading___Toc7161777_73709187">
            <w:r>
              <w:rPr>
                <w:webHidden/>
                <w:rStyle w:val="IndexLink"/>
              </w:rPr>
              <w:t>947</w:t>
            </w:r>
            <w:r>
              <w:rPr>
                <w:rStyle w:val="IndexLink"/>
                <w:rtl w:val="true"/>
              </w:rPr>
              <w:t xml:space="preserve">- </w:t>
            </w:r>
            <w:r>
              <w:rPr>
                <w:rStyle w:val="IndexLink"/>
                <w:rtl w:val="true"/>
              </w:rPr>
              <w:t>إجازته‌</w:t>
            </w:r>
            <w:r>
              <w:rPr>
                <w:rStyle w:val="IndexLink"/>
                <w:rtl w:val="true"/>
              </w:rPr>
              <w:tab/>
            </w:r>
            <w:r>
              <w:rPr>
                <w:rStyle w:val="IndexLink"/>
              </w:rPr>
              <w:t>245</w:t>
            </w:r>
          </w:hyperlink>
        </w:p>
        <w:p>
          <w:pPr>
            <w:pStyle w:val="Contents3"/>
            <w:tabs>
              <w:tab w:val="clear" w:pos="8459"/>
              <w:tab w:val="right" w:pos="9026" w:leader="dot"/>
            </w:tabs>
            <w:rPr/>
          </w:pPr>
          <w:hyperlink w:anchor="__RefHeading___Toc7161779_73709187">
            <w:r>
              <w:rPr>
                <w:webHidden/>
                <w:rStyle w:val="IndexLink"/>
              </w:rPr>
              <w:t>948</w:t>
            </w:r>
            <w:r>
              <w:rPr>
                <w:rStyle w:val="IndexLink"/>
                <w:rtl w:val="true"/>
              </w:rPr>
              <w:t xml:space="preserve">- </w:t>
            </w:r>
            <w:r>
              <w:rPr>
                <w:rStyle w:val="IndexLink"/>
                <w:rtl w:val="true"/>
              </w:rPr>
              <w:t>إجازة</w:t>
            </w:r>
            <w:r>
              <w:rPr>
                <w:rStyle w:val="IndexLink"/>
                <w:rtl w:val="true"/>
              </w:rPr>
              <w:tab/>
            </w:r>
            <w:r>
              <w:rPr>
                <w:rStyle w:val="IndexLink"/>
              </w:rPr>
              <w:t>246</w:t>
            </w:r>
          </w:hyperlink>
        </w:p>
        <w:p>
          <w:pPr>
            <w:pStyle w:val="Contents3"/>
            <w:tabs>
              <w:tab w:val="clear" w:pos="8459"/>
              <w:tab w:val="right" w:pos="9026" w:leader="dot"/>
            </w:tabs>
            <w:rPr/>
          </w:pPr>
          <w:hyperlink w:anchor="__RefHeading___Toc7161781_73709187">
            <w:r>
              <w:rPr>
                <w:webHidden/>
                <w:rStyle w:val="IndexLink"/>
              </w:rPr>
              <w:t>949</w:t>
            </w:r>
            <w:r>
              <w:rPr>
                <w:rStyle w:val="IndexLink"/>
                <w:rtl w:val="true"/>
              </w:rPr>
              <w:t xml:space="preserve">- </w:t>
            </w:r>
            <w:r>
              <w:rPr>
                <w:rStyle w:val="IndexLink"/>
                <w:rtl w:val="true"/>
              </w:rPr>
              <w:t>إجازته‌</w:t>
            </w:r>
            <w:r>
              <w:rPr>
                <w:rStyle w:val="IndexLink"/>
                <w:rtl w:val="true"/>
              </w:rPr>
              <w:tab/>
            </w:r>
            <w:r>
              <w:rPr>
                <w:rStyle w:val="IndexLink"/>
              </w:rPr>
              <w:t>246</w:t>
            </w:r>
          </w:hyperlink>
        </w:p>
        <w:p>
          <w:pPr>
            <w:pStyle w:val="Contents3"/>
            <w:tabs>
              <w:tab w:val="clear" w:pos="8459"/>
              <w:tab w:val="right" w:pos="9026" w:leader="dot"/>
            </w:tabs>
            <w:rPr/>
          </w:pPr>
          <w:hyperlink w:anchor="__RefHeading___Toc7161783_73709187">
            <w:r>
              <w:rPr>
                <w:webHidden/>
                <w:rStyle w:val="IndexLink"/>
              </w:rPr>
              <w:t>950</w:t>
            </w:r>
            <w:r>
              <w:rPr>
                <w:rStyle w:val="IndexLink"/>
                <w:rtl w:val="true"/>
              </w:rPr>
              <w:t xml:space="preserve">- </w:t>
            </w:r>
            <w:r>
              <w:rPr>
                <w:rStyle w:val="IndexLink"/>
                <w:rtl w:val="true"/>
              </w:rPr>
              <w:t>إجازته‌</w:t>
            </w:r>
            <w:r>
              <w:rPr>
                <w:rStyle w:val="IndexLink"/>
                <w:rtl w:val="true"/>
              </w:rPr>
              <w:tab/>
            </w:r>
            <w:r>
              <w:rPr>
                <w:rStyle w:val="IndexLink"/>
              </w:rPr>
              <w:t>246</w:t>
            </w:r>
          </w:hyperlink>
        </w:p>
        <w:p>
          <w:pPr>
            <w:pStyle w:val="Contents3"/>
            <w:tabs>
              <w:tab w:val="clear" w:pos="8459"/>
              <w:tab w:val="right" w:pos="9026" w:leader="dot"/>
            </w:tabs>
            <w:rPr/>
          </w:pPr>
          <w:hyperlink w:anchor="__RefHeading___Toc7161785_73709187">
            <w:r>
              <w:rPr>
                <w:webHidden/>
                <w:rStyle w:val="IndexLink"/>
              </w:rPr>
              <w:t>951</w:t>
            </w:r>
            <w:r>
              <w:rPr>
                <w:rStyle w:val="IndexLink"/>
                <w:rtl w:val="true"/>
              </w:rPr>
              <w:t xml:space="preserve">- </w:t>
            </w:r>
            <w:r>
              <w:rPr>
                <w:rStyle w:val="IndexLink"/>
                <w:rtl w:val="true"/>
              </w:rPr>
              <w:t>إجازة</w:t>
            </w:r>
            <w:r>
              <w:rPr>
                <w:rStyle w:val="IndexLink"/>
                <w:rtl w:val="true"/>
              </w:rPr>
              <w:tab/>
            </w:r>
            <w:r>
              <w:rPr>
                <w:rStyle w:val="IndexLink"/>
              </w:rPr>
              <w:t>246</w:t>
            </w:r>
          </w:hyperlink>
        </w:p>
        <w:p>
          <w:pPr>
            <w:pStyle w:val="Contents3"/>
            <w:tabs>
              <w:tab w:val="clear" w:pos="8459"/>
              <w:tab w:val="right" w:pos="9026" w:leader="dot"/>
            </w:tabs>
            <w:rPr/>
          </w:pPr>
          <w:hyperlink w:anchor="__RefHeading___Toc7161787_73709187">
            <w:r>
              <w:rPr>
                <w:webHidden/>
                <w:rStyle w:val="IndexLink"/>
              </w:rPr>
              <w:t>952</w:t>
            </w:r>
            <w:r>
              <w:rPr>
                <w:rStyle w:val="IndexLink"/>
                <w:rtl w:val="true"/>
              </w:rPr>
              <w:t xml:space="preserve">- </w:t>
            </w:r>
            <w:r>
              <w:rPr>
                <w:rStyle w:val="IndexLink"/>
                <w:rtl w:val="true"/>
              </w:rPr>
              <w:t>إجازته‌</w:t>
            </w:r>
            <w:r>
              <w:rPr>
                <w:rStyle w:val="IndexLink"/>
                <w:rtl w:val="true"/>
              </w:rPr>
              <w:tab/>
            </w:r>
            <w:r>
              <w:rPr>
                <w:rStyle w:val="IndexLink"/>
              </w:rPr>
              <w:t>246</w:t>
            </w:r>
          </w:hyperlink>
        </w:p>
        <w:p>
          <w:pPr>
            <w:pStyle w:val="Contents3"/>
            <w:tabs>
              <w:tab w:val="clear" w:pos="8459"/>
              <w:tab w:val="right" w:pos="9026" w:leader="dot"/>
            </w:tabs>
            <w:rPr/>
          </w:pPr>
          <w:hyperlink w:anchor="__RefHeading___Toc7161789_73709187">
            <w:r>
              <w:rPr>
                <w:webHidden/>
                <w:rStyle w:val="IndexLink"/>
              </w:rPr>
              <w:t>953</w:t>
            </w:r>
            <w:r>
              <w:rPr>
                <w:rStyle w:val="IndexLink"/>
                <w:rtl w:val="true"/>
              </w:rPr>
              <w:t xml:space="preserve">- </w:t>
            </w:r>
            <w:r>
              <w:rPr>
                <w:rStyle w:val="IndexLink"/>
                <w:rtl w:val="true"/>
              </w:rPr>
              <w:t>إجازة</w:t>
            </w:r>
            <w:r>
              <w:rPr>
                <w:rStyle w:val="IndexLink"/>
                <w:rtl w:val="true"/>
              </w:rPr>
              <w:tab/>
            </w:r>
            <w:r>
              <w:rPr>
                <w:rStyle w:val="IndexLink"/>
              </w:rPr>
              <w:t>246</w:t>
            </w:r>
          </w:hyperlink>
        </w:p>
        <w:p>
          <w:pPr>
            <w:pStyle w:val="Contents3"/>
            <w:tabs>
              <w:tab w:val="clear" w:pos="8459"/>
              <w:tab w:val="right" w:pos="9026" w:leader="dot"/>
            </w:tabs>
            <w:rPr/>
          </w:pPr>
          <w:hyperlink w:anchor="__RefHeading___Toc7161791_73709187">
            <w:r>
              <w:rPr>
                <w:webHidden/>
                <w:rStyle w:val="IndexLink"/>
              </w:rPr>
              <w:t>954</w:t>
            </w:r>
            <w:r>
              <w:rPr>
                <w:rStyle w:val="IndexLink"/>
                <w:rtl w:val="true"/>
              </w:rPr>
              <w:t xml:space="preserve">- </w:t>
            </w:r>
            <w:r>
              <w:rPr>
                <w:rStyle w:val="IndexLink"/>
                <w:rtl w:val="true"/>
              </w:rPr>
              <w:t>إجازة</w:t>
            </w:r>
            <w:r>
              <w:rPr>
                <w:rStyle w:val="IndexLink"/>
                <w:rtl w:val="true"/>
              </w:rPr>
              <w:tab/>
            </w:r>
            <w:r>
              <w:rPr>
                <w:rStyle w:val="IndexLink"/>
              </w:rPr>
              <w:t>246</w:t>
            </w:r>
          </w:hyperlink>
        </w:p>
        <w:p>
          <w:pPr>
            <w:pStyle w:val="Contents3"/>
            <w:tabs>
              <w:tab w:val="clear" w:pos="8459"/>
              <w:tab w:val="right" w:pos="9026" w:leader="dot"/>
            </w:tabs>
            <w:rPr/>
          </w:pPr>
          <w:hyperlink w:anchor="__RefHeading___Toc7161793_73709187">
            <w:r>
              <w:rPr>
                <w:webHidden/>
                <w:rStyle w:val="IndexLink"/>
              </w:rPr>
              <w:t>955</w:t>
            </w:r>
            <w:r>
              <w:rPr>
                <w:rStyle w:val="IndexLink"/>
                <w:rtl w:val="true"/>
              </w:rPr>
              <w:t xml:space="preserve">- </w:t>
            </w:r>
            <w:r>
              <w:rPr>
                <w:rStyle w:val="IndexLink"/>
                <w:rtl w:val="true"/>
              </w:rPr>
              <w:t>إجازة</w:t>
            </w:r>
            <w:r>
              <w:rPr>
                <w:rStyle w:val="IndexLink"/>
                <w:rtl w:val="true"/>
              </w:rPr>
              <w:tab/>
            </w:r>
            <w:r>
              <w:rPr>
                <w:rStyle w:val="IndexLink"/>
              </w:rPr>
              <w:t>247</w:t>
            </w:r>
          </w:hyperlink>
        </w:p>
        <w:p>
          <w:pPr>
            <w:pStyle w:val="Contents3"/>
            <w:tabs>
              <w:tab w:val="clear" w:pos="8459"/>
              <w:tab w:val="right" w:pos="9026" w:leader="dot"/>
            </w:tabs>
            <w:rPr/>
          </w:pPr>
          <w:hyperlink w:anchor="__RefHeading___Toc7161795_73709187">
            <w:r>
              <w:rPr>
                <w:webHidden/>
                <w:rStyle w:val="IndexLink"/>
              </w:rPr>
              <w:t>956</w:t>
            </w:r>
            <w:r>
              <w:rPr>
                <w:rStyle w:val="IndexLink"/>
                <w:rtl w:val="true"/>
              </w:rPr>
              <w:t xml:space="preserve">- </w:t>
            </w:r>
            <w:r>
              <w:rPr>
                <w:rStyle w:val="IndexLink"/>
                <w:rtl w:val="true"/>
              </w:rPr>
              <w:t>إجازته‌</w:t>
            </w:r>
            <w:r>
              <w:rPr>
                <w:rStyle w:val="IndexLink"/>
                <w:rtl w:val="true"/>
              </w:rPr>
              <w:tab/>
            </w:r>
            <w:r>
              <w:rPr>
                <w:rStyle w:val="IndexLink"/>
              </w:rPr>
              <w:t>247</w:t>
            </w:r>
          </w:hyperlink>
        </w:p>
        <w:p>
          <w:pPr>
            <w:pStyle w:val="Contents3"/>
            <w:tabs>
              <w:tab w:val="clear" w:pos="8459"/>
              <w:tab w:val="right" w:pos="9026" w:leader="dot"/>
            </w:tabs>
            <w:rPr/>
          </w:pPr>
          <w:hyperlink w:anchor="__RefHeading___Toc7161797_73709187">
            <w:r>
              <w:rPr>
                <w:webHidden/>
                <w:rStyle w:val="IndexLink"/>
              </w:rPr>
              <w:t>957</w:t>
            </w:r>
            <w:r>
              <w:rPr>
                <w:rStyle w:val="IndexLink"/>
                <w:rtl w:val="true"/>
              </w:rPr>
              <w:t xml:space="preserve">- </w:t>
            </w:r>
            <w:r>
              <w:rPr>
                <w:rStyle w:val="IndexLink"/>
                <w:rtl w:val="true"/>
              </w:rPr>
              <w:t>إجازته‌</w:t>
            </w:r>
            <w:r>
              <w:rPr>
                <w:rStyle w:val="IndexLink"/>
                <w:rtl w:val="true"/>
              </w:rPr>
              <w:tab/>
            </w:r>
            <w:r>
              <w:rPr>
                <w:rStyle w:val="IndexLink"/>
              </w:rPr>
              <w:t>247</w:t>
            </w:r>
          </w:hyperlink>
        </w:p>
        <w:p>
          <w:pPr>
            <w:pStyle w:val="Contents3"/>
            <w:tabs>
              <w:tab w:val="clear" w:pos="8459"/>
              <w:tab w:val="right" w:pos="9026" w:leader="dot"/>
            </w:tabs>
            <w:rPr/>
          </w:pPr>
          <w:hyperlink w:anchor="__RefHeading___Toc7161799_73709187">
            <w:r>
              <w:rPr>
                <w:webHidden/>
                <w:rStyle w:val="IndexLink"/>
              </w:rPr>
              <w:t>958</w:t>
            </w:r>
            <w:r>
              <w:rPr>
                <w:rStyle w:val="IndexLink"/>
                <w:rtl w:val="true"/>
              </w:rPr>
              <w:t xml:space="preserve">- </w:t>
            </w:r>
            <w:r>
              <w:rPr>
                <w:rStyle w:val="IndexLink"/>
                <w:rtl w:val="true"/>
              </w:rPr>
              <w:t>إجازته‌</w:t>
            </w:r>
            <w:r>
              <w:rPr>
                <w:rStyle w:val="IndexLink"/>
                <w:rtl w:val="true"/>
              </w:rPr>
              <w:tab/>
            </w:r>
            <w:r>
              <w:rPr>
                <w:rStyle w:val="IndexLink"/>
              </w:rPr>
              <w:t>247</w:t>
            </w:r>
          </w:hyperlink>
        </w:p>
        <w:p>
          <w:pPr>
            <w:pStyle w:val="Contents3"/>
            <w:tabs>
              <w:tab w:val="clear" w:pos="8459"/>
              <w:tab w:val="right" w:pos="9026" w:leader="dot"/>
            </w:tabs>
            <w:rPr/>
          </w:pPr>
          <w:hyperlink w:anchor="__RefHeading___Toc7161801_73709187">
            <w:r>
              <w:rPr>
                <w:webHidden/>
                <w:rStyle w:val="IndexLink"/>
              </w:rPr>
              <w:t>959</w:t>
            </w:r>
            <w:r>
              <w:rPr>
                <w:rStyle w:val="IndexLink"/>
                <w:rtl w:val="true"/>
              </w:rPr>
              <w:t xml:space="preserve">- </w:t>
            </w:r>
            <w:r>
              <w:rPr>
                <w:rStyle w:val="IndexLink"/>
                <w:rtl w:val="true"/>
              </w:rPr>
              <w:t>إجازته‌</w:t>
            </w:r>
            <w:r>
              <w:rPr>
                <w:rStyle w:val="IndexLink"/>
                <w:rtl w:val="true"/>
              </w:rPr>
              <w:tab/>
            </w:r>
            <w:r>
              <w:rPr>
                <w:rStyle w:val="IndexLink"/>
              </w:rPr>
              <w:t>247</w:t>
            </w:r>
          </w:hyperlink>
        </w:p>
        <w:p>
          <w:pPr>
            <w:pStyle w:val="Contents3"/>
            <w:tabs>
              <w:tab w:val="clear" w:pos="8459"/>
              <w:tab w:val="right" w:pos="9026" w:leader="dot"/>
            </w:tabs>
            <w:rPr/>
          </w:pPr>
          <w:hyperlink w:anchor="__RefHeading___Toc7161803_73709187">
            <w:r>
              <w:rPr>
                <w:webHidden/>
                <w:rStyle w:val="IndexLink"/>
              </w:rPr>
              <w:t>960</w:t>
            </w:r>
            <w:r>
              <w:rPr>
                <w:rStyle w:val="IndexLink"/>
                <w:rtl w:val="true"/>
              </w:rPr>
              <w:t xml:space="preserve">- </w:t>
            </w:r>
            <w:r>
              <w:rPr>
                <w:rStyle w:val="IndexLink"/>
                <w:rtl w:val="true"/>
              </w:rPr>
              <w:t>إجازة</w:t>
            </w:r>
            <w:r>
              <w:rPr>
                <w:rStyle w:val="IndexLink"/>
                <w:rtl w:val="true"/>
              </w:rPr>
              <w:tab/>
            </w:r>
            <w:r>
              <w:rPr>
                <w:rStyle w:val="IndexLink"/>
              </w:rPr>
              <w:t>247</w:t>
            </w:r>
          </w:hyperlink>
        </w:p>
        <w:p>
          <w:pPr>
            <w:pStyle w:val="Contents3"/>
            <w:tabs>
              <w:tab w:val="clear" w:pos="8459"/>
              <w:tab w:val="right" w:pos="9026" w:leader="dot"/>
            </w:tabs>
            <w:rPr/>
          </w:pPr>
          <w:hyperlink w:anchor="__RefHeading___Toc7161805_73709187">
            <w:r>
              <w:rPr>
                <w:webHidden/>
                <w:rStyle w:val="IndexLink"/>
              </w:rPr>
              <w:t>961</w:t>
            </w:r>
            <w:r>
              <w:rPr>
                <w:rStyle w:val="IndexLink"/>
                <w:rtl w:val="true"/>
              </w:rPr>
              <w:t xml:space="preserve">- </w:t>
            </w:r>
            <w:r>
              <w:rPr>
                <w:rStyle w:val="IndexLink"/>
                <w:rtl w:val="true"/>
              </w:rPr>
              <w:t>إجازته</w:t>
            </w:r>
            <w:r>
              <w:rPr>
                <w:rStyle w:val="IndexLink"/>
                <w:rtl w:val="true"/>
              </w:rPr>
              <w:tab/>
            </w:r>
            <w:r>
              <w:rPr>
                <w:rStyle w:val="IndexLink"/>
              </w:rPr>
              <w:t>247</w:t>
            </w:r>
          </w:hyperlink>
        </w:p>
        <w:p>
          <w:pPr>
            <w:pStyle w:val="Contents3"/>
            <w:tabs>
              <w:tab w:val="clear" w:pos="8459"/>
              <w:tab w:val="right" w:pos="9026" w:leader="dot"/>
            </w:tabs>
            <w:rPr/>
          </w:pPr>
          <w:hyperlink w:anchor="__RefHeading___Toc7161807_73709187">
            <w:r>
              <w:rPr>
                <w:webHidden/>
                <w:rStyle w:val="IndexLink"/>
              </w:rPr>
              <w:t>962</w:t>
            </w:r>
            <w:r>
              <w:rPr>
                <w:rStyle w:val="IndexLink"/>
                <w:rtl w:val="true"/>
              </w:rPr>
              <w:t xml:space="preserve">- </w:t>
            </w:r>
            <w:r>
              <w:rPr>
                <w:rStyle w:val="IndexLink"/>
                <w:rtl w:val="true"/>
              </w:rPr>
              <w:t>إجازته‌</w:t>
            </w:r>
            <w:r>
              <w:rPr>
                <w:rStyle w:val="IndexLink"/>
                <w:rtl w:val="true"/>
              </w:rPr>
              <w:tab/>
            </w:r>
            <w:r>
              <w:rPr>
                <w:rStyle w:val="IndexLink"/>
              </w:rPr>
              <w:t>248</w:t>
            </w:r>
          </w:hyperlink>
        </w:p>
        <w:p>
          <w:pPr>
            <w:pStyle w:val="Contents3"/>
            <w:tabs>
              <w:tab w:val="clear" w:pos="8459"/>
              <w:tab w:val="right" w:pos="9026" w:leader="dot"/>
            </w:tabs>
            <w:rPr/>
          </w:pPr>
          <w:hyperlink w:anchor="__RefHeading___Toc7161809_73709187">
            <w:r>
              <w:rPr>
                <w:webHidden/>
                <w:rStyle w:val="IndexLink"/>
              </w:rPr>
              <w:t>963</w:t>
            </w:r>
            <w:r>
              <w:rPr>
                <w:rStyle w:val="IndexLink"/>
                <w:rtl w:val="true"/>
              </w:rPr>
              <w:t xml:space="preserve">- </w:t>
            </w:r>
            <w:r>
              <w:rPr>
                <w:rStyle w:val="IndexLink"/>
                <w:rtl w:val="true"/>
              </w:rPr>
              <w:t>إجازته‌</w:t>
            </w:r>
            <w:r>
              <w:rPr>
                <w:rStyle w:val="IndexLink"/>
                <w:rtl w:val="true"/>
              </w:rPr>
              <w:tab/>
            </w:r>
            <w:r>
              <w:rPr>
                <w:rStyle w:val="IndexLink"/>
              </w:rPr>
              <w:t>248</w:t>
            </w:r>
          </w:hyperlink>
        </w:p>
        <w:p>
          <w:pPr>
            <w:pStyle w:val="Contents3"/>
            <w:tabs>
              <w:tab w:val="clear" w:pos="8459"/>
              <w:tab w:val="right" w:pos="9026" w:leader="dot"/>
            </w:tabs>
            <w:rPr/>
          </w:pPr>
          <w:hyperlink w:anchor="__RefHeading___Toc7161811_73709187">
            <w:r>
              <w:rPr>
                <w:webHidden/>
                <w:rStyle w:val="IndexLink"/>
              </w:rPr>
              <w:t>964</w:t>
            </w:r>
            <w:r>
              <w:rPr>
                <w:rStyle w:val="IndexLink"/>
                <w:rtl w:val="true"/>
              </w:rPr>
              <w:t xml:space="preserve">- </w:t>
            </w:r>
            <w:r>
              <w:rPr>
                <w:rStyle w:val="IndexLink"/>
                <w:rtl w:val="true"/>
              </w:rPr>
              <w:t>إجازته‌</w:t>
            </w:r>
            <w:r>
              <w:rPr>
                <w:rStyle w:val="IndexLink"/>
                <w:rtl w:val="true"/>
              </w:rPr>
              <w:tab/>
            </w:r>
            <w:r>
              <w:rPr>
                <w:rStyle w:val="IndexLink"/>
              </w:rPr>
              <w:t>248</w:t>
            </w:r>
          </w:hyperlink>
        </w:p>
        <w:p>
          <w:pPr>
            <w:pStyle w:val="Contents3"/>
            <w:tabs>
              <w:tab w:val="clear" w:pos="8459"/>
              <w:tab w:val="right" w:pos="9026" w:leader="dot"/>
            </w:tabs>
            <w:rPr/>
          </w:pPr>
          <w:hyperlink w:anchor="__RefHeading___Toc7161813_73709187">
            <w:r>
              <w:rPr>
                <w:webHidden/>
                <w:rStyle w:val="IndexLink"/>
              </w:rPr>
              <w:t>965</w:t>
            </w:r>
            <w:r>
              <w:rPr>
                <w:rStyle w:val="IndexLink"/>
                <w:rtl w:val="true"/>
              </w:rPr>
              <w:t xml:space="preserve">- </w:t>
            </w:r>
            <w:r>
              <w:rPr>
                <w:rStyle w:val="IndexLink"/>
                <w:rtl w:val="true"/>
              </w:rPr>
              <w:t>إجازته‌</w:t>
            </w:r>
            <w:r>
              <w:rPr>
                <w:rStyle w:val="IndexLink"/>
                <w:rtl w:val="true"/>
              </w:rPr>
              <w:tab/>
            </w:r>
            <w:r>
              <w:rPr>
                <w:rStyle w:val="IndexLink"/>
              </w:rPr>
              <w:t>248</w:t>
            </w:r>
          </w:hyperlink>
        </w:p>
        <w:p>
          <w:pPr>
            <w:pStyle w:val="Contents3"/>
            <w:tabs>
              <w:tab w:val="clear" w:pos="8459"/>
              <w:tab w:val="right" w:pos="9026" w:leader="dot"/>
            </w:tabs>
            <w:rPr/>
          </w:pPr>
          <w:hyperlink w:anchor="__RefHeading___Toc7161815_73709187">
            <w:r>
              <w:rPr>
                <w:webHidden/>
                <w:rStyle w:val="IndexLink"/>
              </w:rPr>
              <w:t>966</w:t>
            </w:r>
            <w:r>
              <w:rPr>
                <w:rStyle w:val="IndexLink"/>
                <w:rtl w:val="true"/>
              </w:rPr>
              <w:t xml:space="preserve">- </w:t>
            </w:r>
            <w:r>
              <w:rPr>
                <w:rStyle w:val="IndexLink"/>
                <w:rtl w:val="true"/>
              </w:rPr>
              <w:t>إجازته‌</w:t>
            </w:r>
            <w:r>
              <w:rPr>
                <w:rStyle w:val="IndexLink"/>
                <w:rtl w:val="true"/>
              </w:rPr>
              <w:tab/>
            </w:r>
            <w:r>
              <w:rPr>
                <w:rStyle w:val="IndexLink"/>
              </w:rPr>
              <w:t>248</w:t>
            </w:r>
          </w:hyperlink>
        </w:p>
        <w:p>
          <w:pPr>
            <w:pStyle w:val="Contents3"/>
            <w:tabs>
              <w:tab w:val="clear" w:pos="8459"/>
              <w:tab w:val="right" w:pos="9026" w:leader="dot"/>
            </w:tabs>
            <w:rPr/>
          </w:pPr>
          <w:hyperlink w:anchor="__RefHeading___Toc7161817_73709187">
            <w:r>
              <w:rPr>
                <w:webHidden/>
                <w:rStyle w:val="IndexLink"/>
              </w:rPr>
              <w:t>967</w:t>
            </w:r>
            <w:r>
              <w:rPr>
                <w:rStyle w:val="IndexLink"/>
                <w:rtl w:val="true"/>
              </w:rPr>
              <w:t xml:space="preserve">- </w:t>
            </w:r>
            <w:r>
              <w:rPr>
                <w:rStyle w:val="IndexLink"/>
                <w:rtl w:val="true"/>
              </w:rPr>
              <w:t>إجازة</w:t>
            </w:r>
            <w:r>
              <w:rPr>
                <w:rStyle w:val="IndexLink"/>
                <w:rtl w:val="true"/>
              </w:rPr>
              <w:tab/>
            </w:r>
            <w:r>
              <w:rPr>
                <w:rStyle w:val="IndexLink"/>
              </w:rPr>
              <w:t>248</w:t>
            </w:r>
          </w:hyperlink>
        </w:p>
        <w:p>
          <w:pPr>
            <w:pStyle w:val="Contents3"/>
            <w:tabs>
              <w:tab w:val="clear" w:pos="8459"/>
              <w:tab w:val="right" w:pos="9026" w:leader="dot"/>
            </w:tabs>
            <w:rPr/>
          </w:pPr>
          <w:hyperlink w:anchor="__RefHeading___Toc7161819_73709187">
            <w:r>
              <w:rPr>
                <w:webHidden/>
                <w:rStyle w:val="IndexLink"/>
              </w:rPr>
              <w:t>968</w:t>
            </w:r>
            <w:r>
              <w:rPr>
                <w:rStyle w:val="IndexLink"/>
                <w:rtl w:val="true"/>
              </w:rPr>
              <w:t xml:space="preserve">- </w:t>
            </w:r>
            <w:r>
              <w:rPr>
                <w:rStyle w:val="IndexLink"/>
                <w:rtl w:val="true"/>
              </w:rPr>
              <w:t>إجازة</w:t>
            </w:r>
            <w:r>
              <w:rPr>
                <w:rStyle w:val="IndexLink"/>
                <w:rtl w:val="true"/>
              </w:rPr>
              <w:tab/>
            </w:r>
            <w:r>
              <w:rPr>
                <w:rStyle w:val="IndexLink"/>
              </w:rPr>
              <w:t>248</w:t>
            </w:r>
          </w:hyperlink>
        </w:p>
        <w:p>
          <w:pPr>
            <w:pStyle w:val="Contents3"/>
            <w:tabs>
              <w:tab w:val="clear" w:pos="8459"/>
              <w:tab w:val="right" w:pos="9026" w:leader="dot"/>
            </w:tabs>
            <w:rPr/>
          </w:pPr>
          <w:hyperlink w:anchor="__RefHeading___Toc7161821_73709187">
            <w:r>
              <w:rPr>
                <w:webHidden/>
                <w:rStyle w:val="IndexLink"/>
              </w:rPr>
              <w:t>969</w:t>
            </w:r>
            <w:r>
              <w:rPr>
                <w:rStyle w:val="IndexLink"/>
                <w:rtl w:val="true"/>
              </w:rPr>
              <w:t xml:space="preserve">- </w:t>
            </w:r>
            <w:r>
              <w:rPr>
                <w:rStyle w:val="IndexLink"/>
                <w:rtl w:val="true"/>
              </w:rPr>
              <w:t>إجازة</w:t>
            </w:r>
            <w:r>
              <w:rPr>
                <w:rStyle w:val="IndexLink"/>
                <w:rtl w:val="true"/>
              </w:rPr>
              <w:tab/>
            </w:r>
            <w:r>
              <w:rPr>
                <w:rStyle w:val="IndexLink"/>
              </w:rPr>
              <w:t>249</w:t>
            </w:r>
          </w:hyperlink>
        </w:p>
        <w:p>
          <w:pPr>
            <w:pStyle w:val="Contents3"/>
            <w:tabs>
              <w:tab w:val="clear" w:pos="8459"/>
              <w:tab w:val="right" w:pos="9026" w:leader="dot"/>
            </w:tabs>
            <w:rPr/>
          </w:pPr>
          <w:hyperlink w:anchor="__RefHeading___Toc7161823_73709187">
            <w:r>
              <w:rPr>
                <w:webHidden/>
                <w:rStyle w:val="IndexLink"/>
              </w:rPr>
              <w:t>970</w:t>
            </w:r>
            <w:r>
              <w:rPr>
                <w:rStyle w:val="IndexLink"/>
                <w:rtl w:val="true"/>
              </w:rPr>
              <w:t xml:space="preserve">- </w:t>
            </w:r>
            <w:r>
              <w:rPr>
                <w:rStyle w:val="IndexLink"/>
                <w:rtl w:val="true"/>
              </w:rPr>
              <w:t>إجازته‌</w:t>
            </w:r>
            <w:r>
              <w:rPr>
                <w:rStyle w:val="IndexLink"/>
                <w:rtl w:val="true"/>
              </w:rPr>
              <w:tab/>
            </w:r>
            <w:r>
              <w:rPr>
                <w:rStyle w:val="IndexLink"/>
              </w:rPr>
              <w:t>249</w:t>
            </w:r>
          </w:hyperlink>
        </w:p>
        <w:p>
          <w:pPr>
            <w:pStyle w:val="Contents3"/>
            <w:tabs>
              <w:tab w:val="clear" w:pos="8459"/>
              <w:tab w:val="right" w:pos="9026" w:leader="dot"/>
            </w:tabs>
            <w:rPr/>
          </w:pPr>
          <w:hyperlink w:anchor="__RefHeading___Toc7161825_73709187">
            <w:r>
              <w:rPr>
                <w:webHidden/>
                <w:rStyle w:val="IndexLink"/>
              </w:rPr>
              <w:t>971</w:t>
            </w:r>
            <w:r>
              <w:rPr>
                <w:rStyle w:val="IndexLink"/>
                <w:rtl w:val="true"/>
              </w:rPr>
              <w:t xml:space="preserve">- </w:t>
            </w:r>
            <w:r>
              <w:rPr>
                <w:rStyle w:val="IndexLink"/>
                <w:rtl w:val="true"/>
              </w:rPr>
              <w:t>إجازة</w:t>
            </w:r>
            <w:r>
              <w:rPr>
                <w:rStyle w:val="IndexLink"/>
                <w:rtl w:val="true"/>
              </w:rPr>
              <w:tab/>
            </w:r>
            <w:r>
              <w:rPr>
                <w:rStyle w:val="IndexLink"/>
              </w:rPr>
              <w:t>249</w:t>
            </w:r>
          </w:hyperlink>
        </w:p>
        <w:p>
          <w:pPr>
            <w:pStyle w:val="Contents3"/>
            <w:tabs>
              <w:tab w:val="clear" w:pos="8459"/>
              <w:tab w:val="right" w:pos="9026" w:leader="dot"/>
            </w:tabs>
            <w:rPr/>
          </w:pPr>
          <w:hyperlink w:anchor="__RefHeading___Toc7161827_73709187">
            <w:r>
              <w:rPr>
                <w:webHidden/>
                <w:rStyle w:val="IndexLink"/>
              </w:rPr>
              <w:t>972</w:t>
            </w:r>
            <w:r>
              <w:rPr>
                <w:rStyle w:val="IndexLink"/>
                <w:rtl w:val="true"/>
              </w:rPr>
              <w:t xml:space="preserve">- </w:t>
            </w:r>
            <w:r>
              <w:rPr>
                <w:rStyle w:val="IndexLink"/>
                <w:rtl w:val="true"/>
              </w:rPr>
              <w:t>إجازة</w:t>
            </w:r>
            <w:r>
              <w:rPr>
                <w:rStyle w:val="IndexLink"/>
                <w:rtl w:val="true"/>
              </w:rPr>
              <w:tab/>
            </w:r>
            <w:r>
              <w:rPr>
                <w:rStyle w:val="IndexLink"/>
              </w:rPr>
              <w:t>250</w:t>
            </w:r>
          </w:hyperlink>
        </w:p>
        <w:p>
          <w:pPr>
            <w:pStyle w:val="Contents3"/>
            <w:tabs>
              <w:tab w:val="clear" w:pos="8459"/>
              <w:tab w:val="right" w:pos="9026" w:leader="dot"/>
            </w:tabs>
            <w:rPr/>
          </w:pPr>
          <w:hyperlink w:anchor="__RefHeading___Toc7161829_73709187">
            <w:r>
              <w:rPr>
                <w:webHidden/>
                <w:rStyle w:val="IndexLink"/>
              </w:rPr>
              <w:t>973</w:t>
            </w:r>
            <w:r>
              <w:rPr>
                <w:rStyle w:val="IndexLink"/>
                <w:rtl w:val="true"/>
              </w:rPr>
              <w:t xml:space="preserve">- </w:t>
            </w:r>
            <w:r>
              <w:rPr>
                <w:rStyle w:val="IndexLink"/>
                <w:rtl w:val="true"/>
              </w:rPr>
              <w:t>إجازته‌</w:t>
            </w:r>
            <w:r>
              <w:rPr>
                <w:rStyle w:val="IndexLink"/>
                <w:rtl w:val="true"/>
              </w:rPr>
              <w:tab/>
            </w:r>
            <w:r>
              <w:rPr>
                <w:rStyle w:val="IndexLink"/>
              </w:rPr>
              <w:t>250</w:t>
            </w:r>
          </w:hyperlink>
        </w:p>
        <w:p>
          <w:pPr>
            <w:pStyle w:val="Contents3"/>
            <w:tabs>
              <w:tab w:val="clear" w:pos="8459"/>
              <w:tab w:val="right" w:pos="9026" w:leader="dot"/>
            </w:tabs>
            <w:rPr/>
          </w:pPr>
          <w:hyperlink w:anchor="__RefHeading___Toc7161831_73709187">
            <w:r>
              <w:rPr>
                <w:webHidden/>
                <w:rStyle w:val="IndexLink"/>
              </w:rPr>
              <w:t>974</w:t>
            </w:r>
            <w:r>
              <w:rPr>
                <w:rStyle w:val="IndexLink"/>
                <w:rtl w:val="true"/>
              </w:rPr>
              <w:t xml:space="preserve">- </w:t>
            </w:r>
            <w:r>
              <w:rPr>
                <w:rStyle w:val="IndexLink"/>
                <w:rtl w:val="true"/>
              </w:rPr>
              <w:t>إجازته‌</w:t>
            </w:r>
            <w:r>
              <w:rPr>
                <w:rStyle w:val="IndexLink"/>
                <w:rtl w:val="true"/>
              </w:rPr>
              <w:tab/>
            </w:r>
            <w:r>
              <w:rPr>
                <w:rStyle w:val="IndexLink"/>
              </w:rPr>
              <w:t>250</w:t>
            </w:r>
          </w:hyperlink>
        </w:p>
        <w:p>
          <w:pPr>
            <w:pStyle w:val="Contents3"/>
            <w:tabs>
              <w:tab w:val="clear" w:pos="8459"/>
              <w:tab w:val="right" w:pos="9026" w:leader="dot"/>
            </w:tabs>
            <w:rPr/>
          </w:pPr>
          <w:hyperlink w:anchor="__RefHeading___Toc7161833_73709187">
            <w:r>
              <w:rPr>
                <w:webHidden/>
                <w:rStyle w:val="IndexLink"/>
              </w:rPr>
              <w:t>975</w:t>
            </w:r>
            <w:r>
              <w:rPr>
                <w:rStyle w:val="IndexLink"/>
                <w:rtl w:val="true"/>
              </w:rPr>
              <w:t xml:space="preserve">- </w:t>
            </w:r>
            <w:r>
              <w:rPr>
                <w:rStyle w:val="IndexLink"/>
                <w:rtl w:val="true"/>
              </w:rPr>
              <w:t>إجازته‌</w:t>
            </w:r>
            <w:r>
              <w:rPr>
                <w:rStyle w:val="IndexLink"/>
                <w:rtl w:val="true"/>
              </w:rPr>
              <w:tab/>
            </w:r>
            <w:r>
              <w:rPr>
                <w:rStyle w:val="IndexLink"/>
              </w:rPr>
              <w:t>250</w:t>
            </w:r>
          </w:hyperlink>
        </w:p>
        <w:p>
          <w:pPr>
            <w:pStyle w:val="Contents3"/>
            <w:tabs>
              <w:tab w:val="clear" w:pos="8459"/>
              <w:tab w:val="right" w:pos="9026" w:leader="dot"/>
            </w:tabs>
            <w:rPr/>
          </w:pPr>
          <w:hyperlink w:anchor="__RefHeading___Toc7161835_73709187">
            <w:r>
              <w:rPr>
                <w:webHidden/>
                <w:rStyle w:val="IndexLink"/>
              </w:rPr>
              <w:t>976</w:t>
            </w:r>
            <w:r>
              <w:rPr>
                <w:rStyle w:val="IndexLink"/>
                <w:rtl w:val="true"/>
              </w:rPr>
              <w:t xml:space="preserve">- </w:t>
            </w:r>
            <w:r>
              <w:rPr>
                <w:rStyle w:val="IndexLink"/>
                <w:rtl w:val="true"/>
              </w:rPr>
              <w:t>إجازة</w:t>
            </w:r>
            <w:r>
              <w:rPr>
                <w:rStyle w:val="IndexLink"/>
                <w:rtl w:val="true"/>
              </w:rPr>
              <w:tab/>
            </w:r>
            <w:r>
              <w:rPr>
                <w:rStyle w:val="IndexLink"/>
              </w:rPr>
              <w:t>250</w:t>
            </w:r>
          </w:hyperlink>
        </w:p>
        <w:p>
          <w:pPr>
            <w:pStyle w:val="Contents3"/>
            <w:tabs>
              <w:tab w:val="clear" w:pos="8459"/>
              <w:tab w:val="right" w:pos="9026" w:leader="dot"/>
            </w:tabs>
            <w:rPr/>
          </w:pPr>
          <w:hyperlink w:anchor="__RefHeading___Toc7161837_73709187">
            <w:r>
              <w:rPr>
                <w:webHidden/>
                <w:rStyle w:val="IndexLink"/>
              </w:rPr>
              <w:t>977</w:t>
            </w:r>
            <w:r>
              <w:rPr>
                <w:rStyle w:val="IndexLink"/>
                <w:rtl w:val="true"/>
              </w:rPr>
              <w:t xml:space="preserve">- </w:t>
            </w:r>
            <w:r>
              <w:rPr>
                <w:rStyle w:val="IndexLink"/>
                <w:rtl w:val="true"/>
              </w:rPr>
              <w:t>إجازته‌</w:t>
            </w:r>
            <w:r>
              <w:rPr>
                <w:rStyle w:val="IndexLink"/>
                <w:rtl w:val="true"/>
              </w:rPr>
              <w:tab/>
            </w:r>
            <w:r>
              <w:rPr>
                <w:rStyle w:val="IndexLink"/>
              </w:rPr>
              <w:t>250</w:t>
            </w:r>
          </w:hyperlink>
        </w:p>
        <w:p>
          <w:pPr>
            <w:pStyle w:val="Contents3"/>
            <w:tabs>
              <w:tab w:val="clear" w:pos="8459"/>
              <w:tab w:val="right" w:pos="9026" w:leader="dot"/>
            </w:tabs>
            <w:rPr/>
          </w:pPr>
          <w:hyperlink w:anchor="__RefHeading___Toc7161839_73709187">
            <w:r>
              <w:rPr>
                <w:webHidden/>
                <w:rStyle w:val="IndexLink"/>
              </w:rPr>
              <w:t>978</w:t>
            </w:r>
            <w:r>
              <w:rPr>
                <w:rStyle w:val="IndexLink"/>
                <w:rtl w:val="true"/>
              </w:rPr>
              <w:t xml:space="preserve">- </w:t>
            </w:r>
            <w:r>
              <w:rPr>
                <w:rStyle w:val="IndexLink"/>
                <w:rtl w:val="true"/>
              </w:rPr>
              <w:t>إجازته‌</w:t>
            </w:r>
            <w:r>
              <w:rPr>
                <w:rStyle w:val="IndexLink"/>
                <w:rtl w:val="true"/>
              </w:rPr>
              <w:tab/>
            </w:r>
            <w:r>
              <w:rPr>
                <w:rStyle w:val="IndexLink"/>
              </w:rPr>
              <w:t>250</w:t>
            </w:r>
          </w:hyperlink>
        </w:p>
        <w:p>
          <w:pPr>
            <w:pStyle w:val="Contents3"/>
            <w:tabs>
              <w:tab w:val="clear" w:pos="8459"/>
              <w:tab w:val="right" w:pos="9026" w:leader="dot"/>
            </w:tabs>
            <w:rPr/>
          </w:pPr>
          <w:hyperlink w:anchor="__RefHeading___Toc7161841_73709187">
            <w:r>
              <w:rPr>
                <w:webHidden/>
                <w:rStyle w:val="IndexLink"/>
              </w:rPr>
              <w:t>979</w:t>
            </w:r>
            <w:r>
              <w:rPr>
                <w:rStyle w:val="IndexLink"/>
                <w:rtl w:val="true"/>
              </w:rPr>
              <w:t xml:space="preserve">- </w:t>
            </w:r>
            <w:r>
              <w:rPr>
                <w:rStyle w:val="IndexLink"/>
                <w:rtl w:val="true"/>
              </w:rPr>
              <w:t>إجازته‌</w:t>
            </w:r>
            <w:r>
              <w:rPr>
                <w:rStyle w:val="IndexLink"/>
                <w:rtl w:val="true"/>
              </w:rPr>
              <w:tab/>
            </w:r>
            <w:r>
              <w:rPr>
                <w:rStyle w:val="IndexLink"/>
              </w:rPr>
              <w:t>250</w:t>
            </w:r>
          </w:hyperlink>
        </w:p>
        <w:p>
          <w:pPr>
            <w:pStyle w:val="Contents3"/>
            <w:tabs>
              <w:tab w:val="clear" w:pos="8459"/>
              <w:tab w:val="right" w:pos="9026" w:leader="dot"/>
            </w:tabs>
            <w:rPr/>
          </w:pPr>
          <w:hyperlink w:anchor="__RefHeading___Toc7161843_73709187">
            <w:r>
              <w:rPr>
                <w:webHidden/>
                <w:rStyle w:val="IndexLink"/>
              </w:rPr>
              <w:t>980</w:t>
            </w:r>
            <w:r>
              <w:rPr>
                <w:rStyle w:val="IndexLink"/>
                <w:rtl w:val="true"/>
              </w:rPr>
              <w:t xml:space="preserve">- </w:t>
            </w:r>
            <w:r>
              <w:rPr>
                <w:rStyle w:val="IndexLink"/>
                <w:rtl w:val="true"/>
              </w:rPr>
              <w:t>إجازة</w:t>
            </w:r>
            <w:r>
              <w:rPr>
                <w:rStyle w:val="IndexLink"/>
                <w:rtl w:val="true"/>
              </w:rPr>
              <w:tab/>
            </w:r>
            <w:r>
              <w:rPr>
                <w:rStyle w:val="IndexLink"/>
              </w:rPr>
              <w:t>250</w:t>
            </w:r>
          </w:hyperlink>
        </w:p>
        <w:p>
          <w:pPr>
            <w:pStyle w:val="Contents3"/>
            <w:tabs>
              <w:tab w:val="clear" w:pos="8459"/>
              <w:tab w:val="right" w:pos="9026" w:leader="dot"/>
            </w:tabs>
            <w:rPr/>
          </w:pPr>
          <w:hyperlink w:anchor="__RefHeading___Toc7161845_73709187">
            <w:r>
              <w:rPr>
                <w:webHidden/>
                <w:rStyle w:val="IndexLink"/>
              </w:rPr>
              <w:t>981</w:t>
            </w:r>
            <w:r>
              <w:rPr>
                <w:rStyle w:val="IndexLink"/>
                <w:rtl w:val="true"/>
              </w:rPr>
              <w:t xml:space="preserve">- </w:t>
            </w:r>
            <w:r>
              <w:rPr>
                <w:rStyle w:val="IndexLink"/>
                <w:rtl w:val="true"/>
              </w:rPr>
              <w:t>إجازة</w:t>
            </w:r>
            <w:r>
              <w:rPr>
                <w:rStyle w:val="IndexLink"/>
                <w:rtl w:val="true"/>
              </w:rPr>
              <w:tab/>
            </w:r>
            <w:r>
              <w:rPr>
                <w:rStyle w:val="IndexLink"/>
              </w:rPr>
              <w:t>251</w:t>
            </w:r>
          </w:hyperlink>
        </w:p>
        <w:p>
          <w:pPr>
            <w:pStyle w:val="Contents3"/>
            <w:tabs>
              <w:tab w:val="clear" w:pos="8459"/>
              <w:tab w:val="right" w:pos="9026" w:leader="dot"/>
            </w:tabs>
            <w:rPr/>
          </w:pPr>
          <w:hyperlink w:anchor="__RefHeading___Toc7161847_73709187">
            <w:r>
              <w:rPr>
                <w:webHidden/>
                <w:rStyle w:val="IndexLink"/>
              </w:rPr>
              <w:t>982</w:t>
            </w:r>
            <w:r>
              <w:rPr>
                <w:rStyle w:val="IndexLink"/>
                <w:rtl w:val="true"/>
              </w:rPr>
              <w:t xml:space="preserve">- </w:t>
            </w:r>
            <w:r>
              <w:rPr>
                <w:rStyle w:val="IndexLink"/>
                <w:rtl w:val="true"/>
              </w:rPr>
              <w:t>إجازة</w:t>
            </w:r>
            <w:r>
              <w:rPr>
                <w:rStyle w:val="IndexLink"/>
                <w:rtl w:val="true"/>
              </w:rPr>
              <w:tab/>
            </w:r>
            <w:r>
              <w:rPr>
                <w:rStyle w:val="IndexLink"/>
              </w:rPr>
              <w:t>251</w:t>
            </w:r>
          </w:hyperlink>
        </w:p>
        <w:p>
          <w:pPr>
            <w:pStyle w:val="Contents3"/>
            <w:tabs>
              <w:tab w:val="clear" w:pos="8459"/>
              <w:tab w:val="right" w:pos="9026" w:leader="dot"/>
            </w:tabs>
            <w:rPr/>
          </w:pPr>
          <w:hyperlink w:anchor="__RefHeading___Toc7161849_73709187">
            <w:r>
              <w:rPr>
                <w:webHidden/>
                <w:rStyle w:val="IndexLink"/>
              </w:rPr>
              <w:t>983</w:t>
            </w:r>
            <w:r>
              <w:rPr>
                <w:rStyle w:val="IndexLink"/>
                <w:rtl w:val="true"/>
              </w:rPr>
              <w:t xml:space="preserve">- </w:t>
            </w:r>
            <w:r>
              <w:rPr>
                <w:rStyle w:val="IndexLink"/>
                <w:rtl w:val="true"/>
              </w:rPr>
              <w:t>إجازة</w:t>
            </w:r>
            <w:r>
              <w:rPr>
                <w:rStyle w:val="IndexLink"/>
                <w:rtl w:val="true"/>
              </w:rPr>
              <w:tab/>
            </w:r>
            <w:r>
              <w:rPr>
                <w:rStyle w:val="IndexLink"/>
              </w:rPr>
              <w:t>251</w:t>
            </w:r>
          </w:hyperlink>
        </w:p>
        <w:p>
          <w:pPr>
            <w:pStyle w:val="Contents3"/>
            <w:tabs>
              <w:tab w:val="clear" w:pos="8459"/>
              <w:tab w:val="right" w:pos="9026" w:leader="dot"/>
            </w:tabs>
            <w:rPr/>
          </w:pPr>
          <w:hyperlink w:anchor="__RefHeading___Toc7161851_73709187">
            <w:r>
              <w:rPr>
                <w:webHidden/>
                <w:rStyle w:val="IndexLink"/>
              </w:rPr>
              <w:t>984</w:t>
            </w:r>
            <w:r>
              <w:rPr>
                <w:rStyle w:val="IndexLink"/>
                <w:rtl w:val="true"/>
              </w:rPr>
              <w:t xml:space="preserve">- </w:t>
            </w:r>
            <w:r>
              <w:rPr>
                <w:rStyle w:val="IndexLink"/>
                <w:rtl w:val="true"/>
              </w:rPr>
              <w:t>إجازة</w:t>
            </w:r>
            <w:r>
              <w:rPr>
                <w:rStyle w:val="IndexLink"/>
                <w:rtl w:val="true"/>
              </w:rPr>
              <w:tab/>
            </w:r>
            <w:r>
              <w:rPr>
                <w:rStyle w:val="IndexLink"/>
              </w:rPr>
              <w:t>252</w:t>
            </w:r>
          </w:hyperlink>
        </w:p>
        <w:p>
          <w:pPr>
            <w:pStyle w:val="Contents3"/>
            <w:tabs>
              <w:tab w:val="clear" w:pos="8459"/>
              <w:tab w:val="right" w:pos="9026" w:leader="dot"/>
            </w:tabs>
            <w:rPr/>
          </w:pPr>
          <w:hyperlink w:anchor="__RefHeading___Toc7161853_73709187">
            <w:r>
              <w:rPr>
                <w:webHidden/>
                <w:rStyle w:val="IndexLink"/>
              </w:rPr>
              <w:t>985</w:t>
            </w:r>
            <w:r>
              <w:rPr>
                <w:rStyle w:val="IndexLink"/>
                <w:rtl w:val="true"/>
              </w:rPr>
              <w:t xml:space="preserve">- </w:t>
            </w:r>
            <w:r>
              <w:rPr>
                <w:rStyle w:val="IndexLink"/>
                <w:rtl w:val="true"/>
              </w:rPr>
              <w:t>إجازة</w:t>
            </w:r>
            <w:r>
              <w:rPr>
                <w:rStyle w:val="IndexLink"/>
                <w:rtl w:val="true"/>
              </w:rPr>
              <w:tab/>
            </w:r>
            <w:r>
              <w:rPr>
                <w:rStyle w:val="IndexLink"/>
              </w:rPr>
              <w:t>252</w:t>
            </w:r>
          </w:hyperlink>
        </w:p>
        <w:p>
          <w:pPr>
            <w:pStyle w:val="Contents3"/>
            <w:tabs>
              <w:tab w:val="clear" w:pos="8459"/>
              <w:tab w:val="right" w:pos="9026" w:leader="dot"/>
            </w:tabs>
            <w:rPr/>
          </w:pPr>
          <w:hyperlink w:anchor="__RefHeading___Toc7161855_73709187">
            <w:r>
              <w:rPr>
                <w:webHidden/>
                <w:rStyle w:val="IndexLink"/>
              </w:rPr>
              <w:t>986</w:t>
            </w:r>
            <w:r>
              <w:rPr>
                <w:rStyle w:val="IndexLink"/>
                <w:rtl w:val="true"/>
              </w:rPr>
              <w:t xml:space="preserve">- </w:t>
            </w:r>
            <w:r>
              <w:rPr>
                <w:rStyle w:val="IndexLink"/>
                <w:rtl w:val="true"/>
              </w:rPr>
              <w:t>إجازة</w:t>
            </w:r>
            <w:r>
              <w:rPr>
                <w:rStyle w:val="IndexLink"/>
                <w:rtl w:val="true"/>
              </w:rPr>
              <w:tab/>
            </w:r>
            <w:r>
              <w:rPr>
                <w:rStyle w:val="IndexLink"/>
              </w:rPr>
              <w:t>252</w:t>
            </w:r>
          </w:hyperlink>
        </w:p>
        <w:p>
          <w:pPr>
            <w:pStyle w:val="Contents3"/>
            <w:tabs>
              <w:tab w:val="clear" w:pos="8459"/>
              <w:tab w:val="right" w:pos="9026" w:leader="dot"/>
            </w:tabs>
            <w:rPr/>
          </w:pPr>
          <w:hyperlink w:anchor="__RefHeading___Toc7161857_73709187">
            <w:r>
              <w:rPr>
                <w:webHidden/>
                <w:rStyle w:val="IndexLink"/>
              </w:rPr>
              <w:t>987</w:t>
            </w:r>
            <w:r>
              <w:rPr>
                <w:rStyle w:val="IndexLink"/>
                <w:rtl w:val="true"/>
              </w:rPr>
              <w:t xml:space="preserve">- </w:t>
            </w:r>
            <w:r>
              <w:rPr>
                <w:rStyle w:val="IndexLink"/>
                <w:rtl w:val="true"/>
              </w:rPr>
              <w:t>إجازة</w:t>
            </w:r>
            <w:r>
              <w:rPr>
                <w:rStyle w:val="IndexLink"/>
                <w:rtl w:val="true"/>
              </w:rPr>
              <w:tab/>
            </w:r>
            <w:r>
              <w:rPr>
                <w:rStyle w:val="IndexLink"/>
              </w:rPr>
              <w:t>252</w:t>
            </w:r>
          </w:hyperlink>
        </w:p>
        <w:p>
          <w:pPr>
            <w:pStyle w:val="Contents3"/>
            <w:tabs>
              <w:tab w:val="clear" w:pos="8459"/>
              <w:tab w:val="right" w:pos="9026" w:leader="dot"/>
            </w:tabs>
            <w:rPr/>
          </w:pPr>
          <w:hyperlink w:anchor="__RefHeading___Toc7161859_73709187">
            <w:r>
              <w:rPr>
                <w:webHidden/>
                <w:rStyle w:val="IndexLink"/>
              </w:rPr>
              <w:t>988</w:t>
            </w:r>
            <w:r>
              <w:rPr>
                <w:rStyle w:val="IndexLink"/>
                <w:rtl w:val="true"/>
              </w:rPr>
              <w:t xml:space="preserve">- </w:t>
            </w:r>
            <w:r>
              <w:rPr>
                <w:rStyle w:val="IndexLink"/>
                <w:rtl w:val="true"/>
              </w:rPr>
              <w:t>إجازته‌</w:t>
            </w:r>
            <w:r>
              <w:rPr>
                <w:rStyle w:val="IndexLink"/>
                <w:rtl w:val="true"/>
              </w:rPr>
              <w:tab/>
            </w:r>
            <w:r>
              <w:rPr>
                <w:rStyle w:val="IndexLink"/>
              </w:rPr>
              <w:t>253</w:t>
            </w:r>
          </w:hyperlink>
        </w:p>
        <w:p>
          <w:pPr>
            <w:pStyle w:val="Contents3"/>
            <w:tabs>
              <w:tab w:val="clear" w:pos="8459"/>
              <w:tab w:val="right" w:pos="9026" w:leader="dot"/>
            </w:tabs>
            <w:rPr/>
          </w:pPr>
          <w:hyperlink w:anchor="__RefHeading___Toc7161861_73709187">
            <w:r>
              <w:rPr>
                <w:webHidden/>
                <w:rStyle w:val="IndexLink"/>
              </w:rPr>
              <w:t>989</w:t>
            </w:r>
            <w:r>
              <w:rPr>
                <w:rStyle w:val="IndexLink"/>
                <w:rtl w:val="true"/>
              </w:rPr>
              <w:t xml:space="preserve">- </w:t>
            </w:r>
            <w:r>
              <w:rPr>
                <w:rStyle w:val="IndexLink"/>
                <w:rtl w:val="true"/>
              </w:rPr>
              <w:t>إجازة</w:t>
            </w:r>
            <w:r>
              <w:rPr>
                <w:rStyle w:val="IndexLink"/>
                <w:rtl w:val="true"/>
              </w:rPr>
              <w:tab/>
            </w:r>
            <w:r>
              <w:rPr>
                <w:rStyle w:val="IndexLink"/>
              </w:rPr>
              <w:t>253</w:t>
            </w:r>
          </w:hyperlink>
        </w:p>
        <w:p>
          <w:pPr>
            <w:pStyle w:val="Contents3"/>
            <w:tabs>
              <w:tab w:val="clear" w:pos="8459"/>
              <w:tab w:val="right" w:pos="9026" w:leader="dot"/>
            </w:tabs>
            <w:rPr/>
          </w:pPr>
          <w:hyperlink w:anchor="__RefHeading___Toc7161863_73709187">
            <w:r>
              <w:rPr>
                <w:webHidden/>
                <w:rStyle w:val="IndexLink"/>
              </w:rPr>
              <w:t>990</w:t>
            </w:r>
            <w:r>
              <w:rPr>
                <w:rStyle w:val="IndexLink"/>
                <w:rtl w:val="true"/>
              </w:rPr>
              <w:t xml:space="preserve">- </w:t>
            </w:r>
            <w:r>
              <w:rPr>
                <w:rStyle w:val="IndexLink"/>
                <w:rtl w:val="true"/>
              </w:rPr>
              <w:t>إجازة</w:t>
            </w:r>
            <w:r>
              <w:rPr>
                <w:rStyle w:val="IndexLink"/>
                <w:rtl w:val="true"/>
              </w:rPr>
              <w:tab/>
            </w:r>
            <w:r>
              <w:rPr>
                <w:rStyle w:val="IndexLink"/>
              </w:rPr>
              <w:t>253</w:t>
            </w:r>
          </w:hyperlink>
        </w:p>
        <w:p>
          <w:pPr>
            <w:pStyle w:val="Contents3"/>
            <w:tabs>
              <w:tab w:val="clear" w:pos="8459"/>
              <w:tab w:val="right" w:pos="9026" w:leader="dot"/>
            </w:tabs>
            <w:rPr/>
          </w:pPr>
          <w:hyperlink w:anchor="__RefHeading___Toc7161865_73709187">
            <w:r>
              <w:rPr>
                <w:webHidden/>
                <w:rStyle w:val="IndexLink"/>
              </w:rPr>
              <w:t>991</w:t>
            </w:r>
            <w:r>
              <w:rPr>
                <w:rStyle w:val="IndexLink"/>
                <w:rtl w:val="true"/>
              </w:rPr>
              <w:t xml:space="preserve">- </w:t>
            </w:r>
            <w:r>
              <w:rPr>
                <w:rStyle w:val="IndexLink"/>
                <w:rtl w:val="true"/>
              </w:rPr>
              <w:t>إجازة</w:t>
            </w:r>
            <w:r>
              <w:rPr>
                <w:rStyle w:val="IndexLink"/>
                <w:rtl w:val="true"/>
              </w:rPr>
              <w:tab/>
            </w:r>
            <w:r>
              <w:rPr>
                <w:rStyle w:val="IndexLink"/>
              </w:rPr>
              <w:t>254</w:t>
            </w:r>
          </w:hyperlink>
        </w:p>
        <w:p>
          <w:pPr>
            <w:pStyle w:val="Contents3"/>
            <w:tabs>
              <w:tab w:val="clear" w:pos="8459"/>
              <w:tab w:val="right" w:pos="9026" w:leader="dot"/>
            </w:tabs>
            <w:rPr/>
          </w:pPr>
          <w:hyperlink w:anchor="__RefHeading___Toc7161867_73709187">
            <w:r>
              <w:rPr>
                <w:webHidden/>
                <w:rStyle w:val="IndexLink"/>
              </w:rPr>
              <w:t>992</w:t>
            </w:r>
            <w:r>
              <w:rPr>
                <w:rStyle w:val="IndexLink"/>
                <w:rtl w:val="true"/>
              </w:rPr>
              <w:t xml:space="preserve">- </w:t>
            </w:r>
            <w:r>
              <w:rPr>
                <w:rStyle w:val="IndexLink"/>
                <w:rtl w:val="true"/>
              </w:rPr>
              <w:t>إجازته‌</w:t>
            </w:r>
            <w:r>
              <w:rPr>
                <w:rStyle w:val="IndexLink"/>
                <w:rtl w:val="true"/>
              </w:rPr>
              <w:tab/>
            </w:r>
            <w:r>
              <w:rPr>
                <w:rStyle w:val="IndexLink"/>
              </w:rPr>
              <w:t>254</w:t>
            </w:r>
          </w:hyperlink>
        </w:p>
        <w:p>
          <w:pPr>
            <w:pStyle w:val="Contents3"/>
            <w:tabs>
              <w:tab w:val="clear" w:pos="8459"/>
              <w:tab w:val="right" w:pos="9026" w:leader="dot"/>
            </w:tabs>
            <w:rPr/>
          </w:pPr>
          <w:hyperlink w:anchor="__RefHeading___Toc7161869_73709187">
            <w:r>
              <w:rPr>
                <w:webHidden/>
                <w:rStyle w:val="IndexLink"/>
              </w:rPr>
              <w:t>993</w:t>
            </w:r>
            <w:r>
              <w:rPr>
                <w:rStyle w:val="IndexLink"/>
                <w:rtl w:val="true"/>
              </w:rPr>
              <w:t xml:space="preserve">- </w:t>
            </w:r>
            <w:r>
              <w:rPr>
                <w:rStyle w:val="IndexLink"/>
                <w:rtl w:val="true"/>
              </w:rPr>
              <w:t>إجازته‌</w:t>
            </w:r>
            <w:r>
              <w:rPr>
                <w:rStyle w:val="IndexLink"/>
                <w:rtl w:val="true"/>
              </w:rPr>
              <w:tab/>
            </w:r>
            <w:r>
              <w:rPr>
                <w:rStyle w:val="IndexLink"/>
              </w:rPr>
              <w:t>254</w:t>
            </w:r>
          </w:hyperlink>
        </w:p>
        <w:p>
          <w:pPr>
            <w:pStyle w:val="Contents3"/>
            <w:tabs>
              <w:tab w:val="clear" w:pos="8459"/>
              <w:tab w:val="right" w:pos="9026" w:leader="dot"/>
            </w:tabs>
            <w:rPr/>
          </w:pPr>
          <w:hyperlink w:anchor="__RefHeading___Toc7161871_73709187">
            <w:r>
              <w:rPr>
                <w:webHidden/>
                <w:rStyle w:val="IndexLink"/>
              </w:rPr>
              <w:t>994</w:t>
            </w:r>
            <w:r>
              <w:rPr>
                <w:rStyle w:val="IndexLink"/>
                <w:rtl w:val="true"/>
              </w:rPr>
              <w:t xml:space="preserve">- </w:t>
            </w:r>
            <w:r>
              <w:rPr>
                <w:rStyle w:val="IndexLink"/>
                <w:rtl w:val="true"/>
              </w:rPr>
              <w:t>إجازة</w:t>
            </w:r>
            <w:r>
              <w:rPr>
                <w:rStyle w:val="IndexLink"/>
                <w:rtl w:val="true"/>
              </w:rPr>
              <w:tab/>
            </w:r>
            <w:r>
              <w:rPr>
                <w:rStyle w:val="IndexLink"/>
              </w:rPr>
              <w:t>254</w:t>
            </w:r>
          </w:hyperlink>
        </w:p>
        <w:p>
          <w:pPr>
            <w:pStyle w:val="Contents3"/>
            <w:tabs>
              <w:tab w:val="clear" w:pos="8459"/>
              <w:tab w:val="right" w:pos="9026" w:leader="dot"/>
            </w:tabs>
            <w:rPr/>
          </w:pPr>
          <w:hyperlink w:anchor="__RefHeading___Toc7161873_73709187">
            <w:r>
              <w:rPr>
                <w:webHidden/>
                <w:rStyle w:val="IndexLink"/>
              </w:rPr>
              <w:t>995</w:t>
            </w:r>
            <w:r>
              <w:rPr>
                <w:rStyle w:val="IndexLink"/>
                <w:rtl w:val="true"/>
              </w:rPr>
              <w:t xml:space="preserve">- </w:t>
            </w:r>
            <w:r>
              <w:rPr>
                <w:rStyle w:val="IndexLink"/>
                <w:rtl w:val="true"/>
              </w:rPr>
              <w:t>إجازة</w:t>
            </w:r>
            <w:r>
              <w:rPr>
                <w:rStyle w:val="IndexLink"/>
                <w:rtl w:val="true"/>
              </w:rPr>
              <w:tab/>
            </w:r>
            <w:r>
              <w:rPr>
                <w:rStyle w:val="IndexLink"/>
              </w:rPr>
              <w:t>254</w:t>
            </w:r>
          </w:hyperlink>
        </w:p>
        <w:p>
          <w:pPr>
            <w:pStyle w:val="Contents3"/>
            <w:tabs>
              <w:tab w:val="clear" w:pos="8459"/>
              <w:tab w:val="right" w:pos="9026" w:leader="dot"/>
            </w:tabs>
            <w:rPr/>
          </w:pPr>
          <w:hyperlink w:anchor="__RefHeading___Toc7161875_73709187">
            <w:r>
              <w:rPr>
                <w:webHidden/>
                <w:rStyle w:val="IndexLink"/>
              </w:rPr>
              <w:t>996</w:t>
            </w:r>
            <w:r>
              <w:rPr>
                <w:rStyle w:val="IndexLink"/>
                <w:rtl w:val="true"/>
              </w:rPr>
              <w:t xml:space="preserve">- </w:t>
            </w:r>
            <w:r>
              <w:rPr>
                <w:rStyle w:val="IndexLink"/>
                <w:rtl w:val="true"/>
              </w:rPr>
              <w:t>إجازته‌</w:t>
            </w:r>
            <w:r>
              <w:rPr>
                <w:rStyle w:val="IndexLink"/>
                <w:rtl w:val="true"/>
              </w:rPr>
              <w:tab/>
            </w:r>
            <w:r>
              <w:rPr>
                <w:rStyle w:val="IndexLink"/>
              </w:rPr>
              <w:t>254</w:t>
            </w:r>
          </w:hyperlink>
        </w:p>
        <w:p>
          <w:pPr>
            <w:pStyle w:val="Contents3"/>
            <w:tabs>
              <w:tab w:val="clear" w:pos="8459"/>
              <w:tab w:val="right" w:pos="9026" w:leader="dot"/>
            </w:tabs>
            <w:rPr/>
          </w:pPr>
          <w:hyperlink w:anchor="__RefHeading___Toc7161877_73709187">
            <w:r>
              <w:rPr>
                <w:webHidden/>
                <w:rStyle w:val="IndexLink"/>
              </w:rPr>
              <w:t>997</w:t>
            </w:r>
            <w:r>
              <w:rPr>
                <w:rStyle w:val="IndexLink"/>
                <w:rtl w:val="true"/>
              </w:rPr>
              <w:t xml:space="preserve">- </w:t>
            </w:r>
            <w:r>
              <w:rPr>
                <w:rStyle w:val="IndexLink"/>
                <w:rtl w:val="true"/>
              </w:rPr>
              <w:t>إجازة</w:t>
            </w:r>
            <w:r>
              <w:rPr>
                <w:rStyle w:val="IndexLink"/>
                <w:rtl w:val="true"/>
              </w:rPr>
              <w:tab/>
            </w:r>
            <w:r>
              <w:rPr>
                <w:rStyle w:val="IndexLink"/>
              </w:rPr>
              <w:t>254</w:t>
            </w:r>
          </w:hyperlink>
        </w:p>
        <w:p>
          <w:pPr>
            <w:pStyle w:val="Contents3"/>
            <w:tabs>
              <w:tab w:val="clear" w:pos="8459"/>
              <w:tab w:val="right" w:pos="9026" w:leader="dot"/>
            </w:tabs>
            <w:rPr/>
          </w:pPr>
          <w:hyperlink w:anchor="__RefHeading___Toc7161879_73709187">
            <w:r>
              <w:rPr>
                <w:webHidden/>
                <w:rStyle w:val="IndexLink"/>
              </w:rPr>
              <w:t>998</w:t>
            </w:r>
            <w:r>
              <w:rPr>
                <w:rStyle w:val="IndexLink"/>
                <w:rtl w:val="true"/>
              </w:rPr>
              <w:t xml:space="preserve">- </w:t>
            </w:r>
            <w:r>
              <w:rPr>
                <w:rStyle w:val="IndexLink"/>
                <w:rtl w:val="true"/>
              </w:rPr>
              <w:t>إجازة</w:t>
            </w:r>
            <w:r>
              <w:rPr>
                <w:rStyle w:val="IndexLink"/>
                <w:rtl w:val="true"/>
              </w:rPr>
              <w:tab/>
            </w:r>
            <w:r>
              <w:rPr>
                <w:rStyle w:val="IndexLink"/>
              </w:rPr>
              <w:t>255</w:t>
            </w:r>
          </w:hyperlink>
        </w:p>
        <w:p>
          <w:pPr>
            <w:pStyle w:val="Contents3"/>
            <w:tabs>
              <w:tab w:val="clear" w:pos="8459"/>
              <w:tab w:val="right" w:pos="9026" w:leader="dot"/>
            </w:tabs>
            <w:rPr/>
          </w:pPr>
          <w:hyperlink w:anchor="__RefHeading___Toc7161881_73709187">
            <w:r>
              <w:rPr>
                <w:webHidden/>
                <w:rStyle w:val="IndexLink"/>
              </w:rPr>
              <w:t>999</w:t>
            </w:r>
            <w:r>
              <w:rPr>
                <w:rStyle w:val="IndexLink"/>
                <w:rtl w:val="true"/>
              </w:rPr>
              <w:t xml:space="preserve">- </w:t>
            </w:r>
            <w:r>
              <w:rPr>
                <w:rStyle w:val="IndexLink"/>
                <w:rtl w:val="true"/>
              </w:rPr>
              <w:t>إجازته‌</w:t>
            </w:r>
            <w:r>
              <w:rPr>
                <w:rStyle w:val="IndexLink"/>
                <w:rtl w:val="true"/>
              </w:rPr>
              <w:tab/>
            </w:r>
            <w:r>
              <w:rPr>
                <w:rStyle w:val="IndexLink"/>
              </w:rPr>
              <w:t>255</w:t>
            </w:r>
          </w:hyperlink>
        </w:p>
        <w:p>
          <w:pPr>
            <w:pStyle w:val="Contents3"/>
            <w:tabs>
              <w:tab w:val="clear" w:pos="8459"/>
              <w:tab w:val="right" w:pos="9026" w:leader="dot"/>
            </w:tabs>
            <w:rPr/>
          </w:pPr>
          <w:hyperlink w:anchor="__RefHeading___Toc7161883_73709187">
            <w:r>
              <w:rPr>
                <w:webHidden/>
                <w:rStyle w:val="IndexLink"/>
              </w:rPr>
              <w:t>1000</w:t>
            </w:r>
            <w:r>
              <w:rPr>
                <w:rStyle w:val="IndexLink"/>
                <w:rtl w:val="true"/>
              </w:rPr>
              <w:t xml:space="preserve">- </w:t>
            </w:r>
            <w:r>
              <w:rPr>
                <w:rStyle w:val="IndexLink"/>
                <w:rtl w:val="true"/>
              </w:rPr>
              <w:t>إجازته‌</w:t>
            </w:r>
            <w:r>
              <w:rPr>
                <w:rStyle w:val="IndexLink"/>
                <w:rtl w:val="true"/>
              </w:rPr>
              <w:tab/>
            </w:r>
            <w:r>
              <w:rPr>
                <w:rStyle w:val="IndexLink"/>
              </w:rPr>
              <w:t>255</w:t>
            </w:r>
          </w:hyperlink>
        </w:p>
        <w:p>
          <w:pPr>
            <w:pStyle w:val="Contents3"/>
            <w:tabs>
              <w:tab w:val="clear" w:pos="8459"/>
              <w:tab w:val="right" w:pos="9026" w:leader="dot"/>
            </w:tabs>
            <w:rPr/>
          </w:pPr>
          <w:hyperlink w:anchor="__RefHeading___Toc7161885_73709187">
            <w:r>
              <w:rPr>
                <w:webHidden/>
                <w:rStyle w:val="IndexLink"/>
              </w:rPr>
              <w:t>1001</w:t>
            </w:r>
            <w:r>
              <w:rPr>
                <w:rStyle w:val="IndexLink"/>
                <w:rtl w:val="true"/>
              </w:rPr>
              <w:t xml:space="preserve">- </w:t>
            </w:r>
            <w:r>
              <w:rPr>
                <w:rStyle w:val="IndexLink"/>
                <w:rtl w:val="true"/>
              </w:rPr>
              <w:t>إجازته‌</w:t>
            </w:r>
            <w:r>
              <w:rPr>
                <w:rStyle w:val="IndexLink"/>
                <w:rtl w:val="true"/>
              </w:rPr>
              <w:tab/>
            </w:r>
            <w:r>
              <w:rPr>
                <w:rStyle w:val="IndexLink"/>
              </w:rPr>
              <w:t>255</w:t>
            </w:r>
          </w:hyperlink>
        </w:p>
        <w:p>
          <w:pPr>
            <w:pStyle w:val="Contents3"/>
            <w:tabs>
              <w:tab w:val="clear" w:pos="8459"/>
              <w:tab w:val="right" w:pos="9026" w:leader="dot"/>
            </w:tabs>
            <w:rPr/>
          </w:pPr>
          <w:hyperlink w:anchor="__RefHeading___Toc7161887_73709187">
            <w:r>
              <w:rPr>
                <w:webHidden/>
                <w:rStyle w:val="IndexLink"/>
              </w:rPr>
              <w:t>1002</w:t>
            </w:r>
            <w:r>
              <w:rPr>
                <w:rStyle w:val="IndexLink"/>
                <w:rtl w:val="true"/>
              </w:rPr>
              <w:t xml:space="preserve">- </w:t>
            </w:r>
            <w:r>
              <w:rPr>
                <w:rStyle w:val="IndexLink"/>
                <w:rtl w:val="true"/>
              </w:rPr>
              <w:t>إجازته‌</w:t>
            </w:r>
            <w:r>
              <w:rPr>
                <w:rStyle w:val="IndexLink"/>
                <w:rtl w:val="true"/>
              </w:rPr>
              <w:tab/>
            </w:r>
            <w:r>
              <w:rPr>
                <w:rStyle w:val="IndexLink"/>
              </w:rPr>
              <w:t>255</w:t>
            </w:r>
          </w:hyperlink>
        </w:p>
        <w:p>
          <w:pPr>
            <w:pStyle w:val="Contents3"/>
            <w:tabs>
              <w:tab w:val="clear" w:pos="8459"/>
              <w:tab w:val="right" w:pos="9026" w:leader="dot"/>
            </w:tabs>
            <w:rPr/>
          </w:pPr>
          <w:hyperlink w:anchor="__RefHeading___Toc7161889_73709187">
            <w:r>
              <w:rPr>
                <w:webHidden/>
                <w:rStyle w:val="IndexLink"/>
              </w:rPr>
              <w:t>1003</w:t>
            </w:r>
            <w:r>
              <w:rPr>
                <w:rStyle w:val="IndexLink"/>
                <w:rtl w:val="true"/>
              </w:rPr>
              <w:t xml:space="preserve">- </w:t>
            </w:r>
            <w:r>
              <w:rPr>
                <w:rStyle w:val="IndexLink"/>
                <w:rtl w:val="true"/>
              </w:rPr>
              <w:t>إجازته‌</w:t>
            </w:r>
            <w:r>
              <w:rPr>
                <w:rStyle w:val="IndexLink"/>
                <w:rtl w:val="true"/>
              </w:rPr>
              <w:tab/>
            </w:r>
            <w:r>
              <w:rPr>
                <w:rStyle w:val="IndexLink"/>
              </w:rPr>
              <w:t>256</w:t>
            </w:r>
          </w:hyperlink>
        </w:p>
        <w:p>
          <w:pPr>
            <w:pStyle w:val="Contents3"/>
            <w:tabs>
              <w:tab w:val="clear" w:pos="8459"/>
              <w:tab w:val="right" w:pos="9026" w:leader="dot"/>
            </w:tabs>
            <w:rPr/>
          </w:pPr>
          <w:hyperlink w:anchor="__RefHeading___Toc7161891_73709187">
            <w:r>
              <w:rPr>
                <w:webHidden/>
                <w:rStyle w:val="IndexLink"/>
              </w:rPr>
              <w:t>1004</w:t>
            </w:r>
            <w:r>
              <w:rPr>
                <w:rStyle w:val="IndexLink"/>
                <w:rtl w:val="true"/>
              </w:rPr>
              <w:t xml:space="preserve">- </w:t>
            </w:r>
            <w:r>
              <w:rPr>
                <w:rStyle w:val="IndexLink"/>
                <w:rtl w:val="true"/>
              </w:rPr>
              <w:t>إجازته‌</w:t>
            </w:r>
            <w:r>
              <w:rPr>
                <w:rStyle w:val="IndexLink"/>
                <w:rtl w:val="true"/>
              </w:rPr>
              <w:tab/>
            </w:r>
            <w:r>
              <w:rPr>
                <w:rStyle w:val="IndexLink"/>
              </w:rPr>
              <w:t>256</w:t>
            </w:r>
          </w:hyperlink>
        </w:p>
        <w:p>
          <w:pPr>
            <w:pStyle w:val="Contents3"/>
            <w:tabs>
              <w:tab w:val="clear" w:pos="8459"/>
              <w:tab w:val="right" w:pos="9026" w:leader="dot"/>
            </w:tabs>
            <w:rPr/>
          </w:pPr>
          <w:hyperlink w:anchor="__RefHeading___Toc7161893_73709187">
            <w:r>
              <w:rPr>
                <w:webHidden/>
                <w:rStyle w:val="IndexLink"/>
              </w:rPr>
              <w:t>1005</w:t>
            </w:r>
            <w:r>
              <w:rPr>
                <w:rStyle w:val="IndexLink"/>
                <w:rtl w:val="true"/>
              </w:rPr>
              <w:t xml:space="preserve">- </w:t>
            </w:r>
            <w:r>
              <w:rPr>
                <w:rStyle w:val="IndexLink"/>
                <w:rtl w:val="true"/>
              </w:rPr>
              <w:t>إجازته‌</w:t>
            </w:r>
            <w:r>
              <w:rPr>
                <w:rStyle w:val="IndexLink"/>
                <w:rtl w:val="true"/>
              </w:rPr>
              <w:tab/>
            </w:r>
            <w:r>
              <w:rPr>
                <w:rStyle w:val="IndexLink"/>
              </w:rPr>
              <w:t>256</w:t>
            </w:r>
          </w:hyperlink>
        </w:p>
        <w:p>
          <w:pPr>
            <w:pStyle w:val="Contents3"/>
            <w:tabs>
              <w:tab w:val="clear" w:pos="8459"/>
              <w:tab w:val="right" w:pos="9026" w:leader="dot"/>
            </w:tabs>
            <w:rPr/>
          </w:pPr>
          <w:hyperlink w:anchor="__RefHeading___Toc7161895_73709187">
            <w:r>
              <w:rPr>
                <w:webHidden/>
                <w:rStyle w:val="IndexLink"/>
              </w:rPr>
              <w:t>1006</w:t>
            </w:r>
            <w:r>
              <w:rPr>
                <w:rStyle w:val="IndexLink"/>
                <w:rtl w:val="true"/>
              </w:rPr>
              <w:t xml:space="preserve">- </w:t>
            </w:r>
            <w:r>
              <w:rPr>
                <w:rStyle w:val="IndexLink"/>
                <w:rtl w:val="true"/>
              </w:rPr>
              <w:t>إجازته‌</w:t>
            </w:r>
            <w:r>
              <w:rPr>
                <w:rStyle w:val="IndexLink"/>
                <w:rtl w:val="true"/>
              </w:rPr>
              <w:tab/>
            </w:r>
            <w:r>
              <w:rPr>
                <w:rStyle w:val="IndexLink"/>
              </w:rPr>
              <w:t>256</w:t>
            </w:r>
          </w:hyperlink>
        </w:p>
        <w:p>
          <w:pPr>
            <w:pStyle w:val="Contents3"/>
            <w:tabs>
              <w:tab w:val="clear" w:pos="8459"/>
              <w:tab w:val="right" w:pos="9026" w:leader="dot"/>
            </w:tabs>
            <w:rPr/>
          </w:pPr>
          <w:hyperlink w:anchor="__RefHeading___Toc7161897_73709187">
            <w:r>
              <w:rPr>
                <w:webHidden/>
                <w:rStyle w:val="IndexLink"/>
              </w:rPr>
              <w:t>1007</w:t>
            </w:r>
            <w:r>
              <w:rPr>
                <w:rStyle w:val="IndexLink"/>
                <w:rtl w:val="true"/>
              </w:rPr>
              <w:t xml:space="preserve">- </w:t>
            </w:r>
            <w:r>
              <w:rPr>
                <w:rStyle w:val="IndexLink"/>
                <w:rtl w:val="true"/>
              </w:rPr>
              <w:t>إجازة</w:t>
            </w:r>
            <w:r>
              <w:rPr>
                <w:rStyle w:val="IndexLink"/>
                <w:rtl w:val="true"/>
              </w:rPr>
              <w:tab/>
            </w:r>
            <w:r>
              <w:rPr>
                <w:rStyle w:val="IndexLink"/>
              </w:rPr>
              <w:t>256</w:t>
            </w:r>
          </w:hyperlink>
        </w:p>
        <w:p>
          <w:pPr>
            <w:pStyle w:val="Contents3"/>
            <w:tabs>
              <w:tab w:val="clear" w:pos="8459"/>
              <w:tab w:val="right" w:pos="9026" w:leader="dot"/>
            </w:tabs>
            <w:rPr/>
          </w:pPr>
          <w:hyperlink w:anchor="__RefHeading___Toc7161899_73709187">
            <w:r>
              <w:rPr>
                <w:webHidden/>
                <w:rStyle w:val="IndexLink"/>
              </w:rPr>
              <w:t>1008</w:t>
            </w:r>
            <w:r>
              <w:rPr>
                <w:rStyle w:val="IndexLink"/>
                <w:rtl w:val="true"/>
              </w:rPr>
              <w:t xml:space="preserve">- </w:t>
            </w:r>
            <w:r>
              <w:rPr>
                <w:rStyle w:val="IndexLink"/>
                <w:rtl w:val="true"/>
              </w:rPr>
              <w:t>إجازة</w:t>
            </w:r>
            <w:r>
              <w:rPr>
                <w:rStyle w:val="IndexLink"/>
                <w:rtl w:val="true"/>
              </w:rPr>
              <w:tab/>
            </w:r>
            <w:r>
              <w:rPr>
                <w:rStyle w:val="IndexLink"/>
              </w:rPr>
              <w:t>256</w:t>
            </w:r>
          </w:hyperlink>
        </w:p>
        <w:p>
          <w:pPr>
            <w:pStyle w:val="Contents3"/>
            <w:tabs>
              <w:tab w:val="clear" w:pos="8459"/>
              <w:tab w:val="right" w:pos="9026" w:leader="dot"/>
            </w:tabs>
            <w:rPr/>
          </w:pPr>
          <w:hyperlink w:anchor="__RefHeading___Toc7161901_73709187">
            <w:r>
              <w:rPr>
                <w:webHidden/>
                <w:rStyle w:val="IndexLink"/>
              </w:rPr>
              <w:t>1009</w:t>
            </w:r>
            <w:r>
              <w:rPr>
                <w:rStyle w:val="IndexLink"/>
                <w:rtl w:val="true"/>
              </w:rPr>
              <w:t xml:space="preserve">- </w:t>
            </w:r>
            <w:r>
              <w:rPr>
                <w:rStyle w:val="IndexLink"/>
                <w:rtl w:val="true"/>
              </w:rPr>
              <w:t>إجازته‌</w:t>
            </w:r>
            <w:r>
              <w:rPr>
                <w:rStyle w:val="IndexLink"/>
                <w:rtl w:val="true"/>
              </w:rPr>
              <w:tab/>
            </w:r>
            <w:r>
              <w:rPr>
                <w:rStyle w:val="IndexLink"/>
              </w:rPr>
              <w:t>257</w:t>
            </w:r>
          </w:hyperlink>
        </w:p>
        <w:p>
          <w:pPr>
            <w:pStyle w:val="Contents3"/>
            <w:tabs>
              <w:tab w:val="clear" w:pos="8459"/>
              <w:tab w:val="right" w:pos="9026" w:leader="dot"/>
            </w:tabs>
            <w:rPr/>
          </w:pPr>
          <w:hyperlink w:anchor="__RefHeading___Toc7161903_73709187">
            <w:r>
              <w:rPr>
                <w:webHidden/>
                <w:rStyle w:val="IndexLink"/>
              </w:rPr>
              <w:t>1010</w:t>
            </w:r>
            <w:r>
              <w:rPr>
                <w:rStyle w:val="IndexLink"/>
                <w:rtl w:val="true"/>
              </w:rPr>
              <w:t xml:space="preserve">- </w:t>
            </w:r>
            <w:r>
              <w:rPr>
                <w:rStyle w:val="IndexLink"/>
                <w:rtl w:val="true"/>
              </w:rPr>
              <w:t>إجازة</w:t>
            </w:r>
            <w:r>
              <w:rPr>
                <w:rStyle w:val="IndexLink"/>
                <w:rtl w:val="true"/>
              </w:rPr>
              <w:tab/>
            </w:r>
            <w:r>
              <w:rPr>
                <w:rStyle w:val="IndexLink"/>
              </w:rPr>
              <w:t>257</w:t>
            </w:r>
          </w:hyperlink>
        </w:p>
        <w:p>
          <w:pPr>
            <w:pStyle w:val="Contents3"/>
            <w:tabs>
              <w:tab w:val="clear" w:pos="8459"/>
              <w:tab w:val="right" w:pos="9026" w:leader="dot"/>
            </w:tabs>
            <w:rPr/>
          </w:pPr>
          <w:hyperlink w:anchor="__RefHeading___Toc7161905_73709187">
            <w:r>
              <w:rPr>
                <w:webHidden/>
                <w:rStyle w:val="IndexLink"/>
              </w:rPr>
              <w:t>1011</w:t>
            </w:r>
            <w:r>
              <w:rPr>
                <w:rStyle w:val="IndexLink"/>
                <w:rtl w:val="true"/>
              </w:rPr>
              <w:t xml:space="preserve">- </w:t>
            </w:r>
            <w:r>
              <w:rPr>
                <w:rStyle w:val="IndexLink"/>
                <w:rtl w:val="true"/>
              </w:rPr>
              <w:t>إجازته‌</w:t>
            </w:r>
            <w:r>
              <w:rPr>
                <w:rStyle w:val="IndexLink"/>
                <w:rtl w:val="true"/>
              </w:rPr>
              <w:tab/>
            </w:r>
            <w:r>
              <w:rPr>
                <w:rStyle w:val="IndexLink"/>
              </w:rPr>
              <w:t>257</w:t>
            </w:r>
          </w:hyperlink>
        </w:p>
        <w:p>
          <w:pPr>
            <w:pStyle w:val="Contents3"/>
            <w:tabs>
              <w:tab w:val="clear" w:pos="8459"/>
              <w:tab w:val="right" w:pos="9026" w:leader="dot"/>
            </w:tabs>
            <w:rPr/>
          </w:pPr>
          <w:hyperlink w:anchor="__RefHeading___Toc7161907_73709187">
            <w:r>
              <w:rPr>
                <w:webHidden/>
                <w:rStyle w:val="IndexLink"/>
              </w:rPr>
              <w:t>1012</w:t>
            </w:r>
            <w:r>
              <w:rPr>
                <w:rStyle w:val="IndexLink"/>
                <w:rtl w:val="true"/>
              </w:rPr>
              <w:t xml:space="preserve">- </w:t>
            </w:r>
            <w:r>
              <w:rPr>
                <w:rStyle w:val="IndexLink"/>
                <w:rtl w:val="true"/>
              </w:rPr>
              <w:t>إجازته‌</w:t>
            </w:r>
            <w:r>
              <w:rPr>
                <w:rStyle w:val="IndexLink"/>
                <w:rtl w:val="true"/>
              </w:rPr>
              <w:tab/>
            </w:r>
            <w:r>
              <w:rPr>
                <w:rStyle w:val="IndexLink"/>
              </w:rPr>
              <w:t>257</w:t>
            </w:r>
          </w:hyperlink>
        </w:p>
        <w:p>
          <w:pPr>
            <w:pStyle w:val="Contents3"/>
            <w:tabs>
              <w:tab w:val="clear" w:pos="8459"/>
              <w:tab w:val="right" w:pos="9026" w:leader="dot"/>
            </w:tabs>
            <w:rPr/>
          </w:pPr>
          <w:hyperlink w:anchor="__RefHeading___Toc7161909_73709187">
            <w:r>
              <w:rPr>
                <w:webHidden/>
                <w:rStyle w:val="IndexLink"/>
              </w:rPr>
              <w:t>1013</w:t>
            </w:r>
            <w:r>
              <w:rPr>
                <w:rStyle w:val="IndexLink"/>
                <w:rtl w:val="true"/>
              </w:rPr>
              <w:t xml:space="preserve">- </w:t>
            </w:r>
            <w:r>
              <w:rPr>
                <w:rStyle w:val="IndexLink"/>
                <w:rtl w:val="true"/>
              </w:rPr>
              <w:t>إجازته</w:t>
            </w:r>
            <w:r>
              <w:rPr>
                <w:rStyle w:val="IndexLink"/>
                <w:rtl w:val="true"/>
              </w:rPr>
              <w:tab/>
            </w:r>
            <w:r>
              <w:rPr>
                <w:rStyle w:val="IndexLink"/>
              </w:rPr>
              <w:t>257</w:t>
            </w:r>
          </w:hyperlink>
        </w:p>
        <w:p>
          <w:pPr>
            <w:pStyle w:val="Contents3"/>
            <w:tabs>
              <w:tab w:val="clear" w:pos="8459"/>
              <w:tab w:val="right" w:pos="9026" w:leader="dot"/>
            </w:tabs>
            <w:rPr/>
          </w:pPr>
          <w:hyperlink w:anchor="__RefHeading___Toc7161911_73709187">
            <w:r>
              <w:rPr>
                <w:webHidden/>
                <w:rStyle w:val="IndexLink"/>
              </w:rPr>
              <w:t>1014</w:t>
            </w:r>
            <w:r>
              <w:rPr>
                <w:rStyle w:val="IndexLink"/>
                <w:rtl w:val="true"/>
              </w:rPr>
              <w:t xml:space="preserve">- </w:t>
            </w:r>
            <w:r>
              <w:rPr>
                <w:rStyle w:val="IndexLink"/>
                <w:rtl w:val="true"/>
              </w:rPr>
              <w:t>إجازته‌</w:t>
            </w:r>
            <w:r>
              <w:rPr>
                <w:rStyle w:val="IndexLink"/>
                <w:rtl w:val="true"/>
              </w:rPr>
              <w:tab/>
            </w:r>
            <w:r>
              <w:rPr>
                <w:rStyle w:val="IndexLink"/>
              </w:rPr>
              <w:t>257</w:t>
            </w:r>
          </w:hyperlink>
        </w:p>
        <w:p>
          <w:pPr>
            <w:pStyle w:val="Contents3"/>
            <w:tabs>
              <w:tab w:val="clear" w:pos="8459"/>
              <w:tab w:val="right" w:pos="9026" w:leader="dot"/>
            </w:tabs>
            <w:rPr/>
          </w:pPr>
          <w:hyperlink w:anchor="__RefHeading___Toc7161913_73709187">
            <w:r>
              <w:rPr>
                <w:webHidden/>
                <w:rStyle w:val="IndexLink"/>
              </w:rPr>
              <w:t>1015</w:t>
            </w:r>
            <w:r>
              <w:rPr>
                <w:rStyle w:val="IndexLink"/>
                <w:rtl w:val="true"/>
              </w:rPr>
              <w:t xml:space="preserve">- </w:t>
            </w:r>
            <w:r>
              <w:rPr>
                <w:rStyle w:val="IndexLink"/>
                <w:rtl w:val="true"/>
              </w:rPr>
              <w:t>إجازته‌</w:t>
            </w:r>
            <w:r>
              <w:rPr>
                <w:rStyle w:val="IndexLink"/>
                <w:rtl w:val="true"/>
              </w:rPr>
              <w:tab/>
            </w:r>
            <w:r>
              <w:rPr>
                <w:rStyle w:val="IndexLink"/>
              </w:rPr>
              <w:t>257</w:t>
            </w:r>
          </w:hyperlink>
        </w:p>
        <w:p>
          <w:pPr>
            <w:pStyle w:val="Contents3"/>
            <w:tabs>
              <w:tab w:val="clear" w:pos="8459"/>
              <w:tab w:val="right" w:pos="9026" w:leader="dot"/>
            </w:tabs>
            <w:rPr/>
          </w:pPr>
          <w:hyperlink w:anchor="__RefHeading___Toc7161915_73709187">
            <w:r>
              <w:rPr>
                <w:webHidden/>
                <w:rStyle w:val="IndexLink"/>
              </w:rPr>
              <w:t>1016</w:t>
            </w:r>
            <w:r>
              <w:rPr>
                <w:rStyle w:val="IndexLink"/>
                <w:rtl w:val="true"/>
              </w:rPr>
              <w:t xml:space="preserve">- </w:t>
            </w:r>
            <w:r>
              <w:rPr>
                <w:rStyle w:val="IndexLink"/>
                <w:rtl w:val="true"/>
              </w:rPr>
              <w:t>إجازته‌</w:t>
            </w:r>
            <w:r>
              <w:rPr>
                <w:rStyle w:val="IndexLink"/>
                <w:rtl w:val="true"/>
              </w:rPr>
              <w:tab/>
            </w:r>
            <w:r>
              <w:rPr>
                <w:rStyle w:val="IndexLink"/>
              </w:rPr>
              <w:t>257</w:t>
            </w:r>
          </w:hyperlink>
        </w:p>
        <w:p>
          <w:pPr>
            <w:pStyle w:val="Contents3"/>
            <w:tabs>
              <w:tab w:val="clear" w:pos="8459"/>
              <w:tab w:val="right" w:pos="9026" w:leader="dot"/>
            </w:tabs>
            <w:rPr/>
          </w:pPr>
          <w:hyperlink w:anchor="__RefHeading___Toc7161917_73709187">
            <w:r>
              <w:rPr>
                <w:webHidden/>
                <w:rStyle w:val="IndexLink"/>
              </w:rPr>
              <w:t>1017</w:t>
            </w:r>
            <w:r>
              <w:rPr>
                <w:rStyle w:val="IndexLink"/>
                <w:rtl w:val="true"/>
              </w:rPr>
              <w:t xml:space="preserve">- </w:t>
            </w:r>
            <w:r>
              <w:rPr>
                <w:rStyle w:val="IndexLink"/>
                <w:rtl w:val="true"/>
              </w:rPr>
              <w:t>إجازة</w:t>
            </w:r>
            <w:r>
              <w:rPr>
                <w:rStyle w:val="IndexLink"/>
                <w:rtl w:val="true"/>
              </w:rPr>
              <w:tab/>
            </w:r>
            <w:r>
              <w:rPr>
                <w:rStyle w:val="IndexLink"/>
              </w:rPr>
              <w:t>257</w:t>
            </w:r>
          </w:hyperlink>
        </w:p>
        <w:p>
          <w:pPr>
            <w:pStyle w:val="Contents3"/>
            <w:tabs>
              <w:tab w:val="clear" w:pos="8459"/>
              <w:tab w:val="right" w:pos="9026" w:leader="dot"/>
            </w:tabs>
            <w:rPr/>
          </w:pPr>
          <w:hyperlink w:anchor="__RefHeading___Toc7161919_73709187">
            <w:r>
              <w:rPr>
                <w:webHidden/>
                <w:rStyle w:val="IndexLink"/>
              </w:rPr>
              <w:t>1018</w:t>
            </w:r>
            <w:r>
              <w:rPr>
                <w:rStyle w:val="IndexLink"/>
                <w:rtl w:val="true"/>
              </w:rPr>
              <w:t xml:space="preserve">- </w:t>
            </w:r>
            <w:r>
              <w:rPr>
                <w:rStyle w:val="IndexLink"/>
                <w:rtl w:val="true"/>
              </w:rPr>
              <w:t>إجازة</w:t>
            </w:r>
            <w:r>
              <w:rPr>
                <w:rStyle w:val="IndexLink"/>
                <w:rtl w:val="true"/>
              </w:rPr>
              <w:tab/>
            </w:r>
            <w:r>
              <w:rPr>
                <w:rStyle w:val="IndexLink"/>
              </w:rPr>
              <w:t>258</w:t>
            </w:r>
          </w:hyperlink>
        </w:p>
        <w:p>
          <w:pPr>
            <w:pStyle w:val="Contents3"/>
            <w:tabs>
              <w:tab w:val="clear" w:pos="8459"/>
              <w:tab w:val="right" w:pos="9026" w:leader="dot"/>
            </w:tabs>
            <w:rPr/>
          </w:pPr>
          <w:hyperlink w:anchor="__RefHeading___Toc7161921_73709187">
            <w:r>
              <w:rPr>
                <w:webHidden/>
                <w:rStyle w:val="IndexLink"/>
              </w:rPr>
              <w:t>1019</w:t>
            </w:r>
            <w:r>
              <w:rPr>
                <w:rStyle w:val="IndexLink"/>
                <w:rtl w:val="true"/>
              </w:rPr>
              <w:t xml:space="preserve">- </w:t>
            </w:r>
            <w:r>
              <w:rPr>
                <w:rStyle w:val="IndexLink"/>
                <w:rtl w:val="true"/>
              </w:rPr>
              <w:t>إجازة</w:t>
            </w:r>
            <w:r>
              <w:rPr>
                <w:rStyle w:val="IndexLink"/>
                <w:rtl w:val="true"/>
              </w:rPr>
              <w:tab/>
            </w:r>
            <w:r>
              <w:rPr>
                <w:rStyle w:val="IndexLink"/>
              </w:rPr>
              <w:t>258</w:t>
            </w:r>
          </w:hyperlink>
        </w:p>
        <w:p>
          <w:pPr>
            <w:pStyle w:val="Contents3"/>
            <w:tabs>
              <w:tab w:val="clear" w:pos="8459"/>
              <w:tab w:val="right" w:pos="9026" w:leader="dot"/>
            </w:tabs>
            <w:rPr/>
          </w:pPr>
          <w:hyperlink w:anchor="__RefHeading___Toc7161923_73709187">
            <w:r>
              <w:rPr>
                <w:webHidden/>
                <w:rStyle w:val="IndexLink"/>
              </w:rPr>
              <w:t>1020</w:t>
            </w:r>
            <w:r>
              <w:rPr>
                <w:rStyle w:val="IndexLink"/>
                <w:rtl w:val="true"/>
              </w:rPr>
              <w:t xml:space="preserve">- </w:t>
            </w:r>
            <w:r>
              <w:rPr>
                <w:rStyle w:val="IndexLink"/>
                <w:rtl w:val="true"/>
              </w:rPr>
              <w:t>إجازة</w:t>
            </w:r>
            <w:r>
              <w:rPr>
                <w:rStyle w:val="IndexLink"/>
                <w:rtl w:val="true"/>
              </w:rPr>
              <w:tab/>
            </w:r>
            <w:r>
              <w:rPr>
                <w:rStyle w:val="IndexLink"/>
              </w:rPr>
              <w:t>258</w:t>
            </w:r>
          </w:hyperlink>
        </w:p>
        <w:p>
          <w:pPr>
            <w:pStyle w:val="Contents3"/>
            <w:tabs>
              <w:tab w:val="clear" w:pos="8459"/>
              <w:tab w:val="right" w:pos="9026" w:leader="dot"/>
            </w:tabs>
            <w:rPr/>
          </w:pPr>
          <w:hyperlink w:anchor="__RefHeading___Toc7161925_73709187">
            <w:r>
              <w:rPr>
                <w:webHidden/>
                <w:rStyle w:val="IndexLink"/>
              </w:rPr>
              <w:t>1021</w:t>
            </w:r>
            <w:r>
              <w:rPr>
                <w:rStyle w:val="IndexLink"/>
                <w:rtl w:val="true"/>
              </w:rPr>
              <w:t xml:space="preserve">- </w:t>
            </w:r>
            <w:r>
              <w:rPr>
                <w:rStyle w:val="IndexLink"/>
                <w:rtl w:val="true"/>
              </w:rPr>
              <w:t>إجازة</w:t>
            </w:r>
            <w:r>
              <w:rPr>
                <w:rStyle w:val="IndexLink"/>
                <w:rtl w:val="true"/>
              </w:rPr>
              <w:tab/>
            </w:r>
            <w:r>
              <w:rPr>
                <w:rStyle w:val="IndexLink"/>
              </w:rPr>
              <w:t>258</w:t>
            </w:r>
          </w:hyperlink>
        </w:p>
        <w:p>
          <w:pPr>
            <w:pStyle w:val="Contents3"/>
            <w:tabs>
              <w:tab w:val="clear" w:pos="8459"/>
              <w:tab w:val="right" w:pos="9026" w:leader="dot"/>
            </w:tabs>
            <w:rPr/>
          </w:pPr>
          <w:hyperlink w:anchor="__RefHeading___Toc7161927_73709187">
            <w:r>
              <w:rPr>
                <w:webHidden/>
                <w:rStyle w:val="IndexLink"/>
              </w:rPr>
              <w:t>1022</w:t>
            </w:r>
            <w:r>
              <w:rPr>
                <w:rStyle w:val="IndexLink"/>
                <w:rtl w:val="true"/>
              </w:rPr>
              <w:t xml:space="preserve">- </w:t>
            </w:r>
            <w:r>
              <w:rPr>
                <w:rStyle w:val="IndexLink"/>
                <w:rtl w:val="true"/>
              </w:rPr>
              <w:t>إجازته‌</w:t>
            </w:r>
            <w:r>
              <w:rPr>
                <w:rStyle w:val="IndexLink"/>
                <w:rtl w:val="true"/>
              </w:rPr>
              <w:tab/>
            </w:r>
            <w:r>
              <w:rPr>
                <w:rStyle w:val="IndexLink"/>
              </w:rPr>
              <w:t>259</w:t>
            </w:r>
          </w:hyperlink>
        </w:p>
        <w:p>
          <w:pPr>
            <w:pStyle w:val="Contents3"/>
            <w:tabs>
              <w:tab w:val="clear" w:pos="8459"/>
              <w:tab w:val="right" w:pos="9026" w:leader="dot"/>
            </w:tabs>
            <w:rPr/>
          </w:pPr>
          <w:hyperlink w:anchor="__RefHeading___Toc7161929_73709187">
            <w:r>
              <w:rPr>
                <w:webHidden/>
                <w:rStyle w:val="IndexLink"/>
              </w:rPr>
              <w:t>1023</w:t>
            </w:r>
            <w:r>
              <w:rPr>
                <w:rStyle w:val="IndexLink"/>
                <w:rtl w:val="true"/>
              </w:rPr>
              <w:t xml:space="preserve">- </w:t>
            </w:r>
            <w:r>
              <w:rPr>
                <w:rStyle w:val="IndexLink"/>
                <w:rtl w:val="true"/>
              </w:rPr>
              <w:t>إجازته‌</w:t>
            </w:r>
            <w:r>
              <w:rPr>
                <w:rStyle w:val="IndexLink"/>
                <w:rtl w:val="true"/>
              </w:rPr>
              <w:tab/>
            </w:r>
            <w:r>
              <w:rPr>
                <w:rStyle w:val="IndexLink"/>
              </w:rPr>
              <w:t>259</w:t>
            </w:r>
          </w:hyperlink>
        </w:p>
        <w:p>
          <w:pPr>
            <w:pStyle w:val="Contents3"/>
            <w:tabs>
              <w:tab w:val="clear" w:pos="8459"/>
              <w:tab w:val="right" w:pos="9026" w:leader="dot"/>
            </w:tabs>
            <w:rPr/>
          </w:pPr>
          <w:hyperlink w:anchor="__RefHeading___Toc7161931_73709187">
            <w:r>
              <w:rPr>
                <w:webHidden/>
                <w:rStyle w:val="IndexLink"/>
              </w:rPr>
              <w:t>1024</w:t>
            </w:r>
            <w:r>
              <w:rPr>
                <w:rStyle w:val="IndexLink"/>
                <w:rtl w:val="true"/>
              </w:rPr>
              <w:t xml:space="preserve">- </w:t>
            </w:r>
            <w:r>
              <w:rPr>
                <w:rStyle w:val="IndexLink"/>
                <w:rtl w:val="true"/>
              </w:rPr>
              <w:t>إجازته‌</w:t>
            </w:r>
            <w:r>
              <w:rPr>
                <w:rStyle w:val="IndexLink"/>
                <w:rtl w:val="true"/>
              </w:rPr>
              <w:tab/>
            </w:r>
            <w:r>
              <w:rPr>
                <w:rStyle w:val="IndexLink"/>
              </w:rPr>
              <w:t>259</w:t>
            </w:r>
          </w:hyperlink>
        </w:p>
        <w:p>
          <w:pPr>
            <w:pStyle w:val="Contents3"/>
            <w:tabs>
              <w:tab w:val="clear" w:pos="8459"/>
              <w:tab w:val="right" w:pos="9026" w:leader="dot"/>
            </w:tabs>
            <w:rPr/>
          </w:pPr>
          <w:hyperlink w:anchor="__RefHeading___Toc7161933_73709187">
            <w:r>
              <w:rPr>
                <w:webHidden/>
                <w:rStyle w:val="IndexLink"/>
              </w:rPr>
              <w:t>1025</w:t>
            </w:r>
            <w:r>
              <w:rPr>
                <w:rStyle w:val="IndexLink"/>
                <w:rtl w:val="true"/>
              </w:rPr>
              <w:t xml:space="preserve">- </w:t>
            </w:r>
            <w:r>
              <w:rPr>
                <w:rStyle w:val="IndexLink"/>
                <w:rtl w:val="true"/>
              </w:rPr>
              <w:t>إجازة</w:t>
            </w:r>
            <w:r>
              <w:rPr>
                <w:rStyle w:val="IndexLink"/>
                <w:rtl w:val="true"/>
              </w:rPr>
              <w:tab/>
            </w:r>
            <w:r>
              <w:rPr>
                <w:rStyle w:val="IndexLink"/>
              </w:rPr>
              <w:t>259</w:t>
            </w:r>
          </w:hyperlink>
        </w:p>
        <w:p>
          <w:pPr>
            <w:pStyle w:val="Contents3"/>
            <w:tabs>
              <w:tab w:val="clear" w:pos="8459"/>
              <w:tab w:val="right" w:pos="9026" w:leader="dot"/>
            </w:tabs>
            <w:rPr/>
          </w:pPr>
          <w:hyperlink w:anchor="__RefHeading___Toc7161935_73709187">
            <w:r>
              <w:rPr>
                <w:webHidden/>
                <w:rStyle w:val="IndexLink"/>
              </w:rPr>
              <w:t>1026</w:t>
            </w:r>
            <w:r>
              <w:rPr>
                <w:rStyle w:val="IndexLink"/>
                <w:rtl w:val="true"/>
              </w:rPr>
              <w:t xml:space="preserve">- </w:t>
            </w:r>
            <w:r>
              <w:rPr>
                <w:rStyle w:val="IndexLink"/>
                <w:rtl w:val="true"/>
              </w:rPr>
              <w:t>إجازة</w:t>
            </w:r>
            <w:r>
              <w:rPr>
                <w:rStyle w:val="IndexLink"/>
                <w:rtl w:val="true"/>
              </w:rPr>
              <w:tab/>
            </w:r>
            <w:r>
              <w:rPr>
                <w:rStyle w:val="IndexLink"/>
              </w:rPr>
              <w:t>259</w:t>
            </w:r>
          </w:hyperlink>
        </w:p>
        <w:p>
          <w:pPr>
            <w:pStyle w:val="Contents3"/>
            <w:tabs>
              <w:tab w:val="clear" w:pos="8459"/>
              <w:tab w:val="right" w:pos="9026" w:leader="dot"/>
            </w:tabs>
            <w:rPr/>
          </w:pPr>
          <w:hyperlink w:anchor="__RefHeading___Toc7161937_73709187">
            <w:r>
              <w:rPr>
                <w:webHidden/>
                <w:rStyle w:val="IndexLink"/>
              </w:rPr>
              <w:t>1027</w:t>
            </w:r>
            <w:r>
              <w:rPr>
                <w:rStyle w:val="IndexLink"/>
                <w:rtl w:val="true"/>
              </w:rPr>
              <w:t xml:space="preserve">- </w:t>
            </w:r>
            <w:r>
              <w:rPr>
                <w:rStyle w:val="IndexLink"/>
                <w:rtl w:val="true"/>
              </w:rPr>
              <w:t>إجازته‌</w:t>
            </w:r>
            <w:r>
              <w:rPr>
                <w:rStyle w:val="IndexLink"/>
                <w:rtl w:val="true"/>
              </w:rPr>
              <w:tab/>
            </w:r>
            <w:r>
              <w:rPr>
                <w:rStyle w:val="IndexLink"/>
              </w:rPr>
              <w:t>259</w:t>
            </w:r>
          </w:hyperlink>
        </w:p>
        <w:p>
          <w:pPr>
            <w:pStyle w:val="Contents3"/>
            <w:tabs>
              <w:tab w:val="clear" w:pos="8459"/>
              <w:tab w:val="right" w:pos="9026" w:leader="dot"/>
            </w:tabs>
            <w:rPr/>
          </w:pPr>
          <w:hyperlink w:anchor="__RefHeading___Toc7161939_73709187">
            <w:r>
              <w:rPr>
                <w:webHidden/>
                <w:rStyle w:val="IndexLink"/>
              </w:rPr>
              <w:t>1028</w:t>
            </w:r>
            <w:r>
              <w:rPr>
                <w:rStyle w:val="IndexLink"/>
                <w:rtl w:val="true"/>
              </w:rPr>
              <w:t xml:space="preserve">- </w:t>
            </w:r>
            <w:r>
              <w:rPr>
                <w:rStyle w:val="IndexLink"/>
                <w:rtl w:val="true"/>
              </w:rPr>
              <w:t>إجازة</w:t>
            </w:r>
            <w:r>
              <w:rPr>
                <w:rStyle w:val="IndexLink"/>
                <w:rtl w:val="true"/>
              </w:rPr>
              <w:tab/>
            </w:r>
            <w:r>
              <w:rPr>
                <w:rStyle w:val="IndexLink"/>
              </w:rPr>
              <w:t>259</w:t>
            </w:r>
          </w:hyperlink>
        </w:p>
        <w:p>
          <w:pPr>
            <w:pStyle w:val="Contents3"/>
            <w:tabs>
              <w:tab w:val="clear" w:pos="8459"/>
              <w:tab w:val="right" w:pos="9026" w:leader="dot"/>
            </w:tabs>
            <w:rPr/>
          </w:pPr>
          <w:hyperlink w:anchor="__RefHeading___Toc7161941_73709187">
            <w:r>
              <w:rPr>
                <w:webHidden/>
                <w:rStyle w:val="IndexLink"/>
              </w:rPr>
              <w:t>1029</w:t>
            </w:r>
            <w:r>
              <w:rPr>
                <w:rStyle w:val="IndexLink"/>
                <w:rtl w:val="true"/>
              </w:rPr>
              <w:t xml:space="preserve">- </w:t>
            </w:r>
            <w:r>
              <w:rPr>
                <w:rStyle w:val="IndexLink"/>
                <w:rtl w:val="true"/>
              </w:rPr>
              <w:t>إجازة</w:t>
            </w:r>
            <w:r>
              <w:rPr>
                <w:rStyle w:val="IndexLink"/>
                <w:rtl w:val="true"/>
              </w:rPr>
              <w:tab/>
            </w:r>
            <w:r>
              <w:rPr>
                <w:rStyle w:val="IndexLink"/>
              </w:rPr>
              <w:t>259</w:t>
            </w:r>
          </w:hyperlink>
        </w:p>
        <w:p>
          <w:pPr>
            <w:pStyle w:val="Contents3"/>
            <w:tabs>
              <w:tab w:val="clear" w:pos="8459"/>
              <w:tab w:val="right" w:pos="9026" w:leader="dot"/>
            </w:tabs>
            <w:rPr/>
          </w:pPr>
          <w:hyperlink w:anchor="__RefHeading___Toc7161943_73709187">
            <w:r>
              <w:rPr>
                <w:webHidden/>
                <w:rStyle w:val="IndexLink"/>
              </w:rPr>
              <w:t>1030</w:t>
            </w:r>
            <w:r>
              <w:rPr>
                <w:rStyle w:val="IndexLink"/>
                <w:rtl w:val="true"/>
              </w:rPr>
              <w:t xml:space="preserve">- </w:t>
            </w:r>
            <w:r>
              <w:rPr>
                <w:rStyle w:val="IndexLink"/>
                <w:rtl w:val="true"/>
              </w:rPr>
              <w:t>إجازة</w:t>
            </w:r>
            <w:r>
              <w:rPr>
                <w:rStyle w:val="IndexLink"/>
                <w:rtl w:val="true"/>
              </w:rPr>
              <w:tab/>
            </w:r>
            <w:r>
              <w:rPr>
                <w:rStyle w:val="IndexLink"/>
              </w:rPr>
              <w:t>260</w:t>
            </w:r>
          </w:hyperlink>
        </w:p>
        <w:p>
          <w:pPr>
            <w:pStyle w:val="Contents3"/>
            <w:tabs>
              <w:tab w:val="clear" w:pos="8459"/>
              <w:tab w:val="right" w:pos="9026" w:leader="dot"/>
            </w:tabs>
            <w:rPr/>
          </w:pPr>
          <w:hyperlink w:anchor="__RefHeading___Toc7161945_73709187">
            <w:r>
              <w:rPr>
                <w:webHidden/>
                <w:rStyle w:val="IndexLink"/>
              </w:rPr>
              <w:t>1031</w:t>
            </w:r>
            <w:r>
              <w:rPr>
                <w:rStyle w:val="IndexLink"/>
                <w:rtl w:val="true"/>
              </w:rPr>
              <w:t xml:space="preserve">- </w:t>
            </w:r>
            <w:r>
              <w:rPr>
                <w:rStyle w:val="IndexLink"/>
                <w:rtl w:val="true"/>
              </w:rPr>
              <w:t>إجازة</w:t>
            </w:r>
            <w:r>
              <w:rPr>
                <w:rStyle w:val="IndexLink"/>
                <w:rtl w:val="true"/>
              </w:rPr>
              <w:tab/>
            </w:r>
            <w:r>
              <w:rPr>
                <w:rStyle w:val="IndexLink"/>
              </w:rPr>
              <w:t>260</w:t>
            </w:r>
          </w:hyperlink>
        </w:p>
        <w:p>
          <w:pPr>
            <w:pStyle w:val="Contents3"/>
            <w:tabs>
              <w:tab w:val="clear" w:pos="8459"/>
              <w:tab w:val="right" w:pos="9026" w:leader="dot"/>
            </w:tabs>
            <w:rPr/>
          </w:pPr>
          <w:hyperlink w:anchor="__RefHeading___Toc7161947_73709187">
            <w:r>
              <w:rPr>
                <w:webHidden/>
                <w:rStyle w:val="IndexLink"/>
              </w:rPr>
              <w:t>1032</w:t>
            </w:r>
            <w:r>
              <w:rPr>
                <w:rStyle w:val="IndexLink"/>
                <w:rtl w:val="true"/>
              </w:rPr>
              <w:t xml:space="preserve">- </w:t>
            </w:r>
            <w:r>
              <w:rPr>
                <w:rStyle w:val="IndexLink"/>
                <w:rtl w:val="true"/>
              </w:rPr>
              <w:t>إجازته‌</w:t>
            </w:r>
            <w:r>
              <w:rPr>
                <w:rStyle w:val="IndexLink"/>
                <w:rtl w:val="true"/>
              </w:rPr>
              <w:tab/>
            </w:r>
            <w:r>
              <w:rPr>
                <w:rStyle w:val="IndexLink"/>
              </w:rPr>
              <w:t>260</w:t>
            </w:r>
          </w:hyperlink>
        </w:p>
        <w:p>
          <w:pPr>
            <w:pStyle w:val="Contents3"/>
            <w:tabs>
              <w:tab w:val="clear" w:pos="8459"/>
              <w:tab w:val="right" w:pos="9026" w:leader="dot"/>
            </w:tabs>
            <w:rPr/>
          </w:pPr>
          <w:hyperlink w:anchor="__RefHeading___Toc7161949_73709187">
            <w:r>
              <w:rPr>
                <w:webHidden/>
                <w:rStyle w:val="IndexLink"/>
              </w:rPr>
              <w:t>1033</w:t>
            </w:r>
            <w:r>
              <w:rPr>
                <w:rStyle w:val="IndexLink"/>
                <w:rtl w:val="true"/>
              </w:rPr>
              <w:t xml:space="preserve">- </w:t>
            </w:r>
            <w:r>
              <w:rPr>
                <w:rStyle w:val="IndexLink"/>
                <w:rtl w:val="true"/>
              </w:rPr>
              <w:t>إجازته‌</w:t>
            </w:r>
            <w:r>
              <w:rPr>
                <w:rStyle w:val="IndexLink"/>
                <w:rtl w:val="true"/>
              </w:rPr>
              <w:tab/>
            </w:r>
            <w:r>
              <w:rPr>
                <w:rStyle w:val="IndexLink"/>
              </w:rPr>
              <w:t>260</w:t>
            </w:r>
          </w:hyperlink>
        </w:p>
        <w:p>
          <w:pPr>
            <w:pStyle w:val="Contents3"/>
            <w:tabs>
              <w:tab w:val="clear" w:pos="8459"/>
              <w:tab w:val="right" w:pos="9026" w:leader="dot"/>
            </w:tabs>
            <w:rPr/>
          </w:pPr>
          <w:hyperlink w:anchor="__RefHeading___Toc7161951_73709187">
            <w:r>
              <w:rPr>
                <w:webHidden/>
                <w:rStyle w:val="IndexLink"/>
              </w:rPr>
              <w:t>1034</w:t>
            </w:r>
            <w:r>
              <w:rPr>
                <w:rStyle w:val="IndexLink"/>
                <w:rtl w:val="true"/>
              </w:rPr>
              <w:t xml:space="preserve">- </w:t>
            </w:r>
            <w:r>
              <w:rPr>
                <w:rStyle w:val="IndexLink"/>
                <w:rtl w:val="true"/>
              </w:rPr>
              <w:t>إجازة</w:t>
            </w:r>
            <w:r>
              <w:rPr>
                <w:rStyle w:val="IndexLink"/>
                <w:rtl w:val="true"/>
              </w:rPr>
              <w:tab/>
            </w:r>
            <w:r>
              <w:rPr>
                <w:rStyle w:val="IndexLink"/>
              </w:rPr>
              <w:t>260</w:t>
            </w:r>
          </w:hyperlink>
        </w:p>
        <w:p>
          <w:pPr>
            <w:pStyle w:val="Contents3"/>
            <w:tabs>
              <w:tab w:val="clear" w:pos="8459"/>
              <w:tab w:val="right" w:pos="9026" w:leader="dot"/>
            </w:tabs>
            <w:rPr/>
          </w:pPr>
          <w:hyperlink w:anchor="__RefHeading___Toc7161953_73709187">
            <w:r>
              <w:rPr>
                <w:webHidden/>
                <w:rStyle w:val="IndexLink"/>
              </w:rPr>
              <w:t>1035</w:t>
            </w:r>
            <w:r>
              <w:rPr>
                <w:rStyle w:val="IndexLink"/>
                <w:rtl w:val="true"/>
              </w:rPr>
              <w:t xml:space="preserve">- </w:t>
            </w:r>
            <w:r>
              <w:rPr>
                <w:rStyle w:val="IndexLink"/>
                <w:rtl w:val="true"/>
              </w:rPr>
              <w:t>إجازة</w:t>
            </w:r>
            <w:r>
              <w:rPr>
                <w:rStyle w:val="IndexLink"/>
                <w:rtl w:val="true"/>
              </w:rPr>
              <w:tab/>
            </w:r>
            <w:r>
              <w:rPr>
                <w:rStyle w:val="IndexLink"/>
              </w:rPr>
              <w:t>261</w:t>
            </w:r>
          </w:hyperlink>
        </w:p>
        <w:p>
          <w:pPr>
            <w:pStyle w:val="Contents3"/>
            <w:tabs>
              <w:tab w:val="clear" w:pos="8459"/>
              <w:tab w:val="right" w:pos="9026" w:leader="dot"/>
            </w:tabs>
            <w:rPr/>
          </w:pPr>
          <w:hyperlink w:anchor="__RefHeading___Toc7161955_73709187">
            <w:r>
              <w:rPr>
                <w:webHidden/>
                <w:rStyle w:val="IndexLink"/>
              </w:rPr>
              <w:t>1036</w:t>
            </w:r>
            <w:r>
              <w:rPr>
                <w:rStyle w:val="IndexLink"/>
                <w:rtl w:val="true"/>
              </w:rPr>
              <w:t xml:space="preserve">- </w:t>
            </w:r>
            <w:r>
              <w:rPr>
                <w:rStyle w:val="IndexLink"/>
                <w:rtl w:val="true"/>
              </w:rPr>
              <w:t>إجازة</w:t>
            </w:r>
            <w:r>
              <w:rPr>
                <w:rStyle w:val="IndexLink"/>
                <w:rtl w:val="true"/>
              </w:rPr>
              <w:tab/>
            </w:r>
            <w:r>
              <w:rPr>
                <w:rStyle w:val="IndexLink"/>
              </w:rPr>
              <w:t>261</w:t>
            </w:r>
          </w:hyperlink>
        </w:p>
        <w:p>
          <w:pPr>
            <w:pStyle w:val="Contents3"/>
            <w:tabs>
              <w:tab w:val="clear" w:pos="8459"/>
              <w:tab w:val="right" w:pos="9026" w:leader="dot"/>
            </w:tabs>
            <w:rPr/>
          </w:pPr>
          <w:hyperlink w:anchor="__RefHeading___Toc7161957_73709187">
            <w:r>
              <w:rPr>
                <w:webHidden/>
                <w:rStyle w:val="IndexLink"/>
              </w:rPr>
              <w:t>1037</w:t>
            </w:r>
            <w:r>
              <w:rPr>
                <w:rStyle w:val="IndexLink"/>
                <w:rtl w:val="true"/>
              </w:rPr>
              <w:t xml:space="preserve">- </w:t>
            </w:r>
            <w:r>
              <w:rPr>
                <w:rStyle w:val="IndexLink"/>
                <w:rtl w:val="true"/>
              </w:rPr>
              <w:t>إجازة</w:t>
            </w:r>
            <w:r>
              <w:rPr>
                <w:rStyle w:val="IndexLink"/>
                <w:rtl w:val="true"/>
              </w:rPr>
              <w:tab/>
            </w:r>
            <w:r>
              <w:rPr>
                <w:rStyle w:val="IndexLink"/>
              </w:rPr>
              <w:t>261</w:t>
            </w:r>
          </w:hyperlink>
        </w:p>
        <w:p>
          <w:pPr>
            <w:pStyle w:val="Contents3"/>
            <w:tabs>
              <w:tab w:val="clear" w:pos="8459"/>
              <w:tab w:val="right" w:pos="9026" w:leader="dot"/>
            </w:tabs>
            <w:rPr/>
          </w:pPr>
          <w:hyperlink w:anchor="__RefHeading___Toc7161959_73709187">
            <w:r>
              <w:rPr>
                <w:webHidden/>
                <w:rStyle w:val="IndexLink"/>
              </w:rPr>
              <w:t>1038</w:t>
            </w:r>
            <w:r>
              <w:rPr>
                <w:rStyle w:val="IndexLink"/>
                <w:rtl w:val="true"/>
              </w:rPr>
              <w:t xml:space="preserve">- </w:t>
            </w:r>
            <w:r>
              <w:rPr>
                <w:rStyle w:val="IndexLink"/>
                <w:rtl w:val="true"/>
              </w:rPr>
              <w:t>إجازة</w:t>
            </w:r>
            <w:r>
              <w:rPr>
                <w:rStyle w:val="IndexLink"/>
                <w:rtl w:val="true"/>
              </w:rPr>
              <w:tab/>
            </w:r>
            <w:r>
              <w:rPr>
                <w:rStyle w:val="IndexLink"/>
              </w:rPr>
              <w:t>261</w:t>
            </w:r>
          </w:hyperlink>
        </w:p>
        <w:p>
          <w:pPr>
            <w:pStyle w:val="Contents3"/>
            <w:tabs>
              <w:tab w:val="clear" w:pos="8459"/>
              <w:tab w:val="right" w:pos="9026" w:leader="dot"/>
            </w:tabs>
            <w:rPr/>
          </w:pPr>
          <w:hyperlink w:anchor="__RefHeading___Toc7161961_73709187">
            <w:r>
              <w:rPr>
                <w:webHidden/>
                <w:rStyle w:val="IndexLink"/>
              </w:rPr>
              <w:t>1039</w:t>
            </w:r>
            <w:r>
              <w:rPr>
                <w:rStyle w:val="IndexLink"/>
                <w:rtl w:val="true"/>
              </w:rPr>
              <w:t xml:space="preserve">- </w:t>
            </w:r>
            <w:r>
              <w:rPr>
                <w:rStyle w:val="IndexLink"/>
                <w:rtl w:val="true"/>
              </w:rPr>
              <w:t>إجازة</w:t>
            </w:r>
            <w:r>
              <w:rPr>
                <w:rStyle w:val="IndexLink"/>
                <w:rtl w:val="true"/>
              </w:rPr>
              <w:tab/>
            </w:r>
            <w:r>
              <w:rPr>
                <w:rStyle w:val="IndexLink"/>
              </w:rPr>
              <w:t>261</w:t>
            </w:r>
          </w:hyperlink>
        </w:p>
        <w:p>
          <w:pPr>
            <w:pStyle w:val="Contents3"/>
            <w:tabs>
              <w:tab w:val="clear" w:pos="8459"/>
              <w:tab w:val="right" w:pos="9026" w:leader="dot"/>
            </w:tabs>
            <w:rPr/>
          </w:pPr>
          <w:hyperlink w:anchor="__RefHeading___Toc7161963_73709187">
            <w:r>
              <w:rPr>
                <w:webHidden/>
                <w:rStyle w:val="IndexLink"/>
              </w:rPr>
              <w:t>1040</w:t>
            </w:r>
            <w:r>
              <w:rPr>
                <w:rStyle w:val="IndexLink"/>
                <w:rtl w:val="true"/>
              </w:rPr>
              <w:t xml:space="preserve">- </w:t>
            </w:r>
            <w:r>
              <w:rPr>
                <w:rStyle w:val="IndexLink"/>
                <w:rtl w:val="true"/>
              </w:rPr>
              <w:t>إجازة</w:t>
            </w:r>
            <w:r>
              <w:rPr>
                <w:rStyle w:val="IndexLink"/>
                <w:rtl w:val="true"/>
              </w:rPr>
              <w:tab/>
            </w:r>
            <w:r>
              <w:rPr>
                <w:rStyle w:val="IndexLink"/>
              </w:rPr>
              <w:t>261</w:t>
            </w:r>
          </w:hyperlink>
        </w:p>
        <w:p>
          <w:pPr>
            <w:pStyle w:val="Contents3"/>
            <w:tabs>
              <w:tab w:val="clear" w:pos="8459"/>
              <w:tab w:val="right" w:pos="9026" w:leader="dot"/>
            </w:tabs>
            <w:rPr/>
          </w:pPr>
          <w:hyperlink w:anchor="__RefHeading___Toc7161965_73709187">
            <w:r>
              <w:rPr>
                <w:webHidden/>
                <w:rStyle w:val="IndexLink"/>
              </w:rPr>
              <w:t>1041</w:t>
            </w:r>
            <w:r>
              <w:rPr>
                <w:rStyle w:val="IndexLink"/>
                <w:rtl w:val="true"/>
              </w:rPr>
              <w:t xml:space="preserve">- </w:t>
            </w:r>
            <w:r>
              <w:rPr>
                <w:rStyle w:val="IndexLink"/>
                <w:rtl w:val="true"/>
              </w:rPr>
              <w:t>إجازته‌</w:t>
            </w:r>
            <w:r>
              <w:rPr>
                <w:rStyle w:val="IndexLink"/>
                <w:rtl w:val="true"/>
              </w:rPr>
              <w:tab/>
            </w:r>
            <w:r>
              <w:rPr>
                <w:rStyle w:val="IndexLink"/>
              </w:rPr>
              <w:t>261</w:t>
            </w:r>
          </w:hyperlink>
        </w:p>
        <w:p>
          <w:pPr>
            <w:pStyle w:val="Contents3"/>
            <w:tabs>
              <w:tab w:val="clear" w:pos="8459"/>
              <w:tab w:val="right" w:pos="9026" w:leader="dot"/>
            </w:tabs>
            <w:rPr/>
          </w:pPr>
          <w:hyperlink w:anchor="__RefHeading___Toc7161967_73709187">
            <w:r>
              <w:rPr>
                <w:webHidden/>
                <w:rStyle w:val="IndexLink"/>
              </w:rPr>
              <w:t>1042</w:t>
            </w:r>
            <w:r>
              <w:rPr>
                <w:rStyle w:val="IndexLink"/>
                <w:rtl w:val="true"/>
              </w:rPr>
              <w:t xml:space="preserve">- </w:t>
            </w:r>
            <w:r>
              <w:rPr>
                <w:rStyle w:val="IndexLink"/>
                <w:rtl w:val="true"/>
              </w:rPr>
              <w:t>إجازة</w:t>
            </w:r>
            <w:r>
              <w:rPr>
                <w:rStyle w:val="IndexLink"/>
                <w:rtl w:val="true"/>
              </w:rPr>
              <w:tab/>
            </w:r>
            <w:r>
              <w:rPr>
                <w:rStyle w:val="IndexLink"/>
              </w:rPr>
              <w:t>261</w:t>
            </w:r>
          </w:hyperlink>
        </w:p>
        <w:p>
          <w:pPr>
            <w:pStyle w:val="Contents3"/>
            <w:tabs>
              <w:tab w:val="clear" w:pos="8459"/>
              <w:tab w:val="right" w:pos="9026" w:leader="dot"/>
            </w:tabs>
            <w:rPr/>
          </w:pPr>
          <w:hyperlink w:anchor="__RefHeading___Toc7161969_73709187">
            <w:r>
              <w:rPr>
                <w:webHidden/>
                <w:rStyle w:val="IndexLink"/>
              </w:rPr>
              <w:t>1043</w:t>
            </w:r>
            <w:r>
              <w:rPr>
                <w:rStyle w:val="IndexLink"/>
                <w:rtl w:val="true"/>
              </w:rPr>
              <w:t xml:space="preserve">- </w:t>
            </w:r>
            <w:r>
              <w:rPr>
                <w:rStyle w:val="IndexLink"/>
                <w:rtl w:val="true"/>
              </w:rPr>
              <w:t>إجازة</w:t>
            </w:r>
            <w:r>
              <w:rPr>
                <w:rStyle w:val="IndexLink"/>
                <w:rtl w:val="true"/>
              </w:rPr>
              <w:tab/>
            </w:r>
            <w:r>
              <w:rPr>
                <w:rStyle w:val="IndexLink"/>
              </w:rPr>
              <w:t>262</w:t>
            </w:r>
          </w:hyperlink>
        </w:p>
        <w:p>
          <w:pPr>
            <w:pStyle w:val="Contents3"/>
            <w:tabs>
              <w:tab w:val="clear" w:pos="8459"/>
              <w:tab w:val="right" w:pos="9026" w:leader="dot"/>
            </w:tabs>
            <w:rPr/>
          </w:pPr>
          <w:hyperlink w:anchor="__RefHeading___Toc7161971_73709187">
            <w:r>
              <w:rPr>
                <w:webHidden/>
                <w:rStyle w:val="IndexLink"/>
              </w:rPr>
              <w:t>1044</w:t>
            </w:r>
            <w:r>
              <w:rPr>
                <w:rStyle w:val="IndexLink"/>
                <w:rtl w:val="true"/>
              </w:rPr>
              <w:t xml:space="preserve">- </w:t>
            </w:r>
            <w:r>
              <w:rPr>
                <w:rStyle w:val="IndexLink"/>
                <w:rtl w:val="true"/>
              </w:rPr>
              <w:t>إجازته‌</w:t>
            </w:r>
            <w:r>
              <w:rPr>
                <w:rStyle w:val="IndexLink"/>
                <w:rtl w:val="true"/>
              </w:rPr>
              <w:tab/>
            </w:r>
            <w:r>
              <w:rPr>
                <w:rStyle w:val="IndexLink"/>
              </w:rPr>
              <w:t>262</w:t>
            </w:r>
          </w:hyperlink>
        </w:p>
        <w:p>
          <w:pPr>
            <w:pStyle w:val="Contents3"/>
            <w:tabs>
              <w:tab w:val="clear" w:pos="8459"/>
              <w:tab w:val="right" w:pos="9026" w:leader="dot"/>
            </w:tabs>
            <w:rPr/>
          </w:pPr>
          <w:hyperlink w:anchor="__RefHeading___Toc7161973_73709187">
            <w:r>
              <w:rPr>
                <w:webHidden/>
                <w:rStyle w:val="IndexLink"/>
              </w:rPr>
              <w:t>1045</w:t>
            </w:r>
            <w:r>
              <w:rPr>
                <w:rStyle w:val="IndexLink"/>
                <w:rtl w:val="true"/>
              </w:rPr>
              <w:t xml:space="preserve">- </w:t>
            </w:r>
            <w:r>
              <w:rPr>
                <w:rStyle w:val="IndexLink"/>
                <w:rtl w:val="true"/>
              </w:rPr>
              <w:t>إجازة</w:t>
            </w:r>
            <w:r>
              <w:rPr>
                <w:rStyle w:val="IndexLink"/>
                <w:rtl w:val="true"/>
              </w:rPr>
              <w:tab/>
            </w:r>
            <w:r>
              <w:rPr>
                <w:rStyle w:val="IndexLink"/>
              </w:rPr>
              <w:t>262</w:t>
            </w:r>
          </w:hyperlink>
        </w:p>
        <w:p>
          <w:pPr>
            <w:pStyle w:val="Contents3"/>
            <w:tabs>
              <w:tab w:val="clear" w:pos="8459"/>
              <w:tab w:val="right" w:pos="9026" w:leader="dot"/>
            </w:tabs>
            <w:rPr/>
          </w:pPr>
          <w:hyperlink w:anchor="__RefHeading___Toc7161975_73709187">
            <w:r>
              <w:rPr>
                <w:webHidden/>
                <w:rStyle w:val="IndexLink"/>
              </w:rPr>
              <w:t>1046</w:t>
            </w:r>
            <w:r>
              <w:rPr>
                <w:rStyle w:val="IndexLink"/>
                <w:rtl w:val="true"/>
              </w:rPr>
              <w:t xml:space="preserve">- </w:t>
            </w:r>
            <w:r>
              <w:rPr>
                <w:rStyle w:val="IndexLink"/>
                <w:rtl w:val="true"/>
              </w:rPr>
              <w:t>إجازته‌</w:t>
            </w:r>
            <w:r>
              <w:rPr>
                <w:rStyle w:val="IndexLink"/>
                <w:rtl w:val="true"/>
              </w:rPr>
              <w:tab/>
            </w:r>
            <w:r>
              <w:rPr>
                <w:rStyle w:val="IndexLink"/>
              </w:rPr>
              <w:t>262</w:t>
            </w:r>
          </w:hyperlink>
        </w:p>
        <w:p>
          <w:pPr>
            <w:pStyle w:val="Contents3"/>
            <w:tabs>
              <w:tab w:val="clear" w:pos="8459"/>
              <w:tab w:val="right" w:pos="9026" w:leader="dot"/>
            </w:tabs>
            <w:rPr/>
          </w:pPr>
          <w:hyperlink w:anchor="__RefHeading___Toc7161977_73709187">
            <w:r>
              <w:rPr>
                <w:webHidden/>
                <w:rStyle w:val="IndexLink"/>
              </w:rPr>
              <w:t>1047</w:t>
            </w:r>
            <w:r>
              <w:rPr>
                <w:rStyle w:val="IndexLink"/>
                <w:rtl w:val="true"/>
              </w:rPr>
              <w:t xml:space="preserve">- </w:t>
            </w:r>
            <w:r>
              <w:rPr>
                <w:rStyle w:val="IndexLink"/>
                <w:rtl w:val="true"/>
              </w:rPr>
              <w:t>إجازة</w:t>
            </w:r>
            <w:r>
              <w:rPr>
                <w:rStyle w:val="IndexLink"/>
                <w:rtl w:val="true"/>
              </w:rPr>
              <w:tab/>
            </w:r>
            <w:r>
              <w:rPr>
                <w:rStyle w:val="IndexLink"/>
              </w:rPr>
              <w:t>262</w:t>
            </w:r>
          </w:hyperlink>
        </w:p>
        <w:p>
          <w:pPr>
            <w:pStyle w:val="Contents3"/>
            <w:tabs>
              <w:tab w:val="clear" w:pos="8459"/>
              <w:tab w:val="right" w:pos="9026" w:leader="dot"/>
            </w:tabs>
            <w:rPr/>
          </w:pPr>
          <w:hyperlink w:anchor="__RefHeading___Toc7161979_73709187">
            <w:r>
              <w:rPr>
                <w:webHidden/>
                <w:rStyle w:val="IndexLink"/>
              </w:rPr>
              <w:t>1048</w:t>
            </w:r>
            <w:r>
              <w:rPr>
                <w:rStyle w:val="IndexLink"/>
                <w:rtl w:val="true"/>
              </w:rPr>
              <w:t xml:space="preserve">- </w:t>
            </w:r>
            <w:r>
              <w:rPr>
                <w:rStyle w:val="IndexLink"/>
                <w:rtl w:val="true"/>
              </w:rPr>
              <w:t>إجازة</w:t>
            </w:r>
            <w:r>
              <w:rPr>
                <w:rStyle w:val="IndexLink"/>
                <w:rtl w:val="true"/>
              </w:rPr>
              <w:tab/>
            </w:r>
            <w:r>
              <w:rPr>
                <w:rStyle w:val="IndexLink"/>
              </w:rPr>
              <w:t>262</w:t>
            </w:r>
          </w:hyperlink>
        </w:p>
        <w:p>
          <w:pPr>
            <w:pStyle w:val="Contents3"/>
            <w:tabs>
              <w:tab w:val="clear" w:pos="8459"/>
              <w:tab w:val="right" w:pos="9026" w:leader="dot"/>
            </w:tabs>
            <w:rPr/>
          </w:pPr>
          <w:hyperlink w:anchor="__RefHeading___Toc7161981_73709187">
            <w:r>
              <w:rPr>
                <w:webHidden/>
                <w:rStyle w:val="IndexLink"/>
              </w:rPr>
              <w:t>1049</w:t>
            </w:r>
            <w:r>
              <w:rPr>
                <w:rStyle w:val="IndexLink"/>
                <w:rtl w:val="true"/>
              </w:rPr>
              <w:t xml:space="preserve">- </w:t>
            </w:r>
            <w:r>
              <w:rPr>
                <w:rStyle w:val="IndexLink"/>
                <w:rtl w:val="true"/>
              </w:rPr>
              <w:t>إجازته‌</w:t>
            </w:r>
            <w:r>
              <w:rPr>
                <w:rStyle w:val="IndexLink"/>
                <w:rtl w:val="true"/>
              </w:rPr>
              <w:tab/>
            </w:r>
            <w:r>
              <w:rPr>
                <w:rStyle w:val="IndexLink"/>
              </w:rPr>
              <w:t>263</w:t>
            </w:r>
          </w:hyperlink>
        </w:p>
        <w:p>
          <w:pPr>
            <w:pStyle w:val="Contents3"/>
            <w:tabs>
              <w:tab w:val="clear" w:pos="8459"/>
              <w:tab w:val="right" w:pos="9026" w:leader="dot"/>
            </w:tabs>
            <w:rPr/>
          </w:pPr>
          <w:hyperlink w:anchor="__RefHeading___Toc7161983_73709187">
            <w:r>
              <w:rPr>
                <w:webHidden/>
                <w:rStyle w:val="IndexLink"/>
              </w:rPr>
              <w:t>1050</w:t>
            </w:r>
            <w:r>
              <w:rPr>
                <w:rStyle w:val="IndexLink"/>
                <w:rtl w:val="true"/>
              </w:rPr>
              <w:t xml:space="preserve">- </w:t>
            </w:r>
            <w:r>
              <w:rPr>
                <w:rStyle w:val="IndexLink"/>
                <w:rtl w:val="true"/>
              </w:rPr>
              <w:t>إجازة</w:t>
            </w:r>
            <w:r>
              <w:rPr>
                <w:rStyle w:val="IndexLink"/>
                <w:rtl w:val="true"/>
              </w:rPr>
              <w:tab/>
            </w:r>
            <w:r>
              <w:rPr>
                <w:rStyle w:val="IndexLink"/>
              </w:rPr>
              <w:t>263</w:t>
            </w:r>
          </w:hyperlink>
        </w:p>
        <w:p>
          <w:pPr>
            <w:pStyle w:val="Contents3"/>
            <w:tabs>
              <w:tab w:val="clear" w:pos="8459"/>
              <w:tab w:val="right" w:pos="9026" w:leader="dot"/>
            </w:tabs>
            <w:rPr/>
          </w:pPr>
          <w:hyperlink w:anchor="__RefHeading___Toc7161985_73709187">
            <w:r>
              <w:rPr>
                <w:webHidden/>
                <w:rStyle w:val="IndexLink"/>
              </w:rPr>
              <w:t>1051</w:t>
            </w:r>
            <w:r>
              <w:rPr>
                <w:rStyle w:val="IndexLink"/>
                <w:rtl w:val="true"/>
              </w:rPr>
              <w:t xml:space="preserve">- </w:t>
            </w:r>
            <w:r>
              <w:rPr>
                <w:rStyle w:val="IndexLink"/>
                <w:rtl w:val="true"/>
              </w:rPr>
              <w:t>إجازة</w:t>
            </w:r>
            <w:r>
              <w:rPr>
                <w:rStyle w:val="IndexLink"/>
                <w:rtl w:val="true"/>
              </w:rPr>
              <w:tab/>
            </w:r>
            <w:r>
              <w:rPr>
                <w:rStyle w:val="IndexLink"/>
              </w:rPr>
              <w:t>263</w:t>
            </w:r>
          </w:hyperlink>
        </w:p>
        <w:p>
          <w:pPr>
            <w:pStyle w:val="Contents3"/>
            <w:tabs>
              <w:tab w:val="clear" w:pos="8459"/>
              <w:tab w:val="right" w:pos="9026" w:leader="dot"/>
            </w:tabs>
            <w:rPr/>
          </w:pPr>
          <w:hyperlink w:anchor="__RefHeading___Toc7161987_73709187">
            <w:r>
              <w:rPr>
                <w:webHidden/>
                <w:rStyle w:val="IndexLink"/>
              </w:rPr>
              <w:t>1052</w:t>
            </w:r>
            <w:r>
              <w:rPr>
                <w:rStyle w:val="IndexLink"/>
                <w:rtl w:val="true"/>
              </w:rPr>
              <w:t xml:space="preserve">- </w:t>
            </w:r>
            <w:r>
              <w:rPr>
                <w:rStyle w:val="IndexLink"/>
                <w:rtl w:val="true"/>
              </w:rPr>
              <w:t>إجازة</w:t>
            </w:r>
            <w:r>
              <w:rPr>
                <w:rStyle w:val="IndexLink"/>
                <w:rtl w:val="true"/>
              </w:rPr>
              <w:tab/>
            </w:r>
            <w:r>
              <w:rPr>
                <w:rStyle w:val="IndexLink"/>
              </w:rPr>
              <w:t>263</w:t>
            </w:r>
          </w:hyperlink>
        </w:p>
        <w:p>
          <w:pPr>
            <w:pStyle w:val="Contents3"/>
            <w:tabs>
              <w:tab w:val="clear" w:pos="8459"/>
              <w:tab w:val="right" w:pos="9026" w:leader="dot"/>
            </w:tabs>
            <w:rPr/>
          </w:pPr>
          <w:hyperlink w:anchor="__RefHeading___Toc7161989_73709187">
            <w:r>
              <w:rPr>
                <w:webHidden/>
                <w:rStyle w:val="IndexLink"/>
              </w:rPr>
              <w:t>1053</w:t>
            </w:r>
            <w:r>
              <w:rPr>
                <w:rStyle w:val="IndexLink"/>
                <w:rtl w:val="true"/>
              </w:rPr>
              <w:t xml:space="preserve">- </w:t>
            </w:r>
            <w:r>
              <w:rPr>
                <w:rStyle w:val="IndexLink"/>
                <w:rtl w:val="true"/>
              </w:rPr>
              <w:t>إجازته‌</w:t>
            </w:r>
            <w:r>
              <w:rPr>
                <w:rStyle w:val="IndexLink"/>
                <w:rtl w:val="true"/>
              </w:rPr>
              <w:tab/>
            </w:r>
            <w:r>
              <w:rPr>
                <w:rStyle w:val="IndexLink"/>
              </w:rPr>
              <w:t>263</w:t>
            </w:r>
          </w:hyperlink>
        </w:p>
        <w:p>
          <w:pPr>
            <w:pStyle w:val="Contents3"/>
            <w:tabs>
              <w:tab w:val="clear" w:pos="8459"/>
              <w:tab w:val="right" w:pos="9026" w:leader="dot"/>
            </w:tabs>
            <w:rPr/>
          </w:pPr>
          <w:hyperlink w:anchor="__RefHeading___Toc7161991_73709187">
            <w:r>
              <w:rPr>
                <w:webHidden/>
                <w:rStyle w:val="IndexLink"/>
              </w:rPr>
              <w:t>1054</w:t>
            </w:r>
            <w:r>
              <w:rPr>
                <w:rStyle w:val="IndexLink"/>
                <w:rtl w:val="true"/>
              </w:rPr>
              <w:t xml:space="preserve">- </w:t>
            </w:r>
            <w:r>
              <w:rPr>
                <w:rStyle w:val="IndexLink"/>
                <w:rtl w:val="true"/>
              </w:rPr>
              <w:t>إجازة</w:t>
            </w:r>
            <w:r>
              <w:rPr>
                <w:rStyle w:val="IndexLink"/>
                <w:rtl w:val="true"/>
              </w:rPr>
              <w:tab/>
            </w:r>
            <w:r>
              <w:rPr>
                <w:rStyle w:val="IndexLink"/>
              </w:rPr>
              <w:t>264</w:t>
            </w:r>
          </w:hyperlink>
        </w:p>
        <w:p>
          <w:pPr>
            <w:pStyle w:val="Contents3"/>
            <w:tabs>
              <w:tab w:val="clear" w:pos="8459"/>
              <w:tab w:val="right" w:pos="9026" w:leader="dot"/>
            </w:tabs>
            <w:rPr/>
          </w:pPr>
          <w:hyperlink w:anchor="__RefHeading___Toc7161993_73709187">
            <w:r>
              <w:rPr>
                <w:webHidden/>
                <w:rStyle w:val="IndexLink"/>
              </w:rPr>
              <w:t>1055</w:t>
            </w:r>
            <w:r>
              <w:rPr>
                <w:rStyle w:val="IndexLink"/>
                <w:rtl w:val="true"/>
              </w:rPr>
              <w:t xml:space="preserve">- </w:t>
            </w:r>
            <w:r>
              <w:rPr>
                <w:rStyle w:val="IndexLink"/>
                <w:rtl w:val="true"/>
              </w:rPr>
              <w:t>إجازة</w:t>
            </w:r>
            <w:r>
              <w:rPr>
                <w:rStyle w:val="IndexLink"/>
                <w:rtl w:val="true"/>
              </w:rPr>
              <w:tab/>
            </w:r>
            <w:r>
              <w:rPr>
                <w:rStyle w:val="IndexLink"/>
              </w:rPr>
              <w:t>264</w:t>
            </w:r>
          </w:hyperlink>
        </w:p>
        <w:p>
          <w:pPr>
            <w:pStyle w:val="Contents3"/>
            <w:tabs>
              <w:tab w:val="clear" w:pos="8459"/>
              <w:tab w:val="right" w:pos="9026" w:leader="dot"/>
            </w:tabs>
            <w:rPr/>
          </w:pPr>
          <w:hyperlink w:anchor="__RefHeading___Toc7161995_73709187">
            <w:r>
              <w:rPr>
                <w:webHidden/>
                <w:rStyle w:val="IndexLink"/>
              </w:rPr>
              <w:t>1056</w:t>
            </w:r>
            <w:r>
              <w:rPr>
                <w:rStyle w:val="IndexLink"/>
                <w:rtl w:val="true"/>
              </w:rPr>
              <w:t xml:space="preserve">- </w:t>
            </w:r>
            <w:r>
              <w:rPr>
                <w:rStyle w:val="IndexLink"/>
                <w:rtl w:val="true"/>
              </w:rPr>
              <w:t>إجازة</w:t>
            </w:r>
            <w:r>
              <w:rPr>
                <w:rStyle w:val="IndexLink"/>
                <w:rtl w:val="true"/>
              </w:rPr>
              <w:tab/>
            </w:r>
            <w:r>
              <w:rPr>
                <w:rStyle w:val="IndexLink"/>
              </w:rPr>
              <w:t>264</w:t>
            </w:r>
          </w:hyperlink>
        </w:p>
        <w:p>
          <w:pPr>
            <w:pStyle w:val="Contents3"/>
            <w:tabs>
              <w:tab w:val="clear" w:pos="8459"/>
              <w:tab w:val="right" w:pos="9026" w:leader="dot"/>
            </w:tabs>
            <w:rPr/>
          </w:pPr>
          <w:hyperlink w:anchor="__RefHeading___Toc7161997_73709187">
            <w:r>
              <w:rPr>
                <w:webHidden/>
                <w:rStyle w:val="IndexLink"/>
              </w:rPr>
              <w:t>1057</w:t>
            </w:r>
            <w:r>
              <w:rPr>
                <w:rStyle w:val="IndexLink"/>
                <w:rtl w:val="true"/>
              </w:rPr>
              <w:t xml:space="preserve">- </w:t>
            </w:r>
            <w:r>
              <w:rPr>
                <w:rStyle w:val="IndexLink"/>
                <w:rtl w:val="true"/>
              </w:rPr>
              <w:t>إجازة</w:t>
            </w:r>
            <w:r>
              <w:rPr>
                <w:rStyle w:val="IndexLink"/>
                <w:rtl w:val="true"/>
              </w:rPr>
              <w:tab/>
            </w:r>
            <w:r>
              <w:rPr>
                <w:rStyle w:val="IndexLink"/>
              </w:rPr>
              <w:t>264</w:t>
            </w:r>
          </w:hyperlink>
        </w:p>
        <w:p>
          <w:pPr>
            <w:pStyle w:val="Contents3"/>
            <w:tabs>
              <w:tab w:val="clear" w:pos="8459"/>
              <w:tab w:val="right" w:pos="9026" w:leader="dot"/>
            </w:tabs>
            <w:rPr/>
          </w:pPr>
          <w:hyperlink w:anchor="__RefHeading___Toc7161999_73709187">
            <w:r>
              <w:rPr>
                <w:webHidden/>
                <w:rStyle w:val="IndexLink"/>
              </w:rPr>
              <w:t>1058</w:t>
            </w:r>
            <w:r>
              <w:rPr>
                <w:rStyle w:val="IndexLink"/>
                <w:rtl w:val="true"/>
              </w:rPr>
              <w:t xml:space="preserve">- </w:t>
            </w:r>
            <w:r>
              <w:rPr>
                <w:rStyle w:val="IndexLink"/>
                <w:rtl w:val="true"/>
              </w:rPr>
              <w:t>إجازة</w:t>
            </w:r>
            <w:r>
              <w:rPr>
                <w:rStyle w:val="IndexLink"/>
                <w:rtl w:val="true"/>
              </w:rPr>
              <w:tab/>
            </w:r>
            <w:r>
              <w:rPr>
                <w:rStyle w:val="IndexLink"/>
              </w:rPr>
              <w:t>264</w:t>
            </w:r>
          </w:hyperlink>
        </w:p>
        <w:p>
          <w:pPr>
            <w:pStyle w:val="Contents3"/>
            <w:tabs>
              <w:tab w:val="clear" w:pos="8459"/>
              <w:tab w:val="right" w:pos="9026" w:leader="dot"/>
            </w:tabs>
            <w:rPr/>
          </w:pPr>
          <w:hyperlink w:anchor="__RefHeading___Toc7162001_73709187">
            <w:r>
              <w:rPr>
                <w:webHidden/>
                <w:rStyle w:val="IndexLink"/>
              </w:rPr>
              <w:t>1059</w:t>
            </w:r>
            <w:r>
              <w:rPr>
                <w:rStyle w:val="IndexLink"/>
                <w:rtl w:val="true"/>
              </w:rPr>
              <w:t xml:space="preserve">- </w:t>
            </w:r>
            <w:r>
              <w:rPr>
                <w:rStyle w:val="IndexLink"/>
                <w:rtl w:val="true"/>
              </w:rPr>
              <w:t>إجازته‌</w:t>
            </w:r>
            <w:r>
              <w:rPr>
                <w:rStyle w:val="IndexLink"/>
                <w:rtl w:val="true"/>
              </w:rPr>
              <w:tab/>
            </w:r>
            <w:r>
              <w:rPr>
                <w:rStyle w:val="IndexLink"/>
              </w:rPr>
              <w:t>264</w:t>
            </w:r>
          </w:hyperlink>
        </w:p>
        <w:p>
          <w:pPr>
            <w:pStyle w:val="Contents3"/>
            <w:tabs>
              <w:tab w:val="clear" w:pos="8459"/>
              <w:tab w:val="right" w:pos="9026" w:leader="dot"/>
            </w:tabs>
            <w:rPr/>
          </w:pPr>
          <w:hyperlink w:anchor="__RefHeading___Toc7162003_73709187">
            <w:r>
              <w:rPr>
                <w:webHidden/>
                <w:rStyle w:val="IndexLink"/>
              </w:rPr>
              <w:t>1060</w:t>
            </w:r>
            <w:r>
              <w:rPr>
                <w:rStyle w:val="IndexLink"/>
                <w:rtl w:val="true"/>
              </w:rPr>
              <w:t xml:space="preserve">- </w:t>
            </w:r>
            <w:r>
              <w:rPr>
                <w:rStyle w:val="IndexLink"/>
                <w:rtl w:val="true"/>
              </w:rPr>
              <w:t>إجازته‌</w:t>
            </w:r>
            <w:r>
              <w:rPr>
                <w:rStyle w:val="IndexLink"/>
                <w:rtl w:val="true"/>
              </w:rPr>
              <w:tab/>
            </w:r>
            <w:r>
              <w:rPr>
                <w:rStyle w:val="IndexLink"/>
              </w:rPr>
              <w:t>265</w:t>
            </w:r>
          </w:hyperlink>
        </w:p>
        <w:p>
          <w:pPr>
            <w:pStyle w:val="Contents3"/>
            <w:tabs>
              <w:tab w:val="clear" w:pos="8459"/>
              <w:tab w:val="right" w:pos="9026" w:leader="dot"/>
            </w:tabs>
            <w:rPr/>
          </w:pPr>
          <w:hyperlink w:anchor="__RefHeading___Toc7162005_73709187">
            <w:r>
              <w:rPr>
                <w:webHidden/>
                <w:rStyle w:val="IndexLink"/>
              </w:rPr>
              <w:t>1061</w:t>
            </w:r>
            <w:r>
              <w:rPr>
                <w:rStyle w:val="IndexLink"/>
                <w:rtl w:val="true"/>
              </w:rPr>
              <w:t xml:space="preserve">- </w:t>
            </w:r>
            <w:r>
              <w:rPr>
                <w:rStyle w:val="IndexLink"/>
                <w:rtl w:val="true"/>
              </w:rPr>
              <w:t>إجازة</w:t>
            </w:r>
            <w:r>
              <w:rPr>
                <w:rStyle w:val="IndexLink"/>
                <w:rtl w:val="true"/>
              </w:rPr>
              <w:tab/>
            </w:r>
            <w:r>
              <w:rPr>
                <w:rStyle w:val="IndexLink"/>
              </w:rPr>
              <w:t>265</w:t>
            </w:r>
          </w:hyperlink>
        </w:p>
        <w:p>
          <w:pPr>
            <w:pStyle w:val="Contents3"/>
            <w:tabs>
              <w:tab w:val="clear" w:pos="8459"/>
              <w:tab w:val="right" w:pos="9026" w:leader="dot"/>
            </w:tabs>
            <w:rPr/>
          </w:pPr>
          <w:hyperlink w:anchor="__RefHeading___Toc7162007_73709187">
            <w:r>
              <w:rPr>
                <w:webHidden/>
                <w:rStyle w:val="IndexLink"/>
              </w:rPr>
              <w:t>1062</w:t>
            </w:r>
            <w:r>
              <w:rPr>
                <w:rStyle w:val="IndexLink"/>
                <w:rtl w:val="true"/>
              </w:rPr>
              <w:t xml:space="preserve">- </w:t>
            </w:r>
            <w:r>
              <w:rPr>
                <w:rStyle w:val="IndexLink"/>
                <w:rtl w:val="true"/>
              </w:rPr>
              <w:t>إجازة</w:t>
            </w:r>
            <w:r>
              <w:rPr>
                <w:rStyle w:val="IndexLink"/>
                <w:rtl w:val="true"/>
              </w:rPr>
              <w:tab/>
            </w:r>
            <w:r>
              <w:rPr>
                <w:rStyle w:val="IndexLink"/>
              </w:rPr>
              <w:t>265</w:t>
            </w:r>
          </w:hyperlink>
        </w:p>
        <w:p>
          <w:pPr>
            <w:pStyle w:val="Contents3"/>
            <w:tabs>
              <w:tab w:val="clear" w:pos="8459"/>
              <w:tab w:val="right" w:pos="9026" w:leader="dot"/>
            </w:tabs>
            <w:rPr/>
          </w:pPr>
          <w:hyperlink w:anchor="__RefHeading___Toc7162009_73709187">
            <w:r>
              <w:rPr>
                <w:webHidden/>
                <w:rStyle w:val="IndexLink"/>
              </w:rPr>
              <w:t>1063</w:t>
            </w:r>
            <w:r>
              <w:rPr>
                <w:rStyle w:val="IndexLink"/>
                <w:rtl w:val="true"/>
              </w:rPr>
              <w:t xml:space="preserve">- </w:t>
            </w:r>
            <w:r>
              <w:rPr>
                <w:rStyle w:val="IndexLink"/>
                <w:rtl w:val="true"/>
              </w:rPr>
              <w:t>إجازة</w:t>
            </w:r>
            <w:r>
              <w:rPr>
                <w:rStyle w:val="IndexLink"/>
                <w:rtl w:val="true"/>
              </w:rPr>
              <w:tab/>
            </w:r>
            <w:r>
              <w:rPr>
                <w:rStyle w:val="IndexLink"/>
              </w:rPr>
              <w:t>265</w:t>
            </w:r>
          </w:hyperlink>
        </w:p>
        <w:p>
          <w:pPr>
            <w:pStyle w:val="Contents3"/>
            <w:tabs>
              <w:tab w:val="clear" w:pos="8459"/>
              <w:tab w:val="right" w:pos="9026" w:leader="dot"/>
            </w:tabs>
            <w:rPr/>
          </w:pPr>
          <w:hyperlink w:anchor="__RefHeading___Toc7162011_73709187">
            <w:r>
              <w:rPr>
                <w:webHidden/>
                <w:rStyle w:val="IndexLink"/>
              </w:rPr>
              <w:t>1064</w:t>
            </w:r>
            <w:r>
              <w:rPr>
                <w:rStyle w:val="IndexLink"/>
                <w:rtl w:val="true"/>
              </w:rPr>
              <w:t xml:space="preserve">- </w:t>
            </w:r>
            <w:r>
              <w:rPr>
                <w:rStyle w:val="IndexLink"/>
                <w:rtl w:val="true"/>
              </w:rPr>
              <w:t>إجازة</w:t>
            </w:r>
            <w:r>
              <w:rPr>
                <w:rStyle w:val="IndexLink"/>
                <w:rtl w:val="true"/>
              </w:rPr>
              <w:tab/>
            </w:r>
            <w:r>
              <w:rPr>
                <w:rStyle w:val="IndexLink"/>
              </w:rPr>
              <w:t>266</w:t>
            </w:r>
          </w:hyperlink>
        </w:p>
        <w:p>
          <w:pPr>
            <w:pStyle w:val="Contents3"/>
            <w:tabs>
              <w:tab w:val="clear" w:pos="8459"/>
              <w:tab w:val="right" w:pos="9026" w:leader="dot"/>
            </w:tabs>
            <w:rPr/>
          </w:pPr>
          <w:hyperlink w:anchor="__RefHeading___Toc7162013_73709187">
            <w:r>
              <w:rPr>
                <w:webHidden/>
                <w:rStyle w:val="IndexLink"/>
              </w:rPr>
              <w:t>1065</w:t>
            </w:r>
            <w:r>
              <w:rPr>
                <w:rStyle w:val="IndexLink"/>
                <w:rtl w:val="true"/>
              </w:rPr>
              <w:t xml:space="preserve">- </w:t>
            </w:r>
            <w:r>
              <w:rPr>
                <w:rStyle w:val="IndexLink"/>
                <w:rtl w:val="true"/>
              </w:rPr>
              <w:t>إجازته‌</w:t>
            </w:r>
            <w:r>
              <w:rPr>
                <w:rStyle w:val="IndexLink"/>
                <w:rtl w:val="true"/>
              </w:rPr>
              <w:tab/>
            </w:r>
            <w:r>
              <w:rPr>
                <w:rStyle w:val="IndexLink"/>
              </w:rPr>
              <w:t>266</w:t>
            </w:r>
          </w:hyperlink>
        </w:p>
        <w:p>
          <w:pPr>
            <w:pStyle w:val="Contents3"/>
            <w:tabs>
              <w:tab w:val="clear" w:pos="8459"/>
              <w:tab w:val="right" w:pos="9026" w:leader="dot"/>
            </w:tabs>
            <w:rPr/>
          </w:pPr>
          <w:hyperlink w:anchor="__RefHeading___Toc7162015_73709187">
            <w:r>
              <w:rPr>
                <w:webHidden/>
                <w:rStyle w:val="IndexLink"/>
              </w:rPr>
              <w:t>1066</w:t>
            </w:r>
            <w:r>
              <w:rPr>
                <w:rStyle w:val="IndexLink"/>
                <w:rtl w:val="true"/>
              </w:rPr>
              <w:t xml:space="preserve">- </w:t>
            </w:r>
            <w:r>
              <w:rPr>
                <w:rStyle w:val="IndexLink"/>
                <w:rtl w:val="true"/>
              </w:rPr>
              <w:t>إجازته‌</w:t>
            </w:r>
            <w:r>
              <w:rPr>
                <w:rStyle w:val="IndexLink"/>
                <w:rtl w:val="true"/>
              </w:rPr>
              <w:tab/>
            </w:r>
            <w:r>
              <w:rPr>
                <w:rStyle w:val="IndexLink"/>
              </w:rPr>
              <w:t>266</w:t>
            </w:r>
          </w:hyperlink>
        </w:p>
        <w:p>
          <w:pPr>
            <w:pStyle w:val="Contents3"/>
            <w:tabs>
              <w:tab w:val="clear" w:pos="8459"/>
              <w:tab w:val="right" w:pos="9026" w:leader="dot"/>
            </w:tabs>
            <w:rPr/>
          </w:pPr>
          <w:hyperlink w:anchor="__RefHeading___Toc7162017_73709187">
            <w:r>
              <w:rPr>
                <w:webHidden/>
                <w:rStyle w:val="IndexLink"/>
              </w:rPr>
              <w:t>1067</w:t>
            </w:r>
            <w:r>
              <w:rPr>
                <w:rStyle w:val="IndexLink"/>
                <w:rtl w:val="true"/>
              </w:rPr>
              <w:t xml:space="preserve">- </w:t>
            </w:r>
            <w:r>
              <w:rPr>
                <w:rStyle w:val="IndexLink"/>
                <w:rtl w:val="true"/>
              </w:rPr>
              <w:t>إجازة</w:t>
            </w:r>
            <w:r>
              <w:rPr>
                <w:rStyle w:val="IndexLink"/>
                <w:rtl w:val="true"/>
              </w:rPr>
              <w:tab/>
            </w:r>
            <w:r>
              <w:rPr>
                <w:rStyle w:val="IndexLink"/>
              </w:rPr>
              <w:t>266</w:t>
            </w:r>
          </w:hyperlink>
        </w:p>
        <w:p>
          <w:pPr>
            <w:pStyle w:val="Contents3"/>
            <w:tabs>
              <w:tab w:val="clear" w:pos="8459"/>
              <w:tab w:val="right" w:pos="9026" w:leader="dot"/>
            </w:tabs>
            <w:rPr/>
          </w:pPr>
          <w:hyperlink w:anchor="__RefHeading___Toc7162019_73709187">
            <w:r>
              <w:rPr>
                <w:webHidden/>
                <w:rStyle w:val="IndexLink"/>
              </w:rPr>
              <w:t>1068</w:t>
            </w:r>
            <w:r>
              <w:rPr>
                <w:rStyle w:val="IndexLink"/>
                <w:rtl w:val="true"/>
              </w:rPr>
              <w:t xml:space="preserve">- </w:t>
            </w:r>
            <w:r>
              <w:rPr>
                <w:rStyle w:val="IndexLink"/>
                <w:rtl w:val="true"/>
              </w:rPr>
              <w:t>إجازة</w:t>
            </w:r>
            <w:r>
              <w:rPr>
                <w:rStyle w:val="IndexLink"/>
                <w:rtl w:val="true"/>
              </w:rPr>
              <w:tab/>
            </w:r>
            <w:r>
              <w:rPr>
                <w:rStyle w:val="IndexLink"/>
              </w:rPr>
              <w:t>266</w:t>
            </w:r>
          </w:hyperlink>
        </w:p>
        <w:p>
          <w:pPr>
            <w:pStyle w:val="Contents3"/>
            <w:tabs>
              <w:tab w:val="clear" w:pos="8459"/>
              <w:tab w:val="right" w:pos="9026" w:leader="dot"/>
            </w:tabs>
            <w:rPr/>
          </w:pPr>
          <w:hyperlink w:anchor="__RefHeading___Toc7162021_73709187">
            <w:r>
              <w:rPr>
                <w:webHidden/>
                <w:rStyle w:val="IndexLink"/>
              </w:rPr>
              <w:t>1069</w:t>
            </w:r>
            <w:r>
              <w:rPr>
                <w:rStyle w:val="IndexLink"/>
                <w:rtl w:val="true"/>
              </w:rPr>
              <w:t xml:space="preserve">- </w:t>
            </w:r>
            <w:r>
              <w:rPr>
                <w:rStyle w:val="IndexLink"/>
                <w:rtl w:val="true"/>
              </w:rPr>
              <w:t>إجازته</w:t>
            </w:r>
            <w:r>
              <w:rPr>
                <w:rStyle w:val="IndexLink"/>
                <w:rtl w:val="true"/>
              </w:rPr>
              <w:tab/>
            </w:r>
            <w:r>
              <w:rPr>
                <w:rStyle w:val="IndexLink"/>
              </w:rPr>
              <w:t>266</w:t>
            </w:r>
          </w:hyperlink>
        </w:p>
        <w:p>
          <w:pPr>
            <w:pStyle w:val="Contents3"/>
            <w:tabs>
              <w:tab w:val="clear" w:pos="8459"/>
              <w:tab w:val="right" w:pos="9026" w:leader="dot"/>
            </w:tabs>
            <w:rPr/>
          </w:pPr>
          <w:hyperlink w:anchor="__RefHeading___Toc7162023_73709187">
            <w:r>
              <w:rPr>
                <w:webHidden/>
                <w:rStyle w:val="IndexLink"/>
              </w:rPr>
              <w:t>1070</w:t>
            </w:r>
            <w:r>
              <w:rPr>
                <w:rStyle w:val="IndexLink"/>
                <w:rtl w:val="true"/>
              </w:rPr>
              <w:t xml:space="preserve">- </w:t>
            </w:r>
            <w:r>
              <w:rPr>
                <w:rStyle w:val="IndexLink"/>
                <w:rtl w:val="true"/>
              </w:rPr>
              <w:t>إجازة</w:t>
            </w:r>
            <w:r>
              <w:rPr>
                <w:rStyle w:val="IndexLink"/>
                <w:rtl w:val="true"/>
              </w:rPr>
              <w:tab/>
            </w:r>
            <w:r>
              <w:rPr>
                <w:rStyle w:val="IndexLink"/>
              </w:rPr>
              <w:t>266</w:t>
            </w:r>
          </w:hyperlink>
        </w:p>
        <w:p>
          <w:pPr>
            <w:pStyle w:val="Contents3"/>
            <w:tabs>
              <w:tab w:val="clear" w:pos="8459"/>
              <w:tab w:val="right" w:pos="9026" w:leader="dot"/>
            </w:tabs>
            <w:rPr/>
          </w:pPr>
          <w:hyperlink w:anchor="__RefHeading___Toc7162025_73709187">
            <w:r>
              <w:rPr>
                <w:webHidden/>
                <w:rStyle w:val="IndexLink"/>
              </w:rPr>
              <w:t>1071</w:t>
            </w:r>
            <w:r>
              <w:rPr>
                <w:rStyle w:val="IndexLink"/>
                <w:rtl w:val="true"/>
              </w:rPr>
              <w:t xml:space="preserve">- </w:t>
            </w:r>
            <w:r>
              <w:rPr>
                <w:rStyle w:val="IndexLink"/>
                <w:rtl w:val="true"/>
              </w:rPr>
              <w:t>إجازته‌</w:t>
            </w:r>
            <w:r>
              <w:rPr>
                <w:rStyle w:val="IndexLink"/>
                <w:rtl w:val="true"/>
              </w:rPr>
              <w:tab/>
            </w:r>
            <w:r>
              <w:rPr>
                <w:rStyle w:val="IndexLink"/>
              </w:rPr>
              <w:t>267</w:t>
            </w:r>
          </w:hyperlink>
        </w:p>
        <w:p>
          <w:pPr>
            <w:pStyle w:val="Contents3"/>
            <w:tabs>
              <w:tab w:val="clear" w:pos="8459"/>
              <w:tab w:val="right" w:pos="9026" w:leader="dot"/>
            </w:tabs>
            <w:rPr/>
          </w:pPr>
          <w:hyperlink w:anchor="__RefHeading___Toc7162027_73709187">
            <w:r>
              <w:rPr>
                <w:webHidden/>
                <w:rStyle w:val="IndexLink"/>
              </w:rPr>
              <w:t>1072</w:t>
            </w:r>
            <w:r>
              <w:rPr>
                <w:rStyle w:val="IndexLink"/>
                <w:rtl w:val="true"/>
              </w:rPr>
              <w:t xml:space="preserve">- </w:t>
            </w:r>
            <w:r>
              <w:rPr>
                <w:rStyle w:val="IndexLink"/>
                <w:rtl w:val="true"/>
              </w:rPr>
              <w:t>إجازته‌</w:t>
            </w:r>
            <w:r>
              <w:rPr>
                <w:rStyle w:val="IndexLink"/>
                <w:rtl w:val="true"/>
              </w:rPr>
              <w:tab/>
            </w:r>
            <w:r>
              <w:rPr>
                <w:rStyle w:val="IndexLink"/>
              </w:rPr>
              <w:t>267</w:t>
            </w:r>
          </w:hyperlink>
        </w:p>
        <w:p>
          <w:pPr>
            <w:pStyle w:val="Contents3"/>
            <w:tabs>
              <w:tab w:val="clear" w:pos="8459"/>
              <w:tab w:val="right" w:pos="9026" w:leader="dot"/>
            </w:tabs>
            <w:rPr/>
          </w:pPr>
          <w:hyperlink w:anchor="__RefHeading___Toc7162029_73709187">
            <w:r>
              <w:rPr>
                <w:webHidden/>
                <w:rStyle w:val="IndexLink"/>
              </w:rPr>
              <w:t>1073</w:t>
            </w:r>
            <w:r>
              <w:rPr>
                <w:rStyle w:val="IndexLink"/>
                <w:rtl w:val="true"/>
              </w:rPr>
              <w:t xml:space="preserve">- </w:t>
            </w:r>
            <w:r>
              <w:rPr>
                <w:rStyle w:val="IndexLink"/>
                <w:rtl w:val="true"/>
              </w:rPr>
              <w:t>إجازته‌</w:t>
            </w:r>
            <w:r>
              <w:rPr>
                <w:rStyle w:val="IndexLink"/>
                <w:rtl w:val="true"/>
              </w:rPr>
              <w:tab/>
            </w:r>
            <w:r>
              <w:rPr>
                <w:rStyle w:val="IndexLink"/>
              </w:rPr>
              <w:t>267</w:t>
            </w:r>
          </w:hyperlink>
        </w:p>
        <w:p>
          <w:pPr>
            <w:pStyle w:val="Contents3"/>
            <w:tabs>
              <w:tab w:val="clear" w:pos="8459"/>
              <w:tab w:val="right" w:pos="9026" w:leader="dot"/>
            </w:tabs>
            <w:rPr/>
          </w:pPr>
          <w:hyperlink w:anchor="__RefHeading___Toc7162031_73709187">
            <w:r>
              <w:rPr>
                <w:webHidden/>
                <w:rStyle w:val="IndexLink"/>
              </w:rPr>
              <w:t>1074</w:t>
            </w:r>
            <w:r>
              <w:rPr>
                <w:rStyle w:val="IndexLink"/>
                <w:rtl w:val="true"/>
              </w:rPr>
              <w:t xml:space="preserve">- </w:t>
            </w:r>
            <w:r>
              <w:rPr>
                <w:rStyle w:val="IndexLink"/>
                <w:rtl w:val="true"/>
              </w:rPr>
              <w:t>إجازة</w:t>
            </w:r>
            <w:r>
              <w:rPr>
                <w:rStyle w:val="IndexLink"/>
                <w:rtl w:val="true"/>
              </w:rPr>
              <w:tab/>
            </w:r>
            <w:r>
              <w:rPr>
                <w:rStyle w:val="IndexLink"/>
              </w:rPr>
              <w:t>267</w:t>
            </w:r>
          </w:hyperlink>
        </w:p>
        <w:p>
          <w:pPr>
            <w:pStyle w:val="Contents3"/>
            <w:tabs>
              <w:tab w:val="clear" w:pos="8459"/>
              <w:tab w:val="right" w:pos="9026" w:leader="dot"/>
            </w:tabs>
            <w:rPr/>
          </w:pPr>
          <w:hyperlink w:anchor="__RefHeading___Toc7162033_73709187">
            <w:r>
              <w:rPr>
                <w:webHidden/>
                <w:rStyle w:val="IndexLink"/>
              </w:rPr>
              <w:t>1075</w:t>
            </w:r>
            <w:r>
              <w:rPr>
                <w:rStyle w:val="IndexLink"/>
                <w:rtl w:val="true"/>
              </w:rPr>
              <w:t xml:space="preserve">- </w:t>
            </w:r>
            <w:r>
              <w:rPr>
                <w:rStyle w:val="IndexLink"/>
                <w:rtl w:val="true"/>
              </w:rPr>
              <w:t>إجازة</w:t>
            </w:r>
            <w:r>
              <w:rPr>
                <w:rStyle w:val="IndexLink"/>
                <w:rtl w:val="true"/>
              </w:rPr>
              <w:tab/>
            </w:r>
            <w:r>
              <w:rPr>
                <w:rStyle w:val="IndexLink"/>
              </w:rPr>
              <w:t>268</w:t>
            </w:r>
          </w:hyperlink>
        </w:p>
        <w:p>
          <w:pPr>
            <w:pStyle w:val="Contents3"/>
            <w:tabs>
              <w:tab w:val="clear" w:pos="8459"/>
              <w:tab w:val="right" w:pos="9026" w:leader="dot"/>
            </w:tabs>
            <w:rPr/>
          </w:pPr>
          <w:hyperlink w:anchor="__RefHeading___Toc7162035_73709187">
            <w:r>
              <w:rPr>
                <w:webHidden/>
                <w:rStyle w:val="IndexLink"/>
              </w:rPr>
              <w:t>1076</w:t>
            </w:r>
            <w:r>
              <w:rPr>
                <w:rStyle w:val="IndexLink"/>
                <w:rtl w:val="true"/>
              </w:rPr>
              <w:t xml:space="preserve">- </w:t>
            </w:r>
            <w:r>
              <w:rPr>
                <w:rStyle w:val="IndexLink"/>
                <w:rtl w:val="true"/>
              </w:rPr>
              <w:t>إجازة</w:t>
            </w:r>
            <w:r>
              <w:rPr>
                <w:rStyle w:val="IndexLink"/>
                <w:rtl w:val="true"/>
              </w:rPr>
              <w:tab/>
            </w:r>
            <w:r>
              <w:rPr>
                <w:rStyle w:val="IndexLink"/>
              </w:rPr>
              <w:t>268</w:t>
            </w:r>
          </w:hyperlink>
        </w:p>
        <w:p>
          <w:pPr>
            <w:pStyle w:val="Contents3"/>
            <w:tabs>
              <w:tab w:val="clear" w:pos="8459"/>
              <w:tab w:val="right" w:pos="9026" w:leader="dot"/>
            </w:tabs>
            <w:rPr/>
          </w:pPr>
          <w:hyperlink w:anchor="__RefHeading___Toc7162037_73709187">
            <w:r>
              <w:rPr>
                <w:webHidden/>
                <w:rStyle w:val="IndexLink"/>
              </w:rPr>
              <w:t>1077</w:t>
            </w:r>
            <w:r>
              <w:rPr>
                <w:rStyle w:val="IndexLink"/>
                <w:rtl w:val="true"/>
              </w:rPr>
              <w:t xml:space="preserve">- </w:t>
            </w:r>
            <w:r>
              <w:rPr>
                <w:rStyle w:val="IndexLink"/>
                <w:rtl w:val="true"/>
              </w:rPr>
              <w:t>إجازة</w:t>
            </w:r>
            <w:r>
              <w:rPr>
                <w:rStyle w:val="IndexLink"/>
                <w:rtl w:val="true"/>
              </w:rPr>
              <w:tab/>
            </w:r>
            <w:r>
              <w:rPr>
                <w:rStyle w:val="IndexLink"/>
              </w:rPr>
              <w:t>268</w:t>
            </w:r>
          </w:hyperlink>
        </w:p>
        <w:p>
          <w:pPr>
            <w:pStyle w:val="Contents3"/>
            <w:tabs>
              <w:tab w:val="clear" w:pos="8459"/>
              <w:tab w:val="right" w:pos="9026" w:leader="dot"/>
            </w:tabs>
            <w:rPr/>
          </w:pPr>
          <w:hyperlink w:anchor="__RefHeading___Toc7162039_73709187">
            <w:r>
              <w:rPr>
                <w:webHidden/>
                <w:rStyle w:val="IndexLink"/>
              </w:rPr>
              <w:t>1078</w:t>
            </w:r>
            <w:r>
              <w:rPr>
                <w:rStyle w:val="IndexLink"/>
                <w:rtl w:val="true"/>
              </w:rPr>
              <w:t xml:space="preserve">- </w:t>
            </w:r>
            <w:r>
              <w:rPr>
                <w:rStyle w:val="IndexLink"/>
                <w:rtl w:val="true"/>
              </w:rPr>
              <w:t>إجازة</w:t>
            </w:r>
            <w:r>
              <w:rPr>
                <w:rStyle w:val="IndexLink"/>
                <w:rtl w:val="true"/>
              </w:rPr>
              <w:tab/>
            </w:r>
            <w:r>
              <w:rPr>
                <w:rStyle w:val="IndexLink"/>
              </w:rPr>
              <w:t>269</w:t>
            </w:r>
          </w:hyperlink>
        </w:p>
        <w:p>
          <w:pPr>
            <w:pStyle w:val="Contents3"/>
            <w:tabs>
              <w:tab w:val="clear" w:pos="8459"/>
              <w:tab w:val="right" w:pos="9026" w:leader="dot"/>
            </w:tabs>
            <w:rPr/>
          </w:pPr>
          <w:hyperlink w:anchor="__RefHeading___Toc7162041_73709187">
            <w:r>
              <w:rPr>
                <w:webHidden/>
                <w:rStyle w:val="IndexLink"/>
              </w:rPr>
              <w:t>1079</w:t>
            </w:r>
            <w:r>
              <w:rPr>
                <w:rStyle w:val="IndexLink"/>
                <w:rtl w:val="true"/>
              </w:rPr>
              <w:t xml:space="preserve">- </w:t>
            </w:r>
            <w:r>
              <w:rPr>
                <w:rStyle w:val="IndexLink"/>
                <w:rtl w:val="true"/>
              </w:rPr>
              <w:t>إجازة</w:t>
            </w:r>
            <w:r>
              <w:rPr>
                <w:rStyle w:val="IndexLink"/>
                <w:rtl w:val="true"/>
              </w:rPr>
              <w:tab/>
            </w:r>
            <w:r>
              <w:rPr>
                <w:rStyle w:val="IndexLink"/>
              </w:rPr>
              <w:t>269</w:t>
            </w:r>
          </w:hyperlink>
        </w:p>
        <w:p>
          <w:pPr>
            <w:pStyle w:val="Contents3"/>
            <w:tabs>
              <w:tab w:val="clear" w:pos="8459"/>
              <w:tab w:val="right" w:pos="9026" w:leader="dot"/>
            </w:tabs>
            <w:rPr/>
          </w:pPr>
          <w:hyperlink w:anchor="__RefHeading___Toc7162043_73709187">
            <w:r>
              <w:rPr>
                <w:webHidden/>
                <w:rStyle w:val="IndexLink"/>
              </w:rPr>
              <w:t>1080</w:t>
            </w:r>
            <w:r>
              <w:rPr>
                <w:rStyle w:val="IndexLink"/>
                <w:rtl w:val="true"/>
              </w:rPr>
              <w:t xml:space="preserve">- </w:t>
            </w:r>
            <w:r>
              <w:rPr>
                <w:rStyle w:val="IndexLink"/>
                <w:rtl w:val="true"/>
              </w:rPr>
              <w:t>إجازة</w:t>
            </w:r>
            <w:r>
              <w:rPr>
                <w:rStyle w:val="IndexLink"/>
                <w:rtl w:val="true"/>
              </w:rPr>
              <w:tab/>
            </w:r>
            <w:r>
              <w:rPr>
                <w:rStyle w:val="IndexLink"/>
              </w:rPr>
              <w:t>269</w:t>
            </w:r>
          </w:hyperlink>
        </w:p>
        <w:p>
          <w:pPr>
            <w:pStyle w:val="Contents3"/>
            <w:tabs>
              <w:tab w:val="clear" w:pos="8459"/>
              <w:tab w:val="right" w:pos="9026" w:leader="dot"/>
            </w:tabs>
            <w:rPr/>
          </w:pPr>
          <w:hyperlink w:anchor="__RefHeading___Toc7162045_73709187">
            <w:r>
              <w:rPr>
                <w:webHidden/>
                <w:rStyle w:val="IndexLink"/>
              </w:rPr>
              <w:t>1081</w:t>
            </w:r>
            <w:r>
              <w:rPr>
                <w:rStyle w:val="IndexLink"/>
                <w:rtl w:val="true"/>
              </w:rPr>
              <w:t xml:space="preserve">- </w:t>
            </w:r>
            <w:r>
              <w:rPr>
                <w:rStyle w:val="IndexLink"/>
                <w:rtl w:val="true"/>
              </w:rPr>
              <w:t>إجازة</w:t>
            </w:r>
            <w:r>
              <w:rPr>
                <w:rStyle w:val="IndexLink"/>
                <w:rtl w:val="true"/>
              </w:rPr>
              <w:tab/>
            </w:r>
            <w:r>
              <w:rPr>
                <w:rStyle w:val="IndexLink"/>
              </w:rPr>
              <w:t>269</w:t>
            </w:r>
          </w:hyperlink>
        </w:p>
        <w:p>
          <w:pPr>
            <w:pStyle w:val="Contents3"/>
            <w:tabs>
              <w:tab w:val="clear" w:pos="8459"/>
              <w:tab w:val="right" w:pos="9026" w:leader="dot"/>
            </w:tabs>
            <w:rPr/>
          </w:pPr>
          <w:hyperlink w:anchor="__RefHeading___Toc7162047_73709187">
            <w:r>
              <w:rPr>
                <w:webHidden/>
                <w:rStyle w:val="IndexLink"/>
              </w:rPr>
              <w:t>1082</w:t>
            </w:r>
            <w:r>
              <w:rPr>
                <w:rStyle w:val="IndexLink"/>
                <w:rtl w:val="true"/>
              </w:rPr>
              <w:t xml:space="preserve">- </w:t>
            </w:r>
            <w:r>
              <w:rPr>
                <w:rStyle w:val="IndexLink"/>
                <w:rtl w:val="true"/>
              </w:rPr>
              <w:t>إجازة</w:t>
            </w:r>
            <w:r>
              <w:rPr>
                <w:rStyle w:val="IndexLink"/>
                <w:rtl w:val="true"/>
              </w:rPr>
              <w:tab/>
            </w:r>
            <w:r>
              <w:rPr>
                <w:rStyle w:val="IndexLink"/>
              </w:rPr>
              <w:t>270</w:t>
            </w:r>
          </w:hyperlink>
        </w:p>
        <w:p>
          <w:pPr>
            <w:pStyle w:val="Contents3"/>
            <w:tabs>
              <w:tab w:val="clear" w:pos="8459"/>
              <w:tab w:val="right" w:pos="9026" w:leader="dot"/>
            </w:tabs>
            <w:rPr/>
          </w:pPr>
          <w:hyperlink w:anchor="__RefHeading___Toc7162049_73709187">
            <w:r>
              <w:rPr>
                <w:webHidden/>
                <w:rStyle w:val="IndexLink"/>
              </w:rPr>
              <w:t>1083</w:t>
            </w:r>
            <w:r>
              <w:rPr>
                <w:rStyle w:val="IndexLink"/>
                <w:rtl w:val="true"/>
              </w:rPr>
              <w:t xml:space="preserve">- </w:t>
            </w:r>
            <w:r>
              <w:rPr>
                <w:rStyle w:val="IndexLink"/>
                <w:rtl w:val="true"/>
              </w:rPr>
              <w:t>إجازة</w:t>
            </w:r>
            <w:r>
              <w:rPr>
                <w:rStyle w:val="IndexLink"/>
                <w:rtl w:val="true"/>
              </w:rPr>
              <w:tab/>
            </w:r>
            <w:r>
              <w:rPr>
                <w:rStyle w:val="IndexLink"/>
              </w:rPr>
              <w:t>270</w:t>
            </w:r>
          </w:hyperlink>
        </w:p>
        <w:p>
          <w:pPr>
            <w:pStyle w:val="Contents3"/>
            <w:tabs>
              <w:tab w:val="clear" w:pos="8459"/>
              <w:tab w:val="right" w:pos="9026" w:leader="dot"/>
            </w:tabs>
            <w:rPr/>
          </w:pPr>
          <w:hyperlink w:anchor="__RefHeading___Toc7162051_73709187">
            <w:r>
              <w:rPr>
                <w:webHidden/>
                <w:rStyle w:val="IndexLink"/>
              </w:rPr>
              <w:t>1084</w:t>
            </w:r>
            <w:r>
              <w:rPr>
                <w:rStyle w:val="IndexLink"/>
                <w:rtl w:val="true"/>
              </w:rPr>
              <w:t xml:space="preserve">- </w:t>
            </w:r>
            <w:r>
              <w:rPr>
                <w:rStyle w:val="IndexLink"/>
                <w:rtl w:val="true"/>
              </w:rPr>
              <w:t>إجازة</w:t>
            </w:r>
            <w:r>
              <w:rPr>
                <w:rStyle w:val="IndexLink"/>
                <w:rtl w:val="true"/>
              </w:rPr>
              <w:tab/>
            </w:r>
            <w:r>
              <w:rPr>
                <w:rStyle w:val="IndexLink"/>
              </w:rPr>
              <w:t>270</w:t>
            </w:r>
          </w:hyperlink>
        </w:p>
        <w:p>
          <w:pPr>
            <w:pStyle w:val="Contents3"/>
            <w:tabs>
              <w:tab w:val="clear" w:pos="8459"/>
              <w:tab w:val="right" w:pos="9026" w:leader="dot"/>
            </w:tabs>
            <w:rPr/>
          </w:pPr>
          <w:hyperlink w:anchor="__RefHeading___Toc7162053_73709187">
            <w:r>
              <w:rPr>
                <w:webHidden/>
                <w:rStyle w:val="IndexLink"/>
              </w:rPr>
              <w:t>1085</w:t>
            </w:r>
            <w:r>
              <w:rPr>
                <w:rStyle w:val="IndexLink"/>
                <w:rtl w:val="true"/>
              </w:rPr>
              <w:t xml:space="preserve">- </w:t>
            </w:r>
            <w:r>
              <w:rPr>
                <w:rStyle w:val="IndexLink"/>
                <w:rtl w:val="true"/>
              </w:rPr>
              <w:t>إجازة</w:t>
            </w:r>
            <w:r>
              <w:rPr>
                <w:rStyle w:val="IndexLink"/>
                <w:rtl w:val="true"/>
              </w:rPr>
              <w:tab/>
            </w:r>
            <w:r>
              <w:rPr>
                <w:rStyle w:val="IndexLink"/>
              </w:rPr>
              <w:t>270</w:t>
            </w:r>
          </w:hyperlink>
        </w:p>
        <w:p>
          <w:pPr>
            <w:pStyle w:val="Contents3"/>
            <w:tabs>
              <w:tab w:val="clear" w:pos="8459"/>
              <w:tab w:val="right" w:pos="9026" w:leader="dot"/>
            </w:tabs>
            <w:rPr/>
          </w:pPr>
          <w:hyperlink w:anchor="__RefHeading___Toc7162055_73709187">
            <w:r>
              <w:rPr>
                <w:webHidden/>
                <w:rStyle w:val="IndexLink"/>
              </w:rPr>
              <w:t>1086</w:t>
            </w:r>
            <w:r>
              <w:rPr>
                <w:rStyle w:val="IndexLink"/>
                <w:rtl w:val="true"/>
              </w:rPr>
              <w:t xml:space="preserve">- </w:t>
            </w:r>
            <w:r>
              <w:rPr>
                <w:rStyle w:val="IndexLink"/>
                <w:rtl w:val="true"/>
              </w:rPr>
              <w:t>إجازة</w:t>
            </w:r>
            <w:r>
              <w:rPr>
                <w:rStyle w:val="IndexLink"/>
                <w:rtl w:val="true"/>
              </w:rPr>
              <w:tab/>
            </w:r>
            <w:r>
              <w:rPr>
                <w:rStyle w:val="IndexLink"/>
              </w:rPr>
              <w:t>270</w:t>
            </w:r>
          </w:hyperlink>
        </w:p>
        <w:p>
          <w:pPr>
            <w:pStyle w:val="Contents3"/>
            <w:tabs>
              <w:tab w:val="clear" w:pos="8459"/>
              <w:tab w:val="right" w:pos="9026" w:leader="dot"/>
            </w:tabs>
            <w:rPr/>
          </w:pPr>
          <w:hyperlink w:anchor="__RefHeading___Toc7162057_73709187">
            <w:r>
              <w:rPr>
                <w:webHidden/>
                <w:rStyle w:val="IndexLink"/>
              </w:rPr>
              <w:t>1087</w:t>
            </w:r>
            <w:r>
              <w:rPr>
                <w:rStyle w:val="IndexLink"/>
                <w:rtl w:val="true"/>
              </w:rPr>
              <w:t xml:space="preserve">- </w:t>
            </w:r>
            <w:r>
              <w:rPr>
                <w:rStyle w:val="IndexLink"/>
                <w:rtl w:val="true"/>
              </w:rPr>
              <w:t>إجازته‌</w:t>
            </w:r>
            <w:r>
              <w:rPr>
                <w:rStyle w:val="IndexLink"/>
                <w:rtl w:val="true"/>
              </w:rPr>
              <w:tab/>
            </w:r>
            <w:r>
              <w:rPr>
                <w:rStyle w:val="IndexLink"/>
              </w:rPr>
              <w:t>270</w:t>
            </w:r>
          </w:hyperlink>
        </w:p>
        <w:p>
          <w:pPr>
            <w:pStyle w:val="Contents3"/>
            <w:tabs>
              <w:tab w:val="clear" w:pos="8459"/>
              <w:tab w:val="right" w:pos="9026" w:leader="dot"/>
            </w:tabs>
            <w:rPr/>
          </w:pPr>
          <w:hyperlink w:anchor="__RefHeading___Toc7162059_73709187">
            <w:r>
              <w:rPr>
                <w:webHidden/>
                <w:rStyle w:val="IndexLink"/>
              </w:rPr>
              <w:t>1088</w:t>
            </w:r>
            <w:r>
              <w:rPr>
                <w:rStyle w:val="IndexLink"/>
                <w:rtl w:val="true"/>
              </w:rPr>
              <w:t xml:space="preserve">- </w:t>
            </w:r>
            <w:r>
              <w:rPr>
                <w:rStyle w:val="IndexLink"/>
                <w:rtl w:val="true"/>
              </w:rPr>
              <w:t>إجازة</w:t>
            </w:r>
            <w:r>
              <w:rPr>
                <w:rStyle w:val="IndexLink"/>
                <w:rtl w:val="true"/>
              </w:rPr>
              <w:tab/>
            </w:r>
            <w:r>
              <w:rPr>
                <w:rStyle w:val="IndexLink"/>
              </w:rPr>
              <w:t>271</w:t>
            </w:r>
          </w:hyperlink>
        </w:p>
        <w:p>
          <w:pPr>
            <w:pStyle w:val="Contents3"/>
            <w:tabs>
              <w:tab w:val="clear" w:pos="8459"/>
              <w:tab w:val="right" w:pos="9026" w:leader="dot"/>
            </w:tabs>
            <w:rPr/>
          </w:pPr>
          <w:hyperlink w:anchor="__RefHeading___Toc7162061_73709187">
            <w:r>
              <w:rPr>
                <w:webHidden/>
                <w:rStyle w:val="IndexLink"/>
              </w:rPr>
              <w:t>1089</w:t>
            </w:r>
            <w:r>
              <w:rPr>
                <w:rStyle w:val="IndexLink"/>
                <w:rtl w:val="true"/>
              </w:rPr>
              <w:t xml:space="preserve">- </w:t>
            </w:r>
            <w:r>
              <w:rPr>
                <w:rStyle w:val="IndexLink"/>
                <w:rtl w:val="true"/>
              </w:rPr>
              <w:t>إجازة</w:t>
            </w:r>
            <w:r>
              <w:rPr>
                <w:rStyle w:val="IndexLink"/>
                <w:rtl w:val="true"/>
              </w:rPr>
              <w:tab/>
            </w:r>
            <w:r>
              <w:rPr>
                <w:rStyle w:val="IndexLink"/>
              </w:rPr>
              <w:t>271</w:t>
            </w:r>
          </w:hyperlink>
        </w:p>
        <w:p>
          <w:pPr>
            <w:pStyle w:val="Contents3"/>
            <w:tabs>
              <w:tab w:val="clear" w:pos="8459"/>
              <w:tab w:val="right" w:pos="9026" w:leader="dot"/>
            </w:tabs>
            <w:rPr/>
          </w:pPr>
          <w:hyperlink w:anchor="__RefHeading___Toc7162063_73709187">
            <w:r>
              <w:rPr>
                <w:webHidden/>
                <w:rStyle w:val="IndexLink"/>
              </w:rPr>
              <w:t>1090</w:t>
            </w:r>
            <w:r>
              <w:rPr>
                <w:rStyle w:val="IndexLink"/>
                <w:rtl w:val="true"/>
              </w:rPr>
              <w:t xml:space="preserve">- </w:t>
            </w:r>
            <w:r>
              <w:rPr>
                <w:rStyle w:val="IndexLink"/>
                <w:rtl w:val="true"/>
              </w:rPr>
              <w:t>إجازته‌</w:t>
            </w:r>
            <w:r>
              <w:rPr>
                <w:rStyle w:val="IndexLink"/>
                <w:rtl w:val="true"/>
              </w:rPr>
              <w:tab/>
            </w:r>
            <w:r>
              <w:rPr>
                <w:rStyle w:val="IndexLink"/>
              </w:rPr>
              <w:t>271</w:t>
            </w:r>
          </w:hyperlink>
        </w:p>
        <w:p>
          <w:pPr>
            <w:pStyle w:val="Contents3"/>
            <w:tabs>
              <w:tab w:val="clear" w:pos="8459"/>
              <w:tab w:val="right" w:pos="9026" w:leader="dot"/>
            </w:tabs>
            <w:rPr/>
          </w:pPr>
          <w:hyperlink w:anchor="__RefHeading___Toc7162065_73709187">
            <w:r>
              <w:rPr>
                <w:webHidden/>
                <w:rStyle w:val="IndexLink"/>
              </w:rPr>
              <w:t>1091</w:t>
            </w:r>
            <w:r>
              <w:rPr>
                <w:rStyle w:val="IndexLink"/>
                <w:rtl w:val="true"/>
              </w:rPr>
              <w:t xml:space="preserve">- </w:t>
            </w:r>
            <w:r>
              <w:rPr>
                <w:rStyle w:val="IndexLink"/>
                <w:rtl w:val="true"/>
              </w:rPr>
              <w:t>إجازة</w:t>
            </w:r>
            <w:r>
              <w:rPr>
                <w:rStyle w:val="IndexLink"/>
                <w:rtl w:val="true"/>
              </w:rPr>
              <w:tab/>
            </w:r>
            <w:r>
              <w:rPr>
                <w:rStyle w:val="IndexLink"/>
              </w:rPr>
              <w:t>271</w:t>
            </w:r>
          </w:hyperlink>
        </w:p>
        <w:p>
          <w:pPr>
            <w:pStyle w:val="Contents3"/>
            <w:tabs>
              <w:tab w:val="clear" w:pos="8459"/>
              <w:tab w:val="right" w:pos="9026" w:leader="dot"/>
            </w:tabs>
            <w:rPr/>
          </w:pPr>
          <w:hyperlink w:anchor="__RefHeading___Toc7162067_73709187">
            <w:r>
              <w:rPr>
                <w:webHidden/>
                <w:rStyle w:val="IndexLink"/>
              </w:rPr>
              <w:t>1092</w:t>
            </w:r>
            <w:r>
              <w:rPr>
                <w:rStyle w:val="IndexLink"/>
                <w:rtl w:val="true"/>
              </w:rPr>
              <w:t xml:space="preserve">- </w:t>
            </w:r>
            <w:r>
              <w:rPr>
                <w:rStyle w:val="IndexLink"/>
                <w:rtl w:val="true"/>
              </w:rPr>
              <w:t>إجازة</w:t>
            </w:r>
            <w:r>
              <w:rPr>
                <w:rStyle w:val="IndexLink"/>
                <w:rtl w:val="true"/>
              </w:rPr>
              <w:tab/>
            </w:r>
            <w:r>
              <w:rPr>
                <w:rStyle w:val="IndexLink"/>
              </w:rPr>
              <w:t>271</w:t>
            </w:r>
          </w:hyperlink>
        </w:p>
        <w:p>
          <w:pPr>
            <w:pStyle w:val="Contents3"/>
            <w:tabs>
              <w:tab w:val="clear" w:pos="8459"/>
              <w:tab w:val="right" w:pos="9026" w:leader="dot"/>
            </w:tabs>
            <w:rPr/>
          </w:pPr>
          <w:hyperlink w:anchor="__RefHeading___Toc7162069_73709187">
            <w:r>
              <w:rPr>
                <w:webHidden/>
                <w:rStyle w:val="IndexLink"/>
              </w:rPr>
              <w:t>1093</w:t>
            </w:r>
            <w:r>
              <w:rPr>
                <w:rStyle w:val="IndexLink"/>
                <w:rtl w:val="true"/>
              </w:rPr>
              <w:t xml:space="preserve">- </w:t>
            </w:r>
            <w:r>
              <w:rPr>
                <w:rStyle w:val="IndexLink"/>
                <w:rtl w:val="true"/>
              </w:rPr>
              <w:t>إجازته‌</w:t>
            </w:r>
            <w:r>
              <w:rPr>
                <w:rStyle w:val="IndexLink"/>
                <w:rtl w:val="true"/>
              </w:rPr>
              <w:tab/>
            </w:r>
            <w:r>
              <w:rPr>
                <w:rStyle w:val="IndexLink"/>
              </w:rPr>
              <w:t>272</w:t>
            </w:r>
          </w:hyperlink>
        </w:p>
        <w:p>
          <w:pPr>
            <w:pStyle w:val="Contents3"/>
            <w:tabs>
              <w:tab w:val="clear" w:pos="8459"/>
              <w:tab w:val="right" w:pos="9026" w:leader="dot"/>
            </w:tabs>
            <w:rPr/>
          </w:pPr>
          <w:hyperlink w:anchor="__RefHeading___Toc7162071_73709187">
            <w:r>
              <w:rPr>
                <w:webHidden/>
                <w:rStyle w:val="IndexLink"/>
              </w:rPr>
              <w:t>1094</w:t>
            </w:r>
            <w:r>
              <w:rPr>
                <w:rStyle w:val="IndexLink"/>
                <w:rtl w:val="true"/>
              </w:rPr>
              <w:t xml:space="preserve">- </w:t>
            </w:r>
            <w:r>
              <w:rPr>
                <w:rStyle w:val="IndexLink"/>
                <w:rtl w:val="true"/>
              </w:rPr>
              <w:t>إجازته‌</w:t>
            </w:r>
            <w:r>
              <w:rPr>
                <w:rStyle w:val="IndexLink"/>
                <w:rtl w:val="true"/>
              </w:rPr>
              <w:tab/>
            </w:r>
            <w:r>
              <w:rPr>
                <w:rStyle w:val="IndexLink"/>
              </w:rPr>
              <w:t>272</w:t>
            </w:r>
          </w:hyperlink>
        </w:p>
        <w:p>
          <w:pPr>
            <w:pStyle w:val="Contents3"/>
            <w:tabs>
              <w:tab w:val="clear" w:pos="8459"/>
              <w:tab w:val="right" w:pos="9026" w:leader="dot"/>
            </w:tabs>
            <w:rPr/>
          </w:pPr>
          <w:hyperlink w:anchor="__RefHeading___Toc7162073_73709187">
            <w:r>
              <w:rPr>
                <w:webHidden/>
                <w:rStyle w:val="IndexLink"/>
              </w:rPr>
              <w:t>1095</w:t>
            </w:r>
            <w:r>
              <w:rPr>
                <w:rStyle w:val="IndexLink"/>
                <w:rtl w:val="true"/>
              </w:rPr>
              <w:t xml:space="preserve">- </w:t>
            </w:r>
            <w:r>
              <w:rPr>
                <w:rStyle w:val="IndexLink"/>
                <w:rtl w:val="true"/>
              </w:rPr>
              <w:t>إجازته‌</w:t>
            </w:r>
            <w:r>
              <w:rPr>
                <w:rStyle w:val="IndexLink"/>
                <w:rtl w:val="true"/>
              </w:rPr>
              <w:tab/>
            </w:r>
            <w:r>
              <w:rPr>
                <w:rStyle w:val="IndexLink"/>
              </w:rPr>
              <w:t>272</w:t>
            </w:r>
          </w:hyperlink>
        </w:p>
        <w:p>
          <w:pPr>
            <w:pStyle w:val="Contents3"/>
            <w:tabs>
              <w:tab w:val="clear" w:pos="8459"/>
              <w:tab w:val="right" w:pos="9026" w:leader="dot"/>
            </w:tabs>
            <w:rPr/>
          </w:pPr>
          <w:hyperlink w:anchor="__RefHeading___Toc7162075_73709187">
            <w:r>
              <w:rPr>
                <w:webHidden/>
                <w:rStyle w:val="IndexLink"/>
              </w:rPr>
              <w:t>1096</w:t>
            </w:r>
            <w:r>
              <w:rPr>
                <w:rStyle w:val="IndexLink"/>
                <w:rtl w:val="true"/>
              </w:rPr>
              <w:t xml:space="preserve">- </w:t>
            </w:r>
            <w:r>
              <w:rPr>
                <w:rStyle w:val="IndexLink"/>
                <w:rtl w:val="true"/>
              </w:rPr>
              <w:t>إجازته‌</w:t>
            </w:r>
            <w:r>
              <w:rPr>
                <w:rStyle w:val="IndexLink"/>
                <w:rtl w:val="true"/>
              </w:rPr>
              <w:tab/>
            </w:r>
            <w:r>
              <w:rPr>
                <w:rStyle w:val="IndexLink"/>
              </w:rPr>
              <w:t>272</w:t>
            </w:r>
          </w:hyperlink>
        </w:p>
        <w:p>
          <w:pPr>
            <w:pStyle w:val="Contents3"/>
            <w:tabs>
              <w:tab w:val="clear" w:pos="8459"/>
              <w:tab w:val="right" w:pos="9026" w:leader="dot"/>
            </w:tabs>
            <w:rPr/>
          </w:pPr>
          <w:hyperlink w:anchor="__RefHeading___Toc7162077_73709187">
            <w:r>
              <w:rPr>
                <w:webHidden/>
                <w:rStyle w:val="IndexLink"/>
              </w:rPr>
              <w:t>1097</w:t>
            </w:r>
            <w:r>
              <w:rPr>
                <w:rStyle w:val="IndexLink"/>
                <w:rtl w:val="true"/>
              </w:rPr>
              <w:t xml:space="preserve">- </w:t>
            </w:r>
            <w:r>
              <w:rPr>
                <w:rStyle w:val="IndexLink"/>
                <w:rtl w:val="true"/>
              </w:rPr>
              <w:t>إجازته‌</w:t>
            </w:r>
            <w:r>
              <w:rPr>
                <w:rStyle w:val="IndexLink"/>
                <w:rtl w:val="true"/>
              </w:rPr>
              <w:tab/>
            </w:r>
            <w:r>
              <w:rPr>
                <w:rStyle w:val="IndexLink"/>
              </w:rPr>
              <w:t>272</w:t>
            </w:r>
          </w:hyperlink>
        </w:p>
        <w:p>
          <w:pPr>
            <w:pStyle w:val="Contents3"/>
            <w:tabs>
              <w:tab w:val="clear" w:pos="8459"/>
              <w:tab w:val="right" w:pos="9026" w:leader="dot"/>
            </w:tabs>
            <w:rPr/>
          </w:pPr>
          <w:hyperlink w:anchor="__RefHeading___Toc7162079_73709187">
            <w:r>
              <w:rPr>
                <w:webHidden/>
                <w:rStyle w:val="IndexLink"/>
              </w:rPr>
              <w:t>1098</w:t>
            </w:r>
            <w:r>
              <w:rPr>
                <w:rStyle w:val="IndexLink"/>
                <w:rtl w:val="true"/>
              </w:rPr>
              <w:t xml:space="preserve">- </w:t>
            </w:r>
            <w:r>
              <w:rPr>
                <w:rStyle w:val="IndexLink"/>
                <w:rtl w:val="true"/>
              </w:rPr>
              <w:t>إجازته‌</w:t>
            </w:r>
            <w:r>
              <w:rPr>
                <w:rStyle w:val="IndexLink"/>
                <w:rtl w:val="true"/>
              </w:rPr>
              <w:tab/>
            </w:r>
            <w:r>
              <w:rPr>
                <w:rStyle w:val="IndexLink"/>
              </w:rPr>
              <w:t>272</w:t>
            </w:r>
          </w:hyperlink>
        </w:p>
        <w:p>
          <w:pPr>
            <w:pStyle w:val="Contents3"/>
            <w:tabs>
              <w:tab w:val="clear" w:pos="8459"/>
              <w:tab w:val="right" w:pos="9026" w:leader="dot"/>
            </w:tabs>
            <w:rPr/>
          </w:pPr>
          <w:hyperlink w:anchor="__RefHeading___Toc7162081_73709187">
            <w:r>
              <w:rPr>
                <w:webHidden/>
                <w:rStyle w:val="IndexLink"/>
              </w:rPr>
              <w:t>1099</w:t>
            </w:r>
            <w:r>
              <w:rPr>
                <w:rStyle w:val="IndexLink"/>
                <w:rtl w:val="true"/>
              </w:rPr>
              <w:t xml:space="preserve">- </w:t>
            </w:r>
            <w:r>
              <w:rPr>
                <w:rStyle w:val="IndexLink"/>
                <w:rtl w:val="true"/>
              </w:rPr>
              <w:t>إجازة</w:t>
            </w:r>
            <w:r>
              <w:rPr>
                <w:rStyle w:val="IndexLink"/>
                <w:rtl w:val="true"/>
              </w:rPr>
              <w:tab/>
            </w:r>
            <w:r>
              <w:rPr>
                <w:rStyle w:val="IndexLink"/>
              </w:rPr>
              <w:t>272</w:t>
            </w:r>
          </w:hyperlink>
        </w:p>
        <w:p>
          <w:pPr>
            <w:pStyle w:val="Contents3"/>
            <w:tabs>
              <w:tab w:val="clear" w:pos="8459"/>
              <w:tab w:val="right" w:pos="9026" w:leader="dot"/>
            </w:tabs>
            <w:rPr/>
          </w:pPr>
          <w:hyperlink w:anchor="__RefHeading___Toc7162083_73709187">
            <w:r>
              <w:rPr>
                <w:webHidden/>
                <w:rStyle w:val="IndexLink"/>
              </w:rPr>
              <w:t>1100</w:t>
            </w:r>
            <w:r>
              <w:rPr>
                <w:rStyle w:val="IndexLink"/>
                <w:rtl w:val="true"/>
              </w:rPr>
              <w:t xml:space="preserve">- </w:t>
            </w:r>
            <w:r>
              <w:rPr>
                <w:rStyle w:val="IndexLink"/>
                <w:rtl w:val="true"/>
              </w:rPr>
              <w:t>إجازة</w:t>
            </w:r>
            <w:r>
              <w:rPr>
                <w:rStyle w:val="IndexLink"/>
                <w:rtl w:val="true"/>
              </w:rPr>
              <w:tab/>
            </w:r>
            <w:r>
              <w:rPr>
                <w:rStyle w:val="IndexLink"/>
              </w:rPr>
              <w:t>273</w:t>
            </w:r>
          </w:hyperlink>
        </w:p>
        <w:p>
          <w:pPr>
            <w:pStyle w:val="Contents3"/>
            <w:tabs>
              <w:tab w:val="clear" w:pos="8459"/>
              <w:tab w:val="right" w:pos="9026" w:leader="dot"/>
            </w:tabs>
            <w:rPr/>
          </w:pPr>
          <w:hyperlink w:anchor="__RefHeading___Toc7162085_73709187">
            <w:r>
              <w:rPr>
                <w:webHidden/>
                <w:rStyle w:val="IndexLink"/>
              </w:rPr>
              <w:t>1101</w:t>
            </w:r>
            <w:r>
              <w:rPr>
                <w:rStyle w:val="IndexLink"/>
                <w:rtl w:val="true"/>
              </w:rPr>
              <w:t xml:space="preserve">- </w:t>
            </w:r>
            <w:r>
              <w:rPr>
                <w:rStyle w:val="IndexLink"/>
                <w:rtl w:val="true"/>
              </w:rPr>
              <w:t>إجازته‌</w:t>
            </w:r>
            <w:r>
              <w:rPr>
                <w:rStyle w:val="IndexLink"/>
                <w:rtl w:val="true"/>
              </w:rPr>
              <w:tab/>
            </w:r>
            <w:r>
              <w:rPr>
                <w:rStyle w:val="IndexLink"/>
              </w:rPr>
              <w:t>273</w:t>
            </w:r>
          </w:hyperlink>
        </w:p>
        <w:p>
          <w:pPr>
            <w:pStyle w:val="Contents3"/>
            <w:tabs>
              <w:tab w:val="clear" w:pos="8459"/>
              <w:tab w:val="right" w:pos="9026" w:leader="dot"/>
            </w:tabs>
            <w:rPr/>
          </w:pPr>
          <w:hyperlink w:anchor="__RefHeading___Toc7162087_73709187">
            <w:r>
              <w:rPr>
                <w:webHidden/>
                <w:rStyle w:val="IndexLink"/>
              </w:rPr>
              <w:t>1102</w:t>
            </w:r>
            <w:r>
              <w:rPr>
                <w:rStyle w:val="IndexLink"/>
                <w:rtl w:val="true"/>
              </w:rPr>
              <w:t xml:space="preserve">- </w:t>
            </w:r>
            <w:r>
              <w:rPr>
                <w:rStyle w:val="IndexLink"/>
                <w:rtl w:val="true"/>
              </w:rPr>
              <w:t>إجازته‌</w:t>
            </w:r>
            <w:r>
              <w:rPr>
                <w:rStyle w:val="IndexLink"/>
                <w:rtl w:val="true"/>
              </w:rPr>
              <w:tab/>
            </w:r>
            <w:r>
              <w:rPr>
                <w:rStyle w:val="IndexLink"/>
              </w:rPr>
              <w:t>273</w:t>
            </w:r>
          </w:hyperlink>
        </w:p>
        <w:p>
          <w:pPr>
            <w:pStyle w:val="Contents3"/>
            <w:tabs>
              <w:tab w:val="clear" w:pos="8459"/>
              <w:tab w:val="right" w:pos="9026" w:leader="dot"/>
            </w:tabs>
            <w:rPr/>
          </w:pPr>
          <w:hyperlink w:anchor="__RefHeading___Toc7162089_73709187">
            <w:r>
              <w:rPr>
                <w:webHidden/>
                <w:rStyle w:val="IndexLink"/>
              </w:rPr>
              <w:t>1103</w:t>
            </w:r>
            <w:r>
              <w:rPr>
                <w:rStyle w:val="IndexLink"/>
                <w:rtl w:val="true"/>
              </w:rPr>
              <w:t xml:space="preserve">- </w:t>
            </w:r>
            <w:r>
              <w:rPr>
                <w:rStyle w:val="IndexLink"/>
                <w:rtl w:val="true"/>
              </w:rPr>
              <w:t>إجازة</w:t>
            </w:r>
            <w:r>
              <w:rPr>
                <w:rStyle w:val="IndexLink"/>
                <w:rtl w:val="true"/>
              </w:rPr>
              <w:tab/>
            </w:r>
            <w:r>
              <w:rPr>
                <w:rStyle w:val="IndexLink"/>
              </w:rPr>
              <w:t>273</w:t>
            </w:r>
          </w:hyperlink>
        </w:p>
        <w:p>
          <w:pPr>
            <w:pStyle w:val="Contents3"/>
            <w:tabs>
              <w:tab w:val="clear" w:pos="8459"/>
              <w:tab w:val="right" w:pos="9026" w:leader="dot"/>
            </w:tabs>
            <w:rPr/>
          </w:pPr>
          <w:hyperlink w:anchor="__RefHeading___Toc7162091_73709187">
            <w:r>
              <w:rPr>
                <w:webHidden/>
                <w:rStyle w:val="IndexLink"/>
              </w:rPr>
              <w:t>1104</w:t>
            </w:r>
            <w:r>
              <w:rPr>
                <w:rStyle w:val="IndexLink"/>
                <w:rtl w:val="true"/>
              </w:rPr>
              <w:t xml:space="preserve">- </w:t>
            </w:r>
            <w:r>
              <w:rPr>
                <w:rStyle w:val="IndexLink"/>
                <w:rtl w:val="true"/>
              </w:rPr>
              <w:t>إجازته‌</w:t>
            </w:r>
            <w:r>
              <w:rPr>
                <w:rStyle w:val="IndexLink"/>
                <w:rtl w:val="true"/>
              </w:rPr>
              <w:tab/>
            </w:r>
            <w:r>
              <w:rPr>
                <w:rStyle w:val="IndexLink"/>
              </w:rPr>
              <w:t>273</w:t>
            </w:r>
          </w:hyperlink>
        </w:p>
        <w:p>
          <w:pPr>
            <w:pStyle w:val="Contents3"/>
            <w:tabs>
              <w:tab w:val="clear" w:pos="8459"/>
              <w:tab w:val="right" w:pos="9026" w:leader="dot"/>
            </w:tabs>
            <w:rPr/>
          </w:pPr>
          <w:hyperlink w:anchor="__RefHeading___Toc7162093_73709187">
            <w:r>
              <w:rPr>
                <w:webHidden/>
                <w:rStyle w:val="IndexLink"/>
              </w:rPr>
              <w:t>1105</w:t>
            </w:r>
            <w:r>
              <w:rPr>
                <w:rStyle w:val="IndexLink"/>
                <w:rtl w:val="true"/>
              </w:rPr>
              <w:t xml:space="preserve">- </w:t>
            </w:r>
            <w:r>
              <w:rPr>
                <w:rStyle w:val="IndexLink"/>
                <w:rtl w:val="true"/>
              </w:rPr>
              <w:t>إجازته‌</w:t>
            </w:r>
            <w:r>
              <w:rPr>
                <w:rStyle w:val="IndexLink"/>
                <w:rtl w:val="true"/>
              </w:rPr>
              <w:tab/>
            </w:r>
            <w:r>
              <w:rPr>
                <w:rStyle w:val="IndexLink"/>
              </w:rPr>
              <w:t>273</w:t>
            </w:r>
          </w:hyperlink>
        </w:p>
        <w:p>
          <w:pPr>
            <w:pStyle w:val="Contents3"/>
            <w:tabs>
              <w:tab w:val="clear" w:pos="8459"/>
              <w:tab w:val="right" w:pos="9026" w:leader="dot"/>
            </w:tabs>
            <w:rPr/>
          </w:pPr>
          <w:hyperlink w:anchor="__RefHeading___Toc7162095_73709187">
            <w:r>
              <w:rPr>
                <w:webHidden/>
                <w:rStyle w:val="IndexLink"/>
              </w:rPr>
              <w:t>1106</w:t>
            </w:r>
            <w:r>
              <w:rPr>
                <w:rStyle w:val="IndexLink"/>
                <w:rtl w:val="true"/>
              </w:rPr>
              <w:t xml:space="preserve">- </w:t>
            </w:r>
            <w:r>
              <w:rPr>
                <w:rStyle w:val="IndexLink"/>
                <w:rtl w:val="true"/>
              </w:rPr>
              <w:t>إجازته‌</w:t>
            </w:r>
            <w:r>
              <w:rPr>
                <w:rStyle w:val="IndexLink"/>
                <w:rtl w:val="true"/>
              </w:rPr>
              <w:tab/>
            </w:r>
            <w:r>
              <w:rPr>
                <w:rStyle w:val="IndexLink"/>
              </w:rPr>
              <w:t>273</w:t>
            </w:r>
          </w:hyperlink>
        </w:p>
        <w:p>
          <w:pPr>
            <w:pStyle w:val="Contents3"/>
            <w:tabs>
              <w:tab w:val="clear" w:pos="8459"/>
              <w:tab w:val="right" w:pos="9026" w:leader="dot"/>
            </w:tabs>
            <w:rPr/>
          </w:pPr>
          <w:hyperlink w:anchor="__RefHeading___Toc7162097_73709187">
            <w:r>
              <w:rPr>
                <w:webHidden/>
                <w:rStyle w:val="IndexLink"/>
              </w:rPr>
              <w:t>1107</w:t>
            </w:r>
            <w:r>
              <w:rPr>
                <w:rStyle w:val="IndexLink"/>
                <w:rtl w:val="true"/>
              </w:rPr>
              <w:t xml:space="preserve">- </w:t>
            </w:r>
            <w:r>
              <w:rPr>
                <w:rStyle w:val="IndexLink"/>
                <w:rtl w:val="true"/>
              </w:rPr>
              <w:t>إجازة</w:t>
            </w:r>
            <w:r>
              <w:rPr>
                <w:rStyle w:val="IndexLink"/>
                <w:rtl w:val="true"/>
              </w:rPr>
              <w:tab/>
            </w:r>
            <w:r>
              <w:rPr>
                <w:rStyle w:val="IndexLink"/>
              </w:rPr>
              <w:t>273</w:t>
            </w:r>
          </w:hyperlink>
        </w:p>
        <w:p>
          <w:pPr>
            <w:pStyle w:val="Contents3"/>
            <w:tabs>
              <w:tab w:val="clear" w:pos="8459"/>
              <w:tab w:val="right" w:pos="9026" w:leader="dot"/>
            </w:tabs>
            <w:rPr/>
          </w:pPr>
          <w:hyperlink w:anchor="__RefHeading___Toc7162099_73709187">
            <w:r>
              <w:rPr>
                <w:webHidden/>
                <w:rStyle w:val="IndexLink"/>
              </w:rPr>
              <w:t>1108</w:t>
            </w:r>
            <w:r>
              <w:rPr>
                <w:rStyle w:val="IndexLink"/>
                <w:rtl w:val="true"/>
              </w:rPr>
              <w:t xml:space="preserve">- </w:t>
            </w:r>
            <w:r>
              <w:rPr>
                <w:rStyle w:val="IndexLink"/>
                <w:rtl w:val="true"/>
              </w:rPr>
              <w:t>إجازة</w:t>
            </w:r>
            <w:r>
              <w:rPr>
                <w:rStyle w:val="IndexLink"/>
                <w:rtl w:val="true"/>
              </w:rPr>
              <w:tab/>
            </w:r>
            <w:r>
              <w:rPr>
                <w:rStyle w:val="IndexLink"/>
              </w:rPr>
              <w:t>274</w:t>
            </w:r>
          </w:hyperlink>
        </w:p>
        <w:p>
          <w:pPr>
            <w:pStyle w:val="Contents3"/>
            <w:tabs>
              <w:tab w:val="clear" w:pos="8459"/>
              <w:tab w:val="right" w:pos="9026" w:leader="dot"/>
            </w:tabs>
            <w:rPr/>
          </w:pPr>
          <w:hyperlink w:anchor="__RefHeading___Toc7162101_73709187">
            <w:r>
              <w:rPr>
                <w:webHidden/>
                <w:rStyle w:val="IndexLink"/>
              </w:rPr>
              <w:t>1109</w:t>
            </w:r>
            <w:r>
              <w:rPr>
                <w:rStyle w:val="IndexLink"/>
                <w:rtl w:val="true"/>
              </w:rPr>
              <w:t xml:space="preserve">- </w:t>
            </w:r>
            <w:r>
              <w:rPr>
                <w:rStyle w:val="IndexLink"/>
                <w:rtl w:val="true"/>
              </w:rPr>
              <w:t>إجازته‌</w:t>
            </w:r>
            <w:r>
              <w:rPr>
                <w:rStyle w:val="IndexLink"/>
                <w:rtl w:val="true"/>
              </w:rPr>
              <w:tab/>
            </w:r>
            <w:r>
              <w:rPr>
                <w:rStyle w:val="IndexLink"/>
              </w:rPr>
              <w:t>274</w:t>
            </w:r>
          </w:hyperlink>
        </w:p>
        <w:p>
          <w:pPr>
            <w:pStyle w:val="Contents3"/>
            <w:tabs>
              <w:tab w:val="clear" w:pos="8459"/>
              <w:tab w:val="right" w:pos="9026" w:leader="dot"/>
            </w:tabs>
            <w:rPr/>
          </w:pPr>
          <w:hyperlink w:anchor="__RefHeading___Toc7162103_73709187">
            <w:r>
              <w:rPr>
                <w:webHidden/>
                <w:rStyle w:val="IndexLink"/>
              </w:rPr>
              <w:t>1110</w:t>
            </w:r>
            <w:r>
              <w:rPr>
                <w:rStyle w:val="IndexLink"/>
                <w:rtl w:val="true"/>
              </w:rPr>
              <w:t xml:space="preserve">- </w:t>
            </w:r>
            <w:r>
              <w:rPr>
                <w:rStyle w:val="IndexLink"/>
                <w:rtl w:val="true"/>
              </w:rPr>
              <w:t>إجازة</w:t>
            </w:r>
            <w:r>
              <w:rPr>
                <w:rStyle w:val="IndexLink"/>
                <w:rtl w:val="true"/>
              </w:rPr>
              <w:tab/>
            </w:r>
            <w:r>
              <w:rPr>
                <w:rStyle w:val="IndexLink"/>
              </w:rPr>
              <w:t>274</w:t>
            </w:r>
          </w:hyperlink>
        </w:p>
        <w:p>
          <w:pPr>
            <w:pStyle w:val="Contents3"/>
            <w:tabs>
              <w:tab w:val="clear" w:pos="8459"/>
              <w:tab w:val="right" w:pos="9026" w:leader="dot"/>
            </w:tabs>
            <w:rPr/>
          </w:pPr>
          <w:hyperlink w:anchor="__RefHeading___Toc7162105_73709187">
            <w:r>
              <w:rPr>
                <w:webHidden/>
                <w:rStyle w:val="IndexLink"/>
              </w:rPr>
              <w:t>1111</w:t>
            </w:r>
            <w:r>
              <w:rPr>
                <w:rStyle w:val="IndexLink"/>
                <w:rtl w:val="true"/>
              </w:rPr>
              <w:t xml:space="preserve">- </w:t>
            </w:r>
            <w:r>
              <w:rPr>
                <w:rStyle w:val="IndexLink"/>
                <w:rtl w:val="true"/>
              </w:rPr>
              <w:t>إجازة</w:t>
            </w:r>
            <w:r>
              <w:rPr>
                <w:rStyle w:val="IndexLink"/>
                <w:rtl w:val="true"/>
              </w:rPr>
              <w:tab/>
            </w:r>
            <w:r>
              <w:rPr>
                <w:rStyle w:val="IndexLink"/>
              </w:rPr>
              <w:t>274</w:t>
            </w:r>
          </w:hyperlink>
        </w:p>
        <w:p>
          <w:pPr>
            <w:pStyle w:val="Contents3"/>
            <w:tabs>
              <w:tab w:val="clear" w:pos="8459"/>
              <w:tab w:val="right" w:pos="9026" w:leader="dot"/>
            </w:tabs>
            <w:rPr/>
          </w:pPr>
          <w:hyperlink w:anchor="__RefHeading___Toc7162107_73709187">
            <w:r>
              <w:rPr>
                <w:webHidden/>
                <w:rStyle w:val="IndexLink"/>
              </w:rPr>
              <w:t>1112</w:t>
            </w:r>
            <w:r>
              <w:rPr>
                <w:rStyle w:val="IndexLink"/>
                <w:rtl w:val="true"/>
              </w:rPr>
              <w:t xml:space="preserve">- </w:t>
            </w:r>
            <w:r>
              <w:rPr>
                <w:rStyle w:val="IndexLink"/>
                <w:rtl w:val="true"/>
              </w:rPr>
              <w:t>إجازته‌</w:t>
            </w:r>
            <w:r>
              <w:rPr>
                <w:rStyle w:val="IndexLink"/>
                <w:rtl w:val="true"/>
              </w:rPr>
              <w:tab/>
            </w:r>
            <w:r>
              <w:rPr>
                <w:rStyle w:val="IndexLink"/>
              </w:rPr>
              <w:t>274</w:t>
            </w:r>
          </w:hyperlink>
        </w:p>
        <w:p>
          <w:pPr>
            <w:pStyle w:val="Contents3"/>
            <w:tabs>
              <w:tab w:val="clear" w:pos="8459"/>
              <w:tab w:val="right" w:pos="9026" w:leader="dot"/>
            </w:tabs>
            <w:rPr/>
          </w:pPr>
          <w:hyperlink w:anchor="__RefHeading___Toc7162109_73709187">
            <w:r>
              <w:rPr>
                <w:webHidden/>
                <w:rStyle w:val="IndexLink"/>
              </w:rPr>
              <w:t>1113</w:t>
            </w:r>
            <w:r>
              <w:rPr>
                <w:rStyle w:val="IndexLink"/>
                <w:rtl w:val="true"/>
              </w:rPr>
              <w:t xml:space="preserve">- </w:t>
            </w:r>
            <w:r>
              <w:rPr>
                <w:rStyle w:val="IndexLink"/>
                <w:rtl w:val="true"/>
              </w:rPr>
              <w:t>إجازته‌</w:t>
            </w:r>
            <w:r>
              <w:rPr>
                <w:rStyle w:val="IndexLink"/>
                <w:rtl w:val="true"/>
              </w:rPr>
              <w:tab/>
            </w:r>
            <w:r>
              <w:rPr>
                <w:rStyle w:val="IndexLink"/>
              </w:rPr>
              <w:t>274</w:t>
            </w:r>
          </w:hyperlink>
        </w:p>
        <w:p>
          <w:pPr>
            <w:pStyle w:val="Contents3"/>
            <w:tabs>
              <w:tab w:val="clear" w:pos="8459"/>
              <w:tab w:val="right" w:pos="9026" w:leader="dot"/>
            </w:tabs>
            <w:rPr/>
          </w:pPr>
          <w:hyperlink w:anchor="__RefHeading___Toc7162111_73709187">
            <w:r>
              <w:rPr>
                <w:webHidden/>
                <w:rStyle w:val="IndexLink"/>
              </w:rPr>
              <w:t>1114</w:t>
            </w:r>
            <w:r>
              <w:rPr>
                <w:rStyle w:val="IndexLink"/>
                <w:rtl w:val="true"/>
              </w:rPr>
              <w:t xml:space="preserve">- </w:t>
            </w:r>
            <w:r>
              <w:rPr>
                <w:rStyle w:val="IndexLink"/>
                <w:rtl w:val="true"/>
              </w:rPr>
              <w:t>إجازته‌</w:t>
            </w:r>
            <w:r>
              <w:rPr>
                <w:rStyle w:val="IndexLink"/>
                <w:rtl w:val="true"/>
              </w:rPr>
              <w:tab/>
            </w:r>
            <w:r>
              <w:rPr>
                <w:rStyle w:val="IndexLink"/>
              </w:rPr>
              <w:t>275</w:t>
            </w:r>
          </w:hyperlink>
        </w:p>
        <w:p>
          <w:pPr>
            <w:pStyle w:val="Contents3"/>
            <w:tabs>
              <w:tab w:val="clear" w:pos="8459"/>
              <w:tab w:val="right" w:pos="9026" w:leader="dot"/>
            </w:tabs>
            <w:rPr/>
          </w:pPr>
          <w:hyperlink w:anchor="__RefHeading___Toc7162113_73709187">
            <w:r>
              <w:rPr>
                <w:webHidden/>
                <w:rStyle w:val="IndexLink"/>
              </w:rPr>
              <w:t>1115</w:t>
            </w:r>
            <w:r>
              <w:rPr>
                <w:rStyle w:val="IndexLink"/>
                <w:rtl w:val="true"/>
              </w:rPr>
              <w:t xml:space="preserve">- </w:t>
            </w:r>
            <w:r>
              <w:rPr>
                <w:rStyle w:val="IndexLink"/>
                <w:rtl w:val="true"/>
              </w:rPr>
              <w:t>إجازته‌</w:t>
            </w:r>
            <w:r>
              <w:rPr>
                <w:rStyle w:val="IndexLink"/>
                <w:rtl w:val="true"/>
              </w:rPr>
              <w:tab/>
            </w:r>
            <w:r>
              <w:rPr>
                <w:rStyle w:val="IndexLink"/>
              </w:rPr>
              <w:t>275</w:t>
            </w:r>
          </w:hyperlink>
        </w:p>
        <w:p>
          <w:pPr>
            <w:pStyle w:val="Contents3"/>
            <w:tabs>
              <w:tab w:val="clear" w:pos="8459"/>
              <w:tab w:val="right" w:pos="9026" w:leader="dot"/>
            </w:tabs>
            <w:rPr/>
          </w:pPr>
          <w:hyperlink w:anchor="__RefHeading___Toc7162115_73709187">
            <w:r>
              <w:rPr>
                <w:webHidden/>
                <w:rStyle w:val="IndexLink"/>
              </w:rPr>
              <w:t>1116</w:t>
            </w:r>
            <w:r>
              <w:rPr>
                <w:rStyle w:val="IndexLink"/>
                <w:rtl w:val="true"/>
              </w:rPr>
              <w:t xml:space="preserve">- </w:t>
            </w:r>
            <w:r>
              <w:rPr>
                <w:rStyle w:val="IndexLink"/>
                <w:rtl w:val="true"/>
              </w:rPr>
              <w:t>إجازته‌</w:t>
            </w:r>
            <w:r>
              <w:rPr>
                <w:rStyle w:val="IndexLink"/>
                <w:rtl w:val="true"/>
              </w:rPr>
              <w:tab/>
            </w:r>
            <w:r>
              <w:rPr>
                <w:rStyle w:val="IndexLink"/>
              </w:rPr>
              <w:t>275</w:t>
            </w:r>
          </w:hyperlink>
        </w:p>
        <w:p>
          <w:pPr>
            <w:pStyle w:val="Contents3"/>
            <w:tabs>
              <w:tab w:val="clear" w:pos="8459"/>
              <w:tab w:val="right" w:pos="9026" w:leader="dot"/>
            </w:tabs>
            <w:rPr/>
          </w:pPr>
          <w:hyperlink w:anchor="__RefHeading___Toc7162117_73709187">
            <w:r>
              <w:rPr>
                <w:webHidden/>
                <w:rStyle w:val="IndexLink"/>
              </w:rPr>
              <w:t>1117</w:t>
            </w:r>
            <w:r>
              <w:rPr>
                <w:rStyle w:val="IndexLink"/>
                <w:rtl w:val="true"/>
              </w:rPr>
              <w:t xml:space="preserve">- </w:t>
            </w:r>
            <w:r>
              <w:rPr>
                <w:rStyle w:val="IndexLink"/>
                <w:rtl w:val="true"/>
              </w:rPr>
              <w:t>إجازته‌</w:t>
            </w:r>
            <w:r>
              <w:rPr>
                <w:rStyle w:val="IndexLink"/>
                <w:rtl w:val="true"/>
              </w:rPr>
              <w:tab/>
            </w:r>
            <w:r>
              <w:rPr>
                <w:rStyle w:val="IndexLink"/>
              </w:rPr>
              <w:t>275</w:t>
            </w:r>
          </w:hyperlink>
        </w:p>
        <w:p>
          <w:pPr>
            <w:pStyle w:val="Contents3"/>
            <w:tabs>
              <w:tab w:val="clear" w:pos="8459"/>
              <w:tab w:val="right" w:pos="9026" w:leader="dot"/>
            </w:tabs>
            <w:rPr/>
          </w:pPr>
          <w:hyperlink w:anchor="__RefHeading___Toc7162119_73709187">
            <w:r>
              <w:rPr>
                <w:webHidden/>
                <w:rStyle w:val="IndexLink"/>
              </w:rPr>
              <w:t>1118</w:t>
            </w:r>
            <w:r>
              <w:rPr>
                <w:rStyle w:val="IndexLink"/>
                <w:rtl w:val="true"/>
              </w:rPr>
              <w:t xml:space="preserve">- </w:t>
            </w:r>
            <w:r>
              <w:rPr>
                <w:rStyle w:val="IndexLink"/>
                <w:rtl w:val="true"/>
              </w:rPr>
              <w:t>إجازته‌</w:t>
            </w:r>
            <w:r>
              <w:rPr>
                <w:rStyle w:val="IndexLink"/>
                <w:rtl w:val="true"/>
              </w:rPr>
              <w:tab/>
            </w:r>
            <w:r>
              <w:rPr>
                <w:rStyle w:val="IndexLink"/>
              </w:rPr>
              <w:t>276</w:t>
            </w:r>
          </w:hyperlink>
        </w:p>
        <w:p>
          <w:pPr>
            <w:pStyle w:val="Contents3"/>
            <w:tabs>
              <w:tab w:val="clear" w:pos="8459"/>
              <w:tab w:val="right" w:pos="9026" w:leader="dot"/>
            </w:tabs>
            <w:rPr/>
          </w:pPr>
          <w:hyperlink w:anchor="__RefHeading___Toc7162121_73709187">
            <w:r>
              <w:rPr>
                <w:webHidden/>
                <w:rStyle w:val="IndexLink"/>
              </w:rPr>
              <w:t>1119</w:t>
            </w:r>
            <w:r>
              <w:rPr>
                <w:rStyle w:val="IndexLink"/>
                <w:rtl w:val="true"/>
              </w:rPr>
              <w:t xml:space="preserve">- </w:t>
            </w:r>
            <w:r>
              <w:rPr>
                <w:rStyle w:val="IndexLink"/>
                <w:rtl w:val="true"/>
              </w:rPr>
              <w:t>إجازته‌</w:t>
            </w:r>
            <w:r>
              <w:rPr>
                <w:rStyle w:val="IndexLink"/>
                <w:rtl w:val="true"/>
              </w:rPr>
              <w:tab/>
            </w:r>
            <w:r>
              <w:rPr>
                <w:rStyle w:val="IndexLink"/>
              </w:rPr>
              <w:t>276</w:t>
            </w:r>
          </w:hyperlink>
        </w:p>
        <w:p>
          <w:pPr>
            <w:pStyle w:val="Contents3"/>
            <w:tabs>
              <w:tab w:val="clear" w:pos="8459"/>
              <w:tab w:val="right" w:pos="9026" w:leader="dot"/>
            </w:tabs>
            <w:rPr/>
          </w:pPr>
          <w:hyperlink w:anchor="__RefHeading___Toc7162123_73709187">
            <w:r>
              <w:rPr>
                <w:webHidden/>
                <w:rStyle w:val="IndexLink"/>
              </w:rPr>
              <w:t>1120</w:t>
            </w:r>
            <w:r>
              <w:rPr>
                <w:rStyle w:val="IndexLink"/>
                <w:rtl w:val="true"/>
              </w:rPr>
              <w:t xml:space="preserve">- </w:t>
            </w:r>
            <w:r>
              <w:rPr>
                <w:rStyle w:val="IndexLink"/>
                <w:rtl w:val="true"/>
              </w:rPr>
              <w:t>إجازته‌</w:t>
            </w:r>
            <w:r>
              <w:rPr>
                <w:rStyle w:val="IndexLink"/>
                <w:rtl w:val="true"/>
              </w:rPr>
              <w:tab/>
            </w:r>
            <w:r>
              <w:rPr>
                <w:rStyle w:val="IndexLink"/>
              </w:rPr>
              <w:t>276</w:t>
            </w:r>
          </w:hyperlink>
        </w:p>
        <w:p>
          <w:pPr>
            <w:pStyle w:val="Contents3"/>
            <w:tabs>
              <w:tab w:val="clear" w:pos="8459"/>
              <w:tab w:val="right" w:pos="9026" w:leader="dot"/>
            </w:tabs>
            <w:rPr/>
          </w:pPr>
          <w:hyperlink w:anchor="__RefHeading___Toc7162125_73709187">
            <w:r>
              <w:rPr>
                <w:webHidden/>
                <w:rStyle w:val="IndexLink"/>
              </w:rPr>
              <w:t>1121</w:t>
            </w:r>
            <w:r>
              <w:rPr>
                <w:rStyle w:val="IndexLink"/>
                <w:rtl w:val="true"/>
              </w:rPr>
              <w:t xml:space="preserve">- </w:t>
            </w:r>
            <w:r>
              <w:rPr>
                <w:rStyle w:val="IndexLink"/>
                <w:rtl w:val="true"/>
              </w:rPr>
              <w:t>إجازته‌</w:t>
            </w:r>
            <w:r>
              <w:rPr>
                <w:rStyle w:val="IndexLink"/>
                <w:rtl w:val="true"/>
              </w:rPr>
              <w:tab/>
            </w:r>
            <w:r>
              <w:rPr>
                <w:rStyle w:val="IndexLink"/>
              </w:rPr>
              <w:t>276</w:t>
            </w:r>
          </w:hyperlink>
        </w:p>
        <w:p>
          <w:pPr>
            <w:pStyle w:val="Contents3"/>
            <w:tabs>
              <w:tab w:val="clear" w:pos="8459"/>
              <w:tab w:val="right" w:pos="9026" w:leader="dot"/>
            </w:tabs>
            <w:rPr/>
          </w:pPr>
          <w:hyperlink w:anchor="__RefHeading___Toc7162127_73709187">
            <w:r>
              <w:rPr>
                <w:webHidden/>
                <w:rStyle w:val="IndexLink"/>
              </w:rPr>
              <w:t>1122</w:t>
            </w:r>
            <w:r>
              <w:rPr>
                <w:rStyle w:val="IndexLink"/>
                <w:rtl w:val="true"/>
              </w:rPr>
              <w:t xml:space="preserve">- </w:t>
            </w:r>
            <w:r>
              <w:rPr>
                <w:rStyle w:val="IndexLink"/>
                <w:rtl w:val="true"/>
              </w:rPr>
              <w:t>إجازته‌</w:t>
            </w:r>
            <w:r>
              <w:rPr>
                <w:rStyle w:val="IndexLink"/>
                <w:rtl w:val="true"/>
              </w:rPr>
              <w:tab/>
            </w:r>
            <w:r>
              <w:rPr>
                <w:rStyle w:val="IndexLink"/>
              </w:rPr>
              <w:t>277</w:t>
            </w:r>
          </w:hyperlink>
        </w:p>
        <w:p>
          <w:pPr>
            <w:pStyle w:val="Contents3"/>
            <w:tabs>
              <w:tab w:val="clear" w:pos="8459"/>
              <w:tab w:val="right" w:pos="9026" w:leader="dot"/>
            </w:tabs>
            <w:rPr/>
          </w:pPr>
          <w:hyperlink w:anchor="__RefHeading___Toc7162129_73709187">
            <w:r>
              <w:rPr>
                <w:webHidden/>
                <w:rStyle w:val="IndexLink"/>
              </w:rPr>
              <w:t>1123</w:t>
            </w:r>
            <w:r>
              <w:rPr>
                <w:rStyle w:val="IndexLink"/>
                <w:rtl w:val="true"/>
              </w:rPr>
              <w:t xml:space="preserve">- </w:t>
            </w:r>
            <w:r>
              <w:rPr>
                <w:rStyle w:val="IndexLink"/>
                <w:rtl w:val="true"/>
              </w:rPr>
              <w:t>إجازته‌</w:t>
            </w:r>
            <w:r>
              <w:rPr>
                <w:rStyle w:val="IndexLink"/>
                <w:rtl w:val="true"/>
              </w:rPr>
              <w:tab/>
            </w:r>
            <w:r>
              <w:rPr>
                <w:rStyle w:val="IndexLink"/>
              </w:rPr>
              <w:t>277</w:t>
            </w:r>
          </w:hyperlink>
        </w:p>
        <w:p>
          <w:pPr>
            <w:pStyle w:val="Contents3"/>
            <w:tabs>
              <w:tab w:val="clear" w:pos="8459"/>
              <w:tab w:val="right" w:pos="9026" w:leader="dot"/>
            </w:tabs>
            <w:rPr/>
          </w:pPr>
          <w:hyperlink w:anchor="__RefHeading___Toc7162131_73709187">
            <w:r>
              <w:rPr>
                <w:webHidden/>
                <w:rStyle w:val="IndexLink"/>
              </w:rPr>
              <w:t>1124</w:t>
            </w:r>
            <w:r>
              <w:rPr>
                <w:rStyle w:val="IndexLink"/>
                <w:rtl w:val="true"/>
              </w:rPr>
              <w:t xml:space="preserve">- </w:t>
            </w:r>
            <w:r>
              <w:rPr>
                <w:rStyle w:val="IndexLink"/>
                <w:rtl w:val="true"/>
              </w:rPr>
              <w:t>إجازته‌</w:t>
            </w:r>
            <w:r>
              <w:rPr>
                <w:rStyle w:val="IndexLink"/>
                <w:rtl w:val="true"/>
              </w:rPr>
              <w:tab/>
            </w:r>
            <w:r>
              <w:rPr>
                <w:rStyle w:val="IndexLink"/>
              </w:rPr>
              <w:t>277</w:t>
            </w:r>
          </w:hyperlink>
        </w:p>
        <w:p>
          <w:pPr>
            <w:pStyle w:val="Contents3"/>
            <w:tabs>
              <w:tab w:val="clear" w:pos="8459"/>
              <w:tab w:val="right" w:pos="9026" w:leader="dot"/>
            </w:tabs>
            <w:rPr/>
          </w:pPr>
          <w:hyperlink w:anchor="__RefHeading___Toc7162133_73709187">
            <w:r>
              <w:rPr>
                <w:webHidden/>
                <w:rStyle w:val="IndexLink"/>
              </w:rPr>
              <w:t>1125</w:t>
            </w:r>
            <w:r>
              <w:rPr>
                <w:rStyle w:val="IndexLink"/>
                <w:rtl w:val="true"/>
              </w:rPr>
              <w:t xml:space="preserve">- </w:t>
            </w:r>
            <w:r>
              <w:rPr>
                <w:rStyle w:val="IndexLink"/>
                <w:rtl w:val="true"/>
              </w:rPr>
              <w:t>إجازته‌</w:t>
            </w:r>
            <w:r>
              <w:rPr>
                <w:rStyle w:val="IndexLink"/>
                <w:rtl w:val="true"/>
              </w:rPr>
              <w:tab/>
            </w:r>
            <w:r>
              <w:rPr>
                <w:rStyle w:val="IndexLink"/>
              </w:rPr>
              <w:t>277</w:t>
            </w:r>
          </w:hyperlink>
        </w:p>
        <w:p>
          <w:pPr>
            <w:pStyle w:val="Contents3"/>
            <w:tabs>
              <w:tab w:val="clear" w:pos="8459"/>
              <w:tab w:val="right" w:pos="9026" w:leader="dot"/>
            </w:tabs>
            <w:rPr/>
          </w:pPr>
          <w:hyperlink w:anchor="__RefHeading___Toc7162135_73709187">
            <w:r>
              <w:rPr>
                <w:webHidden/>
                <w:rStyle w:val="IndexLink"/>
              </w:rPr>
              <w:t>1126</w:t>
            </w:r>
            <w:r>
              <w:rPr>
                <w:rStyle w:val="IndexLink"/>
                <w:rtl w:val="true"/>
              </w:rPr>
              <w:t xml:space="preserve">- </w:t>
            </w:r>
            <w:r>
              <w:rPr>
                <w:rStyle w:val="IndexLink"/>
                <w:rtl w:val="true"/>
              </w:rPr>
              <w:t>إجازته‌</w:t>
            </w:r>
            <w:r>
              <w:rPr>
                <w:rStyle w:val="IndexLink"/>
                <w:rtl w:val="true"/>
              </w:rPr>
              <w:tab/>
            </w:r>
            <w:r>
              <w:rPr>
                <w:rStyle w:val="IndexLink"/>
              </w:rPr>
              <w:t>277</w:t>
            </w:r>
          </w:hyperlink>
        </w:p>
        <w:p>
          <w:pPr>
            <w:pStyle w:val="Contents3"/>
            <w:tabs>
              <w:tab w:val="clear" w:pos="8459"/>
              <w:tab w:val="right" w:pos="9026" w:leader="dot"/>
            </w:tabs>
            <w:rPr/>
          </w:pPr>
          <w:hyperlink w:anchor="__RefHeading___Toc7162137_73709187">
            <w:r>
              <w:rPr>
                <w:webHidden/>
                <w:rStyle w:val="IndexLink"/>
              </w:rPr>
              <w:t>1127</w:t>
            </w:r>
            <w:r>
              <w:rPr>
                <w:rStyle w:val="IndexLink"/>
                <w:rtl w:val="true"/>
              </w:rPr>
              <w:t xml:space="preserve">- </w:t>
            </w:r>
            <w:r>
              <w:rPr>
                <w:rStyle w:val="IndexLink"/>
                <w:rtl w:val="true"/>
              </w:rPr>
              <w:t>إجازته‌</w:t>
            </w:r>
            <w:r>
              <w:rPr>
                <w:rStyle w:val="IndexLink"/>
                <w:rtl w:val="true"/>
              </w:rPr>
              <w:tab/>
            </w:r>
            <w:r>
              <w:rPr>
                <w:rStyle w:val="IndexLink"/>
              </w:rPr>
              <w:t>277</w:t>
            </w:r>
          </w:hyperlink>
        </w:p>
        <w:p>
          <w:pPr>
            <w:pStyle w:val="Contents3"/>
            <w:tabs>
              <w:tab w:val="clear" w:pos="8459"/>
              <w:tab w:val="right" w:pos="9026" w:leader="dot"/>
            </w:tabs>
            <w:rPr/>
          </w:pPr>
          <w:hyperlink w:anchor="__RefHeading___Toc7162139_73709187">
            <w:r>
              <w:rPr>
                <w:webHidden/>
                <w:rStyle w:val="IndexLink"/>
              </w:rPr>
              <w:t>1128</w:t>
            </w:r>
            <w:r>
              <w:rPr>
                <w:rStyle w:val="IndexLink"/>
                <w:rtl w:val="true"/>
              </w:rPr>
              <w:t xml:space="preserve">- </w:t>
            </w:r>
            <w:r>
              <w:rPr>
                <w:rStyle w:val="IndexLink"/>
                <w:rtl w:val="true"/>
              </w:rPr>
              <w:t>إجازته‌</w:t>
            </w:r>
            <w:r>
              <w:rPr>
                <w:rStyle w:val="IndexLink"/>
                <w:rtl w:val="true"/>
              </w:rPr>
              <w:tab/>
            </w:r>
            <w:r>
              <w:rPr>
                <w:rStyle w:val="IndexLink"/>
              </w:rPr>
              <w:t>277</w:t>
            </w:r>
          </w:hyperlink>
        </w:p>
        <w:p>
          <w:pPr>
            <w:pStyle w:val="Contents3"/>
            <w:tabs>
              <w:tab w:val="clear" w:pos="8459"/>
              <w:tab w:val="right" w:pos="9026" w:leader="dot"/>
            </w:tabs>
            <w:rPr/>
          </w:pPr>
          <w:hyperlink w:anchor="__RefHeading___Toc7162141_73709187">
            <w:r>
              <w:rPr>
                <w:webHidden/>
                <w:rStyle w:val="IndexLink"/>
              </w:rPr>
              <w:t>1129</w:t>
            </w:r>
            <w:r>
              <w:rPr>
                <w:rStyle w:val="IndexLink"/>
                <w:rtl w:val="true"/>
              </w:rPr>
              <w:t xml:space="preserve">- </w:t>
            </w:r>
            <w:r>
              <w:rPr>
                <w:rStyle w:val="IndexLink"/>
                <w:rtl w:val="true"/>
              </w:rPr>
              <w:t>إجازة</w:t>
            </w:r>
            <w:r>
              <w:rPr>
                <w:rStyle w:val="IndexLink"/>
                <w:rtl w:val="true"/>
              </w:rPr>
              <w:tab/>
            </w:r>
            <w:r>
              <w:rPr>
                <w:rStyle w:val="IndexLink"/>
              </w:rPr>
              <w:t>278</w:t>
            </w:r>
          </w:hyperlink>
        </w:p>
        <w:p>
          <w:pPr>
            <w:pStyle w:val="Contents3"/>
            <w:tabs>
              <w:tab w:val="clear" w:pos="8459"/>
              <w:tab w:val="right" w:pos="9026" w:leader="dot"/>
            </w:tabs>
            <w:rPr/>
          </w:pPr>
          <w:hyperlink w:anchor="__RefHeading___Toc7162143_73709187">
            <w:r>
              <w:rPr>
                <w:webHidden/>
                <w:rStyle w:val="IndexLink"/>
              </w:rPr>
              <w:t>1130</w:t>
            </w:r>
            <w:r>
              <w:rPr>
                <w:rStyle w:val="IndexLink"/>
                <w:rtl w:val="true"/>
              </w:rPr>
              <w:t xml:space="preserve">- </w:t>
            </w:r>
            <w:r>
              <w:rPr>
                <w:rStyle w:val="IndexLink"/>
                <w:rtl w:val="true"/>
              </w:rPr>
              <w:t>إجازة</w:t>
            </w:r>
            <w:r>
              <w:rPr>
                <w:rStyle w:val="IndexLink"/>
                <w:rtl w:val="true"/>
              </w:rPr>
              <w:tab/>
            </w:r>
            <w:r>
              <w:rPr>
                <w:rStyle w:val="IndexLink"/>
              </w:rPr>
              <w:t>278</w:t>
            </w:r>
          </w:hyperlink>
        </w:p>
        <w:p>
          <w:pPr>
            <w:pStyle w:val="Contents3"/>
            <w:tabs>
              <w:tab w:val="clear" w:pos="8459"/>
              <w:tab w:val="right" w:pos="9026" w:leader="dot"/>
            </w:tabs>
            <w:rPr/>
          </w:pPr>
          <w:hyperlink w:anchor="__RefHeading___Toc7162145_73709187">
            <w:r>
              <w:rPr>
                <w:webHidden/>
                <w:rStyle w:val="IndexLink"/>
              </w:rPr>
              <w:t>1131</w:t>
            </w:r>
            <w:r>
              <w:rPr>
                <w:rStyle w:val="IndexLink"/>
                <w:rtl w:val="true"/>
              </w:rPr>
              <w:t xml:space="preserve">- </w:t>
            </w:r>
            <w:r>
              <w:rPr>
                <w:rStyle w:val="IndexLink"/>
                <w:rtl w:val="true"/>
              </w:rPr>
              <w:t>إجازته‌</w:t>
            </w:r>
            <w:r>
              <w:rPr>
                <w:rStyle w:val="IndexLink"/>
                <w:rtl w:val="true"/>
              </w:rPr>
              <w:tab/>
            </w:r>
            <w:r>
              <w:rPr>
                <w:rStyle w:val="IndexLink"/>
              </w:rPr>
              <w:t>278</w:t>
            </w:r>
          </w:hyperlink>
        </w:p>
        <w:p>
          <w:pPr>
            <w:pStyle w:val="Contents3"/>
            <w:tabs>
              <w:tab w:val="clear" w:pos="8459"/>
              <w:tab w:val="right" w:pos="9026" w:leader="dot"/>
            </w:tabs>
            <w:rPr/>
          </w:pPr>
          <w:hyperlink w:anchor="__RefHeading___Toc7162147_73709187">
            <w:r>
              <w:rPr>
                <w:webHidden/>
                <w:rStyle w:val="IndexLink"/>
              </w:rPr>
              <w:t>1132</w:t>
            </w:r>
            <w:r>
              <w:rPr>
                <w:rStyle w:val="IndexLink"/>
                <w:rtl w:val="true"/>
              </w:rPr>
              <w:t xml:space="preserve">- </w:t>
            </w:r>
            <w:r>
              <w:rPr>
                <w:rStyle w:val="IndexLink"/>
                <w:rtl w:val="true"/>
              </w:rPr>
              <w:t>إجازة</w:t>
            </w:r>
            <w:r>
              <w:rPr>
                <w:rStyle w:val="IndexLink"/>
                <w:rtl w:val="true"/>
              </w:rPr>
              <w:tab/>
            </w:r>
            <w:r>
              <w:rPr>
                <w:rStyle w:val="IndexLink"/>
              </w:rPr>
              <w:t>278</w:t>
            </w:r>
          </w:hyperlink>
        </w:p>
        <w:p>
          <w:pPr>
            <w:pStyle w:val="Contents3"/>
            <w:tabs>
              <w:tab w:val="clear" w:pos="8459"/>
              <w:tab w:val="right" w:pos="9026" w:leader="dot"/>
            </w:tabs>
            <w:rPr/>
          </w:pPr>
          <w:hyperlink w:anchor="__RefHeading___Toc7162149_73709187">
            <w:r>
              <w:rPr>
                <w:webHidden/>
                <w:rStyle w:val="IndexLink"/>
              </w:rPr>
              <w:t>1133</w:t>
            </w:r>
            <w:r>
              <w:rPr>
                <w:rStyle w:val="IndexLink"/>
                <w:rtl w:val="true"/>
              </w:rPr>
              <w:t xml:space="preserve">- </w:t>
            </w:r>
            <w:r>
              <w:rPr>
                <w:rStyle w:val="IndexLink"/>
                <w:rtl w:val="true"/>
              </w:rPr>
              <w:t>إجازته‌</w:t>
            </w:r>
            <w:r>
              <w:rPr>
                <w:rStyle w:val="IndexLink"/>
                <w:rtl w:val="true"/>
              </w:rPr>
              <w:tab/>
            </w:r>
            <w:r>
              <w:rPr>
                <w:rStyle w:val="IndexLink"/>
              </w:rPr>
              <w:t>278</w:t>
            </w:r>
          </w:hyperlink>
        </w:p>
        <w:p>
          <w:pPr>
            <w:pStyle w:val="Contents3"/>
            <w:tabs>
              <w:tab w:val="clear" w:pos="8459"/>
              <w:tab w:val="right" w:pos="9026" w:leader="dot"/>
            </w:tabs>
            <w:rPr/>
          </w:pPr>
          <w:hyperlink w:anchor="__RefHeading___Toc7162151_73709187">
            <w:r>
              <w:rPr>
                <w:webHidden/>
                <w:rStyle w:val="IndexLink"/>
              </w:rPr>
              <w:t>1134</w:t>
            </w:r>
            <w:r>
              <w:rPr>
                <w:rStyle w:val="IndexLink"/>
                <w:rtl w:val="true"/>
              </w:rPr>
              <w:t xml:space="preserve">- </w:t>
            </w:r>
            <w:r>
              <w:rPr>
                <w:rStyle w:val="IndexLink"/>
                <w:rtl w:val="true"/>
              </w:rPr>
              <w:t>إجازة</w:t>
            </w:r>
            <w:r>
              <w:rPr>
                <w:rStyle w:val="IndexLink"/>
                <w:rtl w:val="true"/>
              </w:rPr>
              <w:tab/>
            </w:r>
            <w:r>
              <w:rPr>
                <w:rStyle w:val="IndexLink"/>
              </w:rPr>
              <w:t>279</w:t>
            </w:r>
          </w:hyperlink>
        </w:p>
        <w:p>
          <w:pPr>
            <w:pStyle w:val="Contents3"/>
            <w:tabs>
              <w:tab w:val="clear" w:pos="8459"/>
              <w:tab w:val="right" w:pos="9026" w:leader="dot"/>
            </w:tabs>
            <w:rPr/>
          </w:pPr>
          <w:hyperlink w:anchor="__RefHeading___Toc7162153_73709187">
            <w:r>
              <w:rPr>
                <w:webHidden/>
                <w:rStyle w:val="IndexLink"/>
              </w:rPr>
              <w:t>1135</w:t>
            </w:r>
            <w:r>
              <w:rPr>
                <w:rStyle w:val="IndexLink"/>
                <w:rtl w:val="true"/>
              </w:rPr>
              <w:t xml:space="preserve">- </w:t>
            </w:r>
            <w:r>
              <w:rPr>
                <w:rStyle w:val="IndexLink"/>
                <w:rtl w:val="true"/>
              </w:rPr>
              <w:t>إجازته‌</w:t>
            </w:r>
            <w:r>
              <w:rPr>
                <w:rStyle w:val="IndexLink"/>
                <w:rtl w:val="true"/>
              </w:rPr>
              <w:tab/>
            </w:r>
            <w:r>
              <w:rPr>
                <w:rStyle w:val="IndexLink"/>
              </w:rPr>
              <w:t>279</w:t>
            </w:r>
          </w:hyperlink>
        </w:p>
        <w:p>
          <w:pPr>
            <w:pStyle w:val="Contents3"/>
            <w:tabs>
              <w:tab w:val="clear" w:pos="8459"/>
              <w:tab w:val="right" w:pos="9026" w:leader="dot"/>
            </w:tabs>
            <w:rPr/>
          </w:pPr>
          <w:hyperlink w:anchor="__RefHeading___Toc7162155_73709187">
            <w:r>
              <w:rPr>
                <w:webHidden/>
                <w:rStyle w:val="IndexLink"/>
              </w:rPr>
              <w:t>1136</w:t>
            </w:r>
            <w:r>
              <w:rPr>
                <w:rStyle w:val="IndexLink"/>
                <w:rtl w:val="true"/>
              </w:rPr>
              <w:t xml:space="preserve">- </w:t>
            </w:r>
            <w:r>
              <w:rPr>
                <w:rStyle w:val="IndexLink"/>
                <w:rtl w:val="true"/>
              </w:rPr>
              <w:t>إجازته‌</w:t>
            </w:r>
            <w:r>
              <w:rPr>
                <w:rStyle w:val="IndexLink"/>
                <w:rtl w:val="true"/>
              </w:rPr>
              <w:tab/>
            </w:r>
            <w:r>
              <w:rPr>
                <w:rStyle w:val="IndexLink"/>
              </w:rPr>
              <w:t>279</w:t>
            </w:r>
          </w:hyperlink>
        </w:p>
        <w:p>
          <w:pPr>
            <w:pStyle w:val="Contents3"/>
            <w:tabs>
              <w:tab w:val="clear" w:pos="8459"/>
              <w:tab w:val="right" w:pos="9026" w:leader="dot"/>
            </w:tabs>
            <w:rPr/>
          </w:pPr>
          <w:hyperlink w:anchor="__RefHeading___Toc7162157_73709187">
            <w:r>
              <w:rPr>
                <w:webHidden/>
                <w:rStyle w:val="IndexLink"/>
              </w:rPr>
              <w:t>1137</w:t>
            </w:r>
            <w:r>
              <w:rPr>
                <w:rStyle w:val="IndexLink"/>
                <w:rtl w:val="true"/>
              </w:rPr>
              <w:t xml:space="preserve">- </w:t>
            </w:r>
            <w:r>
              <w:rPr>
                <w:rStyle w:val="IndexLink"/>
                <w:rtl w:val="true"/>
              </w:rPr>
              <w:t>إجازة</w:t>
            </w:r>
            <w:r>
              <w:rPr>
                <w:rStyle w:val="IndexLink"/>
                <w:rtl w:val="true"/>
              </w:rPr>
              <w:tab/>
            </w:r>
            <w:r>
              <w:rPr>
                <w:rStyle w:val="IndexLink"/>
              </w:rPr>
              <w:t>279</w:t>
            </w:r>
          </w:hyperlink>
        </w:p>
        <w:p>
          <w:pPr>
            <w:pStyle w:val="Contents3"/>
            <w:tabs>
              <w:tab w:val="clear" w:pos="8459"/>
              <w:tab w:val="right" w:pos="9026" w:leader="dot"/>
            </w:tabs>
            <w:rPr/>
          </w:pPr>
          <w:hyperlink w:anchor="__RefHeading___Toc7162159_73709187">
            <w:r>
              <w:rPr>
                <w:webHidden/>
                <w:rStyle w:val="IndexLink"/>
              </w:rPr>
              <w:t>1138</w:t>
            </w:r>
            <w:r>
              <w:rPr>
                <w:rStyle w:val="IndexLink"/>
                <w:rtl w:val="true"/>
              </w:rPr>
              <w:t xml:space="preserve">- </w:t>
            </w:r>
            <w:r>
              <w:rPr>
                <w:rStyle w:val="IndexLink"/>
                <w:rtl w:val="true"/>
              </w:rPr>
              <w:t>إجازته‌</w:t>
            </w:r>
            <w:r>
              <w:rPr>
                <w:rStyle w:val="IndexLink"/>
                <w:rtl w:val="true"/>
              </w:rPr>
              <w:tab/>
            </w:r>
            <w:r>
              <w:rPr>
                <w:rStyle w:val="IndexLink"/>
              </w:rPr>
              <w:t>279</w:t>
            </w:r>
          </w:hyperlink>
        </w:p>
        <w:p>
          <w:pPr>
            <w:pStyle w:val="Contents3"/>
            <w:tabs>
              <w:tab w:val="clear" w:pos="8459"/>
              <w:tab w:val="right" w:pos="9026" w:leader="dot"/>
            </w:tabs>
            <w:rPr/>
          </w:pPr>
          <w:hyperlink w:anchor="__RefHeading___Toc7162161_73709187">
            <w:r>
              <w:rPr>
                <w:webHidden/>
                <w:rStyle w:val="IndexLink"/>
              </w:rPr>
              <w:t>1139</w:t>
            </w:r>
            <w:r>
              <w:rPr>
                <w:rStyle w:val="IndexLink"/>
                <w:rtl w:val="true"/>
              </w:rPr>
              <w:t xml:space="preserve">- </w:t>
            </w:r>
            <w:r>
              <w:rPr>
                <w:rStyle w:val="IndexLink"/>
                <w:rtl w:val="true"/>
              </w:rPr>
              <w:t>إجازته‌</w:t>
            </w:r>
            <w:r>
              <w:rPr>
                <w:rStyle w:val="IndexLink"/>
                <w:rtl w:val="true"/>
              </w:rPr>
              <w:tab/>
            </w:r>
            <w:r>
              <w:rPr>
                <w:rStyle w:val="IndexLink"/>
              </w:rPr>
              <w:t>279</w:t>
            </w:r>
          </w:hyperlink>
        </w:p>
        <w:p>
          <w:pPr>
            <w:pStyle w:val="Contents3"/>
            <w:tabs>
              <w:tab w:val="clear" w:pos="8459"/>
              <w:tab w:val="right" w:pos="9026" w:leader="dot"/>
            </w:tabs>
            <w:rPr/>
          </w:pPr>
          <w:hyperlink w:anchor="__RefHeading___Toc7162163_73709187">
            <w:r>
              <w:rPr>
                <w:webHidden/>
                <w:rStyle w:val="IndexLink"/>
              </w:rPr>
              <w:t>1140</w:t>
            </w:r>
            <w:r>
              <w:rPr>
                <w:rStyle w:val="IndexLink"/>
                <w:rtl w:val="true"/>
              </w:rPr>
              <w:t xml:space="preserve">- </w:t>
            </w:r>
            <w:r>
              <w:rPr>
                <w:rStyle w:val="IndexLink"/>
                <w:rtl w:val="true"/>
              </w:rPr>
              <w:t>إجازته‌</w:t>
            </w:r>
            <w:r>
              <w:rPr>
                <w:rStyle w:val="IndexLink"/>
                <w:rtl w:val="true"/>
              </w:rPr>
              <w:tab/>
            </w:r>
            <w:r>
              <w:rPr>
                <w:rStyle w:val="IndexLink"/>
              </w:rPr>
              <w:t>279</w:t>
            </w:r>
          </w:hyperlink>
        </w:p>
        <w:p>
          <w:pPr>
            <w:pStyle w:val="Contents3"/>
            <w:tabs>
              <w:tab w:val="clear" w:pos="8459"/>
              <w:tab w:val="right" w:pos="9026" w:leader="dot"/>
            </w:tabs>
            <w:rPr/>
          </w:pPr>
          <w:hyperlink w:anchor="__RefHeading___Toc7162165_73709187">
            <w:r>
              <w:rPr>
                <w:webHidden/>
                <w:rStyle w:val="IndexLink"/>
              </w:rPr>
              <w:t>1141</w:t>
            </w:r>
            <w:r>
              <w:rPr>
                <w:rStyle w:val="IndexLink"/>
                <w:rtl w:val="true"/>
              </w:rPr>
              <w:t xml:space="preserve">- </w:t>
            </w:r>
            <w:r>
              <w:rPr>
                <w:rStyle w:val="IndexLink"/>
                <w:rtl w:val="true"/>
              </w:rPr>
              <w:t>إجازة</w:t>
            </w:r>
            <w:r>
              <w:rPr>
                <w:rStyle w:val="IndexLink"/>
                <w:rtl w:val="true"/>
              </w:rPr>
              <w:tab/>
            </w:r>
            <w:r>
              <w:rPr>
                <w:rStyle w:val="IndexLink"/>
              </w:rPr>
              <w:t>279</w:t>
            </w:r>
          </w:hyperlink>
        </w:p>
        <w:p>
          <w:pPr>
            <w:pStyle w:val="Contents3"/>
            <w:tabs>
              <w:tab w:val="clear" w:pos="8459"/>
              <w:tab w:val="right" w:pos="9026" w:leader="dot"/>
            </w:tabs>
            <w:rPr/>
          </w:pPr>
          <w:hyperlink w:anchor="__RefHeading___Toc7162167_73709187">
            <w:r>
              <w:rPr>
                <w:webHidden/>
                <w:rStyle w:val="IndexLink"/>
              </w:rPr>
              <w:t>1142</w:t>
            </w:r>
            <w:r>
              <w:rPr>
                <w:rStyle w:val="IndexLink"/>
                <w:rtl w:val="true"/>
              </w:rPr>
              <w:t xml:space="preserve">- </w:t>
            </w:r>
            <w:r>
              <w:rPr>
                <w:rStyle w:val="IndexLink"/>
                <w:rtl w:val="true"/>
              </w:rPr>
              <w:t>إجازة</w:t>
            </w:r>
            <w:r>
              <w:rPr>
                <w:rStyle w:val="IndexLink"/>
                <w:rtl w:val="true"/>
              </w:rPr>
              <w:tab/>
            </w:r>
            <w:r>
              <w:rPr>
                <w:rStyle w:val="IndexLink"/>
              </w:rPr>
              <w:t>279</w:t>
            </w:r>
          </w:hyperlink>
        </w:p>
        <w:p>
          <w:pPr>
            <w:pStyle w:val="Contents3"/>
            <w:tabs>
              <w:tab w:val="clear" w:pos="8459"/>
              <w:tab w:val="right" w:pos="9026" w:leader="dot"/>
            </w:tabs>
            <w:rPr/>
          </w:pPr>
          <w:hyperlink w:anchor="__RefHeading___Toc7162169_73709187">
            <w:r>
              <w:rPr>
                <w:webHidden/>
                <w:rStyle w:val="IndexLink"/>
              </w:rPr>
              <w:t>1143</w:t>
            </w:r>
            <w:r>
              <w:rPr>
                <w:rStyle w:val="IndexLink"/>
                <w:rtl w:val="true"/>
              </w:rPr>
              <w:t xml:space="preserve">- </w:t>
            </w:r>
            <w:r>
              <w:rPr>
                <w:rStyle w:val="IndexLink"/>
                <w:rtl w:val="true"/>
              </w:rPr>
              <w:t>إجازة</w:t>
            </w:r>
            <w:r>
              <w:rPr>
                <w:rStyle w:val="IndexLink"/>
                <w:rtl w:val="true"/>
              </w:rPr>
              <w:tab/>
            </w:r>
            <w:r>
              <w:rPr>
                <w:rStyle w:val="IndexLink"/>
              </w:rPr>
              <w:t>280</w:t>
            </w:r>
          </w:hyperlink>
        </w:p>
        <w:p>
          <w:pPr>
            <w:pStyle w:val="Contents3"/>
            <w:tabs>
              <w:tab w:val="clear" w:pos="8459"/>
              <w:tab w:val="right" w:pos="9026" w:leader="dot"/>
            </w:tabs>
            <w:rPr/>
          </w:pPr>
          <w:hyperlink w:anchor="__RefHeading___Toc7162171_73709187">
            <w:r>
              <w:rPr>
                <w:webHidden/>
                <w:rStyle w:val="IndexLink"/>
              </w:rPr>
              <w:t>1144</w:t>
            </w:r>
            <w:r>
              <w:rPr>
                <w:rStyle w:val="IndexLink"/>
                <w:rtl w:val="true"/>
              </w:rPr>
              <w:t xml:space="preserve">- </w:t>
            </w:r>
            <w:r>
              <w:rPr>
                <w:rStyle w:val="IndexLink"/>
                <w:rtl w:val="true"/>
              </w:rPr>
              <w:t>إجازته‌</w:t>
            </w:r>
            <w:r>
              <w:rPr>
                <w:rStyle w:val="IndexLink"/>
                <w:rtl w:val="true"/>
              </w:rPr>
              <w:tab/>
            </w:r>
            <w:r>
              <w:rPr>
                <w:rStyle w:val="IndexLink"/>
              </w:rPr>
              <w:t>280</w:t>
            </w:r>
          </w:hyperlink>
        </w:p>
        <w:p>
          <w:pPr>
            <w:pStyle w:val="Contents3"/>
            <w:tabs>
              <w:tab w:val="clear" w:pos="8459"/>
              <w:tab w:val="right" w:pos="9026" w:leader="dot"/>
            </w:tabs>
            <w:rPr/>
          </w:pPr>
          <w:hyperlink w:anchor="__RefHeading___Toc7162173_73709187">
            <w:r>
              <w:rPr>
                <w:webHidden/>
                <w:rStyle w:val="IndexLink"/>
              </w:rPr>
              <w:t>1145</w:t>
            </w:r>
            <w:r>
              <w:rPr>
                <w:rStyle w:val="IndexLink"/>
                <w:rtl w:val="true"/>
              </w:rPr>
              <w:t xml:space="preserve">- </w:t>
            </w:r>
            <w:r>
              <w:rPr>
                <w:rStyle w:val="IndexLink"/>
                <w:rtl w:val="true"/>
              </w:rPr>
              <w:t>إجازة</w:t>
            </w:r>
            <w:r>
              <w:rPr>
                <w:rStyle w:val="IndexLink"/>
                <w:rtl w:val="true"/>
              </w:rPr>
              <w:tab/>
            </w:r>
            <w:r>
              <w:rPr>
                <w:rStyle w:val="IndexLink"/>
              </w:rPr>
              <w:t>280</w:t>
            </w:r>
          </w:hyperlink>
        </w:p>
        <w:p>
          <w:pPr>
            <w:pStyle w:val="Contents3"/>
            <w:tabs>
              <w:tab w:val="clear" w:pos="8459"/>
              <w:tab w:val="right" w:pos="9026" w:leader="dot"/>
            </w:tabs>
            <w:rPr/>
          </w:pPr>
          <w:hyperlink w:anchor="__RefHeading___Toc7162175_73709187">
            <w:r>
              <w:rPr>
                <w:webHidden/>
                <w:rStyle w:val="IndexLink"/>
              </w:rPr>
              <w:t>1146</w:t>
            </w:r>
            <w:r>
              <w:rPr>
                <w:rStyle w:val="IndexLink"/>
                <w:rtl w:val="true"/>
              </w:rPr>
              <w:t xml:space="preserve">- </w:t>
            </w:r>
            <w:r>
              <w:rPr>
                <w:rStyle w:val="IndexLink"/>
                <w:rtl w:val="true"/>
              </w:rPr>
              <w:t>إجازة</w:t>
            </w:r>
            <w:r>
              <w:rPr>
                <w:rStyle w:val="IndexLink"/>
                <w:rtl w:val="true"/>
              </w:rPr>
              <w:tab/>
            </w:r>
            <w:r>
              <w:rPr>
                <w:rStyle w:val="IndexLink"/>
              </w:rPr>
              <w:t>280</w:t>
            </w:r>
          </w:hyperlink>
        </w:p>
        <w:p>
          <w:pPr>
            <w:pStyle w:val="Contents3"/>
            <w:tabs>
              <w:tab w:val="clear" w:pos="8459"/>
              <w:tab w:val="right" w:pos="9026" w:leader="dot"/>
            </w:tabs>
            <w:rPr/>
          </w:pPr>
          <w:hyperlink w:anchor="__RefHeading___Toc7162177_73709187">
            <w:r>
              <w:rPr>
                <w:webHidden/>
                <w:rStyle w:val="IndexLink"/>
              </w:rPr>
              <w:t>1147</w:t>
            </w:r>
            <w:r>
              <w:rPr>
                <w:rStyle w:val="IndexLink"/>
                <w:rtl w:val="true"/>
              </w:rPr>
              <w:t xml:space="preserve">- </w:t>
            </w:r>
            <w:r>
              <w:rPr>
                <w:rStyle w:val="IndexLink"/>
                <w:rtl w:val="true"/>
              </w:rPr>
              <w:t>إجازة</w:t>
            </w:r>
            <w:r>
              <w:rPr>
                <w:rStyle w:val="IndexLink"/>
                <w:rtl w:val="true"/>
              </w:rPr>
              <w:tab/>
            </w:r>
            <w:r>
              <w:rPr>
                <w:rStyle w:val="IndexLink"/>
              </w:rPr>
              <w:t>280</w:t>
            </w:r>
          </w:hyperlink>
        </w:p>
        <w:p>
          <w:pPr>
            <w:pStyle w:val="Contents3"/>
            <w:tabs>
              <w:tab w:val="clear" w:pos="8459"/>
              <w:tab w:val="right" w:pos="9026" w:leader="dot"/>
            </w:tabs>
            <w:rPr/>
          </w:pPr>
          <w:hyperlink w:anchor="__RefHeading___Toc7162179_73709187">
            <w:r>
              <w:rPr>
                <w:webHidden/>
                <w:rStyle w:val="IndexLink"/>
              </w:rPr>
              <w:t>1148</w:t>
            </w:r>
            <w:r>
              <w:rPr>
                <w:rStyle w:val="IndexLink"/>
                <w:rtl w:val="true"/>
              </w:rPr>
              <w:t xml:space="preserve">- </w:t>
            </w:r>
            <w:r>
              <w:rPr>
                <w:rStyle w:val="IndexLink"/>
                <w:rtl w:val="true"/>
              </w:rPr>
              <w:t>إجازة</w:t>
            </w:r>
            <w:r>
              <w:rPr>
                <w:rStyle w:val="IndexLink"/>
                <w:rtl w:val="true"/>
              </w:rPr>
              <w:tab/>
            </w:r>
            <w:r>
              <w:rPr>
                <w:rStyle w:val="IndexLink"/>
              </w:rPr>
              <w:t>281</w:t>
            </w:r>
          </w:hyperlink>
        </w:p>
        <w:p>
          <w:pPr>
            <w:pStyle w:val="Contents3"/>
            <w:tabs>
              <w:tab w:val="clear" w:pos="8459"/>
              <w:tab w:val="right" w:pos="9026" w:leader="dot"/>
            </w:tabs>
            <w:rPr/>
          </w:pPr>
          <w:hyperlink w:anchor="__RefHeading___Toc7162181_73709187">
            <w:r>
              <w:rPr>
                <w:webHidden/>
                <w:rStyle w:val="IndexLink"/>
              </w:rPr>
              <w:t>1149</w:t>
            </w:r>
            <w:r>
              <w:rPr>
                <w:rStyle w:val="IndexLink"/>
                <w:rtl w:val="true"/>
              </w:rPr>
              <w:t xml:space="preserve">- </w:t>
            </w:r>
            <w:r>
              <w:rPr>
                <w:rStyle w:val="IndexLink"/>
                <w:rtl w:val="true"/>
              </w:rPr>
              <w:t>إجازته</w:t>
            </w:r>
            <w:r>
              <w:rPr>
                <w:rStyle w:val="IndexLink"/>
                <w:rtl w:val="true"/>
              </w:rPr>
              <w:tab/>
            </w:r>
            <w:r>
              <w:rPr>
                <w:rStyle w:val="IndexLink"/>
              </w:rPr>
              <w:t>281</w:t>
            </w:r>
          </w:hyperlink>
        </w:p>
        <w:p>
          <w:pPr>
            <w:pStyle w:val="Contents3"/>
            <w:tabs>
              <w:tab w:val="clear" w:pos="8459"/>
              <w:tab w:val="right" w:pos="9026" w:leader="dot"/>
            </w:tabs>
            <w:rPr/>
          </w:pPr>
          <w:hyperlink w:anchor="__RefHeading___Toc7162183_73709187">
            <w:r>
              <w:rPr>
                <w:webHidden/>
                <w:rStyle w:val="IndexLink"/>
              </w:rPr>
              <w:t>1150</w:t>
            </w:r>
            <w:r>
              <w:rPr>
                <w:rStyle w:val="IndexLink"/>
                <w:rtl w:val="true"/>
              </w:rPr>
              <w:t xml:space="preserve">- </w:t>
            </w:r>
            <w:r>
              <w:rPr>
                <w:rStyle w:val="IndexLink"/>
                <w:rtl w:val="true"/>
              </w:rPr>
              <w:t>إجازته‌</w:t>
            </w:r>
            <w:r>
              <w:rPr>
                <w:rStyle w:val="IndexLink"/>
                <w:rtl w:val="true"/>
              </w:rPr>
              <w:tab/>
            </w:r>
            <w:r>
              <w:rPr>
                <w:rStyle w:val="IndexLink"/>
              </w:rPr>
              <w:t>281</w:t>
            </w:r>
          </w:hyperlink>
        </w:p>
        <w:p>
          <w:pPr>
            <w:pStyle w:val="Contents3"/>
            <w:tabs>
              <w:tab w:val="clear" w:pos="8459"/>
              <w:tab w:val="right" w:pos="9026" w:leader="dot"/>
            </w:tabs>
            <w:rPr/>
          </w:pPr>
          <w:hyperlink w:anchor="__RefHeading___Toc7162185_73709187">
            <w:r>
              <w:rPr>
                <w:webHidden/>
                <w:rStyle w:val="IndexLink"/>
              </w:rPr>
              <w:t>1151</w:t>
            </w:r>
            <w:r>
              <w:rPr>
                <w:rStyle w:val="IndexLink"/>
                <w:rtl w:val="true"/>
              </w:rPr>
              <w:t xml:space="preserve">- </w:t>
            </w:r>
            <w:r>
              <w:rPr>
                <w:rStyle w:val="IndexLink"/>
                <w:rtl w:val="true"/>
              </w:rPr>
              <w:t>إجازته‌</w:t>
            </w:r>
            <w:r>
              <w:rPr>
                <w:rStyle w:val="IndexLink"/>
                <w:rtl w:val="true"/>
              </w:rPr>
              <w:tab/>
            </w:r>
            <w:r>
              <w:rPr>
                <w:rStyle w:val="IndexLink"/>
              </w:rPr>
              <w:t>281</w:t>
            </w:r>
          </w:hyperlink>
        </w:p>
        <w:p>
          <w:pPr>
            <w:pStyle w:val="Contents3"/>
            <w:tabs>
              <w:tab w:val="clear" w:pos="8459"/>
              <w:tab w:val="right" w:pos="9026" w:leader="dot"/>
            </w:tabs>
            <w:rPr/>
          </w:pPr>
          <w:hyperlink w:anchor="__RefHeading___Toc7162187_73709187">
            <w:r>
              <w:rPr>
                <w:webHidden/>
                <w:rStyle w:val="IndexLink"/>
              </w:rPr>
              <w:t>1152</w:t>
            </w:r>
            <w:r>
              <w:rPr>
                <w:rStyle w:val="IndexLink"/>
                <w:rtl w:val="true"/>
              </w:rPr>
              <w:t xml:space="preserve">- </w:t>
            </w:r>
            <w:r>
              <w:rPr>
                <w:rStyle w:val="IndexLink"/>
                <w:rtl w:val="true"/>
              </w:rPr>
              <w:t>إجازته‌</w:t>
            </w:r>
            <w:r>
              <w:rPr>
                <w:rStyle w:val="IndexLink"/>
                <w:rtl w:val="true"/>
              </w:rPr>
              <w:tab/>
            </w:r>
            <w:r>
              <w:rPr>
                <w:rStyle w:val="IndexLink"/>
              </w:rPr>
              <w:t>281</w:t>
            </w:r>
          </w:hyperlink>
        </w:p>
        <w:p>
          <w:pPr>
            <w:pStyle w:val="Contents3"/>
            <w:tabs>
              <w:tab w:val="clear" w:pos="8459"/>
              <w:tab w:val="right" w:pos="9026" w:leader="dot"/>
            </w:tabs>
            <w:rPr/>
          </w:pPr>
          <w:hyperlink w:anchor="__RefHeading___Toc7162189_73709187">
            <w:r>
              <w:rPr>
                <w:webHidden/>
                <w:rStyle w:val="IndexLink"/>
              </w:rPr>
              <w:t>1153</w:t>
            </w:r>
            <w:r>
              <w:rPr>
                <w:rStyle w:val="IndexLink"/>
                <w:rtl w:val="true"/>
              </w:rPr>
              <w:t xml:space="preserve">- </w:t>
            </w:r>
            <w:r>
              <w:rPr>
                <w:rStyle w:val="IndexLink"/>
                <w:rtl w:val="true"/>
              </w:rPr>
              <w:t>إجازته‌</w:t>
            </w:r>
            <w:r>
              <w:rPr>
                <w:rStyle w:val="IndexLink"/>
                <w:rtl w:val="true"/>
              </w:rPr>
              <w:tab/>
            </w:r>
            <w:r>
              <w:rPr>
                <w:rStyle w:val="IndexLink"/>
              </w:rPr>
              <w:t>281</w:t>
            </w:r>
          </w:hyperlink>
        </w:p>
        <w:p>
          <w:pPr>
            <w:pStyle w:val="Contents3"/>
            <w:tabs>
              <w:tab w:val="clear" w:pos="8459"/>
              <w:tab w:val="right" w:pos="9026" w:leader="dot"/>
            </w:tabs>
            <w:rPr/>
          </w:pPr>
          <w:hyperlink w:anchor="__RefHeading___Toc7162191_73709187">
            <w:r>
              <w:rPr>
                <w:webHidden/>
                <w:rStyle w:val="IndexLink"/>
              </w:rPr>
              <w:t>1154</w:t>
            </w:r>
            <w:r>
              <w:rPr>
                <w:rStyle w:val="IndexLink"/>
                <w:rtl w:val="true"/>
              </w:rPr>
              <w:t xml:space="preserve">- </w:t>
            </w:r>
            <w:r>
              <w:rPr>
                <w:rStyle w:val="IndexLink"/>
                <w:rtl w:val="true"/>
              </w:rPr>
              <w:t>إجازته‌</w:t>
            </w:r>
            <w:r>
              <w:rPr>
                <w:rStyle w:val="IndexLink"/>
                <w:rtl w:val="true"/>
              </w:rPr>
              <w:tab/>
            </w:r>
            <w:r>
              <w:rPr>
                <w:rStyle w:val="IndexLink"/>
              </w:rPr>
              <w:t>282</w:t>
            </w:r>
          </w:hyperlink>
        </w:p>
        <w:p>
          <w:pPr>
            <w:pStyle w:val="Contents3"/>
            <w:tabs>
              <w:tab w:val="clear" w:pos="8459"/>
              <w:tab w:val="right" w:pos="9026" w:leader="dot"/>
            </w:tabs>
            <w:rPr/>
          </w:pPr>
          <w:hyperlink w:anchor="__RefHeading___Toc7162193_73709187">
            <w:r>
              <w:rPr>
                <w:webHidden/>
                <w:rStyle w:val="IndexLink"/>
              </w:rPr>
              <w:t>1155</w:t>
            </w:r>
            <w:r>
              <w:rPr>
                <w:rStyle w:val="IndexLink"/>
                <w:rtl w:val="true"/>
              </w:rPr>
              <w:t xml:space="preserve">- </w:t>
            </w:r>
            <w:r>
              <w:rPr>
                <w:rStyle w:val="IndexLink"/>
                <w:rtl w:val="true"/>
              </w:rPr>
              <w:t>إجازة</w:t>
            </w:r>
            <w:r>
              <w:rPr>
                <w:rStyle w:val="IndexLink"/>
                <w:rtl w:val="true"/>
              </w:rPr>
              <w:tab/>
            </w:r>
            <w:r>
              <w:rPr>
                <w:rStyle w:val="IndexLink"/>
              </w:rPr>
              <w:t>282</w:t>
            </w:r>
          </w:hyperlink>
        </w:p>
        <w:p>
          <w:pPr>
            <w:pStyle w:val="Contents3"/>
            <w:tabs>
              <w:tab w:val="clear" w:pos="8459"/>
              <w:tab w:val="right" w:pos="9026" w:leader="dot"/>
            </w:tabs>
            <w:rPr/>
          </w:pPr>
          <w:hyperlink w:anchor="__RefHeading___Toc7162195_73709187">
            <w:r>
              <w:rPr>
                <w:webHidden/>
                <w:rStyle w:val="IndexLink"/>
              </w:rPr>
              <w:t>1156</w:t>
            </w:r>
            <w:r>
              <w:rPr>
                <w:rStyle w:val="IndexLink"/>
                <w:rtl w:val="true"/>
              </w:rPr>
              <w:t xml:space="preserve">- </w:t>
            </w:r>
            <w:r>
              <w:rPr>
                <w:rStyle w:val="IndexLink"/>
                <w:rtl w:val="true"/>
              </w:rPr>
              <w:t>إجازة</w:t>
            </w:r>
            <w:r>
              <w:rPr>
                <w:rStyle w:val="IndexLink"/>
                <w:rtl w:val="true"/>
              </w:rPr>
              <w:tab/>
            </w:r>
            <w:r>
              <w:rPr>
                <w:rStyle w:val="IndexLink"/>
              </w:rPr>
              <w:t>282</w:t>
            </w:r>
          </w:hyperlink>
        </w:p>
        <w:p>
          <w:pPr>
            <w:pStyle w:val="Contents3"/>
            <w:tabs>
              <w:tab w:val="clear" w:pos="8459"/>
              <w:tab w:val="right" w:pos="9026" w:leader="dot"/>
            </w:tabs>
            <w:rPr/>
          </w:pPr>
          <w:hyperlink w:anchor="__RefHeading___Toc7162197_73709187">
            <w:r>
              <w:rPr>
                <w:webHidden/>
                <w:rStyle w:val="IndexLink"/>
              </w:rPr>
              <w:t>1157</w:t>
            </w:r>
            <w:r>
              <w:rPr>
                <w:rStyle w:val="IndexLink"/>
                <w:rtl w:val="true"/>
              </w:rPr>
              <w:t xml:space="preserve">- </w:t>
            </w:r>
            <w:r>
              <w:rPr>
                <w:rStyle w:val="IndexLink"/>
                <w:rtl w:val="true"/>
              </w:rPr>
              <w:t>إجازة</w:t>
            </w:r>
            <w:r>
              <w:rPr>
                <w:rStyle w:val="IndexLink"/>
                <w:rtl w:val="true"/>
              </w:rPr>
              <w:tab/>
            </w:r>
            <w:r>
              <w:rPr>
                <w:rStyle w:val="IndexLink"/>
              </w:rPr>
              <w:t>282</w:t>
            </w:r>
          </w:hyperlink>
        </w:p>
        <w:p>
          <w:pPr>
            <w:pStyle w:val="Contents3"/>
            <w:tabs>
              <w:tab w:val="clear" w:pos="8459"/>
              <w:tab w:val="right" w:pos="9026" w:leader="dot"/>
            </w:tabs>
            <w:rPr/>
          </w:pPr>
          <w:hyperlink w:anchor="__RefHeading___Toc7162199_73709187">
            <w:r>
              <w:rPr>
                <w:webHidden/>
                <w:rStyle w:val="IndexLink"/>
              </w:rPr>
              <w:t>1158</w:t>
            </w:r>
            <w:r>
              <w:rPr>
                <w:rStyle w:val="IndexLink"/>
                <w:rtl w:val="true"/>
              </w:rPr>
              <w:t xml:space="preserve">- </w:t>
            </w:r>
            <w:r>
              <w:rPr>
                <w:rStyle w:val="IndexLink"/>
                <w:rtl w:val="true"/>
              </w:rPr>
              <w:t>إجازة</w:t>
            </w:r>
            <w:r>
              <w:rPr>
                <w:rStyle w:val="IndexLink"/>
                <w:rtl w:val="true"/>
              </w:rPr>
              <w:tab/>
            </w:r>
            <w:r>
              <w:rPr>
                <w:rStyle w:val="IndexLink"/>
              </w:rPr>
              <w:t>282</w:t>
            </w:r>
          </w:hyperlink>
        </w:p>
        <w:p>
          <w:pPr>
            <w:pStyle w:val="Contents3"/>
            <w:tabs>
              <w:tab w:val="clear" w:pos="8459"/>
              <w:tab w:val="right" w:pos="9026" w:leader="dot"/>
            </w:tabs>
            <w:rPr/>
          </w:pPr>
          <w:hyperlink w:anchor="__RefHeading___Toc7162201_73709187">
            <w:r>
              <w:rPr>
                <w:webHidden/>
                <w:rStyle w:val="IndexLink"/>
              </w:rPr>
              <w:t>1159</w:t>
            </w:r>
            <w:r>
              <w:rPr>
                <w:rStyle w:val="IndexLink"/>
                <w:rtl w:val="true"/>
              </w:rPr>
              <w:t xml:space="preserve">- </w:t>
            </w:r>
            <w:r>
              <w:rPr>
                <w:rStyle w:val="IndexLink"/>
                <w:rtl w:val="true"/>
              </w:rPr>
              <w:t>إجازة</w:t>
            </w:r>
            <w:r>
              <w:rPr>
                <w:rStyle w:val="IndexLink"/>
                <w:rtl w:val="true"/>
              </w:rPr>
              <w:tab/>
            </w:r>
            <w:r>
              <w:rPr>
                <w:rStyle w:val="IndexLink"/>
              </w:rPr>
              <w:t>282</w:t>
            </w:r>
          </w:hyperlink>
        </w:p>
        <w:p>
          <w:pPr>
            <w:pStyle w:val="Contents3"/>
            <w:tabs>
              <w:tab w:val="clear" w:pos="8459"/>
              <w:tab w:val="right" w:pos="9026" w:leader="dot"/>
            </w:tabs>
            <w:rPr/>
          </w:pPr>
          <w:hyperlink w:anchor="__RefHeading___Toc7162203_73709187">
            <w:r>
              <w:rPr>
                <w:webHidden/>
                <w:rStyle w:val="IndexLink"/>
              </w:rPr>
              <w:t>1160</w:t>
            </w:r>
            <w:r>
              <w:rPr>
                <w:rStyle w:val="IndexLink"/>
                <w:rtl w:val="true"/>
              </w:rPr>
              <w:t xml:space="preserve">- </w:t>
            </w:r>
            <w:r>
              <w:rPr>
                <w:rStyle w:val="IndexLink"/>
                <w:rtl w:val="true"/>
              </w:rPr>
              <w:t>إجازة</w:t>
            </w:r>
            <w:r>
              <w:rPr>
                <w:rStyle w:val="IndexLink"/>
                <w:rtl w:val="true"/>
              </w:rPr>
              <w:tab/>
            </w:r>
            <w:r>
              <w:rPr>
                <w:rStyle w:val="IndexLink"/>
              </w:rPr>
              <w:t>283</w:t>
            </w:r>
          </w:hyperlink>
        </w:p>
        <w:p>
          <w:pPr>
            <w:pStyle w:val="Contents3"/>
            <w:tabs>
              <w:tab w:val="clear" w:pos="8459"/>
              <w:tab w:val="right" w:pos="9026" w:leader="dot"/>
            </w:tabs>
            <w:rPr/>
          </w:pPr>
          <w:hyperlink w:anchor="__RefHeading___Toc7162205_73709187">
            <w:r>
              <w:rPr>
                <w:webHidden/>
                <w:rStyle w:val="IndexLink"/>
              </w:rPr>
              <w:t>1161</w:t>
            </w:r>
            <w:r>
              <w:rPr>
                <w:rStyle w:val="IndexLink"/>
                <w:rtl w:val="true"/>
              </w:rPr>
              <w:t xml:space="preserve">- </w:t>
            </w:r>
            <w:r>
              <w:rPr>
                <w:rStyle w:val="IndexLink"/>
                <w:rtl w:val="true"/>
              </w:rPr>
              <w:t>إجازة</w:t>
            </w:r>
            <w:r>
              <w:rPr>
                <w:rStyle w:val="IndexLink"/>
                <w:rtl w:val="true"/>
              </w:rPr>
              <w:tab/>
            </w:r>
            <w:r>
              <w:rPr>
                <w:rStyle w:val="IndexLink"/>
              </w:rPr>
              <w:t>283</w:t>
            </w:r>
          </w:hyperlink>
        </w:p>
        <w:p>
          <w:pPr>
            <w:pStyle w:val="Contents3"/>
            <w:tabs>
              <w:tab w:val="clear" w:pos="8459"/>
              <w:tab w:val="right" w:pos="9026" w:leader="dot"/>
            </w:tabs>
            <w:rPr/>
          </w:pPr>
          <w:hyperlink w:anchor="__RefHeading___Toc7162207_73709187">
            <w:r>
              <w:rPr>
                <w:webHidden/>
                <w:rStyle w:val="IndexLink"/>
              </w:rPr>
              <w:t>1162</w:t>
            </w:r>
            <w:r>
              <w:rPr>
                <w:rStyle w:val="IndexLink"/>
                <w:rtl w:val="true"/>
              </w:rPr>
              <w:t xml:space="preserve">- </w:t>
            </w:r>
            <w:r>
              <w:rPr>
                <w:rStyle w:val="IndexLink"/>
                <w:rtl w:val="true"/>
              </w:rPr>
              <w:t>إجازته‌</w:t>
            </w:r>
            <w:r>
              <w:rPr>
                <w:rStyle w:val="IndexLink"/>
                <w:rtl w:val="true"/>
              </w:rPr>
              <w:tab/>
            </w:r>
            <w:r>
              <w:rPr>
                <w:rStyle w:val="IndexLink"/>
              </w:rPr>
              <w:t>283</w:t>
            </w:r>
          </w:hyperlink>
        </w:p>
        <w:p>
          <w:pPr>
            <w:pStyle w:val="Contents3"/>
            <w:tabs>
              <w:tab w:val="clear" w:pos="8459"/>
              <w:tab w:val="right" w:pos="9026" w:leader="dot"/>
            </w:tabs>
            <w:rPr/>
          </w:pPr>
          <w:hyperlink w:anchor="__RefHeading___Toc7162209_73709187">
            <w:r>
              <w:rPr>
                <w:webHidden/>
                <w:rStyle w:val="IndexLink"/>
              </w:rPr>
              <w:t>1163</w:t>
            </w:r>
            <w:r>
              <w:rPr>
                <w:rStyle w:val="IndexLink"/>
                <w:rtl w:val="true"/>
              </w:rPr>
              <w:t xml:space="preserve">- </w:t>
            </w:r>
            <w:r>
              <w:rPr>
                <w:rStyle w:val="IndexLink"/>
                <w:rtl w:val="true"/>
              </w:rPr>
              <w:t>إجازة</w:t>
            </w:r>
            <w:r>
              <w:rPr>
                <w:rStyle w:val="IndexLink"/>
                <w:rtl w:val="true"/>
              </w:rPr>
              <w:tab/>
            </w:r>
            <w:r>
              <w:rPr>
                <w:rStyle w:val="IndexLink"/>
              </w:rPr>
              <w:t>284</w:t>
            </w:r>
          </w:hyperlink>
        </w:p>
        <w:p>
          <w:pPr>
            <w:pStyle w:val="Contents3"/>
            <w:tabs>
              <w:tab w:val="clear" w:pos="8459"/>
              <w:tab w:val="right" w:pos="9026" w:leader="dot"/>
            </w:tabs>
            <w:rPr/>
          </w:pPr>
          <w:hyperlink w:anchor="__RefHeading___Toc7162211_73709187">
            <w:r>
              <w:rPr>
                <w:webHidden/>
                <w:rStyle w:val="IndexLink"/>
              </w:rPr>
              <w:t>1164</w:t>
            </w:r>
            <w:r>
              <w:rPr>
                <w:rStyle w:val="IndexLink"/>
                <w:rtl w:val="true"/>
              </w:rPr>
              <w:t xml:space="preserve">- </w:t>
            </w:r>
            <w:r>
              <w:rPr>
                <w:rStyle w:val="IndexLink"/>
                <w:rtl w:val="true"/>
              </w:rPr>
              <w:t>إجازته‌</w:t>
            </w:r>
            <w:r>
              <w:rPr>
                <w:rStyle w:val="IndexLink"/>
                <w:rtl w:val="true"/>
              </w:rPr>
              <w:tab/>
            </w:r>
            <w:r>
              <w:rPr>
                <w:rStyle w:val="IndexLink"/>
              </w:rPr>
              <w:t>284</w:t>
            </w:r>
          </w:hyperlink>
        </w:p>
        <w:p>
          <w:pPr>
            <w:pStyle w:val="Contents3"/>
            <w:tabs>
              <w:tab w:val="clear" w:pos="8459"/>
              <w:tab w:val="right" w:pos="9026" w:leader="dot"/>
            </w:tabs>
            <w:rPr/>
          </w:pPr>
          <w:hyperlink w:anchor="__RefHeading___Toc7162213_73709187">
            <w:r>
              <w:rPr>
                <w:webHidden/>
                <w:rStyle w:val="IndexLink"/>
              </w:rPr>
              <w:t>1165</w:t>
            </w:r>
            <w:r>
              <w:rPr>
                <w:rStyle w:val="IndexLink"/>
                <w:rtl w:val="true"/>
              </w:rPr>
              <w:t xml:space="preserve">- </w:t>
            </w:r>
            <w:r>
              <w:rPr>
                <w:rStyle w:val="IndexLink"/>
                <w:rtl w:val="true"/>
              </w:rPr>
              <w:t>إجازته</w:t>
            </w:r>
            <w:r>
              <w:rPr>
                <w:rStyle w:val="IndexLink"/>
                <w:rtl w:val="true"/>
              </w:rPr>
              <w:tab/>
            </w:r>
            <w:r>
              <w:rPr>
                <w:rStyle w:val="IndexLink"/>
              </w:rPr>
              <w:t>284</w:t>
            </w:r>
          </w:hyperlink>
        </w:p>
        <w:p>
          <w:pPr>
            <w:pStyle w:val="Contents3"/>
            <w:tabs>
              <w:tab w:val="clear" w:pos="8459"/>
              <w:tab w:val="right" w:pos="9026" w:leader="dot"/>
            </w:tabs>
            <w:rPr/>
          </w:pPr>
          <w:hyperlink w:anchor="__RefHeading___Toc7162215_73709187">
            <w:r>
              <w:rPr>
                <w:webHidden/>
                <w:rStyle w:val="IndexLink"/>
              </w:rPr>
              <w:t>1166</w:t>
            </w:r>
            <w:r>
              <w:rPr>
                <w:rStyle w:val="IndexLink"/>
                <w:rtl w:val="true"/>
              </w:rPr>
              <w:t xml:space="preserve">- </w:t>
            </w:r>
            <w:r>
              <w:rPr>
                <w:rStyle w:val="IndexLink"/>
                <w:rtl w:val="true"/>
              </w:rPr>
              <w:t>إجازة</w:t>
            </w:r>
            <w:r>
              <w:rPr>
                <w:rStyle w:val="IndexLink"/>
                <w:rtl w:val="true"/>
              </w:rPr>
              <w:tab/>
            </w:r>
            <w:r>
              <w:rPr>
                <w:rStyle w:val="IndexLink"/>
              </w:rPr>
              <w:t>284</w:t>
            </w:r>
          </w:hyperlink>
        </w:p>
        <w:p>
          <w:pPr>
            <w:pStyle w:val="Contents3"/>
            <w:tabs>
              <w:tab w:val="clear" w:pos="8459"/>
              <w:tab w:val="right" w:pos="9026" w:leader="dot"/>
            </w:tabs>
            <w:rPr/>
          </w:pPr>
          <w:hyperlink w:anchor="__RefHeading___Toc7162217_73709187">
            <w:r>
              <w:rPr>
                <w:webHidden/>
                <w:rStyle w:val="IndexLink"/>
              </w:rPr>
              <w:t>1167</w:t>
            </w:r>
            <w:r>
              <w:rPr>
                <w:rStyle w:val="IndexLink"/>
                <w:rtl w:val="true"/>
              </w:rPr>
              <w:t xml:space="preserve">- </w:t>
            </w:r>
            <w:r>
              <w:rPr>
                <w:rStyle w:val="IndexLink"/>
                <w:rtl w:val="true"/>
              </w:rPr>
              <w:t>إجازته‌</w:t>
            </w:r>
            <w:r>
              <w:rPr>
                <w:rStyle w:val="IndexLink"/>
                <w:rtl w:val="true"/>
              </w:rPr>
              <w:tab/>
            </w:r>
            <w:r>
              <w:rPr>
                <w:rStyle w:val="IndexLink"/>
              </w:rPr>
              <w:t>284</w:t>
            </w:r>
          </w:hyperlink>
        </w:p>
        <w:p>
          <w:pPr>
            <w:pStyle w:val="Contents3"/>
            <w:tabs>
              <w:tab w:val="clear" w:pos="8459"/>
              <w:tab w:val="right" w:pos="9026" w:leader="dot"/>
            </w:tabs>
            <w:rPr/>
          </w:pPr>
          <w:hyperlink w:anchor="__RefHeading___Toc7162219_73709187">
            <w:r>
              <w:rPr>
                <w:webHidden/>
                <w:rStyle w:val="IndexLink"/>
              </w:rPr>
              <w:t>1168</w:t>
            </w:r>
            <w:r>
              <w:rPr>
                <w:rStyle w:val="IndexLink"/>
                <w:rtl w:val="true"/>
              </w:rPr>
              <w:t xml:space="preserve">- </w:t>
            </w:r>
            <w:r>
              <w:rPr>
                <w:rStyle w:val="IndexLink"/>
                <w:rtl w:val="true"/>
              </w:rPr>
              <w:t>إجازة</w:t>
            </w:r>
            <w:r>
              <w:rPr>
                <w:rStyle w:val="IndexLink"/>
                <w:rtl w:val="true"/>
              </w:rPr>
              <w:tab/>
            </w:r>
            <w:r>
              <w:rPr>
                <w:rStyle w:val="IndexLink"/>
              </w:rPr>
              <w:t>285</w:t>
            </w:r>
          </w:hyperlink>
        </w:p>
        <w:p>
          <w:pPr>
            <w:pStyle w:val="Contents3"/>
            <w:tabs>
              <w:tab w:val="clear" w:pos="8459"/>
              <w:tab w:val="right" w:pos="9026" w:leader="dot"/>
            </w:tabs>
            <w:rPr/>
          </w:pPr>
          <w:hyperlink w:anchor="__RefHeading___Toc7162221_73709187">
            <w:r>
              <w:rPr>
                <w:webHidden/>
                <w:rStyle w:val="IndexLink"/>
              </w:rPr>
              <w:t>1169</w:t>
            </w:r>
            <w:r>
              <w:rPr>
                <w:rStyle w:val="IndexLink"/>
                <w:rtl w:val="true"/>
              </w:rPr>
              <w:t xml:space="preserve">- </w:t>
            </w:r>
            <w:r>
              <w:rPr>
                <w:rStyle w:val="IndexLink"/>
                <w:rtl w:val="true"/>
              </w:rPr>
              <w:t>إجازة</w:t>
            </w:r>
            <w:r>
              <w:rPr>
                <w:rStyle w:val="IndexLink"/>
                <w:rtl w:val="true"/>
              </w:rPr>
              <w:tab/>
            </w:r>
            <w:r>
              <w:rPr>
                <w:rStyle w:val="IndexLink"/>
              </w:rPr>
              <w:t>285</w:t>
            </w:r>
          </w:hyperlink>
        </w:p>
        <w:p>
          <w:pPr>
            <w:pStyle w:val="Contents3"/>
            <w:tabs>
              <w:tab w:val="clear" w:pos="8459"/>
              <w:tab w:val="right" w:pos="9026" w:leader="dot"/>
            </w:tabs>
            <w:rPr/>
          </w:pPr>
          <w:hyperlink w:anchor="__RefHeading___Toc7162223_73709187">
            <w:r>
              <w:rPr>
                <w:webHidden/>
                <w:rStyle w:val="IndexLink"/>
              </w:rPr>
              <w:t>1170</w:t>
            </w:r>
            <w:r>
              <w:rPr>
                <w:rStyle w:val="IndexLink"/>
                <w:rtl w:val="true"/>
              </w:rPr>
              <w:t xml:space="preserve">- </w:t>
            </w:r>
            <w:r>
              <w:rPr>
                <w:rStyle w:val="IndexLink"/>
                <w:rtl w:val="true"/>
              </w:rPr>
              <w:t>إجازة</w:t>
            </w:r>
            <w:r>
              <w:rPr>
                <w:rStyle w:val="IndexLink"/>
                <w:rtl w:val="true"/>
              </w:rPr>
              <w:tab/>
            </w:r>
            <w:r>
              <w:rPr>
                <w:rStyle w:val="IndexLink"/>
              </w:rPr>
              <w:t>285</w:t>
            </w:r>
          </w:hyperlink>
        </w:p>
        <w:p>
          <w:pPr>
            <w:pStyle w:val="Contents3"/>
            <w:tabs>
              <w:tab w:val="clear" w:pos="8459"/>
              <w:tab w:val="right" w:pos="9026" w:leader="dot"/>
            </w:tabs>
            <w:rPr/>
          </w:pPr>
          <w:hyperlink w:anchor="__RefHeading___Toc7162225_73709187">
            <w:r>
              <w:rPr>
                <w:webHidden/>
                <w:rStyle w:val="IndexLink"/>
              </w:rPr>
              <w:t>1171</w:t>
            </w:r>
            <w:r>
              <w:rPr>
                <w:rStyle w:val="IndexLink"/>
                <w:rtl w:val="true"/>
              </w:rPr>
              <w:t xml:space="preserve">- </w:t>
            </w:r>
            <w:r>
              <w:rPr>
                <w:rStyle w:val="IndexLink"/>
                <w:rtl w:val="true"/>
              </w:rPr>
              <w:t>إجازة</w:t>
            </w:r>
            <w:r>
              <w:rPr>
                <w:rStyle w:val="IndexLink"/>
                <w:rtl w:val="true"/>
              </w:rPr>
              <w:tab/>
            </w:r>
            <w:r>
              <w:rPr>
                <w:rStyle w:val="IndexLink"/>
              </w:rPr>
              <w:t>285</w:t>
            </w:r>
          </w:hyperlink>
        </w:p>
        <w:p>
          <w:pPr>
            <w:pStyle w:val="Contents3"/>
            <w:tabs>
              <w:tab w:val="clear" w:pos="8459"/>
              <w:tab w:val="right" w:pos="9026" w:leader="dot"/>
            </w:tabs>
            <w:rPr/>
          </w:pPr>
          <w:hyperlink w:anchor="__RefHeading___Toc7162227_73709187">
            <w:r>
              <w:rPr>
                <w:webHidden/>
                <w:rStyle w:val="IndexLink"/>
              </w:rPr>
              <w:t>1172</w:t>
            </w:r>
            <w:r>
              <w:rPr>
                <w:rStyle w:val="IndexLink"/>
                <w:rtl w:val="true"/>
              </w:rPr>
              <w:t xml:space="preserve">- </w:t>
            </w:r>
            <w:r>
              <w:rPr>
                <w:rStyle w:val="IndexLink"/>
                <w:rtl w:val="true"/>
              </w:rPr>
              <w:t>إجازة</w:t>
            </w:r>
            <w:r>
              <w:rPr>
                <w:rStyle w:val="IndexLink"/>
                <w:rtl w:val="true"/>
              </w:rPr>
              <w:tab/>
            </w:r>
            <w:r>
              <w:rPr>
                <w:rStyle w:val="IndexLink"/>
              </w:rPr>
              <w:t>285</w:t>
            </w:r>
          </w:hyperlink>
        </w:p>
        <w:p>
          <w:pPr>
            <w:pStyle w:val="Contents3"/>
            <w:tabs>
              <w:tab w:val="clear" w:pos="8459"/>
              <w:tab w:val="right" w:pos="9026" w:leader="dot"/>
            </w:tabs>
            <w:rPr/>
          </w:pPr>
          <w:hyperlink w:anchor="__RefHeading___Toc7162229_73709187">
            <w:r>
              <w:rPr>
                <w:webHidden/>
                <w:rStyle w:val="IndexLink"/>
              </w:rPr>
              <w:t>1173</w:t>
            </w:r>
            <w:r>
              <w:rPr>
                <w:rStyle w:val="IndexLink"/>
                <w:rtl w:val="true"/>
              </w:rPr>
              <w:t xml:space="preserve">- </w:t>
            </w:r>
            <w:r>
              <w:rPr>
                <w:rStyle w:val="IndexLink"/>
                <w:rtl w:val="true"/>
              </w:rPr>
              <w:t>إجازة</w:t>
            </w:r>
            <w:r>
              <w:rPr>
                <w:rStyle w:val="IndexLink"/>
                <w:rtl w:val="true"/>
              </w:rPr>
              <w:tab/>
            </w:r>
            <w:r>
              <w:rPr>
                <w:rStyle w:val="IndexLink"/>
              </w:rPr>
              <w:t>286</w:t>
            </w:r>
          </w:hyperlink>
        </w:p>
        <w:p>
          <w:pPr>
            <w:pStyle w:val="Contents3"/>
            <w:tabs>
              <w:tab w:val="clear" w:pos="8459"/>
              <w:tab w:val="right" w:pos="9026" w:leader="dot"/>
            </w:tabs>
            <w:rPr/>
          </w:pPr>
          <w:hyperlink w:anchor="__RefHeading___Toc7162231_73709187">
            <w:r>
              <w:rPr>
                <w:webHidden/>
                <w:rStyle w:val="IndexLink"/>
              </w:rPr>
              <w:t>1174</w:t>
            </w:r>
            <w:r>
              <w:rPr>
                <w:rStyle w:val="IndexLink"/>
                <w:rtl w:val="true"/>
              </w:rPr>
              <w:t xml:space="preserve">- </w:t>
            </w:r>
            <w:r>
              <w:rPr>
                <w:rStyle w:val="IndexLink"/>
                <w:rtl w:val="true"/>
              </w:rPr>
              <w:t>إجازة</w:t>
            </w:r>
            <w:r>
              <w:rPr>
                <w:rStyle w:val="IndexLink"/>
                <w:rtl w:val="true"/>
              </w:rPr>
              <w:tab/>
            </w:r>
            <w:r>
              <w:rPr>
                <w:rStyle w:val="IndexLink"/>
              </w:rPr>
              <w:t>286</w:t>
            </w:r>
          </w:hyperlink>
        </w:p>
        <w:p>
          <w:pPr>
            <w:pStyle w:val="Contents3"/>
            <w:tabs>
              <w:tab w:val="clear" w:pos="8459"/>
              <w:tab w:val="right" w:pos="9026" w:leader="dot"/>
            </w:tabs>
            <w:rPr/>
          </w:pPr>
          <w:hyperlink w:anchor="__RefHeading___Toc7162233_73709187">
            <w:r>
              <w:rPr>
                <w:webHidden/>
                <w:rStyle w:val="IndexLink"/>
              </w:rPr>
              <w:t>1175</w:t>
            </w:r>
            <w:r>
              <w:rPr>
                <w:rStyle w:val="IndexLink"/>
                <w:rtl w:val="true"/>
              </w:rPr>
              <w:t xml:space="preserve">- </w:t>
            </w:r>
            <w:r>
              <w:rPr>
                <w:rStyle w:val="IndexLink"/>
                <w:rtl w:val="true"/>
              </w:rPr>
              <w:t>إجازة</w:t>
            </w:r>
            <w:r>
              <w:rPr>
                <w:rStyle w:val="IndexLink"/>
                <w:rtl w:val="true"/>
              </w:rPr>
              <w:tab/>
            </w:r>
            <w:r>
              <w:rPr>
                <w:rStyle w:val="IndexLink"/>
              </w:rPr>
              <w:t>286</w:t>
            </w:r>
          </w:hyperlink>
        </w:p>
        <w:p>
          <w:pPr>
            <w:pStyle w:val="Contents3"/>
            <w:tabs>
              <w:tab w:val="clear" w:pos="8459"/>
              <w:tab w:val="right" w:pos="9026" w:leader="dot"/>
            </w:tabs>
            <w:rPr/>
          </w:pPr>
          <w:hyperlink w:anchor="__RefHeading___Toc7162235_73709187">
            <w:r>
              <w:rPr>
                <w:webHidden/>
                <w:rStyle w:val="IndexLink"/>
              </w:rPr>
              <w:t>1176</w:t>
            </w:r>
            <w:r>
              <w:rPr>
                <w:rStyle w:val="IndexLink"/>
                <w:rtl w:val="true"/>
              </w:rPr>
              <w:t xml:space="preserve">- </w:t>
            </w:r>
            <w:r>
              <w:rPr>
                <w:rStyle w:val="IndexLink"/>
                <w:rtl w:val="true"/>
              </w:rPr>
              <w:t>إجازته‌</w:t>
            </w:r>
            <w:r>
              <w:rPr>
                <w:rStyle w:val="IndexLink"/>
                <w:rtl w:val="true"/>
              </w:rPr>
              <w:tab/>
            </w:r>
            <w:r>
              <w:rPr>
                <w:rStyle w:val="IndexLink"/>
              </w:rPr>
              <w:t>286</w:t>
            </w:r>
          </w:hyperlink>
        </w:p>
        <w:p>
          <w:pPr>
            <w:pStyle w:val="Contents3"/>
            <w:tabs>
              <w:tab w:val="clear" w:pos="8459"/>
              <w:tab w:val="right" w:pos="9026" w:leader="dot"/>
            </w:tabs>
            <w:rPr/>
          </w:pPr>
          <w:hyperlink w:anchor="__RefHeading___Toc7162237_73709187">
            <w:r>
              <w:rPr>
                <w:webHidden/>
                <w:rStyle w:val="IndexLink"/>
              </w:rPr>
              <w:t>1177</w:t>
            </w:r>
            <w:r>
              <w:rPr>
                <w:rStyle w:val="IndexLink"/>
                <w:rtl w:val="true"/>
              </w:rPr>
              <w:t xml:space="preserve">- </w:t>
            </w:r>
            <w:r>
              <w:rPr>
                <w:rStyle w:val="IndexLink"/>
                <w:rtl w:val="true"/>
              </w:rPr>
              <w:t>إجازته‌</w:t>
            </w:r>
            <w:r>
              <w:rPr>
                <w:rStyle w:val="IndexLink"/>
                <w:rtl w:val="true"/>
              </w:rPr>
              <w:tab/>
            </w:r>
            <w:r>
              <w:rPr>
                <w:rStyle w:val="IndexLink"/>
              </w:rPr>
              <w:t>286</w:t>
            </w:r>
          </w:hyperlink>
        </w:p>
        <w:p>
          <w:pPr>
            <w:pStyle w:val="Contents3"/>
            <w:tabs>
              <w:tab w:val="clear" w:pos="8459"/>
              <w:tab w:val="right" w:pos="9026" w:leader="dot"/>
            </w:tabs>
            <w:rPr/>
          </w:pPr>
          <w:hyperlink w:anchor="__RefHeading___Toc7162239_73709187">
            <w:r>
              <w:rPr>
                <w:webHidden/>
                <w:rStyle w:val="IndexLink"/>
              </w:rPr>
              <w:t>1178</w:t>
            </w:r>
            <w:r>
              <w:rPr>
                <w:rStyle w:val="IndexLink"/>
                <w:rtl w:val="true"/>
              </w:rPr>
              <w:t xml:space="preserve">- </w:t>
            </w:r>
            <w:r>
              <w:rPr>
                <w:rStyle w:val="IndexLink"/>
                <w:rtl w:val="true"/>
              </w:rPr>
              <w:t>إجازة</w:t>
            </w:r>
            <w:r>
              <w:rPr>
                <w:rStyle w:val="IndexLink"/>
                <w:rtl w:val="true"/>
              </w:rPr>
              <w:tab/>
            </w:r>
            <w:r>
              <w:rPr>
                <w:rStyle w:val="IndexLink"/>
              </w:rPr>
              <w:t>287</w:t>
            </w:r>
          </w:hyperlink>
        </w:p>
        <w:p>
          <w:pPr>
            <w:pStyle w:val="Contents3"/>
            <w:tabs>
              <w:tab w:val="clear" w:pos="8459"/>
              <w:tab w:val="right" w:pos="9026" w:leader="dot"/>
            </w:tabs>
            <w:rPr/>
          </w:pPr>
          <w:hyperlink w:anchor="__RefHeading___Toc7162241_73709187">
            <w:r>
              <w:rPr>
                <w:webHidden/>
                <w:rStyle w:val="IndexLink"/>
              </w:rPr>
              <w:t>1179</w:t>
            </w:r>
            <w:r>
              <w:rPr>
                <w:rStyle w:val="IndexLink"/>
                <w:rtl w:val="true"/>
              </w:rPr>
              <w:t xml:space="preserve">- </w:t>
            </w:r>
            <w:r>
              <w:rPr>
                <w:rStyle w:val="IndexLink"/>
                <w:rtl w:val="true"/>
              </w:rPr>
              <w:t>إجازته‌</w:t>
            </w:r>
            <w:r>
              <w:rPr>
                <w:rStyle w:val="IndexLink"/>
                <w:rtl w:val="true"/>
              </w:rPr>
              <w:tab/>
            </w:r>
            <w:r>
              <w:rPr>
                <w:rStyle w:val="IndexLink"/>
              </w:rPr>
              <w:t>287</w:t>
            </w:r>
          </w:hyperlink>
        </w:p>
        <w:p>
          <w:pPr>
            <w:pStyle w:val="Contents3"/>
            <w:tabs>
              <w:tab w:val="clear" w:pos="8459"/>
              <w:tab w:val="right" w:pos="9026" w:leader="dot"/>
            </w:tabs>
            <w:rPr/>
          </w:pPr>
          <w:hyperlink w:anchor="__RefHeading___Toc7162243_73709187">
            <w:r>
              <w:rPr>
                <w:webHidden/>
                <w:rStyle w:val="IndexLink"/>
              </w:rPr>
              <w:t>1180</w:t>
            </w:r>
            <w:r>
              <w:rPr>
                <w:rStyle w:val="IndexLink"/>
                <w:rtl w:val="true"/>
              </w:rPr>
              <w:t xml:space="preserve">- </w:t>
            </w:r>
            <w:r>
              <w:rPr>
                <w:rStyle w:val="IndexLink"/>
                <w:rtl w:val="true"/>
              </w:rPr>
              <w:t>إجازة</w:t>
            </w:r>
            <w:r>
              <w:rPr>
                <w:rStyle w:val="IndexLink"/>
                <w:rtl w:val="true"/>
              </w:rPr>
              <w:tab/>
            </w:r>
            <w:r>
              <w:rPr>
                <w:rStyle w:val="IndexLink"/>
              </w:rPr>
              <w:t>287</w:t>
            </w:r>
          </w:hyperlink>
        </w:p>
        <w:p>
          <w:pPr>
            <w:pStyle w:val="Contents3"/>
            <w:tabs>
              <w:tab w:val="clear" w:pos="8459"/>
              <w:tab w:val="right" w:pos="9026" w:leader="dot"/>
            </w:tabs>
            <w:rPr/>
          </w:pPr>
          <w:hyperlink w:anchor="__RefHeading___Toc7162245_73709187">
            <w:r>
              <w:rPr>
                <w:webHidden/>
                <w:rStyle w:val="IndexLink"/>
              </w:rPr>
              <w:t>1181</w:t>
            </w:r>
            <w:r>
              <w:rPr>
                <w:rStyle w:val="IndexLink"/>
                <w:rtl w:val="true"/>
              </w:rPr>
              <w:t xml:space="preserve">- </w:t>
            </w:r>
            <w:r>
              <w:rPr>
                <w:rStyle w:val="IndexLink"/>
                <w:rtl w:val="true"/>
              </w:rPr>
              <w:t>إجازة</w:t>
            </w:r>
            <w:r>
              <w:rPr>
                <w:rStyle w:val="IndexLink"/>
                <w:rtl w:val="true"/>
              </w:rPr>
              <w:tab/>
            </w:r>
            <w:r>
              <w:rPr>
                <w:rStyle w:val="IndexLink"/>
              </w:rPr>
              <w:t>287</w:t>
            </w:r>
          </w:hyperlink>
        </w:p>
        <w:p>
          <w:pPr>
            <w:pStyle w:val="Contents3"/>
            <w:tabs>
              <w:tab w:val="clear" w:pos="8459"/>
              <w:tab w:val="right" w:pos="9026" w:leader="dot"/>
            </w:tabs>
            <w:rPr/>
          </w:pPr>
          <w:hyperlink w:anchor="__RefHeading___Toc7162247_73709187">
            <w:r>
              <w:rPr>
                <w:webHidden/>
                <w:rStyle w:val="IndexLink"/>
              </w:rPr>
              <w:t>1182</w:t>
            </w:r>
            <w:r>
              <w:rPr>
                <w:rStyle w:val="IndexLink"/>
                <w:rtl w:val="true"/>
              </w:rPr>
              <w:t xml:space="preserve">- </w:t>
            </w:r>
            <w:r>
              <w:rPr>
                <w:rStyle w:val="IndexLink"/>
                <w:rtl w:val="true"/>
              </w:rPr>
              <w:t>إجازة</w:t>
            </w:r>
            <w:r>
              <w:rPr>
                <w:rStyle w:val="IndexLink"/>
                <w:rtl w:val="true"/>
              </w:rPr>
              <w:tab/>
            </w:r>
            <w:r>
              <w:rPr>
                <w:rStyle w:val="IndexLink"/>
              </w:rPr>
              <w:t>288</w:t>
            </w:r>
          </w:hyperlink>
        </w:p>
        <w:p>
          <w:pPr>
            <w:pStyle w:val="Contents3"/>
            <w:tabs>
              <w:tab w:val="clear" w:pos="8459"/>
              <w:tab w:val="right" w:pos="9026" w:leader="dot"/>
            </w:tabs>
            <w:rPr/>
          </w:pPr>
          <w:hyperlink w:anchor="__RefHeading___Toc7162249_73709187">
            <w:r>
              <w:rPr>
                <w:webHidden/>
                <w:rStyle w:val="IndexLink"/>
              </w:rPr>
              <w:t>1183</w:t>
            </w:r>
            <w:r>
              <w:rPr>
                <w:rStyle w:val="IndexLink"/>
                <w:rtl w:val="true"/>
              </w:rPr>
              <w:t xml:space="preserve">- </w:t>
            </w:r>
            <w:r>
              <w:rPr>
                <w:rStyle w:val="IndexLink"/>
                <w:rtl w:val="true"/>
              </w:rPr>
              <w:t>إجازة</w:t>
            </w:r>
            <w:r>
              <w:rPr>
                <w:rStyle w:val="IndexLink"/>
                <w:rtl w:val="true"/>
              </w:rPr>
              <w:tab/>
            </w:r>
            <w:r>
              <w:rPr>
                <w:rStyle w:val="IndexLink"/>
              </w:rPr>
              <w:t>288</w:t>
            </w:r>
          </w:hyperlink>
        </w:p>
        <w:p>
          <w:pPr>
            <w:pStyle w:val="Contents3"/>
            <w:tabs>
              <w:tab w:val="clear" w:pos="8459"/>
              <w:tab w:val="right" w:pos="9026" w:leader="dot"/>
            </w:tabs>
            <w:rPr/>
          </w:pPr>
          <w:hyperlink w:anchor="__RefHeading___Toc7162251_73709187">
            <w:r>
              <w:rPr>
                <w:webHidden/>
                <w:rStyle w:val="IndexLink"/>
              </w:rPr>
              <w:t>1184</w:t>
            </w:r>
            <w:r>
              <w:rPr>
                <w:rStyle w:val="IndexLink"/>
                <w:rtl w:val="true"/>
              </w:rPr>
              <w:t xml:space="preserve">- </w:t>
            </w:r>
            <w:r>
              <w:rPr>
                <w:rStyle w:val="IndexLink"/>
                <w:rtl w:val="true"/>
              </w:rPr>
              <w:t>إجازة</w:t>
            </w:r>
            <w:r>
              <w:rPr>
                <w:rStyle w:val="IndexLink"/>
                <w:rtl w:val="true"/>
              </w:rPr>
              <w:tab/>
            </w:r>
            <w:r>
              <w:rPr>
                <w:rStyle w:val="IndexLink"/>
              </w:rPr>
              <w:t>288</w:t>
            </w:r>
          </w:hyperlink>
        </w:p>
        <w:p>
          <w:pPr>
            <w:pStyle w:val="Contents3"/>
            <w:tabs>
              <w:tab w:val="clear" w:pos="8459"/>
              <w:tab w:val="right" w:pos="9026" w:leader="dot"/>
            </w:tabs>
            <w:rPr/>
          </w:pPr>
          <w:hyperlink w:anchor="__RefHeading___Toc7162253_73709187">
            <w:r>
              <w:rPr>
                <w:webHidden/>
                <w:rStyle w:val="IndexLink"/>
              </w:rPr>
              <w:t>1185</w:t>
            </w:r>
            <w:r>
              <w:rPr>
                <w:rStyle w:val="IndexLink"/>
                <w:rtl w:val="true"/>
              </w:rPr>
              <w:t xml:space="preserve">- </w:t>
            </w:r>
            <w:r>
              <w:rPr>
                <w:rStyle w:val="IndexLink"/>
                <w:rtl w:val="true"/>
              </w:rPr>
              <w:t>إجازته</w:t>
            </w:r>
            <w:r>
              <w:rPr>
                <w:rStyle w:val="IndexLink"/>
                <w:rtl w:val="true"/>
              </w:rPr>
              <w:tab/>
            </w:r>
            <w:r>
              <w:rPr>
                <w:rStyle w:val="IndexLink"/>
              </w:rPr>
              <w:t>288</w:t>
            </w:r>
          </w:hyperlink>
        </w:p>
        <w:p>
          <w:pPr>
            <w:pStyle w:val="Contents3"/>
            <w:tabs>
              <w:tab w:val="clear" w:pos="8459"/>
              <w:tab w:val="right" w:pos="9026" w:leader="dot"/>
            </w:tabs>
            <w:rPr/>
          </w:pPr>
          <w:hyperlink w:anchor="__RefHeading___Toc7162255_73709187">
            <w:r>
              <w:rPr>
                <w:webHidden/>
                <w:rStyle w:val="IndexLink"/>
              </w:rPr>
              <w:t>1186</w:t>
            </w:r>
            <w:r>
              <w:rPr>
                <w:rStyle w:val="IndexLink"/>
                <w:rtl w:val="true"/>
              </w:rPr>
              <w:t xml:space="preserve">- </w:t>
            </w:r>
            <w:r>
              <w:rPr>
                <w:rStyle w:val="IndexLink"/>
                <w:rtl w:val="true"/>
              </w:rPr>
              <w:t>إجازته‌</w:t>
            </w:r>
            <w:r>
              <w:rPr>
                <w:rStyle w:val="IndexLink"/>
                <w:rtl w:val="true"/>
              </w:rPr>
              <w:tab/>
            </w:r>
            <w:r>
              <w:rPr>
                <w:rStyle w:val="IndexLink"/>
              </w:rPr>
              <w:t>288</w:t>
            </w:r>
          </w:hyperlink>
        </w:p>
        <w:p>
          <w:pPr>
            <w:pStyle w:val="Contents3"/>
            <w:tabs>
              <w:tab w:val="clear" w:pos="8459"/>
              <w:tab w:val="right" w:pos="9026" w:leader="dot"/>
            </w:tabs>
            <w:rPr/>
          </w:pPr>
          <w:hyperlink w:anchor="__RefHeading___Toc7162257_73709187">
            <w:r>
              <w:rPr>
                <w:webHidden/>
                <w:rStyle w:val="IndexLink"/>
              </w:rPr>
              <w:t>1187</w:t>
            </w:r>
            <w:r>
              <w:rPr>
                <w:rStyle w:val="IndexLink"/>
                <w:rtl w:val="true"/>
              </w:rPr>
              <w:t xml:space="preserve">- </w:t>
            </w:r>
            <w:r>
              <w:rPr>
                <w:rStyle w:val="IndexLink"/>
                <w:rtl w:val="true"/>
              </w:rPr>
              <w:t>إجازة</w:t>
            </w:r>
            <w:r>
              <w:rPr>
                <w:rStyle w:val="IndexLink"/>
                <w:rtl w:val="true"/>
              </w:rPr>
              <w:tab/>
            </w:r>
            <w:r>
              <w:rPr>
                <w:rStyle w:val="IndexLink"/>
              </w:rPr>
              <w:t>288</w:t>
            </w:r>
          </w:hyperlink>
        </w:p>
        <w:p>
          <w:pPr>
            <w:pStyle w:val="Contents3"/>
            <w:tabs>
              <w:tab w:val="clear" w:pos="8459"/>
              <w:tab w:val="right" w:pos="9026" w:leader="dot"/>
            </w:tabs>
            <w:rPr/>
          </w:pPr>
          <w:hyperlink w:anchor="__RefHeading___Toc7162259_73709187">
            <w:r>
              <w:rPr>
                <w:webHidden/>
                <w:rStyle w:val="IndexLink"/>
              </w:rPr>
              <w:t>1188</w:t>
            </w:r>
            <w:r>
              <w:rPr>
                <w:rStyle w:val="IndexLink"/>
                <w:rtl w:val="true"/>
              </w:rPr>
              <w:t xml:space="preserve">- </w:t>
            </w:r>
            <w:r>
              <w:rPr>
                <w:rStyle w:val="IndexLink"/>
                <w:rtl w:val="true"/>
              </w:rPr>
              <w:t>إجازته‌</w:t>
            </w:r>
            <w:r>
              <w:rPr>
                <w:rStyle w:val="IndexLink"/>
                <w:rtl w:val="true"/>
              </w:rPr>
              <w:tab/>
            </w:r>
            <w:r>
              <w:rPr>
                <w:rStyle w:val="IndexLink"/>
              </w:rPr>
              <w:t>289</w:t>
            </w:r>
          </w:hyperlink>
        </w:p>
        <w:p>
          <w:pPr>
            <w:pStyle w:val="Contents3"/>
            <w:tabs>
              <w:tab w:val="clear" w:pos="8459"/>
              <w:tab w:val="right" w:pos="9026" w:leader="dot"/>
            </w:tabs>
            <w:rPr/>
          </w:pPr>
          <w:hyperlink w:anchor="__RefHeading___Toc7162261_73709187">
            <w:r>
              <w:rPr>
                <w:webHidden/>
                <w:rStyle w:val="IndexLink"/>
              </w:rPr>
              <w:t>1189</w:t>
            </w:r>
            <w:r>
              <w:rPr>
                <w:rStyle w:val="IndexLink"/>
                <w:rtl w:val="true"/>
              </w:rPr>
              <w:t xml:space="preserve">- </w:t>
            </w:r>
            <w:r>
              <w:rPr>
                <w:rStyle w:val="IndexLink"/>
                <w:rtl w:val="true"/>
              </w:rPr>
              <w:t>إجازته‌</w:t>
            </w:r>
            <w:r>
              <w:rPr>
                <w:rStyle w:val="IndexLink"/>
                <w:rtl w:val="true"/>
              </w:rPr>
              <w:tab/>
            </w:r>
            <w:r>
              <w:rPr>
                <w:rStyle w:val="IndexLink"/>
              </w:rPr>
              <w:t>289</w:t>
            </w:r>
          </w:hyperlink>
        </w:p>
        <w:p>
          <w:pPr>
            <w:pStyle w:val="Contents3"/>
            <w:tabs>
              <w:tab w:val="clear" w:pos="8459"/>
              <w:tab w:val="right" w:pos="9026" w:leader="dot"/>
            </w:tabs>
            <w:rPr/>
          </w:pPr>
          <w:hyperlink w:anchor="__RefHeading___Toc7162263_73709187">
            <w:r>
              <w:rPr>
                <w:webHidden/>
                <w:rStyle w:val="IndexLink"/>
              </w:rPr>
              <w:t>1190</w:t>
            </w:r>
            <w:r>
              <w:rPr>
                <w:rStyle w:val="IndexLink"/>
                <w:rtl w:val="true"/>
              </w:rPr>
              <w:t xml:space="preserve">- </w:t>
            </w:r>
            <w:r>
              <w:rPr>
                <w:rStyle w:val="IndexLink"/>
                <w:rtl w:val="true"/>
              </w:rPr>
              <w:t>إجازة</w:t>
            </w:r>
            <w:r>
              <w:rPr>
                <w:rStyle w:val="IndexLink"/>
                <w:rtl w:val="true"/>
              </w:rPr>
              <w:tab/>
            </w:r>
            <w:r>
              <w:rPr>
                <w:rStyle w:val="IndexLink"/>
              </w:rPr>
              <w:t>289</w:t>
            </w:r>
          </w:hyperlink>
        </w:p>
        <w:p>
          <w:pPr>
            <w:pStyle w:val="Contents3"/>
            <w:tabs>
              <w:tab w:val="clear" w:pos="8459"/>
              <w:tab w:val="right" w:pos="9026" w:leader="dot"/>
            </w:tabs>
            <w:rPr/>
          </w:pPr>
          <w:hyperlink w:anchor="__RefHeading___Toc7162265_73709187">
            <w:r>
              <w:rPr>
                <w:webHidden/>
                <w:rStyle w:val="IndexLink"/>
              </w:rPr>
              <w:t>1191</w:t>
            </w:r>
            <w:r>
              <w:rPr>
                <w:rStyle w:val="IndexLink"/>
                <w:rtl w:val="true"/>
              </w:rPr>
              <w:t xml:space="preserve">- </w:t>
            </w:r>
            <w:r>
              <w:rPr>
                <w:rStyle w:val="IndexLink"/>
                <w:rtl w:val="true"/>
              </w:rPr>
              <w:t>إجازة</w:t>
            </w:r>
            <w:r>
              <w:rPr>
                <w:rStyle w:val="IndexLink"/>
                <w:rtl w:val="true"/>
              </w:rPr>
              <w:tab/>
            </w:r>
            <w:r>
              <w:rPr>
                <w:rStyle w:val="IndexLink"/>
              </w:rPr>
              <w:t>289</w:t>
            </w:r>
          </w:hyperlink>
        </w:p>
        <w:p>
          <w:pPr>
            <w:pStyle w:val="Contents3"/>
            <w:tabs>
              <w:tab w:val="clear" w:pos="8459"/>
              <w:tab w:val="right" w:pos="9026" w:leader="dot"/>
            </w:tabs>
            <w:rPr/>
          </w:pPr>
          <w:hyperlink w:anchor="__RefHeading___Toc7162267_73709187">
            <w:r>
              <w:rPr>
                <w:webHidden/>
                <w:rStyle w:val="IndexLink"/>
              </w:rPr>
              <w:t>1192</w:t>
            </w:r>
            <w:r>
              <w:rPr>
                <w:rStyle w:val="IndexLink"/>
                <w:rtl w:val="true"/>
              </w:rPr>
              <w:t xml:space="preserve">- </w:t>
            </w:r>
            <w:r>
              <w:rPr>
                <w:rStyle w:val="IndexLink"/>
                <w:rtl w:val="true"/>
              </w:rPr>
              <w:t>إجازة</w:t>
            </w:r>
            <w:r>
              <w:rPr>
                <w:rStyle w:val="IndexLink"/>
                <w:rtl w:val="true"/>
              </w:rPr>
              <w:tab/>
            </w:r>
            <w:r>
              <w:rPr>
                <w:rStyle w:val="IndexLink"/>
              </w:rPr>
              <w:t>289</w:t>
            </w:r>
          </w:hyperlink>
        </w:p>
        <w:p>
          <w:pPr>
            <w:pStyle w:val="Contents3"/>
            <w:tabs>
              <w:tab w:val="clear" w:pos="8459"/>
              <w:tab w:val="right" w:pos="9026" w:leader="dot"/>
            </w:tabs>
            <w:rPr/>
          </w:pPr>
          <w:hyperlink w:anchor="__RefHeading___Toc7162269_73709187">
            <w:r>
              <w:rPr>
                <w:webHidden/>
                <w:rStyle w:val="IndexLink"/>
              </w:rPr>
              <w:t>1193</w:t>
            </w:r>
            <w:r>
              <w:rPr>
                <w:rStyle w:val="IndexLink"/>
                <w:rtl w:val="true"/>
              </w:rPr>
              <w:t xml:space="preserve">- </w:t>
            </w:r>
            <w:r>
              <w:rPr>
                <w:rStyle w:val="IndexLink"/>
                <w:rtl w:val="true"/>
              </w:rPr>
              <w:t>إجازة</w:t>
            </w:r>
            <w:r>
              <w:rPr>
                <w:rStyle w:val="IndexLink"/>
                <w:rtl w:val="true"/>
              </w:rPr>
              <w:tab/>
            </w:r>
            <w:r>
              <w:rPr>
                <w:rStyle w:val="IndexLink"/>
              </w:rPr>
              <w:t>290</w:t>
            </w:r>
          </w:hyperlink>
        </w:p>
        <w:p>
          <w:pPr>
            <w:pStyle w:val="Contents3"/>
            <w:tabs>
              <w:tab w:val="clear" w:pos="8459"/>
              <w:tab w:val="right" w:pos="9026" w:leader="dot"/>
            </w:tabs>
            <w:rPr/>
          </w:pPr>
          <w:hyperlink w:anchor="__RefHeading___Toc7162271_73709187">
            <w:r>
              <w:rPr>
                <w:webHidden/>
                <w:rStyle w:val="IndexLink"/>
              </w:rPr>
              <w:t>1194</w:t>
            </w:r>
            <w:r>
              <w:rPr>
                <w:rStyle w:val="IndexLink"/>
                <w:rtl w:val="true"/>
              </w:rPr>
              <w:t xml:space="preserve">- </w:t>
            </w:r>
            <w:r>
              <w:rPr>
                <w:rStyle w:val="IndexLink"/>
                <w:rtl w:val="true"/>
              </w:rPr>
              <w:t>إجازة</w:t>
            </w:r>
            <w:r>
              <w:rPr>
                <w:rStyle w:val="IndexLink"/>
                <w:rtl w:val="true"/>
              </w:rPr>
              <w:tab/>
            </w:r>
            <w:r>
              <w:rPr>
                <w:rStyle w:val="IndexLink"/>
              </w:rPr>
              <w:t>290</w:t>
            </w:r>
          </w:hyperlink>
        </w:p>
        <w:p>
          <w:pPr>
            <w:pStyle w:val="Contents3"/>
            <w:tabs>
              <w:tab w:val="clear" w:pos="8459"/>
              <w:tab w:val="right" w:pos="9026" w:leader="dot"/>
            </w:tabs>
            <w:rPr/>
          </w:pPr>
          <w:hyperlink w:anchor="__RefHeading___Toc7162273_73709187">
            <w:r>
              <w:rPr>
                <w:webHidden/>
                <w:rStyle w:val="IndexLink"/>
              </w:rPr>
              <w:t>1195</w:t>
            </w:r>
            <w:r>
              <w:rPr>
                <w:rStyle w:val="IndexLink"/>
                <w:rtl w:val="true"/>
              </w:rPr>
              <w:t xml:space="preserve">- </w:t>
            </w:r>
            <w:r>
              <w:rPr>
                <w:rStyle w:val="IndexLink"/>
                <w:rtl w:val="true"/>
              </w:rPr>
              <w:t>إجازته</w:t>
            </w:r>
            <w:r>
              <w:rPr>
                <w:rStyle w:val="IndexLink"/>
                <w:rtl w:val="true"/>
              </w:rPr>
              <w:tab/>
            </w:r>
            <w:r>
              <w:rPr>
                <w:rStyle w:val="IndexLink"/>
              </w:rPr>
              <w:t>290</w:t>
            </w:r>
          </w:hyperlink>
        </w:p>
        <w:p>
          <w:pPr>
            <w:pStyle w:val="Contents3"/>
            <w:tabs>
              <w:tab w:val="clear" w:pos="8459"/>
              <w:tab w:val="right" w:pos="9026" w:leader="dot"/>
            </w:tabs>
            <w:rPr/>
          </w:pPr>
          <w:hyperlink w:anchor="__RefHeading___Toc7162275_73709187">
            <w:r>
              <w:rPr>
                <w:webHidden/>
                <w:rStyle w:val="IndexLink"/>
              </w:rPr>
              <w:t>1196</w:t>
            </w:r>
            <w:r>
              <w:rPr>
                <w:rStyle w:val="IndexLink"/>
                <w:rtl w:val="true"/>
              </w:rPr>
              <w:t xml:space="preserve">- </w:t>
            </w:r>
            <w:r>
              <w:rPr>
                <w:rStyle w:val="IndexLink"/>
                <w:rtl w:val="true"/>
              </w:rPr>
              <w:t>إجازته‌</w:t>
            </w:r>
            <w:r>
              <w:rPr>
                <w:rStyle w:val="IndexLink"/>
                <w:rtl w:val="true"/>
              </w:rPr>
              <w:tab/>
            </w:r>
            <w:r>
              <w:rPr>
                <w:rStyle w:val="IndexLink"/>
              </w:rPr>
              <w:t>290</w:t>
            </w:r>
          </w:hyperlink>
        </w:p>
        <w:p>
          <w:pPr>
            <w:pStyle w:val="Contents3"/>
            <w:tabs>
              <w:tab w:val="clear" w:pos="8459"/>
              <w:tab w:val="right" w:pos="9026" w:leader="dot"/>
            </w:tabs>
            <w:rPr/>
          </w:pPr>
          <w:hyperlink w:anchor="__RefHeading___Toc7162277_73709187">
            <w:r>
              <w:rPr>
                <w:webHidden/>
                <w:rStyle w:val="IndexLink"/>
              </w:rPr>
              <w:t>1197</w:t>
            </w:r>
            <w:r>
              <w:rPr>
                <w:rStyle w:val="IndexLink"/>
                <w:rtl w:val="true"/>
              </w:rPr>
              <w:t xml:space="preserve">- </w:t>
            </w:r>
            <w:r>
              <w:rPr>
                <w:rStyle w:val="IndexLink"/>
                <w:rtl w:val="true"/>
              </w:rPr>
              <w:t>إجازته‌</w:t>
            </w:r>
            <w:r>
              <w:rPr>
                <w:rStyle w:val="IndexLink"/>
                <w:rtl w:val="true"/>
              </w:rPr>
              <w:tab/>
            </w:r>
            <w:r>
              <w:rPr>
                <w:rStyle w:val="IndexLink"/>
              </w:rPr>
              <w:t>290</w:t>
            </w:r>
          </w:hyperlink>
        </w:p>
        <w:p>
          <w:pPr>
            <w:pStyle w:val="Contents3"/>
            <w:tabs>
              <w:tab w:val="clear" w:pos="8459"/>
              <w:tab w:val="right" w:pos="9026" w:leader="dot"/>
            </w:tabs>
            <w:rPr/>
          </w:pPr>
          <w:hyperlink w:anchor="__RefHeading___Toc7162279_73709187">
            <w:r>
              <w:rPr>
                <w:webHidden/>
                <w:rStyle w:val="IndexLink"/>
              </w:rPr>
              <w:t>1198</w:t>
            </w:r>
            <w:r>
              <w:rPr>
                <w:rStyle w:val="IndexLink"/>
                <w:rtl w:val="true"/>
              </w:rPr>
              <w:t xml:space="preserve">- </w:t>
            </w:r>
            <w:r>
              <w:rPr>
                <w:rStyle w:val="IndexLink"/>
                <w:rtl w:val="true"/>
              </w:rPr>
              <w:t>إجازة</w:t>
            </w:r>
            <w:r>
              <w:rPr>
                <w:rStyle w:val="IndexLink"/>
                <w:rtl w:val="true"/>
              </w:rPr>
              <w:tab/>
            </w:r>
            <w:r>
              <w:rPr>
                <w:rStyle w:val="IndexLink"/>
              </w:rPr>
              <w:t>291</w:t>
            </w:r>
          </w:hyperlink>
        </w:p>
        <w:p>
          <w:pPr>
            <w:pStyle w:val="Contents3"/>
            <w:tabs>
              <w:tab w:val="clear" w:pos="8459"/>
              <w:tab w:val="right" w:pos="9026" w:leader="dot"/>
            </w:tabs>
            <w:rPr/>
          </w:pPr>
          <w:hyperlink w:anchor="__RefHeading___Toc7162281_73709187">
            <w:r>
              <w:rPr>
                <w:webHidden/>
                <w:rStyle w:val="IndexLink"/>
              </w:rPr>
              <w:t>1199</w:t>
            </w:r>
            <w:r>
              <w:rPr>
                <w:rStyle w:val="IndexLink"/>
                <w:rtl w:val="true"/>
              </w:rPr>
              <w:t xml:space="preserve">- </w:t>
            </w:r>
            <w:r>
              <w:rPr>
                <w:rStyle w:val="IndexLink"/>
                <w:rtl w:val="true"/>
              </w:rPr>
              <w:t>إجازة</w:t>
            </w:r>
            <w:r>
              <w:rPr>
                <w:rStyle w:val="IndexLink"/>
                <w:rtl w:val="true"/>
              </w:rPr>
              <w:tab/>
            </w:r>
            <w:r>
              <w:rPr>
                <w:rStyle w:val="IndexLink"/>
              </w:rPr>
              <w:t>291</w:t>
            </w:r>
          </w:hyperlink>
        </w:p>
        <w:p>
          <w:pPr>
            <w:pStyle w:val="Contents3"/>
            <w:tabs>
              <w:tab w:val="clear" w:pos="8459"/>
              <w:tab w:val="right" w:pos="9026" w:leader="dot"/>
            </w:tabs>
            <w:rPr/>
          </w:pPr>
          <w:hyperlink w:anchor="__RefHeading___Toc7162283_73709187">
            <w:r>
              <w:rPr>
                <w:webHidden/>
                <w:rStyle w:val="IndexLink"/>
              </w:rPr>
              <w:t>1200</w:t>
            </w:r>
            <w:r>
              <w:rPr>
                <w:rStyle w:val="IndexLink"/>
                <w:rtl w:val="true"/>
              </w:rPr>
              <w:t xml:space="preserve">- </w:t>
            </w:r>
            <w:r>
              <w:rPr>
                <w:rStyle w:val="IndexLink"/>
                <w:rtl w:val="true"/>
              </w:rPr>
              <w:t>إجازة</w:t>
            </w:r>
            <w:r>
              <w:rPr>
                <w:rStyle w:val="IndexLink"/>
                <w:rtl w:val="true"/>
              </w:rPr>
              <w:tab/>
            </w:r>
            <w:r>
              <w:rPr>
                <w:rStyle w:val="IndexLink"/>
              </w:rPr>
              <w:t>291</w:t>
            </w:r>
          </w:hyperlink>
        </w:p>
        <w:p>
          <w:pPr>
            <w:pStyle w:val="Contents3"/>
            <w:tabs>
              <w:tab w:val="clear" w:pos="8459"/>
              <w:tab w:val="right" w:pos="9026" w:leader="dot"/>
            </w:tabs>
            <w:rPr/>
          </w:pPr>
          <w:hyperlink w:anchor="__RefHeading___Toc7162285_73709187">
            <w:r>
              <w:rPr>
                <w:webHidden/>
                <w:rStyle w:val="IndexLink"/>
              </w:rPr>
              <w:t>1201</w:t>
            </w:r>
            <w:r>
              <w:rPr>
                <w:rStyle w:val="IndexLink"/>
                <w:rtl w:val="true"/>
              </w:rPr>
              <w:t xml:space="preserve">- </w:t>
            </w:r>
            <w:r>
              <w:rPr>
                <w:rStyle w:val="IndexLink"/>
                <w:rtl w:val="true"/>
              </w:rPr>
              <w:t>إجازة</w:t>
            </w:r>
            <w:r>
              <w:rPr>
                <w:rStyle w:val="IndexLink"/>
                <w:rtl w:val="true"/>
              </w:rPr>
              <w:tab/>
            </w:r>
            <w:r>
              <w:rPr>
                <w:rStyle w:val="IndexLink"/>
              </w:rPr>
              <w:t>291</w:t>
            </w:r>
          </w:hyperlink>
        </w:p>
        <w:p>
          <w:pPr>
            <w:pStyle w:val="Contents3"/>
            <w:tabs>
              <w:tab w:val="clear" w:pos="8459"/>
              <w:tab w:val="right" w:pos="9026" w:leader="dot"/>
            </w:tabs>
            <w:rPr/>
          </w:pPr>
          <w:hyperlink w:anchor="__RefHeading___Toc7162287_73709187">
            <w:r>
              <w:rPr>
                <w:webHidden/>
                <w:rStyle w:val="IndexLink"/>
              </w:rPr>
              <w:t>1202</w:t>
            </w:r>
            <w:r>
              <w:rPr>
                <w:rStyle w:val="IndexLink"/>
                <w:rtl w:val="true"/>
              </w:rPr>
              <w:t xml:space="preserve">- </w:t>
            </w:r>
            <w:r>
              <w:rPr>
                <w:rStyle w:val="IndexLink"/>
                <w:rtl w:val="true"/>
              </w:rPr>
              <w:t>إجازة</w:t>
            </w:r>
            <w:r>
              <w:rPr>
                <w:rStyle w:val="IndexLink"/>
                <w:rtl w:val="true"/>
              </w:rPr>
              <w:tab/>
            </w:r>
            <w:r>
              <w:rPr>
                <w:rStyle w:val="IndexLink"/>
              </w:rPr>
              <w:t>291</w:t>
            </w:r>
          </w:hyperlink>
        </w:p>
        <w:p>
          <w:pPr>
            <w:pStyle w:val="Contents3"/>
            <w:tabs>
              <w:tab w:val="clear" w:pos="8459"/>
              <w:tab w:val="right" w:pos="9026" w:leader="dot"/>
            </w:tabs>
            <w:rPr/>
          </w:pPr>
          <w:hyperlink w:anchor="__RefHeading___Toc7162289_73709187">
            <w:r>
              <w:rPr>
                <w:webHidden/>
                <w:rStyle w:val="IndexLink"/>
              </w:rPr>
              <w:t>1203</w:t>
            </w:r>
            <w:r>
              <w:rPr>
                <w:rStyle w:val="IndexLink"/>
                <w:rtl w:val="true"/>
              </w:rPr>
              <w:t xml:space="preserve">- </w:t>
            </w:r>
            <w:r>
              <w:rPr>
                <w:rStyle w:val="IndexLink"/>
                <w:rtl w:val="true"/>
              </w:rPr>
              <w:t>إجازة</w:t>
            </w:r>
            <w:r>
              <w:rPr>
                <w:rStyle w:val="IndexLink"/>
                <w:rtl w:val="true"/>
              </w:rPr>
              <w:tab/>
            </w:r>
            <w:r>
              <w:rPr>
                <w:rStyle w:val="IndexLink"/>
              </w:rPr>
              <w:t>291</w:t>
            </w:r>
          </w:hyperlink>
        </w:p>
        <w:p>
          <w:pPr>
            <w:pStyle w:val="Contents3"/>
            <w:tabs>
              <w:tab w:val="clear" w:pos="8459"/>
              <w:tab w:val="right" w:pos="9026" w:leader="dot"/>
            </w:tabs>
            <w:rPr/>
          </w:pPr>
          <w:hyperlink w:anchor="__RefHeading___Toc7162291_73709187">
            <w:r>
              <w:rPr>
                <w:webHidden/>
                <w:rStyle w:val="IndexLink"/>
              </w:rPr>
              <w:t>1204</w:t>
            </w:r>
            <w:r>
              <w:rPr>
                <w:rStyle w:val="IndexLink"/>
                <w:rtl w:val="true"/>
              </w:rPr>
              <w:t xml:space="preserve">- </w:t>
            </w:r>
            <w:r>
              <w:rPr>
                <w:rStyle w:val="IndexLink"/>
                <w:rtl w:val="true"/>
              </w:rPr>
              <w:t>إجازته‌</w:t>
            </w:r>
            <w:r>
              <w:rPr>
                <w:rStyle w:val="IndexLink"/>
                <w:rtl w:val="true"/>
              </w:rPr>
              <w:tab/>
            </w:r>
            <w:r>
              <w:rPr>
                <w:rStyle w:val="IndexLink"/>
              </w:rPr>
              <w:t>292</w:t>
            </w:r>
          </w:hyperlink>
        </w:p>
        <w:p>
          <w:pPr>
            <w:pStyle w:val="Contents3"/>
            <w:tabs>
              <w:tab w:val="clear" w:pos="8459"/>
              <w:tab w:val="right" w:pos="9026" w:leader="dot"/>
            </w:tabs>
            <w:rPr/>
          </w:pPr>
          <w:hyperlink w:anchor="__RefHeading___Toc7162293_73709187">
            <w:r>
              <w:rPr>
                <w:webHidden/>
                <w:rStyle w:val="IndexLink"/>
              </w:rPr>
              <w:t>1205</w:t>
            </w:r>
            <w:r>
              <w:rPr>
                <w:rStyle w:val="IndexLink"/>
                <w:rtl w:val="true"/>
              </w:rPr>
              <w:t xml:space="preserve">- </w:t>
            </w:r>
            <w:r>
              <w:rPr>
                <w:rStyle w:val="IndexLink"/>
                <w:rtl w:val="true"/>
              </w:rPr>
              <w:t>إجازة</w:t>
            </w:r>
            <w:r>
              <w:rPr>
                <w:rStyle w:val="IndexLink"/>
                <w:rtl w:val="true"/>
              </w:rPr>
              <w:tab/>
            </w:r>
            <w:r>
              <w:rPr>
                <w:rStyle w:val="IndexLink"/>
              </w:rPr>
              <w:t>292</w:t>
            </w:r>
          </w:hyperlink>
        </w:p>
        <w:p>
          <w:pPr>
            <w:pStyle w:val="Contents3"/>
            <w:tabs>
              <w:tab w:val="clear" w:pos="8459"/>
              <w:tab w:val="right" w:pos="9026" w:leader="dot"/>
            </w:tabs>
            <w:rPr/>
          </w:pPr>
          <w:hyperlink w:anchor="__RefHeading___Toc7162295_73709187">
            <w:r>
              <w:rPr>
                <w:webHidden/>
                <w:rStyle w:val="IndexLink"/>
              </w:rPr>
              <w:t>1206</w:t>
            </w:r>
            <w:r>
              <w:rPr>
                <w:rStyle w:val="IndexLink"/>
                <w:rtl w:val="true"/>
              </w:rPr>
              <w:t xml:space="preserve">- </w:t>
            </w:r>
            <w:r>
              <w:rPr>
                <w:rStyle w:val="IndexLink"/>
                <w:rtl w:val="true"/>
              </w:rPr>
              <w:t>إجازة</w:t>
            </w:r>
            <w:r>
              <w:rPr>
                <w:rStyle w:val="IndexLink"/>
                <w:rtl w:val="true"/>
              </w:rPr>
              <w:tab/>
            </w:r>
            <w:r>
              <w:rPr>
                <w:rStyle w:val="IndexLink"/>
              </w:rPr>
              <w:t>292</w:t>
            </w:r>
          </w:hyperlink>
        </w:p>
        <w:p>
          <w:pPr>
            <w:pStyle w:val="Contents3"/>
            <w:tabs>
              <w:tab w:val="clear" w:pos="8459"/>
              <w:tab w:val="right" w:pos="9026" w:leader="dot"/>
            </w:tabs>
            <w:rPr/>
          </w:pPr>
          <w:hyperlink w:anchor="__RefHeading___Toc7162297_73709187">
            <w:r>
              <w:rPr>
                <w:webHidden/>
                <w:rStyle w:val="IndexLink"/>
              </w:rPr>
              <w:t>1207</w:t>
            </w:r>
            <w:r>
              <w:rPr>
                <w:rStyle w:val="IndexLink"/>
                <w:rtl w:val="true"/>
              </w:rPr>
              <w:t xml:space="preserve">- </w:t>
            </w:r>
            <w:r>
              <w:rPr>
                <w:rStyle w:val="IndexLink"/>
                <w:rtl w:val="true"/>
              </w:rPr>
              <w:t>إجازة</w:t>
            </w:r>
            <w:r>
              <w:rPr>
                <w:rStyle w:val="IndexLink"/>
                <w:rtl w:val="true"/>
              </w:rPr>
              <w:tab/>
            </w:r>
            <w:r>
              <w:rPr>
                <w:rStyle w:val="IndexLink"/>
              </w:rPr>
              <w:t>292</w:t>
            </w:r>
          </w:hyperlink>
        </w:p>
        <w:p>
          <w:pPr>
            <w:pStyle w:val="Contents3"/>
            <w:tabs>
              <w:tab w:val="clear" w:pos="8459"/>
              <w:tab w:val="right" w:pos="9026" w:leader="dot"/>
            </w:tabs>
            <w:rPr/>
          </w:pPr>
          <w:hyperlink w:anchor="__RefHeading___Toc7162299_73709187">
            <w:r>
              <w:rPr>
                <w:webHidden/>
                <w:rStyle w:val="IndexLink"/>
              </w:rPr>
              <w:t>1208</w:t>
            </w:r>
            <w:r>
              <w:rPr>
                <w:rStyle w:val="IndexLink"/>
                <w:rtl w:val="true"/>
              </w:rPr>
              <w:t xml:space="preserve">- </w:t>
            </w:r>
            <w:r>
              <w:rPr>
                <w:rStyle w:val="IndexLink"/>
                <w:rtl w:val="true"/>
              </w:rPr>
              <w:t>إجازته‌</w:t>
            </w:r>
            <w:r>
              <w:rPr>
                <w:rStyle w:val="IndexLink"/>
                <w:rtl w:val="true"/>
              </w:rPr>
              <w:tab/>
            </w:r>
            <w:r>
              <w:rPr>
                <w:rStyle w:val="IndexLink"/>
              </w:rPr>
              <w:t>292</w:t>
            </w:r>
          </w:hyperlink>
        </w:p>
        <w:p>
          <w:pPr>
            <w:pStyle w:val="Contents3"/>
            <w:tabs>
              <w:tab w:val="clear" w:pos="8459"/>
              <w:tab w:val="right" w:pos="9026" w:leader="dot"/>
            </w:tabs>
            <w:rPr/>
          </w:pPr>
          <w:hyperlink w:anchor="__RefHeading___Toc7162301_73709187">
            <w:r>
              <w:rPr>
                <w:webHidden/>
                <w:rStyle w:val="IndexLink"/>
              </w:rPr>
              <w:t>1209</w:t>
            </w:r>
            <w:r>
              <w:rPr>
                <w:rStyle w:val="IndexLink"/>
                <w:rtl w:val="true"/>
              </w:rPr>
              <w:t xml:space="preserve">- </w:t>
            </w:r>
            <w:r>
              <w:rPr>
                <w:rStyle w:val="IndexLink"/>
                <w:rtl w:val="true"/>
              </w:rPr>
              <w:t>إجازة</w:t>
            </w:r>
            <w:r>
              <w:rPr>
                <w:rStyle w:val="IndexLink"/>
                <w:rtl w:val="true"/>
              </w:rPr>
              <w:tab/>
            </w:r>
            <w:r>
              <w:rPr>
                <w:rStyle w:val="IndexLink"/>
              </w:rPr>
              <w:t>292</w:t>
            </w:r>
          </w:hyperlink>
        </w:p>
        <w:p>
          <w:pPr>
            <w:pStyle w:val="Contents3"/>
            <w:tabs>
              <w:tab w:val="clear" w:pos="8459"/>
              <w:tab w:val="right" w:pos="9026" w:leader="dot"/>
            </w:tabs>
            <w:rPr/>
          </w:pPr>
          <w:hyperlink w:anchor="__RefHeading___Toc7162303_73709187">
            <w:r>
              <w:rPr>
                <w:webHidden/>
                <w:rStyle w:val="IndexLink"/>
              </w:rPr>
              <w:t>1210</w:t>
            </w:r>
            <w:r>
              <w:rPr>
                <w:rStyle w:val="IndexLink"/>
                <w:rtl w:val="true"/>
              </w:rPr>
              <w:t xml:space="preserve">- </w:t>
            </w:r>
            <w:r>
              <w:rPr>
                <w:rStyle w:val="IndexLink"/>
                <w:rtl w:val="true"/>
              </w:rPr>
              <w:t>إجازة</w:t>
            </w:r>
            <w:r>
              <w:rPr>
                <w:rStyle w:val="IndexLink"/>
                <w:rtl w:val="true"/>
              </w:rPr>
              <w:tab/>
            </w:r>
            <w:r>
              <w:rPr>
                <w:rStyle w:val="IndexLink"/>
              </w:rPr>
              <w:t>293</w:t>
            </w:r>
          </w:hyperlink>
        </w:p>
        <w:p>
          <w:pPr>
            <w:pStyle w:val="Contents3"/>
            <w:tabs>
              <w:tab w:val="clear" w:pos="8459"/>
              <w:tab w:val="right" w:pos="9026" w:leader="dot"/>
            </w:tabs>
            <w:rPr/>
          </w:pPr>
          <w:hyperlink w:anchor="__RefHeading___Toc7162305_73709187">
            <w:r>
              <w:rPr>
                <w:webHidden/>
                <w:rStyle w:val="IndexLink"/>
              </w:rPr>
              <w:t>1211</w:t>
            </w:r>
            <w:r>
              <w:rPr>
                <w:rStyle w:val="IndexLink"/>
                <w:rtl w:val="true"/>
              </w:rPr>
              <w:t xml:space="preserve">- </w:t>
            </w:r>
            <w:r>
              <w:rPr>
                <w:rStyle w:val="IndexLink"/>
                <w:rtl w:val="true"/>
              </w:rPr>
              <w:t>إجازته‌</w:t>
            </w:r>
            <w:r>
              <w:rPr>
                <w:rStyle w:val="IndexLink"/>
                <w:rtl w:val="true"/>
              </w:rPr>
              <w:tab/>
            </w:r>
            <w:r>
              <w:rPr>
                <w:rStyle w:val="IndexLink"/>
              </w:rPr>
              <w:t>293</w:t>
            </w:r>
          </w:hyperlink>
        </w:p>
        <w:p>
          <w:pPr>
            <w:pStyle w:val="Contents3"/>
            <w:tabs>
              <w:tab w:val="clear" w:pos="8459"/>
              <w:tab w:val="right" w:pos="9026" w:leader="dot"/>
            </w:tabs>
            <w:rPr/>
          </w:pPr>
          <w:hyperlink w:anchor="__RefHeading___Toc7162307_73709187">
            <w:r>
              <w:rPr>
                <w:webHidden/>
                <w:rStyle w:val="IndexLink"/>
              </w:rPr>
              <w:t>1212</w:t>
            </w:r>
            <w:r>
              <w:rPr>
                <w:rStyle w:val="IndexLink"/>
                <w:rtl w:val="true"/>
              </w:rPr>
              <w:t xml:space="preserve">- </w:t>
            </w:r>
            <w:r>
              <w:rPr>
                <w:rStyle w:val="IndexLink"/>
                <w:rtl w:val="true"/>
              </w:rPr>
              <w:t>إجازة</w:t>
            </w:r>
            <w:r>
              <w:rPr>
                <w:rStyle w:val="IndexLink"/>
                <w:rtl w:val="true"/>
              </w:rPr>
              <w:tab/>
            </w:r>
            <w:r>
              <w:rPr>
                <w:rStyle w:val="IndexLink"/>
              </w:rPr>
              <w:t>293</w:t>
            </w:r>
          </w:hyperlink>
        </w:p>
        <w:p>
          <w:pPr>
            <w:pStyle w:val="Contents3"/>
            <w:tabs>
              <w:tab w:val="clear" w:pos="8459"/>
              <w:tab w:val="right" w:pos="9026" w:leader="dot"/>
            </w:tabs>
            <w:rPr/>
          </w:pPr>
          <w:hyperlink w:anchor="__RefHeading___Toc7162309_73709187">
            <w:r>
              <w:rPr>
                <w:webHidden/>
                <w:rStyle w:val="IndexLink"/>
              </w:rPr>
              <w:t>1213</w:t>
            </w:r>
            <w:r>
              <w:rPr>
                <w:rStyle w:val="IndexLink"/>
                <w:rtl w:val="true"/>
              </w:rPr>
              <w:t xml:space="preserve">- </w:t>
            </w:r>
            <w:r>
              <w:rPr>
                <w:rStyle w:val="IndexLink"/>
                <w:rtl w:val="true"/>
              </w:rPr>
              <w:t>إجازته‌</w:t>
            </w:r>
            <w:r>
              <w:rPr>
                <w:rStyle w:val="IndexLink"/>
                <w:rtl w:val="true"/>
              </w:rPr>
              <w:tab/>
            </w:r>
            <w:r>
              <w:rPr>
                <w:rStyle w:val="IndexLink"/>
              </w:rPr>
              <w:t>293</w:t>
            </w:r>
          </w:hyperlink>
        </w:p>
        <w:p>
          <w:pPr>
            <w:pStyle w:val="Contents3"/>
            <w:tabs>
              <w:tab w:val="clear" w:pos="8459"/>
              <w:tab w:val="right" w:pos="9026" w:leader="dot"/>
            </w:tabs>
            <w:rPr/>
          </w:pPr>
          <w:hyperlink w:anchor="__RefHeading___Toc7162311_73709187">
            <w:r>
              <w:rPr>
                <w:webHidden/>
                <w:rStyle w:val="IndexLink"/>
              </w:rPr>
              <w:t>1214</w:t>
            </w:r>
            <w:r>
              <w:rPr>
                <w:rStyle w:val="IndexLink"/>
                <w:rtl w:val="true"/>
              </w:rPr>
              <w:t xml:space="preserve">- </w:t>
            </w:r>
            <w:r>
              <w:rPr>
                <w:rStyle w:val="IndexLink"/>
                <w:rtl w:val="true"/>
              </w:rPr>
              <w:t>إجازة</w:t>
            </w:r>
            <w:r>
              <w:rPr>
                <w:rStyle w:val="IndexLink"/>
                <w:rtl w:val="true"/>
              </w:rPr>
              <w:tab/>
            </w:r>
            <w:r>
              <w:rPr>
                <w:rStyle w:val="IndexLink"/>
              </w:rPr>
              <w:t>293</w:t>
            </w:r>
          </w:hyperlink>
        </w:p>
        <w:p>
          <w:pPr>
            <w:pStyle w:val="Contents3"/>
            <w:tabs>
              <w:tab w:val="clear" w:pos="8459"/>
              <w:tab w:val="right" w:pos="9026" w:leader="dot"/>
            </w:tabs>
            <w:rPr/>
          </w:pPr>
          <w:hyperlink w:anchor="__RefHeading___Toc7162313_73709187">
            <w:r>
              <w:rPr>
                <w:webHidden/>
                <w:rStyle w:val="IndexLink"/>
              </w:rPr>
              <w:t>1215</w:t>
            </w:r>
            <w:r>
              <w:rPr>
                <w:rStyle w:val="IndexLink"/>
                <w:rtl w:val="true"/>
              </w:rPr>
              <w:t xml:space="preserve">- </w:t>
            </w:r>
            <w:r>
              <w:rPr>
                <w:rStyle w:val="IndexLink"/>
                <w:rtl w:val="true"/>
              </w:rPr>
              <w:t>إجازته‌</w:t>
            </w:r>
            <w:r>
              <w:rPr>
                <w:rStyle w:val="IndexLink"/>
                <w:rtl w:val="true"/>
              </w:rPr>
              <w:tab/>
            </w:r>
            <w:r>
              <w:rPr>
                <w:rStyle w:val="IndexLink"/>
              </w:rPr>
              <w:t>294</w:t>
            </w:r>
          </w:hyperlink>
        </w:p>
        <w:p>
          <w:pPr>
            <w:pStyle w:val="Contents3"/>
            <w:tabs>
              <w:tab w:val="clear" w:pos="8459"/>
              <w:tab w:val="right" w:pos="9026" w:leader="dot"/>
            </w:tabs>
            <w:rPr/>
          </w:pPr>
          <w:hyperlink w:anchor="__RefHeading___Toc7162315_73709187">
            <w:r>
              <w:rPr>
                <w:webHidden/>
                <w:rStyle w:val="IndexLink"/>
              </w:rPr>
              <w:t>1216</w:t>
            </w:r>
            <w:r>
              <w:rPr>
                <w:rStyle w:val="IndexLink"/>
                <w:rtl w:val="true"/>
              </w:rPr>
              <w:t xml:space="preserve">- </w:t>
            </w:r>
            <w:r>
              <w:rPr>
                <w:rStyle w:val="IndexLink"/>
                <w:rtl w:val="true"/>
              </w:rPr>
              <w:t>إجازة</w:t>
            </w:r>
            <w:r>
              <w:rPr>
                <w:rStyle w:val="IndexLink"/>
                <w:rtl w:val="true"/>
              </w:rPr>
              <w:tab/>
            </w:r>
            <w:r>
              <w:rPr>
                <w:rStyle w:val="IndexLink"/>
              </w:rPr>
              <w:t>294</w:t>
            </w:r>
          </w:hyperlink>
        </w:p>
        <w:p>
          <w:pPr>
            <w:pStyle w:val="Contents3"/>
            <w:tabs>
              <w:tab w:val="clear" w:pos="8459"/>
              <w:tab w:val="right" w:pos="9026" w:leader="dot"/>
            </w:tabs>
            <w:rPr/>
          </w:pPr>
          <w:hyperlink w:anchor="__RefHeading___Toc7162317_73709187">
            <w:r>
              <w:rPr>
                <w:webHidden/>
                <w:rStyle w:val="IndexLink"/>
              </w:rPr>
              <w:t>1217</w:t>
            </w:r>
            <w:r>
              <w:rPr>
                <w:rStyle w:val="IndexLink"/>
                <w:rtl w:val="true"/>
              </w:rPr>
              <w:t xml:space="preserve">- </w:t>
            </w:r>
            <w:r>
              <w:rPr>
                <w:rStyle w:val="IndexLink"/>
                <w:rtl w:val="true"/>
              </w:rPr>
              <w:t>إجازة</w:t>
            </w:r>
            <w:r>
              <w:rPr>
                <w:rStyle w:val="IndexLink"/>
                <w:rtl w:val="true"/>
              </w:rPr>
              <w:tab/>
            </w:r>
            <w:r>
              <w:rPr>
                <w:rStyle w:val="IndexLink"/>
              </w:rPr>
              <w:t>294</w:t>
            </w:r>
          </w:hyperlink>
        </w:p>
        <w:p>
          <w:pPr>
            <w:pStyle w:val="Contents3"/>
            <w:tabs>
              <w:tab w:val="clear" w:pos="8459"/>
              <w:tab w:val="right" w:pos="9026" w:leader="dot"/>
            </w:tabs>
            <w:rPr/>
          </w:pPr>
          <w:hyperlink w:anchor="__RefHeading___Toc7162319_73709187">
            <w:r>
              <w:rPr>
                <w:webHidden/>
                <w:rStyle w:val="IndexLink"/>
              </w:rPr>
              <w:t>1218</w:t>
            </w:r>
            <w:r>
              <w:rPr>
                <w:rStyle w:val="IndexLink"/>
                <w:rtl w:val="true"/>
              </w:rPr>
              <w:t xml:space="preserve">- </w:t>
            </w:r>
            <w:r>
              <w:rPr>
                <w:rStyle w:val="IndexLink"/>
                <w:rtl w:val="true"/>
              </w:rPr>
              <w:t>إجازة</w:t>
            </w:r>
            <w:r>
              <w:rPr>
                <w:rStyle w:val="IndexLink"/>
                <w:rtl w:val="true"/>
              </w:rPr>
              <w:tab/>
            </w:r>
            <w:r>
              <w:rPr>
                <w:rStyle w:val="IndexLink"/>
              </w:rPr>
              <w:t>294</w:t>
            </w:r>
          </w:hyperlink>
        </w:p>
        <w:p>
          <w:pPr>
            <w:pStyle w:val="Contents3"/>
            <w:tabs>
              <w:tab w:val="clear" w:pos="8459"/>
              <w:tab w:val="right" w:pos="9026" w:leader="dot"/>
            </w:tabs>
            <w:rPr/>
          </w:pPr>
          <w:hyperlink w:anchor="__RefHeading___Toc7162321_73709187">
            <w:r>
              <w:rPr>
                <w:webHidden/>
                <w:rStyle w:val="IndexLink"/>
              </w:rPr>
              <w:t>1219</w:t>
            </w:r>
            <w:r>
              <w:rPr>
                <w:rStyle w:val="IndexLink"/>
                <w:rtl w:val="true"/>
              </w:rPr>
              <w:t xml:space="preserve">- </w:t>
            </w:r>
            <w:r>
              <w:rPr>
                <w:rStyle w:val="IndexLink"/>
                <w:rtl w:val="true"/>
              </w:rPr>
              <w:t>إجازة</w:t>
            </w:r>
            <w:r>
              <w:rPr>
                <w:rStyle w:val="IndexLink"/>
                <w:rtl w:val="true"/>
              </w:rPr>
              <w:tab/>
            </w:r>
            <w:r>
              <w:rPr>
                <w:rStyle w:val="IndexLink"/>
              </w:rPr>
              <w:t>294</w:t>
            </w:r>
          </w:hyperlink>
        </w:p>
        <w:p>
          <w:pPr>
            <w:pStyle w:val="Contents3"/>
            <w:tabs>
              <w:tab w:val="clear" w:pos="8459"/>
              <w:tab w:val="right" w:pos="9026" w:leader="dot"/>
            </w:tabs>
            <w:rPr/>
          </w:pPr>
          <w:hyperlink w:anchor="__RefHeading___Toc7162323_73709187">
            <w:r>
              <w:rPr>
                <w:webHidden/>
                <w:rStyle w:val="IndexLink"/>
              </w:rPr>
              <w:t>1220</w:t>
            </w:r>
            <w:r>
              <w:rPr>
                <w:rStyle w:val="IndexLink"/>
                <w:rtl w:val="true"/>
              </w:rPr>
              <w:t xml:space="preserve">- </w:t>
            </w:r>
            <w:r>
              <w:rPr>
                <w:rStyle w:val="IndexLink"/>
                <w:rtl w:val="true"/>
              </w:rPr>
              <w:t>إجازته‌</w:t>
            </w:r>
            <w:r>
              <w:rPr>
                <w:rStyle w:val="IndexLink"/>
                <w:rtl w:val="true"/>
              </w:rPr>
              <w:tab/>
            </w:r>
            <w:r>
              <w:rPr>
                <w:rStyle w:val="IndexLink"/>
              </w:rPr>
              <w:t>294</w:t>
            </w:r>
          </w:hyperlink>
        </w:p>
        <w:p>
          <w:pPr>
            <w:pStyle w:val="Contents3"/>
            <w:tabs>
              <w:tab w:val="clear" w:pos="8459"/>
              <w:tab w:val="right" w:pos="9026" w:leader="dot"/>
            </w:tabs>
            <w:rPr/>
          </w:pPr>
          <w:hyperlink w:anchor="__RefHeading___Toc7162325_73709187">
            <w:r>
              <w:rPr>
                <w:webHidden/>
                <w:rStyle w:val="IndexLink"/>
              </w:rPr>
              <w:t>1221</w:t>
            </w:r>
            <w:r>
              <w:rPr>
                <w:rStyle w:val="IndexLink"/>
                <w:rtl w:val="true"/>
              </w:rPr>
              <w:t xml:space="preserve">- </w:t>
            </w:r>
            <w:r>
              <w:rPr>
                <w:rStyle w:val="IndexLink"/>
                <w:rtl w:val="true"/>
              </w:rPr>
              <w:t>إجازته‌</w:t>
            </w:r>
            <w:r>
              <w:rPr>
                <w:rStyle w:val="IndexLink"/>
                <w:rtl w:val="true"/>
              </w:rPr>
              <w:tab/>
            </w:r>
            <w:r>
              <w:rPr>
                <w:rStyle w:val="IndexLink"/>
              </w:rPr>
              <w:t>294</w:t>
            </w:r>
          </w:hyperlink>
        </w:p>
        <w:p>
          <w:pPr>
            <w:pStyle w:val="Contents3"/>
            <w:tabs>
              <w:tab w:val="clear" w:pos="8459"/>
              <w:tab w:val="right" w:pos="9026" w:leader="dot"/>
            </w:tabs>
            <w:rPr/>
          </w:pPr>
          <w:hyperlink w:anchor="__RefHeading___Toc7162327_73709187">
            <w:r>
              <w:rPr>
                <w:webHidden/>
                <w:rStyle w:val="IndexLink"/>
              </w:rPr>
              <w:t>1222</w:t>
            </w:r>
            <w:r>
              <w:rPr>
                <w:rStyle w:val="IndexLink"/>
                <w:rtl w:val="true"/>
              </w:rPr>
              <w:t xml:space="preserve">- </w:t>
            </w:r>
            <w:r>
              <w:rPr>
                <w:rStyle w:val="IndexLink"/>
                <w:rtl w:val="true"/>
              </w:rPr>
              <w:t>إجازته‌</w:t>
            </w:r>
            <w:r>
              <w:rPr>
                <w:rStyle w:val="IndexLink"/>
                <w:rtl w:val="true"/>
              </w:rPr>
              <w:tab/>
            </w:r>
            <w:r>
              <w:rPr>
                <w:rStyle w:val="IndexLink"/>
              </w:rPr>
              <w:t>294</w:t>
            </w:r>
          </w:hyperlink>
        </w:p>
        <w:p>
          <w:pPr>
            <w:pStyle w:val="Contents3"/>
            <w:tabs>
              <w:tab w:val="clear" w:pos="8459"/>
              <w:tab w:val="right" w:pos="9026" w:leader="dot"/>
            </w:tabs>
            <w:rPr/>
          </w:pPr>
          <w:hyperlink w:anchor="__RefHeading___Toc7162329_73709187">
            <w:r>
              <w:rPr>
                <w:webHidden/>
                <w:rStyle w:val="IndexLink"/>
              </w:rPr>
              <w:t>1223</w:t>
            </w:r>
            <w:r>
              <w:rPr>
                <w:rStyle w:val="IndexLink"/>
                <w:rtl w:val="true"/>
              </w:rPr>
              <w:t xml:space="preserve">- </w:t>
            </w:r>
            <w:r>
              <w:rPr>
                <w:rStyle w:val="IndexLink"/>
                <w:rtl w:val="true"/>
              </w:rPr>
              <w:t>إجازته‌</w:t>
            </w:r>
            <w:r>
              <w:rPr>
                <w:rStyle w:val="IndexLink"/>
                <w:rtl w:val="true"/>
              </w:rPr>
              <w:tab/>
            </w:r>
            <w:r>
              <w:rPr>
                <w:rStyle w:val="IndexLink"/>
              </w:rPr>
              <w:t>295</w:t>
            </w:r>
          </w:hyperlink>
        </w:p>
        <w:p>
          <w:pPr>
            <w:pStyle w:val="Contents3"/>
            <w:tabs>
              <w:tab w:val="clear" w:pos="8459"/>
              <w:tab w:val="right" w:pos="9026" w:leader="dot"/>
            </w:tabs>
            <w:rPr/>
          </w:pPr>
          <w:hyperlink w:anchor="__RefHeading___Toc7162331_73709187">
            <w:r>
              <w:rPr>
                <w:webHidden/>
                <w:rStyle w:val="IndexLink"/>
              </w:rPr>
              <w:t>1224</w:t>
            </w:r>
            <w:r>
              <w:rPr>
                <w:rStyle w:val="IndexLink"/>
                <w:rtl w:val="true"/>
              </w:rPr>
              <w:t xml:space="preserve">- </w:t>
            </w:r>
            <w:r>
              <w:rPr>
                <w:rStyle w:val="IndexLink"/>
                <w:rtl w:val="true"/>
              </w:rPr>
              <w:t>إجازة</w:t>
            </w:r>
            <w:r>
              <w:rPr>
                <w:rStyle w:val="IndexLink"/>
                <w:rtl w:val="true"/>
              </w:rPr>
              <w:tab/>
            </w:r>
            <w:r>
              <w:rPr>
                <w:rStyle w:val="IndexLink"/>
              </w:rPr>
              <w:t>295</w:t>
            </w:r>
          </w:hyperlink>
        </w:p>
        <w:p>
          <w:pPr>
            <w:pStyle w:val="Contents3"/>
            <w:tabs>
              <w:tab w:val="clear" w:pos="8459"/>
              <w:tab w:val="right" w:pos="9026" w:leader="dot"/>
            </w:tabs>
            <w:rPr/>
          </w:pPr>
          <w:hyperlink w:anchor="__RefHeading___Toc7162333_73709187">
            <w:r>
              <w:rPr>
                <w:webHidden/>
                <w:rStyle w:val="IndexLink"/>
              </w:rPr>
              <w:t>1225</w:t>
            </w:r>
            <w:r>
              <w:rPr>
                <w:rStyle w:val="IndexLink"/>
                <w:rtl w:val="true"/>
              </w:rPr>
              <w:t xml:space="preserve">- </w:t>
            </w:r>
            <w:r>
              <w:rPr>
                <w:rStyle w:val="IndexLink"/>
                <w:rtl w:val="true"/>
              </w:rPr>
              <w:t>إجازة</w:t>
            </w:r>
            <w:r>
              <w:rPr>
                <w:rStyle w:val="IndexLink"/>
                <w:rtl w:val="true"/>
              </w:rPr>
              <w:tab/>
            </w:r>
            <w:r>
              <w:rPr>
                <w:rStyle w:val="IndexLink"/>
              </w:rPr>
              <w:t>295</w:t>
            </w:r>
          </w:hyperlink>
        </w:p>
        <w:p>
          <w:pPr>
            <w:pStyle w:val="Contents3"/>
            <w:tabs>
              <w:tab w:val="clear" w:pos="8459"/>
              <w:tab w:val="right" w:pos="9026" w:leader="dot"/>
            </w:tabs>
            <w:rPr/>
          </w:pPr>
          <w:hyperlink w:anchor="__RefHeading___Toc7162335_73709187">
            <w:r>
              <w:rPr>
                <w:webHidden/>
                <w:rStyle w:val="IndexLink"/>
              </w:rPr>
              <w:t>1226</w:t>
            </w:r>
            <w:r>
              <w:rPr>
                <w:rStyle w:val="IndexLink"/>
                <w:rtl w:val="true"/>
              </w:rPr>
              <w:t xml:space="preserve">- </w:t>
            </w:r>
            <w:r>
              <w:rPr>
                <w:rStyle w:val="IndexLink"/>
                <w:rtl w:val="true"/>
              </w:rPr>
              <w:t>إجازة</w:t>
            </w:r>
            <w:r>
              <w:rPr>
                <w:rStyle w:val="IndexLink"/>
                <w:rtl w:val="true"/>
              </w:rPr>
              <w:tab/>
            </w:r>
            <w:r>
              <w:rPr>
                <w:rStyle w:val="IndexLink"/>
              </w:rPr>
              <w:t>295</w:t>
            </w:r>
          </w:hyperlink>
        </w:p>
        <w:p>
          <w:pPr>
            <w:pStyle w:val="Contents3"/>
            <w:tabs>
              <w:tab w:val="clear" w:pos="8459"/>
              <w:tab w:val="right" w:pos="9026" w:leader="dot"/>
            </w:tabs>
            <w:rPr/>
          </w:pPr>
          <w:hyperlink w:anchor="__RefHeading___Toc7162337_73709187">
            <w:r>
              <w:rPr>
                <w:webHidden/>
                <w:rStyle w:val="IndexLink"/>
                <w:rtl w:val="true"/>
              </w:rPr>
              <w:t>إجازته</w:t>
            </w:r>
            <w:r>
              <w:rPr>
                <w:rStyle w:val="IndexLink"/>
                <w:rtl w:val="true"/>
              </w:rPr>
              <w:tab/>
            </w:r>
            <w:r>
              <w:rPr>
                <w:rStyle w:val="IndexLink"/>
              </w:rPr>
              <w:t>295</w:t>
            </w:r>
          </w:hyperlink>
        </w:p>
        <w:p>
          <w:pPr>
            <w:pStyle w:val="Contents3"/>
            <w:tabs>
              <w:tab w:val="clear" w:pos="8459"/>
              <w:tab w:val="right" w:pos="9026" w:leader="dot"/>
            </w:tabs>
            <w:rPr/>
          </w:pPr>
          <w:hyperlink w:anchor="__RefHeading___Toc7162339_73709187">
            <w:r>
              <w:rPr>
                <w:webHidden/>
                <w:rStyle w:val="IndexLink"/>
              </w:rPr>
              <w:t>1227</w:t>
            </w:r>
            <w:r>
              <w:rPr>
                <w:rStyle w:val="IndexLink"/>
                <w:rtl w:val="true"/>
              </w:rPr>
              <w:t xml:space="preserve">- </w:t>
            </w:r>
            <w:r>
              <w:rPr>
                <w:rStyle w:val="IndexLink"/>
                <w:rtl w:val="true"/>
              </w:rPr>
              <w:t>إجازته‌</w:t>
            </w:r>
            <w:r>
              <w:rPr>
                <w:rStyle w:val="IndexLink"/>
                <w:rtl w:val="true"/>
              </w:rPr>
              <w:tab/>
            </w:r>
            <w:r>
              <w:rPr>
                <w:rStyle w:val="IndexLink"/>
              </w:rPr>
              <w:t>295</w:t>
            </w:r>
          </w:hyperlink>
        </w:p>
        <w:p>
          <w:pPr>
            <w:pStyle w:val="Contents3"/>
            <w:tabs>
              <w:tab w:val="clear" w:pos="8459"/>
              <w:tab w:val="right" w:pos="9026" w:leader="dot"/>
            </w:tabs>
            <w:rPr/>
          </w:pPr>
          <w:hyperlink w:anchor="__RefHeading___Toc7162341_73709187">
            <w:r>
              <w:rPr>
                <w:webHidden/>
                <w:rStyle w:val="IndexLink"/>
              </w:rPr>
              <w:t>1228</w:t>
            </w:r>
            <w:r>
              <w:rPr>
                <w:rStyle w:val="IndexLink"/>
                <w:rtl w:val="true"/>
              </w:rPr>
              <w:t xml:space="preserve">- </w:t>
            </w:r>
            <w:r>
              <w:rPr>
                <w:rStyle w:val="IndexLink"/>
                <w:rtl w:val="true"/>
              </w:rPr>
              <w:t>إجازته‌</w:t>
            </w:r>
            <w:r>
              <w:rPr>
                <w:rStyle w:val="IndexLink"/>
                <w:rtl w:val="true"/>
              </w:rPr>
              <w:tab/>
            </w:r>
            <w:r>
              <w:rPr>
                <w:rStyle w:val="IndexLink"/>
              </w:rPr>
              <w:t>296</w:t>
            </w:r>
          </w:hyperlink>
        </w:p>
        <w:p>
          <w:pPr>
            <w:pStyle w:val="Contents3"/>
            <w:tabs>
              <w:tab w:val="clear" w:pos="8459"/>
              <w:tab w:val="right" w:pos="9026" w:leader="dot"/>
            </w:tabs>
            <w:rPr/>
          </w:pPr>
          <w:hyperlink w:anchor="__RefHeading___Toc7162343_73709187">
            <w:r>
              <w:rPr>
                <w:webHidden/>
                <w:rStyle w:val="IndexLink"/>
              </w:rPr>
              <w:t>1229</w:t>
            </w:r>
            <w:r>
              <w:rPr>
                <w:rStyle w:val="IndexLink"/>
                <w:rtl w:val="true"/>
              </w:rPr>
              <w:t xml:space="preserve">- </w:t>
            </w:r>
            <w:r>
              <w:rPr>
                <w:rStyle w:val="IndexLink"/>
                <w:rtl w:val="true"/>
              </w:rPr>
              <w:t>إجازة</w:t>
            </w:r>
            <w:r>
              <w:rPr>
                <w:rStyle w:val="IndexLink"/>
                <w:rtl w:val="true"/>
              </w:rPr>
              <w:tab/>
            </w:r>
            <w:r>
              <w:rPr>
                <w:rStyle w:val="IndexLink"/>
              </w:rPr>
              <w:t>296</w:t>
            </w:r>
          </w:hyperlink>
        </w:p>
        <w:p>
          <w:pPr>
            <w:pStyle w:val="Contents3"/>
            <w:tabs>
              <w:tab w:val="clear" w:pos="8459"/>
              <w:tab w:val="right" w:pos="9026" w:leader="dot"/>
            </w:tabs>
            <w:rPr/>
          </w:pPr>
          <w:hyperlink w:anchor="__RefHeading___Toc7162345_73709187">
            <w:r>
              <w:rPr>
                <w:webHidden/>
                <w:rStyle w:val="IndexLink"/>
              </w:rPr>
              <w:t>1230</w:t>
            </w:r>
            <w:r>
              <w:rPr>
                <w:rStyle w:val="IndexLink"/>
                <w:rtl w:val="true"/>
              </w:rPr>
              <w:t xml:space="preserve">- </w:t>
            </w:r>
            <w:r>
              <w:rPr>
                <w:rStyle w:val="IndexLink"/>
                <w:rtl w:val="true"/>
              </w:rPr>
              <w:t>إجازته‌</w:t>
            </w:r>
            <w:r>
              <w:rPr>
                <w:rStyle w:val="IndexLink"/>
                <w:rtl w:val="true"/>
              </w:rPr>
              <w:tab/>
            </w:r>
            <w:r>
              <w:rPr>
                <w:rStyle w:val="IndexLink"/>
              </w:rPr>
              <w:t>296</w:t>
            </w:r>
          </w:hyperlink>
        </w:p>
        <w:p>
          <w:pPr>
            <w:pStyle w:val="Contents3"/>
            <w:tabs>
              <w:tab w:val="clear" w:pos="8459"/>
              <w:tab w:val="right" w:pos="9026" w:leader="dot"/>
            </w:tabs>
            <w:rPr/>
          </w:pPr>
          <w:hyperlink w:anchor="__RefHeading___Toc7162347_73709187">
            <w:r>
              <w:rPr>
                <w:webHidden/>
                <w:rStyle w:val="IndexLink"/>
              </w:rPr>
              <w:t>1231</w:t>
            </w:r>
            <w:r>
              <w:rPr>
                <w:rStyle w:val="IndexLink"/>
                <w:rtl w:val="true"/>
              </w:rPr>
              <w:t xml:space="preserve">- </w:t>
            </w:r>
            <w:r>
              <w:rPr>
                <w:rStyle w:val="IndexLink"/>
                <w:rtl w:val="true"/>
              </w:rPr>
              <w:t>إجازة</w:t>
            </w:r>
            <w:r>
              <w:rPr>
                <w:rStyle w:val="IndexLink"/>
                <w:rtl w:val="true"/>
              </w:rPr>
              <w:tab/>
            </w:r>
            <w:r>
              <w:rPr>
                <w:rStyle w:val="IndexLink"/>
              </w:rPr>
              <w:t>296</w:t>
            </w:r>
          </w:hyperlink>
        </w:p>
        <w:p>
          <w:pPr>
            <w:pStyle w:val="Contents3"/>
            <w:tabs>
              <w:tab w:val="clear" w:pos="8459"/>
              <w:tab w:val="right" w:pos="9026" w:leader="dot"/>
            </w:tabs>
            <w:rPr/>
          </w:pPr>
          <w:hyperlink w:anchor="__RefHeading___Toc7162349_73709187">
            <w:r>
              <w:rPr>
                <w:webHidden/>
                <w:rStyle w:val="IndexLink"/>
              </w:rPr>
              <w:t>1232</w:t>
            </w:r>
            <w:r>
              <w:rPr>
                <w:rStyle w:val="IndexLink"/>
                <w:rtl w:val="true"/>
              </w:rPr>
              <w:t xml:space="preserve">- </w:t>
            </w:r>
            <w:r>
              <w:rPr>
                <w:rStyle w:val="IndexLink"/>
                <w:rtl w:val="true"/>
              </w:rPr>
              <w:t>إجازته الکبیرة</w:t>
            </w:r>
            <w:r>
              <w:rPr>
                <w:rStyle w:val="IndexLink"/>
                <w:rtl w:val="true"/>
              </w:rPr>
              <w:tab/>
            </w:r>
            <w:r>
              <w:rPr>
                <w:rStyle w:val="IndexLink"/>
              </w:rPr>
              <w:t>296</w:t>
            </w:r>
          </w:hyperlink>
        </w:p>
        <w:p>
          <w:pPr>
            <w:pStyle w:val="Contents3"/>
            <w:tabs>
              <w:tab w:val="clear" w:pos="8459"/>
              <w:tab w:val="right" w:pos="9026" w:leader="dot"/>
            </w:tabs>
            <w:rPr/>
          </w:pPr>
          <w:hyperlink w:anchor="__RefHeading___Toc7162351_73709187">
            <w:r>
              <w:rPr>
                <w:webHidden/>
                <w:rStyle w:val="IndexLink"/>
              </w:rPr>
              <w:t>1233</w:t>
            </w:r>
            <w:r>
              <w:rPr>
                <w:rStyle w:val="IndexLink"/>
                <w:rtl w:val="true"/>
              </w:rPr>
              <w:t xml:space="preserve">- </w:t>
            </w:r>
            <w:r>
              <w:rPr>
                <w:rStyle w:val="IndexLink"/>
                <w:rtl w:val="true"/>
              </w:rPr>
              <w:t>إجازته‌</w:t>
            </w:r>
            <w:r>
              <w:rPr>
                <w:rStyle w:val="IndexLink"/>
                <w:rtl w:val="true"/>
              </w:rPr>
              <w:tab/>
            </w:r>
            <w:r>
              <w:rPr>
                <w:rStyle w:val="IndexLink"/>
              </w:rPr>
              <w:t>297</w:t>
            </w:r>
          </w:hyperlink>
        </w:p>
        <w:p>
          <w:pPr>
            <w:pStyle w:val="Contents3"/>
            <w:tabs>
              <w:tab w:val="clear" w:pos="8459"/>
              <w:tab w:val="right" w:pos="9026" w:leader="dot"/>
            </w:tabs>
            <w:rPr/>
          </w:pPr>
          <w:hyperlink w:anchor="__RefHeading___Toc7162353_73709187">
            <w:r>
              <w:rPr>
                <w:webHidden/>
                <w:rStyle w:val="IndexLink"/>
              </w:rPr>
              <w:t>1234</w:t>
            </w:r>
            <w:r>
              <w:rPr>
                <w:rStyle w:val="IndexLink"/>
                <w:rtl w:val="true"/>
              </w:rPr>
              <w:t xml:space="preserve">- </w:t>
            </w:r>
            <w:r>
              <w:rPr>
                <w:rStyle w:val="IndexLink"/>
                <w:rtl w:val="true"/>
              </w:rPr>
              <w:t>إجازته‌</w:t>
            </w:r>
            <w:r>
              <w:rPr>
                <w:rStyle w:val="IndexLink"/>
                <w:rtl w:val="true"/>
              </w:rPr>
              <w:tab/>
            </w:r>
            <w:r>
              <w:rPr>
                <w:rStyle w:val="IndexLink"/>
              </w:rPr>
              <w:t>297</w:t>
            </w:r>
          </w:hyperlink>
        </w:p>
        <w:p>
          <w:pPr>
            <w:pStyle w:val="Contents3"/>
            <w:tabs>
              <w:tab w:val="clear" w:pos="8459"/>
              <w:tab w:val="right" w:pos="9026" w:leader="dot"/>
            </w:tabs>
            <w:rPr/>
          </w:pPr>
          <w:hyperlink w:anchor="__RefHeading___Toc7162355_73709187">
            <w:r>
              <w:rPr>
                <w:webHidden/>
                <w:rStyle w:val="IndexLink"/>
              </w:rPr>
              <w:t>1235</w:t>
            </w:r>
            <w:r>
              <w:rPr>
                <w:rStyle w:val="IndexLink"/>
                <w:rtl w:val="true"/>
              </w:rPr>
              <w:t xml:space="preserve">- </w:t>
            </w:r>
            <w:r>
              <w:rPr>
                <w:rStyle w:val="IndexLink"/>
                <w:rtl w:val="true"/>
              </w:rPr>
              <w:t>إجازته‌</w:t>
            </w:r>
            <w:r>
              <w:rPr>
                <w:rStyle w:val="IndexLink"/>
                <w:rtl w:val="true"/>
              </w:rPr>
              <w:tab/>
            </w:r>
            <w:r>
              <w:rPr>
                <w:rStyle w:val="IndexLink"/>
              </w:rPr>
              <w:t>297</w:t>
            </w:r>
          </w:hyperlink>
        </w:p>
        <w:p>
          <w:pPr>
            <w:pStyle w:val="Contents3"/>
            <w:tabs>
              <w:tab w:val="clear" w:pos="8459"/>
              <w:tab w:val="right" w:pos="9026" w:leader="dot"/>
            </w:tabs>
            <w:rPr/>
          </w:pPr>
          <w:hyperlink w:anchor="__RefHeading___Toc7162357_73709187">
            <w:r>
              <w:rPr>
                <w:webHidden/>
                <w:rStyle w:val="IndexLink"/>
              </w:rPr>
              <w:t>1236</w:t>
            </w:r>
            <w:r>
              <w:rPr>
                <w:rStyle w:val="IndexLink"/>
                <w:rtl w:val="true"/>
              </w:rPr>
              <w:t xml:space="preserve">- </w:t>
            </w:r>
            <w:r>
              <w:rPr>
                <w:rStyle w:val="IndexLink"/>
                <w:rtl w:val="true"/>
              </w:rPr>
              <w:t>إجازته‌</w:t>
            </w:r>
            <w:r>
              <w:rPr>
                <w:rStyle w:val="IndexLink"/>
                <w:rtl w:val="true"/>
              </w:rPr>
              <w:tab/>
            </w:r>
            <w:r>
              <w:rPr>
                <w:rStyle w:val="IndexLink"/>
              </w:rPr>
              <w:t>297</w:t>
            </w:r>
          </w:hyperlink>
        </w:p>
        <w:p>
          <w:pPr>
            <w:pStyle w:val="Contents3"/>
            <w:tabs>
              <w:tab w:val="clear" w:pos="8459"/>
              <w:tab w:val="right" w:pos="9026" w:leader="dot"/>
            </w:tabs>
            <w:rPr/>
          </w:pPr>
          <w:hyperlink w:anchor="__RefHeading___Toc7162359_73709187">
            <w:r>
              <w:rPr>
                <w:webHidden/>
                <w:rStyle w:val="IndexLink"/>
              </w:rPr>
              <w:t>1237</w:t>
            </w:r>
            <w:r>
              <w:rPr>
                <w:rStyle w:val="IndexLink"/>
                <w:rtl w:val="true"/>
              </w:rPr>
              <w:t xml:space="preserve">- </w:t>
            </w:r>
            <w:r>
              <w:rPr>
                <w:rStyle w:val="IndexLink"/>
                <w:rtl w:val="true"/>
              </w:rPr>
              <w:t>إجازته‌</w:t>
            </w:r>
            <w:r>
              <w:rPr>
                <w:rStyle w:val="IndexLink"/>
                <w:rtl w:val="true"/>
              </w:rPr>
              <w:tab/>
            </w:r>
            <w:r>
              <w:rPr>
                <w:rStyle w:val="IndexLink"/>
              </w:rPr>
              <w:t>297</w:t>
            </w:r>
          </w:hyperlink>
        </w:p>
        <w:p>
          <w:pPr>
            <w:pStyle w:val="Contents3"/>
            <w:tabs>
              <w:tab w:val="clear" w:pos="8459"/>
              <w:tab w:val="right" w:pos="9026" w:leader="dot"/>
            </w:tabs>
            <w:rPr/>
          </w:pPr>
          <w:hyperlink w:anchor="__RefHeading___Toc7162361_73709187">
            <w:r>
              <w:rPr>
                <w:webHidden/>
                <w:rStyle w:val="IndexLink"/>
              </w:rPr>
              <w:t>1238</w:t>
            </w:r>
            <w:r>
              <w:rPr>
                <w:rStyle w:val="IndexLink"/>
                <w:rtl w:val="true"/>
              </w:rPr>
              <w:t xml:space="preserve">- </w:t>
            </w:r>
            <w:r>
              <w:rPr>
                <w:rStyle w:val="IndexLink"/>
                <w:rtl w:val="true"/>
              </w:rPr>
              <w:t>إجازته‌</w:t>
            </w:r>
            <w:r>
              <w:rPr>
                <w:rStyle w:val="IndexLink"/>
                <w:rtl w:val="true"/>
              </w:rPr>
              <w:tab/>
            </w:r>
            <w:r>
              <w:rPr>
                <w:rStyle w:val="IndexLink"/>
              </w:rPr>
              <w:t>298</w:t>
            </w:r>
          </w:hyperlink>
        </w:p>
        <w:p>
          <w:pPr>
            <w:pStyle w:val="Contents3"/>
            <w:tabs>
              <w:tab w:val="clear" w:pos="8459"/>
              <w:tab w:val="right" w:pos="9026" w:leader="dot"/>
            </w:tabs>
            <w:rPr/>
          </w:pPr>
          <w:hyperlink w:anchor="__RefHeading___Toc7162363_73709187">
            <w:r>
              <w:rPr>
                <w:webHidden/>
                <w:rStyle w:val="IndexLink"/>
              </w:rPr>
              <w:t>1239</w:t>
            </w:r>
            <w:r>
              <w:rPr>
                <w:rStyle w:val="IndexLink"/>
                <w:rtl w:val="true"/>
              </w:rPr>
              <w:t xml:space="preserve">- </w:t>
            </w:r>
            <w:r>
              <w:rPr>
                <w:rStyle w:val="IndexLink"/>
                <w:rtl w:val="true"/>
              </w:rPr>
              <w:t>إجازته‌</w:t>
            </w:r>
            <w:r>
              <w:rPr>
                <w:rStyle w:val="IndexLink"/>
                <w:rtl w:val="true"/>
              </w:rPr>
              <w:tab/>
            </w:r>
            <w:r>
              <w:rPr>
                <w:rStyle w:val="IndexLink"/>
              </w:rPr>
              <w:t>298</w:t>
            </w:r>
          </w:hyperlink>
        </w:p>
        <w:p>
          <w:pPr>
            <w:pStyle w:val="Contents3"/>
            <w:tabs>
              <w:tab w:val="clear" w:pos="8459"/>
              <w:tab w:val="right" w:pos="9026" w:leader="dot"/>
            </w:tabs>
            <w:rPr/>
          </w:pPr>
          <w:hyperlink w:anchor="__RefHeading___Toc7162365_73709187">
            <w:r>
              <w:rPr>
                <w:webHidden/>
                <w:rStyle w:val="IndexLink"/>
              </w:rPr>
              <w:t>1240</w:t>
            </w:r>
            <w:r>
              <w:rPr>
                <w:rStyle w:val="IndexLink"/>
                <w:rtl w:val="true"/>
              </w:rPr>
              <w:t xml:space="preserve">- </w:t>
            </w:r>
            <w:r>
              <w:rPr>
                <w:rStyle w:val="IndexLink"/>
                <w:rtl w:val="true"/>
              </w:rPr>
              <w:t>إجازته‌</w:t>
            </w:r>
            <w:r>
              <w:rPr>
                <w:rStyle w:val="IndexLink"/>
                <w:rtl w:val="true"/>
              </w:rPr>
              <w:tab/>
            </w:r>
            <w:r>
              <w:rPr>
                <w:rStyle w:val="IndexLink"/>
              </w:rPr>
              <w:t>298</w:t>
            </w:r>
          </w:hyperlink>
        </w:p>
        <w:p>
          <w:pPr>
            <w:pStyle w:val="Contents3"/>
            <w:tabs>
              <w:tab w:val="clear" w:pos="8459"/>
              <w:tab w:val="right" w:pos="9026" w:leader="dot"/>
            </w:tabs>
            <w:rPr/>
          </w:pPr>
          <w:hyperlink w:anchor="__RefHeading___Toc7162367_73709187">
            <w:r>
              <w:rPr>
                <w:webHidden/>
                <w:rStyle w:val="IndexLink"/>
              </w:rPr>
              <w:t>1241</w:t>
            </w:r>
            <w:r>
              <w:rPr>
                <w:rStyle w:val="IndexLink"/>
                <w:rtl w:val="true"/>
              </w:rPr>
              <w:t xml:space="preserve">- </w:t>
            </w:r>
            <w:r>
              <w:rPr>
                <w:rStyle w:val="IndexLink"/>
                <w:rtl w:val="true"/>
              </w:rPr>
              <w:t>إجازته‌</w:t>
            </w:r>
            <w:r>
              <w:rPr>
                <w:rStyle w:val="IndexLink"/>
                <w:rtl w:val="true"/>
              </w:rPr>
              <w:tab/>
            </w:r>
            <w:r>
              <w:rPr>
                <w:rStyle w:val="IndexLink"/>
              </w:rPr>
              <w:t>298</w:t>
            </w:r>
          </w:hyperlink>
        </w:p>
        <w:p>
          <w:pPr>
            <w:pStyle w:val="Contents3"/>
            <w:tabs>
              <w:tab w:val="clear" w:pos="8459"/>
              <w:tab w:val="right" w:pos="9026" w:leader="dot"/>
            </w:tabs>
            <w:rPr/>
          </w:pPr>
          <w:hyperlink w:anchor="__RefHeading___Toc7162369_73709187">
            <w:r>
              <w:rPr>
                <w:webHidden/>
                <w:rStyle w:val="IndexLink"/>
              </w:rPr>
              <w:t>1242</w:t>
            </w:r>
            <w:r>
              <w:rPr>
                <w:rStyle w:val="IndexLink"/>
                <w:rtl w:val="true"/>
              </w:rPr>
              <w:t xml:space="preserve">- </w:t>
            </w:r>
            <w:r>
              <w:rPr>
                <w:rStyle w:val="IndexLink"/>
                <w:rtl w:val="true"/>
              </w:rPr>
              <w:t>إجازته‌</w:t>
            </w:r>
            <w:r>
              <w:rPr>
                <w:rStyle w:val="IndexLink"/>
                <w:rtl w:val="true"/>
              </w:rPr>
              <w:tab/>
            </w:r>
            <w:r>
              <w:rPr>
                <w:rStyle w:val="IndexLink"/>
              </w:rPr>
              <w:t>298</w:t>
            </w:r>
          </w:hyperlink>
        </w:p>
        <w:p>
          <w:pPr>
            <w:pStyle w:val="Contents3"/>
            <w:tabs>
              <w:tab w:val="clear" w:pos="8459"/>
              <w:tab w:val="right" w:pos="9026" w:leader="dot"/>
            </w:tabs>
            <w:rPr/>
          </w:pPr>
          <w:hyperlink w:anchor="__RefHeading___Toc7162371_73709187">
            <w:r>
              <w:rPr>
                <w:webHidden/>
                <w:rStyle w:val="IndexLink"/>
              </w:rPr>
              <w:t>1243</w:t>
            </w:r>
            <w:r>
              <w:rPr>
                <w:rStyle w:val="IndexLink"/>
                <w:rtl w:val="true"/>
              </w:rPr>
              <w:t xml:space="preserve">- </w:t>
            </w:r>
            <w:r>
              <w:rPr>
                <w:rStyle w:val="IndexLink"/>
                <w:rtl w:val="true"/>
              </w:rPr>
              <w:t>إجازته‌</w:t>
            </w:r>
            <w:r>
              <w:rPr>
                <w:rStyle w:val="IndexLink"/>
                <w:rtl w:val="true"/>
              </w:rPr>
              <w:tab/>
            </w:r>
            <w:r>
              <w:rPr>
                <w:rStyle w:val="IndexLink"/>
              </w:rPr>
              <w:t>298</w:t>
            </w:r>
          </w:hyperlink>
        </w:p>
        <w:p>
          <w:pPr>
            <w:pStyle w:val="Contents3"/>
            <w:tabs>
              <w:tab w:val="clear" w:pos="8459"/>
              <w:tab w:val="right" w:pos="9026" w:leader="dot"/>
            </w:tabs>
            <w:rPr/>
          </w:pPr>
          <w:hyperlink w:anchor="__RefHeading___Toc7162373_73709187">
            <w:r>
              <w:rPr>
                <w:webHidden/>
                <w:rStyle w:val="IndexLink"/>
              </w:rPr>
              <w:t>1244</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75_73709187">
            <w:r>
              <w:rPr>
                <w:webHidden/>
                <w:rStyle w:val="IndexLink"/>
              </w:rPr>
              <w:t>1245</w:t>
            </w:r>
            <w:r>
              <w:rPr>
                <w:rStyle w:val="IndexLink"/>
                <w:rtl w:val="true"/>
              </w:rPr>
              <w:t xml:space="preserve">- </w:t>
            </w:r>
            <w:r>
              <w:rPr>
                <w:rStyle w:val="IndexLink"/>
                <w:rtl w:val="true"/>
              </w:rPr>
              <w:t>إجازة</w:t>
            </w:r>
            <w:r>
              <w:rPr>
                <w:rStyle w:val="IndexLink"/>
                <w:rtl w:val="true"/>
              </w:rPr>
              <w:tab/>
            </w:r>
            <w:r>
              <w:rPr>
                <w:rStyle w:val="IndexLink"/>
              </w:rPr>
              <w:t>299</w:t>
            </w:r>
          </w:hyperlink>
        </w:p>
        <w:p>
          <w:pPr>
            <w:pStyle w:val="Contents3"/>
            <w:tabs>
              <w:tab w:val="clear" w:pos="8459"/>
              <w:tab w:val="right" w:pos="9026" w:leader="dot"/>
            </w:tabs>
            <w:rPr/>
          </w:pPr>
          <w:hyperlink w:anchor="__RefHeading___Toc7162377_73709187">
            <w:r>
              <w:rPr>
                <w:webHidden/>
                <w:rStyle w:val="IndexLink"/>
              </w:rPr>
              <w:t>1246</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79_73709187">
            <w:r>
              <w:rPr>
                <w:webHidden/>
                <w:rStyle w:val="IndexLink"/>
              </w:rPr>
              <w:t>1247</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81_73709187">
            <w:r>
              <w:rPr>
                <w:webHidden/>
                <w:rStyle w:val="IndexLink"/>
              </w:rPr>
              <w:t>1248</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83_73709187">
            <w:r>
              <w:rPr>
                <w:webHidden/>
                <w:rStyle w:val="IndexLink"/>
              </w:rPr>
              <w:t>1249</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85_73709187">
            <w:r>
              <w:rPr>
                <w:webHidden/>
                <w:rStyle w:val="IndexLink"/>
              </w:rPr>
              <w:t>1250</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87_73709187">
            <w:r>
              <w:rPr>
                <w:webHidden/>
                <w:rStyle w:val="IndexLink"/>
              </w:rPr>
              <w:t>1251</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89_73709187">
            <w:r>
              <w:rPr>
                <w:webHidden/>
                <w:rStyle w:val="IndexLink"/>
              </w:rPr>
              <w:t>1252</w:t>
            </w:r>
            <w:r>
              <w:rPr>
                <w:rStyle w:val="IndexLink"/>
                <w:rtl w:val="true"/>
              </w:rPr>
              <w:t xml:space="preserve">- </w:t>
            </w:r>
            <w:r>
              <w:rPr>
                <w:rStyle w:val="IndexLink"/>
                <w:rtl w:val="true"/>
              </w:rPr>
              <w:t>إجازته‌</w:t>
            </w:r>
            <w:r>
              <w:rPr>
                <w:rStyle w:val="IndexLink"/>
                <w:rtl w:val="true"/>
              </w:rPr>
              <w:tab/>
            </w:r>
            <w:r>
              <w:rPr>
                <w:rStyle w:val="IndexLink"/>
              </w:rPr>
              <w:t>299</w:t>
            </w:r>
          </w:hyperlink>
        </w:p>
        <w:p>
          <w:pPr>
            <w:pStyle w:val="Contents3"/>
            <w:tabs>
              <w:tab w:val="clear" w:pos="8459"/>
              <w:tab w:val="right" w:pos="9026" w:leader="dot"/>
            </w:tabs>
            <w:rPr/>
          </w:pPr>
          <w:hyperlink w:anchor="__RefHeading___Toc7162391_73709187">
            <w:r>
              <w:rPr>
                <w:webHidden/>
                <w:rStyle w:val="IndexLink"/>
              </w:rPr>
              <w:t>1253</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393_73709187">
            <w:r>
              <w:rPr>
                <w:webHidden/>
                <w:rStyle w:val="IndexLink"/>
              </w:rPr>
              <w:t>1254</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395_73709187">
            <w:r>
              <w:rPr>
                <w:webHidden/>
                <w:rStyle w:val="IndexLink"/>
              </w:rPr>
              <w:t>1255</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397_73709187">
            <w:r>
              <w:rPr>
                <w:webHidden/>
                <w:rStyle w:val="IndexLink"/>
              </w:rPr>
              <w:t>1256</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399_73709187">
            <w:r>
              <w:rPr>
                <w:webHidden/>
                <w:rStyle w:val="IndexLink"/>
              </w:rPr>
              <w:t>1257</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401_73709187">
            <w:r>
              <w:rPr>
                <w:webHidden/>
                <w:rStyle w:val="IndexLink"/>
              </w:rPr>
              <w:t>1258</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403_73709187">
            <w:r>
              <w:rPr>
                <w:webHidden/>
                <w:rStyle w:val="IndexLink"/>
              </w:rPr>
              <w:t>1259</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405_73709187">
            <w:r>
              <w:rPr>
                <w:webHidden/>
                <w:rStyle w:val="IndexLink"/>
              </w:rPr>
              <w:t>1260</w:t>
            </w:r>
            <w:r>
              <w:rPr>
                <w:rStyle w:val="IndexLink"/>
                <w:rtl w:val="true"/>
              </w:rPr>
              <w:t xml:space="preserve">- </w:t>
            </w:r>
            <w:r>
              <w:rPr>
                <w:rStyle w:val="IndexLink"/>
                <w:rtl w:val="true"/>
              </w:rPr>
              <w:t>إجازته‌</w:t>
            </w:r>
            <w:r>
              <w:rPr>
                <w:rStyle w:val="IndexLink"/>
                <w:rtl w:val="true"/>
              </w:rPr>
              <w:tab/>
            </w:r>
            <w:r>
              <w:rPr>
                <w:rStyle w:val="IndexLink"/>
              </w:rPr>
              <w:t>300</w:t>
            </w:r>
          </w:hyperlink>
        </w:p>
        <w:p>
          <w:pPr>
            <w:pStyle w:val="Contents3"/>
            <w:tabs>
              <w:tab w:val="clear" w:pos="8459"/>
              <w:tab w:val="right" w:pos="9026" w:leader="dot"/>
            </w:tabs>
            <w:rPr/>
          </w:pPr>
          <w:hyperlink w:anchor="__RefHeading___Toc7162407_73709187">
            <w:r>
              <w:rPr>
                <w:webHidden/>
                <w:rStyle w:val="IndexLink"/>
              </w:rPr>
              <w:t>1261</w:t>
            </w:r>
            <w:r>
              <w:rPr>
                <w:rStyle w:val="IndexLink"/>
                <w:rtl w:val="true"/>
              </w:rPr>
              <w:t xml:space="preserve">- </w:t>
            </w:r>
            <w:r>
              <w:rPr>
                <w:rStyle w:val="IndexLink"/>
                <w:rtl w:val="true"/>
              </w:rPr>
              <w:t>إجازته‌</w:t>
            </w:r>
            <w:r>
              <w:rPr>
                <w:rStyle w:val="IndexLink"/>
                <w:rtl w:val="true"/>
              </w:rPr>
              <w:tab/>
            </w:r>
            <w:r>
              <w:rPr>
                <w:rStyle w:val="IndexLink"/>
              </w:rPr>
              <w:t>301</w:t>
            </w:r>
          </w:hyperlink>
        </w:p>
        <w:p>
          <w:pPr>
            <w:pStyle w:val="Contents3"/>
            <w:tabs>
              <w:tab w:val="clear" w:pos="8459"/>
              <w:tab w:val="right" w:pos="9026" w:leader="dot"/>
            </w:tabs>
            <w:rPr/>
          </w:pPr>
          <w:hyperlink w:anchor="__RefHeading___Toc7162409_73709187">
            <w:r>
              <w:rPr>
                <w:webHidden/>
                <w:rStyle w:val="IndexLink"/>
              </w:rPr>
              <w:t>1262</w:t>
            </w:r>
            <w:r>
              <w:rPr>
                <w:rStyle w:val="IndexLink"/>
                <w:rtl w:val="true"/>
              </w:rPr>
              <w:t xml:space="preserve">- </w:t>
            </w:r>
            <w:r>
              <w:rPr>
                <w:rStyle w:val="IndexLink"/>
                <w:rtl w:val="true"/>
              </w:rPr>
              <w:t>إجازته‌</w:t>
            </w:r>
            <w:r>
              <w:rPr>
                <w:rStyle w:val="IndexLink"/>
                <w:rtl w:val="true"/>
              </w:rPr>
              <w:tab/>
            </w:r>
            <w:r>
              <w:rPr>
                <w:rStyle w:val="IndexLink"/>
              </w:rPr>
              <w:t>301</w:t>
            </w:r>
          </w:hyperlink>
        </w:p>
        <w:p>
          <w:pPr>
            <w:pStyle w:val="Contents3"/>
            <w:tabs>
              <w:tab w:val="clear" w:pos="8459"/>
              <w:tab w:val="right" w:pos="9026" w:leader="dot"/>
            </w:tabs>
            <w:rPr/>
          </w:pPr>
          <w:hyperlink w:anchor="__RefHeading___Toc7162411_73709187">
            <w:r>
              <w:rPr>
                <w:webHidden/>
                <w:rStyle w:val="IndexLink"/>
              </w:rPr>
              <w:t>1263</w:t>
            </w:r>
            <w:r>
              <w:rPr>
                <w:rStyle w:val="IndexLink"/>
                <w:rtl w:val="true"/>
              </w:rPr>
              <w:t xml:space="preserve">- </w:t>
            </w:r>
            <w:r>
              <w:rPr>
                <w:rStyle w:val="IndexLink"/>
                <w:rtl w:val="true"/>
              </w:rPr>
              <w:t>إجازته‌</w:t>
            </w:r>
            <w:r>
              <w:rPr>
                <w:rStyle w:val="IndexLink"/>
                <w:rtl w:val="true"/>
              </w:rPr>
              <w:tab/>
            </w:r>
            <w:r>
              <w:rPr>
                <w:rStyle w:val="IndexLink"/>
              </w:rPr>
              <w:t>301</w:t>
            </w:r>
          </w:hyperlink>
        </w:p>
        <w:p>
          <w:pPr>
            <w:pStyle w:val="Contents3"/>
            <w:tabs>
              <w:tab w:val="clear" w:pos="8459"/>
              <w:tab w:val="right" w:pos="9026" w:leader="dot"/>
            </w:tabs>
            <w:rPr/>
          </w:pPr>
          <w:hyperlink w:anchor="__RefHeading___Toc7162413_73709187">
            <w:r>
              <w:rPr>
                <w:webHidden/>
                <w:rStyle w:val="IndexLink"/>
              </w:rPr>
              <w:t>1264</w:t>
            </w:r>
            <w:r>
              <w:rPr>
                <w:rStyle w:val="IndexLink"/>
                <w:rtl w:val="true"/>
              </w:rPr>
              <w:t xml:space="preserve">- </w:t>
            </w:r>
            <w:r>
              <w:rPr>
                <w:rStyle w:val="IndexLink"/>
                <w:rtl w:val="true"/>
              </w:rPr>
              <w:t>إجازته‌</w:t>
            </w:r>
            <w:r>
              <w:rPr>
                <w:rStyle w:val="IndexLink"/>
                <w:rtl w:val="true"/>
              </w:rPr>
              <w:tab/>
            </w:r>
            <w:r>
              <w:rPr>
                <w:rStyle w:val="IndexLink"/>
              </w:rPr>
              <w:t>301</w:t>
            </w:r>
          </w:hyperlink>
        </w:p>
        <w:p>
          <w:pPr>
            <w:pStyle w:val="Contents3"/>
            <w:tabs>
              <w:tab w:val="clear" w:pos="8459"/>
              <w:tab w:val="right" w:pos="9026" w:leader="dot"/>
            </w:tabs>
            <w:rPr/>
          </w:pPr>
          <w:hyperlink w:anchor="__RefHeading___Toc7162415_73709187">
            <w:r>
              <w:rPr>
                <w:webHidden/>
                <w:rStyle w:val="IndexLink"/>
              </w:rPr>
              <w:t>1265</w:t>
            </w:r>
            <w:r>
              <w:rPr>
                <w:rStyle w:val="IndexLink"/>
                <w:rtl w:val="true"/>
              </w:rPr>
              <w:t xml:space="preserve">- </w:t>
            </w:r>
            <w:r>
              <w:rPr>
                <w:rStyle w:val="IndexLink"/>
                <w:rtl w:val="true"/>
              </w:rPr>
              <w:t>إجازته‌</w:t>
            </w:r>
            <w:r>
              <w:rPr>
                <w:rStyle w:val="IndexLink"/>
                <w:rtl w:val="true"/>
              </w:rPr>
              <w:tab/>
            </w:r>
            <w:r>
              <w:rPr>
                <w:rStyle w:val="IndexLink"/>
              </w:rPr>
              <w:t>301</w:t>
            </w:r>
          </w:hyperlink>
        </w:p>
        <w:p>
          <w:pPr>
            <w:pStyle w:val="Contents3"/>
            <w:tabs>
              <w:tab w:val="clear" w:pos="8459"/>
              <w:tab w:val="right" w:pos="9026" w:leader="dot"/>
            </w:tabs>
            <w:rPr/>
          </w:pPr>
          <w:hyperlink w:anchor="__RefHeading___Toc7162417_73709187">
            <w:r>
              <w:rPr>
                <w:webHidden/>
                <w:rStyle w:val="IndexLink"/>
              </w:rPr>
              <w:t>1266</w:t>
            </w:r>
            <w:r>
              <w:rPr>
                <w:rStyle w:val="IndexLink"/>
                <w:rtl w:val="true"/>
              </w:rPr>
              <w:t xml:space="preserve">- </w:t>
            </w:r>
            <w:r>
              <w:rPr>
                <w:rStyle w:val="IndexLink"/>
                <w:rtl w:val="true"/>
              </w:rPr>
              <w:t>إجازته‌</w:t>
            </w:r>
            <w:r>
              <w:rPr>
                <w:rStyle w:val="IndexLink"/>
                <w:rtl w:val="true"/>
              </w:rPr>
              <w:tab/>
            </w:r>
            <w:r>
              <w:rPr>
                <w:rStyle w:val="IndexLink"/>
              </w:rPr>
              <w:t>301</w:t>
            </w:r>
          </w:hyperlink>
        </w:p>
        <w:p>
          <w:pPr>
            <w:pStyle w:val="Contents3"/>
            <w:tabs>
              <w:tab w:val="clear" w:pos="8459"/>
              <w:tab w:val="right" w:pos="9026" w:leader="dot"/>
            </w:tabs>
            <w:rPr/>
          </w:pPr>
          <w:hyperlink w:anchor="__RefHeading___Toc7162419_73709187">
            <w:r>
              <w:rPr>
                <w:webHidden/>
                <w:rStyle w:val="IndexLink"/>
              </w:rPr>
              <w:t>1267</w:t>
            </w:r>
            <w:r>
              <w:rPr>
                <w:rStyle w:val="IndexLink"/>
                <w:rtl w:val="true"/>
              </w:rPr>
              <w:t xml:space="preserve">- </w:t>
            </w:r>
            <w:r>
              <w:rPr>
                <w:rStyle w:val="IndexLink"/>
                <w:rtl w:val="true"/>
              </w:rPr>
              <w:t>إجازة</w:t>
            </w:r>
            <w:r>
              <w:rPr>
                <w:rStyle w:val="IndexLink"/>
                <w:rtl w:val="true"/>
              </w:rPr>
              <w:tab/>
            </w:r>
            <w:r>
              <w:rPr>
                <w:rStyle w:val="IndexLink"/>
              </w:rPr>
              <w:t>301</w:t>
            </w:r>
          </w:hyperlink>
        </w:p>
        <w:p>
          <w:pPr>
            <w:pStyle w:val="Contents3"/>
            <w:tabs>
              <w:tab w:val="clear" w:pos="8459"/>
              <w:tab w:val="right" w:pos="9026" w:leader="dot"/>
            </w:tabs>
            <w:rPr/>
          </w:pPr>
          <w:hyperlink w:anchor="__RefHeading___Toc7162421_73709187">
            <w:r>
              <w:rPr>
                <w:webHidden/>
                <w:rStyle w:val="IndexLink"/>
              </w:rPr>
              <w:t>1268</w:t>
            </w:r>
            <w:r>
              <w:rPr>
                <w:rStyle w:val="IndexLink"/>
                <w:rtl w:val="true"/>
              </w:rPr>
              <w:t xml:space="preserve">- </w:t>
            </w:r>
            <w:r>
              <w:rPr>
                <w:rStyle w:val="IndexLink"/>
                <w:rtl w:val="true"/>
              </w:rPr>
              <w:t>إجازته‌</w:t>
            </w:r>
            <w:r>
              <w:rPr>
                <w:rStyle w:val="IndexLink"/>
                <w:rtl w:val="true"/>
              </w:rPr>
              <w:tab/>
            </w:r>
            <w:r>
              <w:rPr>
                <w:rStyle w:val="IndexLink"/>
              </w:rPr>
              <w:t>301</w:t>
            </w:r>
          </w:hyperlink>
        </w:p>
        <w:p>
          <w:pPr>
            <w:pStyle w:val="Contents3"/>
            <w:tabs>
              <w:tab w:val="clear" w:pos="8459"/>
              <w:tab w:val="right" w:pos="9026" w:leader="dot"/>
            </w:tabs>
            <w:rPr/>
          </w:pPr>
          <w:hyperlink w:anchor="__RefHeading___Toc7162423_73709187">
            <w:r>
              <w:rPr>
                <w:webHidden/>
                <w:rStyle w:val="IndexLink"/>
              </w:rPr>
              <w:t>1269</w:t>
            </w:r>
            <w:r>
              <w:rPr>
                <w:rStyle w:val="IndexLink"/>
                <w:rtl w:val="true"/>
              </w:rPr>
              <w:t xml:space="preserve">- </w:t>
            </w:r>
            <w:r>
              <w:rPr>
                <w:rStyle w:val="IndexLink"/>
                <w:rtl w:val="true"/>
              </w:rPr>
              <w:t>إجازته‌</w:t>
            </w:r>
            <w:r>
              <w:rPr>
                <w:rStyle w:val="IndexLink"/>
                <w:rtl w:val="true"/>
              </w:rPr>
              <w:tab/>
            </w:r>
            <w:r>
              <w:rPr>
                <w:rStyle w:val="IndexLink"/>
              </w:rPr>
              <w:t>302</w:t>
            </w:r>
          </w:hyperlink>
        </w:p>
        <w:p>
          <w:pPr>
            <w:pStyle w:val="Contents3"/>
            <w:tabs>
              <w:tab w:val="clear" w:pos="8459"/>
              <w:tab w:val="right" w:pos="9026" w:leader="dot"/>
            </w:tabs>
            <w:rPr/>
          </w:pPr>
          <w:hyperlink w:anchor="__RefHeading___Toc7162425_73709187">
            <w:r>
              <w:rPr>
                <w:webHidden/>
                <w:rStyle w:val="IndexLink"/>
              </w:rPr>
              <w:t>1270</w:t>
            </w:r>
            <w:r>
              <w:rPr>
                <w:rStyle w:val="IndexLink"/>
                <w:rtl w:val="true"/>
              </w:rPr>
              <w:t xml:space="preserve">- </w:t>
            </w:r>
            <w:r>
              <w:rPr>
                <w:rStyle w:val="IndexLink"/>
                <w:rtl w:val="true"/>
              </w:rPr>
              <w:t>إجازة</w:t>
            </w:r>
            <w:r>
              <w:rPr>
                <w:rStyle w:val="IndexLink"/>
                <w:rtl w:val="true"/>
              </w:rPr>
              <w:tab/>
            </w:r>
            <w:r>
              <w:rPr>
                <w:rStyle w:val="IndexLink"/>
              </w:rPr>
              <w:t>302</w:t>
            </w:r>
          </w:hyperlink>
        </w:p>
        <w:p>
          <w:pPr>
            <w:pStyle w:val="Contents3"/>
            <w:tabs>
              <w:tab w:val="clear" w:pos="8459"/>
              <w:tab w:val="right" w:pos="9026" w:leader="dot"/>
            </w:tabs>
            <w:rPr/>
          </w:pPr>
          <w:hyperlink w:anchor="__RefHeading___Toc7162427_73709187">
            <w:r>
              <w:rPr>
                <w:webHidden/>
                <w:rStyle w:val="IndexLink"/>
              </w:rPr>
              <w:t>1271</w:t>
            </w:r>
            <w:r>
              <w:rPr>
                <w:rStyle w:val="IndexLink"/>
                <w:rtl w:val="true"/>
              </w:rPr>
              <w:t xml:space="preserve">- </w:t>
            </w:r>
            <w:r>
              <w:rPr>
                <w:rStyle w:val="IndexLink"/>
                <w:rtl w:val="true"/>
              </w:rPr>
              <w:t>إجازة</w:t>
            </w:r>
            <w:r>
              <w:rPr>
                <w:rStyle w:val="IndexLink"/>
                <w:rtl w:val="true"/>
              </w:rPr>
              <w:tab/>
            </w:r>
            <w:r>
              <w:rPr>
                <w:rStyle w:val="IndexLink"/>
              </w:rPr>
              <w:t>302</w:t>
            </w:r>
          </w:hyperlink>
        </w:p>
        <w:p>
          <w:pPr>
            <w:pStyle w:val="Contents3"/>
            <w:tabs>
              <w:tab w:val="clear" w:pos="8459"/>
              <w:tab w:val="right" w:pos="9026" w:leader="dot"/>
            </w:tabs>
            <w:rPr/>
          </w:pPr>
          <w:hyperlink w:anchor="__RefHeading___Toc7162429_73709187">
            <w:r>
              <w:rPr>
                <w:webHidden/>
                <w:rStyle w:val="IndexLink"/>
              </w:rPr>
              <w:t>1272</w:t>
            </w:r>
            <w:r>
              <w:rPr>
                <w:rStyle w:val="IndexLink"/>
                <w:rtl w:val="true"/>
              </w:rPr>
              <w:t xml:space="preserve">- </w:t>
            </w:r>
            <w:r>
              <w:rPr>
                <w:rStyle w:val="IndexLink"/>
                <w:rtl w:val="true"/>
              </w:rPr>
              <w:t>إجازة</w:t>
            </w:r>
            <w:r>
              <w:rPr>
                <w:rStyle w:val="IndexLink"/>
                <w:rtl w:val="true"/>
              </w:rPr>
              <w:tab/>
            </w:r>
            <w:r>
              <w:rPr>
                <w:rStyle w:val="IndexLink"/>
              </w:rPr>
              <w:t>302</w:t>
            </w:r>
          </w:hyperlink>
        </w:p>
        <w:p>
          <w:pPr>
            <w:pStyle w:val="Contents3"/>
            <w:tabs>
              <w:tab w:val="clear" w:pos="8459"/>
              <w:tab w:val="right" w:pos="9026" w:leader="dot"/>
            </w:tabs>
            <w:rPr/>
          </w:pPr>
          <w:hyperlink w:anchor="__RefHeading___Toc7162431_73709187">
            <w:r>
              <w:rPr>
                <w:webHidden/>
                <w:rStyle w:val="IndexLink"/>
              </w:rPr>
              <w:t>1273</w:t>
            </w:r>
            <w:r>
              <w:rPr>
                <w:rStyle w:val="IndexLink"/>
                <w:rtl w:val="true"/>
              </w:rPr>
              <w:t xml:space="preserve">- </w:t>
            </w:r>
            <w:r>
              <w:rPr>
                <w:rStyle w:val="IndexLink"/>
                <w:rtl w:val="true"/>
              </w:rPr>
              <w:t>إجازة</w:t>
            </w:r>
            <w:r>
              <w:rPr>
                <w:rStyle w:val="IndexLink"/>
                <w:rtl w:val="true"/>
              </w:rPr>
              <w:tab/>
            </w:r>
            <w:r>
              <w:rPr>
                <w:rStyle w:val="IndexLink"/>
              </w:rPr>
              <w:t>302</w:t>
            </w:r>
          </w:hyperlink>
        </w:p>
        <w:p>
          <w:pPr>
            <w:pStyle w:val="Contents3"/>
            <w:tabs>
              <w:tab w:val="clear" w:pos="8459"/>
              <w:tab w:val="right" w:pos="9026" w:leader="dot"/>
            </w:tabs>
            <w:rPr/>
          </w:pPr>
          <w:hyperlink w:anchor="__RefHeading___Toc7162433_73709187">
            <w:r>
              <w:rPr>
                <w:webHidden/>
                <w:rStyle w:val="IndexLink"/>
              </w:rPr>
              <w:t>1274</w:t>
            </w:r>
            <w:r>
              <w:rPr>
                <w:rStyle w:val="IndexLink"/>
                <w:rtl w:val="true"/>
              </w:rPr>
              <w:t xml:space="preserve">- </w:t>
            </w:r>
            <w:r>
              <w:rPr>
                <w:rStyle w:val="IndexLink"/>
                <w:rtl w:val="true"/>
              </w:rPr>
              <w:t>إجازة</w:t>
            </w:r>
            <w:r>
              <w:rPr>
                <w:rStyle w:val="IndexLink"/>
                <w:rtl w:val="true"/>
              </w:rPr>
              <w:tab/>
            </w:r>
            <w:r>
              <w:rPr>
                <w:rStyle w:val="IndexLink"/>
              </w:rPr>
              <w:t>303</w:t>
            </w:r>
          </w:hyperlink>
        </w:p>
        <w:p>
          <w:pPr>
            <w:pStyle w:val="Contents3"/>
            <w:tabs>
              <w:tab w:val="clear" w:pos="8459"/>
              <w:tab w:val="right" w:pos="9026" w:leader="dot"/>
            </w:tabs>
            <w:rPr/>
          </w:pPr>
          <w:hyperlink w:anchor="__RefHeading___Toc7162435_73709187">
            <w:r>
              <w:rPr>
                <w:webHidden/>
                <w:rStyle w:val="IndexLink"/>
              </w:rPr>
              <w:t>1275</w:t>
            </w:r>
            <w:r>
              <w:rPr>
                <w:rStyle w:val="IndexLink"/>
                <w:rtl w:val="true"/>
              </w:rPr>
              <w:t xml:space="preserve">- </w:t>
            </w:r>
            <w:r>
              <w:rPr>
                <w:rStyle w:val="IndexLink"/>
                <w:rtl w:val="true"/>
              </w:rPr>
              <w:t>إجازة</w:t>
            </w:r>
            <w:r>
              <w:rPr>
                <w:rStyle w:val="IndexLink"/>
                <w:rtl w:val="true"/>
              </w:rPr>
              <w:tab/>
            </w:r>
            <w:r>
              <w:rPr>
                <w:rStyle w:val="IndexLink"/>
              </w:rPr>
              <w:t>303</w:t>
            </w:r>
          </w:hyperlink>
        </w:p>
        <w:p>
          <w:pPr>
            <w:pStyle w:val="Contents3"/>
            <w:tabs>
              <w:tab w:val="clear" w:pos="8459"/>
              <w:tab w:val="right" w:pos="9026" w:leader="dot"/>
            </w:tabs>
            <w:rPr/>
          </w:pPr>
          <w:hyperlink w:anchor="__RefHeading___Toc7162437_73709187">
            <w:r>
              <w:rPr>
                <w:webHidden/>
                <w:rStyle w:val="IndexLink"/>
              </w:rPr>
              <w:t>1276</w:t>
            </w:r>
            <w:r>
              <w:rPr>
                <w:rStyle w:val="IndexLink"/>
                <w:rtl w:val="true"/>
              </w:rPr>
              <w:t xml:space="preserve">- </w:t>
            </w:r>
            <w:r>
              <w:rPr>
                <w:rStyle w:val="IndexLink"/>
                <w:rtl w:val="true"/>
              </w:rPr>
              <w:t>إجازة</w:t>
            </w:r>
            <w:r>
              <w:rPr>
                <w:rStyle w:val="IndexLink"/>
                <w:rtl w:val="true"/>
              </w:rPr>
              <w:tab/>
            </w:r>
            <w:r>
              <w:rPr>
                <w:rStyle w:val="IndexLink"/>
              </w:rPr>
              <w:t>303</w:t>
            </w:r>
          </w:hyperlink>
        </w:p>
        <w:p>
          <w:pPr>
            <w:pStyle w:val="Contents3"/>
            <w:tabs>
              <w:tab w:val="clear" w:pos="8459"/>
              <w:tab w:val="right" w:pos="9026" w:leader="dot"/>
            </w:tabs>
            <w:rPr/>
          </w:pPr>
          <w:hyperlink w:anchor="__RefHeading___Toc7162439_73709187">
            <w:r>
              <w:rPr>
                <w:webHidden/>
                <w:rStyle w:val="IndexLink"/>
              </w:rPr>
              <w:t>1277</w:t>
            </w:r>
            <w:r>
              <w:rPr>
                <w:rStyle w:val="IndexLink"/>
                <w:rtl w:val="true"/>
              </w:rPr>
              <w:t xml:space="preserve">- </w:t>
            </w:r>
            <w:r>
              <w:rPr>
                <w:rStyle w:val="IndexLink"/>
                <w:rtl w:val="true"/>
              </w:rPr>
              <w:t>إجازة</w:t>
            </w:r>
            <w:r>
              <w:rPr>
                <w:rStyle w:val="IndexLink"/>
                <w:rtl w:val="true"/>
              </w:rPr>
              <w:tab/>
            </w:r>
            <w:r>
              <w:rPr>
                <w:rStyle w:val="IndexLink"/>
              </w:rPr>
              <w:t>303</w:t>
            </w:r>
          </w:hyperlink>
        </w:p>
        <w:p>
          <w:pPr>
            <w:pStyle w:val="Contents3"/>
            <w:tabs>
              <w:tab w:val="clear" w:pos="8459"/>
              <w:tab w:val="right" w:pos="9026" w:leader="dot"/>
            </w:tabs>
            <w:rPr/>
          </w:pPr>
          <w:hyperlink w:anchor="__RefHeading___Toc7162441_73709187">
            <w:r>
              <w:rPr>
                <w:webHidden/>
                <w:rStyle w:val="IndexLink"/>
              </w:rPr>
              <w:t>1278</w:t>
            </w:r>
            <w:r>
              <w:rPr>
                <w:rStyle w:val="IndexLink"/>
                <w:rtl w:val="true"/>
              </w:rPr>
              <w:t xml:space="preserve">- </w:t>
            </w:r>
            <w:r>
              <w:rPr>
                <w:rStyle w:val="IndexLink"/>
                <w:rtl w:val="true"/>
              </w:rPr>
              <w:t>إجازته‌</w:t>
            </w:r>
            <w:r>
              <w:rPr>
                <w:rStyle w:val="IndexLink"/>
                <w:rtl w:val="true"/>
              </w:rPr>
              <w:tab/>
            </w:r>
            <w:r>
              <w:rPr>
                <w:rStyle w:val="IndexLink"/>
              </w:rPr>
              <w:t>303</w:t>
            </w:r>
          </w:hyperlink>
        </w:p>
        <w:p>
          <w:pPr>
            <w:pStyle w:val="Contents3"/>
            <w:tabs>
              <w:tab w:val="clear" w:pos="8459"/>
              <w:tab w:val="right" w:pos="9026" w:leader="dot"/>
            </w:tabs>
            <w:rPr/>
          </w:pPr>
          <w:hyperlink w:anchor="__RefHeading___Toc7162443_73709187">
            <w:r>
              <w:rPr>
                <w:webHidden/>
                <w:rStyle w:val="IndexLink"/>
              </w:rPr>
              <w:t>1279</w:t>
            </w:r>
            <w:r>
              <w:rPr>
                <w:rStyle w:val="IndexLink"/>
                <w:rtl w:val="true"/>
              </w:rPr>
              <w:t xml:space="preserve">- </w:t>
            </w:r>
            <w:r>
              <w:rPr>
                <w:rStyle w:val="IndexLink"/>
                <w:rtl w:val="true"/>
              </w:rPr>
              <w:t>إجازة</w:t>
            </w:r>
            <w:r>
              <w:rPr>
                <w:rStyle w:val="IndexLink"/>
                <w:rtl w:val="true"/>
              </w:rPr>
              <w:tab/>
            </w:r>
            <w:r>
              <w:rPr>
                <w:rStyle w:val="IndexLink"/>
              </w:rPr>
              <w:t>303</w:t>
            </w:r>
          </w:hyperlink>
        </w:p>
        <w:p>
          <w:pPr>
            <w:pStyle w:val="Contents3"/>
            <w:tabs>
              <w:tab w:val="clear" w:pos="8459"/>
              <w:tab w:val="right" w:pos="9026" w:leader="dot"/>
            </w:tabs>
            <w:rPr/>
          </w:pPr>
          <w:hyperlink w:anchor="__RefHeading___Toc7162445_73709187">
            <w:r>
              <w:rPr>
                <w:webHidden/>
                <w:rStyle w:val="IndexLink"/>
              </w:rPr>
              <w:t>1280</w:t>
            </w:r>
            <w:r>
              <w:rPr>
                <w:rStyle w:val="IndexLink"/>
                <w:rtl w:val="true"/>
              </w:rPr>
              <w:t xml:space="preserve">- </w:t>
            </w:r>
            <w:r>
              <w:rPr>
                <w:rStyle w:val="IndexLink"/>
                <w:rtl w:val="true"/>
              </w:rPr>
              <w:t>إجازته‌</w:t>
            </w:r>
            <w:r>
              <w:rPr>
                <w:rStyle w:val="IndexLink"/>
                <w:rtl w:val="true"/>
              </w:rPr>
              <w:tab/>
            </w:r>
            <w:r>
              <w:rPr>
                <w:rStyle w:val="IndexLink"/>
              </w:rPr>
              <w:t>303</w:t>
            </w:r>
          </w:hyperlink>
        </w:p>
        <w:p>
          <w:pPr>
            <w:pStyle w:val="Contents3"/>
            <w:tabs>
              <w:tab w:val="clear" w:pos="8459"/>
              <w:tab w:val="right" w:pos="9026" w:leader="dot"/>
            </w:tabs>
            <w:rPr/>
          </w:pPr>
          <w:hyperlink w:anchor="__RefHeading___Toc7162447_73709187">
            <w:r>
              <w:rPr>
                <w:webHidden/>
                <w:rStyle w:val="IndexLink"/>
              </w:rPr>
              <w:t>1281</w:t>
            </w:r>
            <w:r>
              <w:rPr>
                <w:rStyle w:val="IndexLink"/>
                <w:rtl w:val="true"/>
              </w:rPr>
              <w:t xml:space="preserve">- </w:t>
            </w:r>
            <w:r>
              <w:rPr>
                <w:rStyle w:val="IndexLink"/>
                <w:rtl w:val="true"/>
              </w:rPr>
              <w:t>إجازته‌</w:t>
            </w:r>
            <w:r>
              <w:rPr>
                <w:rStyle w:val="IndexLink"/>
                <w:rtl w:val="true"/>
              </w:rPr>
              <w:tab/>
            </w:r>
            <w:r>
              <w:rPr>
                <w:rStyle w:val="IndexLink"/>
              </w:rPr>
              <w:t>304</w:t>
            </w:r>
          </w:hyperlink>
        </w:p>
        <w:p>
          <w:pPr>
            <w:pStyle w:val="Contents3"/>
            <w:tabs>
              <w:tab w:val="clear" w:pos="8459"/>
              <w:tab w:val="right" w:pos="9026" w:leader="dot"/>
            </w:tabs>
            <w:rPr/>
          </w:pPr>
          <w:hyperlink w:anchor="__RefHeading___Toc7162449_73709187">
            <w:r>
              <w:rPr>
                <w:webHidden/>
                <w:rStyle w:val="IndexLink"/>
              </w:rPr>
              <w:t>1282</w:t>
            </w:r>
            <w:r>
              <w:rPr>
                <w:rStyle w:val="IndexLink"/>
                <w:rtl w:val="true"/>
              </w:rPr>
              <w:t xml:space="preserve">- </w:t>
            </w:r>
            <w:r>
              <w:rPr>
                <w:rStyle w:val="IndexLink"/>
                <w:rtl w:val="true"/>
              </w:rPr>
              <w:t>إجازة</w:t>
            </w:r>
            <w:r>
              <w:rPr>
                <w:rStyle w:val="IndexLink"/>
                <w:rtl w:val="true"/>
              </w:rPr>
              <w:tab/>
            </w:r>
            <w:r>
              <w:rPr>
                <w:rStyle w:val="IndexLink"/>
              </w:rPr>
              <w:t>304</w:t>
            </w:r>
          </w:hyperlink>
        </w:p>
        <w:p>
          <w:pPr>
            <w:pStyle w:val="Contents3"/>
            <w:tabs>
              <w:tab w:val="clear" w:pos="8459"/>
              <w:tab w:val="right" w:pos="9026" w:leader="dot"/>
            </w:tabs>
            <w:rPr/>
          </w:pPr>
          <w:hyperlink w:anchor="__RefHeading___Toc7162451_73709187">
            <w:r>
              <w:rPr>
                <w:webHidden/>
                <w:rStyle w:val="IndexLink"/>
              </w:rPr>
              <w:t>1283</w:t>
            </w:r>
            <w:r>
              <w:rPr>
                <w:rStyle w:val="IndexLink"/>
                <w:rtl w:val="true"/>
              </w:rPr>
              <w:t xml:space="preserve">- </w:t>
            </w:r>
            <w:r>
              <w:rPr>
                <w:rStyle w:val="IndexLink"/>
                <w:rtl w:val="true"/>
              </w:rPr>
              <w:t>إجازة</w:t>
            </w:r>
            <w:r>
              <w:rPr>
                <w:rStyle w:val="IndexLink"/>
                <w:rtl w:val="true"/>
              </w:rPr>
              <w:tab/>
            </w:r>
            <w:r>
              <w:rPr>
                <w:rStyle w:val="IndexLink"/>
              </w:rPr>
              <w:t>305</w:t>
            </w:r>
          </w:hyperlink>
        </w:p>
        <w:p>
          <w:pPr>
            <w:pStyle w:val="Contents3"/>
            <w:tabs>
              <w:tab w:val="clear" w:pos="8459"/>
              <w:tab w:val="right" w:pos="9026" w:leader="dot"/>
            </w:tabs>
            <w:rPr/>
          </w:pPr>
          <w:hyperlink w:anchor="__RefHeading___Toc7162453_73709187">
            <w:r>
              <w:rPr>
                <w:webHidden/>
                <w:rStyle w:val="IndexLink"/>
              </w:rPr>
              <w:t>1284</w:t>
            </w:r>
            <w:r>
              <w:rPr>
                <w:rStyle w:val="IndexLink"/>
                <w:rtl w:val="true"/>
              </w:rPr>
              <w:t xml:space="preserve">- </w:t>
            </w:r>
            <w:r>
              <w:rPr>
                <w:rStyle w:val="IndexLink"/>
                <w:rtl w:val="true"/>
              </w:rPr>
              <w:t>إجازة</w:t>
            </w:r>
            <w:r>
              <w:rPr>
                <w:rStyle w:val="IndexLink"/>
                <w:rtl w:val="true"/>
              </w:rPr>
              <w:tab/>
            </w:r>
            <w:r>
              <w:rPr>
                <w:rStyle w:val="IndexLink"/>
              </w:rPr>
              <w:t>305</w:t>
            </w:r>
          </w:hyperlink>
        </w:p>
        <w:p>
          <w:pPr>
            <w:pStyle w:val="Contents3"/>
            <w:tabs>
              <w:tab w:val="clear" w:pos="8459"/>
              <w:tab w:val="right" w:pos="9026" w:leader="dot"/>
            </w:tabs>
            <w:rPr/>
          </w:pPr>
          <w:hyperlink w:anchor="__RefHeading___Toc7162455_73709187">
            <w:r>
              <w:rPr>
                <w:webHidden/>
                <w:rStyle w:val="IndexLink"/>
              </w:rPr>
              <w:t>1285</w:t>
            </w:r>
            <w:r>
              <w:rPr>
                <w:rStyle w:val="IndexLink"/>
                <w:rtl w:val="true"/>
              </w:rPr>
              <w:t xml:space="preserve">- </w:t>
            </w:r>
            <w:r>
              <w:rPr>
                <w:rStyle w:val="IndexLink"/>
                <w:rtl w:val="true"/>
              </w:rPr>
              <w:t>إجازة</w:t>
            </w:r>
            <w:r>
              <w:rPr>
                <w:rStyle w:val="IndexLink"/>
                <w:rtl w:val="true"/>
              </w:rPr>
              <w:tab/>
            </w:r>
            <w:r>
              <w:rPr>
                <w:rStyle w:val="IndexLink"/>
              </w:rPr>
              <w:t>305</w:t>
            </w:r>
          </w:hyperlink>
        </w:p>
        <w:p>
          <w:pPr>
            <w:pStyle w:val="Contents3"/>
            <w:tabs>
              <w:tab w:val="clear" w:pos="8459"/>
              <w:tab w:val="right" w:pos="9026" w:leader="dot"/>
            </w:tabs>
            <w:rPr/>
          </w:pPr>
          <w:hyperlink w:anchor="__RefHeading___Toc7162457_73709187">
            <w:r>
              <w:rPr>
                <w:webHidden/>
                <w:rStyle w:val="IndexLink"/>
              </w:rPr>
              <w:t>1286</w:t>
            </w:r>
            <w:r>
              <w:rPr>
                <w:rStyle w:val="IndexLink"/>
                <w:rtl w:val="true"/>
              </w:rPr>
              <w:t xml:space="preserve">- </w:t>
            </w:r>
            <w:r>
              <w:rPr>
                <w:rStyle w:val="IndexLink"/>
                <w:rtl w:val="true"/>
              </w:rPr>
              <w:t>إجازة</w:t>
            </w:r>
            <w:r>
              <w:rPr>
                <w:rStyle w:val="IndexLink"/>
                <w:rtl w:val="true"/>
              </w:rPr>
              <w:tab/>
            </w:r>
            <w:r>
              <w:rPr>
                <w:rStyle w:val="IndexLink"/>
              </w:rPr>
              <w:t>305</w:t>
            </w:r>
          </w:hyperlink>
        </w:p>
        <w:p>
          <w:pPr>
            <w:pStyle w:val="Contents3"/>
            <w:tabs>
              <w:tab w:val="clear" w:pos="8459"/>
              <w:tab w:val="right" w:pos="9026" w:leader="dot"/>
            </w:tabs>
            <w:rPr/>
          </w:pPr>
          <w:hyperlink w:anchor="__RefHeading___Toc7162459_73709187">
            <w:r>
              <w:rPr>
                <w:webHidden/>
                <w:rStyle w:val="IndexLink"/>
              </w:rPr>
              <w:t>1287</w:t>
            </w:r>
            <w:r>
              <w:rPr>
                <w:rStyle w:val="IndexLink"/>
                <w:rtl w:val="true"/>
              </w:rPr>
              <w:t xml:space="preserve">- </w:t>
            </w:r>
            <w:r>
              <w:rPr>
                <w:rStyle w:val="IndexLink"/>
                <w:rtl w:val="true"/>
              </w:rPr>
              <w:t>أجازه‌</w:t>
            </w:r>
            <w:r>
              <w:rPr>
                <w:rStyle w:val="IndexLink"/>
                <w:rtl w:val="true"/>
              </w:rPr>
              <w:tab/>
            </w:r>
            <w:r>
              <w:rPr>
                <w:rStyle w:val="IndexLink"/>
              </w:rPr>
              <w:t>305</w:t>
            </w:r>
          </w:hyperlink>
        </w:p>
        <w:p>
          <w:pPr>
            <w:pStyle w:val="Contents3"/>
            <w:tabs>
              <w:tab w:val="clear" w:pos="8459"/>
              <w:tab w:val="right" w:pos="9026" w:leader="dot"/>
            </w:tabs>
            <w:rPr/>
          </w:pPr>
          <w:hyperlink w:anchor="__RefHeading___Toc7162461_73709187">
            <w:r>
              <w:rPr>
                <w:webHidden/>
                <w:rStyle w:val="IndexLink"/>
              </w:rPr>
              <w:t>1288</w:t>
            </w:r>
            <w:r>
              <w:rPr>
                <w:rStyle w:val="IndexLink"/>
                <w:rtl w:val="true"/>
              </w:rPr>
              <w:t xml:space="preserve">- </w:t>
            </w:r>
            <w:r>
              <w:rPr>
                <w:rStyle w:val="IndexLink"/>
                <w:rtl w:val="true"/>
              </w:rPr>
              <w:t>إجازة</w:t>
            </w:r>
            <w:r>
              <w:rPr>
                <w:rStyle w:val="IndexLink"/>
                <w:rtl w:val="true"/>
              </w:rPr>
              <w:tab/>
            </w:r>
            <w:r>
              <w:rPr>
                <w:rStyle w:val="IndexLink"/>
              </w:rPr>
              <w:t>305</w:t>
            </w:r>
          </w:hyperlink>
        </w:p>
        <w:p>
          <w:pPr>
            <w:pStyle w:val="Contents3"/>
            <w:tabs>
              <w:tab w:val="clear" w:pos="8459"/>
              <w:tab w:val="right" w:pos="9026" w:leader="dot"/>
            </w:tabs>
            <w:rPr/>
          </w:pPr>
          <w:hyperlink w:anchor="__RefHeading___Toc7162463_73709187">
            <w:r>
              <w:rPr>
                <w:webHidden/>
                <w:rStyle w:val="IndexLink"/>
              </w:rPr>
              <w:t>1289</w:t>
            </w:r>
            <w:r>
              <w:rPr>
                <w:rStyle w:val="IndexLink"/>
                <w:rtl w:val="true"/>
              </w:rPr>
              <w:t xml:space="preserve">- </w:t>
            </w:r>
            <w:r>
              <w:rPr>
                <w:rStyle w:val="IndexLink"/>
                <w:rtl w:val="true"/>
              </w:rPr>
              <w:t>إجازة</w:t>
            </w:r>
            <w:r>
              <w:rPr>
                <w:rStyle w:val="IndexLink"/>
                <w:rtl w:val="true"/>
              </w:rPr>
              <w:tab/>
            </w:r>
            <w:r>
              <w:rPr>
                <w:rStyle w:val="IndexLink"/>
              </w:rPr>
              <w:t>306</w:t>
            </w:r>
          </w:hyperlink>
        </w:p>
        <w:p>
          <w:pPr>
            <w:pStyle w:val="Contents3"/>
            <w:tabs>
              <w:tab w:val="clear" w:pos="8459"/>
              <w:tab w:val="right" w:pos="9026" w:leader="dot"/>
            </w:tabs>
            <w:rPr/>
          </w:pPr>
          <w:hyperlink w:anchor="__RefHeading___Toc7162465_73709187">
            <w:r>
              <w:rPr>
                <w:webHidden/>
                <w:rStyle w:val="IndexLink"/>
              </w:rPr>
              <w:t>1290</w:t>
            </w:r>
            <w:r>
              <w:rPr>
                <w:rStyle w:val="IndexLink"/>
                <w:rtl w:val="true"/>
              </w:rPr>
              <w:t xml:space="preserve">- </w:t>
            </w:r>
            <w:r>
              <w:rPr>
                <w:rStyle w:val="IndexLink"/>
                <w:rtl w:val="true"/>
              </w:rPr>
              <w:t>إجازة</w:t>
            </w:r>
            <w:r>
              <w:rPr>
                <w:rStyle w:val="IndexLink"/>
                <w:rtl w:val="true"/>
              </w:rPr>
              <w:tab/>
            </w:r>
            <w:r>
              <w:rPr>
                <w:rStyle w:val="IndexLink"/>
              </w:rPr>
              <w:t>306</w:t>
            </w:r>
          </w:hyperlink>
        </w:p>
        <w:p>
          <w:pPr>
            <w:pStyle w:val="Contents3"/>
            <w:tabs>
              <w:tab w:val="clear" w:pos="8459"/>
              <w:tab w:val="right" w:pos="9026" w:leader="dot"/>
            </w:tabs>
            <w:rPr/>
          </w:pPr>
          <w:hyperlink w:anchor="__RefHeading___Toc7162467_73709187">
            <w:r>
              <w:rPr>
                <w:webHidden/>
                <w:rStyle w:val="IndexLink"/>
              </w:rPr>
              <w:t>1291</w:t>
            </w:r>
            <w:r>
              <w:rPr>
                <w:rStyle w:val="IndexLink"/>
                <w:rtl w:val="true"/>
              </w:rPr>
              <w:t xml:space="preserve">- </w:t>
            </w:r>
            <w:r>
              <w:rPr>
                <w:rStyle w:val="IndexLink"/>
                <w:rtl w:val="true"/>
              </w:rPr>
              <w:t>إجازة</w:t>
            </w:r>
            <w:r>
              <w:rPr>
                <w:rStyle w:val="IndexLink"/>
                <w:rtl w:val="true"/>
              </w:rPr>
              <w:tab/>
            </w:r>
            <w:r>
              <w:rPr>
                <w:rStyle w:val="IndexLink"/>
              </w:rPr>
              <w:t>306</w:t>
            </w:r>
          </w:hyperlink>
        </w:p>
        <w:p>
          <w:pPr>
            <w:pStyle w:val="Contents3"/>
            <w:tabs>
              <w:tab w:val="clear" w:pos="8459"/>
              <w:tab w:val="right" w:pos="9026" w:leader="dot"/>
            </w:tabs>
            <w:rPr/>
          </w:pPr>
          <w:hyperlink w:anchor="__RefHeading___Toc7162469_73709187">
            <w:r>
              <w:rPr>
                <w:webHidden/>
                <w:rStyle w:val="IndexLink"/>
              </w:rPr>
              <w:t>1292</w:t>
            </w:r>
            <w:r>
              <w:rPr>
                <w:rStyle w:val="IndexLink"/>
                <w:rtl w:val="true"/>
              </w:rPr>
              <w:t xml:space="preserve">- </w:t>
            </w:r>
            <w:r>
              <w:rPr>
                <w:rStyle w:val="IndexLink"/>
                <w:rtl w:val="true"/>
              </w:rPr>
              <w:t>إجازته‌</w:t>
            </w:r>
            <w:r>
              <w:rPr>
                <w:rStyle w:val="IndexLink"/>
                <w:rtl w:val="true"/>
              </w:rPr>
              <w:tab/>
            </w:r>
            <w:r>
              <w:rPr>
                <w:rStyle w:val="IndexLink"/>
              </w:rPr>
              <w:t>307</w:t>
            </w:r>
          </w:hyperlink>
        </w:p>
        <w:p>
          <w:pPr>
            <w:pStyle w:val="Contents3"/>
            <w:tabs>
              <w:tab w:val="clear" w:pos="8459"/>
              <w:tab w:val="right" w:pos="9026" w:leader="dot"/>
            </w:tabs>
            <w:rPr/>
          </w:pPr>
          <w:hyperlink w:anchor="__RefHeading___Toc7162471_73709187">
            <w:r>
              <w:rPr>
                <w:webHidden/>
                <w:rStyle w:val="IndexLink"/>
              </w:rPr>
              <w:t>1293</w:t>
            </w:r>
            <w:r>
              <w:rPr>
                <w:rStyle w:val="IndexLink"/>
                <w:rtl w:val="true"/>
              </w:rPr>
              <w:t xml:space="preserve">- </w:t>
            </w:r>
            <w:r>
              <w:rPr>
                <w:rStyle w:val="IndexLink"/>
                <w:rtl w:val="true"/>
              </w:rPr>
              <w:t>إجازة</w:t>
            </w:r>
            <w:r>
              <w:rPr>
                <w:rStyle w:val="IndexLink"/>
                <w:rtl w:val="true"/>
              </w:rPr>
              <w:tab/>
            </w:r>
            <w:r>
              <w:rPr>
                <w:rStyle w:val="IndexLink"/>
              </w:rPr>
              <w:t>307</w:t>
            </w:r>
          </w:hyperlink>
        </w:p>
        <w:p>
          <w:pPr>
            <w:pStyle w:val="Contents3"/>
            <w:tabs>
              <w:tab w:val="clear" w:pos="8459"/>
              <w:tab w:val="right" w:pos="9026" w:leader="dot"/>
            </w:tabs>
            <w:rPr/>
          </w:pPr>
          <w:hyperlink w:anchor="__RefHeading___Toc7162473_73709187">
            <w:r>
              <w:rPr>
                <w:webHidden/>
                <w:rStyle w:val="IndexLink"/>
              </w:rPr>
              <w:t>1294</w:t>
            </w:r>
            <w:r>
              <w:rPr>
                <w:rStyle w:val="IndexLink"/>
                <w:rtl w:val="true"/>
              </w:rPr>
              <w:t xml:space="preserve">- </w:t>
            </w:r>
            <w:r>
              <w:rPr>
                <w:rStyle w:val="IndexLink"/>
                <w:rtl w:val="true"/>
              </w:rPr>
              <w:t>إجازة</w:t>
            </w:r>
            <w:r>
              <w:rPr>
                <w:rStyle w:val="IndexLink"/>
                <w:rtl w:val="true"/>
              </w:rPr>
              <w:tab/>
            </w:r>
            <w:r>
              <w:rPr>
                <w:rStyle w:val="IndexLink"/>
              </w:rPr>
              <w:t>307</w:t>
            </w:r>
          </w:hyperlink>
        </w:p>
        <w:p>
          <w:pPr>
            <w:pStyle w:val="Contents3"/>
            <w:tabs>
              <w:tab w:val="clear" w:pos="8459"/>
              <w:tab w:val="right" w:pos="9026" w:leader="dot"/>
            </w:tabs>
            <w:rPr/>
          </w:pPr>
          <w:hyperlink w:anchor="__RefHeading___Toc7162475_73709187">
            <w:r>
              <w:rPr>
                <w:webHidden/>
                <w:rStyle w:val="IndexLink"/>
              </w:rPr>
              <w:t>1295</w:t>
            </w:r>
            <w:r>
              <w:rPr>
                <w:rStyle w:val="IndexLink"/>
                <w:rtl w:val="true"/>
              </w:rPr>
              <w:t xml:space="preserve">- </w:t>
            </w:r>
            <w:r>
              <w:rPr>
                <w:rStyle w:val="IndexLink"/>
                <w:rtl w:val="true"/>
              </w:rPr>
              <w:t>إجازة</w:t>
            </w:r>
            <w:r>
              <w:rPr>
                <w:rStyle w:val="IndexLink"/>
                <w:rtl w:val="true"/>
              </w:rPr>
              <w:tab/>
            </w:r>
            <w:r>
              <w:rPr>
                <w:rStyle w:val="IndexLink"/>
              </w:rPr>
              <w:t>307</w:t>
            </w:r>
          </w:hyperlink>
        </w:p>
        <w:p>
          <w:pPr>
            <w:pStyle w:val="Contents3"/>
            <w:tabs>
              <w:tab w:val="clear" w:pos="8459"/>
              <w:tab w:val="right" w:pos="9026" w:leader="dot"/>
            </w:tabs>
            <w:rPr/>
          </w:pPr>
          <w:hyperlink w:anchor="__RefHeading___Toc7162477_73709187">
            <w:r>
              <w:rPr>
                <w:webHidden/>
                <w:rStyle w:val="IndexLink"/>
              </w:rPr>
              <w:t>1296</w:t>
            </w:r>
            <w:r>
              <w:rPr>
                <w:rStyle w:val="IndexLink"/>
                <w:rtl w:val="true"/>
              </w:rPr>
              <w:t xml:space="preserve">- </w:t>
            </w:r>
            <w:r>
              <w:rPr>
                <w:rStyle w:val="IndexLink"/>
                <w:rtl w:val="true"/>
              </w:rPr>
              <w:t>إجازة</w:t>
            </w:r>
            <w:r>
              <w:rPr>
                <w:rStyle w:val="IndexLink"/>
                <w:rtl w:val="true"/>
              </w:rPr>
              <w:tab/>
            </w:r>
            <w:r>
              <w:rPr>
                <w:rStyle w:val="IndexLink"/>
              </w:rPr>
              <w:t>307</w:t>
            </w:r>
          </w:hyperlink>
        </w:p>
        <w:p>
          <w:pPr>
            <w:pStyle w:val="Contents3"/>
            <w:tabs>
              <w:tab w:val="clear" w:pos="8459"/>
              <w:tab w:val="right" w:pos="9026" w:leader="dot"/>
            </w:tabs>
            <w:rPr/>
          </w:pPr>
          <w:hyperlink w:anchor="__RefHeading___Toc7162479_73709187">
            <w:r>
              <w:rPr>
                <w:webHidden/>
                <w:rStyle w:val="IndexLink"/>
              </w:rPr>
              <w:t>1297</w:t>
            </w:r>
            <w:r>
              <w:rPr>
                <w:rStyle w:val="IndexLink"/>
                <w:rtl w:val="true"/>
              </w:rPr>
              <w:t xml:space="preserve">- </w:t>
            </w:r>
            <w:r>
              <w:rPr>
                <w:rStyle w:val="IndexLink"/>
                <w:rtl w:val="true"/>
              </w:rPr>
              <w:t>إجازة</w:t>
            </w:r>
            <w:r>
              <w:rPr>
                <w:rStyle w:val="IndexLink"/>
                <w:rtl w:val="true"/>
              </w:rPr>
              <w:tab/>
            </w:r>
            <w:r>
              <w:rPr>
                <w:rStyle w:val="IndexLink"/>
              </w:rPr>
              <w:t>308</w:t>
            </w:r>
          </w:hyperlink>
        </w:p>
        <w:p>
          <w:pPr>
            <w:pStyle w:val="Contents3"/>
            <w:tabs>
              <w:tab w:val="clear" w:pos="8459"/>
              <w:tab w:val="right" w:pos="9026" w:leader="dot"/>
            </w:tabs>
            <w:rPr/>
          </w:pPr>
          <w:hyperlink w:anchor="__RefHeading___Toc7162481_73709187">
            <w:r>
              <w:rPr>
                <w:webHidden/>
                <w:rStyle w:val="IndexLink"/>
              </w:rPr>
              <w:t>1298</w:t>
            </w:r>
            <w:r>
              <w:rPr>
                <w:rStyle w:val="IndexLink"/>
                <w:rtl w:val="true"/>
              </w:rPr>
              <w:t xml:space="preserve">- </w:t>
            </w:r>
            <w:r>
              <w:rPr>
                <w:rStyle w:val="IndexLink"/>
                <w:rtl w:val="true"/>
              </w:rPr>
              <w:t>إجازة</w:t>
            </w:r>
            <w:r>
              <w:rPr>
                <w:rStyle w:val="IndexLink"/>
                <w:rtl w:val="true"/>
              </w:rPr>
              <w:tab/>
            </w:r>
            <w:r>
              <w:rPr>
                <w:rStyle w:val="IndexLink"/>
              </w:rPr>
              <w:t>308</w:t>
            </w:r>
          </w:hyperlink>
        </w:p>
        <w:p>
          <w:pPr>
            <w:pStyle w:val="Contents3"/>
            <w:tabs>
              <w:tab w:val="clear" w:pos="8459"/>
              <w:tab w:val="right" w:pos="9026" w:leader="dot"/>
            </w:tabs>
            <w:rPr/>
          </w:pPr>
          <w:hyperlink w:anchor="__RefHeading___Toc7162483_73709187">
            <w:r>
              <w:rPr>
                <w:webHidden/>
                <w:rStyle w:val="IndexLink"/>
              </w:rPr>
              <w:t>1299</w:t>
            </w:r>
            <w:r>
              <w:rPr>
                <w:rStyle w:val="IndexLink"/>
                <w:rtl w:val="true"/>
              </w:rPr>
              <w:t xml:space="preserve">- </w:t>
            </w:r>
            <w:r>
              <w:rPr>
                <w:rStyle w:val="IndexLink"/>
                <w:rtl w:val="true"/>
              </w:rPr>
              <w:t>إجازة</w:t>
            </w:r>
            <w:r>
              <w:rPr>
                <w:rStyle w:val="IndexLink"/>
                <w:rtl w:val="true"/>
              </w:rPr>
              <w:tab/>
            </w:r>
            <w:r>
              <w:rPr>
                <w:rStyle w:val="IndexLink"/>
              </w:rPr>
              <w:t>308</w:t>
            </w:r>
          </w:hyperlink>
        </w:p>
        <w:p>
          <w:pPr>
            <w:pStyle w:val="Contents3"/>
            <w:tabs>
              <w:tab w:val="clear" w:pos="8459"/>
              <w:tab w:val="right" w:pos="9026" w:leader="dot"/>
            </w:tabs>
            <w:rPr/>
          </w:pPr>
          <w:hyperlink w:anchor="__RefHeading___Toc7162485_73709187">
            <w:r>
              <w:rPr>
                <w:webHidden/>
                <w:rStyle w:val="IndexLink"/>
              </w:rPr>
              <w:t>1300</w:t>
            </w:r>
            <w:r>
              <w:rPr>
                <w:rStyle w:val="IndexLink"/>
                <w:rtl w:val="true"/>
              </w:rPr>
              <w:t xml:space="preserve">- </w:t>
            </w:r>
            <w:r>
              <w:rPr>
                <w:rStyle w:val="IndexLink"/>
                <w:rtl w:val="true"/>
              </w:rPr>
              <w:t>إجازة</w:t>
            </w:r>
            <w:r>
              <w:rPr>
                <w:rStyle w:val="IndexLink"/>
                <w:rtl w:val="true"/>
              </w:rPr>
              <w:tab/>
            </w:r>
            <w:r>
              <w:rPr>
                <w:rStyle w:val="IndexLink"/>
              </w:rPr>
              <w:t>308</w:t>
            </w:r>
          </w:hyperlink>
        </w:p>
        <w:p>
          <w:pPr>
            <w:pStyle w:val="Contents3"/>
            <w:tabs>
              <w:tab w:val="clear" w:pos="8459"/>
              <w:tab w:val="right" w:pos="9026" w:leader="dot"/>
            </w:tabs>
            <w:rPr/>
          </w:pPr>
          <w:hyperlink w:anchor="__RefHeading___Toc7162487_73709187">
            <w:r>
              <w:rPr>
                <w:webHidden/>
                <w:rStyle w:val="IndexLink"/>
              </w:rPr>
              <w:t>1301</w:t>
            </w:r>
            <w:r>
              <w:rPr>
                <w:rStyle w:val="IndexLink"/>
                <w:rtl w:val="true"/>
              </w:rPr>
              <w:t xml:space="preserve">- </w:t>
            </w:r>
            <w:r>
              <w:rPr>
                <w:rStyle w:val="IndexLink"/>
                <w:rtl w:val="true"/>
              </w:rPr>
              <w:t>إجازته‌</w:t>
            </w:r>
            <w:r>
              <w:rPr>
                <w:rStyle w:val="IndexLink"/>
                <w:rtl w:val="true"/>
              </w:rPr>
              <w:tab/>
            </w:r>
            <w:r>
              <w:rPr>
                <w:rStyle w:val="IndexLink"/>
              </w:rPr>
              <w:t>308</w:t>
            </w:r>
          </w:hyperlink>
        </w:p>
        <w:p>
          <w:pPr>
            <w:pStyle w:val="Contents3"/>
            <w:tabs>
              <w:tab w:val="clear" w:pos="8459"/>
              <w:tab w:val="right" w:pos="9026" w:leader="dot"/>
            </w:tabs>
            <w:rPr/>
          </w:pPr>
          <w:hyperlink w:anchor="__RefHeading___Toc7162489_73709187">
            <w:r>
              <w:rPr>
                <w:webHidden/>
                <w:rStyle w:val="IndexLink"/>
              </w:rPr>
              <w:t>1302</w:t>
            </w:r>
            <w:r>
              <w:rPr>
                <w:rStyle w:val="IndexLink"/>
                <w:rtl w:val="true"/>
              </w:rPr>
              <w:t xml:space="preserve">- </w:t>
            </w:r>
            <w:r>
              <w:rPr>
                <w:rStyle w:val="IndexLink"/>
                <w:rtl w:val="true"/>
              </w:rPr>
              <w:t>إجازة</w:t>
            </w:r>
            <w:r>
              <w:rPr>
                <w:rStyle w:val="IndexLink"/>
                <w:rtl w:val="true"/>
              </w:rPr>
              <w:tab/>
            </w:r>
            <w:r>
              <w:rPr>
                <w:rStyle w:val="IndexLink"/>
              </w:rPr>
              <w:t>309</w:t>
            </w:r>
          </w:hyperlink>
        </w:p>
        <w:p>
          <w:pPr>
            <w:pStyle w:val="Contents3"/>
            <w:tabs>
              <w:tab w:val="clear" w:pos="8459"/>
              <w:tab w:val="right" w:pos="9026" w:leader="dot"/>
            </w:tabs>
            <w:rPr/>
          </w:pPr>
          <w:hyperlink w:anchor="__RefHeading___Toc7162491_73709187">
            <w:r>
              <w:rPr>
                <w:webHidden/>
                <w:rStyle w:val="IndexLink"/>
              </w:rPr>
              <w:t>1303</w:t>
            </w:r>
            <w:r>
              <w:rPr>
                <w:rStyle w:val="IndexLink"/>
                <w:rtl w:val="true"/>
              </w:rPr>
              <w:t xml:space="preserve">- </w:t>
            </w:r>
            <w:r>
              <w:rPr>
                <w:rStyle w:val="IndexLink"/>
                <w:rtl w:val="true"/>
              </w:rPr>
              <w:t>إجازته‌</w:t>
            </w:r>
            <w:r>
              <w:rPr>
                <w:rStyle w:val="IndexLink"/>
                <w:rtl w:val="true"/>
              </w:rPr>
              <w:tab/>
            </w:r>
            <w:r>
              <w:rPr>
                <w:rStyle w:val="IndexLink"/>
              </w:rPr>
              <w:t>309</w:t>
            </w:r>
          </w:hyperlink>
        </w:p>
        <w:p>
          <w:pPr>
            <w:pStyle w:val="Contents3"/>
            <w:tabs>
              <w:tab w:val="clear" w:pos="8459"/>
              <w:tab w:val="right" w:pos="9026" w:leader="dot"/>
            </w:tabs>
            <w:rPr/>
          </w:pPr>
          <w:hyperlink w:anchor="__RefHeading___Toc7162493_73709187">
            <w:r>
              <w:rPr>
                <w:webHidden/>
                <w:rStyle w:val="IndexLink"/>
              </w:rPr>
              <w:t>1304</w:t>
            </w:r>
            <w:r>
              <w:rPr>
                <w:rStyle w:val="IndexLink"/>
                <w:rtl w:val="true"/>
              </w:rPr>
              <w:t xml:space="preserve">- </w:t>
            </w:r>
            <w:r>
              <w:rPr>
                <w:rStyle w:val="IndexLink"/>
                <w:rtl w:val="true"/>
              </w:rPr>
              <w:t>إجازته‌</w:t>
            </w:r>
            <w:r>
              <w:rPr>
                <w:rStyle w:val="IndexLink"/>
                <w:rtl w:val="true"/>
              </w:rPr>
              <w:tab/>
            </w:r>
            <w:r>
              <w:rPr>
                <w:rStyle w:val="IndexLink"/>
              </w:rPr>
              <w:t>309</w:t>
            </w:r>
          </w:hyperlink>
        </w:p>
        <w:p>
          <w:pPr>
            <w:pStyle w:val="Contents3"/>
            <w:tabs>
              <w:tab w:val="clear" w:pos="8459"/>
              <w:tab w:val="right" w:pos="9026" w:leader="dot"/>
            </w:tabs>
            <w:rPr/>
          </w:pPr>
          <w:hyperlink w:anchor="__RefHeading___Toc7162495_73709187">
            <w:r>
              <w:rPr>
                <w:webHidden/>
                <w:rStyle w:val="IndexLink"/>
              </w:rPr>
              <w:t>1305</w:t>
            </w:r>
            <w:r>
              <w:rPr>
                <w:rStyle w:val="IndexLink"/>
                <w:rtl w:val="true"/>
              </w:rPr>
              <w:t xml:space="preserve">- </w:t>
            </w:r>
            <w:r>
              <w:rPr>
                <w:rStyle w:val="IndexLink"/>
                <w:rtl w:val="true"/>
              </w:rPr>
              <w:t>إجازته‌</w:t>
            </w:r>
            <w:r>
              <w:rPr>
                <w:rStyle w:val="IndexLink"/>
                <w:rtl w:val="true"/>
              </w:rPr>
              <w:tab/>
            </w:r>
            <w:r>
              <w:rPr>
                <w:rStyle w:val="IndexLink"/>
              </w:rPr>
              <w:t>310</w:t>
            </w:r>
          </w:hyperlink>
        </w:p>
        <w:p>
          <w:pPr>
            <w:pStyle w:val="Contents3"/>
            <w:tabs>
              <w:tab w:val="clear" w:pos="8459"/>
              <w:tab w:val="right" w:pos="9026" w:leader="dot"/>
            </w:tabs>
            <w:rPr/>
          </w:pPr>
          <w:hyperlink w:anchor="__RefHeading___Toc7162497_73709187">
            <w:r>
              <w:rPr>
                <w:webHidden/>
                <w:rStyle w:val="IndexLink"/>
              </w:rPr>
              <w:t>1306</w:t>
            </w:r>
            <w:r>
              <w:rPr>
                <w:rStyle w:val="IndexLink"/>
                <w:rtl w:val="true"/>
              </w:rPr>
              <w:t xml:space="preserve">- </w:t>
            </w:r>
            <w:r>
              <w:rPr>
                <w:rStyle w:val="IndexLink"/>
                <w:rtl w:val="true"/>
              </w:rPr>
              <w:t>إجازته‌</w:t>
            </w:r>
            <w:r>
              <w:rPr>
                <w:rStyle w:val="IndexLink"/>
                <w:rtl w:val="true"/>
              </w:rPr>
              <w:tab/>
            </w:r>
            <w:r>
              <w:rPr>
                <w:rStyle w:val="IndexLink"/>
              </w:rPr>
              <w:t>310</w:t>
            </w:r>
          </w:hyperlink>
        </w:p>
        <w:p>
          <w:pPr>
            <w:pStyle w:val="Contents3"/>
            <w:tabs>
              <w:tab w:val="clear" w:pos="8459"/>
              <w:tab w:val="right" w:pos="9026" w:leader="dot"/>
            </w:tabs>
            <w:rPr/>
          </w:pPr>
          <w:hyperlink w:anchor="__RefHeading___Toc7162499_73709187">
            <w:r>
              <w:rPr>
                <w:webHidden/>
                <w:rStyle w:val="IndexLink"/>
              </w:rPr>
              <w:t>1307</w:t>
            </w:r>
            <w:r>
              <w:rPr>
                <w:rStyle w:val="IndexLink"/>
                <w:rtl w:val="true"/>
              </w:rPr>
              <w:t xml:space="preserve">- </w:t>
            </w:r>
            <w:r>
              <w:rPr>
                <w:rStyle w:val="IndexLink"/>
                <w:rtl w:val="true"/>
              </w:rPr>
              <w:t>إجازة</w:t>
            </w:r>
            <w:r>
              <w:rPr>
                <w:rStyle w:val="IndexLink"/>
                <w:rtl w:val="true"/>
              </w:rPr>
              <w:tab/>
            </w:r>
            <w:r>
              <w:rPr>
                <w:rStyle w:val="IndexLink"/>
              </w:rPr>
              <w:t>310</w:t>
            </w:r>
          </w:hyperlink>
        </w:p>
        <w:p>
          <w:pPr>
            <w:pStyle w:val="Contents3"/>
            <w:tabs>
              <w:tab w:val="clear" w:pos="8459"/>
              <w:tab w:val="right" w:pos="9026" w:leader="dot"/>
            </w:tabs>
            <w:rPr/>
          </w:pPr>
          <w:hyperlink w:anchor="__RefHeading___Toc7162501_73709187">
            <w:r>
              <w:rPr>
                <w:webHidden/>
                <w:rStyle w:val="IndexLink"/>
              </w:rPr>
              <w:t>1308</w:t>
            </w:r>
            <w:r>
              <w:rPr>
                <w:rStyle w:val="IndexLink"/>
                <w:rtl w:val="true"/>
              </w:rPr>
              <w:t xml:space="preserve">- </w:t>
            </w:r>
            <w:r>
              <w:rPr>
                <w:rStyle w:val="IndexLink"/>
                <w:rtl w:val="true"/>
              </w:rPr>
              <w:t>إجازة</w:t>
            </w:r>
            <w:r>
              <w:rPr>
                <w:rStyle w:val="IndexLink"/>
                <w:rtl w:val="true"/>
              </w:rPr>
              <w:tab/>
            </w:r>
            <w:r>
              <w:rPr>
                <w:rStyle w:val="IndexLink"/>
              </w:rPr>
              <w:t>311</w:t>
            </w:r>
          </w:hyperlink>
        </w:p>
        <w:p>
          <w:pPr>
            <w:pStyle w:val="Contents3"/>
            <w:tabs>
              <w:tab w:val="clear" w:pos="8459"/>
              <w:tab w:val="right" w:pos="9026" w:leader="dot"/>
            </w:tabs>
            <w:rPr/>
          </w:pPr>
          <w:hyperlink w:anchor="__RefHeading___Toc7162503_73709187">
            <w:r>
              <w:rPr>
                <w:webHidden/>
                <w:rStyle w:val="IndexLink"/>
              </w:rPr>
              <w:t>1309</w:t>
            </w:r>
            <w:r>
              <w:rPr>
                <w:rStyle w:val="IndexLink"/>
                <w:rtl w:val="true"/>
              </w:rPr>
              <w:t xml:space="preserve">- </w:t>
            </w:r>
            <w:r>
              <w:rPr>
                <w:rStyle w:val="IndexLink"/>
                <w:rtl w:val="true"/>
              </w:rPr>
              <w:t>إجازة</w:t>
            </w:r>
            <w:r>
              <w:rPr>
                <w:rStyle w:val="IndexLink"/>
                <w:rtl w:val="true"/>
              </w:rPr>
              <w:tab/>
            </w:r>
            <w:r>
              <w:rPr>
                <w:rStyle w:val="IndexLink"/>
              </w:rPr>
              <w:t>311</w:t>
            </w:r>
          </w:hyperlink>
        </w:p>
        <w:p>
          <w:pPr>
            <w:pStyle w:val="Contents3"/>
            <w:tabs>
              <w:tab w:val="clear" w:pos="8459"/>
              <w:tab w:val="right" w:pos="9026" w:leader="dot"/>
            </w:tabs>
            <w:rPr/>
          </w:pPr>
          <w:hyperlink w:anchor="__RefHeading___Toc7162505_73709187">
            <w:r>
              <w:rPr>
                <w:webHidden/>
                <w:rStyle w:val="IndexLink"/>
              </w:rPr>
              <w:t>1310</w:t>
            </w:r>
            <w:r>
              <w:rPr>
                <w:rStyle w:val="IndexLink"/>
                <w:rtl w:val="true"/>
              </w:rPr>
              <w:t xml:space="preserve">- </w:t>
            </w:r>
            <w:r>
              <w:rPr>
                <w:rStyle w:val="IndexLink"/>
                <w:rtl w:val="true"/>
              </w:rPr>
              <w:t>إجازة</w:t>
            </w:r>
            <w:r>
              <w:rPr>
                <w:rStyle w:val="IndexLink"/>
                <w:rtl w:val="true"/>
              </w:rPr>
              <w:tab/>
            </w:r>
            <w:r>
              <w:rPr>
                <w:rStyle w:val="IndexLink"/>
              </w:rPr>
              <w:t>311</w:t>
            </w:r>
          </w:hyperlink>
        </w:p>
        <w:p>
          <w:pPr>
            <w:pStyle w:val="Contents3"/>
            <w:tabs>
              <w:tab w:val="clear" w:pos="8459"/>
              <w:tab w:val="right" w:pos="9026" w:leader="dot"/>
            </w:tabs>
            <w:rPr/>
          </w:pPr>
          <w:hyperlink w:anchor="__RefHeading___Toc7162507_73709187">
            <w:r>
              <w:rPr>
                <w:webHidden/>
                <w:rStyle w:val="IndexLink"/>
              </w:rPr>
              <w:t>1311</w:t>
            </w:r>
            <w:r>
              <w:rPr>
                <w:rStyle w:val="IndexLink"/>
                <w:rtl w:val="true"/>
              </w:rPr>
              <w:t xml:space="preserve">- </w:t>
            </w:r>
            <w:r>
              <w:rPr>
                <w:rStyle w:val="IndexLink"/>
                <w:rtl w:val="true"/>
              </w:rPr>
              <w:t>إجازة</w:t>
            </w:r>
            <w:r>
              <w:rPr>
                <w:rStyle w:val="IndexLink"/>
                <w:rtl w:val="true"/>
              </w:rPr>
              <w:tab/>
            </w:r>
            <w:r>
              <w:rPr>
                <w:rStyle w:val="IndexLink"/>
              </w:rPr>
              <w:t>311</w:t>
            </w:r>
          </w:hyperlink>
        </w:p>
        <w:p>
          <w:pPr>
            <w:pStyle w:val="Contents3"/>
            <w:tabs>
              <w:tab w:val="clear" w:pos="8459"/>
              <w:tab w:val="right" w:pos="9026" w:leader="dot"/>
            </w:tabs>
            <w:rPr/>
          </w:pPr>
          <w:hyperlink w:anchor="__RefHeading___Toc7162509_73709187">
            <w:r>
              <w:rPr>
                <w:webHidden/>
                <w:rStyle w:val="IndexLink"/>
              </w:rPr>
              <w:t>1312</w:t>
            </w:r>
            <w:r>
              <w:rPr>
                <w:rStyle w:val="IndexLink"/>
                <w:rtl w:val="true"/>
              </w:rPr>
              <w:t xml:space="preserve">- </w:t>
            </w:r>
            <w:r>
              <w:rPr>
                <w:rStyle w:val="IndexLink"/>
                <w:rtl w:val="true"/>
              </w:rPr>
              <w:t>إجازة</w:t>
            </w:r>
            <w:r>
              <w:rPr>
                <w:rStyle w:val="IndexLink"/>
                <w:rtl w:val="true"/>
              </w:rPr>
              <w:tab/>
            </w:r>
            <w:r>
              <w:rPr>
                <w:rStyle w:val="IndexLink"/>
              </w:rPr>
              <w:t>311</w:t>
            </w:r>
          </w:hyperlink>
        </w:p>
        <w:p>
          <w:pPr>
            <w:pStyle w:val="Contents3"/>
            <w:tabs>
              <w:tab w:val="clear" w:pos="8459"/>
              <w:tab w:val="right" w:pos="9026" w:leader="dot"/>
            </w:tabs>
            <w:rPr/>
          </w:pPr>
          <w:hyperlink w:anchor="__RefHeading___Toc7162511_73709187">
            <w:r>
              <w:rPr>
                <w:webHidden/>
                <w:rStyle w:val="IndexLink"/>
              </w:rPr>
              <w:t>1313</w:t>
            </w:r>
            <w:r>
              <w:rPr>
                <w:rStyle w:val="IndexLink"/>
                <w:rtl w:val="true"/>
              </w:rPr>
              <w:t xml:space="preserve">- </w:t>
            </w:r>
            <w:r>
              <w:rPr>
                <w:rStyle w:val="IndexLink"/>
                <w:rtl w:val="true"/>
              </w:rPr>
              <w:t>إجازة</w:t>
            </w:r>
            <w:r>
              <w:rPr>
                <w:rStyle w:val="IndexLink"/>
                <w:rtl w:val="true"/>
              </w:rPr>
              <w:tab/>
            </w:r>
            <w:r>
              <w:rPr>
                <w:rStyle w:val="IndexLink"/>
              </w:rPr>
              <w:t>311</w:t>
            </w:r>
          </w:hyperlink>
        </w:p>
        <w:p>
          <w:pPr>
            <w:pStyle w:val="Contents3"/>
            <w:tabs>
              <w:tab w:val="clear" w:pos="8459"/>
              <w:tab w:val="right" w:pos="9026" w:leader="dot"/>
            </w:tabs>
            <w:rPr/>
          </w:pPr>
          <w:hyperlink w:anchor="__RefHeading___Toc7162513_73709187">
            <w:r>
              <w:rPr>
                <w:webHidden/>
                <w:rStyle w:val="IndexLink"/>
              </w:rPr>
              <w:t>1314</w:t>
            </w:r>
            <w:r>
              <w:rPr>
                <w:rStyle w:val="IndexLink"/>
                <w:rtl w:val="true"/>
              </w:rPr>
              <w:t xml:space="preserve">- </w:t>
            </w:r>
            <w:r>
              <w:rPr>
                <w:rStyle w:val="IndexLink"/>
                <w:rtl w:val="true"/>
              </w:rPr>
              <w:t>إجازته‌</w:t>
            </w:r>
            <w:r>
              <w:rPr>
                <w:rStyle w:val="IndexLink"/>
                <w:rtl w:val="true"/>
              </w:rPr>
              <w:tab/>
            </w:r>
            <w:r>
              <w:rPr>
                <w:rStyle w:val="IndexLink"/>
              </w:rPr>
              <w:t>311</w:t>
            </w:r>
          </w:hyperlink>
        </w:p>
        <w:p>
          <w:pPr>
            <w:pStyle w:val="Contents3"/>
            <w:tabs>
              <w:tab w:val="clear" w:pos="8459"/>
              <w:tab w:val="right" w:pos="9026" w:leader="dot"/>
            </w:tabs>
            <w:rPr/>
          </w:pPr>
          <w:hyperlink w:anchor="__RefHeading___Toc7162515_73709187">
            <w:r>
              <w:rPr>
                <w:webHidden/>
                <w:rStyle w:val="IndexLink"/>
              </w:rPr>
              <w:t>1315</w:t>
            </w:r>
            <w:r>
              <w:rPr>
                <w:rStyle w:val="IndexLink"/>
                <w:rtl w:val="true"/>
              </w:rPr>
              <w:t xml:space="preserve">- </w:t>
            </w:r>
            <w:r>
              <w:rPr>
                <w:rStyle w:val="IndexLink"/>
                <w:rtl w:val="true"/>
              </w:rPr>
              <w:t>إجازته‌</w:t>
            </w:r>
            <w:r>
              <w:rPr>
                <w:rStyle w:val="IndexLink"/>
                <w:rtl w:val="true"/>
              </w:rPr>
              <w:tab/>
            </w:r>
            <w:r>
              <w:rPr>
                <w:rStyle w:val="IndexLink"/>
              </w:rPr>
              <w:t>312</w:t>
            </w:r>
          </w:hyperlink>
        </w:p>
        <w:p>
          <w:pPr>
            <w:pStyle w:val="Contents3"/>
            <w:tabs>
              <w:tab w:val="clear" w:pos="8459"/>
              <w:tab w:val="right" w:pos="9026" w:leader="dot"/>
            </w:tabs>
            <w:rPr/>
          </w:pPr>
          <w:hyperlink w:anchor="__RefHeading___Toc7162517_73709187">
            <w:r>
              <w:rPr>
                <w:webHidden/>
                <w:rStyle w:val="IndexLink"/>
              </w:rPr>
              <w:t>1316</w:t>
            </w:r>
            <w:r>
              <w:rPr>
                <w:rStyle w:val="IndexLink"/>
                <w:rtl w:val="true"/>
              </w:rPr>
              <w:t xml:space="preserve">- </w:t>
            </w:r>
            <w:r>
              <w:rPr>
                <w:rStyle w:val="IndexLink"/>
                <w:rtl w:val="true"/>
              </w:rPr>
              <w:t>إجازته‌</w:t>
            </w:r>
            <w:r>
              <w:rPr>
                <w:rStyle w:val="IndexLink"/>
                <w:rtl w:val="true"/>
              </w:rPr>
              <w:tab/>
            </w:r>
            <w:r>
              <w:rPr>
                <w:rStyle w:val="IndexLink"/>
              </w:rPr>
              <w:t>312</w:t>
            </w:r>
          </w:hyperlink>
        </w:p>
        <w:p>
          <w:pPr>
            <w:pStyle w:val="Contents3"/>
            <w:tabs>
              <w:tab w:val="clear" w:pos="8459"/>
              <w:tab w:val="right" w:pos="9026" w:leader="dot"/>
            </w:tabs>
            <w:rPr/>
          </w:pPr>
          <w:hyperlink w:anchor="__RefHeading___Toc7162519_73709187">
            <w:r>
              <w:rPr>
                <w:webHidden/>
                <w:rStyle w:val="IndexLink"/>
              </w:rPr>
              <w:t>1317</w:t>
            </w:r>
            <w:r>
              <w:rPr>
                <w:rStyle w:val="IndexLink"/>
                <w:rtl w:val="true"/>
              </w:rPr>
              <w:t xml:space="preserve">- </w:t>
            </w:r>
            <w:r>
              <w:rPr>
                <w:rStyle w:val="IndexLink"/>
                <w:rtl w:val="true"/>
              </w:rPr>
              <w:t>إجازة</w:t>
            </w:r>
            <w:r>
              <w:rPr>
                <w:rStyle w:val="IndexLink"/>
                <w:rtl w:val="true"/>
              </w:rPr>
              <w:tab/>
            </w:r>
            <w:r>
              <w:rPr>
                <w:rStyle w:val="IndexLink"/>
              </w:rPr>
              <w:t>312</w:t>
            </w:r>
          </w:hyperlink>
        </w:p>
        <w:p>
          <w:pPr>
            <w:pStyle w:val="Contents3"/>
            <w:tabs>
              <w:tab w:val="clear" w:pos="8459"/>
              <w:tab w:val="right" w:pos="9026" w:leader="dot"/>
            </w:tabs>
            <w:rPr/>
          </w:pPr>
          <w:hyperlink w:anchor="__RefHeading___Toc7162521_73709187">
            <w:r>
              <w:rPr>
                <w:webHidden/>
                <w:rStyle w:val="IndexLink"/>
              </w:rPr>
              <w:t>1318</w:t>
            </w:r>
            <w:r>
              <w:rPr>
                <w:rStyle w:val="IndexLink"/>
                <w:rtl w:val="true"/>
              </w:rPr>
              <w:t xml:space="preserve">- </w:t>
            </w:r>
            <w:r>
              <w:rPr>
                <w:rStyle w:val="IndexLink"/>
                <w:rtl w:val="true"/>
              </w:rPr>
              <w:t>إجازة</w:t>
            </w:r>
            <w:r>
              <w:rPr>
                <w:rStyle w:val="IndexLink"/>
                <w:rtl w:val="true"/>
              </w:rPr>
              <w:tab/>
            </w:r>
            <w:r>
              <w:rPr>
                <w:rStyle w:val="IndexLink"/>
              </w:rPr>
              <w:t>312</w:t>
            </w:r>
          </w:hyperlink>
        </w:p>
        <w:p>
          <w:pPr>
            <w:pStyle w:val="Contents3"/>
            <w:tabs>
              <w:tab w:val="clear" w:pos="8459"/>
              <w:tab w:val="right" w:pos="9026" w:leader="dot"/>
            </w:tabs>
            <w:rPr/>
          </w:pPr>
          <w:hyperlink w:anchor="__RefHeading___Toc7162523_73709187">
            <w:r>
              <w:rPr>
                <w:webHidden/>
                <w:rStyle w:val="IndexLink"/>
              </w:rPr>
              <w:t>1319</w:t>
            </w:r>
            <w:r>
              <w:rPr>
                <w:rStyle w:val="IndexLink"/>
                <w:rtl w:val="true"/>
              </w:rPr>
              <w:t xml:space="preserve">- </w:t>
            </w:r>
            <w:r>
              <w:rPr>
                <w:rStyle w:val="IndexLink"/>
                <w:rtl w:val="true"/>
              </w:rPr>
              <w:t>إجازة</w:t>
            </w:r>
            <w:r>
              <w:rPr>
                <w:rStyle w:val="IndexLink"/>
                <w:rtl w:val="true"/>
              </w:rPr>
              <w:tab/>
            </w:r>
            <w:r>
              <w:rPr>
                <w:rStyle w:val="IndexLink"/>
              </w:rPr>
              <w:t>312</w:t>
            </w:r>
          </w:hyperlink>
        </w:p>
        <w:p>
          <w:pPr>
            <w:pStyle w:val="Contents3"/>
            <w:tabs>
              <w:tab w:val="clear" w:pos="8459"/>
              <w:tab w:val="right" w:pos="9026" w:leader="dot"/>
            </w:tabs>
            <w:rPr/>
          </w:pPr>
          <w:hyperlink w:anchor="__RefHeading___Toc7162525_73709187">
            <w:r>
              <w:rPr>
                <w:webHidden/>
                <w:rStyle w:val="IndexLink"/>
              </w:rPr>
              <w:t>1320</w:t>
            </w:r>
            <w:r>
              <w:rPr>
                <w:rStyle w:val="IndexLink"/>
                <w:rtl w:val="true"/>
              </w:rPr>
              <w:t xml:space="preserve">- </w:t>
            </w:r>
            <w:r>
              <w:rPr>
                <w:rStyle w:val="IndexLink"/>
                <w:rtl w:val="true"/>
              </w:rPr>
              <w:t>إجازة</w:t>
            </w:r>
            <w:r>
              <w:rPr>
                <w:rStyle w:val="IndexLink"/>
                <w:rtl w:val="true"/>
              </w:rPr>
              <w:tab/>
            </w:r>
            <w:r>
              <w:rPr>
                <w:rStyle w:val="IndexLink"/>
              </w:rPr>
              <w:t>313</w:t>
            </w:r>
          </w:hyperlink>
        </w:p>
        <w:p>
          <w:pPr>
            <w:pStyle w:val="Contents3"/>
            <w:tabs>
              <w:tab w:val="clear" w:pos="8459"/>
              <w:tab w:val="right" w:pos="9026" w:leader="dot"/>
            </w:tabs>
            <w:rPr/>
          </w:pPr>
          <w:hyperlink w:anchor="__RefHeading___Toc7162527_73709187">
            <w:r>
              <w:rPr>
                <w:webHidden/>
                <w:rStyle w:val="IndexLink"/>
              </w:rPr>
              <w:t>1321</w:t>
            </w:r>
            <w:r>
              <w:rPr>
                <w:rStyle w:val="IndexLink"/>
                <w:rtl w:val="true"/>
              </w:rPr>
              <w:t xml:space="preserve">- </w:t>
            </w:r>
            <w:r>
              <w:rPr>
                <w:rStyle w:val="IndexLink"/>
                <w:rtl w:val="true"/>
              </w:rPr>
              <w:t>إجازة</w:t>
            </w:r>
            <w:r>
              <w:rPr>
                <w:rStyle w:val="IndexLink"/>
                <w:rtl w:val="true"/>
              </w:rPr>
              <w:tab/>
            </w:r>
            <w:r>
              <w:rPr>
                <w:rStyle w:val="IndexLink"/>
              </w:rPr>
              <w:t>313</w:t>
            </w:r>
          </w:hyperlink>
        </w:p>
        <w:p>
          <w:pPr>
            <w:pStyle w:val="Contents3"/>
            <w:tabs>
              <w:tab w:val="clear" w:pos="8459"/>
              <w:tab w:val="right" w:pos="9026" w:leader="dot"/>
            </w:tabs>
            <w:rPr/>
          </w:pPr>
          <w:hyperlink w:anchor="__RefHeading___Toc7162529_73709187">
            <w:r>
              <w:rPr>
                <w:webHidden/>
                <w:rStyle w:val="IndexLink"/>
              </w:rPr>
              <w:t>1322</w:t>
            </w:r>
            <w:r>
              <w:rPr>
                <w:rStyle w:val="IndexLink"/>
                <w:rtl w:val="true"/>
              </w:rPr>
              <w:t xml:space="preserve">- </w:t>
            </w:r>
            <w:r>
              <w:rPr>
                <w:rStyle w:val="IndexLink"/>
                <w:rtl w:val="true"/>
              </w:rPr>
              <w:t>إجازة</w:t>
            </w:r>
            <w:r>
              <w:rPr>
                <w:rStyle w:val="IndexLink"/>
                <w:rtl w:val="true"/>
              </w:rPr>
              <w:tab/>
            </w:r>
            <w:r>
              <w:rPr>
                <w:rStyle w:val="IndexLink"/>
              </w:rPr>
              <w:t>313</w:t>
            </w:r>
          </w:hyperlink>
        </w:p>
        <w:p>
          <w:pPr>
            <w:pStyle w:val="Contents3"/>
            <w:tabs>
              <w:tab w:val="clear" w:pos="8459"/>
              <w:tab w:val="right" w:pos="9026" w:leader="dot"/>
            </w:tabs>
            <w:rPr/>
          </w:pPr>
          <w:hyperlink w:anchor="__RefHeading___Toc7162531_73709187">
            <w:r>
              <w:rPr>
                <w:webHidden/>
                <w:rStyle w:val="IndexLink"/>
              </w:rPr>
              <w:t>1323</w:t>
            </w:r>
            <w:r>
              <w:rPr>
                <w:rStyle w:val="IndexLink"/>
                <w:rtl w:val="true"/>
              </w:rPr>
              <w:t xml:space="preserve">- </w:t>
            </w:r>
            <w:r>
              <w:rPr>
                <w:rStyle w:val="IndexLink"/>
                <w:rtl w:val="true"/>
              </w:rPr>
              <w:t>إجازة</w:t>
            </w:r>
            <w:r>
              <w:rPr>
                <w:rStyle w:val="IndexLink"/>
                <w:rtl w:val="true"/>
              </w:rPr>
              <w:tab/>
            </w:r>
            <w:r>
              <w:rPr>
                <w:rStyle w:val="IndexLink"/>
              </w:rPr>
              <w:t>313</w:t>
            </w:r>
          </w:hyperlink>
        </w:p>
        <w:p>
          <w:pPr>
            <w:pStyle w:val="Contents3"/>
            <w:tabs>
              <w:tab w:val="clear" w:pos="8459"/>
              <w:tab w:val="right" w:pos="9026" w:leader="dot"/>
            </w:tabs>
            <w:rPr/>
          </w:pPr>
          <w:hyperlink w:anchor="__RefHeading___Toc7162533_73709187">
            <w:r>
              <w:rPr>
                <w:webHidden/>
                <w:rStyle w:val="IndexLink"/>
              </w:rPr>
              <w:t>1324</w:t>
            </w:r>
            <w:r>
              <w:rPr>
                <w:rStyle w:val="IndexLink"/>
                <w:rtl w:val="true"/>
              </w:rPr>
              <w:t xml:space="preserve">- </w:t>
            </w:r>
            <w:r>
              <w:rPr>
                <w:rStyle w:val="IndexLink"/>
                <w:rtl w:val="true"/>
              </w:rPr>
              <w:t>إجازة</w:t>
            </w:r>
            <w:r>
              <w:rPr>
                <w:rStyle w:val="IndexLink"/>
                <w:rtl w:val="true"/>
              </w:rPr>
              <w:tab/>
            </w:r>
            <w:r>
              <w:rPr>
                <w:rStyle w:val="IndexLink"/>
              </w:rPr>
              <w:t>314</w:t>
            </w:r>
          </w:hyperlink>
        </w:p>
        <w:p>
          <w:pPr>
            <w:pStyle w:val="Contents3"/>
            <w:tabs>
              <w:tab w:val="clear" w:pos="8459"/>
              <w:tab w:val="right" w:pos="9026" w:leader="dot"/>
            </w:tabs>
            <w:rPr/>
          </w:pPr>
          <w:hyperlink w:anchor="__RefHeading___Toc7162535_73709187">
            <w:r>
              <w:rPr>
                <w:webHidden/>
                <w:rStyle w:val="IndexLink"/>
              </w:rPr>
              <w:t>1325</w:t>
            </w:r>
            <w:r>
              <w:rPr>
                <w:rStyle w:val="IndexLink"/>
                <w:rtl w:val="true"/>
              </w:rPr>
              <w:t xml:space="preserve">- </w:t>
            </w:r>
            <w:r>
              <w:rPr>
                <w:rStyle w:val="IndexLink"/>
                <w:rtl w:val="true"/>
              </w:rPr>
              <w:t>إجازة</w:t>
            </w:r>
            <w:r>
              <w:rPr>
                <w:rStyle w:val="IndexLink"/>
                <w:rtl w:val="true"/>
              </w:rPr>
              <w:tab/>
            </w:r>
            <w:r>
              <w:rPr>
                <w:rStyle w:val="IndexLink"/>
              </w:rPr>
              <w:t>314</w:t>
            </w:r>
          </w:hyperlink>
        </w:p>
        <w:p>
          <w:pPr>
            <w:pStyle w:val="Contents3"/>
            <w:tabs>
              <w:tab w:val="clear" w:pos="8459"/>
              <w:tab w:val="right" w:pos="9026" w:leader="dot"/>
            </w:tabs>
            <w:rPr/>
          </w:pPr>
          <w:hyperlink w:anchor="__RefHeading___Toc7162537_73709187">
            <w:r>
              <w:rPr>
                <w:webHidden/>
                <w:rStyle w:val="IndexLink"/>
              </w:rPr>
              <w:t>1326</w:t>
            </w:r>
            <w:r>
              <w:rPr>
                <w:rStyle w:val="IndexLink"/>
                <w:rtl w:val="true"/>
              </w:rPr>
              <w:t xml:space="preserve">- </w:t>
            </w:r>
            <w:r>
              <w:rPr>
                <w:rStyle w:val="IndexLink"/>
                <w:rtl w:val="true"/>
              </w:rPr>
              <w:t>إجازة</w:t>
            </w:r>
            <w:r>
              <w:rPr>
                <w:rStyle w:val="IndexLink"/>
                <w:rtl w:val="true"/>
              </w:rPr>
              <w:tab/>
            </w:r>
            <w:r>
              <w:rPr>
                <w:rStyle w:val="IndexLink"/>
              </w:rPr>
              <w:t>314</w:t>
            </w:r>
          </w:hyperlink>
        </w:p>
        <w:p>
          <w:pPr>
            <w:pStyle w:val="Contents3"/>
            <w:tabs>
              <w:tab w:val="clear" w:pos="8459"/>
              <w:tab w:val="right" w:pos="9026" w:leader="dot"/>
            </w:tabs>
            <w:rPr/>
          </w:pPr>
          <w:hyperlink w:anchor="__RefHeading___Toc7162539_73709187">
            <w:r>
              <w:rPr>
                <w:webHidden/>
                <w:rStyle w:val="IndexLink"/>
              </w:rPr>
              <w:t>1327</w:t>
            </w:r>
            <w:r>
              <w:rPr>
                <w:rStyle w:val="IndexLink"/>
                <w:rtl w:val="true"/>
              </w:rPr>
              <w:t xml:space="preserve">- </w:t>
            </w:r>
            <w:r>
              <w:rPr>
                <w:rStyle w:val="IndexLink"/>
                <w:rtl w:val="true"/>
              </w:rPr>
              <w:t>إجازته</w:t>
            </w:r>
            <w:r>
              <w:rPr>
                <w:rStyle w:val="IndexLink"/>
                <w:rtl w:val="true"/>
              </w:rPr>
              <w:tab/>
            </w:r>
            <w:r>
              <w:rPr>
                <w:rStyle w:val="IndexLink"/>
              </w:rPr>
              <w:t>314</w:t>
            </w:r>
          </w:hyperlink>
        </w:p>
        <w:p>
          <w:pPr>
            <w:pStyle w:val="Contents3"/>
            <w:tabs>
              <w:tab w:val="clear" w:pos="8459"/>
              <w:tab w:val="right" w:pos="9026" w:leader="dot"/>
            </w:tabs>
            <w:rPr/>
          </w:pPr>
          <w:hyperlink w:anchor="__RefHeading___Toc7162541_73709187">
            <w:r>
              <w:rPr>
                <w:webHidden/>
                <w:rStyle w:val="IndexLink"/>
              </w:rPr>
              <w:t>1328</w:t>
            </w:r>
            <w:r>
              <w:rPr>
                <w:rStyle w:val="IndexLink"/>
                <w:rtl w:val="true"/>
              </w:rPr>
              <w:t xml:space="preserve">- </w:t>
            </w:r>
            <w:r>
              <w:rPr>
                <w:rStyle w:val="IndexLink"/>
                <w:rtl w:val="true"/>
              </w:rPr>
              <w:t>إجازة</w:t>
            </w:r>
            <w:r>
              <w:rPr>
                <w:rStyle w:val="IndexLink"/>
                <w:rtl w:val="true"/>
              </w:rPr>
              <w:tab/>
            </w:r>
            <w:r>
              <w:rPr>
                <w:rStyle w:val="IndexLink"/>
              </w:rPr>
              <w:t>314</w:t>
            </w:r>
          </w:hyperlink>
        </w:p>
        <w:p>
          <w:pPr>
            <w:pStyle w:val="Contents3"/>
            <w:tabs>
              <w:tab w:val="clear" w:pos="8459"/>
              <w:tab w:val="right" w:pos="9026" w:leader="dot"/>
            </w:tabs>
            <w:rPr/>
          </w:pPr>
          <w:hyperlink w:anchor="__RefHeading___Toc7162543_73709187">
            <w:r>
              <w:rPr>
                <w:webHidden/>
                <w:rStyle w:val="IndexLink"/>
              </w:rPr>
              <w:t>1329</w:t>
            </w:r>
            <w:r>
              <w:rPr>
                <w:rStyle w:val="IndexLink"/>
                <w:rtl w:val="true"/>
              </w:rPr>
              <w:t xml:space="preserve">- </w:t>
            </w:r>
            <w:r>
              <w:rPr>
                <w:rStyle w:val="IndexLink"/>
                <w:rtl w:val="true"/>
              </w:rPr>
              <w:t>إجازة</w:t>
            </w:r>
            <w:r>
              <w:rPr>
                <w:rStyle w:val="IndexLink"/>
                <w:rtl w:val="true"/>
              </w:rPr>
              <w:tab/>
            </w:r>
            <w:r>
              <w:rPr>
                <w:rStyle w:val="IndexLink"/>
              </w:rPr>
              <w:t>314</w:t>
            </w:r>
          </w:hyperlink>
        </w:p>
        <w:p>
          <w:pPr>
            <w:pStyle w:val="Contents3"/>
            <w:tabs>
              <w:tab w:val="clear" w:pos="8459"/>
              <w:tab w:val="right" w:pos="9026" w:leader="dot"/>
            </w:tabs>
            <w:rPr/>
          </w:pPr>
          <w:hyperlink w:anchor="__RefHeading___Toc7162545_73709187">
            <w:r>
              <w:rPr>
                <w:webHidden/>
                <w:rStyle w:val="IndexLink"/>
              </w:rPr>
              <w:t>1330</w:t>
            </w:r>
            <w:r>
              <w:rPr>
                <w:rStyle w:val="IndexLink"/>
                <w:rtl w:val="true"/>
              </w:rPr>
              <w:t xml:space="preserve">- </w:t>
            </w:r>
            <w:r>
              <w:rPr>
                <w:rStyle w:val="IndexLink"/>
                <w:rtl w:val="true"/>
              </w:rPr>
              <w:t>إجازته‌</w:t>
            </w:r>
            <w:r>
              <w:rPr>
                <w:rStyle w:val="IndexLink"/>
                <w:rtl w:val="true"/>
              </w:rPr>
              <w:tab/>
            </w:r>
            <w:r>
              <w:rPr>
                <w:rStyle w:val="IndexLink"/>
              </w:rPr>
              <w:t>315</w:t>
            </w:r>
          </w:hyperlink>
        </w:p>
        <w:p>
          <w:pPr>
            <w:pStyle w:val="Contents3"/>
            <w:tabs>
              <w:tab w:val="clear" w:pos="8459"/>
              <w:tab w:val="right" w:pos="9026" w:leader="dot"/>
            </w:tabs>
            <w:rPr/>
          </w:pPr>
          <w:hyperlink w:anchor="__RefHeading___Toc7162547_73709187">
            <w:r>
              <w:rPr>
                <w:webHidden/>
                <w:rStyle w:val="IndexLink"/>
              </w:rPr>
              <w:t>1331</w:t>
            </w:r>
            <w:r>
              <w:rPr>
                <w:rStyle w:val="IndexLink"/>
                <w:rtl w:val="true"/>
              </w:rPr>
              <w:t xml:space="preserve">- </w:t>
            </w:r>
            <w:r>
              <w:rPr>
                <w:rStyle w:val="IndexLink"/>
                <w:rtl w:val="true"/>
              </w:rPr>
              <w:t>إجازته‌</w:t>
            </w:r>
            <w:r>
              <w:rPr>
                <w:rStyle w:val="IndexLink"/>
                <w:rtl w:val="true"/>
              </w:rPr>
              <w:tab/>
            </w:r>
            <w:r>
              <w:rPr>
                <w:rStyle w:val="IndexLink"/>
              </w:rPr>
              <w:t>315</w:t>
            </w:r>
          </w:hyperlink>
        </w:p>
        <w:p>
          <w:pPr>
            <w:pStyle w:val="Contents3"/>
            <w:tabs>
              <w:tab w:val="clear" w:pos="8459"/>
              <w:tab w:val="right" w:pos="9026" w:leader="dot"/>
            </w:tabs>
            <w:rPr/>
          </w:pPr>
          <w:hyperlink w:anchor="__RefHeading___Toc7162549_73709187">
            <w:r>
              <w:rPr>
                <w:webHidden/>
                <w:rStyle w:val="IndexLink"/>
              </w:rPr>
              <w:t>1332</w:t>
            </w:r>
            <w:r>
              <w:rPr>
                <w:rStyle w:val="IndexLink"/>
                <w:rtl w:val="true"/>
              </w:rPr>
              <w:t xml:space="preserve">- </w:t>
            </w:r>
            <w:r>
              <w:rPr>
                <w:rStyle w:val="IndexLink"/>
                <w:rtl w:val="true"/>
              </w:rPr>
              <w:t>إجازته‌</w:t>
            </w:r>
            <w:r>
              <w:rPr>
                <w:rStyle w:val="IndexLink"/>
                <w:rtl w:val="true"/>
              </w:rPr>
              <w:tab/>
            </w:r>
            <w:r>
              <w:rPr>
                <w:rStyle w:val="IndexLink"/>
              </w:rPr>
              <w:t>315</w:t>
            </w:r>
          </w:hyperlink>
        </w:p>
        <w:p>
          <w:pPr>
            <w:pStyle w:val="Contents3"/>
            <w:tabs>
              <w:tab w:val="clear" w:pos="8459"/>
              <w:tab w:val="right" w:pos="9026" w:leader="dot"/>
            </w:tabs>
            <w:rPr/>
          </w:pPr>
          <w:hyperlink w:anchor="__RefHeading___Toc7162551_73709187">
            <w:r>
              <w:rPr>
                <w:webHidden/>
                <w:rStyle w:val="IndexLink"/>
              </w:rPr>
              <w:t>1333</w:t>
            </w:r>
            <w:r>
              <w:rPr>
                <w:rStyle w:val="IndexLink"/>
                <w:rtl w:val="true"/>
              </w:rPr>
              <w:t xml:space="preserve">- </w:t>
            </w:r>
            <w:r>
              <w:rPr>
                <w:rStyle w:val="IndexLink"/>
                <w:rtl w:val="true"/>
              </w:rPr>
              <w:t>إجازته</w:t>
            </w:r>
            <w:r>
              <w:rPr>
                <w:rStyle w:val="IndexLink"/>
                <w:rtl w:val="true"/>
              </w:rPr>
              <w:tab/>
            </w:r>
            <w:r>
              <w:rPr>
                <w:rStyle w:val="IndexLink"/>
              </w:rPr>
              <w:t>315</w:t>
            </w:r>
          </w:hyperlink>
        </w:p>
        <w:p>
          <w:pPr>
            <w:pStyle w:val="Contents3"/>
            <w:tabs>
              <w:tab w:val="clear" w:pos="8459"/>
              <w:tab w:val="right" w:pos="9026" w:leader="dot"/>
            </w:tabs>
            <w:rPr/>
          </w:pPr>
          <w:hyperlink w:anchor="__RefHeading___Toc7162553_73709187">
            <w:r>
              <w:rPr>
                <w:webHidden/>
                <w:rStyle w:val="IndexLink"/>
              </w:rPr>
              <w:t>1334</w:t>
            </w:r>
            <w:r>
              <w:rPr>
                <w:rStyle w:val="IndexLink"/>
                <w:rtl w:val="true"/>
              </w:rPr>
              <w:t xml:space="preserve">- </w:t>
            </w:r>
            <w:r>
              <w:rPr>
                <w:rStyle w:val="IndexLink"/>
                <w:rtl w:val="true"/>
              </w:rPr>
              <w:t>إجازته‌</w:t>
            </w:r>
            <w:r>
              <w:rPr>
                <w:rStyle w:val="IndexLink"/>
                <w:rtl w:val="true"/>
              </w:rPr>
              <w:tab/>
            </w:r>
            <w:r>
              <w:rPr>
                <w:rStyle w:val="IndexLink"/>
              </w:rPr>
              <w:t>315</w:t>
            </w:r>
          </w:hyperlink>
        </w:p>
        <w:p>
          <w:pPr>
            <w:pStyle w:val="Contents3"/>
            <w:tabs>
              <w:tab w:val="clear" w:pos="8459"/>
              <w:tab w:val="right" w:pos="9026" w:leader="dot"/>
            </w:tabs>
            <w:rPr/>
          </w:pPr>
          <w:hyperlink w:anchor="__RefHeading___Toc7162555_73709187">
            <w:r>
              <w:rPr>
                <w:webHidden/>
                <w:rStyle w:val="IndexLink"/>
              </w:rPr>
              <w:t>1335</w:t>
            </w:r>
            <w:r>
              <w:rPr>
                <w:rStyle w:val="IndexLink"/>
                <w:rtl w:val="true"/>
              </w:rPr>
              <w:t xml:space="preserve">- </w:t>
            </w:r>
            <w:r>
              <w:rPr>
                <w:rStyle w:val="IndexLink"/>
                <w:rtl w:val="true"/>
              </w:rPr>
              <w:t>إجازته‌</w:t>
            </w:r>
            <w:r>
              <w:rPr>
                <w:rStyle w:val="IndexLink"/>
                <w:rtl w:val="true"/>
              </w:rPr>
              <w:tab/>
            </w:r>
            <w:r>
              <w:rPr>
                <w:rStyle w:val="IndexLink"/>
              </w:rPr>
              <w:t>315</w:t>
            </w:r>
          </w:hyperlink>
        </w:p>
        <w:p>
          <w:pPr>
            <w:pStyle w:val="Contents3"/>
            <w:tabs>
              <w:tab w:val="clear" w:pos="8459"/>
              <w:tab w:val="right" w:pos="9026" w:leader="dot"/>
            </w:tabs>
            <w:rPr/>
          </w:pPr>
          <w:hyperlink w:anchor="__RefHeading___Toc7162557_73709187">
            <w:r>
              <w:rPr>
                <w:webHidden/>
                <w:rStyle w:val="IndexLink"/>
              </w:rPr>
              <w:t>1336</w:t>
            </w:r>
            <w:r>
              <w:rPr>
                <w:rStyle w:val="IndexLink"/>
                <w:rtl w:val="true"/>
              </w:rPr>
              <w:t xml:space="preserve">- </w:t>
            </w:r>
            <w:r>
              <w:rPr>
                <w:rStyle w:val="IndexLink"/>
                <w:rtl w:val="true"/>
              </w:rPr>
              <w:t>إجازته‌</w:t>
            </w:r>
            <w:r>
              <w:rPr>
                <w:rStyle w:val="IndexLink"/>
                <w:rtl w:val="true"/>
              </w:rPr>
              <w:tab/>
            </w:r>
            <w:r>
              <w:rPr>
                <w:rStyle w:val="IndexLink"/>
              </w:rPr>
              <w:t>315</w:t>
            </w:r>
          </w:hyperlink>
        </w:p>
        <w:p>
          <w:pPr>
            <w:pStyle w:val="Contents3"/>
            <w:tabs>
              <w:tab w:val="clear" w:pos="8459"/>
              <w:tab w:val="right" w:pos="9026" w:leader="dot"/>
            </w:tabs>
            <w:rPr/>
          </w:pPr>
          <w:hyperlink w:anchor="__RefHeading___Toc7162559_73709187">
            <w:r>
              <w:rPr>
                <w:webHidden/>
                <w:rStyle w:val="IndexLink"/>
              </w:rPr>
              <w:t>1337</w:t>
            </w:r>
            <w:r>
              <w:rPr>
                <w:rStyle w:val="IndexLink"/>
                <w:rtl w:val="true"/>
              </w:rPr>
              <w:t xml:space="preserve">- </w:t>
            </w:r>
            <w:r>
              <w:rPr>
                <w:rStyle w:val="IndexLink"/>
                <w:rtl w:val="true"/>
              </w:rPr>
              <w:t>إجازة</w:t>
            </w:r>
            <w:r>
              <w:rPr>
                <w:rStyle w:val="IndexLink"/>
                <w:rtl w:val="true"/>
              </w:rPr>
              <w:tab/>
            </w:r>
            <w:r>
              <w:rPr>
                <w:rStyle w:val="IndexLink"/>
              </w:rPr>
              <w:t>316</w:t>
            </w:r>
          </w:hyperlink>
        </w:p>
        <w:p>
          <w:pPr>
            <w:pStyle w:val="Contents3"/>
            <w:tabs>
              <w:tab w:val="clear" w:pos="8459"/>
              <w:tab w:val="right" w:pos="9026" w:leader="dot"/>
            </w:tabs>
            <w:rPr/>
          </w:pPr>
          <w:hyperlink w:anchor="__RefHeading___Toc7162561_73709187">
            <w:r>
              <w:rPr>
                <w:webHidden/>
                <w:rStyle w:val="IndexLink"/>
              </w:rPr>
              <w:t>1338</w:t>
            </w:r>
            <w:r>
              <w:rPr>
                <w:rStyle w:val="IndexLink"/>
                <w:rtl w:val="true"/>
              </w:rPr>
              <w:t xml:space="preserve">- </w:t>
            </w:r>
            <w:r>
              <w:rPr>
                <w:rStyle w:val="IndexLink"/>
                <w:rtl w:val="true"/>
              </w:rPr>
              <w:t>إجازته‌</w:t>
            </w:r>
            <w:r>
              <w:rPr>
                <w:rStyle w:val="IndexLink"/>
                <w:rtl w:val="true"/>
              </w:rPr>
              <w:tab/>
            </w:r>
            <w:r>
              <w:rPr>
                <w:rStyle w:val="IndexLink"/>
              </w:rPr>
              <w:t>316</w:t>
            </w:r>
          </w:hyperlink>
        </w:p>
        <w:p>
          <w:pPr>
            <w:pStyle w:val="Contents3"/>
            <w:tabs>
              <w:tab w:val="clear" w:pos="8459"/>
              <w:tab w:val="right" w:pos="9026" w:leader="dot"/>
            </w:tabs>
            <w:rPr/>
          </w:pPr>
          <w:hyperlink w:anchor="__RefHeading___Toc7162563_73709187">
            <w:r>
              <w:rPr>
                <w:webHidden/>
                <w:rStyle w:val="IndexLink"/>
              </w:rPr>
              <w:t>1339</w:t>
            </w:r>
            <w:r>
              <w:rPr>
                <w:rStyle w:val="IndexLink"/>
                <w:rtl w:val="true"/>
              </w:rPr>
              <w:t xml:space="preserve">- </w:t>
            </w:r>
            <w:r>
              <w:rPr>
                <w:rStyle w:val="IndexLink"/>
                <w:rtl w:val="true"/>
              </w:rPr>
              <w:t>إجازته‌</w:t>
            </w:r>
            <w:r>
              <w:rPr>
                <w:rStyle w:val="IndexLink"/>
                <w:rtl w:val="true"/>
              </w:rPr>
              <w:tab/>
            </w:r>
            <w:r>
              <w:rPr>
                <w:rStyle w:val="IndexLink"/>
              </w:rPr>
              <w:t>316</w:t>
            </w:r>
          </w:hyperlink>
        </w:p>
        <w:p>
          <w:pPr>
            <w:pStyle w:val="Contents3"/>
            <w:tabs>
              <w:tab w:val="clear" w:pos="8459"/>
              <w:tab w:val="right" w:pos="9026" w:leader="dot"/>
            </w:tabs>
            <w:rPr/>
          </w:pPr>
          <w:hyperlink w:anchor="__RefHeading___Toc7162565_73709187">
            <w:r>
              <w:rPr>
                <w:webHidden/>
                <w:rStyle w:val="IndexLink"/>
              </w:rPr>
              <w:t>1340</w:t>
            </w:r>
            <w:r>
              <w:rPr>
                <w:rStyle w:val="IndexLink"/>
                <w:rtl w:val="true"/>
              </w:rPr>
              <w:t xml:space="preserve">- </w:t>
            </w:r>
            <w:r>
              <w:rPr>
                <w:rStyle w:val="IndexLink"/>
                <w:rtl w:val="true"/>
              </w:rPr>
              <w:t>إجازته‌</w:t>
            </w:r>
            <w:r>
              <w:rPr>
                <w:rStyle w:val="IndexLink"/>
                <w:rtl w:val="true"/>
              </w:rPr>
              <w:tab/>
            </w:r>
            <w:r>
              <w:rPr>
                <w:rStyle w:val="IndexLink"/>
              </w:rPr>
              <w:t>316</w:t>
            </w:r>
          </w:hyperlink>
        </w:p>
        <w:p>
          <w:pPr>
            <w:pStyle w:val="Contents3"/>
            <w:tabs>
              <w:tab w:val="clear" w:pos="8459"/>
              <w:tab w:val="right" w:pos="9026" w:leader="dot"/>
            </w:tabs>
            <w:rPr/>
          </w:pPr>
          <w:hyperlink w:anchor="__RefHeading___Toc7162567_73709187">
            <w:r>
              <w:rPr>
                <w:webHidden/>
                <w:rStyle w:val="IndexLink"/>
              </w:rPr>
              <w:t>1341</w:t>
            </w:r>
            <w:r>
              <w:rPr>
                <w:rStyle w:val="IndexLink"/>
                <w:rtl w:val="true"/>
              </w:rPr>
              <w:t xml:space="preserve">- </w:t>
            </w:r>
            <w:r>
              <w:rPr>
                <w:rStyle w:val="IndexLink"/>
                <w:rtl w:val="true"/>
              </w:rPr>
              <w:t>إجازة</w:t>
            </w:r>
            <w:r>
              <w:rPr>
                <w:rStyle w:val="IndexLink"/>
                <w:rtl w:val="true"/>
              </w:rPr>
              <w:tab/>
            </w:r>
            <w:r>
              <w:rPr>
                <w:rStyle w:val="IndexLink"/>
              </w:rPr>
              <w:t>316</w:t>
            </w:r>
          </w:hyperlink>
        </w:p>
        <w:p>
          <w:pPr>
            <w:pStyle w:val="Contents3"/>
            <w:tabs>
              <w:tab w:val="clear" w:pos="8459"/>
              <w:tab w:val="right" w:pos="9026" w:leader="dot"/>
            </w:tabs>
            <w:rPr/>
          </w:pPr>
          <w:hyperlink w:anchor="__RefHeading___Toc7162569_73709187">
            <w:r>
              <w:rPr>
                <w:webHidden/>
                <w:rStyle w:val="IndexLink"/>
              </w:rPr>
              <w:t>1342</w:t>
            </w:r>
            <w:r>
              <w:rPr>
                <w:rStyle w:val="IndexLink"/>
                <w:rtl w:val="true"/>
              </w:rPr>
              <w:t xml:space="preserve">- </w:t>
            </w:r>
            <w:r>
              <w:rPr>
                <w:rStyle w:val="IndexLink"/>
                <w:rtl w:val="true"/>
              </w:rPr>
              <w:t>إجازة</w:t>
            </w:r>
            <w:r>
              <w:rPr>
                <w:rStyle w:val="IndexLink"/>
                <w:rtl w:val="true"/>
              </w:rPr>
              <w:tab/>
            </w:r>
            <w:r>
              <w:rPr>
                <w:rStyle w:val="IndexLink"/>
              </w:rPr>
              <w:t>316</w:t>
            </w:r>
          </w:hyperlink>
        </w:p>
        <w:p>
          <w:pPr>
            <w:pStyle w:val="Contents3"/>
            <w:tabs>
              <w:tab w:val="clear" w:pos="8459"/>
              <w:tab w:val="right" w:pos="9026" w:leader="dot"/>
            </w:tabs>
            <w:rPr/>
          </w:pPr>
          <w:hyperlink w:anchor="__RefHeading___Toc7162571_73709187">
            <w:r>
              <w:rPr>
                <w:webHidden/>
                <w:rStyle w:val="IndexLink"/>
              </w:rPr>
              <w:t>1343</w:t>
            </w:r>
            <w:r>
              <w:rPr>
                <w:rStyle w:val="IndexLink"/>
                <w:rtl w:val="true"/>
              </w:rPr>
              <w:t xml:space="preserve">- </w:t>
            </w:r>
            <w:r>
              <w:rPr>
                <w:rStyle w:val="IndexLink"/>
                <w:rtl w:val="true"/>
              </w:rPr>
              <w:t>إجازة</w:t>
            </w:r>
            <w:r>
              <w:rPr>
                <w:rStyle w:val="IndexLink"/>
                <w:rtl w:val="true"/>
              </w:rPr>
              <w:tab/>
            </w:r>
            <w:r>
              <w:rPr>
                <w:rStyle w:val="IndexLink"/>
              </w:rPr>
              <w:t>317</w:t>
            </w:r>
          </w:hyperlink>
        </w:p>
        <w:p>
          <w:pPr>
            <w:pStyle w:val="Contents3"/>
            <w:tabs>
              <w:tab w:val="clear" w:pos="8459"/>
              <w:tab w:val="right" w:pos="9026" w:leader="dot"/>
            </w:tabs>
            <w:rPr/>
          </w:pPr>
          <w:hyperlink w:anchor="__RefHeading___Toc7162573_73709187">
            <w:r>
              <w:rPr>
                <w:webHidden/>
                <w:rStyle w:val="IndexLink"/>
              </w:rPr>
              <w:t>1344</w:t>
            </w:r>
            <w:r>
              <w:rPr>
                <w:rStyle w:val="IndexLink"/>
                <w:rtl w:val="true"/>
              </w:rPr>
              <w:t xml:space="preserve">- </w:t>
            </w:r>
            <w:r>
              <w:rPr>
                <w:rStyle w:val="IndexLink"/>
                <w:rtl w:val="true"/>
              </w:rPr>
              <w:t>إجازته‌</w:t>
            </w:r>
            <w:r>
              <w:rPr>
                <w:rStyle w:val="IndexLink"/>
                <w:rtl w:val="true"/>
              </w:rPr>
              <w:tab/>
            </w:r>
            <w:r>
              <w:rPr>
                <w:rStyle w:val="IndexLink"/>
              </w:rPr>
              <w:t>317</w:t>
            </w:r>
          </w:hyperlink>
        </w:p>
        <w:p>
          <w:pPr>
            <w:pStyle w:val="Contents3"/>
            <w:tabs>
              <w:tab w:val="clear" w:pos="8459"/>
              <w:tab w:val="right" w:pos="9026" w:leader="dot"/>
            </w:tabs>
            <w:rPr/>
          </w:pPr>
          <w:hyperlink w:anchor="__RefHeading___Toc7162575_73709187">
            <w:r>
              <w:rPr>
                <w:webHidden/>
                <w:rStyle w:val="IndexLink"/>
              </w:rPr>
              <w:t>1345</w:t>
            </w:r>
            <w:r>
              <w:rPr>
                <w:rStyle w:val="IndexLink"/>
                <w:rtl w:val="true"/>
              </w:rPr>
              <w:t xml:space="preserve">- </w:t>
            </w:r>
            <w:r>
              <w:rPr>
                <w:rStyle w:val="IndexLink"/>
                <w:rtl w:val="true"/>
              </w:rPr>
              <w:t>إجازته‌</w:t>
            </w:r>
            <w:r>
              <w:rPr>
                <w:rStyle w:val="IndexLink"/>
                <w:rtl w:val="true"/>
              </w:rPr>
              <w:tab/>
            </w:r>
            <w:r>
              <w:rPr>
                <w:rStyle w:val="IndexLink"/>
              </w:rPr>
              <w:t>317</w:t>
            </w:r>
          </w:hyperlink>
        </w:p>
        <w:p>
          <w:pPr>
            <w:pStyle w:val="Contents3"/>
            <w:tabs>
              <w:tab w:val="clear" w:pos="8459"/>
              <w:tab w:val="right" w:pos="9026" w:leader="dot"/>
            </w:tabs>
            <w:rPr/>
          </w:pPr>
          <w:hyperlink w:anchor="__RefHeading___Toc7162577_73709187">
            <w:r>
              <w:rPr>
                <w:webHidden/>
                <w:rStyle w:val="IndexLink"/>
              </w:rPr>
              <w:t>1346</w:t>
            </w:r>
            <w:r>
              <w:rPr>
                <w:rStyle w:val="IndexLink"/>
                <w:rtl w:val="true"/>
              </w:rPr>
              <w:t xml:space="preserve">- </w:t>
            </w:r>
            <w:r>
              <w:rPr>
                <w:rStyle w:val="IndexLink"/>
                <w:rtl w:val="true"/>
              </w:rPr>
              <w:t>إجازته‌</w:t>
            </w:r>
            <w:r>
              <w:rPr>
                <w:rStyle w:val="IndexLink"/>
                <w:rtl w:val="true"/>
              </w:rPr>
              <w:tab/>
            </w:r>
            <w:r>
              <w:rPr>
                <w:rStyle w:val="IndexLink"/>
              </w:rPr>
              <w:t>317</w:t>
            </w:r>
          </w:hyperlink>
        </w:p>
        <w:p>
          <w:pPr>
            <w:pStyle w:val="Contents3"/>
            <w:tabs>
              <w:tab w:val="clear" w:pos="8459"/>
              <w:tab w:val="right" w:pos="9026" w:leader="dot"/>
            </w:tabs>
            <w:rPr/>
          </w:pPr>
          <w:hyperlink w:anchor="__RefHeading___Toc7162579_73709187">
            <w:r>
              <w:rPr>
                <w:webHidden/>
                <w:rStyle w:val="IndexLink"/>
              </w:rPr>
              <w:t>1347</w:t>
            </w:r>
            <w:r>
              <w:rPr>
                <w:rStyle w:val="IndexLink"/>
                <w:rtl w:val="true"/>
              </w:rPr>
              <w:t xml:space="preserve">- </w:t>
            </w:r>
            <w:r>
              <w:rPr>
                <w:rStyle w:val="IndexLink"/>
                <w:rtl w:val="true"/>
              </w:rPr>
              <w:t>إجازته‌</w:t>
            </w:r>
            <w:r>
              <w:rPr>
                <w:rStyle w:val="IndexLink"/>
                <w:rtl w:val="true"/>
              </w:rPr>
              <w:tab/>
            </w:r>
            <w:r>
              <w:rPr>
                <w:rStyle w:val="IndexLink"/>
              </w:rPr>
              <w:t>317</w:t>
            </w:r>
          </w:hyperlink>
        </w:p>
        <w:p>
          <w:pPr>
            <w:pStyle w:val="Contents3"/>
            <w:tabs>
              <w:tab w:val="clear" w:pos="8459"/>
              <w:tab w:val="right" w:pos="9026" w:leader="dot"/>
            </w:tabs>
            <w:rPr/>
          </w:pPr>
          <w:hyperlink w:anchor="__RefHeading___Toc7162581_73709187">
            <w:r>
              <w:rPr>
                <w:webHidden/>
                <w:rStyle w:val="IndexLink"/>
              </w:rPr>
              <w:t>1348</w:t>
            </w:r>
            <w:r>
              <w:rPr>
                <w:rStyle w:val="IndexLink"/>
                <w:rtl w:val="true"/>
              </w:rPr>
              <w:t xml:space="preserve">- </w:t>
            </w:r>
            <w:r>
              <w:rPr>
                <w:rStyle w:val="IndexLink"/>
                <w:rtl w:val="true"/>
              </w:rPr>
              <w:t>إجازته‌</w:t>
            </w:r>
            <w:r>
              <w:rPr>
                <w:rStyle w:val="IndexLink"/>
                <w:rtl w:val="true"/>
              </w:rPr>
              <w:tab/>
            </w:r>
            <w:r>
              <w:rPr>
                <w:rStyle w:val="IndexLink"/>
              </w:rPr>
              <w:t>317</w:t>
            </w:r>
          </w:hyperlink>
        </w:p>
        <w:p>
          <w:pPr>
            <w:pStyle w:val="Contents3"/>
            <w:tabs>
              <w:tab w:val="clear" w:pos="8459"/>
              <w:tab w:val="right" w:pos="9026" w:leader="dot"/>
            </w:tabs>
            <w:rPr/>
          </w:pPr>
          <w:hyperlink w:anchor="__RefHeading___Toc7162583_73709187">
            <w:r>
              <w:rPr>
                <w:webHidden/>
                <w:rStyle w:val="IndexLink"/>
              </w:rPr>
              <w:t>1349</w:t>
            </w:r>
            <w:r>
              <w:rPr>
                <w:rStyle w:val="IndexLink"/>
                <w:rtl w:val="true"/>
              </w:rPr>
              <w:t xml:space="preserve">- </w:t>
            </w:r>
            <w:r>
              <w:rPr>
                <w:rStyle w:val="IndexLink"/>
                <w:rtl w:val="true"/>
              </w:rPr>
              <w:t>إجازته‌</w:t>
            </w:r>
            <w:r>
              <w:rPr>
                <w:rStyle w:val="IndexLink"/>
                <w:rtl w:val="true"/>
              </w:rPr>
              <w:tab/>
            </w:r>
            <w:r>
              <w:rPr>
                <w:rStyle w:val="IndexLink"/>
              </w:rPr>
              <w:t>317</w:t>
            </w:r>
          </w:hyperlink>
        </w:p>
        <w:p>
          <w:pPr>
            <w:pStyle w:val="Contents3"/>
            <w:tabs>
              <w:tab w:val="clear" w:pos="8459"/>
              <w:tab w:val="right" w:pos="9026" w:leader="dot"/>
            </w:tabs>
            <w:rPr/>
          </w:pPr>
          <w:hyperlink w:anchor="__RefHeading___Toc7162585_73709187">
            <w:r>
              <w:rPr>
                <w:webHidden/>
                <w:rStyle w:val="IndexLink"/>
              </w:rPr>
              <w:t>1350</w:t>
            </w:r>
            <w:r>
              <w:rPr>
                <w:rStyle w:val="IndexLink"/>
                <w:rtl w:val="true"/>
              </w:rPr>
              <w:t xml:space="preserve">- </w:t>
            </w:r>
            <w:r>
              <w:rPr>
                <w:rStyle w:val="IndexLink"/>
                <w:rtl w:val="true"/>
              </w:rPr>
              <w:t>إجازته‌</w:t>
            </w:r>
            <w:r>
              <w:rPr>
                <w:rStyle w:val="IndexLink"/>
                <w:rtl w:val="true"/>
              </w:rPr>
              <w:tab/>
            </w:r>
            <w:r>
              <w:rPr>
                <w:rStyle w:val="IndexLink"/>
              </w:rPr>
              <w:t>318</w:t>
            </w:r>
          </w:hyperlink>
        </w:p>
        <w:p>
          <w:pPr>
            <w:pStyle w:val="Contents3"/>
            <w:tabs>
              <w:tab w:val="clear" w:pos="8459"/>
              <w:tab w:val="right" w:pos="9026" w:leader="dot"/>
            </w:tabs>
            <w:rPr/>
          </w:pPr>
          <w:hyperlink w:anchor="__RefHeading___Toc7162587_73709187">
            <w:r>
              <w:rPr>
                <w:webHidden/>
                <w:rStyle w:val="IndexLink"/>
              </w:rPr>
              <w:t>1351</w:t>
            </w:r>
            <w:r>
              <w:rPr>
                <w:rStyle w:val="IndexLink"/>
                <w:rtl w:val="true"/>
              </w:rPr>
              <w:t xml:space="preserve">- </w:t>
            </w:r>
            <w:r>
              <w:rPr>
                <w:rStyle w:val="IndexLink"/>
                <w:rtl w:val="true"/>
              </w:rPr>
              <w:t>إجازته‌</w:t>
            </w:r>
            <w:r>
              <w:rPr>
                <w:rStyle w:val="IndexLink"/>
                <w:rtl w:val="true"/>
              </w:rPr>
              <w:tab/>
            </w:r>
            <w:r>
              <w:rPr>
                <w:rStyle w:val="IndexLink"/>
              </w:rPr>
              <w:t>318</w:t>
            </w:r>
          </w:hyperlink>
        </w:p>
        <w:p>
          <w:pPr>
            <w:pStyle w:val="Contents3"/>
            <w:tabs>
              <w:tab w:val="clear" w:pos="8459"/>
              <w:tab w:val="right" w:pos="9026" w:leader="dot"/>
            </w:tabs>
            <w:rPr/>
          </w:pPr>
          <w:hyperlink w:anchor="__RefHeading___Toc7162589_73709187">
            <w:r>
              <w:rPr>
                <w:webHidden/>
                <w:rStyle w:val="IndexLink"/>
              </w:rPr>
              <w:t>1352</w:t>
            </w:r>
            <w:r>
              <w:rPr>
                <w:rStyle w:val="IndexLink"/>
                <w:rtl w:val="true"/>
              </w:rPr>
              <w:t xml:space="preserve">- </w:t>
            </w:r>
            <w:r>
              <w:rPr>
                <w:rStyle w:val="IndexLink"/>
                <w:rtl w:val="true"/>
              </w:rPr>
              <w:t>إجازة</w:t>
            </w:r>
            <w:r>
              <w:rPr>
                <w:rStyle w:val="IndexLink"/>
                <w:rtl w:val="true"/>
              </w:rPr>
              <w:tab/>
            </w:r>
            <w:r>
              <w:rPr>
                <w:rStyle w:val="IndexLink"/>
              </w:rPr>
              <w:t>318</w:t>
            </w:r>
          </w:hyperlink>
        </w:p>
        <w:p>
          <w:pPr>
            <w:pStyle w:val="Contents3"/>
            <w:tabs>
              <w:tab w:val="clear" w:pos="8459"/>
              <w:tab w:val="right" w:pos="9026" w:leader="dot"/>
            </w:tabs>
            <w:rPr/>
          </w:pPr>
          <w:hyperlink w:anchor="__RefHeading___Toc7162591_73709187">
            <w:r>
              <w:rPr>
                <w:webHidden/>
                <w:rStyle w:val="IndexLink"/>
              </w:rPr>
              <w:t>1353</w:t>
            </w:r>
            <w:r>
              <w:rPr>
                <w:rStyle w:val="IndexLink"/>
                <w:rtl w:val="true"/>
              </w:rPr>
              <w:t xml:space="preserve">- </w:t>
            </w:r>
            <w:r>
              <w:rPr>
                <w:rStyle w:val="IndexLink"/>
                <w:rtl w:val="true"/>
              </w:rPr>
              <w:t>إجازته‌</w:t>
            </w:r>
            <w:r>
              <w:rPr>
                <w:rStyle w:val="IndexLink"/>
                <w:rtl w:val="true"/>
              </w:rPr>
              <w:tab/>
            </w:r>
            <w:r>
              <w:rPr>
                <w:rStyle w:val="IndexLink"/>
              </w:rPr>
              <w:t>319</w:t>
            </w:r>
          </w:hyperlink>
        </w:p>
        <w:p>
          <w:pPr>
            <w:pStyle w:val="Contents3"/>
            <w:tabs>
              <w:tab w:val="clear" w:pos="8459"/>
              <w:tab w:val="right" w:pos="9026" w:leader="dot"/>
            </w:tabs>
            <w:rPr/>
          </w:pPr>
          <w:hyperlink w:anchor="__RefHeading___Toc7162593_73709187">
            <w:r>
              <w:rPr>
                <w:webHidden/>
                <w:rStyle w:val="IndexLink"/>
              </w:rPr>
              <w:t>1354</w:t>
            </w:r>
            <w:r>
              <w:rPr>
                <w:rStyle w:val="IndexLink"/>
                <w:rtl w:val="true"/>
              </w:rPr>
              <w:t xml:space="preserve">- </w:t>
            </w:r>
            <w:r>
              <w:rPr>
                <w:rStyle w:val="IndexLink"/>
                <w:rtl w:val="true"/>
              </w:rPr>
              <w:t>إجازة</w:t>
            </w:r>
            <w:r>
              <w:rPr>
                <w:rStyle w:val="IndexLink"/>
                <w:rtl w:val="true"/>
              </w:rPr>
              <w:tab/>
            </w:r>
            <w:r>
              <w:rPr>
                <w:rStyle w:val="IndexLink"/>
              </w:rPr>
              <w:t>319</w:t>
            </w:r>
          </w:hyperlink>
        </w:p>
        <w:p>
          <w:pPr>
            <w:pStyle w:val="Contents3"/>
            <w:tabs>
              <w:tab w:val="clear" w:pos="8459"/>
              <w:tab w:val="right" w:pos="9026" w:leader="dot"/>
            </w:tabs>
            <w:rPr/>
          </w:pPr>
          <w:hyperlink w:anchor="__RefHeading___Toc7162595_73709187">
            <w:r>
              <w:rPr>
                <w:webHidden/>
                <w:rStyle w:val="IndexLink"/>
              </w:rPr>
              <w:t>1355</w:t>
            </w:r>
            <w:r>
              <w:rPr>
                <w:rStyle w:val="IndexLink"/>
                <w:rtl w:val="true"/>
              </w:rPr>
              <w:t xml:space="preserve">- </w:t>
            </w:r>
            <w:r>
              <w:rPr>
                <w:rStyle w:val="IndexLink"/>
                <w:rtl w:val="true"/>
              </w:rPr>
              <w:t>إجازة</w:t>
            </w:r>
            <w:r>
              <w:rPr>
                <w:rStyle w:val="IndexLink"/>
                <w:rtl w:val="true"/>
              </w:rPr>
              <w:tab/>
            </w:r>
            <w:r>
              <w:rPr>
                <w:rStyle w:val="IndexLink"/>
              </w:rPr>
              <w:t>319</w:t>
            </w:r>
          </w:hyperlink>
        </w:p>
        <w:p>
          <w:pPr>
            <w:pStyle w:val="Contents3"/>
            <w:tabs>
              <w:tab w:val="clear" w:pos="8459"/>
              <w:tab w:val="right" w:pos="9026" w:leader="dot"/>
            </w:tabs>
            <w:rPr/>
          </w:pPr>
          <w:hyperlink w:anchor="__RefHeading___Toc7162597_73709187">
            <w:r>
              <w:rPr>
                <w:webHidden/>
                <w:rStyle w:val="IndexLink"/>
              </w:rPr>
              <w:t>1356</w:t>
            </w:r>
            <w:r>
              <w:rPr>
                <w:rStyle w:val="IndexLink"/>
                <w:rtl w:val="true"/>
              </w:rPr>
              <w:t xml:space="preserve">- </w:t>
            </w:r>
            <w:r>
              <w:rPr>
                <w:rStyle w:val="IndexLink"/>
                <w:rtl w:val="true"/>
              </w:rPr>
              <w:t>إجازة</w:t>
            </w:r>
            <w:r>
              <w:rPr>
                <w:rStyle w:val="IndexLink"/>
                <w:rtl w:val="true"/>
              </w:rPr>
              <w:tab/>
            </w:r>
            <w:r>
              <w:rPr>
                <w:rStyle w:val="IndexLink"/>
              </w:rPr>
              <w:t>319</w:t>
            </w:r>
          </w:hyperlink>
        </w:p>
        <w:p>
          <w:pPr>
            <w:pStyle w:val="Contents3"/>
            <w:tabs>
              <w:tab w:val="clear" w:pos="8459"/>
              <w:tab w:val="right" w:pos="9026" w:leader="dot"/>
            </w:tabs>
            <w:rPr/>
          </w:pPr>
          <w:hyperlink w:anchor="__RefHeading___Toc7162599_73709187">
            <w:r>
              <w:rPr>
                <w:webHidden/>
                <w:rStyle w:val="IndexLink"/>
              </w:rPr>
              <w:t>1357</w:t>
            </w:r>
            <w:r>
              <w:rPr>
                <w:rStyle w:val="IndexLink"/>
                <w:rtl w:val="true"/>
              </w:rPr>
              <w:t xml:space="preserve">- </w:t>
            </w:r>
            <w:r>
              <w:rPr>
                <w:rStyle w:val="IndexLink"/>
                <w:rtl w:val="true"/>
              </w:rPr>
              <w:t>إجازة</w:t>
            </w:r>
            <w:r>
              <w:rPr>
                <w:rStyle w:val="IndexLink"/>
                <w:rtl w:val="true"/>
              </w:rPr>
              <w:tab/>
            </w:r>
            <w:r>
              <w:rPr>
                <w:rStyle w:val="IndexLink"/>
              </w:rPr>
              <w:t>319</w:t>
            </w:r>
          </w:hyperlink>
        </w:p>
        <w:p>
          <w:pPr>
            <w:pStyle w:val="Contents3"/>
            <w:tabs>
              <w:tab w:val="clear" w:pos="8459"/>
              <w:tab w:val="right" w:pos="9026" w:leader="dot"/>
            </w:tabs>
            <w:rPr/>
          </w:pPr>
          <w:hyperlink w:anchor="__RefHeading___Toc7162601_73709187">
            <w:r>
              <w:rPr>
                <w:webHidden/>
                <w:rStyle w:val="IndexLink"/>
              </w:rPr>
              <w:t>1358</w:t>
            </w:r>
            <w:r>
              <w:rPr>
                <w:rStyle w:val="IndexLink"/>
                <w:rtl w:val="true"/>
              </w:rPr>
              <w:t xml:space="preserve">- </w:t>
            </w:r>
            <w:r>
              <w:rPr>
                <w:rStyle w:val="IndexLink"/>
                <w:rtl w:val="true"/>
              </w:rPr>
              <w:t>إجازة</w:t>
            </w:r>
            <w:r>
              <w:rPr>
                <w:rStyle w:val="IndexLink"/>
                <w:rtl w:val="true"/>
              </w:rPr>
              <w:tab/>
            </w:r>
            <w:r>
              <w:rPr>
                <w:rStyle w:val="IndexLink"/>
              </w:rPr>
              <w:t>320</w:t>
            </w:r>
          </w:hyperlink>
        </w:p>
        <w:p>
          <w:pPr>
            <w:pStyle w:val="Contents3"/>
            <w:tabs>
              <w:tab w:val="clear" w:pos="8459"/>
              <w:tab w:val="right" w:pos="9026" w:leader="dot"/>
            </w:tabs>
            <w:rPr/>
          </w:pPr>
          <w:hyperlink w:anchor="__RefHeading___Toc7162603_73709187">
            <w:r>
              <w:rPr>
                <w:webHidden/>
                <w:rStyle w:val="IndexLink"/>
              </w:rPr>
              <w:t>1359</w:t>
            </w:r>
            <w:r>
              <w:rPr>
                <w:rStyle w:val="IndexLink"/>
                <w:rtl w:val="true"/>
              </w:rPr>
              <w:t xml:space="preserve">- </w:t>
            </w:r>
            <w:r>
              <w:rPr>
                <w:rStyle w:val="IndexLink"/>
                <w:rtl w:val="true"/>
              </w:rPr>
              <w:t>إجازته‌</w:t>
            </w:r>
            <w:r>
              <w:rPr>
                <w:rStyle w:val="IndexLink"/>
                <w:rtl w:val="true"/>
              </w:rPr>
              <w:tab/>
            </w:r>
            <w:r>
              <w:rPr>
                <w:rStyle w:val="IndexLink"/>
              </w:rPr>
              <w:t>320</w:t>
            </w:r>
          </w:hyperlink>
        </w:p>
        <w:p>
          <w:pPr>
            <w:pStyle w:val="Contents3"/>
            <w:tabs>
              <w:tab w:val="clear" w:pos="8459"/>
              <w:tab w:val="right" w:pos="9026" w:leader="dot"/>
            </w:tabs>
            <w:rPr/>
          </w:pPr>
          <w:hyperlink w:anchor="__RefHeading___Toc7162605_73709187">
            <w:r>
              <w:rPr>
                <w:webHidden/>
                <w:rStyle w:val="IndexLink"/>
              </w:rPr>
              <w:t>1360</w:t>
            </w:r>
            <w:r>
              <w:rPr>
                <w:rStyle w:val="IndexLink"/>
                <w:rtl w:val="true"/>
              </w:rPr>
              <w:t xml:space="preserve">- </w:t>
            </w:r>
            <w:r>
              <w:rPr>
                <w:rStyle w:val="IndexLink"/>
                <w:rtl w:val="true"/>
              </w:rPr>
              <w:t>إجازة</w:t>
            </w:r>
            <w:r>
              <w:rPr>
                <w:rStyle w:val="IndexLink"/>
                <w:rtl w:val="true"/>
              </w:rPr>
              <w:tab/>
            </w:r>
            <w:r>
              <w:rPr>
                <w:rStyle w:val="IndexLink"/>
              </w:rPr>
              <w:t>320</w:t>
            </w:r>
          </w:hyperlink>
        </w:p>
        <w:p>
          <w:pPr>
            <w:pStyle w:val="Contents3"/>
            <w:tabs>
              <w:tab w:val="clear" w:pos="8459"/>
              <w:tab w:val="right" w:pos="9026" w:leader="dot"/>
            </w:tabs>
            <w:rPr/>
          </w:pPr>
          <w:hyperlink w:anchor="__RefHeading___Toc7162607_73709187">
            <w:r>
              <w:rPr>
                <w:webHidden/>
                <w:rStyle w:val="IndexLink"/>
              </w:rPr>
              <w:t>1361</w:t>
            </w:r>
            <w:r>
              <w:rPr>
                <w:rStyle w:val="IndexLink"/>
                <w:rtl w:val="true"/>
              </w:rPr>
              <w:t xml:space="preserve">- </w:t>
            </w:r>
            <w:r>
              <w:rPr>
                <w:rStyle w:val="IndexLink"/>
                <w:rtl w:val="true"/>
              </w:rPr>
              <w:t>إجازته‌</w:t>
            </w:r>
            <w:r>
              <w:rPr>
                <w:rStyle w:val="IndexLink"/>
                <w:rtl w:val="true"/>
              </w:rPr>
              <w:tab/>
            </w:r>
            <w:r>
              <w:rPr>
                <w:rStyle w:val="IndexLink"/>
              </w:rPr>
              <w:t>321</w:t>
            </w:r>
          </w:hyperlink>
        </w:p>
        <w:p>
          <w:pPr>
            <w:pStyle w:val="Contents3"/>
            <w:tabs>
              <w:tab w:val="clear" w:pos="8459"/>
              <w:tab w:val="right" w:pos="9026" w:leader="dot"/>
            </w:tabs>
            <w:rPr/>
          </w:pPr>
          <w:hyperlink w:anchor="__RefHeading___Toc7162609_73709187">
            <w:r>
              <w:rPr>
                <w:webHidden/>
                <w:rStyle w:val="IndexLink"/>
              </w:rPr>
              <w:t>1362</w:t>
            </w:r>
            <w:r>
              <w:rPr>
                <w:rStyle w:val="IndexLink"/>
                <w:rtl w:val="true"/>
              </w:rPr>
              <w:t xml:space="preserve">- </w:t>
            </w:r>
            <w:r>
              <w:rPr>
                <w:rStyle w:val="IndexLink"/>
                <w:rtl w:val="true"/>
              </w:rPr>
              <w:t>إجازة</w:t>
            </w:r>
            <w:r>
              <w:rPr>
                <w:rStyle w:val="IndexLink"/>
                <w:rtl w:val="true"/>
              </w:rPr>
              <w:tab/>
            </w:r>
            <w:r>
              <w:rPr>
                <w:rStyle w:val="IndexLink"/>
              </w:rPr>
              <w:t>321</w:t>
            </w:r>
          </w:hyperlink>
        </w:p>
        <w:p>
          <w:pPr>
            <w:pStyle w:val="Contents3"/>
            <w:tabs>
              <w:tab w:val="clear" w:pos="8459"/>
              <w:tab w:val="right" w:pos="9026" w:leader="dot"/>
            </w:tabs>
            <w:rPr/>
          </w:pPr>
          <w:hyperlink w:anchor="__RefHeading___Toc7162611_73709187">
            <w:r>
              <w:rPr>
                <w:webHidden/>
                <w:rStyle w:val="IndexLink"/>
              </w:rPr>
              <w:t>1363</w:t>
            </w:r>
            <w:r>
              <w:rPr>
                <w:rStyle w:val="IndexLink"/>
                <w:rtl w:val="true"/>
              </w:rPr>
              <w:t xml:space="preserve">- </w:t>
            </w:r>
            <w:r>
              <w:rPr>
                <w:rStyle w:val="IndexLink"/>
                <w:rtl w:val="true"/>
              </w:rPr>
              <w:t>إجازته‌</w:t>
            </w:r>
            <w:r>
              <w:rPr>
                <w:rStyle w:val="IndexLink"/>
                <w:rtl w:val="true"/>
              </w:rPr>
              <w:tab/>
            </w:r>
            <w:r>
              <w:rPr>
                <w:rStyle w:val="IndexLink"/>
              </w:rPr>
              <w:t>321</w:t>
            </w:r>
          </w:hyperlink>
        </w:p>
        <w:p>
          <w:pPr>
            <w:pStyle w:val="Contents3"/>
            <w:tabs>
              <w:tab w:val="clear" w:pos="8459"/>
              <w:tab w:val="right" w:pos="9026" w:leader="dot"/>
            </w:tabs>
            <w:rPr/>
          </w:pPr>
          <w:hyperlink w:anchor="__RefHeading___Toc7162613_73709187">
            <w:r>
              <w:rPr>
                <w:webHidden/>
                <w:rStyle w:val="IndexLink"/>
              </w:rPr>
              <w:t>1364</w:t>
            </w:r>
            <w:r>
              <w:rPr>
                <w:rStyle w:val="IndexLink"/>
                <w:rtl w:val="true"/>
              </w:rPr>
              <w:t xml:space="preserve">- </w:t>
            </w:r>
            <w:r>
              <w:rPr>
                <w:rStyle w:val="IndexLink"/>
                <w:rtl w:val="true"/>
              </w:rPr>
              <w:t>إجازته</w:t>
            </w:r>
            <w:r>
              <w:rPr>
                <w:rStyle w:val="IndexLink"/>
                <w:rtl w:val="true"/>
              </w:rPr>
              <w:tab/>
            </w:r>
            <w:r>
              <w:rPr>
                <w:rStyle w:val="IndexLink"/>
              </w:rPr>
              <w:t>321</w:t>
            </w:r>
          </w:hyperlink>
        </w:p>
        <w:p>
          <w:pPr>
            <w:pStyle w:val="Contents3"/>
            <w:tabs>
              <w:tab w:val="clear" w:pos="8459"/>
              <w:tab w:val="right" w:pos="9026" w:leader="dot"/>
            </w:tabs>
            <w:rPr/>
          </w:pPr>
          <w:hyperlink w:anchor="__RefHeading___Toc7162615_73709187">
            <w:r>
              <w:rPr>
                <w:webHidden/>
                <w:rStyle w:val="IndexLink"/>
              </w:rPr>
              <w:t>1365</w:t>
            </w:r>
            <w:r>
              <w:rPr>
                <w:rStyle w:val="IndexLink"/>
                <w:rtl w:val="true"/>
              </w:rPr>
              <w:t xml:space="preserve">- </w:t>
            </w:r>
            <w:r>
              <w:rPr>
                <w:rStyle w:val="IndexLink"/>
                <w:rtl w:val="true"/>
              </w:rPr>
              <w:t>إجازته‌</w:t>
            </w:r>
            <w:r>
              <w:rPr>
                <w:rStyle w:val="IndexLink"/>
                <w:rtl w:val="true"/>
              </w:rPr>
              <w:tab/>
            </w:r>
            <w:r>
              <w:rPr>
                <w:rStyle w:val="IndexLink"/>
              </w:rPr>
              <w:t>321</w:t>
            </w:r>
          </w:hyperlink>
        </w:p>
        <w:p>
          <w:pPr>
            <w:pStyle w:val="Contents3"/>
            <w:tabs>
              <w:tab w:val="clear" w:pos="8459"/>
              <w:tab w:val="right" w:pos="9026" w:leader="dot"/>
            </w:tabs>
            <w:rPr/>
          </w:pPr>
          <w:hyperlink w:anchor="__RefHeading___Toc7162617_73709187">
            <w:r>
              <w:rPr>
                <w:webHidden/>
                <w:rStyle w:val="IndexLink"/>
              </w:rPr>
              <w:t>1366</w:t>
            </w:r>
            <w:r>
              <w:rPr>
                <w:rStyle w:val="IndexLink"/>
                <w:rtl w:val="true"/>
              </w:rPr>
              <w:t xml:space="preserve">- </w:t>
            </w:r>
            <w:r>
              <w:rPr>
                <w:rStyle w:val="IndexLink"/>
                <w:rtl w:val="true"/>
              </w:rPr>
              <w:t>إجازته‌</w:t>
            </w:r>
            <w:r>
              <w:rPr>
                <w:rStyle w:val="IndexLink"/>
                <w:rtl w:val="true"/>
              </w:rPr>
              <w:tab/>
            </w:r>
            <w:r>
              <w:rPr>
                <w:rStyle w:val="IndexLink"/>
              </w:rPr>
              <w:t>321</w:t>
            </w:r>
          </w:hyperlink>
        </w:p>
        <w:p>
          <w:pPr>
            <w:pStyle w:val="Contents3"/>
            <w:tabs>
              <w:tab w:val="clear" w:pos="8459"/>
              <w:tab w:val="right" w:pos="9026" w:leader="dot"/>
            </w:tabs>
            <w:rPr/>
          </w:pPr>
          <w:hyperlink w:anchor="__RefHeading___Toc7162619_73709187">
            <w:r>
              <w:rPr>
                <w:webHidden/>
                <w:rStyle w:val="IndexLink"/>
              </w:rPr>
              <w:t>1367</w:t>
            </w:r>
            <w:r>
              <w:rPr>
                <w:rStyle w:val="IndexLink"/>
                <w:rtl w:val="true"/>
              </w:rPr>
              <w:t xml:space="preserve">- </w:t>
            </w:r>
            <w:r>
              <w:rPr>
                <w:rStyle w:val="IndexLink"/>
                <w:rtl w:val="true"/>
              </w:rPr>
              <w:t>إجازته‌</w:t>
            </w:r>
            <w:r>
              <w:rPr>
                <w:rStyle w:val="IndexLink"/>
                <w:rtl w:val="true"/>
              </w:rPr>
              <w:tab/>
            </w:r>
            <w:r>
              <w:rPr>
                <w:rStyle w:val="IndexLink"/>
              </w:rPr>
              <w:t>322</w:t>
            </w:r>
          </w:hyperlink>
        </w:p>
        <w:p>
          <w:pPr>
            <w:pStyle w:val="Contents3"/>
            <w:tabs>
              <w:tab w:val="clear" w:pos="8459"/>
              <w:tab w:val="right" w:pos="9026" w:leader="dot"/>
            </w:tabs>
            <w:rPr/>
          </w:pPr>
          <w:hyperlink w:anchor="__RefHeading___Toc7162621_73709187">
            <w:r>
              <w:rPr>
                <w:webHidden/>
                <w:rStyle w:val="IndexLink"/>
              </w:rPr>
              <w:t>1368</w:t>
            </w:r>
            <w:r>
              <w:rPr>
                <w:rStyle w:val="IndexLink"/>
                <w:rtl w:val="true"/>
              </w:rPr>
              <w:t xml:space="preserve">- </w:t>
            </w:r>
            <w:r>
              <w:rPr>
                <w:rStyle w:val="IndexLink"/>
                <w:rtl w:val="true"/>
              </w:rPr>
              <w:t>إجازة</w:t>
            </w:r>
            <w:r>
              <w:rPr>
                <w:rStyle w:val="IndexLink"/>
                <w:rtl w:val="true"/>
              </w:rPr>
              <w:tab/>
            </w:r>
            <w:r>
              <w:rPr>
                <w:rStyle w:val="IndexLink"/>
              </w:rPr>
              <w:t>322</w:t>
            </w:r>
          </w:hyperlink>
        </w:p>
        <w:p>
          <w:pPr>
            <w:pStyle w:val="Contents3"/>
            <w:tabs>
              <w:tab w:val="clear" w:pos="8459"/>
              <w:tab w:val="right" w:pos="9026" w:leader="dot"/>
            </w:tabs>
            <w:rPr/>
          </w:pPr>
          <w:hyperlink w:anchor="__RefHeading___Toc7162623_73709187">
            <w:r>
              <w:rPr>
                <w:webHidden/>
                <w:rStyle w:val="IndexLink"/>
              </w:rPr>
              <w:t>1369</w:t>
            </w:r>
            <w:r>
              <w:rPr>
                <w:rStyle w:val="IndexLink"/>
                <w:rtl w:val="true"/>
              </w:rPr>
              <w:t xml:space="preserve">- </w:t>
            </w:r>
            <w:r>
              <w:rPr>
                <w:rStyle w:val="IndexLink"/>
                <w:rtl w:val="true"/>
              </w:rPr>
              <w:t>إجازة</w:t>
            </w:r>
            <w:r>
              <w:rPr>
                <w:rStyle w:val="IndexLink"/>
                <w:rtl w:val="true"/>
              </w:rPr>
              <w:tab/>
            </w:r>
            <w:r>
              <w:rPr>
                <w:rStyle w:val="IndexLink"/>
              </w:rPr>
              <w:t>322</w:t>
            </w:r>
          </w:hyperlink>
        </w:p>
        <w:p>
          <w:pPr>
            <w:pStyle w:val="Contents3"/>
            <w:tabs>
              <w:tab w:val="clear" w:pos="8459"/>
              <w:tab w:val="right" w:pos="9026" w:leader="dot"/>
            </w:tabs>
            <w:rPr/>
          </w:pPr>
          <w:hyperlink w:anchor="__RefHeading___Toc7162625_73709187">
            <w:r>
              <w:rPr>
                <w:webHidden/>
                <w:rStyle w:val="IndexLink"/>
              </w:rPr>
              <w:t>1370</w:t>
            </w:r>
            <w:r>
              <w:rPr>
                <w:rStyle w:val="IndexLink"/>
                <w:rtl w:val="true"/>
              </w:rPr>
              <w:t xml:space="preserve">- </w:t>
            </w:r>
            <w:r>
              <w:rPr>
                <w:rStyle w:val="IndexLink"/>
                <w:rtl w:val="true"/>
              </w:rPr>
              <w:t>إجازة</w:t>
            </w:r>
            <w:r>
              <w:rPr>
                <w:rStyle w:val="IndexLink"/>
                <w:rtl w:val="true"/>
              </w:rPr>
              <w:tab/>
            </w:r>
            <w:r>
              <w:rPr>
                <w:rStyle w:val="IndexLink"/>
              </w:rPr>
              <w:t>322</w:t>
            </w:r>
          </w:hyperlink>
        </w:p>
        <w:p>
          <w:pPr>
            <w:pStyle w:val="Contents3"/>
            <w:tabs>
              <w:tab w:val="clear" w:pos="8459"/>
              <w:tab w:val="right" w:pos="9026" w:leader="dot"/>
            </w:tabs>
            <w:rPr/>
          </w:pPr>
          <w:hyperlink w:anchor="__RefHeading___Toc7162627_73709187">
            <w:r>
              <w:rPr>
                <w:webHidden/>
                <w:rStyle w:val="IndexLink"/>
              </w:rPr>
              <w:t>1371</w:t>
            </w:r>
            <w:r>
              <w:rPr>
                <w:rStyle w:val="IndexLink"/>
                <w:rtl w:val="true"/>
              </w:rPr>
              <w:t xml:space="preserve">- </w:t>
            </w:r>
            <w:r>
              <w:rPr>
                <w:rStyle w:val="IndexLink"/>
                <w:rtl w:val="true"/>
              </w:rPr>
              <w:t>إجازته‌</w:t>
            </w:r>
            <w:r>
              <w:rPr>
                <w:rStyle w:val="IndexLink"/>
                <w:rtl w:val="true"/>
              </w:rPr>
              <w:tab/>
            </w:r>
            <w:r>
              <w:rPr>
                <w:rStyle w:val="IndexLink"/>
              </w:rPr>
              <w:t>322</w:t>
            </w:r>
          </w:hyperlink>
        </w:p>
        <w:p>
          <w:pPr>
            <w:pStyle w:val="Contents3"/>
            <w:tabs>
              <w:tab w:val="clear" w:pos="8459"/>
              <w:tab w:val="right" w:pos="9026" w:leader="dot"/>
            </w:tabs>
            <w:rPr/>
          </w:pPr>
          <w:hyperlink w:anchor="__RefHeading___Toc7162629_73709187">
            <w:r>
              <w:rPr>
                <w:webHidden/>
                <w:rStyle w:val="IndexLink"/>
              </w:rPr>
              <w:t>1372</w:t>
            </w:r>
            <w:r>
              <w:rPr>
                <w:rStyle w:val="IndexLink"/>
                <w:rtl w:val="true"/>
              </w:rPr>
              <w:t xml:space="preserve">- </w:t>
            </w:r>
            <w:r>
              <w:rPr>
                <w:rStyle w:val="IndexLink"/>
                <w:rtl w:val="true"/>
              </w:rPr>
              <w:t>إجازته‌</w:t>
            </w:r>
            <w:r>
              <w:rPr>
                <w:rStyle w:val="IndexLink"/>
                <w:rtl w:val="true"/>
              </w:rPr>
              <w:tab/>
            </w:r>
            <w:r>
              <w:rPr>
                <w:rStyle w:val="IndexLink"/>
              </w:rPr>
              <w:t>322</w:t>
            </w:r>
          </w:hyperlink>
        </w:p>
        <w:p>
          <w:pPr>
            <w:pStyle w:val="Contents3"/>
            <w:tabs>
              <w:tab w:val="clear" w:pos="8459"/>
              <w:tab w:val="right" w:pos="9026" w:leader="dot"/>
            </w:tabs>
            <w:rPr/>
          </w:pPr>
          <w:hyperlink w:anchor="__RefHeading___Toc7162631_73709187">
            <w:r>
              <w:rPr>
                <w:webHidden/>
                <w:rStyle w:val="IndexLink"/>
              </w:rPr>
              <w:t>1373</w:t>
            </w:r>
            <w:r>
              <w:rPr>
                <w:rStyle w:val="IndexLink"/>
                <w:rtl w:val="true"/>
              </w:rPr>
              <w:t xml:space="preserve">- </w:t>
            </w:r>
            <w:r>
              <w:rPr>
                <w:rStyle w:val="IndexLink"/>
                <w:rtl w:val="true"/>
              </w:rPr>
              <w:t>إجازته‌</w:t>
            </w:r>
            <w:r>
              <w:rPr>
                <w:rStyle w:val="IndexLink"/>
                <w:rtl w:val="true"/>
              </w:rPr>
              <w:tab/>
            </w:r>
            <w:r>
              <w:rPr>
                <w:rStyle w:val="IndexLink"/>
              </w:rPr>
              <w:t>322</w:t>
            </w:r>
          </w:hyperlink>
        </w:p>
        <w:p>
          <w:pPr>
            <w:pStyle w:val="Contents3"/>
            <w:tabs>
              <w:tab w:val="clear" w:pos="8459"/>
              <w:tab w:val="right" w:pos="9026" w:leader="dot"/>
            </w:tabs>
            <w:rPr/>
          </w:pPr>
          <w:hyperlink w:anchor="__RefHeading___Toc7162633_73709187">
            <w:r>
              <w:rPr>
                <w:webHidden/>
                <w:rStyle w:val="IndexLink"/>
              </w:rPr>
              <w:t>1374</w:t>
            </w:r>
            <w:r>
              <w:rPr>
                <w:rStyle w:val="IndexLink"/>
                <w:rtl w:val="true"/>
              </w:rPr>
              <w:t xml:space="preserve">- </w:t>
            </w:r>
            <w:r>
              <w:rPr>
                <w:rStyle w:val="IndexLink"/>
                <w:rtl w:val="true"/>
              </w:rPr>
              <w:t>إجازة</w:t>
            </w:r>
            <w:r>
              <w:rPr>
                <w:rStyle w:val="IndexLink"/>
                <w:rtl w:val="true"/>
              </w:rPr>
              <w:tab/>
            </w:r>
            <w:r>
              <w:rPr>
                <w:rStyle w:val="IndexLink"/>
              </w:rPr>
              <w:t>322</w:t>
            </w:r>
          </w:hyperlink>
        </w:p>
        <w:p>
          <w:pPr>
            <w:pStyle w:val="Contents3"/>
            <w:tabs>
              <w:tab w:val="clear" w:pos="8459"/>
              <w:tab w:val="right" w:pos="9026" w:leader="dot"/>
            </w:tabs>
            <w:rPr/>
          </w:pPr>
          <w:hyperlink w:anchor="__RefHeading___Toc7162635_73709187">
            <w:r>
              <w:rPr>
                <w:webHidden/>
                <w:rStyle w:val="IndexLink"/>
              </w:rPr>
              <w:t>1375</w:t>
            </w:r>
            <w:r>
              <w:rPr>
                <w:rStyle w:val="IndexLink"/>
                <w:rtl w:val="true"/>
              </w:rPr>
              <w:t xml:space="preserve">- </w:t>
            </w:r>
            <w:r>
              <w:rPr>
                <w:rStyle w:val="IndexLink"/>
                <w:rtl w:val="true"/>
              </w:rPr>
              <w:t>إجازة</w:t>
            </w:r>
            <w:r>
              <w:rPr>
                <w:rStyle w:val="IndexLink"/>
                <w:rtl w:val="true"/>
              </w:rPr>
              <w:tab/>
            </w:r>
            <w:r>
              <w:rPr>
                <w:rStyle w:val="IndexLink"/>
              </w:rPr>
              <w:t>323</w:t>
            </w:r>
          </w:hyperlink>
        </w:p>
        <w:p>
          <w:pPr>
            <w:pStyle w:val="Contents3"/>
            <w:tabs>
              <w:tab w:val="clear" w:pos="8459"/>
              <w:tab w:val="right" w:pos="9026" w:leader="dot"/>
            </w:tabs>
            <w:rPr/>
          </w:pPr>
          <w:hyperlink w:anchor="__RefHeading___Toc7162637_73709187">
            <w:r>
              <w:rPr>
                <w:webHidden/>
                <w:rStyle w:val="IndexLink"/>
              </w:rPr>
              <w:t>1376</w:t>
            </w:r>
            <w:r>
              <w:rPr>
                <w:rStyle w:val="IndexLink"/>
                <w:rtl w:val="true"/>
              </w:rPr>
              <w:t xml:space="preserve">- </w:t>
            </w:r>
            <w:r>
              <w:rPr>
                <w:rStyle w:val="IndexLink"/>
                <w:rtl w:val="true"/>
              </w:rPr>
              <w:t>إجازته</w:t>
            </w:r>
            <w:r>
              <w:rPr>
                <w:rStyle w:val="IndexLink"/>
                <w:rtl w:val="true"/>
              </w:rPr>
              <w:tab/>
            </w:r>
            <w:r>
              <w:rPr>
                <w:rStyle w:val="IndexLink"/>
              </w:rPr>
              <w:t>323</w:t>
            </w:r>
          </w:hyperlink>
        </w:p>
        <w:p>
          <w:pPr>
            <w:pStyle w:val="Contents3"/>
            <w:tabs>
              <w:tab w:val="clear" w:pos="8459"/>
              <w:tab w:val="right" w:pos="9026" w:leader="dot"/>
            </w:tabs>
            <w:rPr/>
          </w:pPr>
          <w:hyperlink w:anchor="__RefHeading___Toc7162639_73709187">
            <w:r>
              <w:rPr>
                <w:webHidden/>
                <w:rStyle w:val="IndexLink"/>
              </w:rPr>
              <w:t>1377</w:t>
            </w:r>
            <w:r>
              <w:rPr>
                <w:rStyle w:val="IndexLink"/>
                <w:rtl w:val="true"/>
              </w:rPr>
              <w:t xml:space="preserve">- </w:t>
            </w:r>
            <w:r>
              <w:rPr>
                <w:rStyle w:val="IndexLink"/>
                <w:rtl w:val="true"/>
              </w:rPr>
              <w:t>إجازته‌</w:t>
            </w:r>
            <w:r>
              <w:rPr>
                <w:rStyle w:val="IndexLink"/>
                <w:rtl w:val="true"/>
              </w:rPr>
              <w:tab/>
            </w:r>
            <w:r>
              <w:rPr>
                <w:rStyle w:val="IndexLink"/>
              </w:rPr>
              <w:t>323</w:t>
            </w:r>
          </w:hyperlink>
        </w:p>
        <w:p>
          <w:pPr>
            <w:pStyle w:val="Contents3"/>
            <w:tabs>
              <w:tab w:val="clear" w:pos="8459"/>
              <w:tab w:val="right" w:pos="9026" w:leader="dot"/>
            </w:tabs>
            <w:rPr/>
          </w:pPr>
          <w:hyperlink w:anchor="__RefHeading___Toc7162641_73709187">
            <w:r>
              <w:rPr>
                <w:webHidden/>
                <w:rStyle w:val="IndexLink"/>
              </w:rPr>
              <w:t>1378</w:t>
            </w:r>
            <w:r>
              <w:rPr>
                <w:rStyle w:val="IndexLink"/>
                <w:rtl w:val="true"/>
              </w:rPr>
              <w:t xml:space="preserve">- </w:t>
            </w:r>
            <w:r>
              <w:rPr>
                <w:rStyle w:val="IndexLink"/>
                <w:rtl w:val="true"/>
              </w:rPr>
              <w:t>إجازته‌</w:t>
            </w:r>
            <w:r>
              <w:rPr>
                <w:rStyle w:val="IndexLink"/>
                <w:rtl w:val="true"/>
              </w:rPr>
              <w:tab/>
            </w:r>
            <w:r>
              <w:rPr>
                <w:rStyle w:val="IndexLink"/>
              </w:rPr>
              <w:t>323</w:t>
            </w:r>
          </w:hyperlink>
        </w:p>
        <w:p>
          <w:pPr>
            <w:pStyle w:val="Contents3"/>
            <w:tabs>
              <w:tab w:val="clear" w:pos="8459"/>
              <w:tab w:val="right" w:pos="9026" w:leader="dot"/>
            </w:tabs>
            <w:rPr/>
          </w:pPr>
          <w:hyperlink w:anchor="__RefHeading___Toc7162643_73709187">
            <w:r>
              <w:rPr>
                <w:webHidden/>
                <w:rStyle w:val="IndexLink"/>
              </w:rPr>
              <w:t>1379</w:t>
            </w:r>
            <w:r>
              <w:rPr>
                <w:rStyle w:val="IndexLink"/>
                <w:rtl w:val="true"/>
              </w:rPr>
              <w:t xml:space="preserve">- </w:t>
            </w:r>
            <w:r>
              <w:rPr>
                <w:rStyle w:val="IndexLink"/>
                <w:rtl w:val="true"/>
              </w:rPr>
              <w:t>إجازة</w:t>
            </w:r>
            <w:r>
              <w:rPr>
                <w:rStyle w:val="IndexLink"/>
                <w:rtl w:val="true"/>
              </w:rPr>
              <w:tab/>
            </w:r>
            <w:r>
              <w:rPr>
                <w:rStyle w:val="IndexLink"/>
              </w:rPr>
              <w:t>324</w:t>
            </w:r>
          </w:hyperlink>
        </w:p>
        <w:p>
          <w:pPr>
            <w:pStyle w:val="Contents3"/>
            <w:tabs>
              <w:tab w:val="clear" w:pos="8459"/>
              <w:tab w:val="right" w:pos="9026" w:leader="dot"/>
            </w:tabs>
            <w:rPr/>
          </w:pPr>
          <w:hyperlink w:anchor="__RefHeading___Toc7162645_73709187">
            <w:r>
              <w:rPr>
                <w:webHidden/>
                <w:rStyle w:val="IndexLink"/>
              </w:rPr>
              <w:t>1380</w:t>
            </w:r>
            <w:r>
              <w:rPr>
                <w:rStyle w:val="IndexLink"/>
                <w:rtl w:val="true"/>
              </w:rPr>
              <w:t xml:space="preserve">- </w:t>
            </w:r>
            <w:r>
              <w:rPr>
                <w:rStyle w:val="IndexLink"/>
                <w:rtl w:val="true"/>
              </w:rPr>
              <w:t>إجازة</w:t>
            </w:r>
            <w:r>
              <w:rPr>
                <w:rStyle w:val="IndexLink"/>
                <w:rtl w:val="true"/>
              </w:rPr>
              <w:tab/>
            </w:r>
            <w:r>
              <w:rPr>
                <w:rStyle w:val="IndexLink"/>
              </w:rPr>
              <w:t>325</w:t>
            </w:r>
          </w:hyperlink>
        </w:p>
        <w:p>
          <w:pPr>
            <w:pStyle w:val="Contents3"/>
            <w:tabs>
              <w:tab w:val="clear" w:pos="8459"/>
              <w:tab w:val="right" w:pos="9026" w:leader="dot"/>
            </w:tabs>
            <w:rPr/>
          </w:pPr>
          <w:hyperlink w:anchor="__RefHeading___Toc7162647_73709187">
            <w:r>
              <w:rPr>
                <w:webHidden/>
                <w:rStyle w:val="IndexLink"/>
              </w:rPr>
              <w:t>1381</w:t>
            </w:r>
            <w:r>
              <w:rPr>
                <w:rStyle w:val="IndexLink"/>
                <w:rtl w:val="true"/>
              </w:rPr>
              <w:t xml:space="preserve">- </w:t>
            </w:r>
            <w:r>
              <w:rPr>
                <w:rStyle w:val="IndexLink"/>
                <w:rtl w:val="true"/>
              </w:rPr>
              <w:t>إجازة</w:t>
            </w:r>
            <w:r>
              <w:rPr>
                <w:rStyle w:val="IndexLink"/>
                <w:rtl w:val="true"/>
              </w:rPr>
              <w:tab/>
            </w:r>
            <w:r>
              <w:rPr>
                <w:rStyle w:val="IndexLink"/>
              </w:rPr>
              <w:t>325</w:t>
            </w:r>
          </w:hyperlink>
        </w:p>
        <w:p>
          <w:pPr>
            <w:pStyle w:val="Contents3"/>
            <w:tabs>
              <w:tab w:val="clear" w:pos="8459"/>
              <w:tab w:val="right" w:pos="9026" w:leader="dot"/>
            </w:tabs>
            <w:rPr/>
          </w:pPr>
          <w:hyperlink w:anchor="__RefHeading___Toc7162649_73709187">
            <w:r>
              <w:rPr>
                <w:webHidden/>
                <w:rStyle w:val="IndexLink"/>
              </w:rPr>
              <w:t>1382</w:t>
            </w:r>
            <w:r>
              <w:rPr>
                <w:rStyle w:val="IndexLink"/>
                <w:rtl w:val="true"/>
              </w:rPr>
              <w:t xml:space="preserve">- </w:t>
            </w:r>
            <w:r>
              <w:rPr>
                <w:rStyle w:val="IndexLink"/>
                <w:rtl w:val="true"/>
              </w:rPr>
              <w:t>إجازته‌</w:t>
            </w:r>
            <w:r>
              <w:rPr>
                <w:rStyle w:val="IndexLink"/>
                <w:rtl w:val="true"/>
              </w:rPr>
              <w:tab/>
            </w:r>
            <w:r>
              <w:rPr>
                <w:rStyle w:val="IndexLink"/>
              </w:rPr>
              <w:t>325</w:t>
            </w:r>
          </w:hyperlink>
        </w:p>
        <w:p>
          <w:pPr>
            <w:pStyle w:val="Contents3"/>
            <w:tabs>
              <w:tab w:val="clear" w:pos="8459"/>
              <w:tab w:val="right" w:pos="9026" w:leader="dot"/>
            </w:tabs>
            <w:rPr/>
          </w:pPr>
          <w:hyperlink w:anchor="__RefHeading___Toc7162651_73709187">
            <w:r>
              <w:rPr>
                <w:webHidden/>
                <w:rStyle w:val="IndexLink"/>
              </w:rPr>
              <w:t>1383</w:t>
            </w:r>
            <w:r>
              <w:rPr>
                <w:rStyle w:val="IndexLink"/>
                <w:rtl w:val="true"/>
              </w:rPr>
              <w:t xml:space="preserve">- </w:t>
            </w:r>
            <w:r>
              <w:rPr>
                <w:rStyle w:val="IndexLink"/>
                <w:rtl w:val="true"/>
              </w:rPr>
              <w:t>إجازته‌</w:t>
            </w:r>
            <w:r>
              <w:rPr>
                <w:rStyle w:val="IndexLink"/>
                <w:rtl w:val="true"/>
              </w:rPr>
              <w:tab/>
            </w:r>
            <w:r>
              <w:rPr>
                <w:rStyle w:val="IndexLink"/>
              </w:rPr>
              <w:t>326</w:t>
            </w:r>
          </w:hyperlink>
        </w:p>
        <w:p>
          <w:pPr>
            <w:pStyle w:val="Contents3"/>
            <w:tabs>
              <w:tab w:val="clear" w:pos="8459"/>
              <w:tab w:val="right" w:pos="9026" w:leader="dot"/>
            </w:tabs>
            <w:rPr/>
          </w:pPr>
          <w:hyperlink w:anchor="__RefHeading___Toc7162653_73709187">
            <w:r>
              <w:rPr>
                <w:webHidden/>
                <w:rStyle w:val="IndexLink"/>
              </w:rPr>
              <w:t>1384</w:t>
            </w:r>
            <w:r>
              <w:rPr>
                <w:rStyle w:val="IndexLink"/>
                <w:rtl w:val="true"/>
              </w:rPr>
              <w:t xml:space="preserve">- </w:t>
            </w:r>
            <w:r>
              <w:rPr>
                <w:rStyle w:val="IndexLink"/>
                <w:rtl w:val="true"/>
              </w:rPr>
              <w:t>إجازته‌</w:t>
            </w:r>
            <w:r>
              <w:rPr>
                <w:rStyle w:val="IndexLink"/>
                <w:rtl w:val="true"/>
              </w:rPr>
              <w:tab/>
            </w:r>
            <w:r>
              <w:rPr>
                <w:rStyle w:val="IndexLink"/>
              </w:rPr>
              <w:t>326</w:t>
            </w:r>
          </w:hyperlink>
        </w:p>
        <w:p>
          <w:pPr>
            <w:pStyle w:val="Contents3"/>
            <w:tabs>
              <w:tab w:val="clear" w:pos="8459"/>
              <w:tab w:val="right" w:pos="9026" w:leader="dot"/>
            </w:tabs>
            <w:rPr/>
          </w:pPr>
          <w:hyperlink w:anchor="__RefHeading___Toc7162655_73709187">
            <w:r>
              <w:rPr>
                <w:webHidden/>
                <w:rStyle w:val="IndexLink"/>
              </w:rPr>
              <w:t>1385</w:t>
            </w:r>
            <w:r>
              <w:rPr>
                <w:rStyle w:val="IndexLink"/>
                <w:rtl w:val="true"/>
              </w:rPr>
              <w:t xml:space="preserve">- </w:t>
            </w:r>
            <w:r>
              <w:rPr>
                <w:rStyle w:val="IndexLink"/>
                <w:rtl w:val="true"/>
              </w:rPr>
              <w:t>إجازته‌</w:t>
            </w:r>
            <w:r>
              <w:rPr>
                <w:rStyle w:val="IndexLink"/>
                <w:rtl w:val="true"/>
              </w:rPr>
              <w:tab/>
            </w:r>
            <w:r>
              <w:rPr>
                <w:rStyle w:val="IndexLink"/>
              </w:rPr>
              <w:t>326</w:t>
            </w:r>
          </w:hyperlink>
        </w:p>
        <w:p>
          <w:pPr>
            <w:pStyle w:val="Contents3"/>
            <w:tabs>
              <w:tab w:val="clear" w:pos="8459"/>
              <w:tab w:val="right" w:pos="9026" w:leader="dot"/>
            </w:tabs>
            <w:rPr/>
          </w:pPr>
          <w:hyperlink w:anchor="__RefHeading___Toc7162657_73709187">
            <w:r>
              <w:rPr>
                <w:webHidden/>
                <w:rStyle w:val="IndexLink"/>
              </w:rPr>
              <w:t>1386</w:t>
            </w:r>
            <w:r>
              <w:rPr>
                <w:rStyle w:val="IndexLink"/>
                <w:rtl w:val="true"/>
              </w:rPr>
              <w:t xml:space="preserve">- </w:t>
            </w:r>
            <w:r>
              <w:rPr>
                <w:rStyle w:val="IndexLink"/>
                <w:rtl w:val="true"/>
              </w:rPr>
              <w:t>إجازة</w:t>
            </w:r>
            <w:r>
              <w:rPr>
                <w:rStyle w:val="IndexLink"/>
                <w:rtl w:val="true"/>
              </w:rPr>
              <w:tab/>
            </w:r>
            <w:r>
              <w:rPr>
                <w:rStyle w:val="IndexLink"/>
              </w:rPr>
              <w:t>326</w:t>
            </w:r>
          </w:hyperlink>
        </w:p>
        <w:p>
          <w:pPr>
            <w:pStyle w:val="Contents3"/>
            <w:tabs>
              <w:tab w:val="clear" w:pos="8459"/>
              <w:tab w:val="right" w:pos="9026" w:leader="dot"/>
            </w:tabs>
            <w:rPr/>
          </w:pPr>
          <w:hyperlink w:anchor="__RefHeading___Toc7162659_73709187">
            <w:r>
              <w:rPr>
                <w:webHidden/>
                <w:rStyle w:val="IndexLink"/>
              </w:rPr>
              <w:t>1387</w:t>
            </w:r>
            <w:r>
              <w:rPr>
                <w:rStyle w:val="IndexLink"/>
                <w:rtl w:val="true"/>
              </w:rPr>
              <w:t xml:space="preserve">- </w:t>
            </w:r>
            <w:r>
              <w:rPr>
                <w:rStyle w:val="IndexLink"/>
                <w:rtl w:val="true"/>
              </w:rPr>
              <w:t>إجازة</w:t>
            </w:r>
            <w:r>
              <w:rPr>
                <w:rStyle w:val="IndexLink"/>
                <w:rtl w:val="true"/>
              </w:rPr>
              <w:tab/>
            </w:r>
            <w:r>
              <w:rPr>
                <w:rStyle w:val="IndexLink"/>
              </w:rPr>
              <w:t>326</w:t>
            </w:r>
          </w:hyperlink>
        </w:p>
        <w:p>
          <w:pPr>
            <w:pStyle w:val="Contents3"/>
            <w:tabs>
              <w:tab w:val="clear" w:pos="8459"/>
              <w:tab w:val="right" w:pos="9026" w:leader="dot"/>
            </w:tabs>
            <w:rPr/>
          </w:pPr>
          <w:hyperlink w:anchor="__RefHeading___Toc7162661_73709187">
            <w:r>
              <w:rPr>
                <w:webHidden/>
                <w:rStyle w:val="IndexLink"/>
              </w:rPr>
              <w:t>1388</w:t>
            </w:r>
            <w:r>
              <w:rPr>
                <w:rStyle w:val="IndexLink"/>
                <w:rtl w:val="true"/>
              </w:rPr>
              <w:t xml:space="preserve">- </w:t>
            </w:r>
            <w:r>
              <w:rPr>
                <w:rStyle w:val="IndexLink"/>
                <w:rtl w:val="true"/>
              </w:rPr>
              <w:t>إجازته‌</w:t>
            </w:r>
            <w:r>
              <w:rPr>
                <w:rStyle w:val="IndexLink"/>
                <w:rtl w:val="true"/>
              </w:rPr>
              <w:tab/>
            </w:r>
            <w:r>
              <w:rPr>
                <w:rStyle w:val="IndexLink"/>
              </w:rPr>
              <w:t>327</w:t>
            </w:r>
          </w:hyperlink>
        </w:p>
        <w:p>
          <w:pPr>
            <w:pStyle w:val="Contents3"/>
            <w:tabs>
              <w:tab w:val="clear" w:pos="8459"/>
              <w:tab w:val="right" w:pos="9026" w:leader="dot"/>
            </w:tabs>
            <w:rPr/>
          </w:pPr>
          <w:hyperlink w:anchor="__RefHeading___Toc7162663_73709187">
            <w:r>
              <w:rPr>
                <w:webHidden/>
                <w:rStyle w:val="IndexLink"/>
              </w:rPr>
              <w:t>1389</w:t>
            </w:r>
            <w:r>
              <w:rPr>
                <w:rStyle w:val="IndexLink"/>
                <w:rtl w:val="true"/>
              </w:rPr>
              <w:t xml:space="preserve">- </w:t>
            </w:r>
            <w:r>
              <w:rPr>
                <w:rStyle w:val="IndexLink"/>
                <w:rtl w:val="true"/>
              </w:rPr>
              <w:t>إجازة</w:t>
            </w:r>
            <w:r>
              <w:rPr>
                <w:rStyle w:val="IndexLink"/>
                <w:rtl w:val="true"/>
              </w:rPr>
              <w:tab/>
            </w:r>
            <w:r>
              <w:rPr>
                <w:rStyle w:val="IndexLink"/>
              </w:rPr>
              <w:t>327</w:t>
            </w:r>
          </w:hyperlink>
        </w:p>
        <w:p>
          <w:pPr>
            <w:pStyle w:val="Contents3"/>
            <w:tabs>
              <w:tab w:val="clear" w:pos="8459"/>
              <w:tab w:val="right" w:pos="9026" w:leader="dot"/>
            </w:tabs>
            <w:rPr/>
          </w:pPr>
          <w:hyperlink w:anchor="__RefHeading___Toc7162665_73709187">
            <w:r>
              <w:rPr>
                <w:webHidden/>
                <w:rStyle w:val="IndexLink"/>
              </w:rPr>
              <w:t>1390</w:t>
            </w:r>
            <w:r>
              <w:rPr>
                <w:rStyle w:val="IndexLink"/>
                <w:rtl w:val="true"/>
              </w:rPr>
              <w:t xml:space="preserve">- </w:t>
            </w:r>
            <w:r>
              <w:rPr>
                <w:rStyle w:val="IndexLink"/>
                <w:rtl w:val="true"/>
              </w:rPr>
              <w:t>إجازته‌</w:t>
            </w:r>
            <w:r>
              <w:rPr>
                <w:rStyle w:val="IndexLink"/>
                <w:rtl w:val="true"/>
              </w:rPr>
              <w:tab/>
            </w:r>
            <w:r>
              <w:rPr>
                <w:rStyle w:val="IndexLink"/>
              </w:rPr>
              <w:t>327</w:t>
            </w:r>
          </w:hyperlink>
        </w:p>
        <w:p>
          <w:pPr>
            <w:pStyle w:val="Contents3"/>
            <w:tabs>
              <w:tab w:val="clear" w:pos="8459"/>
              <w:tab w:val="right" w:pos="9026" w:leader="dot"/>
            </w:tabs>
            <w:rPr/>
          </w:pPr>
          <w:hyperlink w:anchor="__RefHeading___Toc7162667_73709187">
            <w:r>
              <w:rPr>
                <w:webHidden/>
                <w:rStyle w:val="IndexLink"/>
              </w:rPr>
              <w:t>1391</w:t>
            </w:r>
            <w:r>
              <w:rPr>
                <w:rStyle w:val="IndexLink"/>
                <w:rtl w:val="true"/>
              </w:rPr>
              <w:t xml:space="preserve">- </w:t>
            </w:r>
            <w:r>
              <w:rPr>
                <w:rStyle w:val="IndexLink"/>
                <w:rtl w:val="true"/>
              </w:rPr>
              <w:t>إجازة</w:t>
            </w:r>
            <w:r>
              <w:rPr>
                <w:rStyle w:val="IndexLink"/>
                <w:rtl w:val="true"/>
              </w:rPr>
              <w:tab/>
            </w:r>
            <w:r>
              <w:rPr>
                <w:rStyle w:val="IndexLink"/>
              </w:rPr>
              <w:t>327</w:t>
            </w:r>
          </w:hyperlink>
        </w:p>
        <w:p>
          <w:pPr>
            <w:pStyle w:val="Contents3"/>
            <w:tabs>
              <w:tab w:val="clear" w:pos="8459"/>
              <w:tab w:val="right" w:pos="9026" w:leader="dot"/>
            </w:tabs>
            <w:rPr/>
          </w:pPr>
          <w:hyperlink w:anchor="__RefHeading___Toc7162669_73709187">
            <w:r>
              <w:rPr>
                <w:webHidden/>
                <w:rStyle w:val="IndexLink"/>
              </w:rPr>
              <w:t>1392</w:t>
            </w:r>
            <w:r>
              <w:rPr>
                <w:rStyle w:val="IndexLink"/>
                <w:rtl w:val="true"/>
              </w:rPr>
              <w:t xml:space="preserve">- </w:t>
            </w:r>
            <w:r>
              <w:rPr>
                <w:rStyle w:val="IndexLink"/>
                <w:rtl w:val="true"/>
              </w:rPr>
              <w:t>إجازته‌</w:t>
            </w:r>
            <w:r>
              <w:rPr>
                <w:rStyle w:val="IndexLink"/>
                <w:rtl w:val="true"/>
              </w:rPr>
              <w:tab/>
            </w:r>
            <w:r>
              <w:rPr>
                <w:rStyle w:val="IndexLink"/>
              </w:rPr>
              <w:t>327</w:t>
            </w:r>
          </w:hyperlink>
        </w:p>
        <w:p>
          <w:pPr>
            <w:pStyle w:val="Contents3"/>
            <w:tabs>
              <w:tab w:val="clear" w:pos="8459"/>
              <w:tab w:val="right" w:pos="9026" w:leader="dot"/>
            </w:tabs>
            <w:rPr/>
          </w:pPr>
          <w:hyperlink w:anchor="__RefHeading___Toc7162671_73709187">
            <w:r>
              <w:rPr>
                <w:webHidden/>
                <w:rStyle w:val="IndexLink"/>
              </w:rPr>
              <w:t>1393</w:t>
            </w:r>
            <w:r>
              <w:rPr>
                <w:rStyle w:val="IndexLink"/>
                <w:rtl w:val="true"/>
              </w:rPr>
              <w:t xml:space="preserve">- </w:t>
            </w:r>
            <w:r>
              <w:rPr>
                <w:rStyle w:val="IndexLink"/>
                <w:rtl w:val="true"/>
              </w:rPr>
              <w:t>إجازته الکبیرة</w:t>
            </w:r>
            <w:r>
              <w:rPr>
                <w:rStyle w:val="IndexLink"/>
                <w:rtl w:val="true"/>
              </w:rPr>
              <w:tab/>
            </w:r>
            <w:r>
              <w:rPr>
                <w:rStyle w:val="IndexLink"/>
              </w:rPr>
              <w:t>327</w:t>
            </w:r>
          </w:hyperlink>
        </w:p>
        <w:p>
          <w:pPr>
            <w:pStyle w:val="Contents3"/>
            <w:tabs>
              <w:tab w:val="clear" w:pos="8459"/>
              <w:tab w:val="right" w:pos="9026" w:leader="dot"/>
            </w:tabs>
            <w:rPr/>
          </w:pPr>
          <w:hyperlink w:anchor="__RefHeading___Toc7162673_73709187">
            <w:r>
              <w:rPr>
                <w:webHidden/>
                <w:rStyle w:val="IndexLink"/>
              </w:rPr>
              <w:t>1394</w:t>
            </w:r>
            <w:r>
              <w:rPr>
                <w:rStyle w:val="IndexLink"/>
                <w:rtl w:val="true"/>
              </w:rPr>
              <w:t xml:space="preserve">- </w:t>
            </w:r>
            <w:r>
              <w:rPr>
                <w:rStyle w:val="IndexLink"/>
                <w:rtl w:val="true"/>
              </w:rPr>
              <w:t>إجازته‌</w:t>
            </w:r>
            <w:r>
              <w:rPr>
                <w:rStyle w:val="IndexLink"/>
                <w:rtl w:val="true"/>
              </w:rPr>
              <w:tab/>
            </w:r>
            <w:r>
              <w:rPr>
                <w:rStyle w:val="IndexLink"/>
              </w:rPr>
              <w:t>328</w:t>
            </w:r>
          </w:hyperlink>
        </w:p>
        <w:p>
          <w:pPr>
            <w:pStyle w:val="Contents3"/>
            <w:tabs>
              <w:tab w:val="clear" w:pos="8459"/>
              <w:tab w:val="right" w:pos="9026" w:leader="dot"/>
            </w:tabs>
            <w:rPr/>
          </w:pPr>
          <w:hyperlink w:anchor="__RefHeading___Toc7162675_73709187">
            <w:r>
              <w:rPr>
                <w:webHidden/>
                <w:rStyle w:val="IndexLink"/>
              </w:rPr>
              <w:t>1395</w:t>
            </w:r>
            <w:r>
              <w:rPr>
                <w:rStyle w:val="IndexLink"/>
                <w:rtl w:val="true"/>
              </w:rPr>
              <w:t xml:space="preserve">- </w:t>
            </w:r>
            <w:r>
              <w:rPr>
                <w:rStyle w:val="IndexLink"/>
                <w:rtl w:val="true"/>
              </w:rPr>
              <w:t>إجازته‌</w:t>
            </w:r>
            <w:r>
              <w:rPr>
                <w:rStyle w:val="IndexLink"/>
                <w:rtl w:val="true"/>
              </w:rPr>
              <w:tab/>
            </w:r>
            <w:r>
              <w:rPr>
                <w:rStyle w:val="IndexLink"/>
              </w:rPr>
              <w:t>328</w:t>
            </w:r>
          </w:hyperlink>
        </w:p>
        <w:p>
          <w:pPr>
            <w:pStyle w:val="Contents3"/>
            <w:tabs>
              <w:tab w:val="clear" w:pos="8459"/>
              <w:tab w:val="right" w:pos="9026" w:leader="dot"/>
            </w:tabs>
            <w:rPr/>
          </w:pPr>
          <w:hyperlink w:anchor="__RefHeading___Toc7162677_73709187">
            <w:r>
              <w:rPr>
                <w:webHidden/>
                <w:rStyle w:val="IndexLink"/>
              </w:rPr>
              <w:t>1396</w:t>
            </w:r>
            <w:r>
              <w:rPr>
                <w:rStyle w:val="IndexLink"/>
                <w:rtl w:val="true"/>
              </w:rPr>
              <w:t xml:space="preserve">- </w:t>
            </w:r>
            <w:r>
              <w:rPr>
                <w:rStyle w:val="IndexLink"/>
                <w:rtl w:val="true"/>
              </w:rPr>
              <w:t>إجازته‌</w:t>
            </w:r>
            <w:r>
              <w:rPr>
                <w:rStyle w:val="IndexLink"/>
                <w:rtl w:val="true"/>
              </w:rPr>
              <w:tab/>
            </w:r>
            <w:r>
              <w:rPr>
                <w:rStyle w:val="IndexLink"/>
              </w:rPr>
              <w:t>328</w:t>
            </w:r>
          </w:hyperlink>
        </w:p>
        <w:p>
          <w:pPr>
            <w:pStyle w:val="Contents3"/>
            <w:tabs>
              <w:tab w:val="clear" w:pos="8459"/>
              <w:tab w:val="right" w:pos="9026" w:leader="dot"/>
            </w:tabs>
            <w:rPr/>
          </w:pPr>
          <w:hyperlink w:anchor="__RefHeading___Toc7162679_73709187">
            <w:r>
              <w:rPr>
                <w:webHidden/>
                <w:rStyle w:val="IndexLink"/>
              </w:rPr>
              <w:t>1397</w:t>
            </w:r>
            <w:r>
              <w:rPr>
                <w:rStyle w:val="IndexLink"/>
                <w:rtl w:val="true"/>
              </w:rPr>
              <w:t xml:space="preserve">- </w:t>
            </w:r>
            <w:r>
              <w:rPr>
                <w:rStyle w:val="IndexLink"/>
                <w:rtl w:val="true"/>
              </w:rPr>
              <w:t>إجازته‌</w:t>
            </w:r>
            <w:r>
              <w:rPr>
                <w:rStyle w:val="IndexLink"/>
                <w:rtl w:val="true"/>
              </w:rPr>
              <w:tab/>
            </w:r>
            <w:r>
              <w:rPr>
                <w:rStyle w:val="IndexLink"/>
              </w:rPr>
              <w:t>328</w:t>
            </w:r>
          </w:hyperlink>
        </w:p>
        <w:p>
          <w:pPr>
            <w:pStyle w:val="Contents3"/>
            <w:tabs>
              <w:tab w:val="clear" w:pos="8459"/>
              <w:tab w:val="right" w:pos="9026" w:leader="dot"/>
            </w:tabs>
            <w:rPr/>
          </w:pPr>
          <w:hyperlink w:anchor="__RefHeading___Toc7162681_73709187">
            <w:r>
              <w:rPr>
                <w:webHidden/>
                <w:rStyle w:val="IndexLink"/>
              </w:rPr>
              <w:t>1398</w:t>
            </w:r>
            <w:r>
              <w:rPr>
                <w:rStyle w:val="IndexLink"/>
                <w:rtl w:val="true"/>
              </w:rPr>
              <w:t xml:space="preserve">- </w:t>
            </w:r>
            <w:r>
              <w:rPr>
                <w:rStyle w:val="IndexLink"/>
                <w:rtl w:val="true"/>
              </w:rPr>
              <w:t>إجازته‌</w:t>
            </w:r>
            <w:r>
              <w:rPr>
                <w:rStyle w:val="IndexLink"/>
                <w:rtl w:val="true"/>
              </w:rPr>
              <w:tab/>
            </w:r>
            <w:r>
              <w:rPr>
                <w:rStyle w:val="IndexLink"/>
              </w:rPr>
              <w:t>328</w:t>
            </w:r>
          </w:hyperlink>
        </w:p>
        <w:p>
          <w:pPr>
            <w:pStyle w:val="Contents3"/>
            <w:tabs>
              <w:tab w:val="clear" w:pos="8459"/>
              <w:tab w:val="right" w:pos="9026" w:leader="dot"/>
            </w:tabs>
            <w:rPr/>
          </w:pPr>
          <w:hyperlink w:anchor="__RefHeading___Toc7162683_73709187">
            <w:r>
              <w:rPr>
                <w:webHidden/>
                <w:rStyle w:val="IndexLink"/>
              </w:rPr>
              <w:t>1399</w:t>
            </w:r>
            <w:r>
              <w:rPr>
                <w:rStyle w:val="IndexLink"/>
                <w:rtl w:val="true"/>
              </w:rPr>
              <w:t xml:space="preserve">- </w:t>
            </w:r>
            <w:r>
              <w:rPr>
                <w:rStyle w:val="IndexLink"/>
                <w:rtl w:val="true"/>
              </w:rPr>
              <w:t>إجبار الزوج علی الإنفاق و مع العجز علی الطلاق،</w:t>
            </w:r>
            <w:r>
              <w:rPr>
                <w:rStyle w:val="IndexLink"/>
                <w:rtl w:val="true"/>
              </w:rPr>
              <w:tab/>
            </w:r>
            <w:r>
              <w:rPr>
                <w:rStyle w:val="IndexLink"/>
              </w:rPr>
              <w:t>328</w:t>
            </w:r>
          </w:hyperlink>
        </w:p>
        <w:p>
          <w:pPr>
            <w:pStyle w:val="Contents3"/>
            <w:tabs>
              <w:tab w:val="clear" w:pos="8459"/>
              <w:tab w:val="right" w:pos="9026" w:leader="dot"/>
            </w:tabs>
            <w:rPr/>
          </w:pPr>
          <w:hyperlink w:anchor="__RefHeading___Toc7162685_73709187">
            <w:r>
              <w:rPr>
                <w:webHidden/>
                <w:rStyle w:val="IndexLink"/>
                <w:rtl w:val="true"/>
              </w:rPr>
              <w:t>اجتماع الأمر و النهی</w:t>
            </w:r>
            <w:r>
              <w:rPr>
                <w:rStyle w:val="IndexLink"/>
                <w:rtl w:val="true"/>
              </w:rPr>
              <w:tab/>
            </w:r>
            <w:r>
              <w:rPr>
                <w:rStyle w:val="IndexLink"/>
              </w:rPr>
              <w:t>328</w:t>
            </w:r>
          </w:hyperlink>
        </w:p>
        <w:p>
          <w:pPr>
            <w:pStyle w:val="Contents3"/>
            <w:tabs>
              <w:tab w:val="clear" w:pos="8459"/>
              <w:tab w:val="right" w:pos="9026" w:leader="dot"/>
            </w:tabs>
            <w:rPr/>
          </w:pPr>
          <w:hyperlink w:anchor="__RefHeading___Toc7162687_73709187">
            <w:r>
              <w:rPr>
                <w:webHidden/>
                <w:rStyle w:val="IndexLink"/>
              </w:rPr>
              <w:t>1400</w:t>
            </w:r>
            <w:r>
              <w:rPr>
                <w:rStyle w:val="IndexLink"/>
                <w:rtl w:val="true"/>
              </w:rPr>
              <w:t xml:space="preserve">- </w:t>
            </w:r>
            <w:r>
              <w:rPr>
                <w:rStyle w:val="IndexLink"/>
                <w:rtl w:val="true"/>
              </w:rPr>
              <w:t>اجتماع الأمر و النهی</w:t>
            </w:r>
            <w:r>
              <w:rPr>
                <w:rStyle w:val="IndexLink"/>
                <w:rtl w:val="true"/>
              </w:rPr>
              <w:tab/>
            </w:r>
            <w:r>
              <w:rPr>
                <w:rStyle w:val="IndexLink"/>
              </w:rPr>
              <w:t>328</w:t>
            </w:r>
          </w:hyperlink>
        </w:p>
        <w:p>
          <w:pPr>
            <w:pStyle w:val="Contents3"/>
            <w:tabs>
              <w:tab w:val="clear" w:pos="8459"/>
              <w:tab w:val="right" w:pos="9026" w:leader="dot"/>
            </w:tabs>
            <w:rPr/>
          </w:pPr>
          <w:hyperlink w:anchor="__RefHeading___Toc7162689_73709187">
            <w:r>
              <w:rPr>
                <w:webHidden/>
                <w:rStyle w:val="IndexLink"/>
              </w:rPr>
              <w:t>1401</w:t>
            </w:r>
            <w:r>
              <w:rPr>
                <w:rStyle w:val="IndexLink"/>
                <w:rtl w:val="true"/>
              </w:rPr>
              <w:t xml:space="preserve">- </w:t>
            </w:r>
            <w:r>
              <w:rPr>
                <w:rStyle w:val="IndexLink"/>
                <w:rtl w:val="true"/>
              </w:rPr>
              <w:t>اجتماع الأمر و النهی</w:t>
            </w:r>
            <w:r>
              <w:rPr>
                <w:rStyle w:val="IndexLink"/>
                <w:rtl w:val="true"/>
              </w:rPr>
              <w:tab/>
            </w:r>
            <w:r>
              <w:rPr>
                <w:rStyle w:val="IndexLink"/>
              </w:rPr>
              <w:t>329</w:t>
            </w:r>
          </w:hyperlink>
        </w:p>
        <w:p>
          <w:pPr>
            <w:pStyle w:val="Contents3"/>
            <w:tabs>
              <w:tab w:val="clear" w:pos="8459"/>
              <w:tab w:val="right" w:pos="9026" w:leader="dot"/>
            </w:tabs>
            <w:rPr/>
          </w:pPr>
          <w:hyperlink w:anchor="__RefHeading___Toc7162691_73709187">
            <w:r>
              <w:rPr>
                <w:webHidden/>
                <w:rStyle w:val="IndexLink"/>
              </w:rPr>
              <w:t>1402</w:t>
            </w:r>
            <w:r>
              <w:rPr>
                <w:rStyle w:val="IndexLink"/>
                <w:rtl w:val="true"/>
              </w:rPr>
              <w:t xml:space="preserve">- </w:t>
            </w:r>
            <w:r>
              <w:rPr>
                <w:rStyle w:val="IndexLink"/>
                <w:rtl w:val="true"/>
              </w:rPr>
              <w:t>اجتماع الأمر و النهی</w:t>
            </w:r>
            <w:r>
              <w:rPr>
                <w:rStyle w:val="IndexLink"/>
                <w:rtl w:val="true"/>
              </w:rPr>
              <w:tab/>
            </w:r>
            <w:r>
              <w:rPr>
                <w:rStyle w:val="IndexLink"/>
              </w:rPr>
              <w:t>329</w:t>
            </w:r>
          </w:hyperlink>
        </w:p>
        <w:p>
          <w:pPr>
            <w:pStyle w:val="Contents3"/>
            <w:tabs>
              <w:tab w:val="clear" w:pos="8459"/>
              <w:tab w:val="right" w:pos="9026" w:leader="dot"/>
            </w:tabs>
            <w:rPr/>
          </w:pPr>
          <w:hyperlink w:anchor="__RefHeading___Toc7162693_73709187">
            <w:r>
              <w:rPr>
                <w:webHidden/>
                <w:rStyle w:val="IndexLink"/>
              </w:rPr>
              <w:t>1403</w:t>
            </w:r>
            <w:r>
              <w:rPr>
                <w:rStyle w:val="IndexLink"/>
                <w:rtl w:val="true"/>
              </w:rPr>
              <w:t xml:space="preserve">- </w:t>
            </w:r>
            <w:r>
              <w:rPr>
                <w:rStyle w:val="IndexLink"/>
                <w:rtl w:val="true"/>
              </w:rPr>
              <w:t>اجتماع الأمر و النهی</w:t>
            </w:r>
            <w:r>
              <w:rPr>
                <w:rStyle w:val="IndexLink"/>
                <w:rtl w:val="true"/>
              </w:rPr>
              <w:tab/>
            </w:r>
            <w:r>
              <w:rPr>
                <w:rStyle w:val="IndexLink"/>
              </w:rPr>
              <w:t>329</w:t>
            </w:r>
          </w:hyperlink>
        </w:p>
        <w:p>
          <w:pPr>
            <w:pStyle w:val="Contents3"/>
            <w:tabs>
              <w:tab w:val="clear" w:pos="8459"/>
              <w:tab w:val="right" w:pos="9026" w:leader="dot"/>
            </w:tabs>
            <w:rPr/>
          </w:pPr>
          <w:hyperlink w:anchor="__RefHeading___Toc7162695_73709187">
            <w:r>
              <w:rPr>
                <w:webHidden/>
                <w:rStyle w:val="IndexLink"/>
              </w:rPr>
              <w:t>1404</w:t>
            </w:r>
            <w:r>
              <w:rPr>
                <w:rStyle w:val="IndexLink"/>
                <w:rtl w:val="true"/>
              </w:rPr>
              <w:t xml:space="preserve">- </w:t>
            </w:r>
            <w:r>
              <w:rPr>
                <w:rStyle w:val="IndexLink"/>
                <w:rtl w:val="true"/>
              </w:rPr>
              <w:t>اجتماع الأمر و النهی</w:t>
            </w:r>
            <w:r>
              <w:rPr>
                <w:rStyle w:val="IndexLink"/>
                <w:rtl w:val="true"/>
              </w:rPr>
              <w:tab/>
            </w:r>
            <w:r>
              <w:rPr>
                <w:rStyle w:val="IndexLink"/>
              </w:rPr>
              <w:t>329</w:t>
            </w:r>
          </w:hyperlink>
        </w:p>
        <w:p>
          <w:pPr>
            <w:pStyle w:val="Contents3"/>
            <w:tabs>
              <w:tab w:val="clear" w:pos="8459"/>
              <w:tab w:val="right" w:pos="9026" w:leader="dot"/>
            </w:tabs>
            <w:rPr/>
          </w:pPr>
          <w:hyperlink w:anchor="__RefHeading___Toc7162697_73709187">
            <w:r>
              <w:rPr>
                <w:webHidden/>
                <w:rStyle w:val="IndexLink"/>
              </w:rPr>
              <w:t>1405</w:t>
            </w:r>
            <w:r>
              <w:rPr>
                <w:rStyle w:val="IndexLink"/>
                <w:rtl w:val="true"/>
              </w:rPr>
              <w:t xml:space="preserve">- </w:t>
            </w:r>
            <w:r>
              <w:rPr>
                <w:rStyle w:val="IndexLink"/>
                <w:rtl w:val="true"/>
              </w:rPr>
              <w:t>اجتماع الأمر و النهی</w:t>
            </w:r>
            <w:r>
              <w:rPr>
                <w:rStyle w:val="IndexLink"/>
                <w:rtl w:val="true"/>
              </w:rPr>
              <w:tab/>
            </w:r>
            <w:r>
              <w:rPr>
                <w:rStyle w:val="IndexLink"/>
              </w:rPr>
              <w:t>330</w:t>
            </w:r>
          </w:hyperlink>
        </w:p>
        <w:p>
          <w:pPr>
            <w:pStyle w:val="Contents3"/>
            <w:tabs>
              <w:tab w:val="clear" w:pos="8459"/>
              <w:tab w:val="right" w:pos="9026" w:leader="dot"/>
            </w:tabs>
            <w:rPr/>
          </w:pPr>
          <w:hyperlink w:anchor="__RefHeading___Toc7162699_73709187">
            <w:r>
              <w:rPr>
                <w:webHidden/>
                <w:rStyle w:val="IndexLink"/>
              </w:rPr>
              <w:t>1406</w:t>
            </w:r>
            <w:r>
              <w:rPr>
                <w:rStyle w:val="IndexLink"/>
                <w:rtl w:val="true"/>
              </w:rPr>
              <w:t xml:space="preserve">- </w:t>
            </w:r>
            <w:r>
              <w:rPr>
                <w:rStyle w:val="IndexLink"/>
                <w:rtl w:val="true"/>
              </w:rPr>
              <w:t>اجتماع الأمر و النهی</w:t>
            </w:r>
            <w:r>
              <w:rPr>
                <w:rStyle w:val="IndexLink"/>
                <w:rtl w:val="true"/>
              </w:rPr>
              <w:tab/>
            </w:r>
            <w:r>
              <w:rPr>
                <w:rStyle w:val="IndexLink"/>
              </w:rPr>
              <w:t>330</w:t>
            </w:r>
          </w:hyperlink>
        </w:p>
        <w:p>
          <w:pPr>
            <w:pStyle w:val="Contents3"/>
            <w:tabs>
              <w:tab w:val="clear" w:pos="8459"/>
              <w:tab w:val="right" w:pos="9026" w:leader="dot"/>
            </w:tabs>
            <w:rPr/>
          </w:pPr>
          <w:hyperlink w:anchor="__RefHeading___Toc7162701_73709187">
            <w:r>
              <w:rPr>
                <w:webHidden/>
                <w:rStyle w:val="IndexLink"/>
              </w:rPr>
              <w:t>1407</w:t>
            </w:r>
            <w:r>
              <w:rPr>
                <w:rStyle w:val="IndexLink"/>
                <w:rtl w:val="true"/>
              </w:rPr>
              <w:t xml:space="preserve">- </w:t>
            </w:r>
            <w:r>
              <w:rPr>
                <w:rStyle w:val="IndexLink"/>
                <w:rtl w:val="true"/>
              </w:rPr>
              <w:t>اجتماع الأمر و النهی</w:t>
            </w:r>
            <w:r>
              <w:rPr>
                <w:rStyle w:val="IndexLink"/>
                <w:rtl w:val="true"/>
              </w:rPr>
              <w:tab/>
            </w:r>
            <w:r>
              <w:rPr>
                <w:rStyle w:val="IndexLink"/>
              </w:rPr>
              <w:t>330</w:t>
            </w:r>
          </w:hyperlink>
        </w:p>
        <w:p>
          <w:pPr>
            <w:pStyle w:val="Contents3"/>
            <w:tabs>
              <w:tab w:val="clear" w:pos="8459"/>
              <w:tab w:val="right" w:pos="9026" w:leader="dot"/>
            </w:tabs>
            <w:rPr/>
          </w:pPr>
          <w:hyperlink w:anchor="__RefHeading___Toc7162703_73709187">
            <w:r>
              <w:rPr>
                <w:webHidden/>
                <w:rStyle w:val="IndexLink"/>
              </w:rPr>
              <w:t>1408</w:t>
            </w:r>
            <w:r>
              <w:rPr>
                <w:rStyle w:val="IndexLink"/>
                <w:rtl w:val="true"/>
              </w:rPr>
              <w:t xml:space="preserve">- </w:t>
            </w:r>
            <w:r>
              <w:rPr>
                <w:rStyle w:val="IndexLink"/>
                <w:rtl w:val="true"/>
              </w:rPr>
              <w:t>اجتماع الأمر و النهی‌</w:t>
            </w:r>
            <w:r>
              <w:rPr>
                <w:rStyle w:val="IndexLink"/>
                <w:rtl w:val="true"/>
              </w:rPr>
              <w:tab/>
            </w:r>
            <w:r>
              <w:rPr>
                <w:rStyle w:val="IndexLink"/>
              </w:rPr>
              <w:t>330</w:t>
            </w:r>
          </w:hyperlink>
        </w:p>
        <w:p>
          <w:pPr>
            <w:pStyle w:val="Contents3"/>
            <w:tabs>
              <w:tab w:val="clear" w:pos="8459"/>
              <w:tab w:val="right" w:pos="9026" w:leader="dot"/>
            </w:tabs>
            <w:rPr/>
          </w:pPr>
          <w:hyperlink w:anchor="__RefHeading___Toc7162705_73709187">
            <w:r>
              <w:rPr>
                <w:webHidden/>
                <w:rStyle w:val="IndexLink"/>
              </w:rPr>
              <w:t>1409</w:t>
            </w:r>
            <w:r>
              <w:rPr>
                <w:rStyle w:val="IndexLink"/>
                <w:rtl w:val="true"/>
              </w:rPr>
              <w:t xml:space="preserve">- </w:t>
            </w:r>
            <w:r>
              <w:rPr>
                <w:rStyle w:val="IndexLink"/>
                <w:rtl w:val="true"/>
              </w:rPr>
              <w:t>اجتماع الأمر و النهی</w:t>
            </w:r>
            <w:r>
              <w:rPr>
                <w:rStyle w:val="IndexLink"/>
                <w:rtl w:val="true"/>
              </w:rPr>
              <w:tab/>
            </w:r>
            <w:r>
              <w:rPr>
                <w:rStyle w:val="IndexLink"/>
              </w:rPr>
              <w:t>330</w:t>
            </w:r>
          </w:hyperlink>
        </w:p>
        <w:p>
          <w:pPr>
            <w:pStyle w:val="Contents3"/>
            <w:tabs>
              <w:tab w:val="clear" w:pos="8459"/>
              <w:tab w:val="right" w:pos="9026" w:leader="dot"/>
            </w:tabs>
            <w:rPr/>
          </w:pPr>
          <w:hyperlink w:anchor="__RefHeading___Toc7162707_73709187">
            <w:r>
              <w:rPr>
                <w:webHidden/>
                <w:rStyle w:val="IndexLink"/>
              </w:rPr>
              <w:t>1410</w:t>
            </w:r>
            <w:r>
              <w:rPr>
                <w:rStyle w:val="IndexLink"/>
                <w:rtl w:val="true"/>
              </w:rPr>
              <w:t xml:space="preserve">- </w:t>
            </w:r>
            <w:r>
              <w:rPr>
                <w:rStyle w:val="IndexLink"/>
                <w:rtl w:val="true"/>
              </w:rPr>
              <w:t>اجتماع الأمر و النهی</w:t>
            </w:r>
            <w:r>
              <w:rPr>
                <w:rStyle w:val="IndexLink"/>
                <w:rtl w:val="true"/>
              </w:rPr>
              <w:tab/>
            </w:r>
            <w:r>
              <w:rPr>
                <w:rStyle w:val="IndexLink"/>
              </w:rPr>
              <w:t>330</w:t>
            </w:r>
          </w:hyperlink>
        </w:p>
        <w:p>
          <w:pPr>
            <w:pStyle w:val="Contents3"/>
            <w:tabs>
              <w:tab w:val="clear" w:pos="8459"/>
              <w:tab w:val="right" w:pos="9026" w:leader="dot"/>
            </w:tabs>
            <w:rPr/>
          </w:pPr>
          <w:hyperlink w:anchor="__RefHeading___Toc7162709_73709187">
            <w:r>
              <w:rPr>
                <w:webHidden/>
                <w:rStyle w:val="IndexLink"/>
              </w:rPr>
              <w:t>1411</w:t>
            </w:r>
            <w:r>
              <w:rPr>
                <w:rStyle w:val="IndexLink"/>
                <w:rtl w:val="true"/>
              </w:rPr>
              <w:t xml:space="preserve">- </w:t>
            </w:r>
            <w:r>
              <w:rPr>
                <w:rStyle w:val="IndexLink"/>
                <w:rtl w:val="true"/>
              </w:rPr>
              <w:t>اجتماع الأمر و النهی</w:t>
            </w:r>
            <w:r>
              <w:rPr>
                <w:rStyle w:val="IndexLink"/>
                <w:rtl w:val="true"/>
              </w:rPr>
              <w:tab/>
            </w:r>
            <w:r>
              <w:rPr>
                <w:rStyle w:val="IndexLink"/>
              </w:rPr>
              <w:t>331</w:t>
            </w:r>
          </w:hyperlink>
        </w:p>
        <w:p>
          <w:pPr>
            <w:pStyle w:val="Contents3"/>
            <w:tabs>
              <w:tab w:val="clear" w:pos="8459"/>
              <w:tab w:val="right" w:pos="9026" w:leader="dot"/>
            </w:tabs>
            <w:rPr/>
          </w:pPr>
          <w:hyperlink w:anchor="__RefHeading___Toc7162711_73709187">
            <w:r>
              <w:rPr>
                <w:webHidden/>
                <w:rStyle w:val="IndexLink"/>
              </w:rPr>
              <w:t>1412</w:t>
            </w:r>
            <w:r>
              <w:rPr>
                <w:rStyle w:val="IndexLink"/>
                <w:rtl w:val="true"/>
              </w:rPr>
              <w:t xml:space="preserve">- </w:t>
            </w:r>
            <w:r>
              <w:rPr>
                <w:rStyle w:val="IndexLink"/>
                <w:rtl w:val="true"/>
              </w:rPr>
              <w:t>اجتماع الأمر و النهی</w:t>
            </w:r>
            <w:r>
              <w:rPr>
                <w:rStyle w:val="IndexLink"/>
                <w:rtl w:val="true"/>
              </w:rPr>
              <w:tab/>
            </w:r>
            <w:r>
              <w:rPr>
                <w:rStyle w:val="IndexLink"/>
              </w:rPr>
              <w:t>331</w:t>
            </w:r>
          </w:hyperlink>
        </w:p>
        <w:p>
          <w:pPr>
            <w:pStyle w:val="Contents3"/>
            <w:tabs>
              <w:tab w:val="clear" w:pos="8459"/>
              <w:tab w:val="right" w:pos="9026" w:leader="dot"/>
            </w:tabs>
            <w:rPr/>
          </w:pPr>
          <w:hyperlink w:anchor="__RefHeading___Toc7162713_73709187">
            <w:r>
              <w:rPr>
                <w:webHidden/>
                <w:rStyle w:val="IndexLink"/>
              </w:rPr>
              <w:t>1413</w:t>
            </w:r>
            <w:r>
              <w:rPr>
                <w:rStyle w:val="IndexLink"/>
                <w:rtl w:val="true"/>
              </w:rPr>
              <w:t xml:space="preserve">- </w:t>
            </w:r>
            <w:r>
              <w:rPr>
                <w:rStyle w:val="IndexLink"/>
                <w:rtl w:val="true"/>
              </w:rPr>
              <w:t>الاجتماعات المدنیة</w:t>
            </w:r>
            <w:r>
              <w:rPr>
                <w:rStyle w:val="IndexLink"/>
                <w:rtl w:val="true"/>
              </w:rPr>
              <w:tab/>
            </w:r>
            <w:r>
              <w:rPr>
                <w:rStyle w:val="IndexLink"/>
              </w:rPr>
              <w:t>331</w:t>
            </w:r>
          </w:hyperlink>
        </w:p>
        <w:p>
          <w:pPr>
            <w:pStyle w:val="Contents3"/>
            <w:tabs>
              <w:tab w:val="clear" w:pos="8459"/>
              <w:tab w:val="right" w:pos="9026" w:leader="dot"/>
            </w:tabs>
            <w:rPr/>
          </w:pPr>
          <w:hyperlink w:anchor="__RefHeading___Toc7162715_73709187">
            <w:r>
              <w:rPr>
                <w:webHidden/>
                <w:rStyle w:val="IndexLink"/>
              </w:rPr>
              <w:t>1414</w:t>
            </w:r>
            <w:r>
              <w:rPr>
                <w:rStyle w:val="IndexLink"/>
                <w:rtl w:val="true"/>
              </w:rPr>
              <w:t xml:space="preserve">- </w:t>
            </w:r>
            <w:r>
              <w:rPr>
                <w:rStyle w:val="IndexLink"/>
                <w:rtl w:val="true"/>
              </w:rPr>
              <w:t>الاجتناب‌</w:t>
            </w:r>
            <w:r>
              <w:rPr>
                <w:rStyle w:val="IndexLink"/>
                <w:rtl w:val="true"/>
              </w:rPr>
              <w:tab/>
            </w:r>
            <w:r>
              <w:rPr>
                <w:rStyle w:val="IndexLink"/>
              </w:rPr>
              <w:t>331</w:t>
            </w:r>
          </w:hyperlink>
        </w:p>
        <w:p>
          <w:pPr>
            <w:pStyle w:val="Contents3"/>
            <w:tabs>
              <w:tab w:val="clear" w:pos="8459"/>
              <w:tab w:val="right" w:pos="9026" w:leader="dot"/>
            </w:tabs>
            <w:rPr/>
          </w:pPr>
          <w:hyperlink w:anchor="__RefHeading___Toc7162717_73709187">
            <w:r>
              <w:rPr>
                <w:webHidden/>
                <w:rStyle w:val="IndexLink"/>
              </w:rPr>
              <w:t>1415</w:t>
            </w:r>
            <w:r>
              <w:rPr>
                <w:rStyle w:val="IndexLink"/>
                <w:rtl w:val="true"/>
              </w:rPr>
              <w:t xml:space="preserve">- </w:t>
            </w:r>
            <w:r>
              <w:rPr>
                <w:rStyle w:val="IndexLink"/>
                <w:rtl w:val="true"/>
              </w:rPr>
              <w:t>الاجتهاد و الاخبار</w:t>
            </w:r>
            <w:r>
              <w:rPr>
                <w:rStyle w:val="IndexLink"/>
                <w:rtl w:val="true"/>
              </w:rPr>
              <w:tab/>
            </w:r>
            <w:r>
              <w:rPr>
                <w:rStyle w:val="IndexLink"/>
              </w:rPr>
              <w:t>331</w:t>
            </w:r>
          </w:hyperlink>
        </w:p>
        <w:p>
          <w:pPr>
            <w:pStyle w:val="Contents3"/>
            <w:tabs>
              <w:tab w:val="clear" w:pos="8459"/>
              <w:tab w:val="right" w:pos="9026" w:leader="dot"/>
            </w:tabs>
            <w:rPr/>
          </w:pPr>
          <w:hyperlink w:anchor="__RefHeading___Toc7162719_73709187">
            <w:r>
              <w:rPr>
                <w:webHidden/>
                <w:rStyle w:val="IndexLink"/>
              </w:rPr>
              <w:t>1416</w:t>
            </w:r>
            <w:r>
              <w:rPr>
                <w:rStyle w:val="IndexLink"/>
                <w:rtl w:val="true"/>
              </w:rPr>
              <w:t xml:space="preserve">- </w:t>
            </w:r>
            <w:r>
              <w:rPr>
                <w:rStyle w:val="IndexLink"/>
                <w:rtl w:val="true"/>
              </w:rPr>
              <w:t>الاجتهاد و الاخبار</w:t>
            </w:r>
            <w:r>
              <w:rPr>
                <w:rStyle w:val="IndexLink"/>
                <w:rtl w:val="true"/>
              </w:rPr>
              <w:tab/>
            </w:r>
            <w:r>
              <w:rPr>
                <w:rStyle w:val="IndexLink"/>
              </w:rPr>
              <w:t>332</w:t>
            </w:r>
          </w:hyperlink>
        </w:p>
        <w:p>
          <w:pPr>
            <w:pStyle w:val="Contents3"/>
            <w:tabs>
              <w:tab w:val="clear" w:pos="8459"/>
              <w:tab w:val="right" w:pos="9026" w:leader="dot"/>
            </w:tabs>
            <w:rPr/>
          </w:pPr>
          <w:hyperlink w:anchor="__RefHeading___Toc7162721_73709187">
            <w:r>
              <w:rPr>
                <w:webHidden/>
                <w:rStyle w:val="IndexLink"/>
                <w:rtl w:val="true"/>
              </w:rPr>
              <w:t>الاجتهاد و التقلید</w:t>
            </w:r>
            <w:r>
              <w:rPr>
                <w:rStyle w:val="IndexLink"/>
                <w:rtl w:val="true"/>
              </w:rPr>
              <w:tab/>
            </w:r>
            <w:r>
              <w:rPr>
                <w:rStyle w:val="IndexLink"/>
              </w:rPr>
              <w:t>332</w:t>
            </w:r>
          </w:hyperlink>
        </w:p>
        <w:p>
          <w:pPr>
            <w:pStyle w:val="Contents3"/>
            <w:tabs>
              <w:tab w:val="clear" w:pos="8459"/>
              <w:tab w:val="right" w:pos="9026" w:leader="dot"/>
            </w:tabs>
            <w:rPr/>
          </w:pPr>
          <w:hyperlink w:anchor="__RefHeading___Toc7162723_73709187">
            <w:r>
              <w:rPr>
                <w:webHidden/>
                <w:rStyle w:val="IndexLink"/>
              </w:rPr>
              <w:t>1417</w:t>
            </w:r>
            <w:r>
              <w:rPr>
                <w:rStyle w:val="IndexLink"/>
                <w:rtl w:val="true"/>
              </w:rPr>
              <w:t xml:space="preserve">- </w:t>
            </w:r>
            <w:r>
              <w:rPr>
                <w:rStyle w:val="IndexLink"/>
                <w:rtl w:val="true"/>
              </w:rPr>
              <w:t>الاجتهاد و التقلید</w:t>
            </w:r>
            <w:r>
              <w:rPr>
                <w:rStyle w:val="IndexLink"/>
                <w:rtl w:val="true"/>
              </w:rPr>
              <w:tab/>
            </w:r>
            <w:r>
              <w:rPr>
                <w:rStyle w:val="IndexLink"/>
              </w:rPr>
              <w:t>332</w:t>
            </w:r>
          </w:hyperlink>
        </w:p>
        <w:p>
          <w:pPr>
            <w:pStyle w:val="Contents3"/>
            <w:tabs>
              <w:tab w:val="clear" w:pos="8459"/>
              <w:tab w:val="right" w:pos="9026" w:leader="dot"/>
            </w:tabs>
            <w:rPr/>
          </w:pPr>
          <w:hyperlink w:anchor="__RefHeading___Toc7162725_73709187">
            <w:r>
              <w:rPr>
                <w:webHidden/>
                <w:rStyle w:val="IndexLink"/>
              </w:rPr>
              <w:t>1418</w:t>
            </w:r>
            <w:r>
              <w:rPr>
                <w:rStyle w:val="IndexLink"/>
                <w:rtl w:val="true"/>
              </w:rPr>
              <w:t xml:space="preserve">- </w:t>
            </w:r>
            <w:r>
              <w:rPr>
                <w:rStyle w:val="IndexLink"/>
                <w:rtl w:val="true"/>
              </w:rPr>
              <w:t>الاجتهاد و التقلید</w:t>
            </w:r>
            <w:r>
              <w:rPr>
                <w:rStyle w:val="IndexLink"/>
                <w:rtl w:val="true"/>
              </w:rPr>
              <w:tab/>
            </w:r>
            <w:r>
              <w:rPr>
                <w:rStyle w:val="IndexLink"/>
              </w:rPr>
              <w:t>332</w:t>
            </w:r>
          </w:hyperlink>
        </w:p>
        <w:p>
          <w:pPr>
            <w:pStyle w:val="Contents3"/>
            <w:tabs>
              <w:tab w:val="clear" w:pos="8459"/>
              <w:tab w:val="right" w:pos="9026" w:leader="dot"/>
            </w:tabs>
            <w:rPr/>
          </w:pPr>
          <w:hyperlink w:anchor="__RefHeading___Toc7162727_73709187">
            <w:r>
              <w:rPr>
                <w:webHidden/>
                <w:rStyle w:val="IndexLink"/>
              </w:rPr>
              <w:t>1419</w:t>
            </w:r>
            <w:r>
              <w:rPr>
                <w:rStyle w:val="IndexLink"/>
                <w:rtl w:val="true"/>
              </w:rPr>
              <w:t xml:space="preserve">- </w:t>
            </w:r>
            <w:r>
              <w:rPr>
                <w:rStyle w:val="IndexLink"/>
                <w:rtl w:val="true"/>
              </w:rPr>
              <w:t>الاجتهاد و التقلید</w:t>
            </w:r>
            <w:r>
              <w:rPr>
                <w:rStyle w:val="IndexLink"/>
                <w:rtl w:val="true"/>
              </w:rPr>
              <w:tab/>
            </w:r>
            <w:r>
              <w:rPr>
                <w:rStyle w:val="IndexLink"/>
              </w:rPr>
              <w:t>332</w:t>
            </w:r>
          </w:hyperlink>
        </w:p>
        <w:p>
          <w:pPr>
            <w:pStyle w:val="Contents3"/>
            <w:tabs>
              <w:tab w:val="clear" w:pos="8459"/>
              <w:tab w:val="right" w:pos="9026" w:leader="dot"/>
            </w:tabs>
            <w:rPr/>
          </w:pPr>
          <w:hyperlink w:anchor="__RefHeading___Toc7162729_73709187">
            <w:r>
              <w:rPr>
                <w:webHidden/>
                <w:rStyle w:val="IndexLink"/>
              </w:rPr>
              <w:t>1420</w:t>
            </w:r>
            <w:r>
              <w:rPr>
                <w:rStyle w:val="IndexLink"/>
                <w:rtl w:val="true"/>
              </w:rPr>
              <w:t xml:space="preserve">- </w:t>
            </w:r>
            <w:r>
              <w:rPr>
                <w:rStyle w:val="IndexLink"/>
                <w:rtl w:val="true"/>
              </w:rPr>
              <w:t>الاجتهاد و التقلید</w:t>
            </w:r>
            <w:r>
              <w:rPr>
                <w:rStyle w:val="IndexLink"/>
                <w:rtl w:val="true"/>
              </w:rPr>
              <w:tab/>
            </w:r>
            <w:r>
              <w:rPr>
                <w:rStyle w:val="IndexLink"/>
              </w:rPr>
              <w:t>332</w:t>
            </w:r>
          </w:hyperlink>
        </w:p>
        <w:p>
          <w:pPr>
            <w:pStyle w:val="Contents3"/>
            <w:tabs>
              <w:tab w:val="clear" w:pos="8459"/>
              <w:tab w:val="right" w:pos="9026" w:leader="dot"/>
            </w:tabs>
            <w:rPr/>
          </w:pPr>
          <w:hyperlink w:anchor="__RefHeading___Toc7162731_73709187">
            <w:r>
              <w:rPr>
                <w:webHidden/>
                <w:rStyle w:val="IndexLink"/>
              </w:rPr>
              <w:t>1421</w:t>
            </w:r>
            <w:r>
              <w:rPr>
                <w:rStyle w:val="IndexLink"/>
                <w:rtl w:val="true"/>
              </w:rPr>
              <w:t xml:space="preserve">- </w:t>
            </w:r>
            <w:r>
              <w:rPr>
                <w:rStyle w:val="IndexLink"/>
                <w:rtl w:val="true"/>
              </w:rPr>
              <w:t>الاجتهاد و التقلید</w:t>
            </w:r>
            <w:r>
              <w:rPr>
                <w:rStyle w:val="IndexLink"/>
                <w:rtl w:val="true"/>
              </w:rPr>
              <w:tab/>
            </w:r>
            <w:r>
              <w:rPr>
                <w:rStyle w:val="IndexLink"/>
              </w:rPr>
              <w:t>333</w:t>
            </w:r>
          </w:hyperlink>
        </w:p>
        <w:p>
          <w:pPr>
            <w:pStyle w:val="Contents3"/>
            <w:tabs>
              <w:tab w:val="clear" w:pos="8459"/>
              <w:tab w:val="right" w:pos="9026" w:leader="dot"/>
            </w:tabs>
            <w:rPr/>
          </w:pPr>
          <w:hyperlink w:anchor="__RefHeading___Toc7162733_73709187">
            <w:r>
              <w:rPr>
                <w:webHidden/>
                <w:rStyle w:val="IndexLink"/>
              </w:rPr>
              <w:t>1422</w:t>
            </w:r>
            <w:r>
              <w:rPr>
                <w:rStyle w:val="IndexLink"/>
                <w:rtl w:val="true"/>
              </w:rPr>
              <w:t xml:space="preserve">- </w:t>
            </w:r>
            <w:r>
              <w:rPr>
                <w:rStyle w:val="IndexLink"/>
                <w:rtl w:val="true"/>
              </w:rPr>
              <w:t>الاجتهاد و التقلید</w:t>
            </w:r>
            <w:r>
              <w:rPr>
                <w:rStyle w:val="IndexLink"/>
                <w:rtl w:val="true"/>
              </w:rPr>
              <w:tab/>
            </w:r>
            <w:r>
              <w:rPr>
                <w:rStyle w:val="IndexLink"/>
              </w:rPr>
              <w:t>333</w:t>
            </w:r>
          </w:hyperlink>
        </w:p>
        <w:p>
          <w:pPr>
            <w:pStyle w:val="Contents3"/>
            <w:tabs>
              <w:tab w:val="clear" w:pos="8459"/>
              <w:tab w:val="right" w:pos="9026" w:leader="dot"/>
            </w:tabs>
            <w:rPr/>
          </w:pPr>
          <w:hyperlink w:anchor="__RefHeading___Toc7162735_73709187">
            <w:r>
              <w:rPr>
                <w:webHidden/>
                <w:rStyle w:val="IndexLink"/>
              </w:rPr>
              <w:t>1423</w:t>
            </w:r>
            <w:r>
              <w:rPr>
                <w:rStyle w:val="IndexLink"/>
                <w:rtl w:val="true"/>
              </w:rPr>
              <w:t xml:space="preserve">- </w:t>
            </w:r>
            <w:r>
              <w:rPr>
                <w:rStyle w:val="IndexLink"/>
                <w:rtl w:val="true"/>
              </w:rPr>
              <w:t>الاجتهاد و التقلید</w:t>
            </w:r>
            <w:r>
              <w:rPr>
                <w:rStyle w:val="IndexLink"/>
                <w:rtl w:val="true"/>
              </w:rPr>
              <w:tab/>
            </w:r>
            <w:r>
              <w:rPr>
                <w:rStyle w:val="IndexLink"/>
              </w:rPr>
              <w:t>333</w:t>
            </w:r>
          </w:hyperlink>
        </w:p>
        <w:p>
          <w:pPr>
            <w:pStyle w:val="Contents3"/>
            <w:tabs>
              <w:tab w:val="clear" w:pos="8459"/>
              <w:tab w:val="right" w:pos="9026" w:leader="dot"/>
            </w:tabs>
            <w:rPr/>
          </w:pPr>
          <w:hyperlink w:anchor="__RefHeading___Toc7162737_73709187">
            <w:r>
              <w:rPr>
                <w:webHidden/>
                <w:rStyle w:val="IndexLink"/>
              </w:rPr>
              <w:t>1424</w:t>
            </w:r>
            <w:r>
              <w:rPr>
                <w:rStyle w:val="IndexLink"/>
                <w:rtl w:val="true"/>
              </w:rPr>
              <w:t xml:space="preserve">- </w:t>
            </w:r>
            <w:r>
              <w:rPr>
                <w:rStyle w:val="IndexLink"/>
                <w:rtl w:val="true"/>
              </w:rPr>
              <w:t>الاجتهاد و التقلید</w:t>
            </w:r>
            <w:r>
              <w:rPr>
                <w:rStyle w:val="IndexLink"/>
                <w:rtl w:val="true"/>
              </w:rPr>
              <w:tab/>
            </w:r>
            <w:r>
              <w:rPr>
                <w:rStyle w:val="IndexLink"/>
              </w:rPr>
              <w:t>333</w:t>
            </w:r>
          </w:hyperlink>
        </w:p>
        <w:p>
          <w:pPr>
            <w:pStyle w:val="Contents3"/>
            <w:tabs>
              <w:tab w:val="clear" w:pos="8459"/>
              <w:tab w:val="right" w:pos="9026" w:leader="dot"/>
            </w:tabs>
            <w:rPr/>
          </w:pPr>
          <w:hyperlink w:anchor="__RefHeading___Toc7162739_73709187">
            <w:r>
              <w:rPr>
                <w:webHidden/>
                <w:rStyle w:val="IndexLink"/>
              </w:rPr>
              <w:t>1425</w:t>
            </w:r>
            <w:r>
              <w:rPr>
                <w:rStyle w:val="IndexLink"/>
                <w:rtl w:val="true"/>
              </w:rPr>
              <w:t xml:space="preserve">- </w:t>
            </w:r>
            <w:r>
              <w:rPr>
                <w:rStyle w:val="IndexLink"/>
                <w:rtl w:val="true"/>
              </w:rPr>
              <w:t>الاجتهاد و التقلید</w:t>
            </w:r>
            <w:r>
              <w:rPr>
                <w:rStyle w:val="IndexLink"/>
                <w:rtl w:val="true"/>
              </w:rPr>
              <w:tab/>
            </w:r>
            <w:r>
              <w:rPr>
                <w:rStyle w:val="IndexLink"/>
              </w:rPr>
              <w:t>333</w:t>
            </w:r>
          </w:hyperlink>
        </w:p>
        <w:p>
          <w:pPr>
            <w:pStyle w:val="Contents3"/>
            <w:tabs>
              <w:tab w:val="clear" w:pos="8459"/>
              <w:tab w:val="right" w:pos="9026" w:leader="dot"/>
            </w:tabs>
            <w:rPr/>
          </w:pPr>
          <w:hyperlink w:anchor="__RefHeading___Toc7162741_73709187">
            <w:r>
              <w:rPr>
                <w:webHidden/>
                <w:rStyle w:val="IndexLink"/>
              </w:rPr>
              <w:t>1426</w:t>
            </w:r>
            <w:r>
              <w:rPr>
                <w:rStyle w:val="IndexLink"/>
                <w:rtl w:val="true"/>
              </w:rPr>
              <w:t xml:space="preserve">- </w:t>
            </w:r>
            <w:r>
              <w:rPr>
                <w:rStyle w:val="IndexLink"/>
                <w:rtl w:val="true"/>
              </w:rPr>
              <w:t>الاجتهاد و التقلید</w:t>
            </w:r>
            <w:r>
              <w:rPr>
                <w:rStyle w:val="IndexLink"/>
                <w:rtl w:val="true"/>
              </w:rPr>
              <w:tab/>
            </w:r>
            <w:r>
              <w:rPr>
                <w:rStyle w:val="IndexLink"/>
              </w:rPr>
              <w:t>333</w:t>
            </w:r>
          </w:hyperlink>
        </w:p>
        <w:p>
          <w:pPr>
            <w:pStyle w:val="Contents3"/>
            <w:tabs>
              <w:tab w:val="clear" w:pos="8459"/>
              <w:tab w:val="right" w:pos="9026" w:leader="dot"/>
            </w:tabs>
            <w:rPr/>
          </w:pPr>
          <w:hyperlink w:anchor="__RefHeading___Toc7162743_73709187">
            <w:r>
              <w:rPr>
                <w:webHidden/>
                <w:rStyle w:val="IndexLink"/>
              </w:rPr>
              <w:t>1427</w:t>
            </w:r>
            <w:r>
              <w:rPr>
                <w:rStyle w:val="IndexLink"/>
                <w:rtl w:val="true"/>
              </w:rPr>
              <w:t xml:space="preserve">- </w:t>
            </w:r>
            <w:r>
              <w:rPr>
                <w:rStyle w:val="IndexLink"/>
                <w:rtl w:val="true"/>
              </w:rPr>
              <w:t>الاجتهاد و التقلید</w:t>
            </w:r>
            <w:r>
              <w:rPr>
                <w:rStyle w:val="IndexLink"/>
                <w:rtl w:val="true"/>
              </w:rPr>
              <w:tab/>
            </w:r>
            <w:r>
              <w:rPr>
                <w:rStyle w:val="IndexLink"/>
              </w:rPr>
              <w:t>333</w:t>
            </w:r>
          </w:hyperlink>
        </w:p>
        <w:p>
          <w:pPr>
            <w:pStyle w:val="Contents3"/>
            <w:tabs>
              <w:tab w:val="clear" w:pos="8459"/>
              <w:tab w:val="right" w:pos="9026" w:leader="dot"/>
            </w:tabs>
            <w:rPr/>
          </w:pPr>
          <w:hyperlink w:anchor="__RefHeading___Toc7162745_73709187">
            <w:r>
              <w:rPr>
                <w:webHidden/>
                <w:rStyle w:val="IndexLink"/>
              </w:rPr>
              <w:t>1428</w:t>
            </w:r>
            <w:r>
              <w:rPr>
                <w:rStyle w:val="IndexLink"/>
                <w:rtl w:val="true"/>
              </w:rPr>
              <w:t xml:space="preserve">- </w:t>
            </w:r>
            <w:r>
              <w:rPr>
                <w:rStyle w:val="IndexLink"/>
                <w:rtl w:val="true"/>
              </w:rPr>
              <w:t>الاجتهاد و التقلید</w:t>
            </w:r>
            <w:r>
              <w:rPr>
                <w:rStyle w:val="IndexLink"/>
                <w:rtl w:val="true"/>
              </w:rPr>
              <w:tab/>
            </w:r>
            <w:r>
              <w:rPr>
                <w:rStyle w:val="IndexLink"/>
              </w:rPr>
              <w:t>334</w:t>
            </w:r>
          </w:hyperlink>
        </w:p>
        <w:p>
          <w:pPr>
            <w:pStyle w:val="Contents3"/>
            <w:tabs>
              <w:tab w:val="clear" w:pos="8459"/>
              <w:tab w:val="right" w:pos="9026" w:leader="dot"/>
            </w:tabs>
            <w:rPr/>
          </w:pPr>
          <w:hyperlink w:anchor="__RefHeading___Toc7162747_73709187">
            <w:r>
              <w:rPr>
                <w:webHidden/>
                <w:rStyle w:val="IndexLink"/>
              </w:rPr>
              <w:t>1429</w:t>
            </w:r>
            <w:r>
              <w:rPr>
                <w:rStyle w:val="IndexLink"/>
                <w:rtl w:val="true"/>
              </w:rPr>
              <w:t xml:space="preserve">- </w:t>
            </w:r>
            <w:r>
              <w:rPr>
                <w:rStyle w:val="IndexLink"/>
                <w:rtl w:val="true"/>
              </w:rPr>
              <w:t>الاجتهاد و التقلید</w:t>
            </w:r>
            <w:r>
              <w:rPr>
                <w:rStyle w:val="IndexLink"/>
                <w:rtl w:val="true"/>
              </w:rPr>
              <w:tab/>
            </w:r>
            <w:r>
              <w:rPr>
                <w:rStyle w:val="IndexLink"/>
              </w:rPr>
              <w:t>334</w:t>
            </w:r>
          </w:hyperlink>
        </w:p>
        <w:p>
          <w:pPr>
            <w:pStyle w:val="Contents3"/>
            <w:tabs>
              <w:tab w:val="clear" w:pos="8459"/>
              <w:tab w:val="right" w:pos="9026" w:leader="dot"/>
            </w:tabs>
            <w:rPr/>
          </w:pPr>
          <w:hyperlink w:anchor="__RefHeading___Toc7162749_73709187">
            <w:r>
              <w:rPr>
                <w:webHidden/>
                <w:rStyle w:val="IndexLink"/>
              </w:rPr>
              <w:t>1430</w:t>
            </w:r>
            <w:r>
              <w:rPr>
                <w:rStyle w:val="IndexLink"/>
                <w:rtl w:val="true"/>
              </w:rPr>
              <w:t xml:space="preserve">- </w:t>
            </w:r>
            <w:r>
              <w:rPr>
                <w:rStyle w:val="IndexLink"/>
                <w:rtl w:val="true"/>
              </w:rPr>
              <w:t>الاجتهاد و التقلید</w:t>
            </w:r>
            <w:r>
              <w:rPr>
                <w:rStyle w:val="IndexLink"/>
                <w:rtl w:val="true"/>
              </w:rPr>
              <w:tab/>
            </w:r>
            <w:r>
              <w:rPr>
                <w:rStyle w:val="IndexLink"/>
              </w:rPr>
              <w:t>334</w:t>
            </w:r>
          </w:hyperlink>
        </w:p>
        <w:p>
          <w:pPr>
            <w:pStyle w:val="Contents3"/>
            <w:tabs>
              <w:tab w:val="clear" w:pos="8459"/>
              <w:tab w:val="right" w:pos="9026" w:leader="dot"/>
            </w:tabs>
            <w:rPr/>
          </w:pPr>
          <w:hyperlink w:anchor="__RefHeading___Toc7162751_73709187">
            <w:r>
              <w:rPr>
                <w:webHidden/>
                <w:rStyle w:val="IndexLink"/>
              </w:rPr>
              <w:t>1431</w:t>
            </w:r>
            <w:r>
              <w:rPr>
                <w:rStyle w:val="IndexLink"/>
                <w:rtl w:val="true"/>
              </w:rPr>
              <w:t xml:space="preserve">- </w:t>
            </w:r>
            <w:r>
              <w:rPr>
                <w:rStyle w:val="IndexLink"/>
                <w:rtl w:val="true"/>
              </w:rPr>
              <w:t>الاجتهاد و التقلید</w:t>
            </w:r>
            <w:r>
              <w:rPr>
                <w:rStyle w:val="IndexLink"/>
                <w:rtl w:val="true"/>
              </w:rPr>
              <w:tab/>
            </w:r>
            <w:r>
              <w:rPr>
                <w:rStyle w:val="IndexLink"/>
              </w:rPr>
              <w:t>334</w:t>
            </w:r>
          </w:hyperlink>
        </w:p>
        <w:p>
          <w:pPr>
            <w:pStyle w:val="Contents3"/>
            <w:tabs>
              <w:tab w:val="clear" w:pos="8459"/>
              <w:tab w:val="right" w:pos="9026" w:leader="dot"/>
            </w:tabs>
            <w:rPr/>
          </w:pPr>
          <w:hyperlink w:anchor="__RefHeading___Toc7162753_73709187">
            <w:r>
              <w:rPr>
                <w:webHidden/>
                <w:rStyle w:val="IndexLink"/>
              </w:rPr>
              <w:t>1432</w:t>
            </w:r>
            <w:r>
              <w:rPr>
                <w:rStyle w:val="IndexLink"/>
                <w:rtl w:val="true"/>
              </w:rPr>
              <w:t xml:space="preserve">- </w:t>
            </w:r>
            <w:r>
              <w:rPr>
                <w:rStyle w:val="IndexLink"/>
                <w:rtl w:val="true"/>
              </w:rPr>
              <w:t>الاجتهاد و التقلید</w:t>
            </w:r>
            <w:r>
              <w:rPr>
                <w:rStyle w:val="IndexLink"/>
                <w:rtl w:val="true"/>
              </w:rPr>
              <w:tab/>
            </w:r>
            <w:r>
              <w:rPr>
                <w:rStyle w:val="IndexLink"/>
              </w:rPr>
              <w:t>334</w:t>
            </w:r>
          </w:hyperlink>
        </w:p>
        <w:p>
          <w:pPr>
            <w:pStyle w:val="Contents3"/>
            <w:tabs>
              <w:tab w:val="clear" w:pos="8459"/>
              <w:tab w:val="right" w:pos="9026" w:leader="dot"/>
            </w:tabs>
            <w:rPr/>
          </w:pPr>
          <w:hyperlink w:anchor="__RefHeading___Toc7162755_73709187">
            <w:r>
              <w:rPr>
                <w:webHidden/>
                <w:rStyle w:val="IndexLink"/>
              </w:rPr>
              <w:t>1433</w:t>
            </w:r>
            <w:r>
              <w:rPr>
                <w:rStyle w:val="IndexLink"/>
                <w:rtl w:val="true"/>
              </w:rPr>
              <w:t xml:space="preserve">- </w:t>
            </w:r>
            <w:r>
              <w:rPr>
                <w:rStyle w:val="IndexLink"/>
                <w:rtl w:val="true"/>
              </w:rPr>
              <w:t>الاجتهاد و التقلید</w:t>
            </w:r>
            <w:r>
              <w:rPr>
                <w:rStyle w:val="IndexLink"/>
                <w:rtl w:val="true"/>
              </w:rPr>
              <w:tab/>
            </w:r>
            <w:r>
              <w:rPr>
                <w:rStyle w:val="IndexLink"/>
              </w:rPr>
              <w:t>335</w:t>
            </w:r>
          </w:hyperlink>
        </w:p>
        <w:p>
          <w:pPr>
            <w:pStyle w:val="Contents3"/>
            <w:tabs>
              <w:tab w:val="clear" w:pos="8459"/>
              <w:tab w:val="right" w:pos="9026" w:leader="dot"/>
            </w:tabs>
            <w:rPr/>
          </w:pPr>
          <w:hyperlink w:anchor="__RefHeading___Toc7162757_73709187">
            <w:r>
              <w:rPr>
                <w:webHidden/>
                <w:rStyle w:val="IndexLink"/>
              </w:rPr>
              <w:t>1434</w:t>
            </w:r>
            <w:r>
              <w:rPr>
                <w:rStyle w:val="IndexLink"/>
                <w:rtl w:val="true"/>
              </w:rPr>
              <w:t xml:space="preserve">- </w:t>
            </w:r>
            <w:r>
              <w:rPr>
                <w:rStyle w:val="IndexLink"/>
                <w:rtl w:val="true"/>
              </w:rPr>
              <w:t>الاجتهاد و التقلید</w:t>
            </w:r>
            <w:r>
              <w:rPr>
                <w:rStyle w:val="IndexLink"/>
                <w:rtl w:val="true"/>
              </w:rPr>
              <w:tab/>
            </w:r>
            <w:r>
              <w:rPr>
                <w:rStyle w:val="IndexLink"/>
              </w:rPr>
              <w:t>335</w:t>
            </w:r>
          </w:hyperlink>
        </w:p>
        <w:p>
          <w:pPr>
            <w:pStyle w:val="Contents3"/>
            <w:tabs>
              <w:tab w:val="clear" w:pos="8459"/>
              <w:tab w:val="right" w:pos="9026" w:leader="dot"/>
            </w:tabs>
            <w:rPr/>
          </w:pPr>
          <w:hyperlink w:anchor="__RefHeading___Toc7162759_73709187">
            <w:r>
              <w:rPr>
                <w:webHidden/>
                <w:rStyle w:val="IndexLink"/>
              </w:rPr>
              <w:t>1435</w:t>
            </w:r>
            <w:r>
              <w:rPr>
                <w:rStyle w:val="IndexLink"/>
                <w:rtl w:val="true"/>
              </w:rPr>
              <w:t xml:space="preserve">- </w:t>
            </w:r>
            <w:r>
              <w:rPr>
                <w:rStyle w:val="IndexLink"/>
                <w:rtl w:val="true"/>
              </w:rPr>
              <w:t>الاجتهادیة</w:t>
            </w:r>
            <w:r>
              <w:rPr>
                <w:rStyle w:val="IndexLink"/>
                <w:rtl w:val="true"/>
              </w:rPr>
              <w:tab/>
            </w:r>
            <w:r>
              <w:rPr>
                <w:rStyle w:val="IndexLink"/>
              </w:rPr>
              <w:t>335</w:t>
            </w:r>
          </w:hyperlink>
        </w:p>
        <w:p>
          <w:pPr>
            <w:pStyle w:val="Contents3"/>
            <w:tabs>
              <w:tab w:val="clear" w:pos="8459"/>
              <w:tab w:val="right" w:pos="9026" w:leader="dot"/>
            </w:tabs>
            <w:rPr/>
          </w:pPr>
          <w:hyperlink w:anchor="__RefHeading___Toc7162761_73709187">
            <w:r>
              <w:rPr>
                <w:webHidden/>
                <w:rStyle w:val="IndexLink"/>
              </w:rPr>
              <w:t>1436</w:t>
            </w:r>
            <w:r>
              <w:rPr>
                <w:rStyle w:val="IndexLink"/>
                <w:rtl w:val="true"/>
              </w:rPr>
              <w:t xml:space="preserve">- </w:t>
            </w:r>
            <w:r>
              <w:rPr>
                <w:rStyle w:val="IndexLink"/>
                <w:rtl w:val="true"/>
              </w:rPr>
              <w:t>الاجتهادیة</w:t>
            </w:r>
            <w:r>
              <w:rPr>
                <w:rStyle w:val="IndexLink"/>
                <w:rtl w:val="true"/>
              </w:rPr>
              <w:tab/>
            </w:r>
            <w:r>
              <w:rPr>
                <w:rStyle w:val="IndexLink"/>
              </w:rPr>
              <w:t>335</w:t>
            </w:r>
          </w:hyperlink>
        </w:p>
        <w:p>
          <w:pPr>
            <w:pStyle w:val="Contents3"/>
            <w:tabs>
              <w:tab w:val="clear" w:pos="8459"/>
              <w:tab w:val="right" w:pos="9026" w:leader="dot"/>
            </w:tabs>
            <w:rPr/>
          </w:pPr>
          <w:hyperlink w:anchor="__RefHeading___Toc7162763_73709187">
            <w:r>
              <w:rPr>
                <w:webHidden/>
                <w:rStyle w:val="IndexLink"/>
              </w:rPr>
              <w:t>1437</w:t>
            </w:r>
            <w:r>
              <w:rPr>
                <w:rStyle w:val="IndexLink"/>
                <w:rtl w:val="true"/>
              </w:rPr>
              <w:t xml:space="preserve">- </w:t>
            </w:r>
            <w:r>
              <w:rPr>
                <w:rStyle w:val="IndexLink"/>
                <w:rtl w:val="true"/>
              </w:rPr>
              <w:t>إجراء الخیل</w:t>
            </w:r>
            <w:r>
              <w:rPr>
                <w:rStyle w:val="IndexLink"/>
                <w:rtl w:val="true"/>
              </w:rPr>
              <w:tab/>
            </w:r>
            <w:r>
              <w:rPr>
                <w:rStyle w:val="IndexLink"/>
              </w:rPr>
              <w:t>335</w:t>
            </w:r>
          </w:hyperlink>
        </w:p>
        <w:p>
          <w:pPr>
            <w:pStyle w:val="Contents3"/>
            <w:tabs>
              <w:tab w:val="clear" w:pos="8459"/>
              <w:tab w:val="right" w:pos="9026" w:leader="dot"/>
            </w:tabs>
            <w:rPr/>
          </w:pPr>
          <w:hyperlink w:anchor="__RefHeading___Toc7162765_73709187">
            <w:r>
              <w:rPr>
                <w:webHidden/>
                <w:rStyle w:val="IndexLink"/>
              </w:rPr>
              <w:t>1438</w:t>
            </w:r>
            <w:r>
              <w:rPr>
                <w:rStyle w:val="IndexLink"/>
                <w:rtl w:val="true"/>
              </w:rPr>
              <w:t xml:space="preserve">- </w:t>
            </w:r>
            <w:r>
              <w:rPr>
                <w:rStyle w:val="IndexLink"/>
                <w:rtl w:val="true"/>
              </w:rPr>
              <w:t>الأجرام العلویة</w:t>
            </w:r>
            <w:r>
              <w:rPr>
                <w:rStyle w:val="IndexLink"/>
                <w:rtl w:val="true"/>
              </w:rPr>
              <w:tab/>
            </w:r>
            <w:r>
              <w:rPr>
                <w:rStyle w:val="IndexLink"/>
              </w:rPr>
              <w:t>335</w:t>
            </w:r>
          </w:hyperlink>
        </w:p>
        <w:p>
          <w:pPr>
            <w:pStyle w:val="Contents3"/>
            <w:tabs>
              <w:tab w:val="clear" w:pos="8459"/>
              <w:tab w:val="right" w:pos="9026" w:leader="dot"/>
            </w:tabs>
            <w:rPr/>
          </w:pPr>
          <w:hyperlink w:anchor="__RefHeading___Toc7162767_73709187">
            <w:r>
              <w:rPr>
                <w:webHidden/>
                <w:rStyle w:val="IndexLink"/>
                <w:rtl w:val="true"/>
              </w:rPr>
              <w:t>الأجرة علی الواجبات</w:t>
            </w:r>
            <w:r>
              <w:rPr>
                <w:rStyle w:val="IndexLink"/>
                <w:rtl w:val="true"/>
              </w:rPr>
              <w:tab/>
            </w:r>
            <w:r>
              <w:rPr>
                <w:rStyle w:val="IndexLink"/>
              </w:rPr>
              <w:t>336</w:t>
            </w:r>
          </w:hyperlink>
        </w:p>
        <w:p>
          <w:pPr>
            <w:pStyle w:val="Contents3"/>
            <w:tabs>
              <w:tab w:val="clear" w:pos="8459"/>
              <w:tab w:val="right" w:pos="9026" w:leader="dot"/>
            </w:tabs>
            <w:rPr/>
          </w:pPr>
          <w:hyperlink w:anchor="__RefHeading___Toc7162769_73709187">
            <w:r>
              <w:rPr>
                <w:webHidden/>
                <w:rStyle w:val="IndexLink"/>
              </w:rPr>
              <w:t>1439</w:t>
            </w:r>
            <w:r>
              <w:rPr>
                <w:rStyle w:val="IndexLink"/>
                <w:rtl w:val="true"/>
              </w:rPr>
              <w:t xml:space="preserve">- </w:t>
            </w:r>
            <w:r>
              <w:rPr>
                <w:rStyle w:val="IndexLink"/>
                <w:rtl w:val="true"/>
              </w:rPr>
              <w:t>الأجرومیة الجدیدة</w:t>
            </w:r>
            <w:r>
              <w:rPr>
                <w:rStyle w:val="IndexLink"/>
                <w:rtl w:val="true"/>
              </w:rPr>
              <w:tab/>
            </w:r>
            <w:r>
              <w:rPr>
                <w:rStyle w:val="IndexLink"/>
              </w:rPr>
              <w:t>336</w:t>
            </w:r>
          </w:hyperlink>
        </w:p>
        <w:p>
          <w:pPr>
            <w:pStyle w:val="Contents3"/>
            <w:tabs>
              <w:tab w:val="clear" w:pos="8459"/>
              <w:tab w:val="right" w:pos="9026" w:leader="dot"/>
            </w:tabs>
            <w:rPr/>
          </w:pPr>
          <w:hyperlink w:anchor="__RefHeading___Toc7162771_73709187">
            <w:r>
              <w:rPr>
                <w:webHidden/>
                <w:rStyle w:val="IndexLink"/>
                <w:rtl w:val="true"/>
              </w:rPr>
              <w:t>الإجزاء</w:t>
            </w:r>
            <w:r>
              <w:rPr>
                <w:rStyle w:val="IndexLink"/>
                <w:rtl w:val="true"/>
              </w:rPr>
              <w:tab/>
            </w:r>
            <w:r>
              <w:rPr>
                <w:rStyle w:val="IndexLink"/>
              </w:rPr>
              <w:t>336</w:t>
            </w:r>
          </w:hyperlink>
        </w:p>
        <w:p>
          <w:pPr>
            <w:pStyle w:val="Contents3"/>
            <w:tabs>
              <w:tab w:val="clear" w:pos="8459"/>
              <w:tab w:val="right" w:pos="9026" w:leader="dot"/>
            </w:tabs>
            <w:rPr/>
          </w:pPr>
          <w:hyperlink w:anchor="__RefHeading___Toc7162773_73709187">
            <w:r>
              <w:rPr>
                <w:webHidden/>
                <w:rStyle w:val="IndexLink"/>
              </w:rPr>
              <w:t>1440</w:t>
            </w:r>
            <w:r>
              <w:rPr>
                <w:rStyle w:val="IndexLink"/>
                <w:rtl w:val="true"/>
              </w:rPr>
              <w:t xml:space="preserve">- </w:t>
            </w:r>
            <w:r>
              <w:rPr>
                <w:rStyle w:val="IndexLink"/>
                <w:rtl w:val="true"/>
              </w:rPr>
              <w:t>الإجزاء</w:t>
            </w:r>
            <w:r>
              <w:rPr>
                <w:rStyle w:val="IndexLink"/>
                <w:rtl w:val="true"/>
              </w:rPr>
              <w:tab/>
            </w:r>
            <w:r>
              <w:rPr>
                <w:rStyle w:val="IndexLink"/>
              </w:rPr>
              <w:t>336</w:t>
            </w:r>
          </w:hyperlink>
        </w:p>
        <w:p>
          <w:pPr>
            <w:pStyle w:val="Contents3"/>
            <w:tabs>
              <w:tab w:val="clear" w:pos="8459"/>
              <w:tab w:val="right" w:pos="9026" w:leader="dot"/>
            </w:tabs>
            <w:rPr/>
          </w:pPr>
          <w:hyperlink w:anchor="__RefHeading___Toc7162775_73709187">
            <w:r>
              <w:rPr>
                <w:webHidden/>
                <w:rStyle w:val="IndexLink"/>
              </w:rPr>
              <w:t>1441</w:t>
            </w:r>
            <w:r>
              <w:rPr>
                <w:rStyle w:val="IndexLink"/>
                <w:rtl w:val="true"/>
              </w:rPr>
              <w:t xml:space="preserve">- </w:t>
            </w:r>
            <w:r>
              <w:rPr>
                <w:rStyle w:val="IndexLink"/>
                <w:rtl w:val="true"/>
              </w:rPr>
              <w:t>الإجزاء</w:t>
            </w:r>
            <w:r>
              <w:rPr>
                <w:rStyle w:val="IndexLink"/>
                <w:rtl w:val="true"/>
              </w:rPr>
              <w:tab/>
            </w:r>
            <w:r>
              <w:rPr>
                <w:rStyle w:val="IndexLink"/>
              </w:rPr>
              <w:t>336</w:t>
            </w:r>
          </w:hyperlink>
        </w:p>
        <w:p>
          <w:pPr>
            <w:pStyle w:val="Contents3"/>
            <w:tabs>
              <w:tab w:val="clear" w:pos="8459"/>
              <w:tab w:val="right" w:pos="9026" w:leader="dot"/>
            </w:tabs>
            <w:rPr/>
          </w:pPr>
          <w:hyperlink w:anchor="__RefHeading___Toc7162777_73709187">
            <w:r>
              <w:rPr>
                <w:webHidden/>
                <w:rStyle w:val="IndexLink"/>
              </w:rPr>
              <w:t>1442</w:t>
            </w:r>
            <w:r>
              <w:rPr>
                <w:rStyle w:val="IndexLink"/>
                <w:rtl w:val="true"/>
              </w:rPr>
              <w:t xml:space="preserve">- </w:t>
            </w:r>
            <w:r>
              <w:rPr>
                <w:rStyle w:val="IndexLink"/>
                <w:rtl w:val="true"/>
              </w:rPr>
              <w:t>الإجزاء</w:t>
            </w:r>
            <w:r>
              <w:rPr>
                <w:rStyle w:val="IndexLink"/>
                <w:rtl w:val="true"/>
              </w:rPr>
              <w:tab/>
            </w:r>
            <w:r>
              <w:rPr>
                <w:rStyle w:val="IndexLink"/>
              </w:rPr>
              <w:t>336</w:t>
            </w:r>
          </w:hyperlink>
        </w:p>
        <w:p>
          <w:pPr>
            <w:pStyle w:val="Contents3"/>
            <w:tabs>
              <w:tab w:val="clear" w:pos="8459"/>
              <w:tab w:val="right" w:pos="9026" w:leader="dot"/>
            </w:tabs>
            <w:rPr/>
          </w:pPr>
          <w:hyperlink w:anchor="__RefHeading___Toc7162779_73709187">
            <w:r>
              <w:rPr>
                <w:webHidden/>
                <w:rStyle w:val="IndexLink"/>
              </w:rPr>
              <w:t>1443</w:t>
            </w:r>
            <w:r>
              <w:rPr>
                <w:rStyle w:val="IndexLink"/>
                <w:rtl w:val="true"/>
              </w:rPr>
              <w:t xml:space="preserve">- </w:t>
            </w:r>
            <w:r>
              <w:rPr>
                <w:rStyle w:val="IndexLink"/>
                <w:rtl w:val="true"/>
              </w:rPr>
              <w:t>الإجزاء</w:t>
            </w:r>
            <w:r>
              <w:rPr>
                <w:rStyle w:val="IndexLink"/>
                <w:rtl w:val="true"/>
              </w:rPr>
              <w:tab/>
            </w:r>
            <w:r>
              <w:rPr>
                <w:rStyle w:val="IndexLink"/>
              </w:rPr>
              <w:t>336</w:t>
            </w:r>
          </w:hyperlink>
        </w:p>
        <w:p>
          <w:pPr>
            <w:pStyle w:val="Contents3"/>
            <w:tabs>
              <w:tab w:val="clear" w:pos="8459"/>
              <w:tab w:val="right" w:pos="9026" w:leader="dot"/>
            </w:tabs>
            <w:rPr/>
          </w:pPr>
          <w:hyperlink w:anchor="__RefHeading___Toc7162781_73709187">
            <w:r>
              <w:rPr>
                <w:webHidden/>
                <w:rStyle w:val="IndexLink"/>
                <w:rtl w:val="true"/>
              </w:rPr>
              <w:t>الإجماع</w:t>
            </w:r>
            <w:r>
              <w:rPr>
                <w:rStyle w:val="IndexLink"/>
                <w:rtl w:val="true"/>
              </w:rPr>
              <w:tab/>
            </w:r>
            <w:r>
              <w:rPr>
                <w:rStyle w:val="IndexLink"/>
              </w:rPr>
              <w:t>336</w:t>
            </w:r>
          </w:hyperlink>
        </w:p>
        <w:p>
          <w:pPr>
            <w:pStyle w:val="Contents3"/>
            <w:tabs>
              <w:tab w:val="clear" w:pos="8459"/>
              <w:tab w:val="right" w:pos="9026" w:leader="dot"/>
            </w:tabs>
            <w:rPr/>
          </w:pPr>
          <w:hyperlink w:anchor="__RefHeading___Toc7162783_73709187">
            <w:r>
              <w:rPr>
                <w:webHidden/>
                <w:rStyle w:val="IndexLink"/>
                <w:rtl w:val="true"/>
              </w:rPr>
              <w:t>الإجماع السکوتی‌</w:t>
            </w:r>
            <w:r>
              <w:rPr>
                <w:rStyle w:val="IndexLink"/>
                <w:rtl w:val="true"/>
              </w:rPr>
              <w:tab/>
            </w:r>
            <w:r>
              <w:rPr>
                <w:rStyle w:val="IndexLink"/>
              </w:rPr>
              <w:t>337</w:t>
            </w:r>
          </w:hyperlink>
        </w:p>
        <w:p>
          <w:pPr>
            <w:pStyle w:val="Contents3"/>
            <w:tabs>
              <w:tab w:val="clear" w:pos="8459"/>
              <w:tab w:val="right" w:pos="9026" w:leader="dot"/>
            </w:tabs>
            <w:rPr/>
          </w:pPr>
          <w:hyperlink w:anchor="__RefHeading___Toc7162785_73709187">
            <w:r>
              <w:rPr>
                <w:webHidden/>
                <w:rStyle w:val="IndexLink"/>
              </w:rPr>
              <w:t>1444</w:t>
            </w:r>
            <w:r>
              <w:rPr>
                <w:rStyle w:val="IndexLink"/>
                <w:rtl w:val="true"/>
              </w:rPr>
              <w:t xml:space="preserve">- </w:t>
            </w:r>
            <w:r>
              <w:rPr>
                <w:rStyle w:val="IndexLink"/>
                <w:rtl w:val="true"/>
              </w:rPr>
              <w:t>الإجماعیات‌</w:t>
            </w:r>
            <w:r>
              <w:rPr>
                <w:rStyle w:val="IndexLink"/>
                <w:rtl w:val="true"/>
              </w:rPr>
              <w:tab/>
            </w:r>
            <w:r>
              <w:rPr>
                <w:rStyle w:val="IndexLink"/>
              </w:rPr>
              <w:t>337</w:t>
            </w:r>
          </w:hyperlink>
        </w:p>
        <w:p>
          <w:pPr>
            <w:pStyle w:val="Contents3"/>
            <w:tabs>
              <w:tab w:val="clear" w:pos="8459"/>
              <w:tab w:val="right" w:pos="9026" w:leader="dot"/>
            </w:tabs>
            <w:rPr/>
          </w:pPr>
          <w:hyperlink w:anchor="__RefHeading___Toc7162787_73709187">
            <w:r>
              <w:rPr>
                <w:webHidden/>
                <w:rStyle w:val="IndexLink"/>
              </w:rPr>
              <w:t>1445</w:t>
            </w:r>
            <w:r>
              <w:rPr>
                <w:rStyle w:val="IndexLink"/>
                <w:rtl w:val="true"/>
              </w:rPr>
              <w:t xml:space="preserve">- </w:t>
            </w:r>
            <w:r>
              <w:rPr>
                <w:rStyle w:val="IndexLink"/>
                <w:rtl w:val="true"/>
              </w:rPr>
              <w:t>أجمل التواریخ</w:t>
            </w:r>
            <w:r>
              <w:rPr>
                <w:rStyle w:val="IndexLink"/>
                <w:rtl w:val="true"/>
              </w:rPr>
              <w:tab/>
            </w:r>
            <w:r>
              <w:rPr>
                <w:rStyle w:val="IndexLink"/>
              </w:rPr>
              <w:t>337</w:t>
            </w:r>
          </w:hyperlink>
        </w:p>
        <w:p>
          <w:pPr>
            <w:pStyle w:val="Contents3"/>
            <w:tabs>
              <w:tab w:val="clear" w:pos="8459"/>
              <w:tab w:val="right" w:pos="9026" w:leader="dot"/>
            </w:tabs>
            <w:rPr/>
          </w:pPr>
          <w:hyperlink w:anchor="__RefHeading___Toc7162789_73709187">
            <w:r>
              <w:rPr>
                <w:webHidden/>
                <w:rStyle w:val="IndexLink"/>
                <w:rtl w:val="true"/>
              </w:rPr>
              <w:t>کتاب الأجناس‌</w:t>
            </w:r>
            <w:r>
              <w:rPr>
                <w:rStyle w:val="IndexLink"/>
                <w:rtl w:val="true"/>
              </w:rPr>
              <w:tab/>
            </w:r>
            <w:r>
              <w:rPr>
                <w:rStyle w:val="IndexLink"/>
              </w:rPr>
              <w:t>337</w:t>
            </w:r>
          </w:hyperlink>
        </w:p>
        <w:p>
          <w:pPr>
            <w:pStyle w:val="Contents3"/>
            <w:tabs>
              <w:tab w:val="clear" w:pos="8459"/>
              <w:tab w:val="right" w:pos="9026" w:leader="dot"/>
            </w:tabs>
            <w:rPr/>
          </w:pPr>
          <w:hyperlink w:anchor="__RefHeading___Toc7162791_73709187">
            <w:r>
              <w:rPr>
                <w:webHidden/>
                <w:rStyle w:val="IndexLink"/>
              </w:rPr>
              <w:t>1446</w:t>
            </w:r>
            <w:r>
              <w:rPr>
                <w:rStyle w:val="IndexLink"/>
                <w:rtl w:val="true"/>
              </w:rPr>
              <w:t xml:space="preserve">- </w:t>
            </w:r>
            <w:r>
              <w:rPr>
                <w:rStyle w:val="IndexLink"/>
                <w:rtl w:val="true"/>
              </w:rPr>
              <w:t>أجناس الجناس</w:t>
            </w:r>
            <w:r>
              <w:rPr>
                <w:rStyle w:val="IndexLink"/>
                <w:rtl w:val="true"/>
              </w:rPr>
              <w:tab/>
            </w:r>
            <w:r>
              <w:rPr>
                <w:rStyle w:val="IndexLink"/>
              </w:rPr>
              <w:t>337</w:t>
            </w:r>
          </w:hyperlink>
        </w:p>
        <w:p>
          <w:pPr>
            <w:pStyle w:val="Contents3"/>
            <w:tabs>
              <w:tab w:val="clear" w:pos="8459"/>
              <w:tab w:val="right" w:pos="9026" w:leader="dot"/>
            </w:tabs>
            <w:rPr/>
          </w:pPr>
          <w:hyperlink w:anchor="__RefHeading___Toc7162793_73709187">
            <w:r>
              <w:rPr>
                <w:webHidden/>
                <w:rStyle w:val="IndexLink"/>
              </w:rPr>
              <w:t>1447</w:t>
            </w:r>
            <w:r>
              <w:rPr>
                <w:rStyle w:val="IndexLink"/>
                <w:rtl w:val="true"/>
              </w:rPr>
              <w:t xml:space="preserve">- </w:t>
            </w:r>
            <w:r>
              <w:rPr>
                <w:rStyle w:val="IndexLink"/>
                <w:rtl w:val="true"/>
              </w:rPr>
              <w:t>کتاب الأجواد</w:t>
            </w:r>
            <w:r>
              <w:rPr>
                <w:rStyle w:val="IndexLink"/>
                <w:rtl w:val="true"/>
              </w:rPr>
              <w:tab/>
            </w:r>
            <w:r>
              <w:rPr>
                <w:rStyle w:val="IndexLink"/>
              </w:rPr>
              <w:t>337</w:t>
            </w:r>
          </w:hyperlink>
        </w:p>
        <w:p>
          <w:pPr>
            <w:pStyle w:val="Contents3"/>
            <w:tabs>
              <w:tab w:val="clear" w:pos="8459"/>
              <w:tab w:val="right" w:pos="9026" w:leader="dot"/>
            </w:tabs>
            <w:rPr/>
          </w:pPr>
          <w:hyperlink w:anchor="__RefHeading___Toc7162795_73709187">
            <w:r>
              <w:rPr>
                <w:webHidden/>
                <w:rStyle w:val="IndexLink"/>
              </w:rPr>
              <w:t>1448</w:t>
            </w:r>
            <w:r>
              <w:rPr>
                <w:rStyle w:val="IndexLink"/>
                <w:rtl w:val="true"/>
              </w:rPr>
              <w:t xml:space="preserve">- </w:t>
            </w:r>
            <w:r>
              <w:rPr>
                <w:rStyle w:val="IndexLink"/>
                <w:rtl w:val="true"/>
              </w:rPr>
              <w:t>الأجوبة عن المسائل العشرة</w:t>
            </w:r>
            <w:r>
              <w:rPr>
                <w:rStyle w:val="IndexLink"/>
                <w:rtl w:val="true"/>
              </w:rPr>
              <w:tab/>
            </w:r>
            <w:r>
              <w:rPr>
                <w:rStyle w:val="IndexLink"/>
              </w:rPr>
              <w:t>338</w:t>
            </w:r>
          </w:hyperlink>
        </w:p>
        <w:p>
          <w:pPr>
            <w:pStyle w:val="Contents3"/>
            <w:tabs>
              <w:tab w:val="clear" w:pos="8459"/>
              <w:tab w:val="right" w:pos="9026" w:leader="dot"/>
            </w:tabs>
            <w:rPr/>
          </w:pPr>
          <w:hyperlink w:anchor="__RefHeading___Toc7162797_73709187">
            <w:r>
              <w:rPr>
                <w:webHidden/>
                <w:rStyle w:val="IndexLink"/>
              </w:rPr>
              <w:t>1449</w:t>
            </w:r>
            <w:r>
              <w:rPr>
                <w:rStyle w:val="IndexLink"/>
                <w:rtl w:val="true"/>
              </w:rPr>
              <w:t xml:space="preserve">- </w:t>
            </w:r>
            <w:r>
              <w:rPr>
                <w:rStyle w:val="IndexLink"/>
                <w:rtl w:val="true"/>
              </w:rPr>
              <w:t>أجوبة الأجوبة</w:t>
            </w:r>
            <w:r>
              <w:rPr>
                <w:rStyle w:val="IndexLink"/>
                <w:rtl w:val="true"/>
              </w:rPr>
              <w:tab/>
            </w:r>
            <w:r>
              <w:rPr>
                <w:rStyle w:val="IndexLink"/>
              </w:rPr>
              <w:t>338</w:t>
            </w:r>
          </w:hyperlink>
        </w:p>
        <w:p>
          <w:pPr>
            <w:pStyle w:val="Contents3"/>
            <w:tabs>
              <w:tab w:val="clear" w:pos="8459"/>
              <w:tab w:val="right" w:pos="9026" w:leader="dot"/>
            </w:tabs>
            <w:rPr/>
          </w:pPr>
          <w:hyperlink w:anchor="__RefHeading___Toc7162799_73709187">
            <w:r>
              <w:rPr>
                <w:webHidden/>
                <w:rStyle w:val="IndexLink"/>
              </w:rPr>
              <w:t>1450</w:t>
            </w:r>
            <w:r>
              <w:rPr>
                <w:rStyle w:val="IndexLink"/>
                <w:rtl w:val="true"/>
              </w:rPr>
              <w:t xml:space="preserve">- </w:t>
            </w:r>
            <w:r>
              <w:rPr>
                <w:rStyle w:val="IndexLink"/>
                <w:rtl w:val="true"/>
              </w:rPr>
              <w:t>أجوبة تحفه الأحباب</w:t>
            </w:r>
            <w:r>
              <w:rPr>
                <w:rStyle w:val="IndexLink"/>
                <w:rtl w:val="true"/>
              </w:rPr>
              <w:tab/>
            </w:r>
            <w:r>
              <w:rPr>
                <w:rStyle w:val="IndexLink"/>
              </w:rPr>
              <w:t>338</w:t>
            </w:r>
          </w:hyperlink>
        </w:p>
        <w:p>
          <w:pPr>
            <w:pStyle w:val="Contents3"/>
            <w:tabs>
              <w:tab w:val="clear" w:pos="8459"/>
              <w:tab w:val="right" w:pos="9026" w:leader="dot"/>
            </w:tabs>
            <w:rPr/>
          </w:pPr>
          <w:hyperlink w:anchor="__RefHeading___Toc7162801_73709187">
            <w:r>
              <w:rPr>
                <w:webHidden/>
                <w:rStyle w:val="IndexLink"/>
              </w:rPr>
              <w:t>1451</w:t>
            </w:r>
            <w:r>
              <w:rPr>
                <w:rStyle w:val="IndexLink"/>
                <w:rtl w:val="true"/>
              </w:rPr>
              <w:t xml:space="preserve">- </w:t>
            </w:r>
            <w:r>
              <w:rPr>
                <w:rStyle w:val="IndexLink"/>
                <w:rtl w:val="true"/>
              </w:rPr>
              <w:t>الأجوبة الحائریة</w:t>
            </w:r>
            <w:r>
              <w:rPr>
                <w:rStyle w:val="IndexLink"/>
                <w:rtl w:val="true"/>
              </w:rPr>
              <w:tab/>
            </w:r>
            <w:r>
              <w:rPr>
                <w:rStyle w:val="IndexLink"/>
              </w:rPr>
              <w:t>338</w:t>
            </w:r>
          </w:hyperlink>
        </w:p>
        <w:p>
          <w:pPr>
            <w:pStyle w:val="Contents3"/>
            <w:tabs>
              <w:tab w:val="clear" w:pos="8459"/>
              <w:tab w:val="right" w:pos="9026" w:leader="dot"/>
            </w:tabs>
            <w:rPr/>
          </w:pPr>
          <w:hyperlink w:anchor="__RefHeading___Toc7162803_73709187">
            <w:r>
              <w:rPr>
                <w:webHidden/>
                <w:rStyle w:val="IndexLink"/>
              </w:rPr>
              <w:t>1452</w:t>
            </w:r>
            <w:r>
              <w:rPr>
                <w:rStyle w:val="IndexLink"/>
                <w:rtl w:val="true"/>
              </w:rPr>
              <w:t xml:space="preserve">- </w:t>
            </w:r>
            <w:r>
              <w:rPr>
                <w:rStyle w:val="IndexLink"/>
                <w:rtl w:val="true"/>
              </w:rPr>
              <w:t>الأجوبة الزاهرة</w:t>
            </w:r>
            <w:r>
              <w:rPr>
                <w:rStyle w:val="IndexLink"/>
                <w:rtl w:val="true"/>
              </w:rPr>
              <w:tab/>
            </w:r>
            <w:r>
              <w:rPr>
                <w:rStyle w:val="IndexLink"/>
              </w:rPr>
              <w:t>338</w:t>
            </w:r>
          </w:hyperlink>
        </w:p>
        <w:p>
          <w:pPr>
            <w:pStyle w:val="Contents3"/>
            <w:tabs>
              <w:tab w:val="clear" w:pos="8459"/>
              <w:tab w:val="right" w:pos="9026" w:leader="dot"/>
            </w:tabs>
            <w:rPr/>
          </w:pPr>
          <w:hyperlink w:anchor="__RefHeading___Toc7162805_73709187">
            <w:r>
              <w:rPr>
                <w:webHidden/>
                <w:rStyle w:val="IndexLink"/>
              </w:rPr>
              <w:t>1453</w:t>
            </w:r>
            <w:r>
              <w:rPr>
                <w:rStyle w:val="IndexLink"/>
                <w:rtl w:val="true"/>
              </w:rPr>
              <w:t xml:space="preserve">- </w:t>
            </w:r>
            <w:r>
              <w:rPr>
                <w:rStyle w:val="IndexLink"/>
                <w:rtl w:val="true"/>
              </w:rPr>
              <w:t>الأجوبة الشافیة</w:t>
            </w:r>
            <w:r>
              <w:rPr>
                <w:rStyle w:val="IndexLink"/>
                <w:rtl w:val="true"/>
              </w:rPr>
              <w:tab/>
            </w:r>
            <w:r>
              <w:rPr>
                <w:rStyle w:val="IndexLink"/>
              </w:rPr>
              <w:t>339</w:t>
            </w:r>
          </w:hyperlink>
        </w:p>
        <w:p>
          <w:pPr>
            <w:pStyle w:val="Contents3"/>
            <w:tabs>
              <w:tab w:val="clear" w:pos="8459"/>
              <w:tab w:val="right" w:pos="9026" w:leader="dot"/>
            </w:tabs>
            <w:rPr/>
          </w:pPr>
          <w:hyperlink w:anchor="__RefHeading___Toc7162807_73709187">
            <w:r>
              <w:rPr>
                <w:webHidden/>
                <w:rStyle w:val="IndexLink"/>
              </w:rPr>
              <w:t>1454</w:t>
            </w:r>
            <w:r>
              <w:rPr>
                <w:rStyle w:val="IndexLink"/>
                <w:rtl w:val="true"/>
              </w:rPr>
              <w:t xml:space="preserve">- </w:t>
            </w:r>
            <w:r>
              <w:rPr>
                <w:rStyle w:val="IndexLink"/>
                <w:rtl w:val="true"/>
              </w:rPr>
              <w:t>الأجوبة العلیة</w:t>
            </w:r>
            <w:r>
              <w:rPr>
                <w:rStyle w:val="IndexLink"/>
                <w:rtl w:val="true"/>
              </w:rPr>
              <w:tab/>
            </w:r>
            <w:r>
              <w:rPr>
                <w:rStyle w:val="IndexLink"/>
              </w:rPr>
              <w:t>339</w:t>
            </w:r>
          </w:hyperlink>
        </w:p>
        <w:p>
          <w:pPr>
            <w:pStyle w:val="Contents3"/>
            <w:tabs>
              <w:tab w:val="clear" w:pos="8459"/>
              <w:tab w:val="right" w:pos="9026" w:leader="dot"/>
            </w:tabs>
            <w:rPr/>
          </w:pPr>
          <w:hyperlink w:anchor="__RefHeading___Toc7162809_73709187">
            <w:r>
              <w:rPr>
                <w:webHidden/>
                <w:rStyle w:val="IndexLink"/>
              </w:rPr>
              <w:t>1455</w:t>
            </w:r>
            <w:r>
              <w:rPr>
                <w:rStyle w:val="IndexLink"/>
                <w:rtl w:val="true"/>
              </w:rPr>
              <w:t xml:space="preserve">- </w:t>
            </w:r>
            <w:r>
              <w:rPr>
                <w:rStyle w:val="IndexLink"/>
                <w:rtl w:val="true"/>
              </w:rPr>
              <w:t>الأجوبة الفاخرة</w:t>
            </w:r>
            <w:r>
              <w:rPr>
                <w:rStyle w:val="IndexLink"/>
                <w:rtl w:val="true"/>
              </w:rPr>
              <w:tab/>
            </w:r>
            <w:r>
              <w:rPr>
                <w:rStyle w:val="IndexLink"/>
              </w:rPr>
              <w:t>339</w:t>
            </w:r>
          </w:hyperlink>
        </w:p>
        <w:p>
          <w:pPr>
            <w:pStyle w:val="Contents3"/>
            <w:tabs>
              <w:tab w:val="clear" w:pos="8459"/>
              <w:tab w:val="right" w:pos="9026" w:leader="dot"/>
            </w:tabs>
            <w:rPr/>
          </w:pPr>
          <w:hyperlink w:anchor="__RefHeading___Toc7162811_73709187">
            <w:r>
              <w:rPr>
                <w:webHidden/>
                <w:rStyle w:val="IndexLink"/>
                <w:rtl w:val="true"/>
              </w:rPr>
              <w:t>أجوبة المسائل‌</w:t>
            </w:r>
            <w:r>
              <w:rPr>
                <w:rStyle w:val="IndexLink"/>
                <w:rtl w:val="true"/>
              </w:rPr>
              <w:tab/>
            </w:r>
            <w:r>
              <w:rPr>
                <w:rStyle w:val="IndexLink"/>
              </w:rPr>
              <w:t>339</w:t>
            </w:r>
          </w:hyperlink>
        </w:p>
        <w:p>
          <w:pPr>
            <w:pStyle w:val="Contents3"/>
            <w:tabs>
              <w:tab w:val="clear" w:pos="8459"/>
              <w:tab w:val="right" w:pos="9026" w:leader="dot"/>
            </w:tabs>
            <w:rPr/>
          </w:pPr>
          <w:hyperlink w:anchor="__RefHeading___Toc7162813_73709187">
            <w:r>
              <w:rPr>
                <w:webHidden/>
                <w:rStyle w:val="IndexLink"/>
              </w:rPr>
              <w:t>1456</w:t>
            </w:r>
            <w:r>
              <w:rPr>
                <w:rStyle w:val="IndexLink"/>
                <w:rtl w:val="true"/>
              </w:rPr>
              <w:t xml:space="preserve">- </w:t>
            </w:r>
            <w:r>
              <w:rPr>
                <w:rStyle w:val="IndexLink"/>
                <w:rtl w:val="true"/>
              </w:rPr>
              <w:t>الأجوبة المسکتة</w:t>
            </w:r>
            <w:r>
              <w:rPr>
                <w:rStyle w:val="IndexLink"/>
                <w:rtl w:val="true"/>
              </w:rPr>
              <w:tab/>
            </w:r>
            <w:r>
              <w:rPr>
                <w:rStyle w:val="IndexLink"/>
              </w:rPr>
              <w:t>340</w:t>
            </w:r>
          </w:hyperlink>
        </w:p>
        <w:p>
          <w:pPr>
            <w:pStyle w:val="Contents3"/>
            <w:tabs>
              <w:tab w:val="clear" w:pos="8459"/>
              <w:tab w:val="right" w:pos="9026" w:leader="dot"/>
            </w:tabs>
            <w:rPr/>
          </w:pPr>
          <w:hyperlink w:anchor="__RefHeading___Toc7162815_73709187">
            <w:r>
              <w:rPr>
                <w:webHidden/>
                <w:rStyle w:val="IndexLink"/>
              </w:rPr>
              <w:t>1457</w:t>
            </w:r>
            <w:r>
              <w:rPr>
                <w:rStyle w:val="IndexLink"/>
                <w:rtl w:val="true"/>
              </w:rPr>
              <w:t xml:space="preserve">- </w:t>
            </w:r>
            <w:r>
              <w:rPr>
                <w:rStyle w:val="IndexLink"/>
                <w:rtl w:val="true"/>
              </w:rPr>
              <w:t>الأجوبة الوفیة</w:t>
            </w:r>
            <w:r>
              <w:rPr>
                <w:rStyle w:val="IndexLink"/>
                <w:rtl w:val="true"/>
              </w:rPr>
              <w:tab/>
            </w:r>
            <w:r>
              <w:rPr>
                <w:rStyle w:val="IndexLink"/>
              </w:rPr>
              <w:t>340</w:t>
            </w:r>
          </w:hyperlink>
        </w:p>
        <w:p>
          <w:pPr>
            <w:pStyle w:val="Contents3"/>
            <w:tabs>
              <w:tab w:val="clear" w:pos="8459"/>
              <w:tab w:val="right" w:pos="9026" w:leader="dot"/>
            </w:tabs>
            <w:rPr/>
          </w:pPr>
          <w:hyperlink w:anchor="__RefHeading___Toc7162817_73709187">
            <w:r>
              <w:rPr>
                <w:webHidden/>
                <w:rStyle w:val="IndexLink"/>
              </w:rPr>
              <w:t>1458</w:t>
            </w:r>
            <w:r>
              <w:rPr>
                <w:rStyle w:val="IndexLink"/>
                <w:rtl w:val="true"/>
              </w:rPr>
              <w:t xml:space="preserve">- </w:t>
            </w:r>
            <w:r>
              <w:rPr>
                <w:rStyle w:val="IndexLink"/>
                <w:rtl w:val="true"/>
              </w:rPr>
              <w:t>أجود التقریرات</w:t>
            </w:r>
            <w:r>
              <w:rPr>
                <w:rStyle w:val="IndexLink"/>
                <w:rtl w:val="true"/>
              </w:rPr>
              <w:tab/>
            </w:r>
            <w:r>
              <w:rPr>
                <w:rStyle w:val="IndexLink"/>
              </w:rPr>
              <w:t>340</w:t>
            </w:r>
          </w:hyperlink>
        </w:p>
        <w:p>
          <w:pPr>
            <w:pStyle w:val="Contents3"/>
            <w:tabs>
              <w:tab w:val="clear" w:pos="8459"/>
              <w:tab w:val="right" w:pos="9026" w:leader="dot"/>
            </w:tabs>
            <w:rPr/>
          </w:pPr>
          <w:hyperlink w:anchor="__RefHeading___Toc7162819_73709187">
            <w:r>
              <w:rPr>
                <w:webHidden/>
                <w:rStyle w:val="IndexLink"/>
                <w:rtl w:val="true"/>
              </w:rPr>
              <w:t>کتاب الأحادیث‌</w:t>
            </w:r>
            <w:r>
              <w:rPr>
                <w:rStyle w:val="IndexLink"/>
                <w:rtl w:val="true"/>
              </w:rPr>
              <w:tab/>
            </w:r>
            <w:r>
              <w:rPr>
                <w:rStyle w:val="IndexLink"/>
              </w:rPr>
              <w:t>340</w:t>
            </w:r>
          </w:hyperlink>
        </w:p>
        <w:p>
          <w:pPr>
            <w:pStyle w:val="Contents3"/>
            <w:tabs>
              <w:tab w:val="clear" w:pos="8459"/>
              <w:tab w:val="right" w:pos="9026" w:leader="dot"/>
            </w:tabs>
            <w:rPr/>
          </w:pPr>
          <w:hyperlink w:anchor="__RefHeading___Toc7162821_73709187">
            <w:r>
              <w:rPr>
                <w:webHidden/>
                <w:rStyle w:val="IndexLink"/>
              </w:rPr>
              <w:t>1459</w:t>
            </w:r>
            <w:r>
              <w:rPr>
                <w:rStyle w:val="IndexLink"/>
                <w:rtl w:val="true"/>
              </w:rPr>
              <w:t xml:space="preserve">- </w:t>
            </w:r>
            <w:r>
              <w:rPr>
                <w:rStyle w:val="IndexLink"/>
                <w:rtl w:val="true"/>
              </w:rPr>
              <w:t>أحادیث الأحکام</w:t>
            </w:r>
            <w:r>
              <w:rPr>
                <w:rStyle w:val="IndexLink"/>
                <w:rtl w:val="true"/>
              </w:rPr>
              <w:tab/>
            </w:r>
            <w:r>
              <w:rPr>
                <w:rStyle w:val="IndexLink"/>
              </w:rPr>
              <w:t>340</w:t>
            </w:r>
          </w:hyperlink>
        </w:p>
        <w:p>
          <w:pPr>
            <w:pStyle w:val="Contents3"/>
            <w:tabs>
              <w:tab w:val="clear" w:pos="8459"/>
              <w:tab w:val="right" w:pos="9026" w:leader="dot"/>
            </w:tabs>
            <w:rPr/>
          </w:pPr>
          <w:hyperlink w:anchor="__RefHeading___Toc7162823_73709187">
            <w:r>
              <w:rPr>
                <w:webHidden/>
                <w:rStyle w:val="IndexLink"/>
              </w:rPr>
              <w:t>1460</w:t>
            </w:r>
            <w:r>
              <w:rPr>
                <w:rStyle w:val="IndexLink"/>
                <w:rtl w:val="true"/>
              </w:rPr>
              <w:t xml:space="preserve">- </w:t>
            </w:r>
            <w:r>
              <w:rPr>
                <w:rStyle w:val="IndexLink"/>
                <w:rtl w:val="true"/>
              </w:rPr>
              <w:t>أحادیث الشمس و القمر</w:t>
            </w:r>
            <w:r>
              <w:rPr>
                <w:rStyle w:val="IndexLink"/>
                <w:rtl w:val="true"/>
              </w:rPr>
              <w:tab/>
            </w:r>
            <w:r>
              <w:rPr>
                <w:rStyle w:val="IndexLink"/>
              </w:rPr>
              <w:t>340</w:t>
            </w:r>
          </w:hyperlink>
        </w:p>
        <w:p>
          <w:pPr>
            <w:pStyle w:val="Contents3"/>
            <w:tabs>
              <w:tab w:val="clear" w:pos="8459"/>
              <w:tab w:val="right" w:pos="9026" w:leader="dot"/>
            </w:tabs>
            <w:rPr/>
          </w:pPr>
          <w:hyperlink w:anchor="__RefHeading___Toc7162825_73709187">
            <w:r>
              <w:rPr>
                <w:webHidden/>
                <w:rStyle w:val="IndexLink"/>
              </w:rPr>
              <w:t>1461</w:t>
            </w:r>
            <w:r>
              <w:rPr>
                <w:rStyle w:val="IndexLink"/>
                <w:rtl w:val="true"/>
              </w:rPr>
              <w:t xml:space="preserve">- </w:t>
            </w:r>
            <w:r>
              <w:rPr>
                <w:rStyle w:val="IndexLink"/>
                <w:rtl w:val="true"/>
              </w:rPr>
              <w:t>الأحادیث الفقهیة</w:t>
            </w:r>
            <w:r>
              <w:rPr>
                <w:rStyle w:val="IndexLink"/>
                <w:rtl w:val="true"/>
              </w:rPr>
              <w:tab/>
            </w:r>
            <w:r>
              <w:rPr>
                <w:rStyle w:val="IndexLink"/>
              </w:rPr>
              <w:t>340</w:t>
            </w:r>
          </w:hyperlink>
        </w:p>
        <w:p>
          <w:pPr>
            <w:pStyle w:val="Contents3"/>
            <w:tabs>
              <w:tab w:val="clear" w:pos="8459"/>
              <w:tab w:val="right" w:pos="9026" w:leader="dot"/>
            </w:tabs>
            <w:rPr/>
          </w:pPr>
          <w:hyperlink w:anchor="__RefHeading___Toc7162827_73709187">
            <w:r>
              <w:rPr>
                <w:webHidden/>
                <w:rStyle w:val="IndexLink"/>
                <w:rtl w:val="true"/>
              </w:rPr>
              <w:t>الأحادیث القدسیة</w:t>
            </w:r>
            <w:r>
              <w:rPr>
                <w:rStyle w:val="IndexLink"/>
                <w:rtl w:val="true"/>
              </w:rPr>
              <w:tab/>
            </w:r>
            <w:r>
              <w:rPr>
                <w:rStyle w:val="IndexLink"/>
              </w:rPr>
              <w:t>340</w:t>
            </w:r>
          </w:hyperlink>
        </w:p>
        <w:p>
          <w:pPr>
            <w:pStyle w:val="Contents3"/>
            <w:tabs>
              <w:tab w:val="clear" w:pos="8459"/>
              <w:tab w:val="right" w:pos="9026" w:leader="dot"/>
            </w:tabs>
            <w:rPr/>
          </w:pPr>
          <w:hyperlink w:anchor="__RefHeading___Toc7162829_73709187">
            <w:r>
              <w:rPr>
                <w:webHidden/>
                <w:rStyle w:val="IndexLink"/>
              </w:rPr>
              <w:t>1462</w:t>
            </w:r>
            <w:r>
              <w:rPr>
                <w:rStyle w:val="IndexLink"/>
                <w:rtl w:val="true"/>
              </w:rPr>
              <w:t xml:space="preserve">- </w:t>
            </w:r>
            <w:r>
              <w:rPr>
                <w:rStyle w:val="IndexLink"/>
                <w:rtl w:val="true"/>
              </w:rPr>
              <w:t>الأحادیث القدسیة</w:t>
            </w:r>
            <w:r>
              <w:rPr>
                <w:rStyle w:val="IndexLink"/>
                <w:rtl w:val="true"/>
              </w:rPr>
              <w:tab/>
            </w:r>
            <w:r>
              <w:rPr>
                <w:rStyle w:val="IndexLink"/>
              </w:rPr>
              <w:t>340</w:t>
            </w:r>
          </w:hyperlink>
        </w:p>
        <w:p>
          <w:pPr>
            <w:pStyle w:val="Contents3"/>
            <w:tabs>
              <w:tab w:val="clear" w:pos="8459"/>
              <w:tab w:val="right" w:pos="9026" w:leader="dot"/>
            </w:tabs>
            <w:rPr/>
          </w:pPr>
          <w:hyperlink w:anchor="__RefHeading___Toc7162831_73709187">
            <w:r>
              <w:rPr>
                <w:webHidden/>
                <w:rStyle w:val="IndexLink"/>
              </w:rPr>
              <w:t>1463</w:t>
            </w:r>
            <w:r>
              <w:rPr>
                <w:rStyle w:val="IndexLink"/>
                <w:rtl w:val="true"/>
              </w:rPr>
              <w:t xml:space="preserve">- </w:t>
            </w:r>
            <w:r>
              <w:rPr>
                <w:rStyle w:val="IndexLink"/>
                <w:rtl w:val="true"/>
              </w:rPr>
              <w:t>الأحادیث المتفرقة</w:t>
            </w:r>
            <w:r>
              <w:rPr>
                <w:rStyle w:val="IndexLink"/>
                <w:rtl w:val="true"/>
              </w:rPr>
              <w:tab/>
            </w:r>
            <w:r>
              <w:rPr>
                <w:rStyle w:val="IndexLink"/>
              </w:rPr>
              <w:t>341</w:t>
            </w:r>
          </w:hyperlink>
        </w:p>
        <w:p>
          <w:pPr>
            <w:pStyle w:val="Contents3"/>
            <w:tabs>
              <w:tab w:val="clear" w:pos="8459"/>
              <w:tab w:val="right" w:pos="9026" w:leader="dot"/>
            </w:tabs>
            <w:rPr/>
          </w:pPr>
          <w:hyperlink w:anchor="__RefHeading___Toc7162833_73709187">
            <w:r>
              <w:rPr>
                <w:webHidden/>
                <w:rStyle w:val="IndexLink"/>
              </w:rPr>
              <w:t>1464</w:t>
            </w:r>
            <w:r>
              <w:rPr>
                <w:rStyle w:val="IndexLink"/>
                <w:rtl w:val="true"/>
              </w:rPr>
              <w:t xml:space="preserve">- </w:t>
            </w:r>
            <w:r>
              <w:rPr>
                <w:rStyle w:val="IndexLink"/>
                <w:rtl w:val="true"/>
              </w:rPr>
              <w:t>أحادیث المختار ص فی معالی الکرار ع</w:t>
            </w:r>
            <w:r>
              <w:rPr>
                <w:rStyle w:val="IndexLink"/>
                <w:rtl w:val="true"/>
              </w:rPr>
              <w:tab/>
            </w:r>
            <w:r>
              <w:rPr>
                <w:rStyle w:val="IndexLink"/>
              </w:rPr>
              <w:t>341</w:t>
            </w:r>
          </w:hyperlink>
        </w:p>
        <w:p>
          <w:pPr>
            <w:pStyle w:val="Contents3"/>
            <w:tabs>
              <w:tab w:val="clear" w:pos="8459"/>
              <w:tab w:val="right" w:pos="9026" w:leader="dot"/>
            </w:tabs>
            <w:rPr/>
          </w:pPr>
          <w:hyperlink w:anchor="__RefHeading___Toc7162835_73709187">
            <w:r>
              <w:rPr>
                <w:webHidden/>
                <w:rStyle w:val="IndexLink"/>
              </w:rPr>
              <w:t>1465</w:t>
            </w:r>
            <w:r>
              <w:rPr>
                <w:rStyle w:val="IndexLink"/>
                <w:rtl w:val="true"/>
              </w:rPr>
              <w:t xml:space="preserve">- </w:t>
            </w:r>
            <w:r>
              <w:rPr>
                <w:rStyle w:val="IndexLink"/>
                <w:rtl w:val="true"/>
              </w:rPr>
              <w:t>الأحادیث النافعة</w:t>
            </w:r>
            <w:r>
              <w:rPr>
                <w:rStyle w:val="IndexLink"/>
                <w:rtl w:val="true"/>
              </w:rPr>
              <w:tab/>
            </w:r>
            <w:r>
              <w:rPr>
                <w:rStyle w:val="IndexLink"/>
              </w:rPr>
              <w:t>342</w:t>
            </w:r>
          </w:hyperlink>
        </w:p>
        <w:p>
          <w:pPr>
            <w:pStyle w:val="Contents3"/>
            <w:tabs>
              <w:tab w:val="clear" w:pos="8459"/>
              <w:tab w:val="right" w:pos="9026" w:leader="dot"/>
            </w:tabs>
            <w:rPr/>
          </w:pPr>
          <w:hyperlink w:anchor="__RefHeading___Toc7162837_73709187">
            <w:r>
              <w:rPr>
                <w:webHidden/>
                <w:rStyle w:val="IndexLink"/>
              </w:rPr>
              <w:t>1466</w:t>
            </w:r>
            <w:r>
              <w:rPr>
                <w:rStyle w:val="IndexLink"/>
                <w:rtl w:val="true"/>
              </w:rPr>
              <w:t xml:space="preserve">- </w:t>
            </w:r>
            <w:r>
              <w:rPr>
                <w:rStyle w:val="IndexLink"/>
                <w:rtl w:val="true"/>
              </w:rPr>
              <w:t>إحالة النظر</w:t>
            </w:r>
            <w:r>
              <w:rPr>
                <w:rStyle w:val="IndexLink"/>
                <w:rtl w:val="true"/>
              </w:rPr>
              <w:tab/>
            </w:r>
            <w:r>
              <w:rPr>
                <w:rStyle w:val="IndexLink"/>
              </w:rPr>
              <w:t>342</w:t>
            </w:r>
          </w:hyperlink>
        </w:p>
        <w:p>
          <w:pPr>
            <w:pStyle w:val="Contents3"/>
            <w:tabs>
              <w:tab w:val="clear" w:pos="8459"/>
              <w:tab w:val="right" w:pos="9026" w:leader="dot"/>
            </w:tabs>
            <w:rPr/>
          </w:pPr>
          <w:hyperlink w:anchor="__RefHeading___Toc7162839_73709187">
            <w:r>
              <w:rPr>
                <w:webHidden/>
                <w:rStyle w:val="IndexLink"/>
                <w:rtl w:val="true"/>
              </w:rPr>
              <w:t>الإحباط و التکفیر</w:t>
            </w:r>
            <w:r>
              <w:rPr>
                <w:rStyle w:val="IndexLink"/>
                <w:rtl w:val="true"/>
              </w:rPr>
              <w:tab/>
            </w:r>
            <w:r>
              <w:rPr>
                <w:rStyle w:val="IndexLink"/>
              </w:rPr>
              <w:t>342</w:t>
            </w:r>
          </w:hyperlink>
        </w:p>
        <w:p>
          <w:pPr>
            <w:pStyle w:val="Contents3"/>
            <w:tabs>
              <w:tab w:val="clear" w:pos="8459"/>
              <w:tab w:val="right" w:pos="9026" w:leader="dot"/>
            </w:tabs>
            <w:rPr/>
          </w:pPr>
          <w:hyperlink w:anchor="__RefHeading___Toc7162841_73709187">
            <w:r>
              <w:rPr>
                <w:webHidden/>
                <w:rStyle w:val="IndexLink"/>
              </w:rPr>
              <w:t>1467</w:t>
            </w:r>
            <w:r>
              <w:rPr>
                <w:rStyle w:val="IndexLink"/>
                <w:rtl w:val="true"/>
              </w:rPr>
              <w:t xml:space="preserve">- </w:t>
            </w:r>
            <w:r>
              <w:rPr>
                <w:rStyle w:val="IndexLink"/>
                <w:rtl w:val="true"/>
              </w:rPr>
              <w:t>الإحباط و التکفیر</w:t>
            </w:r>
            <w:r>
              <w:rPr>
                <w:rStyle w:val="IndexLink"/>
                <w:rtl w:val="true"/>
              </w:rPr>
              <w:tab/>
            </w:r>
            <w:r>
              <w:rPr>
                <w:rStyle w:val="IndexLink"/>
              </w:rPr>
              <w:t>342</w:t>
            </w:r>
          </w:hyperlink>
        </w:p>
        <w:p>
          <w:pPr>
            <w:pStyle w:val="Contents3"/>
            <w:tabs>
              <w:tab w:val="clear" w:pos="8459"/>
              <w:tab w:val="right" w:pos="9026" w:leader="dot"/>
            </w:tabs>
            <w:rPr/>
          </w:pPr>
          <w:hyperlink w:anchor="__RefHeading___Toc7162843_73709187">
            <w:r>
              <w:rPr>
                <w:webHidden/>
                <w:rStyle w:val="IndexLink"/>
              </w:rPr>
              <w:t>1468</w:t>
            </w:r>
            <w:r>
              <w:rPr>
                <w:rStyle w:val="IndexLink"/>
                <w:rtl w:val="true"/>
              </w:rPr>
              <w:t xml:space="preserve">- </w:t>
            </w:r>
            <w:r>
              <w:rPr>
                <w:rStyle w:val="IndexLink"/>
                <w:rtl w:val="true"/>
              </w:rPr>
              <w:t>الإحباط و التکفیر</w:t>
            </w:r>
            <w:r>
              <w:rPr>
                <w:rStyle w:val="IndexLink"/>
                <w:rtl w:val="true"/>
              </w:rPr>
              <w:tab/>
            </w:r>
            <w:r>
              <w:rPr>
                <w:rStyle w:val="IndexLink"/>
              </w:rPr>
              <w:t>342</w:t>
            </w:r>
          </w:hyperlink>
        </w:p>
        <w:p>
          <w:pPr>
            <w:pStyle w:val="Contents3"/>
            <w:tabs>
              <w:tab w:val="clear" w:pos="8459"/>
              <w:tab w:val="right" w:pos="9026" w:leader="dot"/>
            </w:tabs>
            <w:rPr/>
          </w:pPr>
          <w:hyperlink w:anchor="__RefHeading___Toc7162845_73709187">
            <w:r>
              <w:rPr>
                <w:webHidden/>
                <w:rStyle w:val="IndexLink"/>
              </w:rPr>
              <w:t>1469</w:t>
            </w:r>
            <w:r>
              <w:rPr>
                <w:rStyle w:val="IndexLink"/>
                <w:rtl w:val="true"/>
              </w:rPr>
              <w:t xml:space="preserve">- </w:t>
            </w:r>
            <w:r>
              <w:rPr>
                <w:rStyle w:val="IndexLink"/>
                <w:rtl w:val="true"/>
              </w:rPr>
              <w:t>الإحباط و التکفیر</w:t>
            </w:r>
            <w:r>
              <w:rPr>
                <w:rStyle w:val="IndexLink"/>
                <w:rtl w:val="true"/>
              </w:rPr>
              <w:tab/>
            </w:r>
            <w:r>
              <w:rPr>
                <w:rStyle w:val="IndexLink"/>
              </w:rPr>
              <w:t>342</w:t>
            </w:r>
          </w:hyperlink>
        </w:p>
        <w:p>
          <w:pPr>
            <w:pStyle w:val="Contents3"/>
            <w:tabs>
              <w:tab w:val="clear" w:pos="8459"/>
              <w:tab w:val="right" w:pos="9026" w:leader="dot"/>
            </w:tabs>
            <w:rPr/>
          </w:pPr>
          <w:hyperlink w:anchor="__RefHeading___Toc7162847_73709187">
            <w:r>
              <w:rPr>
                <w:webHidden/>
                <w:rStyle w:val="IndexLink"/>
              </w:rPr>
              <w:t>1470</w:t>
            </w:r>
            <w:r>
              <w:rPr>
                <w:rStyle w:val="IndexLink"/>
                <w:rtl w:val="true"/>
              </w:rPr>
              <w:t xml:space="preserve">- </w:t>
            </w:r>
            <w:r>
              <w:rPr>
                <w:rStyle w:val="IndexLink"/>
                <w:rtl w:val="true"/>
              </w:rPr>
              <w:t>الإحباط و التکفیر</w:t>
            </w:r>
            <w:r>
              <w:rPr>
                <w:rStyle w:val="IndexLink"/>
                <w:rtl w:val="true"/>
              </w:rPr>
              <w:tab/>
            </w:r>
            <w:r>
              <w:rPr>
                <w:rStyle w:val="IndexLink"/>
              </w:rPr>
              <w:t>343</w:t>
            </w:r>
          </w:hyperlink>
        </w:p>
        <w:p>
          <w:pPr>
            <w:pStyle w:val="Contents3"/>
            <w:tabs>
              <w:tab w:val="clear" w:pos="8459"/>
              <w:tab w:val="right" w:pos="9026" w:leader="dot"/>
            </w:tabs>
            <w:rPr/>
          </w:pPr>
          <w:hyperlink w:anchor="__RefHeading___Toc7162849_73709187">
            <w:r>
              <w:rPr>
                <w:webHidden/>
                <w:rStyle w:val="IndexLink"/>
              </w:rPr>
              <w:t>1471</w:t>
            </w:r>
            <w:r>
              <w:rPr>
                <w:rStyle w:val="IndexLink"/>
                <w:rtl w:val="true"/>
              </w:rPr>
              <w:t xml:space="preserve">- </w:t>
            </w:r>
            <w:r>
              <w:rPr>
                <w:rStyle w:val="IndexLink"/>
                <w:rtl w:val="true"/>
              </w:rPr>
              <w:t>الاحتجاج‌</w:t>
            </w:r>
            <w:r>
              <w:rPr>
                <w:rStyle w:val="IndexLink"/>
                <w:rtl w:val="true"/>
              </w:rPr>
              <w:tab/>
            </w:r>
            <w:r>
              <w:rPr>
                <w:rStyle w:val="IndexLink"/>
              </w:rPr>
              <w:t>343</w:t>
            </w:r>
          </w:hyperlink>
        </w:p>
        <w:p>
          <w:pPr>
            <w:pStyle w:val="Contents3"/>
            <w:tabs>
              <w:tab w:val="clear" w:pos="8459"/>
              <w:tab w:val="right" w:pos="9026" w:leader="dot"/>
            </w:tabs>
            <w:rPr/>
          </w:pPr>
          <w:hyperlink w:anchor="__RefHeading___Toc7162851_73709187">
            <w:r>
              <w:rPr>
                <w:webHidden/>
                <w:rStyle w:val="IndexLink"/>
              </w:rPr>
              <w:t>1472</w:t>
            </w:r>
            <w:r>
              <w:rPr>
                <w:rStyle w:val="IndexLink"/>
                <w:rtl w:val="true"/>
              </w:rPr>
              <w:t xml:space="preserve">- </w:t>
            </w:r>
            <w:r>
              <w:rPr>
                <w:rStyle w:val="IndexLink"/>
                <w:rtl w:val="true"/>
              </w:rPr>
              <w:t>الاحتجاج‌</w:t>
            </w:r>
            <w:r>
              <w:rPr>
                <w:rStyle w:val="IndexLink"/>
                <w:rtl w:val="true"/>
              </w:rPr>
              <w:tab/>
            </w:r>
            <w:r>
              <w:rPr>
                <w:rStyle w:val="IndexLink"/>
              </w:rPr>
              <w:t>343</w:t>
            </w:r>
          </w:hyperlink>
        </w:p>
        <w:p>
          <w:pPr>
            <w:pStyle w:val="Contents3"/>
            <w:tabs>
              <w:tab w:val="clear" w:pos="8459"/>
              <w:tab w:val="right" w:pos="9026" w:leader="dot"/>
            </w:tabs>
            <w:rPr/>
          </w:pPr>
          <w:hyperlink w:anchor="__RefHeading___Toc7162853_73709187">
            <w:r>
              <w:rPr>
                <w:webHidden/>
                <w:rStyle w:val="IndexLink"/>
              </w:rPr>
              <w:t>1473</w:t>
            </w:r>
            <w:r>
              <w:rPr>
                <w:rStyle w:val="IndexLink"/>
                <w:rtl w:val="true"/>
              </w:rPr>
              <w:t xml:space="preserve">- </w:t>
            </w:r>
            <w:r>
              <w:rPr>
                <w:rStyle w:val="IndexLink"/>
                <w:rtl w:val="true"/>
              </w:rPr>
              <w:t>الاحتجاج‌</w:t>
            </w:r>
            <w:r>
              <w:rPr>
                <w:rStyle w:val="IndexLink"/>
                <w:rtl w:val="true"/>
              </w:rPr>
              <w:tab/>
            </w:r>
            <w:r>
              <w:rPr>
                <w:rStyle w:val="IndexLink"/>
              </w:rPr>
              <w:t>344</w:t>
            </w:r>
          </w:hyperlink>
        </w:p>
        <w:p>
          <w:pPr>
            <w:pStyle w:val="Contents3"/>
            <w:tabs>
              <w:tab w:val="clear" w:pos="8459"/>
              <w:tab w:val="right" w:pos="9026" w:leader="dot"/>
            </w:tabs>
            <w:rPr/>
          </w:pPr>
          <w:hyperlink w:anchor="__RefHeading___Toc7162855_73709187">
            <w:r>
              <w:rPr>
                <w:webHidden/>
                <w:rStyle w:val="IndexLink"/>
              </w:rPr>
              <w:t>1474</w:t>
            </w:r>
            <w:r>
              <w:rPr>
                <w:rStyle w:val="IndexLink"/>
                <w:rtl w:val="true"/>
              </w:rPr>
              <w:t xml:space="preserve">- </w:t>
            </w:r>
            <w:r>
              <w:rPr>
                <w:rStyle w:val="IndexLink"/>
                <w:rtl w:val="true"/>
              </w:rPr>
              <w:t>الاحتجاج‌</w:t>
            </w:r>
            <w:r>
              <w:rPr>
                <w:rStyle w:val="IndexLink"/>
                <w:rtl w:val="true"/>
              </w:rPr>
              <w:tab/>
            </w:r>
            <w:r>
              <w:rPr>
                <w:rStyle w:val="IndexLink"/>
              </w:rPr>
              <w:t>344</w:t>
            </w:r>
          </w:hyperlink>
        </w:p>
        <w:p>
          <w:pPr>
            <w:pStyle w:val="Contents3"/>
            <w:tabs>
              <w:tab w:val="clear" w:pos="8459"/>
              <w:tab w:val="right" w:pos="9026" w:leader="dot"/>
            </w:tabs>
            <w:rPr/>
          </w:pPr>
          <w:hyperlink w:anchor="__RefHeading___Toc7162857_73709187">
            <w:r>
              <w:rPr>
                <w:webHidden/>
                <w:rStyle w:val="IndexLink"/>
              </w:rPr>
              <w:t>1475</w:t>
            </w:r>
            <w:r>
              <w:rPr>
                <w:rStyle w:val="IndexLink"/>
                <w:rtl w:val="true"/>
              </w:rPr>
              <w:t xml:space="preserve">- </w:t>
            </w:r>
            <w:r>
              <w:rPr>
                <w:rStyle w:val="IndexLink"/>
                <w:rtl w:val="true"/>
              </w:rPr>
              <w:t>الاحتجاج‌</w:t>
            </w:r>
            <w:r>
              <w:rPr>
                <w:rStyle w:val="IndexLink"/>
                <w:rtl w:val="true"/>
              </w:rPr>
              <w:tab/>
            </w:r>
            <w:r>
              <w:rPr>
                <w:rStyle w:val="IndexLink"/>
              </w:rPr>
              <w:t>344</w:t>
            </w:r>
          </w:hyperlink>
        </w:p>
        <w:p>
          <w:pPr>
            <w:pStyle w:val="Contents3"/>
            <w:tabs>
              <w:tab w:val="clear" w:pos="8459"/>
              <w:tab w:val="right" w:pos="9026" w:leader="dot"/>
            </w:tabs>
            <w:rPr/>
          </w:pPr>
          <w:hyperlink w:anchor="__RefHeading___Toc7162859_73709187">
            <w:r>
              <w:rPr>
                <w:webHidden/>
                <w:rStyle w:val="IndexLink"/>
              </w:rPr>
              <w:t>1476</w:t>
            </w:r>
            <w:r>
              <w:rPr>
                <w:rStyle w:val="IndexLink"/>
                <w:rtl w:val="true"/>
              </w:rPr>
              <w:t xml:space="preserve">- </w:t>
            </w:r>
            <w:r>
              <w:rPr>
                <w:rStyle w:val="IndexLink"/>
                <w:rtl w:val="true"/>
              </w:rPr>
              <w:t>الاحتجاج‌</w:t>
            </w:r>
            <w:r>
              <w:rPr>
                <w:rStyle w:val="IndexLink"/>
                <w:rtl w:val="true"/>
              </w:rPr>
              <w:tab/>
            </w:r>
            <w:r>
              <w:rPr>
                <w:rStyle w:val="IndexLink"/>
              </w:rPr>
              <w:t>344</w:t>
            </w:r>
          </w:hyperlink>
        </w:p>
        <w:p>
          <w:pPr>
            <w:pStyle w:val="Contents3"/>
            <w:tabs>
              <w:tab w:val="clear" w:pos="8459"/>
              <w:tab w:val="right" w:pos="9026" w:leader="dot"/>
            </w:tabs>
            <w:rPr/>
          </w:pPr>
          <w:hyperlink w:anchor="__RefHeading___Toc7162861_73709187">
            <w:r>
              <w:rPr>
                <w:webHidden/>
                <w:rStyle w:val="IndexLink"/>
              </w:rPr>
              <w:t>1477</w:t>
            </w:r>
            <w:r>
              <w:rPr>
                <w:rStyle w:val="IndexLink"/>
                <w:rtl w:val="true"/>
              </w:rPr>
              <w:t xml:space="preserve">- </w:t>
            </w:r>
            <w:r>
              <w:rPr>
                <w:rStyle w:val="IndexLink"/>
                <w:rtl w:val="true"/>
              </w:rPr>
              <w:t>الاحتجاج‌</w:t>
            </w:r>
            <w:r>
              <w:rPr>
                <w:rStyle w:val="IndexLink"/>
                <w:rtl w:val="true"/>
              </w:rPr>
              <w:tab/>
            </w:r>
            <w:r>
              <w:rPr>
                <w:rStyle w:val="IndexLink"/>
              </w:rPr>
              <w:t>344</w:t>
            </w:r>
          </w:hyperlink>
        </w:p>
        <w:p>
          <w:pPr>
            <w:pStyle w:val="Contents3"/>
            <w:tabs>
              <w:tab w:val="clear" w:pos="8459"/>
              <w:tab w:val="right" w:pos="9026" w:leader="dot"/>
            </w:tabs>
            <w:rPr/>
          </w:pPr>
          <w:hyperlink w:anchor="__RefHeading___Toc7162863_73709187">
            <w:r>
              <w:rPr>
                <w:webHidden/>
                <w:rStyle w:val="IndexLink"/>
              </w:rPr>
              <w:t>1478</w:t>
            </w:r>
            <w:r>
              <w:rPr>
                <w:rStyle w:val="IndexLink"/>
                <w:rtl w:val="true"/>
              </w:rPr>
              <w:t xml:space="preserve">- </w:t>
            </w:r>
            <w:r>
              <w:rPr>
                <w:rStyle w:val="IndexLink"/>
                <w:rtl w:val="true"/>
              </w:rPr>
              <w:t>الاحتجاج‌</w:t>
            </w:r>
            <w:r>
              <w:rPr>
                <w:rStyle w:val="IndexLink"/>
                <w:rtl w:val="true"/>
              </w:rPr>
              <w:tab/>
            </w:r>
            <w:r>
              <w:rPr>
                <w:rStyle w:val="IndexLink"/>
              </w:rPr>
              <w:t>344</w:t>
            </w:r>
          </w:hyperlink>
        </w:p>
        <w:p>
          <w:pPr>
            <w:pStyle w:val="Contents3"/>
            <w:tabs>
              <w:tab w:val="clear" w:pos="8459"/>
              <w:tab w:val="right" w:pos="9026" w:leader="dot"/>
            </w:tabs>
            <w:rPr/>
          </w:pPr>
          <w:hyperlink w:anchor="__RefHeading___Toc7162865_73709187">
            <w:r>
              <w:rPr>
                <w:webHidden/>
                <w:rStyle w:val="IndexLink"/>
              </w:rPr>
              <w:t>1479</w:t>
            </w:r>
            <w:r>
              <w:rPr>
                <w:rStyle w:val="IndexLink"/>
                <w:rtl w:val="true"/>
              </w:rPr>
              <w:t xml:space="preserve">- </w:t>
            </w:r>
            <w:r>
              <w:rPr>
                <w:rStyle w:val="IndexLink"/>
                <w:rtl w:val="true"/>
              </w:rPr>
              <w:t>الاحتجاج‌</w:t>
            </w:r>
            <w:r>
              <w:rPr>
                <w:rStyle w:val="IndexLink"/>
                <w:rtl w:val="true"/>
              </w:rPr>
              <w:tab/>
            </w:r>
            <w:r>
              <w:rPr>
                <w:rStyle w:val="IndexLink"/>
              </w:rPr>
              <w:t>345</w:t>
            </w:r>
          </w:hyperlink>
        </w:p>
        <w:p>
          <w:pPr>
            <w:pStyle w:val="Contents3"/>
            <w:tabs>
              <w:tab w:val="clear" w:pos="8459"/>
              <w:tab w:val="right" w:pos="9026" w:leader="dot"/>
            </w:tabs>
            <w:rPr/>
          </w:pPr>
          <w:hyperlink w:anchor="__RefHeading___Toc7162867_73709187">
            <w:r>
              <w:rPr>
                <w:webHidden/>
                <w:rStyle w:val="IndexLink"/>
              </w:rPr>
              <w:t>1480</w:t>
            </w:r>
            <w:r>
              <w:rPr>
                <w:rStyle w:val="IndexLink"/>
                <w:rtl w:val="true"/>
              </w:rPr>
              <w:t xml:space="preserve">- </w:t>
            </w:r>
            <w:r>
              <w:rPr>
                <w:rStyle w:val="IndexLink"/>
                <w:rtl w:val="true"/>
              </w:rPr>
              <w:t>الاحتجاج</w:t>
            </w:r>
            <w:r>
              <w:rPr>
                <w:rStyle w:val="IndexLink"/>
                <w:rtl w:val="true"/>
              </w:rPr>
              <w:tab/>
            </w:r>
            <w:r>
              <w:rPr>
                <w:rStyle w:val="IndexLink"/>
              </w:rPr>
              <w:t>345</w:t>
            </w:r>
          </w:hyperlink>
        </w:p>
        <w:p>
          <w:pPr>
            <w:pStyle w:val="Contents3"/>
            <w:tabs>
              <w:tab w:val="clear" w:pos="8459"/>
              <w:tab w:val="right" w:pos="9026" w:leader="dot"/>
            </w:tabs>
            <w:rPr/>
          </w:pPr>
          <w:hyperlink w:anchor="__RefHeading___Toc7162869_73709187">
            <w:r>
              <w:rPr>
                <w:webHidden/>
                <w:rStyle w:val="IndexLink"/>
              </w:rPr>
              <w:t>1481</w:t>
            </w:r>
            <w:r>
              <w:rPr>
                <w:rStyle w:val="IndexLink"/>
                <w:rtl w:val="true"/>
              </w:rPr>
              <w:t xml:space="preserve">- </w:t>
            </w:r>
            <w:r>
              <w:rPr>
                <w:rStyle w:val="IndexLink"/>
                <w:rtl w:val="true"/>
              </w:rPr>
              <w:t>الاحتجاج‌</w:t>
            </w:r>
            <w:r>
              <w:rPr>
                <w:rStyle w:val="IndexLink"/>
                <w:rtl w:val="true"/>
              </w:rPr>
              <w:tab/>
            </w:r>
            <w:r>
              <w:rPr>
                <w:rStyle w:val="IndexLink"/>
              </w:rPr>
              <w:t>345</w:t>
            </w:r>
          </w:hyperlink>
        </w:p>
        <w:p>
          <w:pPr>
            <w:pStyle w:val="Contents3"/>
            <w:tabs>
              <w:tab w:val="clear" w:pos="8459"/>
              <w:tab w:val="right" w:pos="9026" w:leader="dot"/>
            </w:tabs>
            <w:rPr/>
          </w:pPr>
          <w:hyperlink w:anchor="__RefHeading___Toc7162871_73709187">
            <w:r>
              <w:rPr>
                <w:webHidden/>
                <w:rStyle w:val="IndexLink"/>
              </w:rPr>
              <w:t>1482</w:t>
            </w:r>
            <w:r>
              <w:rPr>
                <w:rStyle w:val="IndexLink"/>
                <w:rtl w:val="true"/>
              </w:rPr>
              <w:t xml:space="preserve">- </w:t>
            </w:r>
            <w:r>
              <w:rPr>
                <w:rStyle w:val="IndexLink"/>
                <w:rtl w:val="true"/>
              </w:rPr>
              <w:t>الاحتجاج‌</w:t>
            </w:r>
            <w:r>
              <w:rPr>
                <w:rStyle w:val="IndexLink"/>
                <w:rtl w:val="true"/>
              </w:rPr>
              <w:tab/>
            </w:r>
            <w:r>
              <w:rPr>
                <w:rStyle w:val="IndexLink"/>
              </w:rPr>
              <w:t>345</w:t>
            </w:r>
          </w:hyperlink>
        </w:p>
        <w:p>
          <w:pPr>
            <w:pStyle w:val="Contents3"/>
            <w:tabs>
              <w:tab w:val="clear" w:pos="8459"/>
              <w:tab w:val="right" w:pos="9026" w:leader="dot"/>
            </w:tabs>
            <w:rPr/>
          </w:pPr>
          <w:hyperlink w:anchor="__RefHeading___Toc7162873_73709187">
            <w:r>
              <w:rPr>
                <w:webHidden/>
                <w:rStyle w:val="IndexLink"/>
              </w:rPr>
              <w:t>1483</w:t>
            </w:r>
            <w:r>
              <w:rPr>
                <w:rStyle w:val="IndexLink"/>
                <w:rtl w:val="true"/>
              </w:rPr>
              <w:t xml:space="preserve">- </w:t>
            </w:r>
            <w:r>
              <w:rPr>
                <w:rStyle w:val="IndexLink"/>
                <w:rtl w:val="true"/>
              </w:rPr>
              <w:t>احتجاج الشیعة</w:t>
            </w:r>
            <w:r>
              <w:rPr>
                <w:rStyle w:val="IndexLink"/>
                <w:rtl w:val="true"/>
              </w:rPr>
              <w:tab/>
            </w:r>
            <w:r>
              <w:rPr>
                <w:rStyle w:val="IndexLink"/>
              </w:rPr>
              <w:t>345</w:t>
            </w:r>
          </w:hyperlink>
        </w:p>
        <w:p>
          <w:pPr>
            <w:pStyle w:val="Contents3"/>
            <w:tabs>
              <w:tab w:val="clear" w:pos="8459"/>
              <w:tab w:val="right" w:pos="9026" w:leader="dot"/>
            </w:tabs>
            <w:rPr/>
          </w:pPr>
          <w:hyperlink w:anchor="__RefHeading___Toc7162875_73709187">
            <w:r>
              <w:rPr>
                <w:webHidden/>
                <w:rStyle w:val="IndexLink"/>
              </w:rPr>
              <w:t>1484</w:t>
            </w:r>
            <w:r>
              <w:rPr>
                <w:rStyle w:val="IndexLink"/>
                <w:rtl w:val="true"/>
              </w:rPr>
              <w:t xml:space="preserve">- </w:t>
            </w:r>
            <w:r>
              <w:rPr>
                <w:rStyle w:val="IndexLink"/>
                <w:rtl w:val="true"/>
              </w:rPr>
              <w:t>الاحتجاج العلوی</w:t>
            </w:r>
            <w:r>
              <w:rPr>
                <w:rStyle w:val="IndexLink"/>
                <w:rtl w:val="true"/>
              </w:rPr>
              <w:tab/>
            </w:r>
            <w:r>
              <w:rPr>
                <w:rStyle w:val="IndexLink"/>
              </w:rPr>
              <w:t>345</w:t>
            </w:r>
          </w:hyperlink>
        </w:p>
        <w:p>
          <w:pPr>
            <w:pStyle w:val="Contents3"/>
            <w:tabs>
              <w:tab w:val="clear" w:pos="8459"/>
              <w:tab w:val="right" w:pos="9026" w:leader="dot"/>
            </w:tabs>
            <w:rPr/>
          </w:pPr>
          <w:hyperlink w:anchor="__RefHeading___Toc7162877_73709187">
            <w:r>
              <w:rPr>
                <w:webHidden/>
                <w:rStyle w:val="IndexLink"/>
              </w:rPr>
              <w:t>1485</w:t>
            </w:r>
            <w:r>
              <w:rPr>
                <w:rStyle w:val="IndexLink"/>
                <w:rtl w:val="true"/>
              </w:rPr>
              <w:t xml:space="preserve">- </w:t>
            </w:r>
            <w:r>
              <w:rPr>
                <w:rStyle w:val="IndexLink"/>
                <w:rtl w:val="true"/>
              </w:rPr>
              <w:t>احتجاج المخالفین</w:t>
            </w:r>
            <w:r>
              <w:rPr>
                <w:rStyle w:val="IndexLink"/>
                <w:rtl w:val="true"/>
              </w:rPr>
              <w:tab/>
            </w:r>
            <w:r>
              <w:rPr>
                <w:rStyle w:val="IndexLink"/>
              </w:rPr>
              <w:t>345</w:t>
            </w:r>
          </w:hyperlink>
        </w:p>
        <w:p>
          <w:pPr>
            <w:pStyle w:val="Contents3"/>
            <w:tabs>
              <w:tab w:val="clear" w:pos="8459"/>
              <w:tab w:val="right" w:pos="9026" w:leader="dot"/>
            </w:tabs>
            <w:rPr/>
          </w:pPr>
          <w:hyperlink w:anchor="__RefHeading___Toc7162879_73709187">
            <w:r>
              <w:rPr>
                <w:webHidden/>
                <w:rStyle w:val="IndexLink"/>
              </w:rPr>
              <w:t>1486</w:t>
            </w:r>
            <w:r>
              <w:rPr>
                <w:rStyle w:val="IndexLink"/>
                <w:rtl w:val="true"/>
              </w:rPr>
              <w:t xml:space="preserve">- </w:t>
            </w:r>
            <w:r>
              <w:rPr>
                <w:rStyle w:val="IndexLink"/>
                <w:rtl w:val="true"/>
              </w:rPr>
              <w:t>احتجاج المعجزة</w:t>
            </w:r>
            <w:r>
              <w:rPr>
                <w:rStyle w:val="IndexLink"/>
                <w:rtl w:val="true"/>
              </w:rPr>
              <w:tab/>
            </w:r>
            <w:r>
              <w:rPr>
                <w:rStyle w:val="IndexLink"/>
              </w:rPr>
              <w:t>346</w:t>
            </w:r>
          </w:hyperlink>
        </w:p>
        <w:p>
          <w:pPr>
            <w:pStyle w:val="Contents3"/>
            <w:tabs>
              <w:tab w:val="clear" w:pos="8459"/>
              <w:tab w:val="right" w:pos="9026" w:leader="dot"/>
            </w:tabs>
            <w:rPr/>
          </w:pPr>
          <w:hyperlink w:anchor="__RefHeading___Toc7162881_73709187">
            <w:r>
              <w:rPr>
                <w:webHidden/>
                <w:rStyle w:val="IndexLink"/>
              </w:rPr>
              <w:t>1487</w:t>
            </w:r>
            <w:r>
              <w:rPr>
                <w:rStyle w:val="IndexLink"/>
                <w:rtl w:val="true"/>
              </w:rPr>
              <w:t xml:space="preserve">- </w:t>
            </w:r>
            <w:r>
              <w:rPr>
                <w:rStyle w:val="IndexLink"/>
                <w:rtl w:val="true"/>
              </w:rPr>
              <w:t>الاحتراز</w:t>
            </w:r>
            <w:r>
              <w:rPr>
                <w:rStyle w:val="IndexLink"/>
                <w:rtl w:val="true"/>
              </w:rPr>
              <w:tab/>
            </w:r>
            <w:r>
              <w:rPr>
                <w:rStyle w:val="IndexLink"/>
              </w:rPr>
              <w:t>346</w:t>
            </w:r>
          </w:hyperlink>
        </w:p>
        <w:p>
          <w:pPr>
            <w:pStyle w:val="Contents3"/>
            <w:tabs>
              <w:tab w:val="clear" w:pos="8459"/>
              <w:tab w:val="right" w:pos="9026" w:leader="dot"/>
            </w:tabs>
            <w:rPr/>
          </w:pPr>
          <w:hyperlink w:anchor="__RefHeading___Toc7162883_73709187">
            <w:r>
              <w:rPr>
                <w:webHidden/>
                <w:rStyle w:val="IndexLink"/>
              </w:rPr>
              <w:t>1488</w:t>
            </w:r>
            <w:r>
              <w:rPr>
                <w:rStyle w:val="IndexLink"/>
                <w:rtl w:val="true"/>
              </w:rPr>
              <w:t xml:space="preserve">- </w:t>
            </w:r>
            <w:r>
              <w:rPr>
                <w:rStyle w:val="IndexLink"/>
                <w:rtl w:val="true"/>
              </w:rPr>
              <w:t>الاحتساب‌</w:t>
            </w:r>
            <w:r>
              <w:rPr>
                <w:rStyle w:val="IndexLink"/>
                <w:rtl w:val="true"/>
              </w:rPr>
              <w:tab/>
            </w:r>
            <w:r>
              <w:rPr>
                <w:rStyle w:val="IndexLink"/>
              </w:rPr>
              <w:t>346</w:t>
            </w:r>
          </w:hyperlink>
        </w:p>
        <w:p>
          <w:pPr>
            <w:pStyle w:val="Contents3"/>
            <w:tabs>
              <w:tab w:val="clear" w:pos="8459"/>
              <w:tab w:val="right" w:pos="9026" w:leader="dot"/>
            </w:tabs>
            <w:rPr/>
          </w:pPr>
          <w:hyperlink w:anchor="__RefHeading___Toc7162885_73709187">
            <w:r>
              <w:rPr>
                <w:webHidden/>
                <w:rStyle w:val="IndexLink"/>
              </w:rPr>
              <w:t>1489</w:t>
            </w:r>
            <w:r>
              <w:rPr>
                <w:rStyle w:val="IndexLink"/>
                <w:rtl w:val="true"/>
              </w:rPr>
              <w:t xml:space="preserve">- </w:t>
            </w:r>
            <w:r>
              <w:rPr>
                <w:rStyle w:val="IndexLink"/>
                <w:rtl w:val="true"/>
              </w:rPr>
              <w:t>الأحجار الشداد و السیوف الحداد</w:t>
            </w:r>
            <w:r>
              <w:rPr>
                <w:rStyle w:val="IndexLink"/>
                <w:rtl w:val="true"/>
              </w:rPr>
              <w:tab/>
            </w:r>
            <w:r>
              <w:rPr>
                <w:rStyle w:val="IndexLink"/>
              </w:rPr>
              <w:t>346</w:t>
            </w:r>
          </w:hyperlink>
        </w:p>
        <w:p>
          <w:pPr>
            <w:pStyle w:val="Contents3"/>
            <w:tabs>
              <w:tab w:val="clear" w:pos="8459"/>
              <w:tab w:val="right" w:pos="9026" w:leader="dot"/>
            </w:tabs>
            <w:rPr/>
          </w:pPr>
          <w:hyperlink w:anchor="__RefHeading___Toc7162887_73709187">
            <w:r>
              <w:rPr>
                <w:webHidden/>
                <w:rStyle w:val="IndexLink"/>
              </w:rPr>
              <w:t>1490</w:t>
            </w:r>
            <w:r>
              <w:rPr>
                <w:rStyle w:val="IndexLink"/>
                <w:rtl w:val="true"/>
              </w:rPr>
              <w:t xml:space="preserve">- </w:t>
            </w:r>
            <w:r>
              <w:rPr>
                <w:rStyle w:val="IndexLink"/>
                <w:rtl w:val="true"/>
              </w:rPr>
              <w:t>کتاب الأحداث</w:t>
            </w:r>
            <w:r>
              <w:rPr>
                <w:rStyle w:val="IndexLink"/>
                <w:rtl w:val="true"/>
              </w:rPr>
              <w:tab/>
            </w:r>
            <w:r>
              <w:rPr>
                <w:rStyle w:val="IndexLink"/>
              </w:rPr>
              <w:t>346</w:t>
            </w:r>
          </w:hyperlink>
        </w:p>
        <w:p>
          <w:pPr>
            <w:pStyle w:val="Contents3"/>
            <w:tabs>
              <w:tab w:val="clear" w:pos="8459"/>
              <w:tab w:val="right" w:pos="9026" w:leader="dot"/>
            </w:tabs>
            <w:rPr/>
          </w:pPr>
          <w:hyperlink w:anchor="__RefHeading___Toc7162889_73709187">
            <w:r>
              <w:rPr>
                <w:webHidden/>
                <w:rStyle w:val="IndexLink"/>
              </w:rPr>
              <w:t>1491</w:t>
            </w:r>
            <w:r>
              <w:rPr>
                <w:rStyle w:val="IndexLink"/>
                <w:rtl w:val="true"/>
              </w:rPr>
              <w:t xml:space="preserve">- </w:t>
            </w:r>
            <w:r>
              <w:rPr>
                <w:rStyle w:val="IndexLink"/>
                <w:rtl w:val="true"/>
              </w:rPr>
              <w:t>الأحراز و الأدعیة و الأعواذ</w:t>
            </w:r>
            <w:r>
              <w:rPr>
                <w:rStyle w:val="IndexLink"/>
                <w:rtl w:val="true"/>
              </w:rPr>
              <w:tab/>
            </w:r>
            <w:r>
              <w:rPr>
                <w:rStyle w:val="IndexLink"/>
              </w:rPr>
              <w:t>347</w:t>
            </w:r>
          </w:hyperlink>
        </w:p>
        <w:p>
          <w:pPr>
            <w:pStyle w:val="Contents3"/>
            <w:tabs>
              <w:tab w:val="clear" w:pos="8459"/>
              <w:tab w:val="right" w:pos="9026" w:leader="dot"/>
            </w:tabs>
            <w:rPr/>
          </w:pPr>
          <w:hyperlink w:anchor="__RefHeading___Toc7162891_73709187">
            <w:r>
              <w:rPr>
                <w:webHidden/>
                <w:rStyle w:val="IndexLink"/>
              </w:rPr>
              <w:t>1492</w:t>
            </w:r>
            <w:r>
              <w:rPr>
                <w:rStyle w:val="IndexLink"/>
                <w:rtl w:val="true"/>
              </w:rPr>
              <w:t xml:space="preserve">- </w:t>
            </w:r>
            <w:r>
              <w:rPr>
                <w:rStyle w:val="IndexLink"/>
                <w:rtl w:val="true"/>
              </w:rPr>
              <w:t>أحزان الشیعة</w:t>
            </w:r>
            <w:r>
              <w:rPr>
                <w:rStyle w:val="IndexLink"/>
                <w:rtl w:val="true"/>
              </w:rPr>
              <w:tab/>
            </w:r>
            <w:r>
              <w:rPr>
                <w:rStyle w:val="IndexLink"/>
              </w:rPr>
              <w:t>347</w:t>
            </w:r>
          </w:hyperlink>
        </w:p>
        <w:p>
          <w:pPr>
            <w:pStyle w:val="Contents3"/>
            <w:tabs>
              <w:tab w:val="clear" w:pos="8459"/>
              <w:tab w:val="right" w:pos="9026" w:leader="dot"/>
            </w:tabs>
            <w:rPr/>
          </w:pPr>
          <w:hyperlink w:anchor="__RefHeading___Toc7162893_73709187">
            <w:r>
              <w:rPr>
                <w:webHidden/>
                <w:rStyle w:val="IndexLink"/>
                <w:rtl w:val="true"/>
              </w:rPr>
              <w:t>الأحسن من شعر علی بن الحسن</w:t>
            </w:r>
            <w:r>
              <w:rPr>
                <w:rStyle w:val="IndexLink"/>
                <w:rtl w:val="true"/>
              </w:rPr>
              <w:tab/>
            </w:r>
            <w:r>
              <w:rPr>
                <w:rStyle w:val="IndexLink"/>
              </w:rPr>
              <w:t>347</w:t>
            </w:r>
          </w:hyperlink>
        </w:p>
        <w:p>
          <w:pPr>
            <w:pStyle w:val="Contents3"/>
            <w:tabs>
              <w:tab w:val="clear" w:pos="8459"/>
              <w:tab w:val="right" w:pos="9026" w:leader="dot"/>
            </w:tabs>
            <w:rPr/>
          </w:pPr>
          <w:hyperlink w:anchor="__RefHeading___Toc7162895_73709187">
            <w:r>
              <w:rPr>
                <w:webHidden/>
                <w:rStyle w:val="IndexLink"/>
              </w:rPr>
              <w:t>1493</w:t>
            </w:r>
            <w:r>
              <w:rPr>
                <w:rStyle w:val="IndexLink"/>
                <w:rtl w:val="true"/>
              </w:rPr>
              <w:t xml:space="preserve">- </w:t>
            </w:r>
            <w:r>
              <w:rPr>
                <w:rStyle w:val="IndexLink"/>
                <w:rtl w:val="true"/>
              </w:rPr>
              <w:t>أحسن الأثر</w:t>
            </w:r>
            <w:r>
              <w:rPr>
                <w:rStyle w:val="IndexLink"/>
                <w:rtl w:val="true"/>
              </w:rPr>
              <w:tab/>
            </w:r>
            <w:r>
              <w:rPr>
                <w:rStyle w:val="IndexLink"/>
              </w:rPr>
              <w:t>347</w:t>
            </w:r>
          </w:hyperlink>
        </w:p>
        <w:p>
          <w:pPr>
            <w:pStyle w:val="Contents3"/>
            <w:tabs>
              <w:tab w:val="clear" w:pos="8459"/>
              <w:tab w:val="right" w:pos="9026" w:leader="dot"/>
            </w:tabs>
            <w:rPr/>
          </w:pPr>
          <w:hyperlink w:anchor="__RefHeading___Toc7162897_73709187">
            <w:r>
              <w:rPr>
                <w:webHidden/>
                <w:rStyle w:val="IndexLink"/>
              </w:rPr>
              <w:t>1494</w:t>
            </w:r>
            <w:r>
              <w:rPr>
                <w:rStyle w:val="IndexLink"/>
                <w:rtl w:val="true"/>
              </w:rPr>
              <w:t xml:space="preserve">- </w:t>
            </w:r>
            <w:r>
              <w:rPr>
                <w:rStyle w:val="IndexLink"/>
                <w:rtl w:val="true"/>
              </w:rPr>
              <w:t>أحسن الاخبار</w:t>
            </w:r>
            <w:r>
              <w:rPr>
                <w:rStyle w:val="IndexLink"/>
                <w:rtl w:val="true"/>
              </w:rPr>
              <w:tab/>
            </w:r>
            <w:r>
              <w:rPr>
                <w:rStyle w:val="IndexLink"/>
              </w:rPr>
              <w:t>347</w:t>
            </w:r>
          </w:hyperlink>
        </w:p>
        <w:p>
          <w:pPr>
            <w:pStyle w:val="Contents3"/>
            <w:tabs>
              <w:tab w:val="clear" w:pos="8459"/>
              <w:tab w:val="right" w:pos="9026" w:leader="dot"/>
            </w:tabs>
            <w:rPr/>
          </w:pPr>
          <w:hyperlink w:anchor="__RefHeading___Toc7162899_73709187">
            <w:r>
              <w:rPr>
                <w:webHidden/>
                <w:rStyle w:val="IndexLink"/>
              </w:rPr>
              <w:t>1495</w:t>
            </w:r>
            <w:r>
              <w:rPr>
                <w:rStyle w:val="IndexLink"/>
                <w:rtl w:val="true"/>
              </w:rPr>
              <w:t xml:space="preserve">- </w:t>
            </w:r>
            <w:r>
              <w:rPr>
                <w:rStyle w:val="IndexLink"/>
                <w:rtl w:val="true"/>
              </w:rPr>
              <w:t>أحسن الأقوال</w:t>
            </w:r>
            <w:r>
              <w:rPr>
                <w:rStyle w:val="IndexLink"/>
                <w:rtl w:val="true"/>
              </w:rPr>
              <w:tab/>
            </w:r>
            <w:r>
              <w:rPr>
                <w:rStyle w:val="IndexLink"/>
              </w:rPr>
              <w:t>347</w:t>
            </w:r>
          </w:hyperlink>
        </w:p>
        <w:p>
          <w:pPr>
            <w:pStyle w:val="Contents3"/>
            <w:tabs>
              <w:tab w:val="clear" w:pos="8459"/>
              <w:tab w:val="right" w:pos="9026" w:leader="dot"/>
            </w:tabs>
            <w:rPr/>
          </w:pPr>
          <w:hyperlink w:anchor="__RefHeading___Toc7162901_73709187">
            <w:r>
              <w:rPr>
                <w:webHidden/>
                <w:rStyle w:val="IndexLink"/>
              </w:rPr>
              <w:t>1496</w:t>
            </w:r>
            <w:r>
              <w:rPr>
                <w:rStyle w:val="IndexLink"/>
                <w:rtl w:val="true"/>
              </w:rPr>
              <w:t xml:space="preserve">- </w:t>
            </w:r>
            <w:r>
              <w:rPr>
                <w:rStyle w:val="IndexLink"/>
                <w:rtl w:val="true"/>
              </w:rPr>
              <w:t>أحسن التعالیم</w:t>
            </w:r>
            <w:r>
              <w:rPr>
                <w:rStyle w:val="IndexLink"/>
                <w:rtl w:val="true"/>
              </w:rPr>
              <w:tab/>
            </w:r>
            <w:r>
              <w:rPr>
                <w:rStyle w:val="IndexLink"/>
              </w:rPr>
              <w:t>348</w:t>
            </w:r>
          </w:hyperlink>
        </w:p>
        <w:p>
          <w:pPr>
            <w:pStyle w:val="Contents3"/>
            <w:tabs>
              <w:tab w:val="clear" w:pos="8459"/>
              <w:tab w:val="right" w:pos="9026" w:leader="dot"/>
            </w:tabs>
            <w:rPr/>
          </w:pPr>
          <w:hyperlink w:anchor="__RefHeading___Toc7162903_73709187">
            <w:r>
              <w:rPr>
                <w:webHidden/>
                <w:rStyle w:val="IndexLink"/>
              </w:rPr>
              <w:t>1497</w:t>
            </w:r>
            <w:r>
              <w:rPr>
                <w:rStyle w:val="IndexLink"/>
                <w:rtl w:val="true"/>
              </w:rPr>
              <w:t xml:space="preserve">- </w:t>
            </w:r>
            <w:r>
              <w:rPr>
                <w:rStyle w:val="IndexLink"/>
                <w:rtl w:val="true"/>
              </w:rPr>
              <w:t>أحسن التفاسیر</w:t>
            </w:r>
            <w:r>
              <w:rPr>
                <w:rStyle w:val="IndexLink"/>
                <w:rtl w:val="true"/>
              </w:rPr>
              <w:tab/>
            </w:r>
            <w:r>
              <w:rPr>
                <w:rStyle w:val="IndexLink"/>
              </w:rPr>
              <w:t>348</w:t>
            </w:r>
          </w:hyperlink>
        </w:p>
        <w:p>
          <w:pPr>
            <w:pStyle w:val="Contents3"/>
            <w:tabs>
              <w:tab w:val="clear" w:pos="8459"/>
              <w:tab w:val="right" w:pos="9026" w:leader="dot"/>
            </w:tabs>
            <w:rPr/>
          </w:pPr>
          <w:hyperlink w:anchor="__RefHeading___Toc7162905_73709187">
            <w:r>
              <w:rPr>
                <w:webHidden/>
                <w:rStyle w:val="IndexLink"/>
                <w:rtl w:val="true"/>
              </w:rPr>
              <w:t>أحسن التقویم‌</w:t>
            </w:r>
            <w:r>
              <w:rPr>
                <w:rStyle w:val="IndexLink"/>
                <w:rtl w:val="true"/>
              </w:rPr>
              <w:tab/>
            </w:r>
            <w:r>
              <w:rPr>
                <w:rStyle w:val="IndexLink"/>
              </w:rPr>
              <w:t>348</w:t>
            </w:r>
          </w:hyperlink>
        </w:p>
        <w:p>
          <w:pPr>
            <w:pStyle w:val="Contents3"/>
            <w:tabs>
              <w:tab w:val="clear" w:pos="8459"/>
              <w:tab w:val="right" w:pos="9026" w:leader="dot"/>
            </w:tabs>
            <w:rPr/>
          </w:pPr>
          <w:hyperlink w:anchor="__RefHeading___Toc7162907_73709187">
            <w:r>
              <w:rPr>
                <w:webHidden/>
                <w:rStyle w:val="IndexLink"/>
              </w:rPr>
              <w:t>1498</w:t>
            </w:r>
            <w:r>
              <w:rPr>
                <w:rStyle w:val="IndexLink"/>
                <w:rtl w:val="true"/>
              </w:rPr>
              <w:t xml:space="preserve">- </w:t>
            </w:r>
            <w:r>
              <w:rPr>
                <w:rStyle w:val="IndexLink"/>
                <w:rtl w:val="true"/>
              </w:rPr>
              <w:t>أحسن التقویم</w:t>
            </w:r>
            <w:r>
              <w:rPr>
                <w:rStyle w:val="IndexLink"/>
                <w:rtl w:val="true"/>
              </w:rPr>
              <w:tab/>
            </w:r>
            <w:r>
              <w:rPr>
                <w:rStyle w:val="IndexLink"/>
              </w:rPr>
              <w:t>348</w:t>
            </w:r>
          </w:hyperlink>
        </w:p>
        <w:p>
          <w:pPr>
            <w:pStyle w:val="Contents3"/>
            <w:tabs>
              <w:tab w:val="clear" w:pos="8459"/>
              <w:tab w:val="right" w:pos="9026" w:leader="dot"/>
            </w:tabs>
            <w:rPr/>
          </w:pPr>
          <w:hyperlink w:anchor="__RefHeading___Toc7162909_73709187">
            <w:r>
              <w:rPr>
                <w:webHidden/>
                <w:rStyle w:val="IndexLink"/>
              </w:rPr>
              <w:t>1499</w:t>
            </w:r>
            <w:r>
              <w:rPr>
                <w:rStyle w:val="IndexLink"/>
                <w:rtl w:val="true"/>
              </w:rPr>
              <w:t xml:space="preserve">- </w:t>
            </w:r>
            <w:r>
              <w:rPr>
                <w:rStyle w:val="IndexLink"/>
                <w:rtl w:val="true"/>
              </w:rPr>
              <w:t>أحسن التقویم</w:t>
            </w:r>
            <w:r>
              <w:rPr>
                <w:rStyle w:val="IndexLink"/>
                <w:rtl w:val="true"/>
              </w:rPr>
              <w:tab/>
            </w:r>
            <w:r>
              <w:rPr>
                <w:rStyle w:val="IndexLink"/>
              </w:rPr>
              <w:t>348</w:t>
            </w:r>
          </w:hyperlink>
        </w:p>
        <w:p>
          <w:pPr>
            <w:pStyle w:val="Contents3"/>
            <w:tabs>
              <w:tab w:val="clear" w:pos="8459"/>
              <w:tab w:val="right" w:pos="9026" w:leader="dot"/>
            </w:tabs>
            <w:rPr/>
          </w:pPr>
          <w:hyperlink w:anchor="__RefHeading___Toc7162911_73709187">
            <w:r>
              <w:rPr>
                <w:webHidden/>
                <w:rStyle w:val="IndexLink"/>
              </w:rPr>
              <w:t>1500</w:t>
            </w:r>
            <w:r>
              <w:rPr>
                <w:rStyle w:val="IndexLink"/>
                <w:rtl w:val="true"/>
              </w:rPr>
              <w:t xml:space="preserve">- </w:t>
            </w:r>
            <w:r>
              <w:rPr>
                <w:rStyle w:val="IndexLink"/>
                <w:rtl w:val="true"/>
              </w:rPr>
              <w:t>أحسن التقویم</w:t>
            </w:r>
            <w:r>
              <w:rPr>
                <w:rStyle w:val="IndexLink"/>
                <w:rtl w:val="true"/>
              </w:rPr>
              <w:tab/>
            </w:r>
            <w:r>
              <w:rPr>
                <w:rStyle w:val="IndexLink"/>
              </w:rPr>
              <w:t>348</w:t>
            </w:r>
          </w:hyperlink>
        </w:p>
        <w:p>
          <w:pPr>
            <w:pStyle w:val="Contents3"/>
            <w:tabs>
              <w:tab w:val="clear" w:pos="8459"/>
              <w:tab w:val="right" w:pos="9026" w:leader="dot"/>
            </w:tabs>
            <w:rPr/>
          </w:pPr>
          <w:hyperlink w:anchor="__RefHeading___Toc7162913_73709187">
            <w:r>
              <w:rPr>
                <w:webHidden/>
                <w:rStyle w:val="IndexLink"/>
              </w:rPr>
              <w:t>1501</w:t>
            </w:r>
            <w:r>
              <w:rPr>
                <w:rStyle w:val="IndexLink"/>
                <w:rtl w:val="true"/>
              </w:rPr>
              <w:t xml:space="preserve">- </w:t>
            </w:r>
            <w:r>
              <w:rPr>
                <w:rStyle w:val="IndexLink"/>
                <w:rtl w:val="true"/>
              </w:rPr>
              <w:t>أحسن التواریخ‌</w:t>
            </w:r>
            <w:r>
              <w:rPr>
                <w:rStyle w:val="IndexLink"/>
                <w:rtl w:val="true"/>
              </w:rPr>
              <w:tab/>
            </w:r>
            <w:r>
              <w:rPr>
                <w:rStyle w:val="IndexLink"/>
              </w:rPr>
              <w:t>349</w:t>
            </w:r>
          </w:hyperlink>
        </w:p>
        <w:p>
          <w:pPr>
            <w:pStyle w:val="Contents3"/>
            <w:tabs>
              <w:tab w:val="clear" w:pos="8459"/>
              <w:tab w:val="right" w:pos="9026" w:leader="dot"/>
            </w:tabs>
            <w:rPr/>
          </w:pPr>
          <w:hyperlink w:anchor="__RefHeading___Toc7162915_73709187">
            <w:r>
              <w:rPr>
                <w:webHidden/>
                <w:rStyle w:val="IndexLink"/>
              </w:rPr>
              <w:t>1502</w:t>
            </w:r>
            <w:r>
              <w:rPr>
                <w:rStyle w:val="IndexLink"/>
                <w:rtl w:val="true"/>
              </w:rPr>
              <w:t xml:space="preserve">- </w:t>
            </w:r>
            <w:r>
              <w:rPr>
                <w:rStyle w:val="IndexLink"/>
                <w:rtl w:val="true"/>
              </w:rPr>
              <w:t>أحسن الحدیث</w:t>
            </w:r>
            <w:r>
              <w:rPr>
                <w:rStyle w:val="IndexLink"/>
                <w:rtl w:val="true"/>
              </w:rPr>
              <w:tab/>
            </w:r>
            <w:r>
              <w:rPr>
                <w:rStyle w:val="IndexLink"/>
              </w:rPr>
              <w:t>349</w:t>
            </w:r>
          </w:hyperlink>
        </w:p>
        <w:p>
          <w:pPr>
            <w:pStyle w:val="Contents3"/>
            <w:tabs>
              <w:tab w:val="clear" w:pos="8459"/>
              <w:tab w:val="right" w:pos="9026" w:leader="dot"/>
            </w:tabs>
            <w:rPr/>
          </w:pPr>
          <w:hyperlink w:anchor="__RefHeading___Toc7162917_73709187">
            <w:r>
              <w:rPr>
                <w:webHidden/>
                <w:rStyle w:val="IndexLink"/>
              </w:rPr>
              <w:t>1503</w:t>
            </w:r>
            <w:r>
              <w:rPr>
                <w:rStyle w:val="IndexLink"/>
                <w:rtl w:val="true"/>
              </w:rPr>
              <w:t xml:space="preserve">- </w:t>
            </w:r>
            <w:r>
              <w:rPr>
                <w:rStyle w:val="IndexLink"/>
                <w:rtl w:val="true"/>
              </w:rPr>
              <w:t>أحسن الحدیث</w:t>
            </w:r>
            <w:r>
              <w:rPr>
                <w:rStyle w:val="IndexLink"/>
                <w:rtl w:val="true"/>
              </w:rPr>
              <w:tab/>
            </w:r>
            <w:r>
              <w:rPr>
                <w:rStyle w:val="IndexLink"/>
              </w:rPr>
              <w:t>349</w:t>
            </w:r>
          </w:hyperlink>
        </w:p>
        <w:p>
          <w:pPr>
            <w:pStyle w:val="Contents3"/>
            <w:tabs>
              <w:tab w:val="clear" w:pos="8459"/>
              <w:tab w:val="right" w:pos="9026" w:leader="dot"/>
            </w:tabs>
            <w:rPr/>
          </w:pPr>
          <w:hyperlink w:anchor="__RefHeading___Toc7162919_73709187">
            <w:r>
              <w:rPr>
                <w:webHidden/>
                <w:rStyle w:val="IndexLink"/>
              </w:rPr>
              <w:t>1504</w:t>
            </w:r>
            <w:r>
              <w:rPr>
                <w:rStyle w:val="IndexLink"/>
                <w:rtl w:val="true"/>
              </w:rPr>
              <w:t xml:space="preserve">- </w:t>
            </w:r>
            <w:r>
              <w:rPr>
                <w:rStyle w:val="IndexLink"/>
                <w:rtl w:val="true"/>
              </w:rPr>
              <w:t>أحسن الدلائل</w:t>
            </w:r>
            <w:r>
              <w:rPr>
                <w:rStyle w:val="IndexLink"/>
                <w:rtl w:val="true"/>
              </w:rPr>
              <w:tab/>
            </w:r>
            <w:r>
              <w:rPr>
                <w:rStyle w:val="IndexLink"/>
              </w:rPr>
              <w:t>349</w:t>
            </w:r>
          </w:hyperlink>
        </w:p>
        <w:p>
          <w:pPr>
            <w:pStyle w:val="Contents3"/>
            <w:tabs>
              <w:tab w:val="clear" w:pos="8459"/>
              <w:tab w:val="right" w:pos="9026" w:leader="dot"/>
            </w:tabs>
            <w:rPr/>
          </w:pPr>
          <w:hyperlink w:anchor="__RefHeading___Toc7162921_73709187">
            <w:r>
              <w:rPr>
                <w:webHidden/>
                <w:rStyle w:val="IndexLink"/>
                <w:rtl w:val="true"/>
              </w:rPr>
              <w:t>أحسن الصحف‌</w:t>
            </w:r>
            <w:r>
              <w:rPr>
                <w:rStyle w:val="IndexLink"/>
                <w:rtl w:val="true"/>
              </w:rPr>
              <w:tab/>
            </w:r>
            <w:r>
              <w:rPr>
                <w:rStyle w:val="IndexLink"/>
              </w:rPr>
              <w:t>349</w:t>
            </w:r>
          </w:hyperlink>
        </w:p>
        <w:p>
          <w:pPr>
            <w:pStyle w:val="Contents3"/>
            <w:tabs>
              <w:tab w:val="clear" w:pos="8459"/>
              <w:tab w:val="right" w:pos="9026" w:leader="dot"/>
            </w:tabs>
            <w:rPr/>
          </w:pPr>
          <w:hyperlink w:anchor="__RefHeading___Toc7162923_73709187">
            <w:r>
              <w:rPr>
                <w:webHidden/>
                <w:rStyle w:val="IndexLink"/>
              </w:rPr>
              <w:t>1505</w:t>
            </w:r>
            <w:r>
              <w:rPr>
                <w:rStyle w:val="IndexLink"/>
                <w:rtl w:val="true"/>
              </w:rPr>
              <w:t xml:space="preserve">- </w:t>
            </w:r>
            <w:r>
              <w:rPr>
                <w:rStyle w:val="IndexLink"/>
                <w:rtl w:val="true"/>
              </w:rPr>
              <w:t>أحسن العدد</w:t>
            </w:r>
            <w:r>
              <w:rPr>
                <w:rStyle w:val="IndexLink"/>
                <w:rtl w:val="true"/>
              </w:rPr>
              <w:tab/>
            </w:r>
            <w:r>
              <w:rPr>
                <w:rStyle w:val="IndexLink"/>
              </w:rPr>
              <w:t>349</w:t>
            </w:r>
          </w:hyperlink>
        </w:p>
        <w:p>
          <w:pPr>
            <w:pStyle w:val="Contents3"/>
            <w:tabs>
              <w:tab w:val="clear" w:pos="8459"/>
              <w:tab w:val="right" w:pos="9026" w:leader="dot"/>
            </w:tabs>
            <w:rPr/>
          </w:pPr>
          <w:hyperlink w:anchor="__RefHeading___Toc7162925_73709187">
            <w:r>
              <w:rPr>
                <w:webHidden/>
                <w:rStyle w:val="IndexLink"/>
              </w:rPr>
              <w:t>1506</w:t>
            </w:r>
            <w:r>
              <w:rPr>
                <w:rStyle w:val="IndexLink"/>
                <w:rtl w:val="true"/>
              </w:rPr>
              <w:t xml:space="preserve">- </w:t>
            </w:r>
            <w:r>
              <w:rPr>
                <w:rStyle w:val="IndexLink"/>
                <w:rtl w:val="true"/>
              </w:rPr>
              <w:t>أحسن العطیة</w:t>
            </w:r>
            <w:r>
              <w:rPr>
                <w:rStyle w:val="IndexLink"/>
                <w:rtl w:val="true"/>
              </w:rPr>
              <w:tab/>
            </w:r>
            <w:r>
              <w:rPr>
                <w:rStyle w:val="IndexLink"/>
              </w:rPr>
              <w:t>349</w:t>
            </w:r>
          </w:hyperlink>
        </w:p>
        <w:p>
          <w:pPr>
            <w:pStyle w:val="Contents3"/>
            <w:tabs>
              <w:tab w:val="clear" w:pos="8459"/>
              <w:tab w:val="right" w:pos="9026" w:leader="dot"/>
            </w:tabs>
            <w:rPr/>
          </w:pPr>
          <w:hyperlink w:anchor="__RefHeading___Toc7162927_73709187">
            <w:r>
              <w:rPr>
                <w:webHidden/>
                <w:rStyle w:val="IndexLink"/>
              </w:rPr>
              <w:t>1507</w:t>
            </w:r>
            <w:r>
              <w:rPr>
                <w:rStyle w:val="IndexLink"/>
                <w:rtl w:val="true"/>
              </w:rPr>
              <w:t xml:space="preserve">- </w:t>
            </w:r>
            <w:r>
              <w:rPr>
                <w:rStyle w:val="IndexLink"/>
                <w:rtl w:val="true"/>
              </w:rPr>
              <w:t>أحسن القصائد</w:t>
            </w:r>
            <w:r>
              <w:rPr>
                <w:rStyle w:val="IndexLink"/>
                <w:rtl w:val="true"/>
              </w:rPr>
              <w:tab/>
            </w:r>
            <w:r>
              <w:rPr>
                <w:rStyle w:val="IndexLink"/>
              </w:rPr>
              <w:t>349</w:t>
            </w:r>
          </w:hyperlink>
        </w:p>
        <w:p>
          <w:pPr>
            <w:pStyle w:val="Contents3"/>
            <w:tabs>
              <w:tab w:val="clear" w:pos="8459"/>
              <w:tab w:val="right" w:pos="9026" w:leader="dot"/>
            </w:tabs>
            <w:rPr/>
          </w:pPr>
          <w:hyperlink w:anchor="__RefHeading___Toc7162929_73709187">
            <w:r>
              <w:rPr>
                <w:webHidden/>
                <w:rStyle w:val="IndexLink"/>
              </w:rPr>
              <w:t>1508</w:t>
            </w:r>
            <w:r>
              <w:rPr>
                <w:rStyle w:val="IndexLink"/>
                <w:rtl w:val="true"/>
              </w:rPr>
              <w:t xml:space="preserve">- </w:t>
            </w:r>
            <w:r>
              <w:rPr>
                <w:rStyle w:val="IndexLink"/>
                <w:rtl w:val="true"/>
              </w:rPr>
              <w:t>أحسن القصص</w:t>
            </w:r>
            <w:r>
              <w:rPr>
                <w:rStyle w:val="IndexLink"/>
                <w:rtl w:val="true"/>
              </w:rPr>
              <w:tab/>
            </w:r>
            <w:r>
              <w:rPr>
                <w:rStyle w:val="IndexLink"/>
              </w:rPr>
              <w:t>350</w:t>
            </w:r>
          </w:hyperlink>
        </w:p>
        <w:p>
          <w:pPr>
            <w:pStyle w:val="Contents3"/>
            <w:tabs>
              <w:tab w:val="clear" w:pos="8459"/>
              <w:tab w:val="right" w:pos="9026" w:leader="dot"/>
            </w:tabs>
            <w:rPr/>
          </w:pPr>
          <w:hyperlink w:anchor="__RefHeading___Toc7162931_73709187">
            <w:r>
              <w:rPr>
                <w:webHidden/>
                <w:rStyle w:val="IndexLink"/>
              </w:rPr>
              <w:t>1509</w:t>
            </w:r>
            <w:r>
              <w:rPr>
                <w:rStyle w:val="IndexLink"/>
                <w:rtl w:val="true"/>
              </w:rPr>
              <w:t xml:space="preserve">- </w:t>
            </w:r>
            <w:r>
              <w:rPr>
                <w:rStyle w:val="IndexLink"/>
                <w:rtl w:val="true"/>
              </w:rPr>
              <w:t>أحسن القصص</w:t>
            </w:r>
            <w:r>
              <w:rPr>
                <w:rStyle w:val="IndexLink"/>
                <w:rtl w:val="true"/>
              </w:rPr>
              <w:tab/>
            </w:r>
            <w:r>
              <w:rPr>
                <w:rStyle w:val="IndexLink"/>
              </w:rPr>
              <w:t>350</w:t>
            </w:r>
          </w:hyperlink>
        </w:p>
        <w:p>
          <w:pPr>
            <w:pStyle w:val="Contents3"/>
            <w:tabs>
              <w:tab w:val="clear" w:pos="8459"/>
              <w:tab w:val="right" w:pos="9026" w:leader="dot"/>
            </w:tabs>
            <w:rPr/>
          </w:pPr>
          <w:hyperlink w:anchor="__RefHeading___Toc7162933_73709187">
            <w:r>
              <w:rPr>
                <w:webHidden/>
                <w:rStyle w:val="IndexLink"/>
              </w:rPr>
              <w:t>1510</w:t>
            </w:r>
            <w:r>
              <w:rPr>
                <w:rStyle w:val="IndexLink"/>
                <w:rtl w:val="true"/>
              </w:rPr>
              <w:t xml:space="preserve">- </w:t>
            </w:r>
            <w:r>
              <w:rPr>
                <w:rStyle w:val="IndexLink"/>
                <w:rtl w:val="true"/>
              </w:rPr>
              <w:t>أحسن القصص و دافع الغصص</w:t>
            </w:r>
            <w:r>
              <w:rPr>
                <w:rStyle w:val="IndexLink"/>
                <w:rtl w:val="true"/>
              </w:rPr>
              <w:tab/>
            </w:r>
            <w:r>
              <w:rPr>
                <w:rStyle w:val="IndexLink"/>
              </w:rPr>
              <w:t>350</w:t>
            </w:r>
          </w:hyperlink>
        </w:p>
        <w:p>
          <w:pPr>
            <w:pStyle w:val="Contents3"/>
            <w:tabs>
              <w:tab w:val="clear" w:pos="8459"/>
              <w:tab w:val="right" w:pos="9026" w:leader="dot"/>
            </w:tabs>
            <w:rPr/>
          </w:pPr>
          <w:hyperlink w:anchor="__RefHeading___Toc7162935_73709187">
            <w:r>
              <w:rPr>
                <w:webHidden/>
                <w:rStyle w:val="IndexLink"/>
              </w:rPr>
              <w:t>1511</w:t>
            </w:r>
            <w:r>
              <w:rPr>
                <w:rStyle w:val="IndexLink"/>
                <w:rtl w:val="true"/>
              </w:rPr>
              <w:t xml:space="preserve">- </w:t>
            </w:r>
            <w:r>
              <w:rPr>
                <w:rStyle w:val="IndexLink"/>
                <w:rtl w:val="true"/>
              </w:rPr>
              <w:t>أحسن الکبار</w:t>
            </w:r>
            <w:r>
              <w:rPr>
                <w:rStyle w:val="IndexLink"/>
                <w:rtl w:val="true"/>
              </w:rPr>
              <w:tab/>
            </w:r>
            <w:r>
              <w:rPr>
                <w:rStyle w:val="IndexLink"/>
              </w:rPr>
              <w:t>350</w:t>
            </w:r>
          </w:hyperlink>
        </w:p>
        <w:p>
          <w:pPr>
            <w:pStyle w:val="Contents3"/>
            <w:tabs>
              <w:tab w:val="clear" w:pos="8459"/>
              <w:tab w:val="right" w:pos="9026" w:leader="dot"/>
            </w:tabs>
            <w:rPr/>
          </w:pPr>
          <w:hyperlink w:anchor="__RefHeading___Toc7162937_73709187">
            <w:r>
              <w:rPr>
                <w:webHidden/>
                <w:rStyle w:val="IndexLink"/>
              </w:rPr>
              <w:t>1512</w:t>
            </w:r>
            <w:r>
              <w:rPr>
                <w:rStyle w:val="IndexLink"/>
                <w:rtl w:val="true"/>
              </w:rPr>
              <w:t xml:space="preserve">- </w:t>
            </w:r>
            <w:r>
              <w:rPr>
                <w:rStyle w:val="IndexLink"/>
                <w:rtl w:val="true"/>
              </w:rPr>
              <w:t>أحسن المحاسبات</w:t>
            </w:r>
            <w:r>
              <w:rPr>
                <w:rStyle w:val="IndexLink"/>
                <w:rtl w:val="true"/>
              </w:rPr>
              <w:tab/>
            </w:r>
            <w:r>
              <w:rPr>
                <w:rStyle w:val="IndexLink"/>
              </w:rPr>
              <w:t>351</w:t>
            </w:r>
          </w:hyperlink>
        </w:p>
        <w:p>
          <w:pPr>
            <w:pStyle w:val="Contents3"/>
            <w:tabs>
              <w:tab w:val="clear" w:pos="8459"/>
              <w:tab w:val="right" w:pos="9026" w:leader="dot"/>
            </w:tabs>
            <w:rPr/>
          </w:pPr>
          <w:hyperlink w:anchor="__RefHeading___Toc7162939_73709187">
            <w:r>
              <w:rPr>
                <w:webHidden/>
                <w:rStyle w:val="IndexLink"/>
              </w:rPr>
              <w:t>1513</w:t>
            </w:r>
            <w:r>
              <w:rPr>
                <w:rStyle w:val="IndexLink"/>
                <w:rtl w:val="true"/>
              </w:rPr>
              <w:t xml:space="preserve">- </w:t>
            </w:r>
            <w:r>
              <w:rPr>
                <w:rStyle w:val="IndexLink"/>
                <w:rtl w:val="true"/>
              </w:rPr>
              <w:t>أحسن المراسلات</w:t>
            </w:r>
            <w:r>
              <w:rPr>
                <w:rStyle w:val="IndexLink"/>
                <w:rtl w:val="true"/>
              </w:rPr>
              <w:tab/>
            </w:r>
            <w:r>
              <w:rPr>
                <w:rStyle w:val="IndexLink"/>
              </w:rPr>
              <w:t>351</w:t>
            </w:r>
          </w:hyperlink>
        </w:p>
        <w:p>
          <w:pPr>
            <w:pStyle w:val="Contents3"/>
            <w:tabs>
              <w:tab w:val="clear" w:pos="8459"/>
              <w:tab w:val="right" w:pos="9026" w:leader="dot"/>
            </w:tabs>
            <w:rPr/>
          </w:pPr>
          <w:hyperlink w:anchor="__RefHeading___Toc7162941_73709187">
            <w:r>
              <w:rPr>
                <w:webHidden/>
                <w:rStyle w:val="IndexLink"/>
              </w:rPr>
              <w:t>1514</w:t>
            </w:r>
            <w:r>
              <w:rPr>
                <w:rStyle w:val="IndexLink"/>
                <w:rtl w:val="true"/>
              </w:rPr>
              <w:t xml:space="preserve">- </w:t>
            </w:r>
            <w:r>
              <w:rPr>
                <w:rStyle w:val="IndexLink"/>
                <w:rtl w:val="true"/>
              </w:rPr>
              <w:t>أحسن المواعظ</w:t>
            </w:r>
            <w:r>
              <w:rPr>
                <w:rStyle w:val="IndexLink"/>
                <w:rtl w:val="true"/>
              </w:rPr>
              <w:tab/>
            </w:r>
            <w:r>
              <w:rPr>
                <w:rStyle w:val="IndexLink"/>
              </w:rPr>
              <w:t>351</w:t>
            </w:r>
          </w:hyperlink>
        </w:p>
        <w:p>
          <w:pPr>
            <w:pStyle w:val="Contents3"/>
            <w:tabs>
              <w:tab w:val="clear" w:pos="8459"/>
              <w:tab w:val="right" w:pos="9026" w:leader="dot"/>
            </w:tabs>
            <w:rPr/>
          </w:pPr>
          <w:hyperlink w:anchor="__RefHeading___Toc7162943_73709187">
            <w:r>
              <w:rPr>
                <w:webHidden/>
                <w:rStyle w:val="IndexLink"/>
              </w:rPr>
              <w:t>1515</w:t>
            </w:r>
            <w:r>
              <w:rPr>
                <w:rStyle w:val="IndexLink"/>
                <w:rtl w:val="true"/>
              </w:rPr>
              <w:t xml:space="preserve">- </w:t>
            </w:r>
            <w:r>
              <w:rPr>
                <w:rStyle w:val="IndexLink"/>
                <w:rtl w:val="true"/>
              </w:rPr>
              <w:t>أحسن الودیعة</w:t>
            </w:r>
            <w:r>
              <w:rPr>
                <w:rStyle w:val="IndexLink"/>
                <w:rtl w:val="true"/>
              </w:rPr>
              <w:tab/>
            </w:r>
            <w:r>
              <w:rPr>
                <w:rStyle w:val="IndexLink"/>
              </w:rPr>
              <w:t>351</w:t>
            </w:r>
          </w:hyperlink>
        </w:p>
        <w:p>
          <w:pPr>
            <w:pStyle w:val="Contents3"/>
            <w:tabs>
              <w:tab w:val="clear" w:pos="8459"/>
              <w:tab w:val="right" w:pos="9026" w:leader="dot"/>
            </w:tabs>
            <w:rPr/>
          </w:pPr>
          <w:hyperlink w:anchor="__RefHeading___Toc7162945_73709187">
            <w:r>
              <w:rPr>
                <w:webHidden/>
                <w:rStyle w:val="IndexLink"/>
              </w:rPr>
              <w:t>1516</w:t>
            </w:r>
            <w:r>
              <w:rPr>
                <w:rStyle w:val="IndexLink"/>
                <w:rtl w:val="true"/>
              </w:rPr>
              <w:t xml:space="preserve">- </w:t>
            </w:r>
            <w:r>
              <w:rPr>
                <w:rStyle w:val="IndexLink"/>
                <w:rtl w:val="true"/>
              </w:rPr>
              <w:t>إحصاء العلوم</w:t>
            </w:r>
            <w:r>
              <w:rPr>
                <w:rStyle w:val="IndexLink"/>
                <w:rtl w:val="true"/>
              </w:rPr>
              <w:tab/>
            </w:r>
            <w:r>
              <w:rPr>
                <w:rStyle w:val="IndexLink"/>
              </w:rPr>
              <w:t>351</w:t>
            </w:r>
          </w:hyperlink>
        </w:p>
        <w:p>
          <w:pPr>
            <w:pStyle w:val="Contents3"/>
            <w:tabs>
              <w:tab w:val="clear" w:pos="8459"/>
              <w:tab w:val="right" w:pos="9026" w:leader="dot"/>
            </w:tabs>
            <w:rPr/>
          </w:pPr>
          <w:hyperlink w:anchor="__RefHeading___Toc7162947_73709187">
            <w:r>
              <w:rPr>
                <w:webHidden/>
                <w:rStyle w:val="IndexLink"/>
              </w:rPr>
              <w:t>1517</w:t>
            </w:r>
            <w:r>
              <w:rPr>
                <w:rStyle w:val="IndexLink"/>
                <w:rtl w:val="true"/>
              </w:rPr>
              <w:t xml:space="preserve">- </w:t>
            </w:r>
            <w:r>
              <w:rPr>
                <w:rStyle w:val="IndexLink"/>
                <w:rtl w:val="true"/>
              </w:rPr>
              <w:t>إحصاء القضایا</w:t>
            </w:r>
            <w:r>
              <w:rPr>
                <w:rStyle w:val="IndexLink"/>
                <w:rtl w:val="true"/>
              </w:rPr>
              <w:tab/>
            </w:r>
            <w:r>
              <w:rPr>
                <w:rStyle w:val="IndexLink"/>
              </w:rPr>
              <w:t>351</w:t>
            </w:r>
          </w:hyperlink>
        </w:p>
        <w:p>
          <w:pPr>
            <w:pStyle w:val="Contents3"/>
            <w:tabs>
              <w:tab w:val="clear" w:pos="8459"/>
              <w:tab w:val="right" w:pos="9026" w:leader="dot"/>
            </w:tabs>
            <w:rPr/>
          </w:pPr>
          <w:hyperlink w:anchor="__RefHeading___Toc7162949_73709187">
            <w:r>
              <w:rPr>
                <w:webHidden/>
                <w:rStyle w:val="IndexLink"/>
              </w:rPr>
              <w:t>1518</w:t>
            </w:r>
            <w:r>
              <w:rPr>
                <w:rStyle w:val="IndexLink"/>
                <w:rtl w:val="true"/>
              </w:rPr>
              <w:t xml:space="preserve">- </w:t>
            </w:r>
            <w:r>
              <w:rPr>
                <w:rStyle w:val="IndexLink"/>
                <w:rtl w:val="true"/>
              </w:rPr>
              <w:t>الإحقاق</w:t>
            </w:r>
            <w:r>
              <w:rPr>
                <w:rStyle w:val="IndexLink"/>
                <w:rtl w:val="true"/>
              </w:rPr>
              <w:tab/>
            </w:r>
            <w:r>
              <w:rPr>
                <w:rStyle w:val="IndexLink"/>
              </w:rPr>
              <w:t>352</w:t>
            </w:r>
          </w:hyperlink>
        </w:p>
        <w:p>
          <w:pPr>
            <w:pStyle w:val="Contents3"/>
            <w:tabs>
              <w:tab w:val="clear" w:pos="8459"/>
              <w:tab w:val="right" w:pos="9026" w:leader="dot"/>
            </w:tabs>
            <w:rPr/>
          </w:pPr>
          <w:hyperlink w:anchor="__RefHeading___Toc7162951_73709187">
            <w:r>
              <w:rPr>
                <w:webHidden/>
                <w:rStyle w:val="IndexLink"/>
              </w:rPr>
              <w:t>1519</w:t>
            </w:r>
            <w:r>
              <w:rPr>
                <w:rStyle w:val="IndexLink"/>
                <w:rtl w:val="true"/>
              </w:rPr>
              <w:t xml:space="preserve">- </w:t>
            </w:r>
            <w:r>
              <w:rPr>
                <w:rStyle w:val="IndexLink"/>
                <w:rtl w:val="true"/>
              </w:rPr>
              <w:t>إحقاق الحق</w:t>
            </w:r>
            <w:r>
              <w:rPr>
                <w:rStyle w:val="IndexLink"/>
                <w:rtl w:val="true"/>
              </w:rPr>
              <w:tab/>
            </w:r>
            <w:r>
              <w:rPr>
                <w:rStyle w:val="IndexLink"/>
              </w:rPr>
              <w:t>352</w:t>
            </w:r>
          </w:hyperlink>
        </w:p>
        <w:p>
          <w:pPr>
            <w:pStyle w:val="Contents3"/>
            <w:tabs>
              <w:tab w:val="clear" w:pos="8459"/>
              <w:tab w:val="right" w:pos="9026" w:leader="dot"/>
            </w:tabs>
            <w:rPr/>
          </w:pPr>
          <w:hyperlink w:anchor="__RefHeading___Toc7162953_73709187">
            <w:r>
              <w:rPr>
                <w:webHidden/>
                <w:rStyle w:val="IndexLink"/>
              </w:rPr>
              <w:t>1520</w:t>
            </w:r>
            <w:r>
              <w:rPr>
                <w:rStyle w:val="IndexLink"/>
                <w:rtl w:val="true"/>
              </w:rPr>
              <w:t xml:space="preserve">- </w:t>
            </w:r>
            <w:r>
              <w:rPr>
                <w:rStyle w:val="IndexLink"/>
                <w:rtl w:val="true"/>
              </w:rPr>
              <w:t>إحقاق الحق</w:t>
            </w:r>
            <w:r>
              <w:rPr>
                <w:rStyle w:val="IndexLink"/>
                <w:rtl w:val="true"/>
              </w:rPr>
              <w:tab/>
            </w:r>
            <w:r>
              <w:rPr>
                <w:rStyle w:val="IndexLink"/>
              </w:rPr>
              <w:t>352</w:t>
            </w:r>
          </w:hyperlink>
        </w:p>
        <w:p>
          <w:pPr>
            <w:pStyle w:val="Contents3"/>
            <w:tabs>
              <w:tab w:val="clear" w:pos="8459"/>
              <w:tab w:val="right" w:pos="9026" w:leader="dot"/>
            </w:tabs>
            <w:rPr/>
          </w:pPr>
          <w:hyperlink w:anchor="__RefHeading___Toc7162955_73709187">
            <w:r>
              <w:rPr>
                <w:webHidden/>
                <w:rStyle w:val="IndexLink"/>
              </w:rPr>
              <w:t>1521</w:t>
            </w:r>
            <w:r>
              <w:rPr>
                <w:rStyle w:val="IndexLink"/>
                <w:rtl w:val="true"/>
              </w:rPr>
              <w:t xml:space="preserve">- </w:t>
            </w:r>
            <w:r>
              <w:rPr>
                <w:rStyle w:val="IndexLink"/>
                <w:rtl w:val="true"/>
              </w:rPr>
              <w:t>إحقاق الحق</w:t>
            </w:r>
            <w:r>
              <w:rPr>
                <w:rStyle w:val="IndexLink"/>
                <w:rtl w:val="true"/>
              </w:rPr>
              <w:tab/>
            </w:r>
            <w:r>
              <w:rPr>
                <w:rStyle w:val="IndexLink"/>
              </w:rPr>
              <w:t>352</w:t>
            </w:r>
          </w:hyperlink>
        </w:p>
        <w:p>
          <w:pPr>
            <w:pStyle w:val="Contents3"/>
            <w:tabs>
              <w:tab w:val="clear" w:pos="8459"/>
              <w:tab w:val="right" w:pos="9026" w:leader="dot"/>
            </w:tabs>
            <w:rPr/>
          </w:pPr>
          <w:hyperlink w:anchor="__RefHeading___Toc7162957_73709187">
            <w:r>
              <w:rPr>
                <w:webHidden/>
                <w:rStyle w:val="IndexLink"/>
                <w:rtl w:val="true"/>
              </w:rPr>
              <w:t>کتاب الأحکام‌</w:t>
            </w:r>
            <w:r>
              <w:rPr>
                <w:rStyle w:val="IndexLink"/>
                <w:rtl w:val="true"/>
              </w:rPr>
              <w:tab/>
            </w:r>
            <w:r>
              <w:rPr>
                <w:rStyle w:val="IndexLink"/>
              </w:rPr>
              <w:t>353</w:t>
            </w:r>
          </w:hyperlink>
        </w:p>
        <w:p>
          <w:pPr>
            <w:pStyle w:val="Contents3"/>
            <w:tabs>
              <w:tab w:val="clear" w:pos="8459"/>
              <w:tab w:val="right" w:pos="9026" w:leader="dot"/>
            </w:tabs>
            <w:rPr/>
          </w:pPr>
          <w:hyperlink w:anchor="__RefHeading___Toc7162959_73709187">
            <w:r>
              <w:rPr>
                <w:webHidden/>
                <w:rStyle w:val="IndexLink"/>
              </w:rPr>
              <w:t>1522</w:t>
            </w:r>
            <w:r>
              <w:rPr>
                <w:rStyle w:val="IndexLink"/>
                <w:rtl w:val="true"/>
              </w:rPr>
              <w:t xml:space="preserve">- </w:t>
            </w:r>
            <w:r>
              <w:rPr>
                <w:rStyle w:val="IndexLink"/>
                <w:rtl w:val="true"/>
              </w:rPr>
              <w:t>أحکام الأئمة</w:t>
            </w:r>
            <w:r>
              <w:rPr>
                <w:rStyle w:val="IndexLink"/>
                <w:rtl w:val="true"/>
              </w:rPr>
              <w:tab/>
            </w:r>
            <w:r>
              <w:rPr>
                <w:rStyle w:val="IndexLink"/>
              </w:rPr>
              <w:t>353</w:t>
            </w:r>
          </w:hyperlink>
        </w:p>
        <w:p>
          <w:pPr>
            <w:pStyle w:val="Contents3"/>
            <w:tabs>
              <w:tab w:val="clear" w:pos="8459"/>
              <w:tab w:val="right" w:pos="9026" w:leader="dot"/>
            </w:tabs>
            <w:rPr/>
          </w:pPr>
          <w:hyperlink w:anchor="__RefHeading___Toc7162961_73709187">
            <w:r>
              <w:rPr>
                <w:webHidden/>
                <w:rStyle w:val="IndexLink"/>
              </w:rPr>
              <w:t>1523</w:t>
            </w:r>
            <w:r>
              <w:rPr>
                <w:rStyle w:val="IndexLink"/>
                <w:rtl w:val="true"/>
              </w:rPr>
              <w:t xml:space="preserve">- </w:t>
            </w:r>
            <w:r>
              <w:rPr>
                <w:rStyle w:val="IndexLink"/>
                <w:rtl w:val="true"/>
              </w:rPr>
              <w:t>أحکام الأحکام</w:t>
            </w:r>
            <w:r>
              <w:rPr>
                <w:rStyle w:val="IndexLink"/>
                <w:rtl w:val="true"/>
              </w:rPr>
              <w:tab/>
            </w:r>
            <w:r>
              <w:rPr>
                <w:rStyle w:val="IndexLink"/>
              </w:rPr>
              <w:t>353</w:t>
            </w:r>
          </w:hyperlink>
        </w:p>
        <w:p>
          <w:pPr>
            <w:pStyle w:val="Contents3"/>
            <w:tabs>
              <w:tab w:val="clear" w:pos="8459"/>
              <w:tab w:val="right" w:pos="9026" w:leader="dot"/>
            </w:tabs>
            <w:rPr/>
          </w:pPr>
          <w:hyperlink w:anchor="__RefHeading___Toc7162963_73709187">
            <w:r>
              <w:rPr>
                <w:webHidden/>
                <w:rStyle w:val="IndexLink"/>
              </w:rPr>
              <w:t>1524</w:t>
            </w:r>
            <w:r>
              <w:rPr>
                <w:rStyle w:val="IndexLink"/>
                <w:rtl w:val="true"/>
              </w:rPr>
              <w:t xml:space="preserve">- </w:t>
            </w:r>
            <w:r>
              <w:rPr>
                <w:rStyle w:val="IndexLink"/>
                <w:rtl w:val="true"/>
              </w:rPr>
              <w:t>أحکام الأحکام</w:t>
            </w:r>
            <w:r>
              <w:rPr>
                <w:rStyle w:val="IndexLink"/>
                <w:rtl w:val="true"/>
              </w:rPr>
              <w:tab/>
            </w:r>
            <w:r>
              <w:rPr>
                <w:rStyle w:val="IndexLink"/>
              </w:rPr>
              <w:t>353</w:t>
            </w:r>
          </w:hyperlink>
        </w:p>
        <w:p>
          <w:pPr>
            <w:pStyle w:val="Contents3"/>
            <w:tabs>
              <w:tab w:val="clear" w:pos="8459"/>
              <w:tab w:val="right" w:pos="9026" w:leader="dot"/>
            </w:tabs>
            <w:rPr/>
          </w:pPr>
          <w:hyperlink w:anchor="__RefHeading___Toc7162965_73709187">
            <w:r>
              <w:rPr>
                <w:webHidden/>
                <w:rStyle w:val="IndexLink"/>
                <w:rtl w:val="true"/>
              </w:rPr>
              <w:t>أحکام الأدویة</w:t>
            </w:r>
            <w:r>
              <w:rPr>
                <w:rStyle w:val="IndexLink"/>
                <w:rtl w:val="true"/>
              </w:rPr>
              <w:tab/>
            </w:r>
            <w:r>
              <w:rPr>
                <w:rStyle w:val="IndexLink"/>
              </w:rPr>
              <w:t>354</w:t>
            </w:r>
          </w:hyperlink>
        </w:p>
        <w:p>
          <w:pPr>
            <w:pStyle w:val="Contents3"/>
            <w:tabs>
              <w:tab w:val="clear" w:pos="8459"/>
              <w:tab w:val="right" w:pos="9026" w:leader="dot"/>
            </w:tabs>
            <w:rPr/>
          </w:pPr>
          <w:hyperlink w:anchor="__RefHeading___Toc7162967_73709187">
            <w:r>
              <w:rPr>
                <w:webHidden/>
                <w:rStyle w:val="IndexLink"/>
              </w:rPr>
              <w:t>1525</w:t>
            </w:r>
            <w:r>
              <w:rPr>
                <w:rStyle w:val="IndexLink"/>
                <w:rtl w:val="true"/>
              </w:rPr>
              <w:t xml:space="preserve">- </w:t>
            </w:r>
            <w:r>
              <w:rPr>
                <w:rStyle w:val="IndexLink"/>
                <w:rtl w:val="true"/>
              </w:rPr>
              <w:t>أحکام الأرش</w:t>
            </w:r>
            <w:r>
              <w:rPr>
                <w:rStyle w:val="IndexLink"/>
                <w:rtl w:val="true"/>
              </w:rPr>
              <w:tab/>
            </w:r>
            <w:r>
              <w:rPr>
                <w:rStyle w:val="IndexLink"/>
              </w:rPr>
              <w:t>354</w:t>
            </w:r>
          </w:hyperlink>
        </w:p>
        <w:p>
          <w:pPr>
            <w:pStyle w:val="Contents3"/>
            <w:tabs>
              <w:tab w:val="clear" w:pos="8459"/>
              <w:tab w:val="right" w:pos="9026" w:leader="dot"/>
            </w:tabs>
            <w:rPr/>
          </w:pPr>
          <w:hyperlink w:anchor="__RefHeading___Toc7162969_73709187">
            <w:r>
              <w:rPr>
                <w:webHidden/>
                <w:rStyle w:val="IndexLink"/>
              </w:rPr>
              <w:t>1526</w:t>
            </w:r>
            <w:r>
              <w:rPr>
                <w:rStyle w:val="IndexLink"/>
                <w:rtl w:val="true"/>
              </w:rPr>
              <w:t xml:space="preserve">- </w:t>
            </w:r>
            <w:r>
              <w:rPr>
                <w:rStyle w:val="IndexLink"/>
                <w:rtl w:val="true"/>
              </w:rPr>
              <w:t>أحکام الأرض ذات تسعین درجة من العرض</w:t>
            </w:r>
            <w:r>
              <w:rPr>
                <w:rStyle w:val="IndexLink"/>
                <w:rtl w:val="true"/>
              </w:rPr>
              <w:tab/>
            </w:r>
            <w:r>
              <w:rPr>
                <w:rStyle w:val="IndexLink"/>
              </w:rPr>
              <w:t>354</w:t>
            </w:r>
          </w:hyperlink>
        </w:p>
        <w:p>
          <w:pPr>
            <w:pStyle w:val="Contents3"/>
            <w:tabs>
              <w:tab w:val="clear" w:pos="8459"/>
              <w:tab w:val="right" w:pos="9026" w:leader="dot"/>
            </w:tabs>
            <w:rPr/>
          </w:pPr>
          <w:hyperlink w:anchor="__RefHeading___Toc7162971_73709187">
            <w:r>
              <w:rPr>
                <w:webHidden/>
                <w:rStyle w:val="IndexLink"/>
                <w:rtl w:val="true"/>
              </w:rPr>
              <w:t>أحکام الأرضین</w:t>
            </w:r>
            <w:r>
              <w:rPr>
                <w:rStyle w:val="IndexLink"/>
                <w:rtl w:val="true"/>
              </w:rPr>
              <w:tab/>
            </w:r>
            <w:r>
              <w:rPr>
                <w:rStyle w:val="IndexLink"/>
              </w:rPr>
              <w:t>354</w:t>
            </w:r>
          </w:hyperlink>
        </w:p>
        <w:p>
          <w:pPr>
            <w:pStyle w:val="Contents3"/>
            <w:tabs>
              <w:tab w:val="clear" w:pos="8459"/>
              <w:tab w:val="right" w:pos="9026" w:leader="dot"/>
            </w:tabs>
            <w:rPr/>
          </w:pPr>
          <w:hyperlink w:anchor="__RefHeading___Toc7162973_73709187">
            <w:r>
              <w:rPr>
                <w:webHidden/>
                <w:rStyle w:val="IndexLink"/>
              </w:rPr>
              <w:t>1527</w:t>
            </w:r>
            <w:r>
              <w:rPr>
                <w:rStyle w:val="IndexLink"/>
                <w:rtl w:val="true"/>
              </w:rPr>
              <w:t xml:space="preserve">- </w:t>
            </w:r>
            <w:r>
              <w:rPr>
                <w:rStyle w:val="IndexLink"/>
                <w:rtl w:val="true"/>
              </w:rPr>
              <w:t>أحکام الأرضین</w:t>
            </w:r>
            <w:r>
              <w:rPr>
                <w:rStyle w:val="IndexLink"/>
                <w:rtl w:val="true"/>
              </w:rPr>
              <w:tab/>
            </w:r>
            <w:r>
              <w:rPr>
                <w:rStyle w:val="IndexLink"/>
              </w:rPr>
              <w:t>354</w:t>
            </w:r>
          </w:hyperlink>
        </w:p>
        <w:p>
          <w:pPr>
            <w:pStyle w:val="Contents3"/>
            <w:tabs>
              <w:tab w:val="clear" w:pos="8459"/>
              <w:tab w:val="right" w:pos="9026" w:leader="dot"/>
            </w:tabs>
            <w:rPr/>
          </w:pPr>
          <w:hyperlink w:anchor="__RefHeading___Toc7162975_73709187">
            <w:r>
              <w:rPr>
                <w:webHidden/>
                <w:rStyle w:val="IndexLink"/>
              </w:rPr>
              <w:t>1528</w:t>
            </w:r>
            <w:r>
              <w:rPr>
                <w:rStyle w:val="IndexLink"/>
                <w:rtl w:val="true"/>
              </w:rPr>
              <w:t xml:space="preserve">- </w:t>
            </w:r>
            <w:r>
              <w:rPr>
                <w:rStyle w:val="IndexLink"/>
                <w:rtl w:val="true"/>
              </w:rPr>
              <w:t>أحکام الأرضین</w:t>
            </w:r>
            <w:r>
              <w:rPr>
                <w:rStyle w:val="IndexLink"/>
                <w:rtl w:val="true"/>
              </w:rPr>
              <w:tab/>
            </w:r>
            <w:r>
              <w:rPr>
                <w:rStyle w:val="IndexLink"/>
              </w:rPr>
              <w:t>354</w:t>
            </w:r>
          </w:hyperlink>
        </w:p>
        <w:p>
          <w:pPr>
            <w:pStyle w:val="Contents3"/>
            <w:tabs>
              <w:tab w:val="clear" w:pos="8459"/>
              <w:tab w:val="right" w:pos="9026" w:leader="dot"/>
            </w:tabs>
            <w:rPr/>
          </w:pPr>
          <w:hyperlink w:anchor="__RefHeading___Toc7162977_73709187">
            <w:r>
              <w:rPr>
                <w:webHidden/>
                <w:rStyle w:val="IndexLink"/>
              </w:rPr>
              <w:t>1529</w:t>
            </w:r>
            <w:r>
              <w:rPr>
                <w:rStyle w:val="IndexLink"/>
                <w:rtl w:val="true"/>
              </w:rPr>
              <w:t xml:space="preserve">- </w:t>
            </w:r>
            <w:r>
              <w:rPr>
                <w:rStyle w:val="IndexLink"/>
                <w:rtl w:val="true"/>
              </w:rPr>
              <w:t>أحکام الأرضین‌</w:t>
            </w:r>
            <w:r>
              <w:rPr>
                <w:rStyle w:val="IndexLink"/>
                <w:rtl w:val="true"/>
              </w:rPr>
              <w:tab/>
            </w:r>
            <w:r>
              <w:rPr>
                <w:rStyle w:val="IndexLink"/>
              </w:rPr>
              <w:t>355</w:t>
            </w:r>
          </w:hyperlink>
        </w:p>
        <w:p>
          <w:pPr>
            <w:pStyle w:val="Contents3"/>
            <w:tabs>
              <w:tab w:val="clear" w:pos="8459"/>
              <w:tab w:val="right" w:pos="9026" w:leader="dot"/>
            </w:tabs>
            <w:rPr/>
          </w:pPr>
          <w:hyperlink w:anchor="__RefHeading___Toc7162979_73709187">
            <w:r>
              <w:rPr>
                <w:webHidden/>
                <w:rStyle w:val="IndexLink"/>
              </w:rPr>
              <w:t>1530</w:t>
            </w:r>
            <w:r>
              <w:rPr>
                <w:rStyle w:val="IndexLink"/>
                <w:rtl w:val="true"/>
              </w:rPr>
              <w:t xml:space="preserve">- </w:t>
            </w:r>
            <w:r>
              <w:rPr>
                <w:rStyle w:val="IndexLink"/>
                <w:rtl w:val="true"/>
              </w:rPr>
              <w:t>أحکام الأرضین</w:t>
            </w:r>
            <w:r>
              <w:rPr>
                <w:rStyle w:val="IndexLink"/>
                <w:rtl w:val="true"/>
              </w:rPr>
              <w:tab/>
            </w:r>
            <w:r>
              <w:rPr>
                <w:rStyle w:val="IndexLink"/>
              </w:rPr>
              <w:t>355</w:t>
            </w:r>
          </w:hyperlink>
        </w:p>
        <w:p>
          <w:pPr>
            <w:pStyle w:val="Contents3"/>
            <w:tabs>
              <w:tab w:val="clear" w:pos="8459"/>
              <w:tab w:val="right" w:pos="9026" w:leader="dot"/>
            </w:tabs>
            <w:rPr/>
          </w:pPr>
          <w:hyperlink w:anchor="__RefHeading___Toc7162981_73709187">
            <w:r>
              <w:rPr>
                <w:webHidden/>
                <w:rStyle w:val="IndexLink"/>
              </w:rPr>
              <w:t>1531</w:t>
            </w:r>
            <w:r>
              <w:rPr>
                <w:rStyle w:val="IndexLink"/>
                <w:rtl w:val="true"/>
              </w:rPr>
              <w:t xml:space="preserve">- </w:t>
            </w:r>
            <w:r>
              <w:rPr>
                <w:rStyle w:val="IndexLink"/>
                <w:rtl w:val="true"/>
              </w:rPr>
              <w:t>أحکام الأرضین فی الإسلام</w:t>
            </w:r>
            <w:r>
              <w:rPr>
                <w:rStyle w:val="IndexLink"/>
                <w:rtl w:val="true"/>
              </w:rPr>
              <w:tab/>
            </w:r>
            <w:r>
              <w:rPr>
                <w:rStyle w:val="IndexLink"/>
              </w:rPr>
              <w:t>355</w:t>
            </w:r>
          </w:hyperlink>
        </w:p>
        <w:p>
          <w:pPr>
            <w:pStyle w:val="Contents3"/>
            <w:tabs>
              <w:tab w:val="clear" w:pos="8459"/>
              <w:tab w:val="right" w:pos="9026" w:leader="dot"/>
            </w:tabs>
            <w:rPr/>
          </w:pPr>
          <w:hyperlink w:anchor="__RefHeading___Toc7162983_73709187">
            <w:r>
              <w:rPr>
                <w:webHidden/>
                <w:rStyle w:val="IndexLink"/>
              </w:rPr>
              <w:t>1532</w:t>
            </w:r>
            <w:r>
              <w:rPr>
                <w:rStyle w:val="IndexLink"/>
                <w:rtl w:val="true"/>
              </w:rPr>
              <w:t xml:space="preserve">- </w:t>
            </w:r>
            <w:r>
              <w:rPr>
                <w:rStyle w:val="IndexLink"/>
                <w:rtl w:val="true"/>
              </w:rPr>
              <w:t>أحکام الأعوام</w:t>
            </w:r>
            <w:r>
              <w:rPr>
                <w:rStyle w:val="IndexLink"/>
                <w:rtl w:val="true"/>
              </w:rPr>
              <w:tab/>
            </w:r>
            <w:r>
              <w:rPr>
                <w:rStyle w:val="IndexLink"/>
              </w:rPr>
              <w:t>355</w:t>
            </w:r>
          </w:hyperlink>
        </w:p>
        <w:p>
          <w:pPr>
            <w:pStyle w:val="Contents3"/>
            <w:tabs>
              <w:tab w:val="clear" w:pos="8459"/>
              <w:tab w:val="right" w:pos="9026" w:leader="dot"/>
            </w:tabs>
            <w:rPr/>
          </w:pPr>
          <w:hyperlink w:anchor="__RefHeading___Toc7162985_73709187">
            <w:r>
              <w:rPr>
                <w:webHidden/>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2987_73709187">
            <w:r>
              <w:rPr>
                <w:webHidden/>
                <w:rStyle w:val="IndexLink"/>
              </w:rPr>
              <w:t>1533</w:t>
            </w:r>
            <w:r>
              <w:rPr>
                <w:rStyle w:val="IndexLink"/>
                <w:rtl w:val="true"/>
              </w:rPr>
              <w:t xml:space="preserve">- </w:t>
            </w:r>
            <w:r>
              <w:rPr>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2989_73709187">
            <w:r>
              <w:rPr>
                <w:webHidden/>
                <w:rStyle w:val="IndexLink"/>
              </w:rPr>
              <w:t>1534</w:t>
            </w:r>
            <w:r>
              <w:rPr>
                <w:rStyle w:val="IndexLink"/>
                <w:rtl w:val="true"/>
              </w:rPr>
              <w:t xml:space="preserve">- </w:t>
            </w:r>
            <w:r>
              <w:rPr>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2991_73709187">
            <w:r>
              <w:rPr>
                <w:webHidden/>
                <w:rStyle w:val="IndexLink"/>
              </w:rPr>
              <w:t>1535</w:t>
            </w:r>
            <w:r>
              <w:rPr>
                <w:rStyle w:val="IndexLink"/>
                <w:rtl w:val="true"/>
              </w:rPr>
              <w:t xml:space="preserve">- </w:t>
            </w:r>
            <w:r>
              <w:rPr>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2993_73709187">
            <w:r>
              <w:rPr>
                <w:webHidden/>
                <w:rStyle w:val="IndexLink"/>
              </w:rPr>
              <w:t>1536</w:t>
            </w:r>
            <w:r>
              <w:rPr>
                <w:rStyle w:val="IndexLink"/>
                <w:rtl w:val="true"/>
              </w:rPr>
              <w:t xml:space="preserve">- </w:t>
            </w:r>
            <w:r>
              <w:rPr>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2995_73709187">
            <w:r>
              <w:rPr>
                <w:webHidden/>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2997_73709187">
            <w:r>
              <w:rPr>
                <w:webHidden/>
                <w:rStyle w:val="IndexLink"/>
              </w:rPr>
              <w:t>1537</w:t>
            </w:r>
            <w:r>
              <w:rPr>
                <w:rStyle w:val="IndexLink"/>
                <w:rtl w:val="true"/>
              </w:rPr>
              <w:t xml:space="preserve">- </w:t>
            </w:r>
            <w:r>
              <w:rPr>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2999_73709187">
            <w:r>
              <w:rPr>
                <w:webHidden/>
                <w:rStyle w:val="IndexLink"/>
              </w:rPr>
              <w:t>1538</w:t>
            </w:r>
            <w:r>
              <w:rPr>
                <w:rStyle w:val="IndexLink"/>
                <w:rtl w:val="true"/>
              </w:rPr>
              <w:t xml:space="preserve">- </w:t>
            </w:r>
            <w:r>
              <w:rPr>
                <w:rStyle w:val="IndexLink"/>
                <w:rtl w:val="true"/>
              </w:rPr>
              <w:t>أحکام الأموات</w:t>
            </w:r>
            <w:r>
              <w:rPr>
                <w:rStyle w:val="IndexLink"/>
                <w:rtl w:val="true"/>
              </w:rPr>
              <w:tab/>
            </w:r>
            <w:r>
              <w:rPr>
                <w:rStyle w:val="IndexLink"/>
              </w:rPr>
              <w:t>356</w:t>
            </w:r>
          </w:hyperlink>
        </w:p>
        <w:p>
          <w:pPr>
            <w:pStyle w:val="Contents3"/>
            <w:tabs>
              <w:tab w:val="clear" w:pos="8459"/>
              <w:tab w:val="right" w:pos="9026" w:leader="dot"/>
            </w:tabs>
            <w:rPr/>
          </w:pPr>
          <w:hyperlink w:anchor="__RefHeading___Toc7163001_73709187">
            <w:r>
              <w:rPr>
                <w:webHidden/>
                <w:rStyle w:val="IndexLink"/>
              </w:rPr>
              <w:t>1539</w:t>
            </w:r>
            <w:r>
              <w:rPr>
                <w:rStyle w:val="IndexLink"/>
                <w:rtl w:val="true"/>
              </w:rPr>
              <w:t xml:space="preserve">- </w:t>
            </w:r>
            <w:r>
              <w:rPr>
                <w:rStyle w:val="IndexLink"/>
                <w:rtl w:val="true"/>
              </w:rPr>
              <w:t>أحکام الأموات</w:t>
            </w:r>
            <w:r>
              <w:rPr>
                <w:rStyle w:val="IndexLink"/>
                <w:rtl w:val="true"/>
              </w:rPr>
              <w:tab/>
            </w:r>
            <w:r>
              <w:rPr>
                <w:rStyle w:val="IndexLink"/>
              </w:rPr>
              <w:t>357</w:t>
            </w:r>
          </w:hyperlink>
        </w:p>
        <w:p>
          <w:pPr>
            <w:pStyle w:val="Contents3"/>
            <w:tabs>
              <w:tab w:val="clear" w:pos="8459"/>
              <w:tab w:val="right" w:pos="9026" w:leader="dot"/>
            </w:tabs>
            <w:rPr/>
          </w:pPr>
          <w:hyperlink w:anchor="__RefHeading___Toc7163003_73709187">
            <w:r>
              <w:rPr>
                <w:webHidden/>
                <w:rStyle w:val="IndexLink"/>
                <w:rtl w:val="true"/>
              </w:rPr>
              <w:t>أحکام الأموات‌</w:t>
            </w:r>
            <w:r>
              <w:rPr>
                <w:rStyle w:val="IndexLink"/>
                <w:rtl w:val="true"/>
              </w:rPr>
              <w:tab/>
            </w:r>
            <w:r>
              <w:rPr>
                <w:rStyle w:val="IndexLink"/>
              </w:rPr>
              <w:t>357</w:t>
            </w:r>
          </w:hyperlink>
        </w:p>
        <w:p>
          <w:pPr>
            <w:pStyle w:val="Contents3"/>
            <w:tabs>
              <w:tab w:val="clear" w:pos="8459"/>
              <w:tab w:val="right" w:pos="9026" w:leader="dot"/>
            </w:tabs>
            <w:rPr/>
          </w:pPr>
          <w:hyperlink w:anchor="__RefHeading___Toc7163005_73709187">
            <w:r>
              <w:rPr>
                <w:webHidden/>
                <w:rStyle w:val="IndexLink"/>
              </w:rPr>
              <w:t>1540</w:t>
            </w:r>
            <w:r>
              <w:rPr>
                <w:rStyle w:val="IndexLink"/>
                <w:rtl w:val="true"/>
              </w:rPr>
              <w:t xml:space="preserve">- </w:t>
            </w:r>
            <w:r>
              <w:rPr>
                <w:rStyle w:val="IndexLink"/>
                <w:rtl w:val="true"/>
              </w:rPr>
              <w:t>أحکام الأوانی</w:t>
            </w:r>
            <w:r>
              <w:rPr>
                <w:rStyle w:val="IndexLink"/>
                <w:rtl w:val="true"/>
              </w:rPr>
              <w:tab/>
            </w:r>
            <w:r>
              <w:rPr>
                <w:rStyle w:val="IndexLink"/>
              </w:rPr>
              <w:t>357</w:t>
            </w:r>
          </w:hyperlink>
        </w:p>
        <w:p>
          <w:pPr>
            <w:pStyle w:val="Contents3"/>
            <w:tabs>
              <w:tab w:val="clear" w:pos="8459"/>
              <w:tab w:val="right" w:pos="9026" w:leader="dot"/>
            </w:tabs>
            <w:rPr/>
          </w:pPr>
          <w:hyperlink w:anchor="__RefHeading___Toc7163007_73709187">
            <w:r>
              <w:rPr>
                <w:webHidden/>
                <w:rStyle w:val="IndexLink"/>
              </w:rPr>
              <w:t>1541</w:t>
            </w:r>
            <w:r>
              <w:rPr>
                <w:rStyle w:val="IndexLink"/>
                <w:rtl w:val="true"/>
              </w:rPr>
              <w:t xml:space="preserve">- </w:t>
            </w:r>
            <w:r>
              <w:rPr>
                <w:rStyle w:val="IndexLink"/>
                <w:rtl w:val="true"/>
              </w:rPr>
              <w:t>أحکام أوانی الذهب و الفضة</w:t>
            </w:r>
            <w:r>
              <w:rPr>
                <w:rStyle w:val="IndexLink"/>
                <w:rtl w:val="true"/>
              </w:rPr>
              <w:tab/>
            </w:r>
            <w:r>
              <w:rPr>
                <w:rStyle w:val="IndexLink"/>
              </w:rPr>
              <w:t>357</w:t>
            </w:r>
          </w:hyperlink>
        </w:p>
        <w:p>
          <w:pPr>
            <w:pStyle w:val="Contents3"/>
            <w:tabs>
              <w:tab w:val="clear" w:pos="8459"/>
              <w:tab w:val="right" w:pos="9026" w:leader="dot"/>
            </w:tabs>
            <w:rPr/>
          </w:pPr>
          <w:hyperlink w:anchor="__RefHeading___Toc7163009_73709187">
            <w:r>
              <w:rPr>
                <w:webHidden/>
                <w:rStyle w:val="IndexLink"/>
              </w:rPr>
              <w:t>1542</w:t>
            </w:r>
            <w:r>
              <w:rPr>
                <w:rStyle w:val="IndexLink"/>
                <w:rtl w:val="true"/>
              </w:rPr>
              <w:t xml:space="preserve">- </w:t>
            </w:r>
            <w:r>
              <w:rPr>
                <w:rStyle w:val="IndexLink"/>
                <w:rtl w:val="true"/>
              </w:rPr>
              <w:t>أحکام أهل الآخرة</w:t>
            </w:r>
            <w:r>
              <w:rPr>
                <w:rStyle w:val="IndexLink"/>
                <w:rtl w:val="true"/>
              </w:rPr>
              <w:tab/>
            </w:r>
            <w:r>
              <w:rPr>
                <w:rStyle w:val="IndexLink"/>
              </w:rPr>
              <w:t>357</w:t>
            </w:r>
          </w:hyperlink>
        </w:p>
        <w:p>
          <w:pPr>
            <w:pStyle w:val="Contents3"/>
            <w:tabs>
              <w:tab w:val="clear" w:pos="8459"/>
              <w:tab w:val="right" w:pos="9026" w:leader="dot"/>
            </w:tabs>
            <w:rPr/>
          </w:pPr>
          <w:hyperlink w:anchor="__RefHeading___Toc7163011_73709187">
            <w:r>
              <w:rPr>
                <w:webHidden/>
                <w:rStyle w:val="IndexLink"/>
              </w:rPr>
              <w:t>1543</w:t>
            </w:r>
            <w:r>
              <w:rPr>
                <w:rStyle w:val="IndexLink"/>
                <w:rtl w:val="true"/>
              </w:rPr>
              <w:t xml:space="preserve">- </w:t>
            </w:r>
            <w:r>
              <w:rPr>
                <w:rStyle w:val="IndexLink"/>
                <w:rtl w:val="true"/>
              </w:rPr>
              <w:t>أحکام أهل الجمل</w:t>
            </w:r>
            <w:r>
              <w:rPr>
                <w:rStyle w:val="IndexLink"/>
                <w:rtl w:val="true"/>
              </w:rPr>
              <w:tab/>
            </w:r>
            <w:r>
              <w:rPr>
                <w:rStyle w:val="IndexLink"/>
              </w:rPr>
              <w:t>357</w:t>
            </w:r>
          </w:hyperlink>
        </w:p>
        <w:p>
          <w:pPr>
            <w:pStyle w:val="Contents3"/>
            <w:tabs>
              <w:tab w:val="clear" w:pos="8459"/>
              <w:tab w:val="right" w:pos="9026" w:leader="dot"/>
            </w:tabs>
            <w:rPr/>
          </w:pPr>
          <w:hyperlink w:anchor="__RefHeading___Toc7163013_73709187">
            <w:r>
              <w:rPr>
                <w:webHidden/>
                <w:rStyle w:val="IndexLink"/>
                <w:rtl w:val="true"/>
              </w:rPr>
              <w:t>أحکام الإیمان‌</w:t>
            </w:r>
            <w:r>
              <w:rPr>
                <w:rStyle w:val="IndexLink"/>
                <w:rtl w:val="true"/>
              </w:rPr>
              <w:tab/>
            </w:r>
            <w:r>
              <w:rPr>
                <w:rStyle w:val="IndexLink"/>
              </w:rPr>
              <w:t>358</w:t>
            </w:r>
          </w:hyperlink>
        </w:p>
        <w:p>
          <w:pPr>
            <w:pStyle w:val="Contents3"/>
            <w:tabs>
              <w:tab w:val="clear" w:pos="8459"/>
              <w:tab w:val="right" w:pos="9026" w:leader="dot"/>
            </w:tabs>
            <w:rPr/>
          </w:pPr>
          <w:hyperlink w:anchor="__RefHeading___Toc7163015_73709187">
            <w:r>
              <w:rPr>
                <w:webHidden/>
                <w:rStyle w:val="IndexLink"/>
              </w:rPr>
              <w:t>1544</w:t>
            </w:r>
            <w:r>
              <w:rPr>
                <w:rStyle w:val="IndexLink"/>
                <w:rtl w:val="true"/>
              </w:rPr>
              <w:t xml:space="preserve">- </w:t>
            </w:r>
            <w:r>
              <w:rPr>
                <w:rStyle w:val="IndexLink"/>
                <w:rtl w:val="true"/>
              </w:rPr>
              <w:t>أحکام إیمان</w:t>
            </w:r>
            <w:r>
              <w:rPr>
                <w:rStyle w:val="IndexLink"/>
                <w:rtl w:val="true"/>
              </w:rPr>
              <w:tab/>
            </w:r>
            <w:r>
              <w:rPr>
                <w:rStyle w:val="IndexLink"/>
              </w:rPr>
              <w:t>358</w:t>
            </w:r>
          </w:hyperlink>
        </w:p>
        <w:p>
          <w:pPr>
            <w:pStyle w:val="Contents3"/>
            <w:tabs>
              <w:tab w:val="clear" w:pos="8459"/>
              <w:tab w:val="right" w:pos="9026" w:leader="dot"/>
            </w:tabs>
            <w:rPr/>
          </w:pPr>
          <w:hyperlink w:anchor="__RefHeading___Toc7163017_73709187">
            <w:r>
              <w:rPr>
                <w:webHidden/>
                <w:rStyle w:val="IndexLink"/>
              </w:rPr>
              <w:t>1545</w:t>
            </w:r>
            <w:r>
              <w:rPr>
                <w:rStyle w:val="IndexLink"/>
                <w:rtl w:val="true"/>
              </w:rPr>
              <w:t xml:space="preserve">- </w:t>
            </w:r>
            <w:r>
              <w:rPr>
                <w:rStyle w:val="IndexLink"/>
                <w:rtl w:val="true"/>
              </w:rPr>
              <w:t>أحکام البیوع</w:t>
            </w:r>
            <w:r>
              <w:rPr>
                <w:rStyle w:val="IndexLink"/>
                <w:rtl w:val="true"/>
              </w:rPr>
              <w:tab/>
            </w:r>
            <w:r>
              <w:rPr>
                <w:rStyle w:val="IndexLink"/>
              </w:rPr>
              <w:t>358</w:t>
            </w:r>
          </w:hyperlink>
        </w:p>
        <w:p>
          <w:pPr>
            <w:pStyle w:val="Contents3"/>
            <w:tabs>
              <w:tab w:val="clear" w:pos="8459"/>
              <w:tab w:val="right" w:pos="9026" w:leader="dot"/>
            </w:tabs>
            <w:rPr/>
          </w:pPr>
          <w:hyperlink w:anchor="__RefHeading___Toc7163019_73709187">
            <w:r>
              <w:rPr>
                <w:webHidden/>
                <w:rStyle w:val="IndexLink"/>
              </w:rPr>
              <w:t>1546</w:t>
            </w:r>
            <w:r>
              <w:rPr>
                <w:rStyle w:val="IndexLink"/>
                <w:rtl w:val="true"/>
              </w:rPr>
              <w:t xml:space="preserve">- </w:t>
            </w:r>
            <w:r>
              <w:rPr>
                <w:rStyle w:val="IndexLink"/>
                <w:rtl w:val="true"/>
              </w:rPr>
              <w:t>الأحکام الجعفریة</w:t>
            </w:r>
            <w:r>
              <w:rPr>
                <w:rStyle w:val="IndexLink"/>
                <w:rtl w:val="true"/>
              </w:rPr>
              <w:tab/>
            </w:r>
            <w:r>
              <w:rPr>
                <w:rStyle w:val="IndexLink"/>
              </w:rPr>
              <w:t>358</w:t>
            </w:r>
          </w:hyperlink>
        </w:p>
        <w:p>
          <w:pPr>
            <w:pStyle w:val="Contents3"/>
            <w:tabs>
              <w:tab w:val="clear" w:pos="8459"/>
              <w:tab w:val="right" w:pos="9026" w:leader="dot"/>
            </w:tabs>
            <w:rPr/>
          </w:pPr>
          <w:hyperlink w:anchor="__RefHeading___Toc7163021_73709187">
            <w:r>
              <w:rPr>
                <w:webHidden/>
                <w:rStyle w:val="IndexLink"/>
              </w:rPr>
              <w:t>1547</w:t>
            </w:r>
            <w:r>
              <w:rPr>
                <w:rStyle w:val="IndexLink"/>
                <w:rtl w:val="true"/>
              </w:rPr>
              <w:t xml:space="preserve">- </w:t>
            </w:r>
            <w:r>
              <w:rPr>
                <w:rStyle w:val="IndexLink"/>
                <w:rtl w:val="true"/>
              </w:rPr>
              <w:t>أحکام الجمعة</w:t>
            </w:r>
            <w:r>
              <w:rPr>
                <w:rStyle w:val="IndexLink"/>
                <w:rtl w:val="true"/>
              </w:rPr>
              <w:tab/>
            </w:r>
            <w:r>
              <w:rPr>
                <w:rStyle w:val="IndexLink"/>
              </w:rPr>
              <w:t>358</w:t>
            </w:r>
          </w:hyperlink>
        </w:p>
        <w:p>
          <w:pPr>
            <w:pStyle w:val="Contents3"/>
            <w:tabs>
              <w:tab w:val="clear" w:pos="8459"/>
              <w:tab w:val="right" w:pos="9026" w:leader="dot"/>
            </w:tabs>
            <w:rPr/>
          </w:pPr>
          <w:hyperlink w:anchor="__RefHeading___Toc7163023_73709187">
            <w:r>
              <w:rPr>
                <w:webHidden/>
                <w:rStyle w:val="IndexLink"/>
                <w:rtl w:val="true"/>
              </w:rPr>
              <w:t>أحکام الجنائز</w:t>
            </w:r>
            <w:r>
              <w:rPr>
                <w:rStyle w:val="IndexLink"/>
                <w:rtl w:val="true"/>
              </w:rPr>
              <w:tab/>
            </w:r>
            <w:r>
              <w:rPr>
                <w:rStyle w:val="IndexLink"/>
              </w:rPr>
              <w:t>358</w:t>
            </w:r>
          </w:hyperlink>
        </w:p>
        <w:p>
          <w:pPr>
            <w:pStyle w:val="Contents3"/>
            <w:tabs>
              <w:tab w:val="clear" w:pos="8459"/>
              <w:tab w:val="right" w:pos="9026" w:leader="dot"/>
            </w:tabs>
            <w:rPr/>
          </w:pPr>
          <w:hyperlink w:anchor="__RefHeading___Toc7163025_73709187">
            <w:r>
              <w:rPr>
                <w:webHidden/>
                <w:rStyle w:val="IndexLink"/>
              </w:rPr>
              <w:t>1548</w:t>
            </w:r>
            <w:r>
              <w:rPr>
                <w:rStyle w:val="IndexLink"/>
                <w:rtl w:val="true"/>
              </w:rPr>
              <w:t xml:space="preserve">- </w:t>
            </w:r>
            <w:r>
              <w:rPr>
                <w:rStyle w:val="IndexLink"/>
                <w:rtl w:val="true"/>
              </w:rPr>
              <w:t>أحکام الجهاد</w:t>
            </w:r>
            <w:r>
              <w:rPr>
                <w:rStyle w:val="IndexLink"/>
                <w:rtl w:val="true"/>
              </w:rPr>
              <w:tab/>
            </w:r>
            <w:r>
              <w:rPr>
                <w:rStyle w:val="IndexLink"/>
              </w:rPr>
              <w:t>358</w:t>
            </w:r>
          </w:hyperlink>
        </w:p>
        <w:p>
          <w:pPr>
            <w:pStyle w:val="Contents3"/>
            <w:tabs>
              <w:tab w:val="clear" w:pos="8459"/>
              <w:tab w:val="right" w:pos="9026" w:leader="dot"/>
            </w:tabs>
            <w:rPr/>
          </w:pPr>
          <w:hyperlink w:anchor="__RefHeading___Toc7163027_73709187">
            <w:r>
              <w:rPr>
                <w:webHidden/>
                <w:rStyle w:val="IndexLink"/>
              </w:rPr>
              <w:t>1549</w:t>
            </w:r>
            <w:r>
              <w:rPr>
                <w:rStyle w:val="IndexLink"/>
                <w:rtl w:val="true"/>
              </w:rPr>
              <w:t xml:space="preserve">- </w:t>
            </w:r>
            <w:r>
              <w:rPr>
                <w:rStyle w:val="IndexLink"/>
                <w:rtl w:val="true"/>
              </w:rPr>
              <w:t>أحکام الحدود الشرعیة</w:t>
            </w:r>
            <w:r>
              <w:rPr>
                <w:rStyle w:val="IndexLink"/>
                <w:rtl w:val="true"/>
              </w:rPr>
              <w:tab/>
            </w:r>
            <w:r>
              <w:rPr>
                <w:rStyle w:val="IndexLink"/>
              </w:rPr>
              <w:t>359</w:t>
            </w:r>
          </w:hyperlink>
        </w:p>
        <w:p>
          <w:pPr>
            <w:pStyle w:val="Contents3"/>
            <w:tabs>
              <w:tab w:val="clear" w:pos="8459"/>
              <w:tab w:val="right" w:pos="9026" w:leader="dot"/>
            </w:tabs>
            <w:rPr/>
          </w:pPr>
          <w:hyperlink w:anchor="__RefHeading___Toc7163029_73709187">
            <w:r>
              <w:rPr>
                <w:webHidden/>
                <w:rStyle w:val="IndexLink"/>
              </w:rPr>
              <w:t>1550</w:t>
            </w:r>
            <w:r>
              <w:rPr>
                <w:rStyle w:val="IndexLink"/>
                <w:rtl w:val="true"/>
              </w:rPr>
              <w:t xml:space="preserve">- </w:t>
            </w:r>
            <w:r>
              <w:rPr>
                <w:rStyle w:val="IndexLink"/>
                <w:rtl w:val="true"/>
              </w:rPr>
              <w:t>أحکام الحوادث</w:t>
            </w:r>
            <w:r>
              <w:rPr>
                <w:rStyle w:val="IndexLink"/>
                <w:rtl w:val="true"/>
              </w:rPr>
              <w:tab/>
            </w:r>
            <w:r>
              <w:rPr>
                <w:rStyle w:val="IndexLink"/>
              </w:rPr>
              <w:t>359</w:t>
            </w:r>
          </w:hyperlink>
        </w:p>
        <w:p>
          <w:pPr>
            <w:pStyle w:val="Contents3"/>
            <w:tabs>
              <w:tab w:val="clear" w:pos="8459"/>
              <w:tab w:val="right" w:pos="9026" w:leader="dot"/>
            </w:tabs>
            <w:rPr/>
          </w:pPr>
          <w:hyperlink w:anchor="__RefHeading___Toc7163031_73709187">
            <w:r>
              <w:rPr>
                <w:webHidden/>
                <w:rStyle w:val="IndexLink"/>
              </w:rPr>
              <w:t>1551</w:t>
            </w:r>
            <w:r>
              <w:rPr>
                <w:rStyle w:val="IndexLink"/>
                <w:rtl w:val="true"/>
              </w:rPr>
              <w:t xml:space="preserve">- </w:t>
            </w:r>
            <w:r>
              <w:rPr>
                <w:rStyle w:val="IndexLink"/>
                <w:rtl w:val="true"/>
              </w:rPr>
              <w:t>أحکام ذی الرأسین</w:t>
            </w:r>
            <w:r>
              <w:rPr>
                <w:rStyle w:val="IndexLink"/>
                <w:rtl w:val="true"/>
              </w:rPr>
              <w:tab/>
            </w:r>
            <w:r>
              <w:rPr>
                <w:rStyle w:val="IndexLink"/>
              </w:rPr>
              <w:t>359</w:t>
            </w:r>
          </w:hyperlink>
        </w:p>
        <w:p>
          <w:pPr>
            <w:pStyle w:val="Contents3"/>
            <w:tabs>
              <w:tab w:val="clear" w:pos="8459"/>
              <w:tab w:val="right" w:pos="9026" w:leader="dot"/>
            </w:tabs>
            <w:rPr/>
          </w:pPr>
          <w:hyperlink w:anchor="__RefHeading___Toc7163033_73709187">
            <w:r>
              <w:rPr>
                <w:webHidden/>
                <w:rStyle w:val="IndexLink"/>
              </w:rPr>
              <w:t>1552</w:t>
            </w:r>
            <w:r>
              <w:rPr>
                <w:rStyle w:val="IndexLink"/>
                <w:rtl w:val="true"/>
              </w:rPr>
              <w:t xml:space="preserve">- </w:t>
            </w:r>
            <w:r>
              <w:rPr>
                <w:rStyle w:val="IndexLink"/>
                <w:rtl w:val="true"/>
              </w:rPr>
              <w:t>أحکام السرقة</w:t>
            </w:r>
            <w:r>
              <w:rPr>
                <w:rStyle w:val="IndexLink"/>
                <w:rtl w:val="true"/>
              </w:rPr>
              <w:tab/>
            </w:r>
            <w:r>
              <w:rPr>
                <w:rStyle w:val="IndexLink"/>
              </w:rPr>
              <w:t>360</w:t>
            </w:r>
          </w:hyperlink>
        </w:p>
        <w:p>
          <w:pPr>
            <w:pStyle w:val="Contents3"/>
            <w:tabs>
              <w:tab w:val="clear" w:pos="8459"/>
              <w:tab w:val="right" w:pos="9026" w:leader="dot"/>
            </w:tabs>
            <w:rPr/>
          </w:pPr>
          <w:hyperlink w:anchor="__RefHeading___Toc7163035_73709187">
            <w:r>
              <w:rPr>
                <w:webHidden/>
                <w:rStyle w:val="IndexLink"/>
              </w:rPr>
              <w:t>1553</w:t>
            </w:r>
            <w:r>
              <w:rPr>
                <w:rStyle w:val="IndexLink"/>
                <w:rtl w:val="true"/>
              </w:rPr>
              <w:t xml:space="preserve">- </w:t>
            </w:r>
            <w:r>
              <w:rPr>
                <w:rStyle w:val="IndexLink"/>
                <w:rtl w:val="true"/>
              </w:rPr>
              <w:t>أحکام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7163037_73709187">
            <w:r>
              <w:rPr>
                <w:webHidden/>
                <w:rStyle w:val="IndexLink"/>
              </w:rPr>
              <w:t>1554</w:t>
            </w:r>
            <w:r>
              <w:rPr>
                <w:rStyle w:val="IndexLink"/>
                <w:rtl w:val="true"/>
              </w:rPr>
              <w:t xml:space="preserve">- </w:t>
            </w:r>
            <w:r>
              <w:rPr>
                <w:rStyle w:val="IndexLink"/>
                <w:rtl w:val="true"/>
              </w:rPr>
              <w:t>الأحکام الشرعیة</w:t>
            </w:r>
            <w:r>
              <w:rPr>
                <w:rStyle w:val="IndexLink"/>
                <w:rtl w:val="true"/>
              </w:rPr>
              <w:tab/>
            </w:r>
            <w:r>
              <w:rPr>
                <w:rStyle w:val="IndexLink"/>
              </w:rPr>
              <w:t>360</w:t>
            </w:r>
          </w:hyperlink>
        </w:p>
        <w:p>
          <w:pPr>
            <w:pStyle w:val="Contents3"/>
            <w:tabs>
              <w:tab w:val="clear" w:pos="8459"/>
              <w:tab w:val="right" w:pos="9026" w:leader="dot"/>
            </w:tabs>
            <w:rPr/>
          </w:pPr>
          <w:hyperlink w:anchor="__RefHeading___Toc7163039_73709187">
            <w:r>
              <w:rPr>
                <w:webHidden/>
                <w:rStyle w:val="IndexLink"/>
              </w:rPr>
              <w:t>1555</w:t>
            </w:r>
            <w:r>
              <w:rPr>
                <w:rStyle w:val="IndexLink"/>
                <w:rtl w:val="true"/>
              </w:rPr>
              <w:t xml:space="preserve">- </w:t>
            </w:r>
            <w:r>
              <w:rPr>
                <w:rStyle w:val="IndexLink"/>
                <w:rtl w:val="true"/>
              </w:rPr>
              <w:t>أحکام الشریعة</w:t>
            </w:r>
            <w:r>
              <w:rPr>
                <w:rStyle w:val="IndexLink"/>
                <w:rtl w:val="true"/>
              </w:rPr>
              <w:tab/>
            </w:r>
            <w:r>
              <w:rPr>
                <w:rStyle w:val="IndexLink"/>
              </w:rPr>
              <w:t>360</w:t>
            </w:r>
          </w:hyperlink>
        </w:p>
        <w:p>
          <w:pPr>
            <w:pStyle w:val="Contents3"/>
            <w:tabs>
              <w:tab w:val="clear" w:pos="8459"/>
              <w:tab w:val="right" w:pos="9026" w:leader="dot"/>
            </w:tabs>
            <w:rPr/>
          </w:pPr>
          <w:hyperlink w:anchor="__RefHeading___Toc7163041_73709187">
            <w:r>
              <w:rPr>
                <w:webHidden/>
                <w:rStyle w:val="IndexLink"/>
              </w:rPr>
              <w:t>1556</w:t>
            </w:r>
            <w:r>
              <w:rPr>
                <w:rStyle w:val="IndexLink"/>
                <w:rtl w:val="true"/>
              </w:rPr>
              <w:t xml:space="preserve">- </w:t>
            </w:r>
            <w:r>
              <w:rPr>
                <w:rStyle w:val="IndexLink"/>
                <w:rtl w:val="true"/>
              </w:rPr>
              <w:t>أحکام الشریعة</w:t>
            </w:r>
            <w:r>
              <w:rPr>
                <w:rStyle w:val="IndexLink"/>
                <w:rtl w:val="true"/>
              </w:rPr>
              <w:tab/>
            </w:r>
            <w:r>
              <w:rPr>
                <w:rStyle w:val="IndexLink"/>
              </w:rPr>
              <w:t>360</w:t>
            </w:r>
          </w:hyperlink>
        </w:p>
        <w:p>
          <w:pPr>
            <w:pStyle w:val="Contents3"/>
            <w:tabs>
              <w:tab w:val="clear" w:pos="8459"/>
              <w:tab w:val="right" w:pos="9026" w:leader="dot"/>
            </w:tabs>
            <w:rPr/>
          </w:pPr>
          <w:hyperlink w:anchor="__RefHeading___Toc7163043_73709187">
            <w:r>
              <w:rPr>
                <w:webHidden/>
                <w:rStyle w:val="IndexLink"/>
                <w:rtl w:val="true"/>
              </w:rPr>
              <w:t>أحکام الشک و السهو</w:t>
            </w:r>
            <w:r>
              <w:rPr>
                <w:rStyle w:val="IndexLink"/>
                <w:rtl w:val="true"/>
              </w:rPr>
              <w:tab/>
            </w:r>
            <w:r>
              <w:rPr>
                <w:rStyle w:val="IndexLink"/>
              </w:rPr>
              <w:t>360</w:t>
            </w:r>
          </w:hyperlink>
        </w:p>
        <w:p>
          <w:pPr>
            <w:pStyle w:val="Contents3"/>
            <w:tabs>
              <w:tab w:val="clear" w:pos="8459"/>
              <w:tab w:val="right" w:pos="9026" w:leader="dot"/>
            </w:tabs>
            <w:rPr/>
          </w:pPr>
          <w:hyperlink w:anchor="__RefHeading___Toc7163045_73709187">
            <w:r>
              <w:rPr>
                <w:webHidden/>
                <w:rStyle w:val="IndexLink"/>
              </w:rPr>
              <w:t>1557</w:t>
            </w:r>
            <w:r>
              <w:rPr>
                <w:rStyle w:val="IndexLink"/>
                <w:rtl w:val="true"/>
              </w:rPr>
              <w:t xml:space="preserve">- </w:t>
            </w:r>
            <w:r>
              <w:rPr>
                <w:rStyle w:val="IndexLink"/>
                <w:rtl w:val="true"/>
              </w:rPr>
              <w:t>أحکام الشکوک‌</w:t>
            </w:r>
            <w:r>
              <w:rPr>
                <w:rStyle w:val="IndexLink"/>
                <w:rtl w:val="true"/>
              </w:rPr>
              <w:tab/>
            </w:r>
            <w:r>
              <w:rPr>
                <w:rStyle w:val="IndexLink"/>
              </w:rPr>
              <w:t>360</w:t>
            </w:r>
          </w:hyperlink>
        </w:p>
        <w:p>
          <w:pPr>
            <w:pStyle w:val="Contents3"/>
            <w:tabs>
              <w:tab w:val="clear" w:pos="8459"/>
              <w:tab w:val="right" w:pos="9026" w:leader="dot"/>
            </w:tabs>
            <w:rPr/>
          </w:pPr>
          <w:hyperlink w:anchor="__RefHeading___Toc7163047_73709187">
            <w:r>
              <w:rPr>
                <w:webHidden/>
                <w:rStyle w:val="IndexLink"/>
              </w:rPr>
              <w:t>1558</w:t>
            </w:r>
            <w:r>
              <w:rPr>
                <w:rStyle w:val="IndexLink"/>
                <w:rtl w:val="true"/>
              </w:rPr>
              <w:t xml:space="preserve">- </w:t>
            </w:r>
            <w:r>
              <w:rPr>
                <w:rStyle w:val="IndexLink"/>
                <w:rtl w:val="true"/>
              </w:rPr>
              <w:t>أحکام الشیعة</w:t>
            </w:r>
            <w:r>
              <w:rPr>
                <w:rStyle w:val="IndexLink"/>
                <w:rtl w:val="true"/>
              </w:rPr>
              <w:tab/>
            </w:r>
            <w:r>
              <w:rPr>
                <w:rStyle w:val="IndexLink"/>
              </w:rPr>
              <w:t>361</w:t>
            </w:r>
          </w:hyperlink>
        </w:p>
        <w:p>
          <w:pPr>
            <w:pStyle w:val="Contents3"/>
            <w:tabs>
              <w:tab w:val="clear" w:pos="8459"/>
              <w:tab w:val="right" w:pos="9026" w:leader="dot"/>
            </w:tabs>
            <w:rPr/>
          </w:pPr>
          <w:hyperlink w:anchor="__RefHeading___Toc7163049_73709187">
            <w:r>
              <w:rPr>
                <w:webHidden/>
                <w:rStyle w:val="IndexLink"/>
              </w:rPr>
              <w:t>1559</w:t>
            </w:r>
            <w:r>
              <w:rPr>
                <w:rStyle w:val="IndexLink"/>
                <w:rtl w:val="true"/>
              </w:rPr>
              <w:t xml:space="preserve">- </w:t>
            </w:r>
            <w:r>
              <w:rPr>
                <w:rStyle w:val="IndexLink"/>
                <w:rtl w:val="true"/>
              </w:rPr>
              <w:t>أحکام الصلاة</w:t>
            </w:r>
            <w:r>
              <w:rPr>
                <w:rStyle w:val="IndexLink"/>
                <w:rtl w:val="true"/>
              </w:rPr>
              <w:tab/>
            </w:r>
            <w:r>
              <w:rPr>
                <w:rStyle w:val="IndexLink"/>
              </w:rPr>
              <w:t>361</w:t>
            </w:r>
          </w:hyperlink>
        </w:p>
        <w:p>
          <w:pPr>
            <w:pStyle w:val="Contents3"/>
            <w:tabs>
              <w:tab w:val="clear" w:pos="8459"/>
              <w:tab w:val="right" w:pos="9026" w:leader="dot"/>
            </w:tabs>
            <w:rPr/>
          </w:pPr>
          <w:hyperlink w:anchor="__RefHeading___Toc7163051_73709187">
            <w:r>
              <w:rPr>
                <w:webHidden/>
                <w:rStyle w:val="IndexLink"/>
              </w:rPr>
              <w:t>1560</w:t>
            </w:r>
            <w:r>
              <w:rPr>
                <w:rStyle w:val="IndexLink"/>
                <w:rtl w:val="true"/>
              </w:rPr>
              <w:t xml:space="preserve">- </w:t>
            </w:r>
            <w:r>
              <w:rPr>
                <w:rStyle w:val="IndexLink"/>
                <w:rtl w:val="true"/>
              </w:rPr>
              <w:t>أحکام الطعام</w:t>
            </w:r>
            <w:r>
              <w:rPr>
                <w:rStyle w:val="IndexLink"/>
                <w:rtl w:val="true"/>
              </w:rPr>
              <w:tab/>
            </w:r>
            <w:r>
              <w:rPr>
                <w:rStyle w:val="IndexLink"/>
              </w:rPr>
              <w:t>361</w:t>
            </w:r>
          </w:hyperlink>
        </w:p>
        <w:p>
          <w:pPr>
            <w:pStyle w:val="Contents3"/>
            <w:tabs>
              <w:tab w:val="clear" w:pos="8459"/>
              <w:tab w:val="right" w:pos="9026" w:leader="dot"/>
            </w:tabs>
            <w:rPr/>
          </w:pPr>
          <w:hyperlink w:anchor="__RefHeading___Toc7163053_73709187">
            <w:r>
              <w:rPr>
                <w:webHidden/>
                <w:rStyle w:val="IndexLink"/>
              </w:rPr>
              <w:t>1561</w:t>
            </w:r>
            <w:r>
              <w:rPr>
                <w:rStyle w:val="IndexLink"/>
                <w:rtl w:val="true"/>
              </w:rPr>
              <w:t xml:space="preserve">- </w:t>
            </w:r>
            <w:r>
              <w:rPr>
                <w:rStyle w:val="IndexLink"/>
                <w:rtl w:val="true"/>
              </w:rPr>
              <w:t>أحکام الطلاق</w:t>
            </w:r>
            <w:r>
              <w:rPr>
                <w:rStyle w:val="IndexLink"/>
                <w:rtl w:val="true"/>
              </w:rPr>
              <w:tab/>
            </w:r>
            <w:r>
              <w:rPr>
                <w:rStyle w:val="IndexLink"/>
              </w:rPr>
              <w:t>361</w:t>
            </w:r>
          </w:hyperlink>
        </w:p>
        <w:p>
          <w:pPr>
            <w:pStyle w:val="Contents3"/>
            <w:tabs>
              <w:tab w:val="clear" w:pos="8459"/>
              <w:tab w:val="right" w:pos="9026" w:leader="dot"/>
            </w:tabs>
            <w:rPr/>
          </w:pPr>
          <w:hyperlink w:anchor="__RefHeading___Toc7163055_73709187">
            <w:r>
              <w:rPr>
                <w:webHidden/>
                <w:rStyle w:val="IndexLink"/>
              </w:rPr>
              <w:t>1562</w:t>
            </w:r>
            <w:r>
              <w:rPr>
                <w:rStyle w:val="IndexLink"/>
                <w:rtl w:val="true"/>
              </w:rPr>
              <w:t xml:space="preserve">- </w:t>
            </w:r>
            <w:r>
              <w:rPr>
                <w:rStyle w:val="IndexLink"/>
                <w:rtl w:val="true"/>
              </w:rPr>
              <w:t>أحکام العبادات</w:t>
            </w:r>
            <w:r>
              <w:rPr>
                <w:rStyle w:val="IndexLink"/>
                <w:rtl w:val="true"/>
              </w:rPr>
              <w:tab/>
            </w:r>
            <w:r>
              <w:rPr>
                <w:rStyle w:val="IndexLink"/>
              </w:rPr>
              <w:t>361</w:t>
            </w:r>
          </w:hyperlink>
        </w:p>
        <w:p>
          <w:pPr>
            <w:pStyle w:val="Contents3"/>
            <w:tabs>
              <w:tab w:val="clear" w:pos="8459"/>
              <w:tab w:val="right" w:pos="9026" w:leader="dot"/>
            </w:tabs>
            <w:rPr/>
          </w:pPr>
          <w:hyperlink w:anchor="__RefHeading___Toc7163057_73709187">
            <w:r>
              <w:rPr>
                <w:webHidden/>
                <w:rStyle w:val="IndexLink"/>
              </w:rPr>
              <w:t>1563</w:t>
            </w:r>
            <w:r>
              <w:rPr>
                <w:rStyle w:val="IndexLink"/>
                <w:rtl w:val="true"/>
              </w:rPr>
              <w:t xml:space="preserve">- </w:t>
            </w:r>
            <w:r>
              <w:rPr>
                <w:rStyle w:val="IndexLink"/>
                <w:rtl w:val="true"/>
              </w:rPr>
              <w:t>أحکام العبید</w:t>
            </w:r>
            <w:r>
              <w:rPr>
                <w:rStyle w:val="IndexLink"/>
                <w:rtl w:val="true"/>
              </w:rPr>
              <w:tab/>
            </w:r>
            <w:r>
              <w:rPr>
                <w:rStyle w:val="IndexLink"/>
              </w:rPr>
              <w:t>361</w:t>
            </w:r>
          </w:hyperlink>
        </w:p>
        <w:p>
          <w:pPr>
            <w:pStyle w:val="Contents3"/>
            <w:tabs>
              <w:tab w:val="clear" w:pos="8459"/>
              <w:tab w:val="right" w:pos="9026" w:leader="dot"/>
            </w:tabs>
            <w:rPr/>
          </w:pPr>
          <w:hyperlink w:anchor="__RefHeading___Toc7163059_73709187">
            <w:r>
              <w:rPr>
                <w:webHidden/>
                <w:rStyle w:val="IndexLink"/>
              </w:rPr>
              <w:t>1564</w:t>
            </w:r>
            <w:r>
              <w:rPr>
                <w:rStyle w:val="IndexLink"/>
                <w:rtl w:val="true"/>
              </w:rPr>
              <w:t xml:space="preserve">- </w:t>
            </w:r>
            <w:r>
              <w:rPr>
                <w:rStyle w:val="IndexLink"/>
                <w:rtl w:val="true"/>
              </w:rPr>
              <w:t>أحکام العدالة العلویة</w:t>
            </w:r>
            <w:r>
              <w:rPr>
                <w:rStyle w:val="IndexLink"/>
                <w:rtl w:val="true"/>
              </w:rPr>
              <w:tab/>
            </w:r>
            <w:r>
              <w:rPr>
                <w:rStyle w:val="IndexLink"/>
              </w:rPr>
              <w:t>361</w:t>
            </w:r>
          </w:hyperlink>
        </w:p>
        <w:p>
          <w:pPr>
            <w:pStyle w:val="Contents3"/>
            <w:tabs>
              <w:tab w:val="clear" w:pos="8459"/>
              <w:tab w:val="right" w:pos="9026" w:leader="dot"/>
            </w:tabs>
            <w:rPr/>
          </w:pPr>
          <w:hyperlink w:anchor="__RefHeading___Toc7163061_73709187">
            <w:r>
              <w:rPr>
                <w:webHidden/>
                <w:rStyle w:val="IndexLink"/>
              </w:rPr>
              <w:t>1565</w:t>
            </w:r>
            <w:r>
              <w:rPr>
                <w:rStyle w:val="IndexLink"/>
                <w:rtl w:val="true"/>
              </w:rPr>
              <w:t xml:space="preserve">- </w:t>
            </w:r>
            <w:r>
              <w:rPr>
                <w:rStyle w:val="IndexLink"/>
                <w:rtl w:val="true"/>
              </w:rPr>
              <w:t>أحکام العقود</w:t>
            </w:r>
            <w:r>
              <w:rPr>
                <w:rStyle w:val="IndexLink"/>
                <w:rtl w:val="true"/>
              </w:rPr>
              <w:tab/>
            </w:r>
            <w:r>
              <w:rPr>
                <w:rStyle w:val="IndexLink"/>
              </w:rPr>
              <w:t>362</w:t>
            </w:r>
          </w:hyperlink>
        </w:p>
        <w:p>
          <w:pPr>
            <w:pStyle w:val="Contents3"/>
            <w:tabs>
              <w:tab w:val="clear" w:pos="8459"/>
              <w:tab w:val="right" w:pos="9026" w:leader="dot"/>
            </w:tabs>
            <w:rPr/>
          </w:pPr>
          <w:hyperlink w:anchor="__RefHeading___Toc7163063_73709187">
            <w:r>
              <w:rPr>
                <w:webHidden/>
                <w:rStyle w:val="IndexLink"/>
              </w:rPr>
              <w:t>1566</w:t>
            </w:r>
            <w:r>
              <w:rPr>
                <w:rStyle w:val="IndexLink"/>
                <w:rtl w:val="true"/>
              </w:rPr>
              <w:t xml:space="preserve">- </w:t>
            </w:r>
            <w:r>
              <w:rPr>
                <w:rStyle w:val="IndexLink"/>
                <w:rtl w:val="true"/>
              </w:rPr>
              <w:t>أحکام العقود</w:t>
            </w:r>
            <w:r>
              <w:rPr>
                <w:rStyle w:val="IndexLink"/>
                <w:rtl w:val="true"/>
              </w:rPr>
              <w:tab/>
            </w:r>
            <w:r>
              <w:rPr>
                <w:rStyle w:val="IndexLink"/>
              </w:rPr>
              <w:t>362</w:t>
            </w:r>
          </w:hyperlink>
        </w:p>
        <w:p>
          <w:pPr>
            <w:pStyle w:val="Contents3"/>
            <w:tabs>
              <w:tab w:val="clear" w:pos="8459"/>
              <w:tab w:val="right" w:pos="9026" w:leader="dot"/>
            </w:tabs>
            <w:rPr/>
          </w:pPr>
          <w:hyperlink w:anchor="__RefHeading___Toc7163065_73709187">
            <w:r>
              <w:rPr>
                <w:webHidden/>
                <w:rStyle w:val="IndexLink"/>
              </w:rPr>
              <w:t>1567</w:t>
            </w:r>
            <w:r>
              <w:rPr>
                <w:rStyle w:val="IndexLink"/>
                <w:rtl w:val="true"/>
              </w:rPr>
              <w:t xml:space="preserve">- </w:t>
            </w:r>
            <w:r>
              <w:rPr>
                <w:rStyle w:val="IndexLink"/>
                <w:rtl w:val="true"/>
              </w:rPr>
              <w:t>أحکام العقود</w:t>
            </w:r>
            <w:r>
              <w:rPr>
                <w:rStyle w:val="IndexLink"/>
                <w:rtl w:val="true"/>
              </w:rPr>
              <w:tab/>
            </w:r>
            <w:r>
              <w:rPr>
                <w:rStyle w:val="IndexLink"/>
              </w:rPr>
              <w:t>362</w:t>
            </w:r>
          </w:hyperlink>
        </w:p>
        <w:p>
          <w:pPr>
            <w:pStyle w:val="Contents3"/>
            <w:tabs>
              <w:tab w:val="clear" w:pos="8459"/>
              <w:tab w:val="right" w:pos="9026" w:leader="dot"/>
            </w:tabs>
            <w:rPr/>
          </w:pPr>
          <w:hyperlink w:anchor="__RefHeading___Toc7163067_73709187">
            <w:r>
              <w:rPr>
                <w:webHidden/>
                <w:rStyle w:val="IndexLink"/>
              </w:rPr>
              <w:t>1568</w:t>
            </w:r>
            <w:r>
              <w:rPr>
                <w:rStyle w:val="IndexLink"/>
                <w:rtl w:val="true"/>
              </w:rPr>
              <w:t xml:space="preserve">- </w:t>
            </w:r>
            <w:r>
              <w:rPr>
                <w:rStyle w:val="IndexLink"/>
                <w:rtl w:val="true"/>
              </w:rPr>
              <w:t>أحکام العیدین</w:t>
            </w:r>
            <w:r>
              <w:rPr>
                <w:rStyle w:val="IndexLink"/>
                <w:rtl w:val="true"/>
              </w:rPr>
              <w:tab/>
            </w:r>
            <w:r>
              <w:rPr>
                <w:rStyle w:val="IndexLink"/>
              </w:rPr>
              <w:t>362</w:t>
            </w:r>
          </w:hyperlink>
        </w:p>
        <w:p>
          <w:pPr>
            <w:pStyle w:val="Contents3"/>
            <w:tabs>
              <w:tab w:val="clear" w:pos="8459"/>
              <w:tab w:val="right" w:pos="9026" w:leader="dot"/>
            </w:tabs>
            <w:rPr/>
          </w:pPr>
          <w:hyperlink w:anchor="__RefHeading___Toc7163069_73709187">
            <w:r>
              <w:rPr>
                <w:webHidden/>
                <w:rStyle w:val="IndexLink"/>
              </w:rPr>
              <w:t>1569</w:t>
            </w:r>
            <w:r>
              <w:rPr>
                <w:rStyle w:val="IndexLink"/>
                <w:rtl w:val="true"/>
              </w:rPr>
              <w:t xml:space="preserve">- </w:t>
            </w:r>
            <w:r>
              <w:rPr>
                <w:rStyle w:val="IndexLink"/>
                <w:rtl w:val="true"/>
              </w:rPr>
              <w:t>أحکام القرآن‌</w:t>
            </w:r>
            <w:r>
              <w:rPr>
                <w:rStyle w:val="IndexLink"/>
                <w:rtl w:val="true"/>
              </w:rPr>
              <w:tab/>
            </w:r>
            <w:r>
              <w:rPr>
                <w:rStyle w:val="IndexLink"/>
              </w:rPr>
              <w:t>362</w:t>
            </w:r>
          </w:hyperlink>
        </w:p>
        <w:p>
          <w:pPr>
            <w:pStyle w:val="Contents3"/>
            <w:tabs>
              <w:tab w:val="clear" w:pos="8459"/>
              <w:tab w:val="right" w:pos="9026" w:leader="dot"/>
            </w:tabs>
            <w:rPr/>
          </w:pPr>
          <w:hyperlink w:anchor="__RefHeading___Toc7163071_73709187">
            <w:r>
              <w:rPr>
                <w:webHidden/>
                <w:rStyle w:val="IndexLink"/>
              </w:rPr>
              <w:t>1570</w:t>
            </w:r>
            <w:r>
              <w:rPr>
                <w:rStyle w:val="IndexLink"/>
                <w:rtl w:val="true"/>
              </w:rPr>
              <w:t xml:space="preserve">- </w:t>
            </w:r>
            <w:r>
              <w:rPr>
                <w:rStyle w:val="IndexLink"/>
                <w:rtl w:val="true"/>
              </w:rPr>
              <w:t>أحکام القرانات</w:t>
            </w:r>
            <w:r>
              <w:rPr>
                <w:rStyle w:val="IndexLink"/>
                <w:rtl w:val="true"/>
              </w:rPr>
              <w:tab/>
            </w:r>
            <w:r>
              <w:rPr>
                <w:rStyle w:val="IndexLink"/>
              </w:rPr>
              <w:t>363</w:t>
            </w:r>
          </w:hyperlink>
        </w:p>
        <w:p>
          <w:pPr>
            <w:pStyle w:val="Contents3"/>
            <w:tabs>
              <w:tab w:val="clear" w:pos="8459"/>
              <w:tab w:val="right" w:pos="9026" w:leader="dot"/>
            </w:tabs>
            <w:rPr/>
          </w:pPr>
          <w:hyperlink w:anchor="__RefHeading___Toc7163073_73709187">
            <w:r>
              <w:rPr>
                <w:webHidden/>
                <w:rStyle w:val="IndexLink"/>
              </w:rPr>
              <w:t>1571</w:t>
            </w:r>
            <w:r>
              <w:rPr>
                <w:rStyle w:val="IndexLink"/>
                <w:rtl w:val="true"/>
              </w:rPr>
              <w:t xml:space="preserve">- </w:t>
            </w:r>
            <w:r>
              <w:rPr>
                <w:rStyle w:val="IndexLink"/>
                <w:rtl w:val="true"/>
              </w:rPr>
              <w:t>أحکام القضیة</w:t>
            </w:r>
            <w:r>
              <w:rPr>
                <w:rStyle w:val="IndexLink"/>
                <w:rtl w:val="true"/>
              </w:rPr>
              <w:tab/>
            </w:r>
            <w:r>
              <w:rPr>
                <w:rStyle w:val="IndexLink"/>
              </w:rPr>
              <w:t>363</w:t>
            </w:r>
          </w:hyperlink>
        </w:p>
        <w:p>
          <w:pPr>
            <w:pStyle w:val="Contents3"/>
            <w:tabs>
              <w:tab w:val="clear" w:pos="8459"/>
              <w:tab w:val="right" w:pos="9026" w:leader="dot"/>
            </w:tabs>
            <w:rPr/>
          </w:pPr>
          <w:hyperlink w:anchor="__RefHeading___Toc7163075_73709187">
            <w:r>
              <w:rPr>
                <w:webHidden/>
                <w:rStyle w:val="IndexLink"/>
              </w:rPr>
              <w:t>1572</w:t>
            </w:r>
            <w:r>
              <w:rPr>
                <w:rStyle w:val="IndexLink"/>
                <w:rtl w:val="true"/>
              </w:rPr>
              <w:t xml:space="preserve">- </w:t>
            </w:r>
            <w:r>
              <w:rPr>
                <w:rStyle w:val="IndexLink"/>
                <w:rtl w:val="true"/>
              </w:rPr>
              <w:t>أحکام الکفار و الأرضین</w:t>
            </w:r>
            <w:r>
              <w:rPr>
                <w:rStyle w:val="IndexLink"/>
                <w:rtl w:val="true"/>
              </w:rPr>
              <w:tab/>
            </w:r>
            <w:r>
              <w:rPr>
                <w:rStyle w:val="IndexLink"/>
              </w:rPr>
              <w:t>363</w:t>
            </w:r>
          </w:hyperlink>
        </w:p>
        <w:p>
          <w:pPr>
            <w:pStyle w:val="Contents3"/>
            <w:tabs>
              <w:tab w:val="clear" w:pos="8459"/>
              <w:tab w:val="right" w:pos="9026" w:leader="dot"/>
            </w:tabs>
            <w:rPr/>
          </w:pPr>
          <w:hyperlink w:anchor="__RefHeading___Toc7163077_73709187">
            <w:r>
              <w:rPr>
                <w:webHidden/>
                <w:rStyle w:val="IndexLink"/>
              </w:rPr>
              <w:t>1573</w:t>
            </w:r>
            <w:r>
              <w:rPr>
                <w:rStyle w:val="IndexLink"/>
                <w:rtl w:val="true"/>
              </w:rPr>
              <w:t xml:space="preserve">- </w:t>
            </w:r>
            <w:r>
              <w:rPr>
                <w:rStyle w:val="IndexLink"/>
                <w:rtl w:val="true"/>
              </w:rPr>
              <w:t>أحکام المحرم</w:t>
            </w:r>
            <w:r>
              <w:rPr>
                <w:rStyle w:val="IndexLink"/>
                <w:rtl w:val="true"/>
              </w:rPr>
              <w:tab/>
            </w:r>
            <w:r>
              <w:rPr>
                <w:rStyle w:val="IndexLink"/>
              </w:rPr>
              <w:t>363</w:t>
            </w:r>
          </w:hyperlink>
        </w:p>
        <w:p>
          <w:pPr>
            <w:pStyle w:val="Contents3"/>
            <w:tabs>
              <w:tab w:val="clear" w:pos="8459"/>
              <w:tab w:val="right" w:pos="9026" w:leader="dot"/>
            </w:tabs>
            <w:rPr/>
          </w:pPr>
          <w:hyperlink w:anchor="__RefHeading___Toc7163079_73709187">
            <w:r>
              <w:rPr>
                <w:webHidden/>
                <w:rStyle w:val="IndexLink"/>
              </w:rPr>
              <w:t>1574</w:t>
            </w:r>
            <w:r>
              <w:rPr>
                <w:rStyle w:val="IndexLink"/>
                <w:rtl w:val="true"/>
              </w:rPr>
              <w:t xml:space="preserve">- </w:t>
            </w:r>
            <w:r>
              <w:rPr>
                <w:rStyle w:val="IndexLink"/>
                <w:rtl w:val="true"/>
              </w:rPr>
              <w:t>أحکام المدین‌</w:t>
            </w:r>
            <w:r>
              <w:rPr>
                <w:rStyle w:val="IndexLink"/>
                <w:rtl w:val="true"/>
              </w:rPr>
              <w:tab/>
            </w:r>
            <w:r>
              <w:rPr>
                <w:rStyle w:val="IndexLink"/>
              </w:rPr>
              <w:t>363</w:t>
            </w:r>
          </w:hyperlink>
        </w:p>
        <w:p>
          <w:pPr>
            <w:pStyle w:val="Contents3"/>
            <w:tabs>
              <w:tab w:val="clear" w:pos="8459"/>
              <w:tab w:val="right" w:pos="9026" w:leader="dot"/>
            </w:tabs>
            <w:rPr/>
          </w:pPr>
          <w:hyperlink w:anchor="__RefHeading___Toc7163081_73709187">
            <w:r>
              <w:rPr>
                <w:webHidden/>
                <w:rStyle w:val="IndexLink"/>
              </w:rPr>
              <w:t>1575</w:t>
            </w:r>
            <w:r>
              <w:rPr>
                <w:rStyle w:val="IndexLink"/>
                <w:rtl w:val="true"/>
              </w:rPr>
              <w:t xml:space="preserve">- </w:t>
            </w:r>
            <w:r>
              <w:rPr>
                <w:rStyle w:val="IndexLink"/>
                <w:rtl w:val="true"/>
              </w:rPr>
              <w:t>أحکام المرتد</w:t>
            </w:r>
            <w:r>
              <w:rPr>
                <w:rStyle w:val="IndexLink"/>
                <w:rtl w:val="true"/>
              </w:rPr>
              <w:tab/>
            </w:r>
            <w:r>
              <w:rPr>
                <w:rStyle w:val="IndexLink"/>
              </w:rPr>
              <w:t>363</w:t>
            </w:r>
          </w:hyperlink>
        </w:p>
        <w:p>
          <w:pPr>
            <w:pStyle w:val="Contents3"/>
            <w:tabs>
              <w:tab w:val="clear" w:pos="8459"/>
              <w:tab w:val="right" w:pos="9026" w:leader="dot"/>
            </w:tabs>
            <w:rPr/>
          </w:pPr>
          <w:hyperlink w:anchor="__RefHeading___Toc7163083_73709187">
            <w:r>
              <w:rPr>
                <w:webHidden/>
                <w:rStyle w:val="IndexLink"/>
              </w:rPr>
              <w:t>1576</w:t>
            </w:r>
            <w:r>
              <w:rPr>
                <w:rStyle w:val="IndexLink"/>
                <w:rtl w:val="true"/>
              </w:rPr>
              <w:t xml:space="preserve">- </w:t>
            </w:r>
            <w:r>
              <w:rPr>
                <w:rStyle w:val="IndexLink"/>
                <w:rtl w:val="true"/>
              </w:rPr>
              <w:t>أحکام المساجد</w:t>
            </w:r>
            <w:r>
              <w:rPr>
                <w:rStyle w:val="IndexLink"/>
                <w:rtl w:val="true"/>
              </w:rPr>
              <w:tab/>
            </w:r>
            <w:r>
              <w:rPr>
                <w:rStyle w:val="IndexLink"/>
              </w:rPr>
              <w:t>364</w:t>
            </w:r>
          </w:hyperlink>
        </w:p>
        <w:p>
          <w:pPr>
            <w:pStyle w:val="Contents3"/>
            <w:tabs>
              <w:tab w:val="clear" w:pos="8459"/>
              <w:tab w:val="right" w:pos="9026" w:leader="dot"/>
            </w:tabs>
            <w:rPr/>
          </w:pPr>
          <w:hyperlink w:anchor="__RefHeading___Toc7163085_73709187">
            <w:r>
              <w:rPr>
                <w:webHidden/>
                <w:rStyle w:val="IndexLink"/>
              </w:rPr>
              <w:t>1577</w:t>
            </w:r>
            <w:r>
              <w:rPr>
                <w:rStyle w:val="IndexLink"/>
                <w:rtl w:val="true"/>
              </w:rPr>
              <w:t xml:space="preserve">- </w:t>
            </w:r>
            <w:r>
              <w:rPr>
                <w:rStyle w:val="IndexLink"/>
                <w:rtl w:val="true"/>
              </w:rPr>
              <w:t>أحکام المسافر</w:t>
            </w:r>
            <w:r>
              <w:rPr>
                <w:rStyle w:val="IndexLink"/>
                <w:rtl w:val="true"/>
              </w:rPr>
              <w:tab/>
            </w:r>
            <w:r>
              <w:rPr>
                <w:rStyle w:val="IndexLink"/>
              </w:rPr>
              <w:t>364</w:t>
            </w:r>
          </w:hyperlink>
        </w:p>
        <w:p>
          <w:pPr>
            <w:pStyle w:val="Contents3"/>
            <w:tabs>
              <w:tab w:val="clear" w:pos="8459"/>
              <w:tab w:val="right" w:pos="9026" w:leader="dot"/>
            </w:tabs>
            <w:rPr/>
          </w:pPr>
          <w:hyperlink w:anchor="__RefHeading___Toc7163087_73709187">
            <w:r>
              <w:rPr>
                <w:webHidden/>
                <w:rStyle w:val="IndexLink"/>
                <w:rtl w:val="true"/>
              </w:rPr>
              <w:t>الأحکام النبویة</w:t>
            </w:r>
            <w:r>
              <w:rPr>
                <w:rStyle w:val="IndexLink"/>
                <w:rtl w:val="true"/>
              </w:rPr>
              <w:tab/>
            </w:r>
            <w:r>
              <w:rPr>
                <w:rStyle w:val="IndexLink"/>
              </w:rPr>
              <w:t>364</w:t>
            </w:r>
          </w:hyperlink>
        </w:p>
        <w:p>
          <w:pPr>
            <w:pStyle w:val="Contents3"/>
            <w:tabs>
              <w:tab w:val="clear" w:pos="8459"/>
              <w:tab w:val="right" w:pos="9026" w:leader="dot"/>
            </w:tabs>
            <w:rPr/>
          </w:pPr>
          <w:hyperlink w:anchor="__RefHeading___Toc7163089_73709187">
            <w:r>
              <w:rPr>
                <w:webHidden/>
                <w:rStyle w:val="IndexLink"/>
              </w:rPr>
              <w:t>1578</w:t>
            </w:r>
            <w:r>
              <w:rPr>
                <w:rStyle w:val="IndexLink"/>
                <w:rtl w:val="true"/>
              </w:rPr>
              <w:t xml:space="preserve">- </w:t>
            </w:r>
            <w:r>
              <w:rPr>
                <w:rStyle w:val="IndexLink"/>
                <w:rtl w:val="true"/>
              </w:rPr>
              <w:t>أحکام النساء</w:t>
            </w:r>
            <w:r>
              <w:rPr>
                <w:rStyle w:val="IndexLink"/>
                <w:rtl w:val="true"/>
              </w:rPr>
              <w:tab/>
            </w:r>
            <w:r>
              <w:rPr>
                <w:rStyle w:val="IndexLink"/>
              </w:rPr>
              <w:t>364</w:t>
            </w:r>
          </w:hyperlink>
        </w:p>
        <w:p>
          <w:pPr>
            <w:pStyle w:val="Contents3"/>
            <w:tabs>
              <w:tab w:val="clear" w:pos="8459"/>
              <w:tab w:val="right" w:pos="9026" w:leader="dot"/>
            </w:tabs>
            <w:rPr/>
          </w:pPr>
          <w:hyperlink w:anchor="__RefHeading___Toc7163091_73709187">
            <w:r>
              <w:rPr>
                <w:webHidden/>
                <w:rStyle w:val="IndexLink"/>
              </w:rPr>
              <w:t>1579</w:t>
            </w:r>
            <w:r>
              <w:rPr>
                <w:rStyle w:val="IndexLink"/>
                <w:rtl w:val="true"/>
              </w:rPr>
              <w:t xml:space="preserve">- </w:t>
            </w:r>
            <w:r>
              <w:rPr>
                <w:rStyle w:val="IndexLink"/>
                <w:rtl w:val="true"/>
              </w:rPr>
              <w:t>أحکام النکاح</w:t>
            </w:r>
            <w:r>
              <w:rPr>
                <w:rStyle w:val="IndexLink"/>
                <w:rtl w:val="true"/>
              </w:rPr>
              <w:tab/>
            </w:r>
            <w:r>
              <w:rPr>
                <w:rStyle w:val="IndexLink"/>
              </w:rPr>
              <w:t>364</w:t>
            </w:r>
          </w:hyperlink>
        </w:p>
        <w:p>
          <w:pPr>
            <w:pStyle w:val="Contents3"/>
            <w:tabs>
              <w:tab w:val="clear" w:pos="8459"/>
              <w:tab w:val="right" w:pos="9026" w:leader="dot"/>
            </w:tabs>
            <w:rPr/>
          </w:pPr>
          <w:hyperlink w:anchor="__RefHeading___Toc7163093_73709187">
            <w:r>
              <w:rPr>
                <w:webHidden/>
                <w:rStyle w:val="IndexLink"/>
              </w:rPr>
              <w:t>1580</w:t>
            </w:r>
            <w:r>
              <w:rPr>
                <w:rStyle w:val="IndexLink"/>
                <w:rtl w:val="true"/>
              </w:rPr>
              <w:t xml:space="preserve">- </w:t>
            </w:r>
            <w:r>
              <w:rPr>
                <w:rStyle w:val="IndexLink"/>
                <w:rtl w:val="true"/>
              </w:rPr>
              <w:t>أحکام النواصب</w:t>
            </w:r>
            <w:r>
              <w:rPr>
                <w:rStyle w:val="IndexLink"/>
                <w:rtl w:val="true"/>
              </w:rPr>
              <w:tab/>
            </w:r>
            <w:r>
              <w:rPr>
                <w:rStyle w:val="IndexLink"/>
              </w:rPr>
              <w:t>364</w:t>
            </w:r>
          </w:hyperlink>
        </w:p>
        <w:p>
          <w:pPr>
            <w:pStyle w:val="Contents3"/>
            <w:tabs>
              <w:tab w:val="clear" w:pos="8459"/>
              <w:tab w:val="right" w:pos="9026" w:leader="dot"/>
            </w:tabs>
            <w:rPr/>
          </w:pPr>
          <w:hyperlink w:anchor="__RefHeading___Toc7163095_73709187">
            <w:r>
              <w:rPr>
                <w:webHidden/>
                <w:rStyle w:val="IndexLink"/>
              </w:rPr>
              <w:t>1581</w:t>
            </w:r>
            <w:r>
              <w:rPr>
                <w:rStyle w:val="IndexLink"/>
                <w:rtl w:val="true"/>
              </w:rPr>
              <w:t xml:space="preserve">- </w:t>
            </w:r>
            <w:r>
              <w:rPr>
                <w:rStyle w:val="IndexLink"/>
                <w:rtl w:val="true"/>
              </w:rPr>
              <w:t>أحکام النیروز</w:t>
            </w:r>
            <w:r>
              <w:rPr>
                <w:rStyle w:val="IndexLink"/>
                <w:rtl w:val="true"/>
              </w:rPr>
              <w:tab/>
            </w:r>
            <w:r>
              <w:rPr>
                <w:rStyle w:val="IndexLink"/>
              </w:rPr>
              <w:t>365</w:t>
            </w:r>
          </w:hyperlink>
        </w:p>
        <w:p>
          <w:pPr>
            <w:pStyle w:val="Contents3"/>
            <w:tabs>
              <w:tab w:val="clear" w:pos="8459"/>
              <w:tab w:val="right" w:pos="9026" w:leader="dot"/>
            </w:tabs>
            <w:rPr/>
          </w:pPr>
          <w:hyperlink w:anchor="__RefHeading___Toc7163097_73709187">
            <w:r>
              <w:rPr>
                <w:webHidden/>
                <w:rStyle w:val="IndexLink"/>
              </w:rPr>
              <w:t>1582</w:t>
            </w:r>
            <w:r>
              <w:rPr>
                <w:rStyle w:val="IndexLink"/>
                <w:rtl w:val="true"/>
              </w:rPr>
              <w:t xml:space="preserve">- </w:t>
            </w:r>
            <w:r>
              <w:rPr>
                <w:rStyle w:val="IndexLink"/>
                <w:rtl w:val="true"/>
              </w:rPr>
              <w:t>الأحکام الوضعیة</w:t>
            </w:r>
            <w:r>
              <w:rPr>
                <w:rStyle w:val="IndexLink"/>
                <w:rtl w:val="true"/>
              </w:rPr>
              <w:tab/>
            </w:r>
            <w:r>
              <w:rPr>
                <w:rStyle w:val="IndexLink"/>
              </w:rPr>
              <w:t>365</w:t>
            </w:r>
          </w:hyperlink>
        </w:p>
        <w:p>
          <w:pPr>
            <w:pStyle w:val="Contents3"/>
            <w:tabs>
              <w:tab w:val="clear" w:pos="8459"/>
              <w:tab w:val="right" w:pos="9026" w:leader="dot"/>
            </w:tabs>
            <w:rPr/>
          </w:pPr>
          <w:hyperlink w:anchor="__RefHeading___Toc7163099_73709187">
            <w:r>
              <w:rPr>
                <w:webHidden/>
                <w:rStyle w:val="IndexLink"/>
                <w:rtl w:val="true"/>
              </w:rPr>
              <w:t>کتاب أحمد</w:t>
            </w:r>
            <w:r>
              <w:rPr>
                <w:rStyle w:val="IndexLink"/>
                <w:rtl w:val="true"/>
              </w:rPr>
              <w:tab/>
            </w:r>
            <w:r>
              <w:rPr>
                <w:rStyle w:val="IndexLink"/>
              </w:rPr>
              <w:t>365</w:t>
            </w:r>
          </w:hyperlink>
        </w:p>
        <w:p>
          <w:pPr>
            <w:pStyle w:val="Contents3"/>
            <w:tabs>
              <w:tab w:val="clear" w:pos="8459"/>
              <w:tab w:val="right" w:pos="9026" w:leader="dot"/>
            </w:tabs>
            <w:rPr/>
          </w:pPr>
          <w:hyperlink w:anchor="__RefHeading___Toc7163101_73709187">
            <w:r>
              <w:rPr>
                <w:webHidden/>
                <w:rStyle w:val="IndexLink"/>
              </w:rPr>
              <w:t>1583</w:t>
            </w:r>
            <w:r>
              <w:rPr>
                <w:rStyle w:val="IndexLink"/>
                <w:rtl w:val="true"/>
              </w:rPr>
              <w:t xml:space="preserve">- </w:t>
            </w:r>
            <w:r>
              <w:rPr>
                <w:rStyle w:val="IndexLink"/>
                <w:rtl w:val="true"/>
              </w:rPr>
              <w:t>أحمدهما</w:t>
            </w:r>
            <w:r>
              <w:rPr>
                <w:rStyle w:val="IndexLink"/>
                <w:rtl w:val="true"/>
              </w:rPr>
              <w:tab/>
            </w:r>
            <w:r>
              <w:rPr>
                <w:rStyle w:val="IndexLink"/>
              </w:rPr>
              <w:t>365</w:t>
            </w:r>
          </w:hyperlink>
        </w:p>
        <w:p>
          <w:pPr>
            <w:pStyle w:val="Contents3"/>
            <w:tabs>
              <w:tab w:val="clear" w:pos="8459"/>
              <w:tab w:val="right" w:pos="9026" w:leader="dot"/>
            </w:tabs>
            <w:rPr/>
          </w:pPr>
          <w:hyperlink w:anchor="__RefHeading___Toc7163103_73709187">
            <w:r>
              <w:rPr>
                <w:webHidden/>
                <w:rStyle w:val="IndexLink"/>
                <w:rtl w:val="true"/>
              </w:rPr>
              <w:t>کتاب الأحمدی للفقه المحمدی</w:t>
            </w:r>
            <w:r>
              <w:rPr>
                <w:rStyle w:val="IndexLink"/>
                <w:rtl w:val="true"/>
              </w:rPr>
              <w:tab/>
            </w:r>
            <w:r>
              <w:rPr>
                <w:rStyle w:val="IndexLink"/>
              </w:rPr>
              <w:t>366</w:t>
            </w:r>
          </w:hyperlink>
        </w:p>
        <w:p>
          <w:pPr>
            <w:pStyle w:val="Contents3"/>
            <w:tabs>
              <w:tab w:val="clear" w:pos="8459"/>
              <w:tab w:val="right" w:pos="9026" w:leader="dot"/>
            </w:tabs>
            <w:rPr/>
          </w:pPr>
          <w:hyperlink w:anchor="__RefHeading___Toc7163105_73709187">
            <w:r>
              <w:rPr>
                <w:webHidden/>
                <w:rStyle w:val="IndexLink"/>
              </w:rPr>
              <w:t>1584</w:t>
            </w:r>
            <w:r>
              <w:rPr>
                <w:rStyle w:val="IndexLink"/>
                <w:rtl w:val="true"/>
              </w:rPr>
              <w:t xml:space="preserve">- </w:t>
            </w:r>
            <w:r>
              <w:rPr>
                <w:rStyle w:val="IndexLink"/>
                <w:rtl w:val="true"/>
              </w:rPr>
              <w:t>أحوال الأئمة الاثنی عشر ع</w:t>
            </w:r>
            <w:r>
              <w:rPr>
                <w:rStyle w:val="IndexLink"/>
                <w:rtl w:val="true"/>
              </w:rPr>
              <w:tab/>
            </w:r>
            <w:r>
              <w:rPr>
                <w:rStyle w:val="IndexLink"/>
              </w:rPr>
              <w:t>366</w:t>
            </w:r>
          </w:hyperlink>
        </w:p>
        <w:p>
          <w:pPr>
            <w:pStyle w:val="Contents3"/>
            <w:tabs>
              <w:tab w:val="clear" w:pos="8459"/>
              <w:tab w:val="right" w:pos="9026" w:leader="dot"/>
            </w:tabs>
            <w:rPr/>
          </w:pPr>
          <w:hyperlink w:anchor="__RefHeading___Toc7163107_73709187">
            <w:r>
              <w:rPr>
                <w:webHidden/>
                <w:rStyle w:val="IndexLink"/>
              </w:rPr>
              <w:t>1585</w:t>
            </w:r>
            <w:r>
              <w:rPr>
                <w:rStyle w:val="IndexLink"/>
                <w:rtl w:val="true"/>
              </w:rPr>
              <w:t xml:space="preserve">- </w:t>
            </w:r>
            <w:r>
              <w:rPr>
                <w:rStyle w:val="IndexLink"/>
                <w:rtl w:val="true"/>
              </w:rPr>
              <w:t>أحوال الأئمة الأربعة</w:t>
            </w:r>
            <w:r>
              <w:rPr>
                <w:rStyle w:val="IndexLink"/>
                <w:rtl w:val="true"/>
              </w:rPr>
              <w:tab/>
            </w:r>
            <w:r>
              <w:rPr>
                <w:rStyle w:val="IndexLink"/>
              </w:rPr>
              <w:t>366</w:t>
            </w:r>
          </w:hyperlink>
        </w:p>
        <w:p>
          <w:pPr>
            <w:pStyle w:val="Contents3"/>
            <w:tabs>
              <w:tab w:val="clear" w:pos="8459"/>
              <w:tab w:val="right" w:pos="9026" w:leader="dot"/>
            </w:tabs>
            <w:rPr/>
          </w:pPr>
          <w:hyperlink w:anchor="__RefHeading___Toc7163109_73709187">
            <w:r>
              <w:rPr>
                <w:webHidden/>
                <w:rStyle w:val="IndexLink"/>
                <w:rtl w:val="true"/>
              </w:rPr>
              <w:t>أحوال الأبواب الأربعة</w:t>
            </w:r>
            <w:r>
              <w:rPr>
                <w:rStyle w:val="IndexLink"/>
                <w:rtl w:val="true"/>
              </w:rPr>
              <w:tab/>
            </w:r>
            <w:r>
              <w:rPr>
                <w:rStyle w:val="IndexLink"/>
              </w:rPr>
              <w:t>366</w:t>
            </w:r>
          </w:hyperlink>
        </w:p>
        <w:p>
          <w:pPr>
            <w:pStyle w:val="Contents3"/>
            <w:tabs>
              <w:tab w:val="clear" w:pos="8459"/>
              <w:tab w:val="right" w:pos="9026" w:leader="dot"/>
            </w:tabs>
            <w:rPr/>
          </w:pPr>
          <w:hyperlink w:anchor="__RefHeading___Toc7163111_73709187">
            <w:r>
              <w:rPr>
                <w:webHidden/>
                <w:rStyle w:val="IndexLink"/>
                <w:rtl w:val="true"/>
              </w:rPr>
              <w:t>أحوال الحجة ع و عجل الله فرجه</w:t>
            </w:r>
            <w:r>
              <w:rPr>
                <w:rStyle w:val="IndexLink"/>
                <w:rtl w:val="true"/>
              </w:rPr>
              <w:tab/>
            </w:r>
            <w:r>
              <w:rPr>
                <w:rStyle w:val="IndexLink"/>
              </w:rPr>
              <w:t>366</w:t>
            </w:r>
          </w:hyperlink>
        </w:p>
        <w:p>
          <w:pPr>
            <w:pStyle w:val="Contents3"/>
            <w:tabs>
              <w:tab w:val="clear" w:pos="8459"/>
              <w:tab w:val="right" w:pos="9026" w:leader="dot"/>
            </w:tabs>
            <w:rPr/>
          </w:pPr>
          <w:hyperlink w:anchor="__RefHeading___Toc7163113_73709187">
            <w:r>
              <w:rPr>
                <w:webHidden/>
                <w:rStyle w:val="IndexLink"/>
              </w:rPr>
              <w:t>1586</w:t>
            </w:r>
            <w:r>
              <w:rPr>
                <w:rStyle w:val="IndexLink"/>
                <w:rtl w:val="true"/>
              </w:rPr>
              <w:t xml:space="preserve">- </w:t>
            </w:r>
            <w:r>
              <w:rPr>
                <w:rStyle w:val="IndexLink"/>
                <w:rtl w:val="true"/>
              </w:rPr>
              <w:t>أحوال الحکماء</w:t>
            </w:r>
            <w:r>
              <w:rPr>
                <w:rStyle w:val="IndexLink"/>
                <w:rtl w:val="true"/>
              </w:rPr>
              <w:tab/>
            </w:r>
            <w:r>
              <w:rPr>
                <w:rStyle w:val="IndexLink"/>
              </w:rPr>
              <w:t>366</w:t>
            </w:r>
          </w:hyperlink>
        </w:p>
        <w:p>
          <w:pPr>
            <w:pStyle w:val="Contents3"/>
            <w:tabs>
              <w:tab w:val="clear" w:pos="8459"/>
              <w:tab w:val="right" w:pos="9026" w:leader="dot"/>
            </w:tabs>
            <w:rPr/>
          </w:pPr>
          <w:hyperlink w:anchor="__RefHeading___Toc7163115_73709187">
            <w:r>
              <w:rPr>
                <w:webHidden/>
                <w:rStyle w:val="IndexLink"/>
                <w:rtl w:val="true"/>
              </w:rPr>
              <w:t>أحوال الحیوانات‌</w:t>
            </w:r>
            <w:r>
              <w:rPr>
                <w:rStyle w:val="IndexLink"/>
                <w:rtl w:val="true"/>
              </w:rPr>
              <w:tab/>
            </w:r>
            <w:r>
              <w:rPr>
                <w:rStyle w:val="IndexLink"/>
              </w:rPr>
              <w:t>367</w:t>
            </w:r>
          </w:hyperlink>
        </w:p>
        <w:p>
          <w:pPr>
            <w:pStyle w:val="Contents3"/>
            <w:tabs>
              <w:tab w:val="clear" w:pos="8459"/>
              <w:tab w:val="right" w:pos="9026" w:leader="dot"/>
            </w:tabs>
            <w:rPr/>
          </w:pPr>
          <w:hyperlink w:anchor="__RefHeading___Toc7163117_73709187">
            <w:r>
              <w:rPr>
                <w:webHidden/>
                <w:rStyle w:val="IndexLink"/>
                <w:rtl w:val="true"/>
              </w:rPr>
              <w:t>أحوال السقیفة</w:t>
            </w:r>
            <w:r>
              <w:rPr>
                <w:rStyle w:val="IndexLink"/>
                <w:rtl w:val="true"/>
              </w:rPr>
              <w:tab/>
            </w:r>
            <w:r>
              <w:rPr>
                <w:rStyle w:val="IndexLink"/>
              </w:rPr>
              <w:t>367</w:t>
            </w:r>
          </w:hyperlink>
        </w:p>
        <w:p>
          <w:pPr>
            <w:pStyle w:val="Contents3"/>
            <w:tabs>
              <w:tab w:val="clear" w:pos="8459"/>
              <w:tab w:val="right" w:pos="9026" w:leader="dot"/>
            </w:tabs>
            <w:rPr/>
          </w:pPr>
          <w:hyperlink w:anchor="__RefHeading___Toc7163119_73709187">
            <w:r>
              <w:rPr>
                <w:webHidden/>
                <w:rStyle w:val="IndexLink"/>
              </w:rPr>
              <w:t>1587</w:t>
            </w:r>
            <w:r>
              <w:rPr>
                <w:rStyle w:val="IndexLink"/>
                <w:rtl w:val="true"/>
              </w:rPr>
              <w:t xml:space="preserve">- </w:t>
            </w:r>
            <w:r>
              <w:rPr>
                <w:rStyle w:val="IndexLink"/>
                <w:rtl w:val="true"/>
              </w:rPr>
              <w:t>أحوال سلاطین الصفویة</w:t>
            </w:r>
            <w:r>
              <w:rPr>
                <w:rStyle w:val="IndexLink"/>
                <w:rtl w:val="true"/>
              </w:rPr>
              <w:tab/>
            </w:r>
            <w:r>
              <w:rPr>
                <w:rStyle w:val="IndexLink"/>
              </w:rPr>
              <w:t>367</w:t>
            </w:r>
          </w:hyperlink>
        </w:p>
        <w:p>
          <w:pPr>
            <w:pStyle w:val="Contents3"/>
            <w:tabs>
              <w:tab w:val="clear" w:pos="8459"/>
              <w:tab w:val="right" w:pos="9026" w:leader="dot"/>
            </w:tabs>
            <w:rPr/>
          </w:pPr>
          <w:hyperlink w:anchor="__RefHeading___Toc7163121_73709187">
            <w:r>
              <w:rPr>
                <w:webHidden/>
                <w:rStyle w:val="IndexLink"/>
              </w:rPr>
              <w:t>1588</w:t>
            </w:r>
            <w:r>
              <w:rPr>
                <w:rStyle w:val="IndexLink"/>
                <w:rtl w:val="true"/>
              </w:rPr>
              <w:t xml:space="preserve">- </w:t>
            </w:r>
            <w:r>
              <w:rPr>
                <w:rStyle w:val="IndexLink"/>
                <w:rtl w:val="true"/>
              </w:rPr>
              <w:t>أحوالات سلمی‌</w:t>
            </w:r>
            <w:r>
              <w:rPr>
                <w:rStyle w:val="IndexLink"/>
                <w:rtl w:val="true"/>
              </w:rPr>
              <w:tab/>
            </w:r>
            <w:r>
              <w:rPr>
                <w:rStyle w:val="IndexLink"/>
              </w:rPr>
              <w:t>367</w:t>
            </w:r>
          </w:hyperlink>
        </w:p>
        <w:p>
          <w:pPr>
            <w:pStyle w:val="Contents3"/>
            <w:tabs>
              <w:tab w:val="clear" w:pos="8459"/>
              <w:tab w:val="right" w:pos="9026" w:leader="dot"/>
            </w:tabs>
            <w:rPr/>
          </w:pPr>
          <w:hyperlink w:anchor="__RefHeading___Toc7163123_73709187">
            <w:r>
              <w:rPr>
                <w:webHidden/>
                <w:rStyle w:val="IndexLink"/>
              </w:rPr>
              <w:t>1589</w:t>
            </w:r>
            <w:r>
              <w:rPr>
                <w:rStyle w:val="IndexLink"/>
                <w:rtl w:val="true"/>
              </w:rPr>
              <w:t xml:space="preserve">- </w:t>
            </w:r>
            <w:r>
              <w:rPr>
                <w:rStyle w:val="IndexLink"/>
                <w:rtl w:val="true"/>
              </w:rPr>
              <w:t>أحوال الصحابة</w:t>
            </w:r>
            <w:r>
              <w:rPr>
                <w:rStyle w:val="IndexLink"/>
                <w:rtl w:val="true"/>
              </w:rPr>
              <w:tab/>
            </w:r>
            <w:r>
              <w:rPr>
                <w:rStyle w:val="IndexLink"/>
              </w:rPr>
              <w:t>367</w:t>
            </w:r>
          </w:hyperlink>
        </w:p>
        <w:p>
          <w:pPr>
            <w:pStyle w:val="Contents3"/>
            <w:tabs>
              <w:tab w:val="clear" w:pos="8459"/>
              <w:tab w:val="right" w:pos="9026" w:leader="dot"/>
            </w:tabs>
            <w:rPr/>
          </w:pPr>
          <w:hyperlink w:anchor="__RefHeading___Toc7163125_73709187">
            <w:r>
              <w:rPr>
                <w:webHidden/>
                <w:rStyle w:val="IndexLink"/>
                <w:rtl w:val="true"/>
              </w:rPr>
              <w:t>أحوال الصحابة</w:t>
            </w:r>
            <w:r>
              <w:rPr>
                <w:rStyle w:val="IndexLink"/>
                <w:rtl w:val="true"/>
              </w:rPr>
              <w:tab/>
            </w:r>
            <w:r>
              <w:rPr>
                <w:rStyle w:val="IndexLink"/>
              </w:rPr>
              <w:t>367</w:t>
            </w:r>
          </w:hyperlink>
        </w:p>
        <w:p>
          <w:pPr>
            <w:pStyle w:val="Contents3"/>
            <w:tabs>
              <w:tab w:val="clear" w:pos="8459"/>
              <w:tab w:val="right" w:pos="9026" w:leader="dot"/>
            </w:tabs>
            <w:rPr/>
          </w:pPr>
          <w:hyperlink w:anchor="__RefHeading___Toc7163127_73709187">
            <w:r>
              <w:rPr>
                <w:webHidden/>
                <w:rStyle w:val="IndexLink"/>
              </w:rPr>
              <w:t>1590</w:t>
            </w:r>
            <w:r>
              <w:rPr>
                <w:rStyle w:val="IndexLink"/>
                <w:rtl w:val="true"/>
              </w:rPr>
              <w:t xml:space="preserve">- </w:t>
            </w:r>
            <w:r>
              <w:rPr>
                <w:rStyle w:val="IndexLink"/>
                <w:rtl w:val="true"/>
              </w:rPr>
              <w:t>أحوال الصحابة</w:t>
            </w:r>
            <w:r>
              <w:rPr>
                <w:rStyle w:val="IndexLink"/>
                <w:rtl w:val="true"/>
              </w:rPr>
              <w:tab/>
            </w:r>
            <w:r>
              <w:rPr>
                <w:rStyle w:val="IndexLink"/>
              </w:rPr>
              <w:t>367</w:t>
            </w:r>
          </w:hyperlink>
        </w:p>
        <w:p>
          <w:pPr>
            <w:pStyle w:val="Contents3"/>
            <w:tabs>
              <w:tab w:val="clear" w:pos="8459"/>
              <w:tab w:val="right" w:pos="9026" w:leader="dot"/>
            </w:tabs>
            <w:rPr/>
          </w:pPr>
          <w:hyperlink w:anchor="__RefHeading___Toc7163129_73709187">
            <w:r>
              <w:rPr>
                <w:webHidden/>
                <w:rStyle w:val="IndexLink"/>
              </w:rPr>
              <w:t>1591</w:t>
            </w:r>
            <w:r>
              <w:rPr>
                <w:rStyle w:val="IndexLink"/>
                <w:rtl w:val="true"/>
              </w:rPr>
              <w:t xml:space="preserve">- </w:t>
            </w:r>
            <w:r>
              <w:rPr>
                <w:rStyle w:val="IndexLink"/>
                <w:rtl w:val="true"/>
              </w:rPr>
              <w:t>أحوال العناصر</w:t>
            </w:r>
            <w:r>
              <w:rPr>
                <w:rStyle w:val="IndexLink"/>
                <w:rtl w:val="true"/>
              </w:rPr>
              <w:tab/>
            </w:r>
            <w:r>
              <w:rPr>
                <w:rStyle w:val="IndexLink"/>
              </w:rPr>
              <w:t>367</w:t>
            </w:r>
          </w:hyperlink>
        </w:p>
        <w:p>
          <w:pPr>
            <w:pStyle w:val="Contents3"/>
            <w:tabs>
              <w:tab w:val="clear" w:pos="8459"/>
              <w:tab w:val="right" w:pos="9026" w:leader="dot"/>
            </w:tabs>
            <w:rPr/>
          </w:pPr>
          <w:hyperlink w:anchor="__RefHeading___Toc7163131_73709187">
            <w:r>
              <w:rPr>
                <w:webHidden/>
                <w:rStyle w:val="IndexLink"/>
              </w:rPr>
              <w:t>1592</w:t>
            </w:r>
            <w:r>
              <w:rPr>
                <w:rStyle w:val="IndexLink"/>
                <w:rtl w:val="true"/>
              </w:rPr>
              <w:t xml:space="preserve">- </w:t>
            </w:r>
            <w:r>
              <w:rPr>
                <w:rStyle w:val="IndexLink"/>
                <w:rtl w:val="true"/>
              </w:rPr>
              <w:t>أحوال کاشف امریکا</w:t>
            </w:r>
            <w:r>
              <w:rPr>
                <w:rStyle w:val="IndexLink"/>
                <w:rtl w:val="true"/>
              </w:rPr>
              <w:tab/>
            </w:r>
            <w:r>
              <w:rPr>
                <w:rStyle w:val="IndexLink"/>
              </w:rPr>
              <w:t>368</w:t>
            </w:r>
          </w:hyperlink>
        </w:p>
        <w:p>
          <w:pPr>
            <w:pStyle w:val="Contents3"/>
            <w:tabs>
              <w:tab w:val="clear" w:pos="8459"/>
              <w:tab w:val="right" w:pos="9026" w:leader="dot"/>
            </w:tabs>
            <w:rPr/>
          </w:pPr>
          <w:hyperlink w:anchor="__RefHeading___Toc7163133_73709187">
            <w:r>
              <w:rPr>
                <w:webHidden/>
                <w:rStyle w:val="IndexLink"/>
              </w:rPr>
              <w:t>1593</w:t>
            </w:r>
            <w:r>
              <w:rPr>
                <w:rStyle w:val="IndexLink"/>
                <w:rtl w:val="true"/>
              </w:rPr>
              <w:t xml:space="preserve">- </w:t>
            </w:r>
            <w:r>
              <w:rPr>
                <w:rStyle w:val="IndexLink"/>
                <w:rtl w:val="true"/>
              </w:rPr>
              <w:t>أحوال الملائکة</w:t>
            </w:r>
            <w:r>
              <w:rPr>
                <w:rStyle w:val="IndexLink"/>
                <w:rtl w:val="true"/>
              </w:rPr>
              <w:tab/>
            </w:r>
            <w:r>
              <w:rPr>
                <w:rStyle w:val="IndexLink"/>
              </w:rPr>
              <w:t>368</w:t>
            </w:r>
          </w:hyperlink>
        </w:p>
        <w:p>
          <w:pPr>
            <w:pStyle w:val="Contents3"/>
            <w:tabs>
              <w:tab w:val="clear" w:pos="8459"/>
              <w:tab w:val="right" w:pos="9026" w:leader="dot"/>
            </w:tabs>
            <w:rPr/>
          </w:pPr>
          <w:hyperlink w:anchor="__RefHeading___Toc7163135_73709187">
            <w:r>
              <w:rPr>
                <w:webHidden/>
                <w:rStyle w:val="IndexLink"/>
              </w:rPr>
              <w:t>1594</w:t>
            </w:r>
            <w:r>
              <w:rPr>
                <w:rStyle w:val="IndexLink"/>
                <w:rtl w:val="true"/>
              </w:rPr>
              <w:t xml:space="preserve">- </w:t>
            </w:r>
            <w:r>
              <w:rPr>
                <w:rStyle w:val="IndexLink"/>
                <w:rtl w:val="true"/>
              </w:rPr>
              <w:t>إحیاء الآثار</w:t>
            </w:r>
            <w:r>
              <w:rPr>
                <w:rStyle w:val="IndexLink"/>
                <w:rtl w:val="true"/>
              </w:rPr>
              <w:tab/>
            </w:r>
            <w:r>
              <w:rPr>
                <w:rStyle w:val="IndexLink"/>
              </w:rPr>
              <w:t>368</w:t>
            </w:r>
          </w:hyperlink>
        </w:p>
        <w:p>
          <w:pPr>
            <w:pStyle w:val="Contents3"/>
            <w:tabs>
              <w:tab w:val="clear" w:pos="8459"/>
              <w:tab w:val="right" w:pos="9026" w:leader="dot"/>
            </w:tabs>
            <w:rPr/>
          </w:pPr>
          <w:hyperlink w:anchor="__RefHeading___Toc7163137_73709187">
            <w:r>
              <w:rPr>
                <w:webHidden/>
                <w:rStyle w:val="IndexLink"/>
              </w:rPr>
              <w:t>1595</w:t>
            </w:r>
            <w:r>
              <w:rPr>
                <w:rStyle w:val="IndexLink"/>
                <w:rtl w:val="true"/>
              </w:rPr>
              <w:t xml:space="preserve">- </w:t>
            </w:r>
            <w:r>
              <w:rPr>
                <w:rStyle w:val="IndexLink"/>
                <w:rtl w:val="true"/>
              </w:rPr>
              <w:t>إحیاء الاجتهاد</w:t>
            </w:r>
            <w:r>
              <w:rPr>
                <w:rStyle w:val="IndexLink"/>
                <w:rtl w:val="true"/>
              </w:rPr>
              <w:tab/>
            </w:r>
            <w:r>
              <w:rPr>
                <w:rStyle w:val="IndexLink"/>
              </w:rPr>
              <w:t>368</w:t>
            </w:r>
          </w:hyperlink>
        </w:p>
        <w:p>
          <w:pPr>
            <w:pStyle w:val="Contents3"/>
            <w:tabs>
              <w:tab w:val="clear" w:pos="8459"/>
              <w:tab w:val="right" w:pos="9026" w:leader="dot"/>
            </w:tabs>
            <w:rPr/>
          </w:pPr>
          <w:hyperlink w:anchor="__RefHeading___Toc7163139_73709187">
            <w:r>
              <w:rPr>
                <w:webHidden/>
                <w:rStyle w:val="IndexLink"/>
              </w:rPr>
              <w:t>1596</w:t>
            </w:r>
            <w:r>
              <w:rPr>
                <w:rStyle w:val="IndexLink"/>
                <w:rtl w:val="true"/>
              </w:rPr>
              <w:t xml:space="preserve">- </w:t>
            </w:r>
            <w:r>
              <w:rPr>
                <w:rStyle w:val="IndexLink"/>
                <w:rtl w:val="true"/>
              </w:rPr>
              <w:t>إحیاء الأحادیث فی شرح تهذیب الحدیث</w:t>
            </w:r>
            <w:r>
              <w:rPr>
                <w:rStyle w:val="IndexLink"/>
                <w:rtl w:val="true"/>
              </w:rPr>
              <w:tab/>
            </w:r>
            <w:r>
              <w:rPr>
                <w:rStyle w:val="IndexLink"/>
              </w:rPr>
              <w:t>369</w:t>
            </w:r>
          </w:hyperlink>
        </w:p>
        <w:p>
          <w:pPr>
            <w:pStyle w:val="Contents3"/>
            <w:tabs>
              <w:tab w:val="clear" w:pos="8459"/>
              <w:tab w:val="right" w:pos="9026" w:leader="dot"/>
            </w:tabs>
            <w:rPr/>
          </w:pPr>
          <w:hyperlink w:anchor="__RefHeading___Toc7163141_73709187">
            <w:r>
              <w:rPr>
                <w:webHidden/>
                <w:rStyle w:val="IndexLink"/>
                <w:rtl w:val="true"/>
              </w:rPr>
              <w:t>إحیاء الأحیاء</w:t>
            </w:r>
            <w:r>
              <w:rPr>
                <w:rStyle w:val="IndexLink"/>
                <w:rtl w:val="true"/>
              </w:rPr>
              <w:tab/>
            </w:r>
            <w:r>
              <w:rPr>
                <w:rStyle w:val="IndexLink"/>
              </w:rPr>
              <w:t>369</w:t>
            </w:r>
          </w:hyperlink>
        </w:p>
        <w:p>
          <w:pPr>
            <w:pStyle w:val="Contents3"/>
            <w:tabs>
              <w:tab w:val="clear" w:pos="8459"/>
              <w:tab w:val="right" w:pos="9026" w:leader="dot"/>
            </w:tabs>
            <w:rPr/>
          </w:pPr>
          <w:hyperlink w:anchor="__RefHeading___Toc7163143_73709187">
            <w:r>
              <w:rPr>
                <w:webHidden/>
                <w:rStyle w:val="IndexLink"/>
              </w:rPr>
              <w:t>1597</w:t>
            </w:r>
            <w:r>
              <w:rPr>
                <w:rStyle w:val="IndexLink"/>
                <w:rtl w:val="true"/>
              </w:rPr>
              <w:t xml:space="preserve">- </w:t>
            </w:r>
            <w:r>
              <w:rPr>
                <w:rStyle w:val="IndexLink"/>
                <w:rtl w:val="true"/>
              </w:rPr>
              <w:t>إحیاء الأموات‌</w:t>
            </w:r>
            <w:r>
              <w:rPr>
                <w:rStyle w:val="IndexLink"/>
                <w:rtl w:val="true"/>
              </w:rPr>
              <w:tab/>
            </w:r>
            <w:r>
              <w:rPr>
                <w:rStyle w:val="IndexLink"/>
              </w:rPr>
              <w:t>369</w:t>
            </w:r>
          </w:hyperlink>
        </w:p>
        <w:p>
          <w:pPr>
            <w:pStyle w:val="Contents3"/>
            <w:tabs>
              <w:tab w:val="clear" w:pos="8459"/>
              <w:tab w:val="right" w:pos="9026" w:leader="dot"/>
            </w:tabs>
            <w:rPr/>
          </w:pPr>
          <w:hyperlink w:anchor="__RefHeading___Toc7163145_73709187">
            <w:r>
              <w:rPr>
                <w:webHidden/>
                <w:rStyle w:val="IndexLink"/>
              </w:rPr>
              <w:t>1598</w:t>
            </w:r>
            <w:r>
              <w:rPr>
                <w:rStyle w:val="IndexLink"/>
                <w:rtl w:val="true"/>
              </w:rPr>
              <w:t xml:space="preserve">- </w:t>
            </w:r>
            <w:r>
              <w:rPr>
                <w:rStyle w:val="IndexLink"/>
                <w:rtl w:val="true"/>
              </w:rPr>
              <w:t>إحیاء الأموات</w:t>
            </w:r>
            <w:r>
              <w:rPr>
                <w:rStyle w:val="IndexLink"/>
                <w:rtl w:val="true"/>
              </w:rPr>
              <w:tab/>
            </w:r>
            <w:r>
              <w:rPr>
                <w:rStyle w:val="IndexLink"/>
              </w:rPr>
              <w:t>369</w:t>
            </w:r>
          </w:hyperlink>
        </w:p>
        <w:p>
          <w:pPr>
            <w:pStyle w:val="Contents3"/>
            <w:tabs>
              <w:tab w:val="clear" w:pos="8459"/>
              <w:tab w:val="right" w:pos="9026" w:leader="dot"/>
            </w:tabs>
            <w:rPr/>
          </w:pPr>
          <w:hyperlink w:anchor="__RefHeading___Toc7163147_73709187">
            <w:r>
              <w:rPr>
                <w:webHidden/>
                <w:rStyle w:val="IndexLink"/>
              </w:rPr>
              <w:t>1599</w:t>
            </w:r>
            <w:r>
              <w:rPr>
                <w:rStyle w:val="IndexLink"/>
                <w:rtl w:val="true"/>
              </w:rPr>
              <w:t xml:space="preserve">- </w:t>
            </w:r>
            <w:r>
              <w:rPr>
                <w:rStyle w:val="IndexLink"/>
                <w:rtl w:val="true"/>
              </w:rPr>
              <w:t>إحیاء التقوی</w:t>
            </w:r>
            <w:r>
              <w:rPr>
                <w:rStyle w:val="IndexLink"/>
                <w:rtl w:val="true"/>
              </w:rPr>
              <w:tab/>
            </w:r>
            <w:r>
              <w:rPr>
                <w:rStyle w:val="IndexLink"/>
              </w:rPr>
              <w:t>369</w:t>
            </w:r>
          </w:hyperlink>
        </w:p>
        <w:p>
          <w:pPr>
            <w:pStyle w:val="Contents3"/>
            <w:tabs>
              <w:tab w:val="clear" w:pos="8459"/>
              <w:tab w:val="right" w:pos="9026" w:leader="dot"/>
            </w:tabs>
            <w:rPr/>
          </w:pPr>
          <w:hyperlink w:anchor="__RefHeading___Toc7163149_73709187">
            <w:r>
              <w:rPr>
                <w:webHidden/>
                <w:rStyle w:val="IndexLink"/>
              </w:rPr>
              <w:t>1600</w:t>
            </w:r>
            <w:r>
              <w:rPr>
                <w:rStyle w:val="IndexLink"/>
                <w:rtl w:val="true"/>
              </w:rPr>
              <w:t xml:space="preserve">- </w:t>
            </w:r>
            <w:r>
              <w:rPr>
                <w:rStyle w:val="IndexLink"/>
                <w:rtl w:val="true"/>
              </w:rPr>
              <w:t>إحیاء حکمت</w:t>
            </w:r>
            <w:r>
              <w:rPr>
                <w:rStyle w:val="IndexLink"/>
                <w:rtl w:val="true"/>
              </w:rPr>
              <w:tab/>
            </w:r>
            <w:r>
              <w:rPr>
                <w:rStyle w:val="IndexLink"/>
              </w:rPr>
              <w:t>370</w:t>
            </w:r>
          </w:hyperlink>
        </w:p>
        <w:p>
          <w:pPr>
            <w:pStyle w:val="Contents3"/>
            <w:tabs>
              <w:tab w:val="clear" w:pos="8459"/>
              <w:tab w:val="right" w:pos="9026" w:leader="dot"/>
            </w:tabs>
            <w:rPr/>
          </w:pPr>
          <w:hyperlink w:anchor="__RefHeading___Toc7163151_73709187">
            <w:r>
              <w:rPr>
                <w:webHidden/>
                <w:rStyle w:val="IndexLink"/>
              </w:rPr>
              <w:t>1601</w:t>
            </w:r>
            <w:r>
              <w:rPr>
                <w:rStyle w:val="IndexLink"/>
                <w:rtl w:val="true"/>
              </w:rPr>
              <w:t xml:space="preserve">- </w:t>
            </w:r>
            <w:r>
              <w:rPr>
                <w:rStyle w:val="IndexLink"/>
                <w:rtl w:val="true"/>
              </w:rPr>
              <w:t>إحیاء الخط</w:t>
            </w:r>
            <w:r>
              <w:rPr>
                <w:rStyle w:val="IndexLink"/>
                <w:rtl w:val="true"/>
              </w:rPr>
              <w:tab/>
            </w:r>
            <w:r>
              <w:rPr>
                <w:rStyle w:val="IndexLink"/>
              </w:rPr>
              <w:t>370</w:t>
            </w:r>
          </w:hyperlink>
        </w:p>
        <w:p>
          <w:pPr>
            <w:pStyle w:val="Contents3"/>
            <w:tabs>
              <w:tab w:val="clear" w:pos="8459"/>
              <w:tab w:val="right" w:pos="9026" w:leader="dot"/>
            </w:tabs>
            <w:rPr/>
          </w:pPr>
          <w:hyperlink w:anchor="__RefHeading___Toc7163153_73709187">
            <w:r>
              <w:rPr>
                <w:webHidden/>
                <w:rStyle w:val="IndexLink"/>
              </w:rPr>
              <w:t>1602</w:t>
            </w:r>
            <w:r>
              <w:rPr>
                <w:rStyle w:val="IndexLink"/>
                <w:rtl w:val="true"/>
              </w:rPr>
              <w:t xml:space="preserve">- </w:t>
            </w:r>
            <w:r>
              <w:rPr>
                <w:rStyle w:val="IndexLink"/>
                <w:rtl w:val="true"/>
              </w:rPr>
              <w:t>إحیاء الداثر من مآثر أهل القرن العاشر</w:t>
            </w:r>
            <w:r>
              <w:rPr>
                <w:rStyle w:val="IndexLink"/>
                <w:rtl w:val="true"/>
              </w:rPr>
              <w:tab/>
            </w:r>
            <w:r>
              <w:rPr>
                <w:rStyle w:val="IndexLink"/>
              </w:rPr>
              <w:t>370</w:t>
            </w:r>
          </w:hyperlink>
        </w:p>
        <w:p>
          <w:pPr>
            <w:pStyle w:val="Contents3"/>
            <w:tabs>
              <w:tab w:val="clear" w:pos="8459"/>
              <w:tab w:val="right" w:pos="9026" w:leader="dot"/>
            </w:tabs>
            <w:rPr/>
          </w:pPr>
          <w:hyperlink w:anchor="__RefHeading___Toc7163155_73709187">
            <w:r>
              <w:rPr>
                <w:webHidden/>
                <w:rStyle w:val="IndexLink"/>
              </w:rPr>
              <w:t>1603</w:t>
            </w:r>
            <w:r>
              <w:rPr>
                <w:rStyle w:val="IndexLink"/>
                <w:rtl w:val="true"/>
              </w:rPr>
              <w:t xml:space="preserve">- </w:t>
            </w:r>
            <w:r>
              <w:rPr>
                <w:rStyle w:val="IndexLink"/>
                <w:rtl w:val="true"/>
              </w:rPr>
              <w:t>إحیاء السنة</w:t>
            </w:r>
            <w:r>
              <w:rPr>
                <w:rStyle w:val="IndexLink"/>
                <w:rtl w:val="true"/>
              </w:rPr>
              <w:tab/>
            </w:r>
            <w:r>
              <w:rPr>
                <w:rStyle w:val="IndexLink"/>
              </w:rPr>
              <w:t>371</w:t>
            </w:r>
          </w:hyperlink>
        </w:p>
        <w:p>
          <w:pPr>
            <w:pStyle w:val="Contents3"/>
            <w:tabs>
              <w:tab w:val="clear" w:pos="8459"/>
              <w:tab w:val="right" w:pos="9026" w:leader="dot"/>
            </w:tabs>
            <w:rPr/>
          </w:pPr>
          <w:hyperlink w:anchor="__RefHeading___Toc7163157_73709187">
            <w:r>
              <w:rPr>
                <w:webHidden/>
                <w:rStyle w:val="IndexLink"/>
              </w:rPr>
              <w:t>1604</w:t>
            </w:r>
            <w:r>
              <w:rPr>
                <w:rStyle w:val="IndexLink"/>
                <w:rtl w:val="true"/>
              </w:rPr>
              <w:t xml:space="preserve">- </w:t>
            </w:r>
            <w:r>
              <w:rPr>
                <w:rStyle w:val="IndexLink"/>
                <w:rtl w:val="true"/>
              </w:rPr>
              <w:t>إحیاء معالم الشیعة بأخبار الشریعة</w:t>
            </w:r>
            <w:r>
              <w:rPr>
                <w:rStyle w:val="IndexLink"/>
                <w:rtl w:val="true"/>
              </w:rPr>
              <w:tab/>
            </w:r>
            <w:r>
              <w:rPr>
                <w:rStyle w:val="IndexLink"/>
              </w:rPr>
              <w:t>371</w:t>
            </w:r>
          </w:hyperlink>
        </w:p>
        <w:p>
          <w:pPr>
            <w:pStyle w:val="Contents3"/>
            <w:tabs>
              <w:tab w:val="clear" w:pos="8459"/>
              <w:tab w:val="right" w:pos="9026" w:leader="dot"/>
            </w:tabs>
            <w:rPr/>
          </w:pPr>
          <w:hyperlink w:anchor="__RefHeading___Toc7163159_73709187">
            <w:r>
              <w:rPr>
                <w:webHidden/>
                <w:rStyle w:val="IndexLink"/>
              </w:rPr>
              <w:t>1605</w:t>
            </w:r>
            <w:r>
              <w:rPr>
                <w:rStyle w:val="IndexLink"/>
                <w:rtl w:val="true"/>
              </w:rPr>
              <w:t xml:space="preserve">- </w:t>
            </w:r>
            <w:r>
              <w:rPr>
                <w:rStyle w:val="IndexLink"/>
                <w:rtl w:val="true"/>
              </w:rPr>
              <w:t>إحیاء الموات</w:t>
            </w:r>
            <w:r>
              <w:rPr>
                <w:rStyle w:val="IndexLink"/>
                <w:rtl w:val="true"/>
              </w:rPr>
              <w:tab/>
            </w:r>
            <w:r>
              <w:rPr>
                <w:rStyle w:val="IndexLink"/>
              </w:rPr>
              <w:t>371</w:t>
            </w:r>
          </w:hyperlink>
        </w:p>
        <w:p>
          <w:pPr>
            <w:pStyle w:val="Contents3"/>
            <w:tabs>
              <w:tab w:val="clear" w:pos="8459"/>
              <w:tab w:val="right" w:pos="9026" w:leader="dot"/>
            </w:tabs>
            <w:rPr/>
          </w:pPr>
          <w:hyperlink w:anchor="__RefHeading___Toc7163161_73709187">
            <w:r>
              <w:rPr>
                <w:webHidden/>
                <w:rStyle w:val="IndexLink"/>
                <w:rtl w:val="true"/>
              </w:rPr>
              <w:t>الوقف‌</w:t>
            </w:r>
            <w:r>
              <w:rPr>
                <w:rStyle w:val="IndexLink"/>
                <w:rtl w:val="true"/>
              </w:rPr>
              <w:tab/>
            </w:r>
            <w:r>
              <w:rPr>
                <w:rStyle w:val="IndexLink"/>
              </w:rPr>
              <w:t>371</w:t>
            </w:r>
          </w:hyperlink>
        </w:p>
        <w:p>
          <w:pPr>
            <w:pStyle w:val="Contents3"/>
            <w:tabs>
              <w:tab w:val="clear" w:pos="8459"/>
              <w:tab w:val="right" w:pos="9026" w:leader="dot"/>
            </w:tabs>
            <w:rPr/>
          </w:pPr>
          <w:hyperlink w:anchor="__RefHeading___Toc7163163_73709187">
            <w:r>
              <w:rPr>
                <w:webHidden/>
                <w:rStyle w:val="IndexLink"/>
              </w:rPr>
              <w:t>1606</w:t>
            </w:r>
            <w:r>
              <w:rPr>
                <w:rStyle w:val="IndexLink"/>
                <w:rtl w:val="true"/>
              </w:rPr>
              <w:t xml:space="preserve">- </w:t>
            </w:r>
            <w:r>
              <w:rPr>
                <w:rStyle w:val="IndexLink"/>
                <w:rtl w:val="true"/>
              </w:rPr>
              <w:t>إحیاء الموات</w:t>
            </w:r>
            <w:r>
              <w:rPr>
                <w:rStyle w:val="IndexLink"/>
                <w:rtl w:val="true"/>
              </w:rPr>
              <w:tab/>
            </w:r>
            <w:r>
              <w:rPr>
                <w:rStyle w:val="IndexLink"/>
              </w:rPr>
              <w:t>371</w:t>
            </w:r>
          </w:hyperlink>
        </w:p>
        <w:p>
          <w:pPr>
            <w:pStyle w:val="Contents3"/>
            <w:tabs>
              <w:tab w:val="clear" w:pos="8459"/>
              <w:tab w:val="right" w:pos="9026" w:leader="dot"/>
            </w:tabs>
            <w:rPr/>
          </w:pPr>
          <w:hyperlink w:anchor="__RefHeading___Toc7163165_73709187">
            <w:r>
              <w:rPr>
                <w:webHidden/>
                <w:rStyle w:val="IndexLink"/>
              </w:rPr>
              <w:t>1607</w:t>
            </w:r>
            <w:r>
              <w:rPr>
                <w:rStyle w:val="IndexLink"/>
                <w:rtl w:val="true"/>
              </w:rPr>
              <w:t xml:space="preserve">- </w:t>
            </w:r>
            <w:r>
              <w:rPr>
                <w:rStyle w:val="IndexLink"/>
                <w:rtl w:val="true"/>
              </w:rPr>
              <w:t>إحیاء المیت</w:t>
            </w:r>
            <w:r>
              <w:rPr>
                <w:rStyle w:val="IndexLink"/>
                <w:rtl w:val="true"/>
              </w:rPr>
              <w:tab/>
            </w:r>
            <w:r>
              <w:rPr>
                <w:rStyle w:val="IndexLink"/>
              </w:rPr>
              <w:t>371</w:t>
            </w:r>
          </w:hyperlink>
        </w:p>
        <w:p>
          <w:pPr>
            <w:pStyle w:val="Contents3"/>
            <w:tabs>
              <w:tab w:val="clear" w:pos="8459"/>
              <w:tab w:val="right" w:pos="9026" w:leader="dot"/>
            </w:tabs>
            <w:rPr/>
          </w:pPr>
          <w:hyperlink w:anchor="__RefHeading___Toc7163167_73709187">
            <w:r>
              <w:rPr>
                <w:webHidden/>
                <w:rStyle w:val="IndexLink"/>
              </w:rPr>
              <w:t>1608</w:t>
            </w:r>
            <w:r>
              <w:rPr>
                <w:rStyle w:val="IndexLink"/>
                <w:rtl w:val="true"/>
              </w:rPr>
              <w:t xml:space="preserve">- </w:t>
            </w:r>
            <w:r>
              <w:rPr>
                <w:rStyle w:val="IndexLink"/>
                <w:rtl w:val="true"/>
              </w:rPr>
              <w:t>إحیاء النفوس بأدب السید بن طاوس</w:t>
            </w:r>
            <w:r>
              <w:rPr>
                <w:rStyle w:val="IndexLink"/>
                <w:rtl w:val="true"/>
              </w:rPr>
              <w:tab/>
            </w:r>
            <w:r>
              <w:rPr>
                <w:rStyle w:val="IndexLink"/>
              </w:rPr>
              <w:t>371</w:t>
            </w:r>
          </w:hyperlink>
        </w:p>
        <w:p>
          <w:pPr>
            <w:pStyle w:val="Contents3"/>
            <w:tabs>
              <w:tab w:val="clear" w:pos="8459"/>
              <w:tab w:val="right" w:pos="9026" w:leader="dot"/>
            </w:tabs>
            <w:rPr/>
          </w:pPr>
          <w:hyperlink w:anchor="__RefHeading___Toc7163169_73709187">
            <w:r>
              <w:rPr>
                <w:webHidden/>
                <w:rStyle w:val="IndexLink"/>
                <w:rtl w:val="true"/>
              </w:rPr>
              <w:t>أخ القرآن‌</w:t>
            </w:r>
            <w:r>
              <w:rPr>
                <w:rStyle w:val="IndexLink"/>
                <w:rtl w:val="true"/>
              </w:rPr>
              <w:tab/>
            </w:r>
            <w:r>
              <w:rPr>
                <w:rStyle w:val="IndexLink"/>
              </w:rPr>
              <w:t>372</w:t>
            </w:r>
          </w:hyperlink>
        </w:p>
        <w:p>
          <w:pPr>
            <w:pStyle w:val="Contents3"/>
            <w:tabs>
              <w:tab w:val="clear" w:pos="8459"/>
              <w:tab w:val="right" w:pos="9026" w:leader="dot"/>
            </w:tabs>
            <w:rPr/>
          </w:pPr>
          <w:hyperlink w:anchor="__RefHeading___Toc7163171_73709187">
            <w:r>
              <w:rPr>
                <w:webHidden/>
                <w:rStyle w:val="IndexLink"/>
              </w:rPr>
              <w:t>1609</w:t>
            </w:r>
            <w:r>
              <w:rPr>
                <w:rStyle w:val="IndexLink"/>
                <w:rtl w:val="true"/>
              </w:rPr>
              <w:t xml:space="preserve">- </w:t>
            </w:r>
            <w:r>
              <w:rPr>
                <w:rStyle w:val="IndexLink"/>
                <w:rtl w:val="true"/>
              </w:rPr>
              <w:t>کتاب الاخبار</w:t>
            </w:r>
            <w:r>
              <w:rPr>
                <w:rStyle w:val="IndexLink"/>
                <w:rtl w:val="true"/>
              </w:rPr>
              <w:tab/>
            </w:r>
            <w:r>
              <w:rPr>
                <w:rStyle w:val="IndexLink"/>
              </w:rPr>
              <w:t>372</w:t>
            </w:r>
          </w:hyperlink>
        </w:p>
        <w:p>
          <w:pPr>
            <w:pStyle w:val="Contents3"/>
            <w:tabs>
              <w:tab w:val="clear" w:pos="8459"/>
              <w:tab w:val="right" w:pos="9026" w:leader="dot"/>
            </w:tabs>
            <w:rPr/>
          </w:pPr>
          <w:hyperlink w:anchor="__RefHeading___Toc7163173_73709187">
            <w:r>
              <w:rPr>
                <w:webHidden/>
                <w:rStyle w:val="IndexLink"/>
              </w:rPr>
              <w:t>1610</w:t>
            </w:r>
            <w:r>
              <w:rPr>
                <w:rStyle w:val="IndexLink"/>
                <w:rtl w:val="true"/>
              </w:rPr>
              <w:t xml:space="preserve">- </w:t>
            </w:r>
            <w:r>
              <w:rPr>
                <w:rStyle w:val="IndexLink"/>
                <w:rtl w:val="true"/>
              </w:rPr>
              <w:t>کتاب الاخبار</w:t>
            </w:r>
            <w:r>
              <w:rPr>
                <w:rStyle w:val="IndexLink"/>
                <w:rtl w:val="true"/>
              </w:rPr>
              <w:tab/>
            </w:r>
            <w:r>
              <w:rPr>
                <w:rStyle w:val="IndexLink"/>
              </w:rPr>
              <w:t>372</w:t>
            </w:r>
          </w:hyperlink>
        </w:p>
        <w:p>
          <w:pPr>
            <w:pStyle w:val="Contents3"/>
            <w:tabs>
              <w:tab w:val="clear" w:pos="8459"/>
              <w:tab w:val="right" w:pos="9026" w:leader="dot"/>
            </w:tabs>
            <w:rPr/>
          </w:pPr>
          <w:hyperlink w:anchor="__RefHeading___Toc7163175_73709187">
            <w:r>
              <w:rPr>
                <w:webHidden/>
                <w:rStyle w:val="IndexLink"/>
                <w:rtl w:val="true"/>
              </w:rPr>
              <w:t>الاخبار و الإجماع</w:t>
            </w:r>
            <w:r>
              <w:rPr>
                <w:rStyle w:val="IndexLink"/>
                <w:rtl w:val="true"/>
              </w:rPr>
              <w:tab/>
            </w:r>
            <w:r>
              <w:rPr>
                <w:rStyle w:val="IndexLink"/>
              </w:rPr>
              <w:t>372</w:t>
            </w:r>
          </w:hyperlink>
        </w:p>
        <w:p>
          <w:pPr>
            <w:pStyle w:val="Contents3"/>
            <w:tabs>
              <w:tab w:val="clear" w:pos="8459"/>
              <w:tab w:val="right" w:pos="9026" w:leader="dot"/>
            </w:tabs>
            <w:rPr/>
          </w:pPr>
          <w:hyperlink w:anchor="__RefHeading___Toc7163177_73709187">
            <w:r>
              <w:rPr>
                <w:webHidden/>
                <w:rStyle w:val="IndexLink"/>
              </w:rPr>
              <w:t>1611</w:t>
            </w:r>
            <w:r>
              <w:rPr>
                <w:rStyle w:val="IndexLink"/>
                <w:rtl w:val="true"/>
              </w:rPr>
              <w:t xml:space="preserve">- </w:t>
            </w:r>
            <w:r>
              <w:rPr>
                <w:rStyle w:val="IndexLink"/>
                <w:rtl w:val="true"/>
              </w:rPr>
              <w:t>الاخبار العلیة</w:t>
            </w:r>
            <w:r>
              <w:rPr>
                <w:rStyle w:val="IndexLink"/>
                <w:rtl w:val="true"/>
              </w:rPr>
              <w:tab/>
            </w:r>
            <w:r>
              <w:rPr>
                <w:rStyle w:val="IndexLink"/>
              </w:rPr>
              <w:t>373</w:t>
            </w:r>
          </w:hyperlink>
        </w:p>
        <w:p>
          <w:pPr>
            <w:pStyle w:val="Contents3"/>
            <w:tabs>
              <w:tab w:val="clear" w:pos="8459"/>
              <w:tab w:val="right" w:pos="9026" w:leader="dot"/>
            </w:tabs>
            <w:rPr/>
          </w:pPr>
          <w:hyperlink w:anchor="__RefHeading___Toc7163179_73709187">
            <w:r>
              <w:rPr>
                <w:webHidden/>
                <w:rStyle w:val="IndexLink"/>
                <w:rtl w:val="true"/>
              </w:rPr>
              <w:t>الاخبار المسلسلة</w:t>
            </w:r>
            <w:r>
              <w:rPr>
                <w:rStyle w:val="IndexLink"/>
                <w:rtl w:val="true"/>
              </w:rPr>
              <w:tab/>
            </w:r>
            <w:r>
              <w:rPr>
                <w:rStyle w:val="IndexLink"/>
              </w:rPr>
              <w:t>373</w:t>
            </w:r>
          </w:hyperlink>
        </w:p>
        <w:p>
          <w:pPr>
            <w:pStyle w:val="Contents3"/>
            <w:tabs>
              <w:tab w:val="clear" w:pos="8459"/>
              <w:tab w:val="right" w:pos="9026" w:leader="dot"/>
            </w:tabs>
            <w:rPr/>
          </w:pPr>
          <w:hyperlink w:anchor="__RefHeading___Toc7163181_73709187">
            <w:r>
              <w:rPr>
                <w:webHidden/>
                <w:rStyle w:val="IndexLink"/>
              </w:rPr>
              <w:t>1612</w:t>
            </w:r>
            <w:r>
              <w:rPr>
                <w:rStyle w:val="IndexLink"/>
                <w:rtl w:val="true"/>
              </w:rPr>
              <w:t xml:space="preserve">- </w:t>
            </w:r>
            <w:r>
              <w:rPr>
                <w:rStyle w:val="IndexLink"/>
                <w:rtl w:val="true"/>
              </w:rPr>
              <w:t>الاخبار المنثورة</w:t>
            </w:r>
            <w:r>
              <w:rPr>
                <w:rStyle w:val="IndexLink"/>
                <w:rtl w:val="true"/>
              </w:rPr>
              <w:tab/>
            </w:r>
            <w:r>
              <w:rPr>
                <w:rStyle w:val="IndexLink"/>
              </w:rPr>
              <w:t>373</w:t>
            </w:r>
          </w:hyperlink>
        </w:p>
        <w:p>
          <w:pPr>
            <w:pStyle w:val="Contents3"/>
            <w:tabs>
              <w:tab w:val="clear" w:pos="8459"/>
              <w:tab w:val="right" w:pos="9026" w:leader="dot"/>
            </w:tabs>
            <w:rPr/>
          </w:pPr>
          <w:hyperlink w:anchor="__RefHeading___Toc7163183_73709187">
            <w:r>
              <w:rPr>
                <w:webHidden/>
                <w:rStyle w:val="IndexLink"/>
              </w:rPr>
              <w:t>1613</w:t>
            </w:r>
            <w:r>
              <w:rPr>
                <w:rStyle w:val="IndexLink"/>
                <w:rtl w:val="true"/>
              </w:rPr>
              <w:t xml:space="preserve">- </w:t>
            </w:r>
            <w:r>
              <w:rPr>
                <w:rStyle w:val="IndexLink"/>
                <w:rtl w:val="true"/>
              </w:rPr>
              <w:t>أخبار آباء النبی ص و فضائلهم و إیمانهم و إیمان أبی طالب ع‌</w:t>
            </w:r>
            <w:r>
              <w:rPr>
                <w:rStyle w:val="IndexLink"/>
                <w:rtl w:val="true"/>
              </w:rPr>
              <w:tab/>
            </w:r>
            <w:r>
              <w:rPr>
                <w:rStyle w:val="IndexLink"/>
              </w:rPr>
              <w:t>373</w:t>
            </w:r>
          </w:hyperlink>
        </w:p>
        <w:p>
          <w:pPr>
            <w:pStyle w:val="Contents3"/>
            <w:tabs>
              <w:tab w:val="clear" w:pos="8459"/>
              <w:tab w:val="right" w:pos="9026" w:leader="dot"/>
            </w:tabs>
            <w:rPr/>
          </w:pPr>
          <w:hyperlink w:anchor="__RefHeading___Toc7163185_73709187">
            <w:r>
              <w:rPr>
                <w:webHidden/>
                <w:rStyle w:val="IndexLink"/>
              </w:rPr>
              <w:t>1614</w:t>
            </w:r>
            <w:r>
              <w:rPr>
                <w:rStyle w:val="IndexLink"/>
                <w:rtl w:val="true"/>
              </w:rPr>
              <w:t xml:space="preserve">- </w:t>
            </w:r>
            <w:r>
              <w:rPr>
                <w:rStyle w:val="IndexLink"/>
                <w:rtl w:val="true"/>
              </w:rPr>
              <w:t>أخبار آل أبی طالب</w:t>
            </w:r>
            <w:r>
              <w:rPr>
                <w:rStyle w:val="IndexLink"/>
                <w:rtl w:val="true"/>
              </w:rPr>
              <w:tab/>
            </w:r>
            <w:r>
              <w:rPr>
                <w:rStyle w:val="IndexLink"/>
              </w:rPr>
              <w:t>373</w:t>
            </w:r>
          </w:hyperlink>
        </w:p>
        <w:p>
          <w:pPr>
            <w:pStyle w:val="Contents3"/>
            <w:tabs>
              <w:tab w:val="clear" w:pos="8459"/>
              <w:tab w:val="right" w:pos="9026" w:leader="dot"/>
            </w:tabs>
            <w:rPr/>
          </w:pPr>
          <w:hyperlink w:anchor="__RefHeading___Toc7163187_73709187">
            <w:r>
              <w:rPr>
                <w:webHidden/>
                <w:rStyle w:val="IndexLink"/>
                <w:rtl w:val="true"/>
              </w:rPr>
              <w:t>أخبار آل أبی طالب</w:t>
            </w:r>
            <w:r>
              <w:rPr>
                <w:rStyle w:val="IndexLink"/>
                <w:rtl w:val="true"/>
              </w:rPr>
              <w:tab/>
            </w:r>
            <w:r>
              <w:rPr>
                <w:rStyle w:val="IndexLink"/>
              </w:rPr>
              <w:t>374</w:t>
            </w:r>
          </w:hyperlink>
        </w:p>
        <w:p>
          <w:pPr>
            <w:pStyle w:val="Contents3"/>
            <w:tabs>
              <w:tab w:val="clear" w:pos="8459"/>
              <w:tab w:val="right" w:pos="9026" w:leader="dot"/>
            </w:tabs>
            <w:rPr/>
          </w:pPr>
          <w:hyperlink w:anchor="__RefHeading___Toc7163189_73709187">
            <w:r>
              <w:rPr>
                <w:webHidden/>
                <w:rStyle w:val="IndexLink"/>
                <w:rtl w:val="true"/>
              </w:rPr>
              <w:t>أخبار مقاتل آل أبی طالب</w:t>
            </w:r>
            <w:r>
              <w:rPr>
                <w:rStyle w:val="IndexLink"/>
                <w:rtl w:val="true"/>
              </w:rPr>
              <w:tab/>
            </w:r>
            <w:r>
              <w:rPr>
                <w:rStyle w:val="IndexLink"/>
              </w:rPr>
              <w:t>374</w:t>
            </w:r>
          </w:hyperlink>
        </w:p>
        <w:p>
          <w:pPr>
            <w:pStyle w:val="Contents3"/>
            <w:tabs>
              <w:tab w:val="clear" w:pos="8459"/>
              <w:tab w:val="right" w:pos="9026" w:leader="dot"/>
            </w:tabs>
            <w:rPr/>
          </w:pPr>
          <w:hyperlink w:anchor="__RefHeading___Toc7163191_73709187">
            <w:r>
              <w:rPr>
                <w:webHidden/>
                <w:rStyle w:val="IndexLink"/>
                <w:rtl w:val="true"/>
              </w:rPr>
              <w:t>أخبار آل أبی طالب</w:t>
            </w:r>
            <w:r>
              <w:rPr>
                <w:rStyle w:val="IndexLink"/>
                <w:rtl w:val="true"/>
              </w:rPr>
              <w:tab/>
            </w:r>
            <w:r>
              <w:rPr>
                <w:rStyle w:val="IndexLink"/>
              </w:rPr>
              <w:t>374</w:t>
            </w:r>
          </w:hyperlink>
        </w:p>
        <w:p>
          <w:pPr>
            <w:pStyle w:val="Contents3"/>
            <w:tabs>
              <w:tab w:val="clear" w:pos="8459"/>
              <w:tab w:val="right" w:pos="9026" w:leader="dot"/>
            </w:tabs>
            <w:rPr/>
          </w:pPr>
          <w:hyperlink w:anchor="__RefHeading___Toc7163193_73709187">
            <w:r>
              <w:rPr>
                <w:webHidden/>
                <w:rStyle w:val="IndexLink"/>
                <w:rtl w:val="true"/>
              </w:rPr>
              <w:t>أخبار من قتل من آل أبی طالب</w:t>
            </w:r>
            <w:r>
              <w:rPr>
                <w:rStyle w:val="IndexLink"/>
                <w:rtl w:val="true"/>
              </w:rPr>
              <w:tab/>
            </w:r>
            <w:r>
              <w:rPr>
                <w:rStyle w:val="IndexLink"/>
              </w:rPr>
              <w:t>374</w:t>
            </w:r>
          </w:hyperlink>
        </w:p>
        <w:p>
          <w:pPr>
            <w:pStyle w:val="Contents3"/>
            <w:tabs>
              <w:tab w:val="clear" w:pos="8459"/>
              <w:tab w:val="right" w:pos="9026" w:leader="dot"/>
            </w:tabs>
            <w:rPr/>
          </w:pPr>
          <w:hyperlink w:anchor="__RefHeading___Toc7163195_73709187">
            <w:r>
              <w:rPr>
                <w:webHidden/>
                <w:rStyle w:val="IndexLink"/>
              </w:rPr>
              <w:t>1615</w:t>
            </w:r>
            <w:r>
              <w:rPr>
                <w:rStyle w:val="IndexLink"/>
                <w:rtl w:val="true"/>
              </w:rPr>
              <w:t xml:space="preserve">- </w:t>
            </w:r>
            <w:r>
              <w:rPr>
                <w:rStyle w:val="IndexLink"/>
                <w:rtl w:val="true"/>
              </w:rPr>
              <w:t>أخبار آل مخنف بن سلیم</w:t>
            </w:r>
            <w:r>
              <w:rPr>
                <w:rStyle w:val="IndexLink"/>
                <w:rtl w:val="true"/>
              </w:rPr>
              <w:tab/>
            </w:r>
            <w:r>
              <w:rPr>
                <w:rStyle w:val="IndexLink"/>
              </w:rPr>
              <w:t>374</w:t>
            </w:r>
          </w:hyperlink>
        </w:p>
        <w:p>
          <w:pPr>
            <w:pStyle w:val="Contents3"/>
            <w:tabs>
              <w:tab w:val="clear" w:pos="8459"/>
              <w:tab w:val="right" w:pos="9026" w:leader="dot"/>
            </w:tabs>
            <w:rPr/>
          </w:pPr>
          <w:hyperlink w:anchor="__RefHeading___Toc7163197_73709187">
            <w:r>
              <w:rPr>
                <w:webHidden/>
                <w:rStyle w:val="IndexLink"/>
              </w:rPr>
              <w:t>1616</w:t>
            </w:r>
            <w:r>
              <w:rPr>
                <w:rStyle w:val="IndexLink"/>
                <w:rtl w:val="true"/>
              </w:rPr>
              <w:t xml:space="preserve">- </w:t>
            </w:r>
            <w:r>
              <w:rPr>
                <w:rStyle w:val="IndexLink"/>
                <w:rtl w:val="true"/>
              </w:rPr>
              <w:t>أخبار الأئمة</w:t>
            </w:r>
            <w:r>
              <w:rPr>
                <w:rStyle w:val="IndexLink"/>
                <w:rtl w:val="true"/>
              </w:rPr>
              <w:tab/>
            </w:r>
            <w:r>
              <w:rPr>
                <w:rStyle w:val="IndexLink"/>
              </w:rPr>
              <w:t>374</w:t>
            </w:r>
          </w:hyperlink>
        </w:p>
        <w:p>
          <w:pPr>
            <w:pStyle w:val="Contents3"/>
            <w:tabs>
              <w:tab w:val="clear" w:pos="8459"/>
              <w:tab w:val="right" w:pos="9026" w:leader="dot"/>
            </w:tabs>
            <w:rPr/>
          </w:pPr>
          <w:hyperlink w:anchor="__RefHeading___Toc7163199_73709187">
            <w:r>
              <w:rPr>
                <w:webHidden/>
                <w:rStyle w:val="IndexLink"/>
              </w:rPr>
              <w:t>1617</w:t>
            </w:r>
            <w:r>
              <w:rPr>
                <w:rStyle w:val="IndexLink"/>
                <w:rtl w:val="true"/>
              </w:rPr>
              <w:t xml:space="preserve">- </w:t>
            </w:r>
            <w:r>
              <w:rPr>
                <w:rStyle w:val="IndexLink"/>
                <w:rtl w:val="true"/>
              </w:rPr>
              <w:t>أخبار إبراهیم بن عبد الله المحض بن الحسن الحسینی</w:t>
            </w:r>
            <w:r>
              <w:rPr>
                <w:rStyle w:val="IndexLink"/>
                <w:rtl w:val="true"/>
              </w:rPr>
              <w:tab/>
            </w:r>
            <w:r>
              <w:rPr>
                <w:rStyle w:val="IndexLink"/>
              </w:rPr>
              <w:t>374</w:t>
            </w:r>
          </w:hyperlink>
        </w:p>
        <w:p>
          <w:pPr>
            <w:pStyle w:val="Contents3"/>
            <w:tabs>
              <w:tab w:val="clear" w:pos="8459"/>
              <w:tab w:val="right" w:pos="9026" w:leader="dot"/>
            </w:tabs>
            <w:rPr/>
          </w:pPr>
          <w:hyperlink w:anchor="__RefHeading___Toc7163201_73709187">
            <w:r>
              <w:rPr>
                <w:webHidden/>
                <w:rStyle w:val="IndexLink"/>
              </w:rPr>
              <w:t>1618</w:t>
            </w:r>
            <w:r>
              <w:rPr>
                <w:rStyle w:val="IndexLink"/>
                <w:rtl w:val="true"/>
              </w:rPr>
              <w:t xml:space="preserve">- </w:t>
            </w:r>
            <w:r>
              <w:rPr>
                <w:rStyle w:val="IndexLink"/>
                <w:rtl w:val="true"/>
              </w:rPr>
              <w:t>أخبار الشیخ إبراهیم</w:t>
            </w:r>
            <w:r>
              <w:rPr>
                <w:rStyle w:val="IndexLink"/>
                <w:rtl w:val="true"/>
              </w:rPr>
              <w:tab/>
            </w:r>
            <w:r>
              <w:rPr>
                <w:rStyle w:val="IndexLink"/>
              </w:rPr>
              <w:t>375</w:t>
            </w:r>
          </w:hyperlink>
        </w:p>
        <w:p>
          <w:pPr>
            <w:pStyle w:val="Contents3"/>
            <w:tabs>
              <w:tab w:val="clear" w:pos="8459"/>
              <w:tab w:val="right" w:pos="9026" w:leader="dot"/>
            </w:tabs>
            <w:rPr/>
          </w:pPr>
          <w:hyperlink w:anchor="__RefHeading___Toc7163203_73709187">
            <w:r>
              <w:rPr>
                <w:webHidden/>
                <w:rStyle w:val="IndexLink"/>
              </w:rPr>
              <w:t>1619</w:t>
            </w:r>
            <w:r>
              <w:rPr>
                <w:rStyle w:val="IndexLink"/>
                <w:rtl w:val="true"/>
              </w:rPr>
              <w:t xml:space="preserve">- </w:t>
            </w:r>
            <w:r>
              <w:rPr>
                <w:rStyle w:val="IndexLink"/>
                <w:rtl w:val="true"/>
              </w:rPr>
              <w:t>أخبار ابن أبی عقب و شعره‌</w:t>
            </w:r>
            <w:r>
              <w:rPr>
                <w:rStyle w:val="IndexLink"/>
                <w:rtl w:val="true"/>
              </w:rPr>
              <w:tab/>
            </w:r>
            <w:r>
              <w:rPr>
                <w:rStyle w:val="IndexLink"/>
              </w:rPr>
              <w:t>375</w:t>
            </w:r>
          </w:hyperlink>
        </w:p>
        <w:p>
          <w:pPr>
            <w:pStyle w:val="Contents3"/>
            <w:tabs>
              <w:tab w:val="clear" w:pos="8459"/>
              <w:tab w:val="right" w:pos="9026" w:leader="dot"/>
            </w:tabs>
            <w:rPr/>
          </w:pPr>
          <w:hyperlink w:anchor="__RefHeading___Toc7163205_73709187">
            <w:r>
              <w:rPr>
                <w:webHidden/>
                <w:rStyle w:val="IndexLink"/>
              </w:rPr>
              <w:t>1620</w:t>
            </w:r>
            <w:r>
              <w:rPr>
                <w:rStyle w:val="IndexLink"/>
                <w:rtl w:val="true"/>
              </w:rPr>
              <w:t xml:space="preserve">- </w:t>
            </w:r>
            <w:r>
              <w:rPr>
                <w:rStyle w:val="IndexLink"/>
                <w:rtl w:val="true"/>
              </w:rPr>
              <w:t>أخبار ابن الرومی</w:t>
            </w:r>
            <w:r>
              <w:rPr>
                <w:rStyle w:val="IndexLink"/>
                <w:rtl w:val="true"/>
              </w:rPr>
              <w:tab/>
            </w:r>
            <w:r>
              <w:rPr>
                <w:rStyle w:val="IndexLink"/>
              </w:rPr>
              <w:t>375</w:t>
            </w:r>
          </w:hyperlink>
        </w:p>
        <w:p>
          <w:pPr>
            <w:pStyle w:val="Contents3"/>
            <w:tabs>
              <w:tab w:val="clear" w:pos="8459"/>
              <w:tab w:val="right" w:pos="9026" w:leader="dot"/>
            </w:tabs>
            <w:rPr/>
          </w:pPr>
          <w:hyperlink w:anchor="__RefHeading___Toc7163207_73709187">
            <w:r>
              <w:rPr>
                <w:webHidden/>
                <w:rStyle w:val="IndexLink"/>
              </w:rPr>
              <w:t>1621</w:t>
            </w:r>
            <w:r>
              <w:rPr>
                <w:rStyle w:val="IndexLink"/>
                <w:rtl w:val="true"/>
              </w:rPr>
              <w:t xml:space="preserve">- </w:t>
            </w:r>
            <w:r>
              <w:rPr>
                <w:rStyle w:val="IndexLink"/>
                <w:rtl w:val="true"/>
              </w:rPr>
              <w:t>أخبار ابن الزبیر</w:t>
            </w:r>
            <w:r>
              <w:rPr>
                <w:rStyle w:val="IndexLink"/>
                <w:rtl w:val="true"/>
              </w:rPr>
              <w:tab/>
            </w:r>
            <w:r>
              <w:rPr>
                <w:rStyle w:val="IndexLink"/>
              </w:rPr>
              <w:t>375</w:t>
            </w:r>
          </w:hyperlink>
        </w:p>
        <w:p>
          <w:pPr>
            <w:pStyle w:val="Contents3"/>
            <w:tabs>
              <w:tab w:val="clear" w:pos="8459"/>
              <w:tab w:val="right" w:pos="9026" w:leader="dot"/>
            </w:tabs>
            <w:rPr/>
          </w:pPr>
          <w:hyperlink w:anchor="__RefHeading___Toc7163209_73709187">
            <w:r>
              <w:rPr>
                <w:webHidden/>
                <w:rStyle w:val="IndexLink"/>
              </w:rPr>
              <w:t>1622</w:t>
            </w:r>
            <w:r>
              <w:rPr>
                <w:rStyle w:val="IndexLink"/>
                <w:rtl w:val="true"/>
              </w:rPr>
              <w:t xml:space="preserve">- </w:t>
            </w:r>
            <w:r>
              <w:rPr>
                <w:rStyle w:val="IndexLink"/>
                <w:rtl w:val="true"/>
              </w:rPr>
              <w:t>أخبار ابن هرمة</w:t>
            </w:r>
            <w:r>
              <w:rPr>
                <w:rStyle w:val="IndexLink"/>
                <w:rtl w:val="true"/>
              </w:rPr>
              <w:tab/>
            </w:r>
            <w:r>
              <w:rPr>
                <w:rStyle w:val="IndexLink"/>
              </w:rPr>
              <w:t>376</w:t>
            </w:r>
          </w:hyperlink>
        </w:p>
        <w:p>
          <w:pPr>
            <w:pStyle w:val="Contents3"/>
            <w:tabs>
              <w:tab w:val="clear" w:pos="8459"/>
              <w:tab w:val="right" w:pos="9026" w:leader="dot"/>
            </w:tabs>
            <w:rPr/>
          </w:pPr>
          <w:hyperlink w:anchor="__RefHeading___Toc7163211_73709187">
            <w:r>
              <w:rPr>
                <w:webHidden/>
                <w:rStyle w:val="IndexLink"/>
              </w:rPr>
              <w:t>1623</w:t>
            </w:r>
            <w:r>
              <w:rPr>
                <w:rStyle w:val="IndexLink"/>
                <w:rtl w:val="true"/>
              </w:rPr>
              <w:t xml:space="preserve">- </w:t>
            </w:r>
            <w:r>
              <w:rPr>
                <w:rStyle w:val="IndexLink"/>
                <w:rtl w:val="true"/>
              </w:rPr>
              <w:t>أخبار الأبواب‌</w:t>
            </w:r>
            <w:r>
              <w:rPr>
                <w:rStyle w:val="IndexLink"/>
                <w:rtl w:val="true"/>
              </w:rPr>
              <w:tab/>
            </w:r>
            <w:r>
              <w:rPr>
                <w:rStyle w:val="IndexLink"/>
              </w:rPr>
              <w:t>376</w:t>
            </w:r>
          </w:hyperlink>
        </w:p>
        <w:p>
          <w:pPr>
            <w:pStyle w:val="Contents3"/>
            <w:tabs>
              <w:tab w:val="clear" w:pos="8459"/>
              <w:tab w:val="right" w:pos="9026" w:leader="dot"/>
            </w:tabs>
            <w:rPr/>
          </w:pPr>
          <w:hyperlink w:anchor="__RefHeading___Toc7163213_73709187">
            <w:r>
              <w:rPr>
                <w:webHidden/>
                <w:rStyle w:val="IndexLink"/>
              </w:rPr>
              <w:t>1624</w:t>
            </w:r>
            <w:r>
              <w:rPr>
                <w:rStyle w:val="IndexLink"/>
                <w:rtl w:val="true"/>
              </w:rPr>
              <w:t xml:space="preserve">- </w:t>
            </w:r>
            <w:r>
              <w:rPr>
                <w:rStyle w:val="IndexLink"/>
                <w:rtl w:val="true"/>
              </w:rPr>
              <w:t>أخبار أبی الأسود الدؤلی</w:t>
            </w:r>
            <w:r>
              <w:rPr>
                <w:rStyle w:val="IndexLink"/>
                <w:rtl w:val="true"/>
              </w:rPr>
              <w:tab/>
            </w:r>
            <w:r>
              <w:rPr>
                <w:rStyle w:val="IndexLink"/>
              </w:rPr>
              <w:t>376</w:t>
            </w:r>
          </w:hyperlink>
        </w:p>
        <w:p>
          <w:pPr>
            <w:pStyle w:val="Contents3"/>
            <w:tabs>
              <w:tab w:val="clear" w:pos="8459"/>
              <w:tab w:val="right" w:pos="9026" w:leader="dot"/>
            </w:tabs>
            <w:rPr/>
          </w:pPr>
          <w:hyperlink w:anchor="__RefHeading___Toc7163215_73709187">
            <w:r>
              <w:rPr>
                <w:webHidden/>
                <w:rStyle w:val="IndexLink"/>
              </w:rPr>
              <w:t>1625</w:t>
            </w:r>
            <w:r>
              <w:rPr>
                <w:rStyle w:val="IndexLink"/>
                <w:rtl w:val="true"/>
              </w:rPr>
              <w:t xml:space="preserve">- </w:t>
            </w:r>
            <w:r>
              <w:rPr>
                <w:rStyle w:val="IndexLink"/>
                <w:rtl w:val="true"/>
              </w:rPr>
              <w:t>أخبار أبی بکر و عمر</w:t>
            </w:r>
            <w:r>
              <w:rPr>
                <w:rStyle w:val="IndexLink"/>
                <w:rtl w:val="true"/>
              </w:rPr>
              <w:tab/>
            </w:r>
            <w:r>
              <w:rPr>
                <w:rStyle w:val="IndexLink"/>
              </w:rPr>
              <w:t>376</w:t>
            </w:r>
          </w:hyperlink>
        </w:p>
        <w:p>
          <w:pPr>
            <w:pStyle w:val="Contents3"/>
            <w:tabs>
              <w:tab w:val="clear" w:pos="8459"/>
              <w:tab w:val="right" w:pos="9026" w:leader="dot"/>
            </w:tabs>
            <w:rPr/>
          </w:pPr>
          <w:hyperlink w:anchor="__RefHeading___Toc7163217_73709187">
            <w:r>
              <w:rPr>
                <w:webHidden/>
                <w:rStyle w:val="IndexLink"/>
              </w:rPr>
              <w:t>1626</w:t>
            </w:r>
            <w:r>
              <w:rPr>
                <w:rStyle w:val="IndexLink"/>
                <w:rtl w:val="true"/>
              </w:rPr>
              <w:t xml:space="preserve">- </w:t>
            </w:r>
            <w:r>
              <w:rPr>
                <w:rStyle w:val="IndexLink"/>
                <w:rtl w:val="true"/>
              </w:rPr>
              <w:t>أخبار أبی تمام</w:t>
            </w:r>
            <w:r>
              <w:rPr>
                <w:rStyle w:val="IndexLink"/>
                <w:rtl w:val="true"/>
              </w:rPr>
              <w:tab/>
            </w:r>
            <w:r>
              <w:rPr>
                <w:rStyle w:val="IndexLink"/>
              </w:rPr>
              <w:t>376</w:t>
            </w:r>
          </w:hyperlink>
        </w:p>
        <w:p>
          <w:pPr>
            <w:pStyle w:val="Contents3"/>
            <w:tabs>
              <w:tab w:val="clear" w:pos="8459"/>
              <w:tab w:val="right" w:pos="9026" w:leader="dot"/>
            </w:tabs>
            <w:rPr/>
          </w:pPr>
          <w:hyperlink w:anchor="__RefHeading___Toc7163219_73709187">
            <w:r>
              <w:rPr>
                <w:webHidden/>
                <w:rStyle w:val="IndexLink"/>
              </w:rPr>
              <w:t>1627</w:t>
            </w:r>
            <w:r>
              <w:rPr>
                <w:rStyle w:val="IndexLink"/>
                <w:rtl w:val="true"/>
              </w:rPr>
              <w:t xml:space="preserve">- </w:t>
            </w:r>
            <w:r>
              <w:rPr>
                <w:rStyle w:val="IndexLink"/>
                <w:rtl w:val="true"/>
              </w:rPr>
              <w:t>أخبار أبی تمام</w:t>
            </w:r>
            <w:r>
              <w:rPr>
                <w:rStyle w:val="IndexLink"/>
                <w:rtl w:val="true"/>
              </w:rPr>
              <w:tab/>
            </w:r>
            <w:r>
              <w:rPr>
                <w:rStyle w:val="IndexLink"/>
              </w:rPr>
              <w:t>377</w:t>
            </w:r>
          </w:hyperlink>
        </w:p>
        <w:p>
          <w:pPr>
            <w:pStyle w:val="Contents3"/>
            <w:tabs>
              <w:tab w:val="clear" w:pos="8459"/>
              <w:tab w:val="right" w:pos="9026" w:leader="dot"/>
            </w:tabs>
            <w:rPr/>
          </w:pPr>
          <w:hyperlink w:anchor="__RefHeading___Toc7163221_73709187">
            <w:r>
              <w:rPr>
                <w:webHidden/>
                <w:rStyle w:val="IndexLink"/>
              </w:rPr>
              <w:t>1628</w:t>
            </w:r>
            <w:r>
              <w:rPr>
                <w:rStyle w:val="IndexLink"/>
                <w:rtl w:val="true"/>
              </w:rPr>
              <w:t xml:space="preserve">- </w:t>
            </w:r>
            <w:r>
              <w:rPr>
                <w:rStyle w:val="IndexLink"/>
                <w:rtl w:val="true"/>
              </w:rPr>
              <w:t>أخبار أبی تمام</w:t>
            </w:r>
            <w:r>
              <w:rPr>
                <w:rStyle w:val="IndexLink"/>
                <w:rtl w:val="true"/>
              </w:rPr>
              <w:tab/>
            </w:r>
            <w:r>
              <w:rPr>
                <w:rStyle w:val="IndexLink"/>
              </w:rPr>
              <w:t>377</w:t>
            </w:r>
          </w:hyperlink>
        </w:p>
        <w:p>
          <w:pPr>
            <w:pStyle w:val="Contents3"/>
            <w:tabs>
              <w:tab w:val="clear" w:pos="8459"/>
              <w:tab w:val="right" w:pos="9026" w:leader="dot"/>
            </w:tabs>
            <w:rPr/>
          </w:pPr>
          <w:hyperlink w:anchor="__RefHeading___Toc7163223_73709187">
            <w:r>
              <w:rPr>
                <w:webHidden/>
                <w:rStyle w:val="IndexLink"/>
              </w:rPr>
              <w:t>1629</w:t>
            </w:r>
            <w:r>
              <w:rPr>
                <w:rStyle w:val="IndexLink"/>
                <w:rtl w:val="true"/>
              </w:rPr>
              <w:t xml:space="preserve">- </w:t>
            </w:r>
            <w:r>
              <w:rPr>
                <w:rStyle w:val="IndexLink"/>
                <w:rtl w:val="true"/>
              </w:rPr>
              <w:t>أخبار أبی جعفر الباقر</w:t>
            </w:r>
            <w:r>
              <w:rPr>
                <w:rStyle w:val="IndexLink"/>
                <w:rtl w:val="true"/>
              </w:rPr>
              <w:tab/>
            </w:r>
            <w:r>
              <w:rPr>
                <w:rStyle w:val="IndexLink"/>
              </w:rPr>
              <w:t>377</w:t>
            </w:r>
          </w:hyperlink>
        </w:p>
        <w:p>
          <w:pPr>
            <w:pStyle w:val="Contents3"/>
            <w:tabs>
              <w:tab w:val="clear" w:pos="8459"/>
              <w:tab w:val="right" w:pos="9026" w:leader="dot"/>
            </w:tabs>
            <w:rPr/>
          </w:pPr>
          <w:hyperlink w:anchor="__RefHeading___Toc7163225_73709187">
            <w:r>
              <w:rPr>
                <w:webHidden/>
                <w:rStyle w:val="IndexLink"/>
              </w:rPr>
              <w:t>1630</w:t>
            </w:r>
            <w:r>
              <w:rPr>
                <w:rStyle w:val="IndexLink"/>
                <w:rtl w:val="true"/>
              </w:rPr>
              <w:t xml:space="preserve">- </w:t>
            </w:r>
            <w:r>
              <w:rPr>
                <w:rStyle w:val="IndexLink"/>
                <w:rtl w:val="true"/>
              </w:rPr>
              <w:t>أخبار أبی جعفر الثانی</w:t>
            </w:r>
            <w:r>
              <w:rPr>
                <w:rStyle w:val="IndexLink"/>
                <w:rtl w:val="true"/>
              </w:rPr>
              <w:tab/>
            </w:r>
            <w:r>
              <w:rPr>
                <w:rStyle w:val="IndexLink"/>
              </w:rPr>
              <w:t>377</w:t>
            </w:r>
          </w:hyperlink>
        </w:p>
        <w:p>
          <w:pPr>
            <w:pStyle w:val="Contents3"/>
            <w:tabs>
              <w:tab w:val="clear" w:pos="8459"/>
              <w:tab w:val="right" w:pos="9026" w:leader="dot"/>
            </w:tabs>
            <w:rPr/>
          </w:pPr>
          <w:hyperlink w:anchor="__RefHeading___Toc7163227_73709187">
            <w:r>
              <w:rPr>
                <w:webHidden/>
                <w:rStyle w:val="IndexLink"/>
              </w:rPr>
              <w:t>1631</w:t>
            </w:r>
            <w:r>
              <w:rPr>
                <w:rStyle w:val="IndexLink"/>
                <w:rtl w:val="true"/>
              </w:rPr>
              <w:t xml:space="preserve">- </w:t>
            </w:r>
            <w:r>
              <w:rPr>
                <w:rStyle w:val="IndexLink"/>
                <w:rtl w:val="true"/>
              </w:rPr>
              <w:t>أخبار أبی حنیفة</w:t>
            </w:r>
            <w:r>
              <w:rPr>
                <w:rStyle w:val="IndexLink"/>
                <w:rtl w:val="true"/>
              </w:rPr>
              <w:tab/>
            </w:r>
            <w:r>
              <w:rPr>
                <w:rStyle w:val="IndexLink"/>
              </w:rPr>
              <w:t>378</w:t>
            </w:r>
          </w:hyperlink>
        </w:p>
        <w:p>
          <w:pPr>
            <w:pStyle w:val="Contents3"/>
            <w:tabs>
              <w:tab w:val="clear" w:pos="8459"/>
              <w:tab w:val="right" w:pos="9026" w:leader="dot"/>
            </w:tabs>
            <w:rPr/>
          </w:pPr>
          <w:hyperlink w:anchor="__RefHeading___Toc7163229_73709187">
            <w:r>
              <w:rPr>
                <w:webHidden/>
                <w:rStyle w:val="IndexLink"/>
              </w:rPr>
              <w:t>1632</w:t>
            </w:r>
            <w:r>
              <w:rPr>
                <w:rStyle w:val="IndexLink"/>
                <w:rtl w:val="true"/>
              </w:rPr>
              <w:t xml:space="preserve">- </w:t>
            </w:r>
            <w:r>
              <w:rPr>
                <w:rStyle w:val="IndexLink"/>
                <w:rtl w:val="true"/>
              </w:rPr>
              <w:t>أخبار أبی حنیفة</w:t>
            </w:r>
            <w:r>
              <w:rPr>
                <w:rStyle w:val="IndexLink"/>
                <w:rtl w:val="true"/>
              </w:rPr>
              <w:tab/>
            </w:r>
            <w:r>
              <w:rPr>
                <w:rStyle w:val="IndexLink"/>
              </w:rPr>
              <w:t>378</w:t>
            </w:r>
          </w:hyperlink>
        </w:p>
        <w:p>
          <w:pPr>
            <w:pStyle w:val="Contents3"/>
            <w:tabs>
              <w:tab w:val="clear" w:pos="8459"/>
              <w:tab w:val="right" w:pos="9026" w:leader="dot"/>
            </w:tabs>
            <w:rPr/>
          </w:pPr>
          <w:hyperlink w:anchor="__RefHeading___Toc7163231_73709187">
            <w:r>
              <w:rPr>
                <w:webHidden/>
                <w:rStyle w:val="IndexLink"/>
              </w:rPr>
              <w:t>1633</w:t>
            </w:r>
            <w:r>
              <w:rPr>
                <w:rStyle w:val="IndexLink"/>
                <w:rtl w:val="true"/>
              </w:rPr>
              <w:t xml:space="preserve">- </w:t>
            </w:r>
            <w:r>
              <w:rPr>
                <w:rStyle w:val="IndexLink"/>
                <w:rtl w:val="true"/>
              </w:rPr>
              <w:t>أخبار أبی حنیفة النعمان بن ثابت</w:t>
            </w:r>
            <w:r>
              <w:rPr>
                <w:rStyle w:val="IndexLink"/>
                <w:rtl w:val="true"/>
              </w:rPr>
              <w:tab/>
            </w:r>
            <w:r>
              <w:rPr>
                <w:rStyle w:val="IndexLink"/>
              </w:rPr>
              <w:t>378</w:t>
            </w:r>
          </w:hyperlink>
        </w:p>
        <w:p>
          <w:pPr>
            <w:pStyle w:val="Contents3"/>
            <w:tabs>
              <w:tab w:val="clear" w:pos="8459"/>
              <w:tab w:val="right" w:pos="9026" w:leader="dot"/>
            </w:tabs>
            <w:rPr/>
          </w:pPr>
          <w:hyperlink w:anchor="__RefHeading___Toc7163233_73709187">
            <w:r>
              <w:rPr>
                <w:webHidden/>
                <w:rStyle w:val="IndexLink"/>
              </w:rPr>
              <w:t>1634</w:t>
            </w:r>
            <w:r>
              <w:rPr>
                <w:rStyle w:val="IndexLink"/>
                <w:rtl w:val="true"/>
              </w:rPr>
              <w:t xml:space="preserve">- </w:t>
            </w:r>
            <w:r>
              <w:rPr>
                <w:rStyle w:val="IndexLink"/>
                <w:rtl w:val="true"/>
              </w:rPr>
              <w:t>أخبار أبی داود</w:t>
            </w:r>
            <w:r>
              <w:rPr>
                <w:rStyle w:val="IndexLink"/>
                <w:rtl w:val="true"/>
              </w:rPr>
              <w:tab/>
            </w:r>
            <w:r>
              <w:rPr>
                <w:rStyle w:val="IndexLink"/>
              </w:rPr>
              <w:t>378</w:t>
            </w:r>
          </w:hyperlink>
        </w:p>
        <w:p>
          <w:pPr>
            <w:pStyle w:val="Contents3"/>
            <w:tabs>
              <w:tab w:val="clear" w:pos="8459"/>
              <w:tab w:val="right" w:pos="9026" w:leader="dot"/>
            </w:tabs>
            <w:rPr/>
          </w:pPr>
          <w:hyperlink w:anchor="__RefHeading___Toc7163235_73709187">
            <w:r>
              <w:rPr>
                <w:webHidden/>
                <w:rStyle w:val="IndexLink"/>
              </w:rPr>
              <w:t>1635</w:t>
            </w:r>
            <w:r>
              <w:rPr>
                <w:rStyle w:val="IndexLink"/>
                <w:rtl w:val="true"/>
              </w:rPr>
              <w:t xml:space="preserve">- </w:t>
            </w:r>
            <w:r>
              <w:rPr>
                <w:rStyle w:val="IndexLink"/>
                <w:rtl w:val="true"/>
              </w:rPr>
              <w:t>أخبار أبی ذر</w:t>
            </w:r>
            <w:r>
              <w:rPr>
                <w:rStyle w:val="IndexLink"/>
                <w:rtl w:val="true"/>
              </w:rPr>
              <w:tab/>
            </w:r>
            <w:r>
              <w:rPr>
                <w:rStyle w:val="IndexLink"/>
              </w:rPr>
              <w:t>378</w:t>
            </w:r>
          </w:hyperlink>
        </w:p>
        <w:p>
          <w:pPr>
            <w:pStyle w:val="Contents3"/>
            <w:tabs>
              <w:tab w:val="clear" w:pos="8459"/>
              <w:tab w:val="right" w:pos="9026" w:leader="dot"/>
            </w:tabs>
            <w:rPr/>
          </w:pPr>
          <w:hyperlink w:anchor="__RefHeading___Toc7163237_73709187">
            <w:r>
              <w:rPr>
                <w:webHidden/>
                <w:rStyle w:val="IndexLink"/>
              </w:rPr>
              <w:t>1636</w:t>
            </w:r>
            <w:r>
              <w:rPr>
                <w:rStyle w:val="IndexLink"/>
                <w:rtl w:val="true"/>
              </w:rPr>
              <w:t xml:space="preserve">- </w:t>
            </w:r>
            <w:r>
              <w:rPr>
                <w:rStyle w:val="IndexLink"/>
                <w:rtl w:val="true"/>
              </w:rPr>
              <w:t>أخبار أبی ذر الغفاری رضی الله تعالی عنه و فضائله،</w:t>
            </w:r>
            <w:r>
              <w:rPr>
                <w:rStyle w:val="IndexLink"/>
                <w:rtl w:val="true"/>
              </w:rPr>
              <w:tab/>
            </w:r>
            <w:r>
              <w:rPr>
                <w:rStyle w:val="IndexLink"/>
              </w:rPr>
              <w:t>379</w:t>
            </w:r>
          </w:hyperlink>
        </w:p>
        <w:p>
          <w:pPr>
            <w:pStyle w:val="Contents3"/>
            <w:tabs>
              <w:tab w:val="clear" w:pos="8459"/>
              <w:tab w:val="right" w:pos="9026" w:leader="dot"/>
            </w:tabs>
            <w:rPr/>
          </w:pPr>
          <w:hyperlink w:anchor="__RefHeading___Toc7163239_73709187">
            <w:r>
              <w:rPr>
                <w:webHidden/>
                <w:rStyle w:val="IndexLink"/>
              </w:rPr>
              <w:t>1637</w:t>
            </w:r>
            <w:r>
              <w:rPr>
                <w:rStyle w:val="IndexLink"/>
                <w:rtl w:val="true"/>
              </w:rPr>
              <w:t xml:space="preserve">- </w:t>
            </w:r>
            <w:r>
              <w:rPr>
                <w:rStyle w:val="IndexLink"/>
                <w:rtl w:val="true"/>
              </w:rPr>
              <w:t>أخبار أبی طالب و عبد المطلب و عبد الله و آمنة بنت وهب،</w:t>
            </w:r>
            <w:r>
              <w:rPr>
                <w:rStyle w:val="IndexLink"/>
                <w:rtl w:val="true"/>
              </w:rPr>
              <w:tab/>
            </w:r>
            <w:r>
              <w:rPr>
                <w:rStyle w:val="IndexLink"/>
              </w:rPr>
              <w:t>379</w:t>
            </w:r>
          </w:hyperlink>
        </w:p>
        <w:p>
          <w:pPr>
            <w:pStyle w:val="Contents3"/>
            <w:tabs>
              <w:tab w:val="clear" w:pos="8459"/>
              <w:tab w:val="right" w:pos="9026" w:leader="dot"/>
            </w:tabs>
            <w:rPr/>
          </w:pPr>
          <w:hyperlink w:anchor="__RefHeading___Toc7163241_73709187">
            <w:r>
              <w:rPr>
                <w:webHidden/>
                <w:rStyle w:val="IndexLink"/>
              </w:rPr>
              <w:t>1638</w:t>
            </w:r>
            <w:r>
              <w:rPr>
                <w:rStyle w:val="IndexLink"/>
                <w:rtl w:val="true"/>
              </w:rPr>
              <w:t xml:space="preserve">- </w:t>
            </w:r>
            <w:r>
              <w:rPr>
                <w:rStyle w:val="IndexLink"/>
                <w:rtl w:val="true"/>
              </w:rPr>
              <w:t>أخبار أبی المفضل</w:t>
            </w:r>
            <w:r>
              <w:rPr>
                <w:rStyle w:val="IndexLink"/>
                <w:rtl w:val="true"/>
              </w:rPr>
              <w:tab/>
            </w:r>
            <w:r>
              <w:rPr>
                <w:rStyle w:val="IndexLink"/>
              </w:rPr>
              <w:t>379</w:t>
            </w:r>
          </w:hyperlink>
        </w:p>
        <w:p>
          <w:pPr>
            <w:pStyle w:val="Contents3"/>
            <w:tabs>
              <w:tab w:val="clear" w:pos="8459"/>
              <w:tab w:val="right" w:pos="9026" w:leader="dot"/>
            </w:tabs>
            <w:rPr/>
          </w:pPr>
          <w:hyperlink w:anchor="__RefHeading___Toc7163243_73709187">
            <w:r>
              <w:rPr>
                <w:webHidden/>
                <w:rStyle w:val="IndexLink"/>
              </w:rPr>
              <w:t>1639</w:t>
            </w:r>
            <w:r>
              <w:rPr>
                <w:rStyle w:val="IndexLink"/>
                <w:rtl w:val="true"/>
              </w:rPr>
              <w:t xml:space="preserve">- </w:t>
            </w:r>
            <w:r>
              <w:rPr>
                <w:rStyle w:val="IndexLink"/>
                <w:rtl w:val="true"/>
              </w:rPr>
              <w:t>أخبار أبی الطیب‌</w:t>
            </w:r>
            <w:r>
              <w:rPr>
                <w:rStyle w:val="IndexLink"/>
                <w:rtl w:val="true"/>
              </w:rPr>
              <w:tab/>
            </w:r>
            <w:r>
              <w:rPr>
                <w:rStyle w:val="IndexLink"/>
              </w:rPr>
              <w:t>379</w:t>
            </w:r>
          </w:hyperlink>
        </w:p>
        <w:p>
          <w:pPr>
            <w:pStyle w:val="Contents3"/>
            <w:tabs>
              <w:tab w:val="clear" w:pos="8459"/>
              <w:tab w:val="right" w:pos="9026" w:leader="dot"/>
            </w:tabs>
            <w:rPr/>
          </w:pPr>
          <w:hyperlink w:anchor="__RefHeading___Toc7163245_73709187">
            <w:r>
              <w:rPr>
                <w:webHidden/>
                <w:rStyle w:val="IndexLink"/>
              </w:rPr>
              <w:t>1640</w:t>
            </w:r>
            <w:r>
              <w:rPr>
                <w:rStyle w:val="IndexLink"/>
                <w:rtl w:val="true"/>
              </w:rPr>
              <w:t xml:space="preserve">- </w:t>
            </w:r>
            <w:r>
              <w:rPr>
                <w:rStyle w:val="IndexLink"/>
                <w:rtl w:val="true"/>
              </w:rPr>
              <w:t>أخبار أبی عبد الله الصادق ع</w:t>
            </w:r>
            <w:r>
              <w:rPr>
                <w:rStyle w:val="IndexLink"/>
                <w:rtl w:val="true"/>
              </w:rPr>
              <w:tab/>
            </w:r>
            <w:r>
              <w:rPr>
                <w:rStyle w:val="IndexLink"/>
              </w:rPr>
              <w:t>379</w:t>
            </w:r>
          </w:hyperlink>
        </w:p>
        <w:p>
          <w:pPr>
            <w:pStyle w:val="Contents3"/>
            <w:tabs>
              <w:tab w:val="clear" w:pos="8459"/>
              <w:tab w:val="right" w:pos="9026" w:leader="dot"/>
            </w:tabs>
            <w:rPr/>
          </w:pPr>
          <w:hyperlink w:anchor="__RefHeading___Toc7163247_73709187">
            <w:r>
              <w:rPr>
                <w:webHidden/>
                <w:rStyle w:val="IndexLink"/>
              </w:rPr>
              <w:t>1641</w:t>
            </w:r>
            <w:r>
              <w:rPr>
                <w:rStyle w:val="IndexLink"/>
                <w:rtl w:val="true"/>
              </w:rPr>
              <w:t xml:space="preserve">- </w:t>
            </w:r>
            <w:r>
              <w:rPr>
                <w:rStyle w:val="IndexLink"/>
                <w:rtl w:val="true"/>
              </w:rPr>
              <w:t>أخبار أبی عبد الله الصادق ع</w:t>
            </w:r>
            <w:r>
              <w:rPr>
                <w:rStyle w:val="IndexLink"/>
                <w:rtl w:val="true"/>
              </w:rPr>
              <w:tab/>
            </w:r>
            <w:r>
              <w:rPr>
                <w:rStyle w:val="IndexLink"/>
              </w:rPr>
              <w:t>379</w:t>
            </w:r>
          </w:hyperlink>
        </w:p>
        <w:p>
          <w:pPr>
            <w:pStyle w:val="Contents3"/>
            <w:tabs>
              <w:tab w:val="clear" w:pos="8459"/>
              <w:tab w:val="right" w:pos="9026" w:leader="dot"/>
            </w:tabs>
            <w:rPr/>
          </w:pPr>
          <w:hyperlink w:anchor="__RefHeading___Toc7163249_73709187">
            <w:r>
              <w:rPr>
                <w:webHidden/>
                <w:rStyle w:val="IndexLink"/>
              </w:rPr>
              <w:t>1642</w:t>
            </w:r>
            <w:r>
              <w:rPr>
                <w:rStyle w:val="IndexLink"/>
                <w:rtl w:val="true"/>
              </w:rPr>
              <w:t xml:space="preserve">- </w:t>
            </w:r>
            <w:r>
              <w:rPr>
                <w:rStyle w:val="IndexLink"/>
                <w:rtl w:val="true"/>
              </w:rPr>
              <w:t>أخبار أبی عبد الله محمد بن حمزة العلوی</w:t>
            </w:r>
            <w:r>
              <w:rPr>
                <w:rStyle w:val="IndexLink"/>
                <w:rtl w:val="true"/>
              </w:rPr>
              <w:tab/>
            </w:r>
            <w:r>
              <w:rPr>
                <w:rStyle w:val="IndexLink"/>
              </w:rPr>
              <w:t>379</w:t>
            </w:r>
          </w:hyperlink>
        </w:p>
        <w:p>
          <w:pPr>
            <w:pStyle w:val="Contents3"/>
            <w:tabs>
              <w:tab w:val="clear" w:pos="8459"/>
              <w:tab w:val="right" w:pos="9026" w:leader="dot"/>
            </w:tabs>
            <w:rPr/>
          </w:pPr>
          <w:hyperlink w:anchor="__RefHeading___Toc7163251_73709187">
            <w:r>
              <w:rPr>
                <w:webHidden/>
                <w:rStyle w:val="IndexLink"/>
                <w:rtl w:val="true"/>
              </w:rPr>
              <w:t>أخبار أبی عتاب</w:t>
            </w:r>
            <w:r>
              <w:rPr>
                <w:rStyle w:val="IndexLink"/>
                <w:rtl w:val="true"/>
              </w:rPr>
              <w:tab/>
            </w:r>
            <w:r>
              <w:rPr>
                <w:rStyle w:val="IndexLink"/>
              </w:rPr>
              <w:t>380</w:t>
            </w:r>
          </w:hyperlink>
        </w:p>
        <w:p>
          <w:pPr>
            <w:pStyle w:val="Contents3"/>
            <w:tabs>
              <w:tab w:val="clear" w:pos="8459"/>
              <w:tab w:val="right" w:pos="9026" w:leader="dot"/>
            </w:tabs>
            <w:rPr/>
          </w:pPr>
          <w:hyperlink w:anchor="__RefHeading___Toc7163253_73709187">
            <w:r>
              <w:rPr>
                <w:webHidden/>
                <w:rStyle w:val="IndexLink"/>
              </w:rPr>
              <w:t>1643</w:t>
            </w:r>
            <w:r>
              <w:rPr>
                <w:rStyle w:val="IndexLink"/>
                <w:rtl w:val="true"/>
              </w:rPr>
              <w:t xml:space="preserve">- </w:t>
            </w:r>
            <w:r>
              <w:rPr>
                <w:rStyle w:val="IndexLink"/>
                <w:rtl w:val="true"/>
              </w:rPr>
              <w:t>أخبار أبی العتاهیة</w:t>
            </w:r>
            <w:r>
              <w:rPr>
                <w:rStyle w:val="IndexLink"/>
                <w:rtl w:val="true"/>
              </w:rPr>
              <w:tab/>
            </w:r>
            <w:r>
              <w:rPr>
                <w:rStyle w:val="IndexLink"/>
              </w:rPr>
              <w:t>380</w:t>
            </w:r>
          </w:hyperlink>
        </w:p>
        <w:p>
          <w:pPr>
            <w:pStyle w:val="Contents3"/>
            <w:tabs>
              <w:tab w:val="clear" w:pos="8459"/>
              <w:tab w:val="right" w:pos="9026" w:leader="dot"/>
            </w:tabs>
            <w:rPr/>
          </w:pPr>
          <w:hyperlink w:anchor="__RefHeading___Toc7163255_73709187">
            <w:r>
              <w:rPr>
                <w:webHidden/>
                <w:rStyle w:val="IndexLink"/>
              </w:rPr>
              <w:t>1644</w:t>
            </w:r>
            <w:r>
              <w:rPr>
                <w:rStyle w:val="IndexLink"/>
                <w:rtl w:val="true"/>
              </w:rPr>
              <w:t xml:space="preserve">- </w:t>
            </w:r>
            <w:r>
              <w:rPr>
                <w:rStyle w:val="IndexLink"/>
                <w:rtl w:val="true"/>
              </w:rPr>
              <w:t>أخبار أبی عمرو و أبی جعفر العمریین</w:t>
            </w:r>
            <w:r>
              <w:rPr>
                <w:rStyle w:val="IndexLink"/>
                <w:rtl w:val="true"/>
              </w:rPr>
              <w:tab/>
            </w:r>
            <w:r>
              <w:rPr>
                <w:rStyle w:val="IndexLink"/>
              </w:rPr>
              <w:t>380</w:t>
            </w:r>
          </w:hyperlink>
        </w:p>
        <w:p>
          <w:pPr>
            <w:pStyle w:val="Contents3"/>
            <w:tabs>
              <w:tab w:val="clear" w:pos="8459"/>
              <w:tab w:val="right" w:pos="9026" w:leader="dot"/>
            </w:tabs>
            <w:rPr/>
          </w:pPr>
          <w:hyperlink w:anchor="__RefHeading___Toc7163257_73709187">
            <w:r>
              <w:rPr>
                <w:webHidden/>
                <w:rStyle w:val="IndexLink"/>
              </w:rPr>
              <w:t>1645</w:t>
            </w:r>
            <w:r>
              <w:rPr>
                <w:rStyle w:val="IndexLink"/>
                <w:rtl w:val="true"/>
              </w:rPr>
              <w:t xml:space="preserve">- </w:t>
            </w:r>
            <w:r>
              <w:rPr>
                <w:rStyle w:val="IndexLink"/>
                <w:rtl w:val="true"/>
              </w:rPr>
              <w:t>أخبار أبی عمرو بن العلاء</w:t>
            </w:r>
            <w:r>
              <w:rPr>
                <w:rStyle w:val="IndexLink"/>
                <w:rtl w:val="true"/>
              </w:rPr>
              <w:tab/>
            </w:r>
            <w:r>
              <w:rPr>
                <w:rStyle w:val="IndexLink"/>
              </w:rPr>
              <w:t>380</w:t>
            </w:r>
          </w:hyperlink>
        </w:p>
        <w:p>
          <w:pPr>
            <w:pStyle w:val="Contents3"/>
            <w:tabs>
              <w:tab w:val="clear" w:pos="8459"/>
              <w:tab w:val="right" w:pos="9026" w:leader="dot"/>
            </w:tabs>
            <w:rPr/>
          </w:pPr>
          <w:hyperlink w:anchor="__RefHeading___Toc7163259_73709187">
            <w:r>
              <w:rPr>
                <w:webHidden/>
                <w:rStyle w:val="IndexLink"/>
              </w:rPr>
              <w:t>1646</w:t>
            </w:r>
            <w:r>
              <w:rPr>
                <w:rStyle w:val="IndexLink"/>
                <w:rtl w:val="true"/>
              </w:rPr>
              <w:t xml:space="preserve">- </w:t>
            </w:r>
            <w:r>
              <w:rPr>
                <w:rStyle w:val="IndexLink"/>
                <w:rtl w:val="true"/>
              </w:rPr>
              <w:t>أخبار أبی مسلم</w:t>
            </w:r>
            <w:r>
              <w:rPr>
                <w:rStyle w:val="IndexLink"/>
                <w:rtl w:val="true"/>
              </w:rPr>
              <w:tab/>
            </w:r>
            <w:r>
              <w:rPr>
                <w:rStyle w:val="IndexLink"/>
              </w:rPr>
              <w:t>380</w:t>
            </w:r>
          </w:hyperlink>
        </w:p>
        <w:p>
          <w:pPr>
            <w:pStyle w:val="Contents3"/>
            <w:tabs>
              <w:tab w:val="clear" w:pos="8459"/>
              <w:tab w:val="right" w:pos="9026" w:leader="dot"/>
            </w:tabs>
            <w:rPr/>
          </w:pPr>
          <w:hyperlink w:anchor="__RefHeading___Toc7163261_73709187">
            <w:r>
              <w:rPr>
                <w:webHidden/>
                <w:rStyle w:val="IndexLink"/>
              </w:rPr>
              <w:t>1647</w:t>
            </w:r>
            <w:r>
              <w:rPr>
                <w:rStyle w:val="IndexLink"/>
                <w:rtl w:val="true"/>
              </w:rPr>
              <w:t xml:space="preserve">- </w:t>
            </w:r>
            <w:r>
              <w:rPr>
                <w:rStyle w:val="IndexLink"/>
                <w:rtl w:val="true"/>
              </w:rPr>
              <w:t>أخبار أبی نواس</w:t>
            </w:r>
            <w:r>
              <w:rPr>
                <w:rStyle w:val="IndexLink"/>
                <w:rtl w:val="true"/>
              </w:rPr>
              <w:tab/>
            </w:r>
            <w:r>
              <w:rPr>
                <w:rStyle w:val="IndexLink"/>
              </w:rPr>
              <w:t>381</w:t>
            </w:r>
          </w:hyperlink>
        </w:p>
        <w:p>
          <w:pPr>
            <w:pStyle w:val="Contents3"/>
            <w:tabs>
              <w:tab w:val="clear" w:pos="8459"/>
              <w:tab w:val="right" w:pos="9026" w:leader="dot"/>
            </w:tabs>
            <w:rPr/>
          </w:pPr>
          <w:hyperlink w:anchor="__RefHeading___Toc7163263_73709187">
            <w:r>
              <w:rPr>
                <w:webHidden/>
                <w:rStyle w:val="IndexLink"/>
              </w:rPr>
              <w:t>1648</w:t>
            </w:r>
            <w:r>
              <w:rPr>
                <w:rStyle w:val="IndexLink"/>
                <w:rtl w:val="true"/>
              </w:rPr>
              <w:t xml:space="preserve">- </w:t>
            </w:r>
            <w:r>
              <w:rPr>
                <w:rStyle w:val="IndexLink"/>
                <w:rtl w:val="true"/>
              </w:rPr>
              <w:t>أخبار أبی نواس</w:t>
            </w:r>
            <w:r>
              <w:rPr>
                <w:rStyle w:val="IndexLink"/>
                <w:rtl w:val="true"/>
              </w:rPr>
              <w:tab/>
            </w:r>
            <w:r>
              <w:rPr>
                <w:rStyle w:val="IndexLink"/>
              </w:rPr>
              <w:t>381</w:t>
            </w:r>
          </w:hyperlink>
        </w:p>
        <w:p>
          <w:pPr>
            <w:pStyle w:val="Contents3"/>
            <w:tabs>
              <w:tab w:val="clear" w:pos="8459"/>
              <w:tab w:val="right" w:pos="9026" w:leader="dot"/>
            </w:tabs>
            <w:rPr/>
          </w:pPr>
          <w:hyperlink w:anchor="__RefHeading___Toc7163265_73709187">
            <w:r>
              <w:rPr>
                <w:webHidden/>
                <w:rStyle w:val="IndexLink"/>
              </w:rPr>
              <w:t>1649</w:t>
            </w:r>
            <w:r>
              <w:rPr>
                <w:rStyle w:val="IndexLink"/>
                <w:rtl w:val="true"/>
              </w:rPr>
              <w:t xml:space="preserve">- </w:t>
            </w:r>
            <w:r>
              <w:rPr>
                <w:rStyle w:val="IndexLink"/>
                <w:rtl w:val="true"/>
              </w:rPr>
              <w:t>أخبار أبی هاشم الجعفری</w:t>
            </w:r>
            <w:r>
              <w:rPr>
                <w:rStyle w:val="IndexLink"/>
                <w:rtl w:val="true"/>
              </w:rPr>
              <w:tab/>
            </w:r>
            <w:r>
              <w:rPr>
                <w:rStyle w:val="IndexLink"/>
              </w:rPr>
              <w:t>381</w:t>
            </w:r>
          </w:hyperlink>
        </w:p>
        <w:p>
          <w:pPr>
            <w:pStyle w:val="Contents3"/>
            <w:tabs>
              <w:tab w:val="clear" w:pos="8459"/>
              <w:tab w:val="right" w:pos="9026" w:leader="dot"/>
            </w:tabs>
            <w:rPr/>
          </w:pPr>
          <w:hyperlink w:anchor="__RefHeading___Toc7163267_73709187">
            <w:r>
              <w:rPr>
                <w:webHidden/>
                <w:rStyle w:val="IndexLink"/>
              </w:rPr>
              <w:t>1650</w:t>
            </w:r>
            <w:r>
              <w:rPr>
                <w:rStyle w:val="IndexLink"/>
                <w:rtl w:val="true"/>
              </w:rPr>
              <w:t xml:space="preserve">- </w:t>
            </w:r>
            <w:r>
              <w:rPr>
                <w:rStyle w:val="IndexLink"/>
                <w:rtl w:val="true"/>
              </w:rPr>
              <w:t>أخبار الأحنف</w:t>
            </w:r>
            <w:r>
              <w:rPr>
                <w:rStyle w:val="IndexLink"/>
                <w:rtl w:val="true"/>
              </w:rPr>
              <w:tab/>
            </w:r>
            <w:r>
              <w:rPr>
                <w:rStyle w:val="IndexLink"/>
              </w:rPr>
              <w:t>381</w:t>
            </w:r>
          </w:hyperlink>
        </w:p>
        <w:p>
          <w:pPr>
            <w:pStyle w:val="Contents3"/>
            <w:tabs>
              <w:tab w:val="clear" w:pos="8459"/>
              <w:tab w:val="right" w:pos="9026" w:leader="dot"/>
            </w:tabs>
            <w:rPr/>
          </w:pPr>
          <w:hyperlink w:anchor="__RefHeading___Toc7163269_73709187">
            <w:r>
              <w:rPr>
                <w:webHidden/>
                <w:rStyle w:val="IndexLink"/>
              </w:rPr>
              <w:t>1651</w:t>
            </w:r>
            <w:r>
              <w:rPr>
                <w:rStyle w:val="IndexLink"/>
                <w:rtl w:val="true"/>
              </w:rPr>
              <w:t xml:space="preserve">- </w:t>
            </w:r>
            <w:r>
              <w:rPr>
                <w:rStyle w:val="IndexLink"/>
                <w:rtl w:val="true"/>
              </w:rPr>
              <w:t>أخبار الأحوص</w:t>
            </w:r>
            <w:r>
              <w:rPr>
                <w:rStyle w:val="IndexLink"/>
                <w:rtl w:val="true"/>
              </w:rPr>
              <w:tab/>
            </w:r>
            <w:r>
              <w:rPr>
                <w:rStyle w:val="IndexLink"/>
              </w:rPr>
              <w:t>381</w:t>
            </w:r>
          </w:hyperlink>
        </w:p>
        <w:p>
          <w:pPr>
            <w:pStyle w:val="Contents3"/>
            <w:tabs>
              <w:tab w:val="clear" w:pos="8459"/>
              <w:tab w:val="right" w:pos="9026" w:leader="dot"/>
            </w:tabs>
            <w:rPr/>
          </w:pPr>
          <w:hyperlink w:anchor="__RefHeading___Toc7163271_73709187">
            <w:r>
              <w:rPr>
                <w:webHidden/>
                <w:rStyle w:val="IndexLink"/>
              </w:rPr>
              <w:t>1652</w:t>
            </w:r>
            <w:r>
              <w:rPr>
                <w:rStyle w:val="IndexLink"/>
                <w:rtl w:val="true"/>
              </w:rPr>
              <w:t xml:space="preserve">- </w:t>
            </w:r>
            <w:r>
              <w:rPr>
                <w:rStyle w:val="IndexLink"/>
                <w:rtl w:val="true"/>
              </w:rPr>
              <w:t>أخبار إرم ذات العماد</w:t>
            </w:r>
            <w:r>
              <w:rPr>
                <w:rStyle w:val="IndexLink"/>
                <w:rtl w:val="true"/>
              </w:rPr>
              <w:tab/>
            </w:r>
            <w:r>
              <w:rPr>
                <w:rStyle w:val="IndexLink"/>
              </w:rPr>
              <w:t>382</w:t>
            </w:r>
          </w:hyperlink>
        </w:p>
        <w:p>
          <w:pPr>
            <w:pStyle w:val="Contents3"/>
            <w:tabs>
              <w:tab w:val="clear" w:pos="8459"/>
              <w:tab w:val="right" w:pos="9026" w:leader="dot"/>
            </w:tabs>
            <w:rPr/>
          </w:pPr>
          <w:hyperlink w:anchor="__RefHeading___Toc7163273_73709187">
            <w:r>
              <w:rPr>
                <w:webHidden/>
                <w:rStyle w:val="IndexLink"/>
              </w:rPr>
              <w:t>1653</w:t>
            </w:r>
            <w:r>
              <w:rPr>
                <w:rStyle w:val="IndexLink"/>
                <w:rtl w:val="true"/>
              </w:rPr>
              <w:t xml:space="preserve">- </w:t>
            </w:r>
            <w:r>
              <w:rPr>
                <w:rStyle w:val="IndexLink"/>
                <w:rtl w:val="true"/>
              </w:rPr>
              <w:t>أخبار إسحاق بن إبراهیم الندیم</w:t>
            </w:r>
            <w:r>
              <w:rPr>
                <w:rStyle w:val="IndexLink"/>
                <w:rtl w:val="true"/>
              </w:rPr>
              <w:tab/>
            </w:r>
            <w:r>
              <w:rPr>
                <w:rStyle w:val="IndexLink"/>
              </w:rPr>
              <w:t>382</w:t>
            </w:r>
          </w:hyperlink>
        </w:p>
        <w:p>
          <w:pPr>
            <w:pStyle w:val="Contents3"/>
            <w:tabs>
              <w:tab w:val="clear" w:pos="8459"/>
              <w:tab w:val="right" w:pos="9026" w:leader="dot"/>
            </w:tabs>
            <w:rPr/>
          </w:pPr>
          <w:hyperlink w:anchor="__RefHeading___Toc7163275_73709187">
            <w:r>
              <w:rPr>
                <w:webHidden/>
                <w:rStyle w:val="IndexLink"/>
              </w:rPr>
              <w:t>1654</w:t>
            </w:r>
            <w:r>
              <w:rPr>
                <w:rStyle w:val="IndexLink"/>
                <w:rtl w:val="true"/>
              </w:rPr>
              <w:t xml:space="preserve">- </w:t>
            </w:r>
            <w:r>
              <w:rPr>
                <w:rStyle w:val="IndexLink"/>
                <w:rtl w:val="true"/>
              </w:rPr>
              <w:t>أخبار إسحاق بن إبراهیم الندیم</w:t>
            </w:r>
            <w:r>
              <w:rPr>
                <w:rStyle w:val="IndexLink"/>
                <w:rtl w:val="true"/>
              </w:rPr>
              <w:tab/>
            </w:r>
            <w:r>
              <w:rPr>
                <w:rStyle w:val="IndexLink"/>
              </w:rPr>
              <w:t>382</w:t>
            </w:r>
          </w:hyperlink>
        </w:p>
        <w:p>
          <w:pPr>
            <w:pStyle w:val="Contents3"/>
            <w:tabs>
              <w:tab w:val="clear" w:pos="8459"/>
              <w:tab w:val="right" w:pos="9026" w:leader="dot"/>
            </w:tabs>
            <w:rPr/>
          </w:pPr>
          <w:hyperlink w:anchor="__RefHeading___Toc7163277_73709187">
            <w:r>
              <w:rPr>
                <w:webHidden/>
                <w:rStyle w:val="IndexLink"/>
              </w:rPr>
              <w:t>1655</w:t>
            </w:r>
            <w:r>
              <w:rPr>
                <w:rStyle w:val="IndexLink"/>
                <w:rtl w:val="true"/>
              </w:rPr>
              <w:t xml:space="preserve">- </w:t>
            </w:r>
            <w:r>
              <w:rPr>
                <w:rStyle w:val="IndexLink"/>
                <w:rtl w:val="true"/>
              </w:rPr>
              <w:t>أخبار أسد بن عبد العزی بن قصی،</w:t>
            </w:r>
            <w:r>
              <w:rPr>
                <w:rStyle w:val="IndexLink"/>
                <w:rtl w:val="true"/>
              </w:rPr>
              <w:tab/>
            </w:r>
            <w:r>
              <w:rPr>
                <w:rStyle w:val="IndexLink"/>
              </w:rPr>
              <w:t>382</w:t>
            </w:r>
          </w:hyperlink>
        </w:p>
        <w:p>
          <w:pPr>
            <w:pStyle w:val="Contents3"/>
            <w:tabs>
              <w:tab w:val="clear" w:pos="8459"/>
              <w:tab w:val="right" w:pos="9026" w:leader="dot"/>
            </w:tabs>
            <w:rPr/>
          </w:pPr>
          <w:hyperlink w:anchor="__RefHeading___Toc7163279_73709187">
            <w:r>
              <w:rPr>
                <w:webHidden/>
                <w:rStyle w:val="IndexLink"/>
              </w:rPr>
              <w:t>1656</w:t>
            </w:r>
            <w:r>
              <w:rPr>
                <w:rStyle w:val="IndexLink"/>
                <w:rtl w:val="true"/>
              </w:rPr>
              <w:t xml:space="preserve">- </w:t>
            </w:r>
            <w:r>
              <w:rPr>
                <w:rStyle w:val="IndexLink"/>
                <w:rtl w:val="true"/>
              </w:rPr>
              <w:t>أخبار الأسرار</w:t>
            </w:r>
            <w:r>
              <w:rPr>
                <w:rStyle w:val="IndexLink"/>
                <w:rtl w:val="true"/>
              </w:rPr>
              <w:tab/>
            </w:r>
            <w:r>
              <w:rPr>
                <w:rStyle w:val="IndexLink"/>
              </w:rPr>
              <w:t>382</w:t>
            </w:r>
          </w:hyperlink>
        </w:p>
        <w:p>
          <w:pPr>
            <w:pStyle w:val="Contents3"/>
            <w:tabs>
              <w:tab w:val="clear" w:pos="8459"/>
              <w:tab w:val="right" w:pos="9026" w:leader="dot"/>
            </w:tabs>
            <w:rPr/>
          </w:pPr>
          <w:hyperlink w:anchor="__RefHeading___Toc7163281_73709187">
            <w:r>
              <w:rPr>
                <w:webHidden/>
                <w:rStyle w:val="IndexLink"/>
              </w:rPr>
              <w:t>1657</w:t>
            </w:r>
            <w:r>
              <w:rPr>
                <w:rStyle w:val="IndexLink"/>
                <w:rtl w:val="true"/>
              </w:rPr>
              <w:t xml:space="preserve">- </w:t>
            </w:r>
            <w:r>
              <w:rPr>
                <w:rStyle w:val="IndexLink"/>
                <w:rtl w:val="true"/>
              </w:rPr>
              <w:t>أخبار أصحاب الأئمة ع</w:t>
            </w:r>
            <w:r>
              <w:rPr>
                <w:rStyle w:val="IndexLink"/>
                <w:rtl w:val="true"/>
              </w:rPr>
              <w:tab/>
            </w:r>
            <w:r>
              <w:rPr>
                <w:rStyle w:val="IndexLink"/>
              </w:rPr>
              <w:t>382</w:t>
            </w:r>
          </w:hyperlink>
        </w:p>
        <w:p>
          <w:pPr>
            <w:pStyle w:val="Contents3"/>
            <w:tabs>
              <w:tab w:val="clear" w:pos="8459"/>
              <w:tab w:val="right" w:pos="9026" w:leader="dot"/>
            </w:tabs>
            <w:rPr/>
          </w:pPr>
          <w:hyperlink w:anchor="__RefHeading___Toc7163283_73709187">
            <w:r>
              <w:rPr>
                <w:webHidden/>
                <w:rStyle w:val="IndexLink"/>
              </w:rPr>
              <w:t>1658</w:t>
            </w:r>
            <w:r>
              <w:rPr>
                <w:rStyle w:val="IndexLink"/>
                <w:rtl w:val="true"/>
              </w:rPr>
              <w:t xml:space="preserve">- </w:t>
            </w:r>
            <w:r>
              <w:rPr>
                <w:rStyle w:val="IndexLink"/>
                <w:rtl w:val="true"/>
              </w:rPr>
              <w:t>أخبار الأعراب</w:t>
            </w:r>
            <w:r>
              <w:rPr>
                <w:rStyle w:val="IndexLink"/>
                <w:rtl w:val="true"/>
              </w:rPr>
              <w:tab/>
            </w:r>
            <w:r>
              <w:rPr>
                <w:rStyle w:val="IndexLink"/>
              </w:rPr>
              <w:t>382</w:t>
            </w:r>
          </w:hyperlink>
        </w:p>
        <w:p>
          <w:pPr>
            <w:pStyle w:val="Contents3"/>
            <w:tabs>
              <w:tab w:val="clear" w:pos="8459"/>
              <w:tab w:val="right" w:pos="9026" w:leader="dot"/>
            </w:tabs>
            <w:rPr/>
          </w:pPr>
          <w:hyperlink w:anchor="__RefHeading___Toc7163285_73709187">
            <w:r>
              <w:rPr>
                <w:webHidden/>
                <w:rStyle w:val="IndexLink"/>
              </w:rPr>
              <w:t>1659</w:t>
            </w:r>
            <w:r>
              <w:rPr>
                <w:rStyle w:val="IndexLink"/>
                <w:rtl w:val="true"/>
              </w:rPr>
              <w:t xml:space="preserve">- </w:t>
            </w:r>
            <w:r>
              <w:rPr>
                <w:rStyle w:val="IndexLink"/>
                <w:rtl w:val="true"/>
              </w:rPr>
              <w:t>أخبار أکتم بن صیفی</w:t>
            </w:r>
            <w:r>
              <w:rPr>
                <w:rStyle w:val="IndexLink"/>
                <w:rtl w:val="true"/>
              </w:rPr>
              <w:tab/>
            </w:r>
            <w:r>
              <w:rPr>
                <w:rStyle w:val="IndexLink"/>
              </w:rPr>
              <w:t>382</w:t>
            </w:r>
          </w:hyperlink>
        </w:p>
        <w:p>
          <w:pPr>
            <w:pStyle w:val="Contents3"/>
            <w:tabs>
              <w:tab w:val="clear" w:pos="8459"/>
              <w:tab w:val="right" w:pos="9026" w:leader="dot"/>
            </w:tabs>
            <w:rPr/>
          </w:pPr>
          <w:hyperlink w:anchor="__RefHeading___Toc7163287_73709187">
            <w:r>
              <w:rPr>
                <w:webHidden/>
                <w:rStyle w:val="IndexLink"/>
              </w:rPr>
              <w:t>1660</w:t>
            </w:r>
            <w:r>
              <w:rPr>
                <w:rStyle w:val="IndexLink"/>
                <w:rtl w:val="true"/>
              </w:rPr>
              <w:t xml:space="preserve">- </w:t>
            </w:r>
            <w:r>
              <w:rPr>
                <w:rStyle w:val="IndexLink"/>
                <w:rtl w:val="true"/>
              </w:rPr>
              <w:t>أخبار الإماء الشواعر</w:t>
            </w:r>
            <w:r>
              <w:rPr>
                <w:rStyle w:val="IndexLink"/>
                <w:rtl w:val="true"/>
              </w:rPr>
              <w:tab/>
            </w:r>
            <w:r>
              <w:rPr>
                <w:rStyle w:val="IndexLink"/>
              </w:rPr>
              <w:t>383</w:t>
            </w:r>
          </w:hyperlink>
        </w:p>
        <w:p>
          <w:pPr>
            <w:pStyle w:val="Contents3"/>
            <w:tabs>
              <w:tab w:val="clear" w:pos="8459"/>
              <w:tab w:val="right" w:pos="9026" w:leader="dot"/>
            </w:tabs>
            <w:rPr/>
          </w:pPr>
          <w:hyperlink w:anchor="__RefHeading___Toc7163289_73709187">
            <w:r>
              <w:rPr>
                <w:webHidden/>
                <w:rStyle w:val="IndexLink"/>
              </w:rPr>
              <w:t>1661</w:t>
            </w:r>
            <w:r>
              <w:rPr>
                <w:rStyle w:val="IndexLink"/>
                <w:rtl w:val="true"/>
              </w:rPr>
              <w:t xml:space="preserve">- </w:t>
            </w:r>
            <w:r>
              <w:rPr>
                <w:rStyle w:val="IndexLink"/>
                <w:rtl w:val="true"/>
              </w:rPr>
              <w:t>أخبار إمامة الباقر ع</w:t>
            </w:r>
            <w:r>
              <w:rPr>
                <w:rStyle w:val="IndexLink"/>
                <w:rtl w:val="true"/>
              </w:rPr>
              <w:tab/>
            </w:r>
            <w:r>
              <w:rPr>
                <w:rStyle w:val="IndexLink"/>
              </w:rPr>
              <w:t>383</w:t>
            </w:r>
          </w:hyperlink>
        </w:p>
        <w:p>
          <w:pPr>
            <w:pStyle w:val="Contents3"/>
            <w:tabs>
              <w:tab w:val="clear" w:pos="8459"/>
              <w:tab w:val="right" w:pos="9026" w:leader="dot"/>
            </w:tabs>
            <w:rPr/>
          </w:pPr>
          <w:hyperlink w:anchor="__RefHeading___Toc7163291_73709187">
            <w:r>
              <w:rPr>
                <w:webHidden/>
                <w:rStyle w:val="IndexLink"/>
              </w:rPr>
              <w:t>1662</w:t>
            </w:r>
            <w:r>
              <w:rPr>
                <w:rStyle w:val="IndexLink"/>
                <w:rtl w:val="true"/>
              </w:rPr>
              <w:t xml:space="preserve">- </w:t>
            </w:r>
            <w:r>
              <w:rPr>
                <w:rStyle w:val="IndexLink"/>
                <w:rtl w:val="true"/>
              </w:rPr>
              <w:t>أخبار الأمم</w:t>
            </w:r>
            <w:r>
              <w:rPr>
                <w:rStyle w:val="IndexLink"/>
                <w:rtl w:val="true"/>
              </w:rPr>
              <w:tab/>
            </w:r>
            <w:r>
              <w:rPr>
                <w:rStyle w:val="IndexLink"/>
              </w:rPr>
              <w:t>383</w:t>
            </w:r>
          </w:hyperlink>
        </w:p>
        <w:p>
          <w:pPr>
            <w:pStyle w:val="Contents3"/>
            <w:tabs>
              <w:tab w:val="clear" w:pos="8459"/>
              <w:tab w:val="right" w:pos="9026" w:leader="dot"/>
            </w:tabs>
            <w:rPr/>
          </w:pPr>
          <w:hyperlink w:anchor="__RefHeading___Toc7163293_73709187">
            <w:r>
              <w:rPr>
                <w:webHidden/>
                <w:rStyle w:val="IndexLink"/>
              </w:rPr>
              <w:t>1663</w:t>
            </w:r>
            <w:r>
              <w:rPr>
                <w:rStyle w:val="IndexLink"/>
                <w:rtl w:val="true"/>
              </w:rPr>
              <w:t xml:space="preserve">- </w:t>
            </w:r>
            <w:r>
              <w:rPr>
                <w:rStyle w:val="IndexLink"/>
                <w:rtl w:val="true"/>
              </w:rPr>
              <w:t>أخبار الأمم من العرب و العجم،</w:t>
            </w:r>
            <w:r>
              <w:rPr>
                <w:rStyle w:val="IndexLink"/>
                <w:rtl w:val="true"/>
              </w:rPr>
              <w:tab/>
            </w:r>
            <w:r>
              <w:rPr>
                <w:rStyle w:val="IndexLink"/>
              </w:rPr>
              <w:t>383</w:t>
            </w:r>
          </w:hyperlink>
        </w:p>
        <w:p>
          <w:pPr>
            <w:pStyle w:val="Contents3"/>
            <w:tabs>
              <w:tab w:val="clear" w:pos="8459"/>
              <w:tab w:val="right" w:pos="9026" w:leader="dot"/>
            </w:tabs>
            <w:rPr/>
          </w:pPr>
          <w:hyperlink w:anchor="__RefHeading___Toc7163295_73709187">
            <w:r>
              <w:rPr>
                <w:webHidden/>
                <w:rStyle w:val="IndexLink"/>
              </w:rPr>
              <w:t>1664</w:t>
            </w:r>
            <w:r>
              <w:rPr>
                <w:rStyle w:val="IndexLink"/>
                <w:rtl w:val="true"/>
              </w:rPr>
              <w:t xml:space="preserve">- </w:t>
            </w:r>
            <w:r>
              <w:rPr>
                <w:rStyle w:val="IndexLink"/>
                <w:rtl w:val="true"/>
              </w:rPr>
              <w:t>أخبار الأمم</w:t>
            </w:r>
            <w:r>
              <w:rPr>
                <w:rStyle w:val="IndexLink"/>
                <w:rtl w:val="true"/>
              </w:rPr>
              <w:tab/>
            </w:r>
            <w:r>
              <w:rPr>
                <w:rStyle w:val="IndexLink"/>
              </w:rPr>
              <w:t>383</w:t>
            </w:r>
          </w:hyperlink>
        </w:p>
        <w:p>
          <w:pPr>
            <w:pStyle w:val="Contents3"/>
            <w:tabs>
              <w:tab w:val="clear" w:pos="8459"/>
              <w:tab w:val="right" w:pos="9026" w:leader="dot"/>
            </w:tabs>
            <w:rPr/>
          </w:pPr>
          <w:hyperlink w:anchor="__RefHeading___Toc7163297_73709187">
            <w:r>
              <w:rPr>
                <w:webHidden/>
                <w:rStyle w:val="IndexLink"/>
              </w:rPr>
              <w:t>1665</w:t>
            </w:r>
            <w:r>
              <w:rPr>
                <w:rStyle w:val="IndexLink"/>
                <w:rtl w:val="true"/>
              </w:rPr>
              <w:t xml:space="preserve">- </w:t>
            </w:r>
            <w:r>
              <w:rPr>
                <w:rStyle w:val="IndexLink"/>
                <w:rtl w:val="true"/>
              </w:rPr>
              <w:t>أخبار أم هانی بنت أبی طالب بن عبد المطلب</w:t>
            </w:r>
            <w:r>
              <w:rPr>
                <w:rStyle w:val="IndexLink"/>
                <w:rtl w:val="true"/>
              </w:rPr>
              <w:tab/>
            </w:r>
            <w:r>
              <w:rPr>
                <w:rStyle w:val="IndexLink"/>
              </w:rPr>
              <w:t>384</w:t>
            </w:r>
          </w:hyperlink>
        </w:p>
        <w:p>
          <w:pPr>
            <w:pStyle w:val="Contents3"/>
            <w:tabs>
              <w:tab w:val="clear" w:pos="8459"/>
              <w:tab w:val="right" w:pos="9026" w:leader="dot"/>
            </w:tabs>
            <w:rPr/>
          </w:pPr>
          <w:hyperlink w:anchor="__RefHeading___Toc7163299_73709187">
            <w:r>
              <w:rPr>
                <w:webHidden/>
                <w:rStyle w:val="IndexLink"/>
              </w:rPr>
              <w:t>1666</w:t>
            </w:r>
            <w:r>
              <w:rPr>
                <w:rStyle w:val="IndexLink"/>
                <w:rtl w:val="true"/>
              </w:rPr>
              <w:t xml:space="preserve">- </w:t>
            </w:r>
            <w:r>
              <w:rPr>
                <w:rStyle w:val="IndexLink"/>
                <w:rtl w:val="true"/>
              </w:rPr>
              <w:t>أخبار أمیة بن أبی الصلت،</w:t>
            </w:r>
            <w:r>
              <w:rPr>
                <w:rStyle w:val="IndexLink"/>
                <w:rtl w:val="true"/>
              </w:rPr>
              <w:tab/>
            </w:r>
            <w:r>
              <w:rPr>
                <w:rStyle w:val="IndexLink"/>
              </w:rPr>
              <w:t>384</w:t>
            </w:r>
          </w:hyperlink>
        </w:p>
        <w:p>
          <w:pPr>
            <w:pStyle w:val="Contents3"/>
            <w:tabs>
              <w:tab w:val="clear" w:pos="8459"/>
              <w:tab w:val="right" w:pos="9026" w:leader="dot"/>
            </w:tabs>
            <w:rPr/>
          </w:pPr>
          <w:hyperlink w:anchor="__RefHeading___Toc7163301_73709187">
            <w:r>
              <w:rPr>
                <w:webHidden/>
                <w:rStyle w:val="IndexLink"/>
                <w:rtl w:val="true"/>
              </w:rPr>
              <w:t>أخبار الأمین‌</w:t>
            </w:r>
            <w:r>
              <w:rPr>
                <w:rStyle w:val="IndexLink"/>
                <w:rtl w:val="true"/>
              </w:rPr>
              <w:tab/>
            </w:r>
            <w:r>
              <w:rPr>
                <w:rStyle w:val="IndexLink"/>
              </w:rPr>
              <w:t>384</w:t>
            </w:r>
          </w:hyperlink>
        </w:p>
        <w:p>
          <w:pPr>
            <w:pStyle w:val="Contents3"/>
            <w:tabs>
              <w:tab w:val="clear" w:pos="8459"/>
              <w:tab w:val="right" w:pos="9026" w:leader="dot"/>
            </w:tabs>
            <w:rPr/>
          </w:pPr>
          <w:hyperlink w:anchor="__RefHeading___Toc7163303_73709187">
            <w:r>
              <w:rPr>
                <w:webHidden/>
                <w:rStyle w:val="IndexLink"/>
              </w:rPr>
              <w:t>1667</w:t>
            </w:r>
            <w:r>
              <w:rPr>
                <w:rStyle w:val="IndexLink"/>
                <w:rtl w:val="true"/>
              </w:rPr>
              <w:t xml:space="preserve">- </w:t>
            </w:r>
            <w:r>
              <w:rPr>
                <w:rStyle w:val="IndexLink"/>
                <w:rtl w:val="true"/>
              </w:rPr>
              <w:t>أخبار الأوائل و مونس أرباب الفضائل</w:t>
            </w:r>
            <w:r>
              <w:rPr>
                <w:rStyle w:val="IndexLink"/>
                <w:rtl w:val="true"/>
              </w:rPr>
              <w:tab/>
            </w:r>
            <w:r>
              <w:rPr>
                <w:rStyle w:val="IndexLink"/>
              </w:rPr>
              <w:t>384</w:t>
            </w:r>
          </w:hyperlink>
        </w:p>
        <w:p>
          <w:pPr>
            <w:pStyle w:val="Contents3"/>
            <w:tabs>
              <w:tab w:val="clear" w:pos="8459"/>
              <w:tab w:val="right" w:pos="9026" w:leader="dot"/>
            </w:tabs>
            <w:rPr/>
          </w:pPr>
          <w:hyperlink w:anchor="__RefHeading___Toc7163305_73709187">
            <w:r>
              <w:rPr>
                <w:webHidden/>
                <w:rStyle w:val="IndexLink"/>
              </w:rPr>
              <w:t>1668</w:t>
            </w:r>
            <w:r>
              <w:rPr>
                <w:rStyle w:val="IndexLink"/>
                <w:rtl w:val="true"/>
              </w:rPr>
              <w:t xml:space="preserve">- </w:t>
            </w:r>
            <w:r>
              <w:rPr>
                <w:rStyle w:val="IndexLink"/>
                <w:rtl w:val="true"/>
              </w:rPr>
              <w:t>أخبار الأولاد</w:t>
            </w:r>
            <w:r>
              <w:rPr>
                <w:rStyle w:val="IndexLink"/>
                <w:rtl w:val="true"/>
              </w:rPr>
              <w:tab/>
            </w:r>
            <w:r>
              <w:rPr>
                <w:rStyle w:val="IndexLink"/>
              </w:rPr>
              <w:t>384</w:t>
            </w:r>
          </w:hyperlink>
        </w:p>
        <w:p>
          <w:pPr>
            <w:pStyle w:val="Contents3"/>
            <w:tabs>
              <w:tab w:val="clear" w:pos="8459"/>
              <w:tab w:val="right" w:pos="9026" w:leader="dot"/>
            </w:tabs>
            <w:rPr/>
          </w:pPr>
          <w:hyperlink w:anchor="__RefHeading___Toc7163307_73709187">
            <w:r>
              <w:rPr>
                <w:webHidden/>
                <w:rStyle w:val="IndexLink"/>
              </w:rPr>
              <w:t>1669</w:t>
            </w:r>
            <w:r>
              <w:rPr>
                <w:rStyle w:val="IndexLink"/>
                <w:rtl w:val="true"/>
              </w:rPr>
              <w:t xml:space="preserve">- </w:t>
            </w:r>
            <w:r>
              <w:rPr>
                <w:rStyle w:val="IndexLink"/>
                <w:rtl w:val="true"/>
              </w:rPr>
              <w:t>أخبار أهل البیت ع</w:t>
            </w:r>
            <w:r>
              <w:rPr>
                <w:rStyle w:val="IndexLink"/>
                <w:rtl w:val="true"/>
              </w:rPr>
              <w:tab/>
            </w:r>
            <w:r>
              <w:rPr>
                <w:rStyle w:val="IndexLink"/>
              </w:rPr>
              <w:t>385</w:t>
            </w:r>
          </w:hyperlink>
        </w:p>
        <w:p>
          <w:pPr>
            <w:pStyle w:val="Contents3"/>
            <w:tabs>
              <w:tab w:val="clear" w:pos="8459"/>
              <w:tab w:val="right" w:pos="9026" w:leader="dot"/>
            </w:tabs>
            <w:rPr/>
          </w:pPr>
          <w:hyperlink w:anchor="__RefHeading___Toc7163309_73709187">
            <w:r>
              <w:rPr>
                <w:webHidden/>
                <w:rStyle w:val="IndexLink"/>
              </w:rPr>
              <w:t>1670</w:t>
            </w:r>
            <w:r>
              <w:rPr>
                <w:rStyle w:val="IndexLink"/>
                <w:rtl w:val="true"/>
              </w:rPr>
              <w:t xml:space="preserve">- </w:t>
            </w:r>
            <w:r>
              <w:rPr>
                <w:rStyle w:val="IndexLink"/>
                <w:rtl w:val="true"/>
              </w:rPr>
              <w:t>أخبار إیاس بن معاویة،</w:t>
            </w:r>
            <w:r>
              <w:rPr>
                <w:rStyle w:val="IndexLink"/>
                <w:rtl w:val="true"/>
              </w:rPr>
              <w:tab/>
            </w:r>
            <w:r>
              <w:rPr>
                <w:rStyle w:val="IndexLink"/>
              </w:rPr>
              <w:t>385</w:t>
            </w:r>
          </w:hyperlink>
        </w:p>
        <w:p>
          <w:pPr>
            <w:pStyle w:val="Contents3"/>
            <w:tabs>
              <w:tab w:val="clear" w:pos="8459"/>
              <w:tab w:val="right" w:pos="9026" w:leader="dot"/>
            </w:tabs>
            <w:rPr/>
          </w:pPr>
          <w:hyperlink w:anchor="__RefHeading___Toc7163311_73709187">
            <w:r>
              <w:rPr>
                <w:webHidden/>
                <w:rStyle w:val="IndexLink"/>
              </w:rPr>
              <w:t>1671</w:t>
            </w:r>
            <w:r>
              <w:rPr>
                <w:rStyle w:val="IndexLink"/>
                <w:rtl w:val="true"/>
              </w:rPr>
              <w:t xml:space="preserve">- </w:t>
            </w:r>
            <w:r>
              <w:rPr>
                <w:rStyle w:val="IndexLink"/>
                <w:rtl w:val="true"/>
              </w:rPr>
              <w:t>أخبار بجیلة و أنسابها و أشعارها</w:t>
            </w:r>
            <w:r>
              <w:rPr>
                <w:rStyle w:val="IndexLink"/>
                <w:rtl w:val="true"/>
              </w:rPr>
              <w:tab/>
            </w:r>
            <w:r>
              <w:rPr>
                <w:rStyle w:val="IndexLink"/>
              </w:rPr>
              <w:t>385</w:t>
            </w:r>
          </w:hyperlink>
        </w:p>
        <w:p>
          <w:pPr>
            <w:pStyle w:val="Contents3"/>
            <w:tabs>
              <w:tab w:val="clear" w:pos="8459"/>
              <w:tab w:val="right" w:pos="9026" w:leader="dot"/>
            </w:tabs>
            <w:rPr/>
          </w:pPr>
          <w:hyperlink w:anchor="__RefHeading___Toc7163313_73709187">
            <w:r>
              <w:rPr>
                <w:webHidden/>
                <w:rStyle w:val="IndexLink"/>
              </w:rPr>
              <w:t>1672</w:t>
            </w:r>
            <w:r>
              <w:rPr>
                <w:rStyle w:val="IndexLink"/>
                <w:rtl w:val="true"/>
              </w:rPr>
              <w:t xml:space="preserve">- </w:t>
            </w:r>
            <w:r>
              <w:rPr>
                <w:rStyle w:val="IndexLink"/>
                <w:rtl w:val="true"/>
              </w:rPr>
              <w:t>أخبار البرامکة</w:t>
            </w:r>
            <w:r>
              <w:rPr>
                <w:rStyle w:val="IndexLink"/>
                <w:rtl w:val="true"/>
              </w:rPr>
              <w:tab/>
            </w:r>
            <w:r>
              <w:rPr>
                <w:rStyle w:val="IndexLink"/>
              </w:rPr>
              <w:t>385</w:t>
            </w:r>
          </w:hyperlink>
        </w:p>
        <w:p>
          <w:pPr>
            <w:pStyle w:val="Contents3"/>
            <w:tabs>
              <w:tab w:val="clear" w:pos="8459"/>
              <w:tab w:val="right" w:pos="9026" w:leader="dot"/>
            </w:tabs>
            <w:rPr/>
          </w:pPr>
          <w:hyperlink w:anchor="__RefHeading___Toc7163315_73709187">
            <w:r>
              <w:rPr>
                <w:webHidden/>
                <w:rStyle w:val="IndexLink"/>
              </w:rPr>
              <w:t>1673</w:t>
            </w:r>
            <w:r>
              <w:rPr>
                <w:rStyle w:val="IndexLink"/>
                <w:rtl w:val="true"/>
              </w:rPr>
              <w:t xml:space="preserve">- </w:t>
            </w:r>
            <w:r>
              <w:rPr>
                <w:rStyle w:val="IndexLink"/>
                <w:rtl w:val="true"/>
              </w:rPr>
              <w:t>أخبار بغداد</w:t>
            </w:r>
            <w:r>
              <w:rPr>
                <w:rStyle w:val="IndexLink"/>
                <w:rtl w:val="true"/>
              </w:rPr>
              <w:tab/>
            </w:r>
            <w:r>
              <w:rPr>
                <w:rStyle w:val="IndexLink"/>
              </w:rPr>
              <w:t>385</w:t>
            </w:r>
          </w:hyperlink>
        </w:p>
        <w:p>
          <w:pPr>
            <w:pStyle w:val="Contents3"/>
            <w:tabs>
              <w:tab w:val="clear" w:pos="8459"/>
              <w:tab w:val="right" w:pos="9026" w:leader="dot"/>
            </w:tabs>
            <w:rPr/>
          </w:pPr>
          <w:hyperlink w:anchor="__RefHeading___Toc7163317_73709187">
            <w:r>
              <w:rPr>
                <w:webHidden/>
                <w:rStyle w:val="IndexLink"/>
              </w:rPr>
              <w:t>1674</w:t>
            </w:r>
            <w:r>
              <w:rPr>
                <w:rStyle w:val="IndexLink"/>
                <w:rtl w:val="true"/>
              </w:rPr>
              <w:t xml:space="preserve">- </w:t>
            </w:r>
            <w:r>
              <w:rPr>
                <w:rStyle w:val="IndexLink"/>
                <w:rtl w:val="true"/>
              </w:rPr>
              <w:t>أخبار بکر و تغلب</w:t>
            </w:r>
            <w:r>
              <w:rPr>
                <w:rStyle w:val="IndexLink"/>
                <w:rtl w:val="true"/>
              </w:rPr>
              <w:tab/>
            </w:r>
            <w:r>
              <w:rPr>
                <w:rStyle w:val="IndexLink"/>
              </w:rPr>
              <w:t>385</w:t>
            </w:r>
          </w:hyperlink>
        </w:p>
        <w:p>
          <w:pPr>
            <w:pStyle w:val="Contents3"/>
            <w:tabs>
              <w:tab w:val="clear" w:pos="8459"/>
              <w:tab w:val="right" w:pos="9026" w:leader="dot"/>
            </w:tabs>
            <w:rPr/>
          </w:pPr>
          <w:hyperlink w:anchor="__RefHeading___Toc7163319_73709187">
            <w:r>
              <w:rPr>
                <w:webHidden/>
                <w:rStyle w:val="IndexLink"/>
              </w:rPr>
              <w:t>1675</w:t>
            </w:r>
            <w:r>
              <w:rPr>
                <w:rStyle w:val="IndexLink"/>
                <w:rtl w:val="true"/>
              </w:rPr>
              <w:t xml:space="preserve">- </w:t>
            </w:r>
            <w:r>
              <w:rPr>
                <w:rStyle w:val="IndexLink"/>
                <w:rtl w:val="true"/>
              </w:rPr>
              <w:t>أخبار بلال الخارجی‌</w:t>
            </w:r>
            <w:r>
              <w:rPr>
                <w:rStyle w:val="IndexLink"/>
                <w:rtl w:val="true"/>
              </w:rPr>
              <w:tab/>
            </w:r>
            <w:r>
              <w:rPr>
                <w:rStyle w:val="IndexLink"/>
              </w:rPr>
              <w:t>386</w:t>
            </w:r>
          </w:hyperlink>
        </w:p>
        <w:p>
          <w:pPr>
            <w:pStyle w:val="Contents3"/>
            <w:tabs>
              <w:tab w:val="clear" w:pos="8459"/>
              <w:tab w:val="right" w:pos="9026" w:leader="dot"/>
            </w:tabs>
            <w:rPr/>
          </w:pPr>
          <w:hyperlink w:anchor="__RefHeading___Toc7163321_73709187">
            <w:r>
              <w:rPr>
                <w:webHidden/>
                <w:rStyle w:val="IndexLink"/>
              </w:rPr>
              <w:t>1676</w:t>
            </w:r>
            <w:r>
              <w:rPr>
                <w:rStyle w:val="IndexLink"/>
                <w:rtl w:val="true"/>
              </w:rPr>
              <w:t xml:space="preserve">- </w:t>
            </w:r>
            <w:r>
              <w:rPr>
                <w:rStyle w:val="IndexLink"/>
                <w:rtl w:val="true"/>
              </w:rPr>
              <w:t>أخبار بنی تغلب و أیامهم و أنسابهم،</w:t>
            </w:r>
            <w:r>
              <w:rPr>
                <w:rStyle w:val="IndexLink"/>
                <w:rtl w:val="true"/>
              </w:rPr>
              <w:tab/>
            </w:r>
            <w:r>
              <w:rPr>
                <w:rStyle w:val="IndexLink"/>
              </w:rPr>
              <w:t>386</w:t>
            </w:r>
          </w:hyperlink>
        </w:p>
        <w:p>
          <w:pPr>
            <w:pStyle w:val="Contents3"/>
            <w:tabs>
              <w:tab w:val="clear" w:pos="8459"/>
              <w:tab w:val="right" w:pos="9026" w:leader="dot"/>
            </w:tabs>
            <w:rPr/>
          </w:pPr>
          <w:hyperlink w:anchor="__RefHeading___Toc7163323_73709187">
            <w:r>
              <w:rPr>
                <w:webHidden/>
                <w:rStyle w:val="IndexLink"/>
              </w:rPr>
              <w:t>1677</w:t>
            </w:r>
            <w:r>
              <w:rPr>
                <w:rStyle w:val="IndexLink"/>
                <w:rtl w:val="true"/>
              </w:rPr>
              <w:t xml:space="preserve">- </w:t>
            </w:r>
            <w:r>
              <w:rPr>
                <w:rStyle w:val="IndexLink"/>
                <w:rtl w:val="true"/>
              </w:rPr>
              <w:t>أخبار بنی سنسن</w:t>
            </w:r>
            <w:r>
              <w:rPr>
                <w:rStyle w:val="IndexLink"/>
                <w:rtl w:val="true"/>
              </w:rPr>
              <w:tab/>
            </w:r>
            <w:r>
              <w:rPr>
                <w:rStyle w:val="IndexLink"/>
              </w:rPr>
              <w:t>386</w:t>
            </w:r>
          </w:hyperlink>
        </w:p>
        <w:p>
          <w:pPr>
            <w:pStyle w:val="Contents3"/>
            <w:tabs>
              <w:tab w:val="clear" w:pos="8459"/>
              <w:tab w:val="right" w:pos="9026" w:leader="dot"/>
            </w:tabs>
            <w:rPr/>
          </w:pPr>
          <w:hyperlink w:anchor="__RefHeading___Toc7163325_73709187">
            <w:r>
              <w:rPr>
                <w:webHidden/>
                <w:rStyle w:val="IndexLink"/>
              </w:rPr>
              <w:t>1678</w:t>
            </w:r>
            <w:r>
              <w:rPr>
                <w:rStyle w:val="IndexLink"/>
                <w:rtl w:val="true"/>
              </w:rPr>
              <w:t xml:space="preserve">- </w:t>
            </w:r>
            <w:r>
              <w:rPr>
                <w:rStyle w:val="IndexLink"/>
                <w:rtl w:val="true"/>
              </w:rPr>
              <w:t>أخبار بنی عبد الله بن غطفان</w:t>
            </w:r>
            <w:r>
              <w:rPr>
                <w:rStyle w:val="IndexLink"/>
                <w:rtl w:val="true"/>
              </w:rPr>
              <w:tab/>
            </w:r>
            <w:r>
              <w:rPr>
                <w:rStyle w:val="IndexLink"/>
              </w:rPr>
              <w:t>386</w:t>
            </w:r>
          </w:hyperlink>
        </w:p>
        <w:p>
          <w:pPr>
            <w:pStyle w:val="Contents3"/>
            <w:tabs>
              <w:tab w:val="clear" w:pos="8459"/>
              <w:tab w:val="right" w:pos="9026" w:leader="dot"/>
            </w:tabs>
            <w:rPr/>
          </w:pPr>
          <w:hyperlink w:anchor="__RefHeading___Toc7163327_73709187">
            <w:r>
              <w:rPr>
                <w:webHidden/>
                <w:rStyle w:val="IndexLink"/>
              </w:rPr>
              <w:t>1679</w:t>
            </w:r>
            <w:r>
              <w:rPr>
                <w:rStyle w:val="IndexLink"/>
                <w:rtl w:val="true"/>
              </w:rPr>
              <w:t xml:space="preserve">- </w:t>
            </w:r>
            <w:r>
              <w:rPr>
                <w:rStyle w:val="IndexLink"/>
                <w:rtl w:val="true"/>
              </w:rPr>
              <w:t>أخبار بنی عجل و أنسابهم</w:t>
            </w:r>
            <w:r>
              <w:rPr>
                <w:rStyle w:val="IndexLink"/>
                <w:rtl w:val="true"/>
              </w:rPr>
              <w:tab/>
            </w:r>
            <w:r>
              <w:rPr>
                <w:rStyle w:val="IndexLink"/>
              </w:rPr>
              <w:t>386</w:t>
            </w:r>
          </w:hyperlink>
        </w:p>
        <w:p>
          <w:pPr>
            <w:pStyle w:val="Contents3"/>
            <w:tabs>
              <w:tab w:val="clear" w:pos="8459"/>
              <w:tab w:val="right" w:pos="9026" w:leader="dot"/>
            </w:tabs>
            <w:rPr/>
          </w:pPr>
          <w:hyperlink w:anchor="__RefHeading___Toc7163329_73709187">
            <w:r>
              <w:rPr>
                <w:webHidden/>
                <w:rStyle w:val="IndexLink"/>
              </w:rPr>
              <w:t>1680</w:t>
            </w:r>
            <w:r>
              <w:rPr>
                <w:rStyle w:val="IndexLink"/>
                <w:rtl w:val="true"/>
              </w:rPr>
              <w:t xml:space="preserve">- </w:t>
            </w:r>
            <w:r>
              <w:rPr>
                <w:rStyle w:val="IndexLink"/>
                <w:rtl w:val="true"/>
              </w:rPr>
              <w:t>أخبار بنی عقیل</w:t>
            </w:r>
            <w:r>
              <w:rPr>
                <w:rStyle w:val="IndexLink"/>
                <w:rtl w:val="true"/>
              </w:rPr>
              <w:tab/>
            </w:r>
            <w:r>
              <w:rPr>
                <w:rStyle w:val="IndexLink"/>
              </w:rPr>
              <w:t>386</w:t>
            </w:r>
          </w:hyperlink>
        </w:p>
        <w:p>
          <w:pPr>
            <w:pStyle w:val="Contents3"/>
            <w:tabs>
              <w:tab w:val="clear" w:pos="8459"/>
              <w:tab w:val="right" w:pos="9026" w:leader="dot"/>
            </w:tabs>
            <w:rPr/>
          </w:pPr>
          <w:hyperlink w:anchor="__RefHeading___Toc7163331_73709187">
            <w:r>
              <w:rPr>
                <w:webHidden/>
                <w:rStyle w:val="IndexLink"/>
              </w:rPr>
              <w:t>1681</w:t>
            </w:r>
            <w:r>
              <w:rPr>
                <w:rStyle w:val="IndexLink"/>
                <w:rtl w:val="true"/>
              </w:rPr>
              <w:t xml:space="preserve">- </w:t>
            </w:r>
            <w:r>
              <w:rPr>
                <w:rStyle w:val="IndexLink"/>
                <w:rtl w:val="true"/>
              </w:rPr>
              <w:t>أخبار بنی کلیب ابن یربوع،</w:t>
            </w:r>
            <w:r>
              <w:rPr>
                <w:rStyle w:val="IndexLink"/>
                <w:rtl w:val="true"/>
              </w:rPr>
              <w:tab/>
            </w:r>
            <w:r>
              <w:rPr>
                <w:rStyle w:val="IndexLink"/>
              </w:rPr>
              <w:t>387</w:t>
            </w:r>
          </w:hyperlink>
        </w:p>
        <w:p>
          <w:pPr>
            <w:pStyle w:val="Contents3"/>
            <w:tabs>
              <w:tab w:val="clear" w:pos="8459"/>
              <w:tab w:val="right" w:pos="9026" w:leader="dot"/>
            </w:tabs>
            <w:rPr/>
          </w:pPr>
          <w:hyperlink w:anchor="__RefHeading___Toc7163333_73709187">
            <w:r>
              <w:rPr>
                <w:webHidden/>
                <w:rStyle w:val="IndexLink"/>
              </w:rPr>
              <w:t>1682</w:t>
            </w:r>
            <w:r>
              <w:rPr>
                <w:rStyle w:val="IndexLink"/>
                <w:rtl w:val="true"/>
              </w:rPr>
              <w:t xml:space="preserve">- </w:t>
            </w:r>
            <w:r>
              <w:rPr>
                <w:rStyle w:val="IndexLink"/>
                <w:rtl w:val="true"/>
              </w:rPr>
              <w:t>أخبار بنی مرة ابن عوف</w:t>
            </w:r>
            <w:r>
              <w:rPr>
                <w:rStyle w:val="IndexLink"/>
                <w:rtl w:val="true"/>
              </w:rPr>
              <w:tab/>
            </w:r>
            <w:r>
              <w:rPr>
                <w:rStyle w:val="IndexLink"/>
              </w:rPr>
              <w:t>387</w:t>
            </w:r>
          </w:hyperlink>
        </w:p>
        <w:p>
          <w:pPr>
            <w:pStyle w:val="Contents3"/>
            <w:tabs>
              <w:tab w:val="clear" w:pos="8459"/>
              <w:tab w:val="right" w:pos="9026" w:leader="dot"/>
            </w:tabs>
            <w:rPr/>
          </w:pPr>
          <w:hyperlink w:anchor="__RefHeading___Toc7163335_73709187">
            <w:r>
              <w:rPr>
                <w:webHidden/>
                <w:rStyle w:val="IndexLink"/>
              </w:rPr>
              <w:t>1683</w:t>
            </w:r>
            <w:r>
              <w:rPr>
                <w:rStyle w:val="IndexLink"/>
                <w:rtl w:val="true"/>
              </w:rPr>
              <w:t xml:space="preserve">- </w:t>
            </w:r>
            <w:r>
              <w:rPr>
                <w:rStyle w:val="IndexLink"/>
                <w:rtl w:val="true"/>
              </w:rPr>
              <w:t>أخبار بنی مروان‌</w:t>
            </w:r>
            <w:r>
              <w:rPr>
                <w:rStyle w:val="IndexLink"/>
                <w:rtl w:val="true"/>
              </w:rPr>
              <w:tab/>
            </w:r>
            <w:r>
              <w:rPr>
                <w:rStyle w:val="IndexLink"/>
              </w:rPr>
              <w:t>387</w:t>
            </w:r>
          </w:hyperlink>
        </w:p>
        <w:p>
          <w:pPr>
            <w:pStyle w:val="Contents3"/>
            <w:tabs>
              <w:tab w:val="clear" w:pos="8459"/>
              <w:tab w:val="right" w:pos="9026" w:leader="dot"/>
            </w:tabs>
            <w:rPr/>
          </w:pPr>
          <w:hyperlink w:anchor="__RefHeading___Toc7163337_73709187">
            <w:r>
              <w:rPr>
                <w:webHidden/>
                <w:rStyle w:val="IndexLink"/>
              </w:rPr>
              <w:t>1684</w:t>
            </w:r>
            <w:r>
              <w:rPr>
                <w:rStyle w:val="IndexLink"/>
                <w:rtl w:val="true"/>
              </w:rPr>
              <w:t xml:space="preserve">- </w:t>
            </w:r>
            <w:r>
              <w:rPr>
                <w:rStyle w:val="IndexLink"/>
                <w:rtl w:val="true"/>
              </w:rPr>
              <w:t>أخبار بنی ناجیة</w:t>
            </w:r>
            <w:r>
              <w:rPr>
                <w:rStyle w:val="IndexLink"/>
                <w:rtl w:val="true"/>
              </w:rPr>
              <w:tab/>
            </w:r>
            <w:r>
              <w:rPr>
                <w:rStyle w:val="IndexLink"/>
              </w:rPr>
              <w:t>387</w:t>
            </w:r>
          </w:hyperlink>
        </w:p>
        <w:p>
          <w:pPr>
            <w:pStyle w:val="Contents3"/>
            <w:tabs>
              <w:tab w:val="clear" w:pos="8459"/>
              <w:tab w:val="right" w:pos="9026" w:leader="dot"/>
            </w:tabs>
            <w:rPr/>
          </w:pPr>
          <w:hyperlink w:anchor="__RefHeading___Toc7163339_73709187">
            <w:r>
              <w:rPr>
                <w:webHidden/>
                <w:rStyle w:val="IndexLink"/>
              </w:rPr>
              <w:t>1685</w:t>
            </w:r>
            <w:r>
              <w:rPr>
                <w:rStyle w:val="IndexLink"/>
                <w:rtl w:val="true"/>
              </w:rPr>
              <w:t xml:space="preserve">- </w:t>
            </w:r>
            <w:r>
              <w:rPr>
                <w:rStyle w:val="IndexLink"/>
                <w:rtl w:val="true"/>
              </w:rPr>
              <w:t>أخبار بنی النمر بن قاسط</w:t>
            </w:r>
            <w:r>
              <w:rPr>
                <w:rStyle w:val="IndexLink"/>
                <w:rtl w:val="true"/>
              </w:rPr>
              <w:tab/>
            </w:r>
            <w:r>
              <w:rPr>
                <w:rStyle w:val="IndexLink"/>
              </w:rPr>
              <w:t>387</w:t>
            </w:r>
          </w:hyperlink>
        </w:p>
        <w:p>
          <w:pPr>
            <w:pStyle w:val="Contents3"/>
            <w:tabs>
              <w:tab w:val="clear" w:pos="8459"/>
              <w:tab w:val="right" w:pos="9026" w:leader="dot"/>
            </w:tabs>
            <w:rPr/>
          </w:pPr>
          <w:hyperlink w:anchor="__RefHeading___Toc7163341_73709187">
            <w:r>
              <w:rPr>
                <w:webHidden/>
                <w:rStyle w:val="IndexLink"/>
              </w:rPr>
              <w:t>1686</w:t>
            </w:r>
            <w:r>
              <w:rPr>
                <w:rStyle w:val="IndexLink"/>
                <w:rtl w:val="true"/>
              </w:rPr>
              <w:t xml:space="preserve">- </w:t>
            </w:r>
            <w:r>
              <w:rPr>
                <w:rStyle w:val="IndexLink"/>
                <w:rtl w:val="true"/>
              </w:rPr>
              <w:t>أخبار تأبط شرا</w:t>
            </w:r>
            <w:r>
              <w:rPr>
                <w:rStyle w:val="IndexLink"/>
                <w:rtl w:val="true"/>
              </w:rPr>
              <w:tab/>
            </w:r>
            <w:r>
              <w:rPr>
                <w:rStyle w:val="IndexLink"/>
              </w:rPr>
              <w:t>387</w:t>
            </w:r>
          </w:hyperlink>
        </w:p>
        <w:p>
          <w:pPr>
            <w:pStyle w:val="Contents3"/>
            <w:tabs>
              <w:tab w:val="clear" w:pos="8459"/>
              <w:tab w:val="right" w:pos="9026" w:leader="dot"/>
            </w:tabs>
            <w:rPr/>
          </w:pPr>
          <w:hyperlink w:anchor="__RefHeading___Toc7163343_73709187">
            <w:r>
              <w:rPr>
                <w:webHidden/>
                <w:rStyle w:val="IndexLink"/>
              </w:rPr>
              <w:t>1687</w:t>
            </w:r>
            <w:r>
              <w:rPr>
                <w:rStyle w:val="IndexLink"/>
                <w:rtl w:val="true"/>
              </w:rPr>
              <w:t xml:space="preserve">- </w:t>
            </w:r>
            <w:r>
              <w:rPr>
                <w:rStyle w:val="IndexLink"/>
                <w:rtl w:val="true"/>
              </w:rPr>
              <w:t>أخبار الترحم</w:t>
            </w:r>
            <w:r>
              <w:rPr>
                <w:rStyle w:val="IndexLink"/>
                <w:rtl w:val="true"/>
              </w:rPr>
              <w:tab/>
            </w:r>
            <w:r>
              <w:rPr>
                <w:rStyle w:val="IndexLink"/>
              </w:rPr>
              <w:t>387</w:t>
            </w:r>
          </w:hyperlink>
        </w:p>
        <w:p>
          <w:pPr>
            <w:pStyle w:val="Contents3"/>
            <w:tabs>
              <w:tab w:val="clear" w:pos="8459"/>
              <w:tab w:val="right" w:pos="9026" w:leader="dot"/>
            </w:tabs>
            <w:rPr/>
          </w:pPr>
          <w:hyperlink w:anchor="__RefHeading___Toc7163345_73709187">
            <w:r>
              <w:rPr>
                <w:webHidden/>
                <w:rStyle w:val="IndexLink"/>
              </w:rPr>
              <w:t>1688</w:t>
            </w:r>
            <w:r>
              <w:rPr>
                <w:rStyle w:val="IndexLink"/>
                <w:rtl w:val="true"/>
              </w:rPr>
              <w:t xml:space="preserve">- </w:t>
            </w:r>
            <w:r>
              <w:rPr>
                <w:rStyle w:val="IndexLink"/>
                <w:rtl w:val="true"/>
              </w:rPr>
              <w:t>أخبار تنوخ و أنسابها</w:t>
            </w:r>
            <w:r>
              <w:rPr>
                <w:rStyle w:val="IndexLink"/>
                <w:rtl w:val="true"/>
              </w:rPr>
              <w:tab/>
            </w:r>
            <w:r>
              <w:rPr>
                <w:rStyle w:val="IndexLink"/>
              </w:rPr>
              <w:t>387</w:t>
            </w:r>
          </w:hyperlink>
        </w:p>
        <w:p>
          <w:pPr>
            <w:pStyle w:val="Contents3"/>
            <w:tabs>
              <w:tab w:val="clear" w:pos="8459"/>
              <w:tab w:val="right" w:pos="9026" w:leader="dot"/>
            </w:tabs>
            <w:rPr/>
          </w:pPr>
          <w:hyperlink w:anchor="__RefHeading___Toc7163347_73709187">
            <w:r>
              <w:rPr>
                <w:webHidden/>
                <w:rStyle w:val="IndexLink"/>
              </w:rPr>
              <w:t>1689</w:t>
            </w:r>
            <w:r>
              <w:rPr>
                <w:rStyle w:val="IndexLink"/>
                <w:rtl w:val="true"/>
              </w:rPr>
              <w:t xml:space="preserve">- </w:t>
            </w:r>
            <w:r>
              <w:rPr>
                <w:rStyle w:val="IndexLink"/>
                <w:rtl w:val="true"/>
              </w:rPr>
              <w:t>أخبار التوابین و عین الوردة</w:t>
            </w:r>
            <w:r>
              <w:rPr>
                <w:rStyle w:val="IndexLink"/>
                <w:rtl w:val="true"/>
              </w:rPr>
              <w:tab/>
            </w:r>
            <w:r>
              <w:rPr>
                <w:rStyle w:val="IndexLink"/>
              </w:rPr>
              <w:t>387</w:t>
            </w:r>
          </w:hyperlink>
        </w:p>
        <w:p>
          <w:pPr>
            <w:pStyle w:val="Contents3"/>
            <w:tabs>
              <w:tab w:val="clear" w:pos="8459"/>
              <w:tab w:val="right" w:pos="9026" w:leader="dot"/>
            </w:tabs>
            <w:rPr/>
          </w:pPr>
          <w:hyperlink w:anchor="__RefHeading___Toc7163349_73709187">
            <w:r>
              <w:rPr>
                <w:webHidden/>
                <w:rStyle w:val="IndexLink"/>
              </w:rPr>
              <w:t>1690</w:t>
            </w:r>
            <w:r>
              <w:rPr>
                <w:rStyle w:val="IndexLink"/>
                <w:rtl w:val="true"/>
              </w:rPr>
              <w:t xml:space="preserve">- </w:t>
            </w:r>
            <w:r>
              <w:rPr>
                <w:rStyle w:val="IndexLink"/>
                <w:rtl w:val="true"/>
              </w:rPr>
              <w:t>أخبار تهامة</w:t>
            </w:r>
            <w:r>
              <w:rPr>
                <w:rStyle w:val="IndexLink"/>
                <w:rtl w:val="true"/>
              </w:rPr>
              <w:tab/>
            </w:r>
            <w:r>
              <w:rPr>
                <w:rStyle w:val="IndexLink"/>
              </w:rPr>
              <w:t>387</w:t>
            </w:r>
          </w:hyperlink>
        </w:p>
        <w:p>
          <w:pPr>
            <w:pStyle w:val="Contents3"/>
            <w:tabs>
              <w:tab w:val="clear" w:pos="8459"/>
              <w:tab w:val="right" w:pos="9026" w:leader="dot"/>
            </w:tabs>
            <w:rPr/>
          </w:pPr>
          <w:hyperlink w:anchor="__RefHeading___Toc7163351_73709187">
            <w:r>
              <w:rPr>
                <w:webHidden/>
                <w:rStyle w:val="IndexLink"/>
              </w:rPr>
              <w:t>1691</w:t>
            </w:r>
            <w:r>
              <w:rPr>
                <w:rStyle w:val="IndexLink"/>
                <w:rtl w:val="true"/>
              </w:rPr>
              <w:t xml:space="preserve">- </w:t>
            </w:r>
            <w:r>
              <w:rPr>
                <w:rStyle w:val="IndexLink"/>
                <w:rtl w:val="true"/>
              </w:rPr>
              <w:t>أخبار جابر الجعفی‌</w:t>
            </w:r>
            <w:r>
              <w:rPr>
                <w:rStyle w:val="IndexLink"/>
                <w:rtl w:val="true"/>
              </w:rPr>
              <w:tab/>
            </w:r>
            <w:r>
              <w:rPr>
                <w:rStyle w:val="IndexLink"/>
              </w:rPr>
              <w:t>387</w:t>
            </w:r>
          </w:hyperlink>
        </w:p>
        <w:p>
          <w:pPr>
            <w:pStyle w:val="Contents3"/>
            <w:tabs>
              <w:tab w:val="clear" w:pos="8459"/>
              <w:tab w:val="right" w:pos="9026" w:leader="dot"/>
            </w:tabs>
            <w:rPr/>
          </w:pPr>
          <w:hyperlink w:anchor="__RefHeading___Toc7163353_73709187">
            <w:r>
              <w:rPr>
                <w:webHidden/>
                <w:rStyle w:val="IndexLink"/>
              </w:rPr>
              <w:t>1692</w:t>
            </w:r>
            <w:r>
              <w:rPr>
                <w:rStyle w:val="IndexLink"/>
                <w:rtl w:val="true"/>
              </w:rPr>
              <w:t xml:space="preserve">- </w:t>
            </w:r>
            <w:r>
              <w:rPr>
                <w:rStyle w:val="IndexLink"/>
                <w:rtl w:val="true"/>
              </w:rPr>
              <w:t>أخبار جحظة البرمکی</w:t>
            </w:r>
            <w:r>
              <w:rPr>
                <w:rStyle w:val="IndexLink"/>
                <w:rtl w:val="true"/>
              </w:rPr>
              <w:tab/>
            </w:r>
            <w:r>
              <w:rPr>
                <w:rStyle w:val="IndexLink"/>
              </w:rPr>
              <w:t>388</w:t>
            </w:r>
          </w:hyperlink>
        </w:p>
        <w:p>
          <w:pPr>
            <w:pStyle w:val="Contents3"/>
            <w:tabs>
              <w:tab w:val="clear" w:pos="8459"/>
              <w:tab w:val="right" w:pos="9026" w:leader="dot"/>
            </w:tabs>
            <w:rPr/>
          </w:pPr>
          <w:hyperlink w:anchor="__RefHeading___Toc7163355_73709187">
            <w:r>
              <w:rPr>
                <w:webHidden/>
                <w:rStyle w:val="IndexLink"/>
              </w:rPr>
              <w:t>1693</w:t>
            </w:r>
            <w:r>
              <w:rPr>
                <w:rStyle w:val="IndexLink"/>
                <w:rtl w:val="true"/>
              </w:rPr>
              <w:t xml:space="preserve">- </w:t>
            </w:r>
            <w:r>
              <w:rPr>
                <w:rStyle w:val="IndexLink"/>
                <w:rtl w:val="true"/>
              </w:rPr>
              <w:t>أخبار جرهم بن قحطان</w:t>
            </w:r>
            <w:r>
              <w:rPr>
                <w:rStyle w:val="IndexLink"/>
                <w:rtl w:val="true"/>
              </w:rPr>
              <w:tab/>
            </w:r>
            <w:r>
              <w:rPr>
                <w:rStyle w:val="IndexLink"/>
              </w:rPr>
              <w:t>388</w:t>
            </w:r>
          </w:hyperlink>
        </w:p>
        <w:p>
          <w:pPr>
            <w:pStyle w:val="Contents3"/>
            <w:tabs>
              <w:tab w:val="clear" w:pos="8459"/>
              <w:tab w:val="right" w:pos="9026" w:leader="dot"/>
            </w:tabs>
            <w:rPr/>
          </w:pPr>
          <w:hyperlink w:anchor="__RefHeading___Toc7163357_73709187">
            <w:r>
              <w:rPr>
                <w:webHidden/>
                <w:rStyle w:val="IndexLink"/>
              </w:rPr>
              <w:t>1694</w:t>
            </w:r>
            <w:r>
              <w:rPr>
                <w:rStyle w:val="IndexLink"/>
                <w:rtl w:val="true"/>
              </w:rPr>
              <w:t xml:space="preserve">- </w:t>
            </w:r>
            <w:r>
              <w:rPr>
                <w:rStyle w:val="IndexLink"/>
                <w:rtl w:val="true"/>
              </w:rPr>
              <w:t>أخبار جرهم</w:t>
            </w:r>
            <w:r>
              <w:rPr>
                <w:rStyle w:val="IndexLink"/>
                <w:rtl w:val="true"/>
              </w:rPr>
              <w:tab/>
            </w:r>
            <w:r>
              <w:rPr>
                <w:rStyle w:val="IndexLink"/>
              </w:rPr>
              <w:t>388</w:t>
            </w:r>
          </w:hyperlink>
        </w:p>
        <w:p>
          <w:pPr>
            <w:pStyle w:val="Contents3"/>
            <w:tabs>
              <w:tab w:val="clear" w:pos="8459"/>
              <w:tab w:val="right" w:pos="9026" w:leader="dot"/>
            </w:tabs>
            <w:rPr/>
          </w:pPr>
          <w:hyperlink w:anchor="__RefHeading___Toc7163359_73709187">
            <w:r>
              <w:rPr>
                <w:webHidden/>
                <w:rStyle w:val="IndexLink"/>
              </w:rPr>
              <w:t>1695</w:t>
            </w:r>
            <w:r>
              <w:rPr>
                <w:rStyle w:val="IndexLink"/>
                <w:rtl w:val="true"/>
              </w:rPr>
              <w:t xml:space="preserve">- </w:t>
            </w:r>
            <w:r>
              <w:rPr>
                <w:rStyle w:val="IndexLink"/>
                <w:rtl w:val="true"/>
              </w:rPr>
              <w:t>أخبار جعفر بن أبی طالب</w:t>
            </w:r>
            <w:r>
              <w:rPr>
                <w:rStyle w:val="IndexLink"/>
                <w:rtl w:val="true"/>
              </w:rPr>
              <w:tab/>
            </w:r>
            <w:r>
              <w:rPr>
                <w:rStyle w:val="IndexLink"/>
              </w:rPr>
              <w:t>388</w:t>
            </w:r>
          </w:hyperlink>
        </w:p>
        <w:p>
          <w:pPr>
            <w:pStyle w:val="Contents3"/>
            <w:tabs>
              <w:tab w:val="clear" w:pos="8459"/>
              <w:tab w:val="right" w:pos="9026" w:leader="dot"/>
            </w:tabs>
            <w:rPr/>
          </w:pPr>
          <w:hyperlink w:anchor="__RefHeading___Toc7163361_73709187">
            <w:r>
              <w:rPr>
                <w:webHidden/>
                <w:rStyle w:val="IndexLink"/>
              </w:rPr>
              <w:t>1696</w:t>
            </w:r>
            <w:r>
              <w:rPr>
                <w:rStyle w:val="IndexLink"/>
                <w:rtl w:val="true"/>
              </w:rPr>
              <w:t xml:space="preserve">- </w:t>
            </w:r>
            <w:r>
              <w:rPr>
                <w:rStyle w:val="IndexLink"/>
                <w:rtl w:val="true"/>
              </w:rPr>
              <w:t>أخبار جعفر بن محمد الصادق ع</w:t>
            </w:r>
            <w:r>
              <w:rPr>
                <w:rStyle w:val="IndexLink"/>
                <w:rtl w:val="true"/>
              </w:rPr>
              <w:tab/>
            </w:r>
            <w:r>
              <w:rPr>
                <w:rStyle w:val="IndexLink"/>
              </w:rPr>
              <w:t>388</w:t>
            </w:r>
          </w:hyperlink>
        </w:p>
        <w:p>
          <w:pPr>
            <w:pStyle w:val="Contents3"/>
            <w:tabs>
              <w:tab w:val="clear" w:pos="8459"/>
              <w:tab w:val="right" w:pos="9026" w:leader="dot"/>
            </w:tabs>
            <w:rPr/>
          </w:pPr>
          <w:hyperlink w:anchor="__RefHeading___Toc7163363_73709187">
            <w:r>
              <w:rPr>
                <w:webHidden/>
                <w:rStyle w:val="IndexLink"/>
                <w:rtl w:val="true"/>
              </w:rPr>
              <w:t>أخبار الجمل‌</w:t>
            </w:r>
            <w:r>
              <w:rPr>
                <w:rStyle w:val="IndexLink"/>
                <w:rtl w:val="true"/>
              </w:rPr>
              <w:tab/>
            </w:r>
            <w:r>
              <w:rPr>
                <w:rStyle w:val="IndexLink"/>
              </w:rPr>
              <w:t>388</w:t>
            </w:r>
          </w:hyperlink>
        </w:p>
        <w:p>
          <w:pPr>
            <w:pStyle w:val="Contents3"/>
            <w:tabs>
              <w:tab w:val="clear" w:pos="8459"/>
              <w:tab w:val="right" w:pos="9026" w:leader="dot"/>
            </w:tabs>
            <w:rPr/>
          </w:pPr>
          <w:hyperlink w:anchor="__RefHeading___Toc7163365_73709187">
            <w:r>
              <w:rPr>
                <w:webHidden/>
                <w:rStyle w:val="IndexLink"/>
              </w:rPr>
              <w:t>1697</w:t>
            </w:r>
            <w:r>
              <w:rPr>
                <w:rStyle w:val="IndexLink"/>
                <w:rtl w:val="true"/>
              </w:rPr>
              <w:t xml:space="preserve">- </w:t>
            </w:r>
            <w:r>
              <w:rPr>
                <w:rStyle w:val="IndexLink"/>
                <w:rtl w:val="true"/>
              </w:rPr>
              <w:t>أخبار الجن</w:t>
            </w:r>
            <w:r>
              <w:rPr>
                <w:rStyle w:val="IndexLink"/>
                <w:rtl w:val="true"/>
              </w:rPr>
              <w:tab/>
            </w:r>
            <w:r>
              <w:rPr>
                <w:rStyle w:val="IndexLink"/>
              </w:rPr>
              <w:t>388</w:t>
            </w:r>
          </w:hyperlink>
        </w:p>
        <w:p>
          <w:pPr>
            <w:pStyle w:val="Contents3"/>
            <w:tabs>
              <w:tab w:val="clear" w:pos="8459"/>
              <w:tab w:val="right" w:pos="9026" w:leader="dot"/>
            </w:tabs>
            <w:rPr/>
          </w:pPr>
          <w:hyperlink w:anchor="__RefHeading___Toc7163367_73709187">
            <w:r>
              <w:rPr>
                <w:webHidden/>
                <w:rStyle w:val="IndexLink"/>
              </w:rPr>
              <w:t>1698</w:t>
            </w:r>
            <w:r>
              <w:rPr>
                <w:rStyle w:val="IndexLink"/>
                <w:rtl w:val="true"/>
              </w:rPr>
              <w:t xml:space="preserve">- </w:t>
            </w:r>
            <w:r>
              <w:rPr>
                <w:rStyle w:val="IndexLink"/>
                <w:rtl w:val="true"/>
              </w:rPr>
              <w:t>أخبار الجن</w:t>
            </w:r>
            <w:r>
              <w:rPr>
                <w:rStyle w:val="IndexLink"/>
                <w:rtl w:val="true"/>
              </w:rPr>
              <w:tab/>
            </w:r>
            <w:r>
              <w:rPr>
                <w:rStyle w:val="IndexLink"/>
              </w:rPr>
              <w:t>388</w:t>
            </w:r>
          </w:hyperlink>
        </w:p>
        <w:p>
          <w:pPr>
            <w:pStyle w:val="Contents3"/>
            <w:tabs>
              <w:tab w:val="clear" w:pos="8459"/>
              <w:tab w:val="right" w:pos="9026" w:leader="dot"/>
            </w:tabs>
            <w:rPr/>
          </w:pPr>
          <w:hyperlink w:anchor="__RefHeading___Toc7163369_73709187">
            <w:r>
              <w:rPr>
                <w:webHidden/>
                <w:rStyle w:val="IndexLink"/>
              </w:rPr>
              <w:t>1699</w:t>
            </w:r>
            <w:r>
              <w:rPr>
                <w:rStyle w:val="IndexLink"/>
                <w:rtl w:val="true"/>
              </w:rPr>
              <w:t xml:space="preserve">- </w:t>
            </w:r>
            <w:r>
              <w:rPr>
                <w:rStyle w:val="IndexLink"/>
                <w:rtl w:val="true"/>
              </w:rPr>
              <w:t>أخبار الحبشة و الفیل</w:t>
            </w:r>
            <w:r>
              <w:rPr>
                <w:rStyle w:val="IndexLink"/>
                <w:rtl w:val="true"/>
              </w:rPr>
              <w:tab/>
            </w:r>
            <w:r>
              <w:rPr>
                <w:rStyle w:val="IndexLink"/>
              </w:rPr>
              <w:t>388</w:t>
            </w:r>
          </w:hyperlink>
        </w:p>
        <w:p>
          <w:pPr>
            <w:pStyle w:val="Contents3"/>
            <w:tabs>
              <w:tab w:val="clear" w:pos="8459"/>
              <w:tab w:val="right" w:pos="9026" w:leader="dot"/>
            </w:tabs>
            <w:rPr/>
          </w:pPr>
          <w:hyperlink w:anchor="__RefHeading___Toc7163371_73709187">
            <w:r>
              <w:rPr>
                <w:webHidden/>
                <w:rStyle w:val="IndexLink"/>
              </w:rPr>
              <w:t>1700</w:t>
            </w:r>
            <w:r>
              <w:rPr>
                <w:rStyle w:val="IndexLink"/>
                <w:rtl w:val="true"/>
              </w:rPr>
              <w:t xml:space="preserve">- </w:t>
            </w:r>
            <w:r>
              <w:rPr>
                <w:rStyle w:val="IndexLink"/>
                <w:rtl w:val="true"/>
              </w:rPr>
              <w:t>أخبار حبیب العطار</w:t>
            </w:r>
            <w:r>
              <w:rPr>
                <w:rStyle w:val="IndexLink"/>
                <w:rtl w:val="true"/>
              </w:rPr>
              <w:tab/>
            </w:r>
            <w:r>
              <w:rPr>
                <w:rStyle w:val="IndexLink"/>
              </w:rPr>
              <w:t>389</w:t>
            </w:r>
          </w:hyperlink>
        </w:p>
        <w:p>
          <w:pPr>
            <w:pStyle w:val="Contents3"/>
            <w:tabs>
              <w:tab w:val="clear" w:pos="8459"/>
              <w:tab w:val="right" w:pos="9026" w:leader="dot"/>
            </w:tabs>
            <w:rPr/>
          </w:pPr>
          <w:hyperlink w:anchor="__RefHeading___Toc7163373_73709187">
            <w:r>
              <w:rPr>
                <w:webHidden/>
                <w:rStyle w:val="IndexLink"/>
              </w:rPr>
              <w:t>1701</w:t>
            </w:r>
            <w:r>
              <w:rPr>
                <w:rStyle w:val="IndexLink"/>
                <w:rtl w:val="true"/>
              </w:rPr>
              <w:t xml:space="preserve">- </w:t>
            </w:r>
            <w:r>
              <w:rPr>
                <w:rStyle w:val="IndexLink"/>
                <w:rtl w:val="true"/>
              </w:rPr>
              <w:t>أخبار الحجاج بن یوسف الثقفی</w:t>
            </w:r>
            <w:r>
              <w:rPr>
                <w:rStyle w:val="IndexLink"/>
                <w:rtl w:val="true"/>
              </w:rPr>
              <w:tab/>
            </w:r>
            <w:r>
              <w:rPr>
                <w:rStyle w:val="IndexLink"/>
              </w:rPr>
              <w:t>389</w:t>
            </w:r>
          </w:hyperlink>
        </w:p>
        <w:p>
          <w:pPr>
            <w:pStyle w:val="Contents3"/>
            <w:tabs>
              <w:tab w:val="clear" w:pos="8459"/>
              <w:tab w:val="right" w:pos="9026" w:leader="dot"/>
            </w:tabs>
            <w:rPr/>
          </w:pPr>
          <w:hyperlink w:anchor="__RefHeading___Toc7163375_73709187">
            <w:r>
              <w:rPr>
                <w:webHidden/>
                <w:rStyle w:val="IndexLink"/>
              </w:rPr>
              <w:t>1702</w:t>
            </w:r>
            <w:r>
              <w:rPr>
                <w:rStyle w:val="IndexLink"/>
                <w:rtl w:val="true"/>
              </w:rPr>
              <w:t xml:space="preserve">- </w:t>
            </w:r>
            <w:r>
              <w:rPr>
                <w:rStyle w:val="IndexLink"/>
                <w:rtl w:val="true"/>
              </w:rPr>
              <w:t>أخبار الحجاج بن یوسف</w:t>
            </w:r>
            <w:r>
              <w:rPr>
                <w:rStyle w:val="IndexLink"/>
                <w:rtl w:val="true"/>
              </w:rPr>
              <w:tab/>
            </w:r>
            <w:r>
              <w:rPr>
                <w:rStyle w:val="IndexLink"/>
              </w:rPr>
              <w:t>389</w:t>
            </w:r>
          </w:hyperlink>
        </w:p>
        <w:p>
          <w:pPr>
            <w:pStyle w:val="Contents3"/>
            <w:tabs>
              <w:tab w:val="clear" w:pos="8459"/>
              <w:tab w:val="right" w:pos="9026" w:leader="dot"/>
            </w:tabs>
            <w:rPr/>
          </w:pPr>
          <w:hyperlink w:anchor="__RefHeading___Toc7163377_73709187">
            <w:r>
              <w:rPr>
                <w:webHidden/>
                <w:rStyle w:val="IndexLink"/>
              </w:rPr>
              <w:t>1703</w:t>
            </w:r>
            <w:r>
              <w:rPr>
                <w:rStyle w:val="IndexLink"/>
                <w:rtl w:val="true"/>
              </w:rPr>
              <w:t xml:space="preserve">- </w:t>
            </w:r>
            <w:r>
              <w:rPr>
                <w:rStyle w:val="IndexLink"/>
                <w:rtl w:val="true"/>
              </w:rPr>
              <w:t>أخبار حجر بن عدی</w:t>
            </w:r>
            <w:r>
              <w:rPr>
                <w:rStyle w:val="IndexLink"/>
                <w:rtl w:val="true"/>
              </w:rPr>
              <w:tab/>
            </w:r>
            <w:r>
              <w:rPr>
                <w:rStyle w:val="IndexLink"/>
              </w:rPr>
              <w:t>389</w:t>
            </w:r>
          </w:hyperlink>
        </w:p>
        <w:p>
          <w:pPr>
            <w:pStyle w:val="Contents3"/>
            <w:tabs>
              <w:tab w:val="clear" w:pos="8459"/>
              <w:tab w:val="right" w:pos="9026" w:leader="dot"/>
            </w:tabs>
            <w:rPr/>
          </w:pPr>
          <w:hyperlink w:anchor="__RefHeading___Toc7163379_73709187">
            <w:r>
              <w:rPr>
                <w:webHidden/>
                <w:rStyle w:val="IndexLink"/>
              </w:rPr>
              <w:t>1704</w:t>
            </w:r>
            <w:r>
              <w:rPr>
                <w:rStyle w:val="IndexLink"/>
                <w:rtl w:val="true"/>
              </w:rPr>
              <w:t xml:space="preserve">- </w:t>
            </w:r>
            <w:r>
              <w:rPr>
                <w:rStyle w:val="IndexLink"/>
                <w:rtl w:val="true"/>
              </w:rPr>
              <w:t>أخبار الحر و أشعاره‌</w:t>
            </w:r>
            <w:r>
              <w:rPr>
                <w:rStyle w:val="IndexLink"/>
                <w:rtl w:val="true"/>
              </w:rPr>
              <w:tab/>
            </w:r>
            <w:r>
              <w:rPr>
                <w:rStyle w:val="IndexLink"/>
              </w:rPr>
              <w:t>389</w:t>
            </w:r>
          </w:hyperlink>
        </w:p>
        <w:p>
          <w:pPr>
            <w:pStyle w:val="Contents3"/>
            <w:tabs>
              <w:tab w:val="clear" w:pos="8459"/>
              <w:tab w:val="right" w:pos="9026" w:leader="dot"/>
            </w:tabs>
            <w:rPr/>
          </w:pPr>
          <w:hyperlink w:anchor="__RefHeading___Toc7163381_73709187">
            <w:r>
              <w:rPr>
                <w:webHidden/>
                <w:rStyle w:val="IndexLink"/>
              </w:rPr>
              <w:t>1705</w:t>
            </w:r>
            <w:r>
              <w:rPr>
                <w:rStyle w:val="IndexLink"/>
                <w:rtl w:val="true"/>
              </w:rPr>
              <w:t xml:space="preserve">- </w:t>
            </w:r>
            <w:r>
              <w:rPr>
                <w:rStyle w:val="IndexLink"/>
                <w:rtl w:val="true"/>
              </w:rPr>
              <w:t>أخبار الحرقة بنت النعمان و استجارتها ببنی الشیبان،</w:t>
            </w:r>
            <w:r>
              <w:rPr>
                <w:rStyle w:val="IndexLink"/>
                <w:rtl w:val="true"/>
              </w:rPr>
              <w:tab/>
            </w:r>
            <w:r>
              <w:rPr>
                <w:rStyle w:val="IndexLink"/>
              </w:rPr>
              <w:t>389</w:t>
            </w:r>
          </w:hyperlink>
        </w:p>
        <w:p>
          <w:pPr>
            <w:pStyle w:val="Contents3"/>
            <w:tabs>
              <w:tab w:val="clear" w:pos="8459"/>
              <w:tab w:val="right" w:pos="9026" w:leader="dot"/>
            </w:tabs>
            <w:rPr/>
          </w:pPr>
          <w:hyperlink w:anchor="__RefHeading___Toc7163383_73709187">
            <w:r>
              <w:rPr>
                <w:webHidden/>
                <w:rStyle w:val="IndexLink"/>
                <w:rtl w:val="true"/>
              </w:rPr>
              <w:t>أخبار الحروب‌</w:t>
            </w:r>
            <w:r>
              <w:rPr>
                <w:rStyle w:val="IndexLink"/>
                <w:rtl w:val="true"/>
              </w:rPr>
              <w:tab/>
            </w:r>
            <w:r>
              <w:rPr>
                <w:rStyle w:val="IndexLink"/>
              </w:rPr>
              <w:t>389</w:t>
            </w:r>
          </w:hyperlink>
        </w:p>
        <w:p>
          <w:pPr>
            <w:pStyle w:val="Contents3"/>
            <w:tabs>
              <w:tab w:val="clear" w:pos="8459"/>
              <w:tab w:val="right" w:pos="9026" w:leader="dot"/>
            </w:tabs>
            <w:rPr/>
          </w:pPr>
          <w:hyperlink w:anchor="__RefHeading___Toc7163385_73709187">
            <w:r>
              <w:rPr>
                <w:webHidden/>
                <w:rStyle w:val="IndexLink"/>
              </w:rPr>
              <w:t>1706</w:t>
            </w:r>
            <w:r>
              <w:rPr>
                <w:rStyle w:val="IndexLink"/>
                <w:rtl w:val="true"/>
              </w:rPr>
              <w:t xml:space="preserve">- </w:t>
            </w:r>
            <w:r>
              <w:rPr>
                <w:rStyle w:val="IndexLink"/>
                <w:rtl w:val="true"/>
              </w:rPr>
              <w:t>أخبار الحریث الحرث بن أسد راشد الناجی و خروجه و بنی الناجیة،</w:t>
            </w:r>
            <w:r>
              <w:rPr>
                <w:rStyle w:val="IndexLink"/>
                <w:rtl w:val="true"/>
              </w:rPr>
              <w:tab/>
            </w:r>
            <w:r>
              <w:rPr>
                <w:rStyle w:val="IndexLink"/>
              </w:rPr>
              <w:t>389</w:t>
            </w:r>
          </w:hyperlink>
        </w:p>
        <w:p>
          <w:pPr>
            <w:pStyle w:val="Contents3"/>
            <w:tabs>
              <w:tab w:val="clear" w:pos="8459"/>
              <w:tab w:val="right" w:pos="9026" w:leader="dot"/>
            </w:tabs>
            <w:rPr/>
          </w:pPr>
          <w:hyperlink w:anchor="__RefHeading___Toc7163387_73709187">
            <w:r>
              <w:rPr>
                <w:webHidden/>
                <w:rStyle w:val="IndexLink"/>
              </w:rPr>
              <w:t>1707</w:t>
            </w:r>
            <w:r>
              <w:rPr>
                <w:rStyle w:val="IndexLink"/>
                <w:rtl w:val="true"/>
              </w:rPr>
              <w:t xml:space="preserve">- </w:t>
            </w:r>
            <w:r>
              <w:rPr>
                <w:rStyle w:val="IndexLink"/>
                <w:rtl w:val="true"/>
              </w:rPr>
              <w:t>أخبار حسان</w:t>
            </w:r>
            <w:r>
              <w:rPr>
                <w:rStyle w:val="IndexLink"/>
                <w:rtl w:val="true"/>
              </w:rPr>
              <w:tab/>
            </w:r>
            <w:r>
              <w:rPr>
                <w:rStyle w:val="IndexLink"/>
              </w:rPr>
              <w:t>389</w:t>
            </w:r>
          </w:hyperlink>
        </w:p>
        <w:p>
          <w:pPr>
            <w:pStyle w:val="Contents3"/>
            <w:tabs>
              <w:tab w:val="clear" w:pos="8459"/>
              <w:tab w:val="right" w:pos="9026" w:leader="dot"/>
            </w:tabs>
            <w:rPr/>
          </w:pPr>
          <w:hyperlink w:anchor="__RefHeading___Toc7163389_73709187">
            <w:r>
              <w:rPr>
                <w:webHidden/>
                <w:rStyle w:val="IndexLink"/>
              </w:rPr>
              <w:t>1708</w:t>
            </w:r>
            <w:r>
              <w:rPr>
                <w:rStyle w:val="IndexLink"/>
                <w:rtl w:val="true"/>
              </w:rPr>
              <w:t xml:space="preserve">- </w:t>
            </w:r>
            <w:r>
              <w:rPr>
                <w:rStyle w:val="IndexLink"/>
                <w:rtl w:val="true"/>
              </w:rPr>
              <w:t>أخبار الحسن بن الحسن ع</w:t>
            </w:r>
            <w:r>
              <w:rPr>
                <w:rStyle w:val="IndexLink"/>
                <w:rtl w:val="true"/>
              </w:rPr>
              <w:tab/>
            </w:r>
            <w:r>
              <w:rPr>
                <w:rStyle w:val="IndexLink"/>
              </w:rPr>
              <w:t>389</w:t>
            </w:r>
          </w:hyperlink>
        </w:p>
        <w:p>
          <w:pPr>
            <w:pStyle w:val="Contents3"/>
            <w:tabs>
              <w:tab w:val="clear" w:pos="8459"/>
              <w:tab w:val="right" w:pos="9026" w:leader="dot"/>
            </w:tabs>
            <w:rPr/>
          </w:pPr>
          <w:hyperlink w:anchor="__RefHeading___Toc7163391_73709187">
            <w:r>
              <w:rPr>
                <w:webHidden/>
                <w:rStyle w:val="IndexLink"/>
              </w:rPr>
              <w:t>1709</w:t>
            </w:r>
            <w:r>
              <w:rPr>
                <w:rStyle w:val="IndexLink"/>
                <w:rtl w:val="true"/>
              </w:rPr>
              <w:t xml:space="preserve">- </w:t>
            </w:r>
            <w:r>
              <w:rPr>
                <w:rStyle w:val="IndexLink"/>
                <w:rtl w:val="true"/>
              </w:rPr>
              <w:t>أخبار حکام العرب</w:t>
            </w:r>
            <w:r>
              <w:rPr>
                <w:rStyle w:val="IndexLink"/>
                <w:rtl w:val="true"/>
              </w:rPr>
              <w:tab/>
            </w:r>
            <w:r>
              <w:rPr>
                <w:rStyle w:val="IndexLink"/>
              </w:rPr>
              <w:t>390</w:t>
            </w:r>
          </w:hyperlink>
        </w:p>
        <w:p>
          <w:pPr>
            <w:pStyle w:val="Contents3"/>
            <w:tabs>
              <w:tab w:val="clear" w:pos="8459"/>
              <w:tab w:val="right" w:pos="9026" w:leader="dot"/>
            </w:tabs>
            <w:rPr/>
          </w:pPr>
          <w:hyperlink w:anchor="__RefHeading___Toc7163393_73709187">
            <w:r>
              <w:rPr>
                <w:webHidden/>
                <w:rStyle w:val="IndexLink"/>
              </w:rPr>
              <w:t>1710</w:t>
            </w:r>
            <w:r>
              <w:rPr>
                <w:rStyle w:val="IndexLink"/>
                <w:rtl w:val="true"/>
              </w:rPr>
              <w:t xml:space="preserve">- </w:t>
            </w:r>
            <w:r>
              <w:rPr>
                <w:rStyle w:val="IndexLink"/>
                <w:rtl w:val="true"/>
              </w:rPr>
              <w:t>أخبار حمزة بن عبد المطلب رضی الله عنه،</w:t>
            </w:r>
            <w:r>
              <w:rPr>
                <w:rStyle w:val="IndexLink"/>
                <w:rtl w:val="true"/>
              </w:rPr>
              <w:tab/>
            </w:r>
            <w:r>
              <w:rPr>
                <w:rStyle w:val="IndexLink"/>
              </w:rPr>
              <w:t>390</w:t>
            </w:r>
          </w:hyperlink>
        </w:p>
        <w:p>
          <w:pPr>
            <w:pStyle w:val="Contents3"/>
            <w:tabs>
              <w:tab w:val="clear" w:pos="8459"/>
              <w:tab w:val="right" w:pos="9026" w:leader="dot"/>
            </w:tabs>
            <w:rPr/>
          </w:pPr>
          <w:hyperlink w:anchor="__RefHeading___Toc7163395_73709187">
            <w:r>
              <w:rPr>
                <w:webHidden/>
                <w:rStyle w:val="IndexLink"/>
              </w:rPr>
              <w:t>1711</w:t>
            </w:r>
            <w:r>
              <w:rPr>
                <w:rStyle w:val="IndexLink"/>
                <w:rtl w:val="true"/>
              </w:rPr>
              <w:t xml:space="preserve">- </w:t>
            </w:r>
            <w:r>
              <w:rPr>
                <w:rStyle w:val="IndexLink"/>
                <w:rtl w:val="true"/>
              </w:rPr>
              <w:t>أخبار حی الضحاک</w:t>
            </w:r>
            <w:r>
              <w:rPr>
                <w:rStyle w:val="IndexLink"/>
                <w:rtl w:val="true"/>
              </w:rPr>
              <w:tab/>
            </w:r>
            <w:r>
              <w:rPr>
                <w:rStyle w:val="IndexLink"/>
              </w:rPr>
              <w:t>390</w:t>
            </w:r>
          </w:hyperlink>
        </w:p>
        <w:p>
          <w:pPr>
            <w:pStyle w:val="Contents3"/>
            <w:tabs>
              <w:tab w:val="clear" w:pos="8459"/>
              <w:tab w:val="right" w:pos="9026" w:leader="dot"/>
            </w:tabs>
            <w:rPr/>
          </w:pPr>
          <w:hyperlink w:anchor="__RefHeading___Toc7163397_73709187">
            <w:r>
              <w:rPr>
                <w:webHidden/>
                <w:rStyle w:val="IndexLink"/>
              </w:rPr>
              <w:t>1712</w:t>
            </w:r>
            <w:r>
              <w:rPr>
                <w:rStyle w:val="IndexLink"/>
                <w:rtl w:val="true"/>
              </w:rPr>
              <w:t xml:space="preserve">- </w:t>
            </w:r>
            <w:r>
              <w:rPr>
                <w:rStyle w:val="IndexLink"/>
                <w:rtl w:val="true"/>
              </w:rPr>
              <w:t>أخبار خالد</w:t>
            </w:r>
            <w:r>
              <w:rPr>
                <w:rStyle w:val="IndexLink"/>
                <w:rtl w:val="true"/>
              </w:rPr>
              <w:tab/>
            </w:r>
            <w:r>
              <w:rPr>
                <w:rStyle w:val="IndexLink"/>
              </w:rPr>
              <w:t>390</w:t>
            </w:r>
          </w:hyperlink>
        </w:p>
        <w:p>
          <w:pPr>
            <w:pStyle w:val="Contents3"/>
            <w:tabs>
              <w:tab w:val="clear" w:pos="8459"/>
              <w:tab w:val="right" w:pos="9026" w:leader="dot"/>
            </w:tabs>
            <w:rPr/>
          </w:pPr>
          <w:hyperlink w:anchor="__RefHeading___Toc7163399_73709187">
            <w:r>
              <w:rPr>
                <w:webHidden/>
                <w:rStyle w:val="IndexLink"/>
              </w:rPr>
              <w:t>1713</w:t>
            </w:r>
            <w:r>
              <w:rPr>
                <w:rStyle w:val="IndexLink"/>
                <w:rtl w:val="true"/>
              </w:rPr>
              <w:t xml:space="preserve">- </w:t>
            </w:r>
            <w:r>
              <w:rPr>
                <w:rStyle w:val="IndexLink"/>
                <w:rtl w:val="true"/>
              </w:rPr>
              <w:t>أخبار خثعم و أنسابها و أشعارها،</w:t>
            </w:r>
            <w:r>
              <w:rPr>
                <w:rStyle w:val="IndexLink"/>
                <w:rtl w:val="true"/>
              </w:rPr>
              <w:tab/>
            </w:r>
            <w:r>
              <w:rPr>
                <w:rStyle w:val="IndexLink"/>
              </w:rPr>
              <w:t>390</w:t>
            </w:r>
          </w:hyperlink>
        </w:p>
        <w:p>
          <w:pPr>
            <w:pStyle w:val="Contents3"/>
            <w:tabs>
              <w:tab w:val="clear" w:pos="8459"/>
              <w:tab w:val="right" w:pos="9026" w:leader="dot"/>
            </w:tabs>
            <w:rPr/>
          </w:pPr>
          <w:hyperlink w:anchor="__RefHeading___Toc7163401_73709187">
            <w:r>
              <w:rPr>
                <w:webHidden/>
                <w:rStyle w:val="IndexLink"/>
              </w:rPr>
              <w:t>1714</w:t>
            </w:r>
            <w:r>
              <w:rPr>
                <w:rStyle w:val="IndexLink"/>
                <w:rtl w:val="true"/>
              </w:rPr>
              <w:t xml:space="preserve">- </w:t>
            </w:r>
            <w:r>
              <w:rPr>
                <w:rStyle w:val="IndexLink"/>
                <w:rtl w:val="true"/>
              </w:rPr>
              <w:t>أخبار الخلفاء</w:t>
            </w:r>
            <w:r>
              <w:rPr>
                <w:rStyle w:val="IndexLink"/>
                <w:rtl w:val="true"/>
              </w:rPr>
              <w:tab/>
            </w:r>
            <w:r>
              <w:rPr>
                <w:rStyle w:val="IndexLink"/>
              </w:rPr>
              <w:t>390</w:t>
            </w:r>
          </w:hyperlink>
        </w:p>
        <w:p>
          <w:pPr>
            <w:pStyle w:val="Contents3"/>
            <w:tabs>
              <w:tab w:val="clear" w:pos="8459"/>
              <w:tab w:val="right" w:pos="9026" w:leader="dot"/>
            </w:tabs>
            <w:rPr/>
          </w:pPr>
          <w:hyperlink w:anchor="__RefHeading___Toc7163403_73709187">
            <w:r>
              <w:rPr>
                <w:webHidden/>
                <w:rStyle w:val="IndexLink"/>
                <w:rtl w:val="true"/>
              </w:rPr>
              <w:t>أخبار الخلفاء</w:t>
            </w:r>
            <w:r>
              <w:rPr>
                <w:rStyle w:val="IndexLink"/>
                <w:rtl w:val="true"/>
              </w:rPr>
              <w:tab/>
            </w:r>
            <w:r>
              <w:rPr>
                <w:rStyle w:val="IndexLink"/>
              </w:rPr>
              <w:t>390</w:t>
            </w:r>
          </w:hyperlink>
        </w:p>
        <w:p>
          <w:pPr>
            <w:pStyle w:val="Contents3"/>
            <w:tabs>
              <w:tab w:val="clear" w:pos="8459"/>
              <w:tab w:val="right" w:pos="9026" w:leader="dot"/>
            </w:tabs>
            <w:rPr/>
          </w:pPr>
          <w:hyperlink w:anchor="__RefHeading___Toc7163405_73709187">
            <w:r>
              <w:rPr>
                <w:webHidden/>
                <w:rStyle w:val="IndexLink"/>
                <w:rtl w:val="true"/>
              </w:rPr>
              <w:t>أخبار الخلفاء</w:t>
            </w:r>
            <w:r>
              <w:rPr>
                <w:rStyle w:val="IndexLink"/>
                <w:rtl w:val="true"/>
              </w:rPr>
              <w:tab/>
            </w:r>
            <w:r>
              <w:rPr>
                <w:rStyle w:val="IndexLink"/>
              </w:rPr>
              <w:t>390</w:t>
            </w:r>
          </w:hyperlink>
        </w:p>
        <w:p>
          <w:pPr>
            <w:pStyle w:val="Contents3"/>
            <w:tabs>
              <w:tab w:val="clear" w:pos="8459"/>
              <w:tab w:val="right" w:pos="9026" w:leader="dot"/>
            </w:tabs>
            <w:rPr/>
          </w:pPr>
          <w:hyperlink w:anchor="__RefHeading___Toc7163407_73709187">
            <w:r>
              <w:rPr>
                <w:webHidden/>
                <w:rStyle w:val="IndexLink"/>
                <w:rtl w:val="true"/>
              </w:rPr>
              <w:t>أخبار خلفاء بنی العباس‌</w:t>
            </w:r>
            <w:r>
              <w:rPr>
                <w:rStyle w:val="IndexLink"/>
                <w:rtl w:val="true"/>
              </w:rPr>
              <w:tab/>
            </w:r>
            <w:r>
              <w:rPr>
                <w:rStyle w:val="IndexLink"/>
              </w:rPr>
              <w:t>390</w:t>
            </w:r>
          </w:hyperlink>
        </w:p>
        <w:p>
          <w:pPr>
            <w:pStyle w:val="Contents3"/>
            <w:tabs>
              <w:tab w:val="clear" w:pos="8459"/>
              <w:tab w:val="right" w:pos="9026" w:leader="dot"/>
            </w:tabs>
            <w:rPr/>
          </w:pPr>
          <w:hyperlink w:anchor="__RefHeading___Toc7163409_73709187">
            <w:r>
              <w:rPr>
                <w:webHidden/>
                <w:rStyle w:val="IndexLink"/>
              </w:rPr>
              <w:t>1715</w:t>
            </w:r>
            <w:r>
              <w:rPr>
                <w:rStyle w:val="IndexLink"/>
                <w:rtl w:val="true"/>
              </w:rPr>
              <w:t xml:space="preserve">- </w:t>
            </w:r>
            <w:r>
              <w:rPr>
                <w:rStyle w:val="IndexLink"/>
                <w:rtl w:val="true"/>
              </w:rPr>
              <w:t>أخبار الخوارج</w:t>
            </w:r>
            <w:r>
              <w:rPr>
                <w:rStyle w:val="IndexLink"/>
                <w:rtl w:val="true"/>
              </w:rPr>
              <w:tab/>
            </w:r>
            <w:r>
              <w:rPr>
                <w:rStyle w:val="IndexLink"/>
              </w:rPr>
              <w:t>391</w:t>
            </w:r>
          </w:hyperlink>
        </w:p>
        <w:p>
          <w:pPr>
            <w:pStyle w:val="Contents3"/>
            <w:tabs>
              <w:tab w:val="clear" w:pos="8459"/>
              <w:tab w:val="right" w:pos="9026" w:leader="dot"/>
            </w:tabs>
            <w:rPr/>
          </w:pPr>
          <w:hyperlink w:anchor="__RefHeading___Toc7163411_73709187">
            <w:r>
              <w:rPr>
                <w:webHidden/>
                <w:rStyle w:val="IndexLink"/>
                <w:rtl w:val="true"/>
              </w:rPr>
              <w:t>أخبار خوارزم‌</w:t>
            </w:r>
            <w:r>
              <w:rPr>
                <w:rStyle w:val="IndexLink"/>
                <w:rtl w:val="true"/>
              </w:rPr>
              <w:tab/>
            </w:r>
            <w:r>
              <w:rPr>
                <w:rStyle w:val="IndexLink"/>
              </w:rPr>
              <w:t>391</w:t>
            </w:r>
          </w:hyperlink>
        </w:p>
        <w:p>
          <w:pPr>
            <w:pStyle w:val="Contents3"/>
            <w:tabs>
              <w:tab w:val="clear" w:pos="8459"/>
              <w:tab w:val="right" w:pos="9026" w:leader="dot"/>
            </w:tabs>
            <w:rPr/>
          </w:pPr>
          <w:hyperlink w:anchor="__RefHeading___Toc7163413_73709187">
            <w:r>
              <w:rPr>
                <w:webHidden/>
                <w:rStyle w:val="IndexLink"/>
              </w:rPr>
              <w:t>1716</w:t>
            </w:r>
            <w:r>
              <w:rPr>
                <w:rStyle w:val="IndexLink"/>
                <w:rtl w:val="true"/>
              </w:rPr>
              <w:t xml:space="preserve">- </w:t>
            </w:r>
            <w:r>
              <w:rPr>
                <w:rStyle w:val="IndexLink"/>
                <w:rtl w:val="true"/>
              </w:rPr>
              <w:t>أخبار دغفل</w:t>
            </w:r>
            <w:r>
              <w:rPr>
                <w:rStyle w:val="IndexLink"/>
                <w:rtl w:val="true"/>
              </w:rPr>
              <w:tab/>
            </w:r>
            <w:r>
              <w:rPr>
                <w:rStyle w:val="IndexLink"/>
              </w:rPr>
              <w:t>391</w:t>
            </w:r>
          </w:hyperlink>
        </w:p>
        <w:p>
          <w:pPr>
            <w:pStyle w:val="Contents3"/>
            <w:tabs>
              <w:tab w:val="clear" w:pos="8459"/>
              <w:tab w:val="right" w:pos="9026" w:leader="dot"/>
            </w:tabs>
            <w:rPr/>
          </w:pPr>
          <w:hyperlink w:anchor="__RefHeading___Toc7163415_73709187">
            <w:r>
              <w:rPr>
                <w:webHidden/>
                <w:rStyle w:val="IndexLink"/>
              </w:rPr>
              <w:t>1717</w:t>
            </w:r>
            <w:r>
              <w:rPr>
                <w:rStyle w:val="IndexLink"/>
                <w:rtl w:val="true"/>
              </w:rPr>
              <w:t xml:space="preserve">- </w:t>
            </w:r>
            <w:r>
              <w:rPr>
                <w:rStyle w:val="IndexLink"/>
                <w:rtl w:val="true"/>
              </w:rPr>
              <w:t>أخبار دیر الجماجم</w:t>
            </w:r>
            <w:r>
              <w:rPr>
                <w:rStyle w:val="IndexLink"/>
                <w:rtl w:val="true"/>
              </w:rPr>
              <w:tab/>
            </w:r>
            <w:r>
              <w:rPr>
                <w:rStyle w:val="IndexLink"/>
              </w:rPr>
              <w:t>391</w:t>
            </w:r>
          </w:hyperlink>
        </w:p>
        <w:p>
          <w:pPr>
            <w:pStyle w:val="Contents3"/>
            <w:tabs>
              <w:tab w:val="clear" w:pos="8459"/>
              <w:tab w:val="right" w:pos="9026" w:leader="dot"/>
            </w:tabs>
            <w:rPr/>
          </w:pPr>
          <w:hyperlink w:anchor="__RefHeading___Toc7163417_73709187">
            <w:r>
              <w:rPr>
                <w:webHidden/>
                <w:rStyle w:val="IndexLink"/>
              </w:rPr>
              <w:t>1718</w:t>
            </w:r>
            <w:r>
              <w:rPr>
                <w:rStyle w:val="IndexLink"/>
                <w:rtl w:val="true"/>
              </w:rPr>
              <w:t xml:space="preserve">- </w:t>
            </w:r>
            <w:r>
              <w:rPr>
                <w:rStyle w:val="IndexLink"/>
                <w:rtl w:val="true"/>
              </w:rPr>
              <w:t>أخبار ذی القرنین</w:t>
            </w:r>
            <w:r>
              <w:rPr>
                <w:rStyle w:val="IndexLink"/>
                <w:rtl w:val="true"/>
              </w:rPr>
              <w:tab/>
            </w:r>
            <w:r>
              <w:rPr>
                <w:rStyle w:val="IndexLink"/>
              </w:rPr>
              <w:t>391</w:t>
            </w:r>
          </w:hyperlink>
        </w:p>
        <w:p>
          <w:pPr>
            <w:pStyle w:val="Contents3"/>
            <w:tabs>
              <w:tab w:val="clear" w:pos="8459"/>
              <w:tab w:val="right" w:pos="9026" w:leader="dot"/>
            </w:tabs>
            <w:rPr/>
          </w:pPr>
          <w:hyperlink w:anchor="__RefHeading___Toc7163419_73709187">
            <w:r>
              <w:rPr>
                <w:webHidden/>
                <w:rStyle w:val="IndexLink"/>
              </w:rPr>
              <w:t>1719</w:t>
            </w:r>
            <w:r>
              <w:rPr>
                <w:rStyle w:val="IndexLink"/>
                <w:rtl w:val="true"/>
              </w:rPr>
              <w:t xml:space="preserve">- </w:t>
            </w:r>
            <w:r>
              <w:rPr>
                <w:rStyle w:val="IndexLink"/>
                <w:rtl w:val="true"/>
              </w:rPr>
              <w:t>أخبار ربیعة و البسوس و حروب تغلب و بکر</w:t>
            </w:r>
            <w:r>
              <w:rPr>
                <w:rStyle w:val="IndexLink"/>
                <w:rtl w:val="true"/>
              </w:rPr>
              <w:tab/>
            </w:r>
            <w:r>
              <w:rPr>
                <w:rStyle w:val="IndexLink"/>
              </w:rPr>
              <w:t>391</w:t>
            </w:r>
          </w:hyperlink>
        </w:p>
        <w:p>
          <w:pPr>
            <w:pStyle w:val="Contents3"/>
            <w:tabs>
              <w:tab w:val="clear" w:pos="8459"/>
              <w:tab w:val="right" w:pos="9026" w:leader="dot"/>
            </w:tabs>
            <w:rPr/>
          </w:pPr>
          <w:hyperlink w:anchor="__RefHeading___Toc7163421_73709187">
            <w:r>
              <w:rPr>
                <w:webHidden/>
                <w:rStyle w:val="IndexLink"/>
              </w:rPr>
              <w:t>1720</w:t>
            </w:r>
            <w:r>
              <w:rPr>
                <w:rStyle w:val="IndexLink"/>
                <w:rtl w:val="true"/>
              </w:rPr>
              <w:t xml:space="preserve">- </w:t>
            </w:r>
            <w:r>
              <w:rPr>
                <w:rStyle w:val="IndexLink"/>
                <w:rtl w:val="true"/>
              </w:rPr>
              <w:t>أخبار الرجال‌</w:t>
            </w:r>
            <w:r>
              <w:rPr>
                <w:rStyle w:val="IndexLink"/>
                <w:rtl w:val="true"/>
              </w:rPr>
              <w:tab/>
            </w:r>
            <w:r>
              <w:rPr>
                <w:rStyle w:val="IndexLink"/>
              </w:rPr>
              <w:t>391</w:t>
            </w:r>
          </w:hyperlink>
        </w:p>
        <w:p>
          <w:pPr>
            <w:pStyle w:val="Contents3"/>
            <w:tabs>
              <w:tab w:val="clear" w:pos="8459"/>
              <w:tab w:val="right" w:pos="9026" w:leader="dot"/>
            </w:tabs>
            <w:rPr/>
          </w:pPr>
          <w:hyperlink w:anchor="__RefHeading___Toc7163423_73709187">
            <w:r>
              <w:rPr>
                <w:webHidden/>
                <w:rStyle w:val="IndexLink"/>
              </w:rPr>
              <w:t>1721</w:t>
            </w:r>
            <w:r>
              <w:rPr>
                <w:rStyle w:val="IndexLink"/>
                <w:rtl w:val="true"/>
              </w:rPr>
              <w:t xml:space="preserve">- </w:t>
            </w:r>
            <w:r>
              <w:rPr>
                <w:rStyle w:val="IndexLink"/>
                <w:rtl w:val="true"/>
              </w:rPr>
              <w:t>أخبار الرضا ع</w:t>
            </w:r>
            <w:r>
              <w:rPr>
                <w:rStyle w:val="IndexLink"/>
                <w:rtl w:val="true"/>
              </w:rPr>
              <w:tab/>
            </w:r>
            <w:r>
              <w:rPr>
                <w:rStyle w:val="IndexLink"/>
              </w:rPr>
              <w:t>392</w:t>
            </w:r>
          </w:hyperlink>
        </w:p>
        <w:p>
          <w:pPr>
            <w:pStyle w:val="Contents3"/>
            <w:tabs>
              <w:tab w:val="clear" w:pos="8459"/>
              <w:tab w:val="right" w:pos="9026" w:leader="dot"/>
            </w:tabs>
            <w:rPr/>
          </w:pPr>
          <w:hyperlink w:anchor="__RefHeading___Toc7163425_73709187">
            <w:r>
              <w:rPr>
                <w:webHidden/>
                <w:rStyle w:val="IndexLink"/>
              </w:rPr>
              <w:t>1722</w:t>
            </w:r>
            <w:r>
              <w:rPr>
                <w:rStyle w:val="IndexLink"/>
                <w:rtl w:val="true"/>
              </w:rPr>
              <w:t xml:space="preserve">- </w:t>
            </w:r>
            <w:r>
              <w:rPr>
                <w:rStyle w:val="IndexLink"/>
                <w:rtl w:val="true"/>
              </w:rPr>
              <w:t>أخبار رؤبة بن العجاج التمیمی</w:t>
            </w:r>
            <w:r>
              <w:rPr>
                <w:rStyle w:val="IndexLink"/>
                <w:rtl w:val="true"/>
              </w:rPr>
              <w:tab/>
            </w:r>
            <w:r>
              <w:rPr>
                <w:rStyle w:val="IndexLink"/>
              </w:rPr>
              <w:t>392</w:t>
            </w:r>
          </w:hyperlink>
        </w:p>
        <w:p>
          <w:pPr>
            <w:pStyle w:val="Contents3"/>
            <w:tabs>
              <w:tab w:val="clear" w:pos="8459"/>
              <w:tab w:val="right" w:pos="9026" w:leader="dot"/>
            </w:tabs>
            <w:rPr/>
          </w:pPr>
          <w:hyperlink w:anchor="__RefHeading___Toc7163427_73709187">
            <w:r>
              <w:rPr>
                <w:webHidden/>
                <w:rStyle w:val="IndexLink"/>
              </w:rPr>
              <w:t>1723</w:t>
            </w:r>
            <w:r>
              <w:rPr>
                <w:rStyle w:val="IndexLink"/>
                <w:rtl w:val="true"/>
              </w:rPr>
              <w:t xml:space="preserve">- </w:t>
            </w:r>
            <w:r>
              <w:rPr>
                <w:rStyle w:val="IndexLink"/>
                <w:rtl w:val="true"/>
              </w:rPr>
              <w:t>أخبار الزمان و من أباده الحدثان من الأمم الماضیة و الأحوال الخالیة،</w:t>
            </w:r>
            <w:r>
              <w:rPr>
                <w:rStyle w:val="IndexLink"/>
                <w:rtl w:val="true"/>
              </w:rPr>
              <w:tab/>
            </w:r>
            <w:r>
              <w:rPr>
                <w:rStyle w:val="IndexLink"/>
              </w:rPr>
              <w:t>392</w:t>
            </w:r>
          </w:hyperlink>
        </w:p>
        <w:p>
          <w:pPr>
            <w:pStyle w:val="Contents3"/>
            <w:tabs>
              <w:tab w:val="clear" w:pos="8459"/>
              <w:tab w:val="right" w:pos="9026" w:leader="dot"/>
            </w:tabs>
            <w:rPr/>
          </w:pPr>
          <w:hyperlink w:anchor="__RefHeading___Toc7163429_73709187">
            <w:r>
              <w:rPr>
                <w:webHidden/>
                <w:rStyle w:val="IndexLink"/>
              </w:rPr>
              <w:t>1724</w:t>
            </w:r>
            <w:r>
              <w:rPr>
                <w:rStyle w:val="IndexLink"/>
                <w:rtl w:val="true"/>
              </w:rPr>
              <w:t xml:space="preserve">- </w:t>
            </w:r>
            <w:r>
              <w:rPr>
                <w:rStyle w:val="IndexLink"/>
                <w:rtl w:val="true"/>
              </w:rPr>
              <w:t>أخبار الزمان الأوسط</w:t>
            </w:r>
            <w:r>
              <w:rPr>
                <w:rStyle w:val="IndexLink"/>
                <w:rtl w:val="true"/>
              </w:rPr>
              <w:tab/>
            </w:r>
            <w:r>
              <w:rPr>
                <w:rStyle w:val="IndexLink"/>
              </w:rPr>
              <w:t>392</w:t>
            </w:r>
          </w:hyperlink>
        </w:p>
        <w:p>
          <w:pPr>
            <w:pStyle w:val="Contents3"/>
            <w:tabs>
              <w:tab w:val="clear" w:pos="8459"/>
              <w:tab w:val="right" w:pos="9026" w:leader="dot"/>
            </w:tabs>
            <w:rPr/>
          </w:pPr>
          <w:hyperlink w:anchor="__RefHeading___Toc7163431_73709187">
            <w:r>
              <w:rPr>
                <w:webHidden/>
                <w:rStyle w:val="IndexLink"/>
                <w:rtl w:val="true"/>
              </w:rPr>
              <w:t>أخبار الزهراء</w:t>
            </w:r>
            <w:r>
              <w:rPr>
                <w:rStyle w:val="IndexLink"/>
                <w:rtl w:val="true"/>
              </w:rPr>
              <w:tab/>
            </w:r>
            <w:r>
              <w:rPr>
                <w:rStyle w:val="IndexLink"/>
              </w:rPr>
              <w:t>393</w:t>
            </w:r>
          </w:hyperlink>
        </w:p>
        <w:p>
          <w:pPr>
            <w:pStyle w:val="Contents3"/>
            <w:tabs>
              <w:tab w:val="clear" w:pos="8459"/>
              <w:tab w:val="right" w:pos="9026" w:leader="dot"/>
            </w:tabs>
            <w:rPr/>
          </w:pPr>
          <w:hyperlink w:anchor="__RefHeading___Toc7163433_73709187">
            <w:r>
              <w:rPr>
                <w:webHidden/>
                <w:rStyle w:val="IndexLink"/>
              </w:rPr>
              <w:t>1725</w:t>
            </w:r>
            <w:r>
              <w:rPr>
                <w:rStyle w:val="IndexLink"/>
                <w:rtl w:val="true"/>
              </w:rPr>
              <w:t xml:space="preserve">- </w:t>
            </w:r>
            <w:r>
              <w:rPr>
                <w:rStyle w:val="IndexLink"/>
                <w:rtl w:val="true"/>
              </w:rPr>
              <w:t>أخبار زیاد بن أبیه</w:t>
            </w:r>
            <w:r>
              <w:rPr>
                <w:rStyle w:val="IndexLink"/>
                <w:rtl w:val="true"/>
              </w:rPr>
              <w:tab/>
            </w:r>
            <w:r>
              <w:rPr>
                <w:rStyle w:val="IndexLink"/>
              </w:rPr>
              <w:t>393</w:t>
            </w:r>
          </w:hyperlink>
        </w:p>
        <w:p>
          <w:pPr>
            <w:pStyle w:val="Contents3"/>
            <w:tabs>
              <w:tab w:val="clear" w:pos="8459"/>
              <w:tab w:val="right" w:pos="9026" w:leader="dot"/>
            </w:tabs>
            <w:rPr/>
          </w:pPr>
          <w:hyperlink w:anchor="__RefHeading___Toc7163435_73709187">
            <w:r>
              <w:rPr>
                <w:webHidden/>
                <w:rStyle w:val="IndexLink"/>
              </w:rPr>
              <w:t>1726</w:t>
            </w:r>
            <w:r>
              <w:rPr>
                <w:rStyle w:val="IndexLink"/>
                <w:rtl w:val="true"/>
              </w:rPr>
              <w:t xml:space="preserve">- </w:t>
            </w:r>
            <w:r>
              <w:rPr>
                <w:rStyle w:val="IndexLink"/>
                <w:rtl w:val="true"/>
              </w:rPr>
              <w:t>أخبار زیاد بن أبیه</w:t>
            </w:r>
            <w:r>
              <w:rPr>
                <w:rStyle w:val="IndexLink"/>
                <w:rtl w:val="true"/>
              </w:rPr>
              <w:tab/>
            </w:r>
            <w:r>
              <w:rPr>
                <w:rStyle w:val="IndexLink"/>
              </w:rPr>
              <w:t>393</w:t>
            </w:r>
          </w:hyperlink>
        </w:p>
        <w:p>
          <w:pPr>
            <w:pStyle w:val="Contents3"/>
            <w:tabs>
              <w:tab w:val="clear" w:pos="8459"/>
              <w:tab w:val="right" w:pos="9026" w:leader="dot"/>
            </w:tabs>
            <w:rPr/>
          </w:pPr>
          <w:hyperlink w:anchor="__RefHeading___Toc7163437_73709187">
            <w:r>
              <w:rPr>
                <w:webHidden/>
                <w:rStyle w:val="IndexLink"/>
              </w:rPr>
              <w:t>1727</w:t>
            </w:r>
            <w:r>
              <w:rPr>
                <w:rStyle w:val="IndexLink"/>
                <w:rtl w:val="true"/>
              </w:rPr>
              <w:t xml:space="preserve">- </w:t>
            </w:r>
            <w:r>
              <w:rPr>
                <w:rStyle w:val="IndexLink"/>
                <w:rtl w:val="true"/>
              </w:rPr>
              <w:t>أخبار زیاد بن أبیه</w:t>
            </w:r>
            <w:r>
              <w:rPr>
                <w:rStyle w:val="IndexLink"/>
                <w:rtl w:val="true"/>
              </w:rPr>
              <w:tab/>
            </w:r>
            <w:r>
              <w:rPr>
                <w:rStyle w:val="IndexLink"/>
              </w:rPr>
              <w:t>393</w:t>
            </w:r>
          </w:hyperlink>
        </w:p>
        <w:p>
          <w:pPr>
            <w:pStyle w:val="Contents3"/>
            <w:tabs>
              <w:tab w:val="clear" w:pos="8459"/>
              <w:tab w:val="right" w:pos="9026" w:leader="dot"/>
            </w:tabs>
            <w:rPr/>
          </w:pPr>
          <w:hyperlink w:anchor="__RefHeading___Toc7163439_73709187">
            <w:r>
              <w:rPr>
                <w:webHidden/>
                <w:rStyle w:val="IndexLink"/>
              </w:rPr>
              <w:t>1728</w:t>
            </w:r>
            <w:r>
              <w:rPr>
                <w:rStyle w:val="IndexLink"/>
                <w:rtl w:val="true"/>
              </w:rPr>
              <w:t xml:space="preserve">- </w:t>
            </w:r>
            <w:r>
              <w:rPr>
                <w:rStyle w:val="IndexLink"/>
                <w:rtl w:val="true"/>
              </w:rPr>
              <w:t>أخبار زید بن حارثة</w:t>
            </w:r>
            <w:r>
              <w:rPr>
                <w:rStyle w:val="IndexLink"/>
                <w:rtl w:val="true"/>
              </w:rPr>
              <w:tab/>
            </w:r>
            <w:r>
              <w:rPr>
                <w:rStyle w:val="IndexLink"/>
              </w:rPr>
              <w:t>393</w:t>
            </w:r>
          </w:hyperlink>
        </w:p>
        <w:p>
          <w:pPr>
            <w:pStyle w:val="Contents3"/>
            <w:tabs>
              <w:tab w:val="clear" w:pos="8459"/>
              <w:tab w:val="right" w:pos="9026" w:leader="dot"/>
            </w:tabs>
            <w:rPr/>
          </w:pPr>
          <w:hyperlink w:anchor="__RefHeading___Toc7163441_73709187">
            <w:r>
              <w:rPr>
                <w:webHidden/>
                <w:rStyle w:val="IndexLink"/>
              </w:rPr>
              <w:t>1729</w:t>
            </w:r>
            <w:r>
              <w:rPr>
                <w:rStyle w:val="IndexLink"/>
                <w:rtl w:val="true"/>
              </w:rPr>
              <w:t xml:space="preserve">- </w:t>
            </w:r>
            <w:r>
              <w:rPr>
                <w:rStyle w:val="IndexLink"/>
                <w:rtl w:val="true"/>
              </w:rPr>
              <w:t>أخبار زید بن علی بن الحسین ع</w:t>
            </w:r>
            <w:r>
              <w:rPr>
                <w:rStyle w:val="IndexLink"/>
                <w:rtl w:val="true"/>
              </w:rPr>
              <w:tab/>
            </w:r>
            <w:r>
              <w:rPr>
                <w:rStyle w:val="IndexLink"/>
              </w:rPr>
              <w:t>393</w:t>
            </w:r>
          </w:hyperlink>
        </w:p>
        <w:p>
          <w:pPr>
            <w:pStyle w:val="Contents3"/>
            <w:tabs>
              <w:tab w:val="clear" w:pos="8459"/>
              <w:tab w:val="right" w:pos="9026" w:leader="dot"/>
            </w:tabs>
            <w:rPr/>
          </w:pPr>
          <w:hyperlink w:anchor="__RefHeading___Toc7163443_73709187">
            <w:r>
              <w:rPr>
                <w:webHidden/>
                <w:rStyle w:val="IndexLink"/>
              </w:rPr>
              <w:t>1730</w:t>
            </w:r>
            <w:r>
              <w:rPr>
                <w:rStyle w:val="IndexLink"/>
                <w:rtl w:val="true"/>
              </w:rPr>
              <w:t xml:space="preserve">- </w:t>
            </w:r>
            <w:r>
              <w:rPr>
                <w:rStyle w:val="IndexLink"/>
                <w:rtl w:val="true"/>
              </w:rPr>
              <w:t>أخبار زید بن علی بن الحسین ع‌</w:t>
            </w:r>
            <w:r>
              <w:rPr>
                <w:rStyle w:val="IndexLink"/>
                <w:rtl w:val="true"/>
              </w:rPr>
              <w:tab/>
            </w:r>
            <w:r>
              <w:rPr>
                <w:rStyle w:val="IndexLink"/>
              </w:rPr>
              <w:t>393</w:t>
            </w:r>
          </w:hyperlink>
        </w:p>
        <w:p>
          <w:pPr>
            <w:pStyle w:val="Contents3"/>
            <w:tabs>
              <w:tab w:val="clear" w:pos="8459"/>
              <w:tab w:val="right" w:pos="9026" w:leader="dot"/>
            </w:tabs>
            <w:rPr/>
          </w:pPr>
          <w:hyperlink w:anchor="__RefHeading___Toc7163445_73709187">
            <w:r>
              <w:rPr>
                <w:webHidden/>
                <w:rStyle w:val="IndexLink"/>
              </w:rPr>
              <w:t>1731</w:t>
            </w:r>
            <w:r>
              <w:rPr>
                <w:rStyle w:val="IndexLink"/>
                <w:rtl w:val="true"/>
              </w:rPr>
              <w:t xml:space="preserve">- </w:t>
            </w:r>
            <w:r>
              <w:rPr>
                <w:rStyle w:val="IndexLink"/>
                <w:rtl w:val="true"/>
              </w:rPr>
              <w:t>أخبار زید بن علی بن الحسین ع</w:t>
            </w:r>
            <w:r>
              <w:rPr>
                <w:rStyle w:val="IndexLink"/>
                <w:rtl w:val="true"/>
              </w:rPr>
              <w:tab/>
            </w:r>
            <w:r>
              <w:rPr>
                <w:rStyle w:val="IndexLink"/>
              </w:rPr>
              <w:t>394</w:t>
            </w:r>
          </w:hyperlink>
        </w:p>
        <w:p>
          <w:pPr>
            <w:pStyle w:val="Contents3"/>
            <w:tabs>
              <w:tab w:val="clear" w:pos="8459"/>
              <w:tab w:val="right" w:pos="9026" w:leader="dot"/>
            </w:tabs>
            <w:rPr/>
          </w:pPr>
          <w:hyperlink w:anchor="__RefHeading___Toc7163447_73709187">
            <w:r>
              <w:rPr>
                <w:webHidden/>
                <w:rStyle w:val="IndexLink"/>
              </w:rPr>
              <w:t>1732</w:t>
            </w:r>
            <w:r>
              <w:rPr>
                <w:rStyle w:val="IndexLink"/>
                <w:rtl w:val="true"/>
              </w:rPr>
              <w:t xml:space="preserve">- </w:t>
            </w:r>
            <w:r>
              <w:rPr>
                <w:rStyle w:val="IndexLink"/>
                <w:rtl w:val="true"/>
              </w:rPr>
              <w:t>أخبار زید بن علی بن الحسین ع،</w:t>
            </w:r>
            <w:r>
              <w:rPr>
                <w:rStyle w:val="IndexLink"/>
                <w:rtl w:val="true"/>
              </w:rPr>
              <w:tab/>
            </w:r>
            <w:r>
              <w:rPr>
                <w:rStyle w:val="IndexLink"/>
              </w:rPr>
              <w:t>394</w:t>
            </w:r>
          </w:hyperlink>
        </w:p>
        <w:p>
          <w:pPr>
            <w:pStyle w:val="Contents3"/>
            <w:tabs>
              <w:tab w:val="clear" w:pos="8459"/>
              <w:tab w:val="right" w:pos="9026" w:leader="dot"/>
            </w:tabs>
            <w:rPr/>
          </w:pPr>
          <w:hyperlink w:anchor="__RefHeading___Toc7163449_73709187">
            <w:r>
              <w:rPr>
                <w:webHidden/>
                <w:rStyle w:val="IndexLink"/>
              </w:rPr>
              <w:t>1733</w:t>
            </w:r>
            <w:r>
              <w:rPr>
                <w:rStyle w:val="IndexLink"/>
                <w:rtl w:val="true"/>
              </w:rPr>
              <w:t xml:space="preserve">- </w:t>
            </w:r>
            <w:r>
              <w:rPr>
                <w:rStyle w:val="IndexLink"/>
                <w:rtl w:val="true"/>
              </w:rPr>
              <w:t>أخبار الزینبات</w:t>
            </w:r>
            <w:r>
              <w:rPr>
                <w:rStyle w:val="IndexLink"/>
                <w:rtl w:val="true"/>
              </w:rPr>
              <w:tab/>
            </w:r>
            <w:r>
              <w:rPr>
                <w:rStyle w:val="IndexLink"/>
              </w:rPr>
              <w:t>394</w:t>
            </w:r>
          </w:hyperlink>
        </w:p>
        <w:p>
          <w:pPr>
            <w:pStyle w:val="Contents3"/>
            <w:tabs>
              <w:tab w:val="clear" w:pos="8459"/>
              <w:tab w:val="right" w:pos="9026" w:leader="dot"/>
            </w:tabs>
            <w:rPr/>
          </w:pPr>
          <w:hyperlink w:anchor="__RefHeading___Toc7163451_73709187">
            <w:r>
              <w:rPr>
                <w:webHidden/>
                <w:rStyle w:val="IndexLink"/>
              </w:rPr>
              <w:t>1734</w:t>
            </w:r>
            <w:r>
              <w:rPr>
                <w:rStyle w:val="IndexLink"/>
                <w:rtl w:val="true"/>
              </w:rPr>
              <w:t xml:space="preserve">- </w:t>
            </w:r>
            <w:r>
              <w:rPr>
                <w:rStyle w:val="IndexLink"/>
                <w:rtl w:val="true"/>
              </w:rPr>
              <w:t>أخبار سدیف بن میمون المکی</w:t>
            </w:r>
            <w:r>
              <w:rPr>
                <w:rStyle w:val="IndexLink"/>
                <w:rtl w:val="true"/>
              </w:rPr>
              <w:tab/>
            </w:r>
            <w:r>
              <w:rPr>
                <w:rStyle w:val="IndexLink"/>
              </w:rPr>
              <w:t>394</w:t>
            </w:r>
          </w:hyperlink>
        </w:p>
        <w:p>
          <w:pPr>
            <w:pStyle w:val="Contents3"/>
            <w:tabs>
              <w:tab w:val="clear" w:pos="8459"/>
              <w:tab w:val="right" w:pos="9026" w:leader="dot"/>
            </w:tabs>
            <w:rPr/>
          </w:pPr>
          <w:hyperlink w:anchor="__RefHeading___Toc7163453_73709187">
            <w:r>
              <w:rPr>
                <w:webHidden/>
                <w:rStyle w:val="IndexLink"/>
              </w:rPr>
              <w:t>1735</w:t>
            </w:r>
            <w:r>
              <w:rPr>
                <w:rStyle w:val="IndexLink"/>
                <w:rtl w:val="true"/>
              </w:rPr>
              <w:t xml:space="preserve">- </w:t>
            </w:r>
            <w:r>
              <w:rPr>
                <w:rStyle w:val="IndexLink"/>
                <w:rtl w:val="true"/>
              </w:rPr>
              <w:t>أخبار سفیان بن مصعب العبدی و شعره،</w:t>
            </w:r>
            <w:r>
              <w:rPr>
                <w:rStyle w:val="IndexLink"/>
                <w:rtl w:val="true"/>
              </w:rPr>
              <w:tab/>
            </w:r>
            <w:r>
              <w:rPr>
                <w:rStyle w:val="IndexLink"/>
              </w:rPr>
              <w:t>394</w:t>
            </w:r>
          </w:hyperlink>
        </w:p>
        <w:p>
          <w:pPr>
            <w:pStyle w:val="Contents3"/>
            <w:tabs>
              <w:tab w:val="clear" w:pos="8459"/>
              <w:tab w:val="right" w:pos="9026" w:leader="dot"/>
            </w:tabs>
            <w:rPr/>
          </w:pPr>
          <w:hyperlink w:anchor="__RefHeading___Toc7163455_73709187">
            <w:r>
              <w:rPr>
                <w:webHidden/>
                <w:rStyle w:val="IndexLink"/>
              </w:rPr>
              <w:t>1736</w:t>
            </w:r>
            <w:r>
              <w:rPr>
                <w:rStyle w:val="IndexLink"/>
                <w:rtl w:val="true"/>
              </w:rPr>
              <w:t xml:space="preserve">- </w:t>
            </w:r>
            <w:r>
              <w:rPr>
                <w:rStyle w:val="IndexLink"/>
                <w:rtl w:val="true"/>
              </w:rPr>
              <w:t>أخبار السلف</w:t>
            </w:r>
            <w:r>
              <w:rPr>
                <w:rStyle w:val="IndexLink"/>
                <w:rtl w:val="true"/>
              </w:rPr>
              <w:tab/>
            </w:r>
            <w:r>
              <w:rPr>
                <w:rStyle w:val="IndexLink"/>
              </w:rPr>
              <w:t>394</w:t>
            </w:r>
          </w:hyperlink>
        </w:p>
        <w:p>
          <w:pPr>
            <w:pStyle w:val="Contents3"/>
            <w:tabs>
              <w:tab w:val="clear" w:pos="8459"/>
              <w:tab w:val="right" w:pos="9026" w:leader="dot"/>
            </w:tabs>
            <w:rPr/>
          </w:pPr>
          <w:hyperlink w:anchor="__RefHeading___Toc7163457_73709187">
            <w:r>
              <w:rPr>
                <w:webHidden/>
                <w:rStyle w:val="IndexLink"/>
              </w:rPr>
              <w:t>1737</w:t>
            </w:r>
            <w:r>
              <w:rPr>
                <w:rStyle w:val="IndexLink"/>
                <w:rtl w:val="true"/>
              </w:rPr>
              <w:t xml:space="preserve">- </w:t>
            </w:r>
            <w:r>
              <w:rPr>
                <w:rStyle w:val="IndexLink"/>
                <w:rtl w:val="true"/>
              </w:rPr>
              <w:t>أخبار سلمان المحمدی رضی الله عنه</w:t>
            </w:r>
            <w:r>
              <w:rPr>
                <w:rStyle w:val="IndexLink"/>
                <w:rtl w:val="true"/>
              </w:rPr>
              <w:tab/>
            </w:r>
            <w:r>
              <w:rPr>
                <w:rStyle w:val="IndexLink"/>
              </w:rPr>
              <w:t>394</w:t>
            </w:r>
          </w:hyperlink>
        </w:p>
        <w:p>
          <w:pPr>
            <w:pStyle w:val="Contents3"/>
            <w:tabs>
              <w:tab w:val="clear" w:pos="8459"/>
              <w:tab w:val="right" w:pos="9026" w:leader="dot"/>
            </w:tabs>
            <w:rPr/>
          </w:pPr>
          <w:hyperlink w:anchor="__RefHeading___Toc7163459_73709187">
            <w:r>
              <w:rPr>
                <w:webHidden/>
                <w:rStyle w:val="IndexLink"/>
              </w:rPr>
              <w:t>1738</w:t>
            </w:r>
            <w:r>
              <w:rPr>
                <w:rStyle w:val="IndexLink"/>
                <w:rtl w:val="true"/>
              </w:rPr>
              <w:t xml:space="preserve">- </w:t>
            </w:r>
            <w:r>
              <w:rPr>
                <w:rStyle w:val="IndexLink"/>
                <w:rtl w:val="true"/>
              </w:rPr>
              <w:t>أخبار سلمان و زهده و فضائله</w:t>
            </w:r>
            <w:r>
              <w:rPr>
                <w:rStyle w:val="IndexLink"/>
                <w:rtl w:val="true"/>
              </w:rPr>
              <w:tab/>
            </w:r>
            <w:r>
              <w:rPr>
                <w:rStyle w:val="IndexLink"/>
              </w:rPr>
              <w:t>395</w:t>
            </w:r>
          </w:hyperlink>
        </w:p>
        <w:p>
          <w:pPr>
            <w:pStyle w:val="Contents3"/>
            <w:tabs>
              <w:tab w:val="clear" w:pos="8459"/>
              <w:tab w:val="right" w:pos="9026" w:leader="dot"/>
            </w:tabs>
            <w:rPr/>
          </w:pPr>
          <w:hyperlink w:anchor="__RefHeading___Toc7163461_73709187">
            <w:r>
              <w:rPr>
                <w:webHidden/>
                <w:rStyle w:val="IndexLink"/>
              </w:rPr>
              <w:t>1739</w:t>
            </w:r>
            <w:r>
              <w:rPr>
                <w:rStyle w:val="IndexLink"/>
                <w:rtl w:val="true"/>
              </w:rPr>
              <w:t xml:space="preserve">- </w:t>
            </w:r>
            <w:r>
              <w:rPr>
                <w:rStyle w:val="IndexLink"/>
                <w:rtl w:val="true"/>
              </w:rPr>
              <w:t>أخبار سلیمان بن أبی شیخ</w:t>
            </w:r>
            <w:r>
              <w:rPr>
                <w:rStyle w:val="IndexLink"/>
                <w:rtl w:val="true"/>
              </w:rPr>
              <w:tab/>
            </w:r>
            <w:r>
              <w:rPr>
                <w:rStyle w:val="IndexLink"/>
              </w:rPr>
              <w:t>395</w:t>
            </w:r>
          </w:hyperlink>
        </w:p>
        <w:p>
          <w:pPr>
            <w:pStyle w:val="Contents3"/>
            <w:tabs>
              <w:tab w:val="clear" w:pos="8459"/>
              <w:tab w:val="right" w:pos="9026" w:leader="dot"/>
            </w:tabs>
            <w:rPr/>
          </w:pPr>
          <w:hyperlink w:anchor="__RefHeading___Toc7163463_73709187">
            <w:r>
              <w:rPr>
                <w:webHidden/>
                <w:rStyle w:val="IndexLink"/>
              </w:rPr>
              <w:t>1740</w:t>
            </w:r>
            <w:r>
              <w:rPr>
                <w:rStyle w:val="IndexLink"/>
                <w:rtl w:val="true"/>
              </w:rPr>
              <w:t xml:space="preserve">- </w:t>
            </w:r>
            <w:r>
              <w:rPr>
                <w:rStyle w:val="IndexLink"/>
                <w:rtl w:val="true"/>
              </w:rPr>
              <w:t>أخبار سلیمان بن صرد بن أبی الجون السلولی الخزاعی الصحابی،</w:t>
            </w:r>
            <w:r>
              <w:rPr>
                <w:rStyle w:val="IndexLink"/>
                <w:rtl w:val="true"/>
              </w:rPr>
              <w:tab/>
            </w:r>
            <w:r>
              <w:rPr>
                <w:rStyle w:val="IndexLink"/>
              </w:rPr>
              <w:t>395</w:t>
            </w:r>
          </w:hyperlink>
        </w:p>
        <w:p>
          <w:pPr>
            <w:pStyle w:val="Contents3"/>
            <w:tabs>
              <w:tab w:val="clear" w:pos="8459"/>
              <w:tab w:val="right" w:pos="9026" w:leader="dot"/>
            </w:tabs>
            <w:rPr/>
          </w:pPr>
          <w:hyperlink w:anchor="__RefHeading___Toc7163465_73709187">
            <w:r>
              <w:rPr>
                <w:webHidden/>
                <w:rStyle w:val="IndexLink"/>
              </w:rPr>
              <w:t>1741</w:t>
            </w:r>
            <w:r>
              <w:rPr>
                <w:rStyle w:val="IndexLink"/>
                <w:rtl w:val="true"/>
              </w:rPr>
              <w:t xml:space="preserve">- </w:t>
            </w:r>
            <w:r>
              <w:rPr>
                <w:rStyle w:val="IndexLink"/>
                <w:rtl w:val="true"/>
              </w:rPr>
              <w:t>أخبار السودان</w:t>
            </w:r>
            <w:r>
              <w:rPr>
                <w:rStyle w:val="IndexLink"/>
                <w:rtl w:val="true"/>
              </w:rPr>
              <w:tab/>
            </w:r>
            <w:r>
              <w:rPr>
                <w:rStyle w:val="IndexLink"/>
              </w:rPr>
              <w:t>395</w:t>
            </w:r>
          </w:hyperlink>
        </w:p>
        <w:p>
          <w:pPr>
            <w:pStyle w:val="Contents3"/>
            <w:tabs>
              <w:tab w:val="clear" w:pos="8459"/>
              <w:tab w:val="right" w:pos="9026" w:leader="dot"/>
            </w:tabs>
            <w:rPr/>
          </w:pPr>
          <w:hyperlink w:anchor="__RefHeading___Toc7163467_73709187">
            <w:r>
              <w:rPr>
                <w:webHidden/>
                <w:rStyle w:val="IndexLink"/>
              </w:rPr>
              <w:t>1742</w:t>
            </w:r>
            <w:r>
              <w:rPr>
                <w:rStyle w:val="IndexLink"/>
                <w:rtl w:val="true"/>
              </w:rPr>
              <w:t xml:space="preserve">- </w:t>
            </w:r>
            <w:r>
              <w:rPr>
                <w:rStyle w:val="IndexLink"/>
                <w:rtl w:val="true"/>
              </w:rPr>
              <w:t>أخبار السید الحمیری‌</w:t>
            </w:r>
            <w:r>
              <w:rPr>
                <w:rStyle w:val="IndexLink"/>
                <w:rtl w:val="true"/>
              </w:rPr>
              <w:tab/>
            </w:r>
            <w:r>
              <w:rPr>
                <w:rStyle w:val="IndexLink"/>
              </w:rPr>
              <w:t>395</w:t>
            </w:r>
          </w:hyperlink>
        </w:p>
        <w:p>
          <w:pPr>
            <w:pStyle w:val="Contents3"/>
            <w:tabs>
              <w:tab w:val="clear" w:pos="8459"/>
              <w:tab w:val="right" w:pos="9026" w:leader="dot"/>
            </w:tabs>
            <w:rPr/>
          </w:pPr>
          <w:hyperlink w:anchor="__RefHeading___Toc7163469_73709187">
            <w:r>
              <w:rPr>
                <w:webHidden/>
                <w:rStyle w:val="IndexLink"/>
              </w:rPr>
              <w:t>1743</w:t>
            </w:r>
            <w:r>
              <w:rPr>
                <w:rStyle w:val="IndexLink"/>
                <w:rtl w:val="true"/>
              </w:rPr>
              <w:t xml:space="preserve">- </w:t>
            </w:r>
            <w:r>
              <w:rPr>
                <w:rStyle w:val="IndexLink"/>
                <w:rtl w:val="true"/>
              </w:rPr>
              <w:t>أخبار السید الحمیری و شعره</w:t>
            </w:r>
            <w:r>
              <w:rPr>
                <w:rStyle w:val="IndexLink"/>
                <w:rtl w:val="true"/>
              </w:rPr>
              <w:tab/>
            </w:r>
            <w:r>
              <w:rPr>
                <w:rStyle w:val="IndexLink"/>
              </w:rPr>
              <w:t>395</w:t>
            </w:r>
          </w:hyperlink>
        </w:p>
        <w:p>
          <w:pPr>
            <w:pStyle w:val="Contents3"/>
            <w:tabs>
              <w:tab w:val="clear" w:pos="8459"/>
              <w:tab w:val="right" w:pos="9026" w:leader="dot"/>
            </w:tabs>
            <w:rPr/>
          </w:pPr>
          <w:hyperlink w:anchor="__RefHeading___Toc7163471_73709187">
            <w:r>
              <w:rPr>
                <w:webHidden/>
                <w:rStyle w:val="IndexLink"/>
              </w:rPr>
              <w:t>1744</w:t>
            </w:r>
            <w:r>
              <w:rPr>
                <w:rStyle w:val="IndexLink"/>
                <w:rtl w:val="true"/>
              </w:rPr>
              <w:t xml:space="preserve">- </w:t>
            </w:r>
            <w:r>
              <w:rPr>
                <w:rStyle w:val="IndexLink"/>
                <w:rtl w:val="true"/>
              </w:rPr>
              <w:t>أخبار السید الحمیری</w:t>
            </w:r>
            <w:r>
              <w:rPr>
                <w:rStyle w:val="IndexLink"/>
                <w:rtl w:val="true"/>
              </w:rPr>
              <w:tab/>
            </w:r>
            <w:r>
              <w:rPr>
                <w:rStyle w:val="IndexLink"/>
              </w:rPr>
              <w:t>396</w:t>
            </w:r>
          </w:hyperlink>
        </w:p>
        <w:p>
          <w:pPr>
            <w:pStyle w:val="Contents3"/>
            <w:tabs>
              <w:tab w:val="clear" w:pos="8459"/>
              <w:tab w:val="right" w:pos="9026" w:leader="dot"/>
            </w:tabs>
            <w:rPr/>
          </w:pPr>
          <w:hyperlink w:anchor="__RefHeading___Toc7163473_73709187">
            <w:r>
              <w:rPr>
                <w:webHidden/>
                <w:rStyle w:val="IndexLink"/>
              </w:rPr>
              <w:t>1745</w:t>
            </w:r>
            <w:r>
              <w:rPr>
                <w:rStyle w:val="IndexLink"/>
                <w:rtl w:val="true"/>
              </w:rPr>
              <w:t xml:space="preserve">- </w:t>
            </w:r>
            <w:r>
              <w:rPr>
                <w:rStyle w:val="IndexLink"/>
                <w:rtl w:val="true"/>
              </w:rPr>
              <w:t>أخبار السید الحمیری</w:t>
            </w:r>
            <w:r>
              <w:rPr>
                <w:rStyle w:val="IndexLink"/>
                <w:rtl w:val="true"/>
              </w:rPr>
              <w:tab/>
            </w:r>
            <w:r>
              <w:rPr>
                <w:rStyle w:val="IndexLink"/>
              </w:rPr>
              <w:t>396</w:t>
            </w:r>
          </w:hyperlink>
        </w:p>
        <w:p>
          <w:pPr>
            <w:pStyle w:val="Contents3"/>
            <w:tabs>
              <w:tab w:val="clear" w:pos="8459"/>
              <w:tab w:val="right" w:pos="9026" w:leader="dot"/>
            </w:tabs>
            <w:rPr/>
          </w:pPr>
          <w:hyperlink w:anchor="__RefHeading___Toc7163475_73709187">
            <w:r>
              <w:rPr>
                <w:webHidden/>
                <w:rStyle w:val="IndexLink"/>
              </w:rPr>
              <w:t>1746</w:t>
            </w:r>
            <w:r>
              <w:rPr>
                <w:rStyle w:val="IndexLink"/>
                <w:rtl w:val="true"/>
              </w:rPr>
              <w:t xml:space="preserve">- </w:t>
            </w:r>
            <w:r>
              <w:rPr>
                <w:rStyle w:val="IndexLink"/>
                <w:rtl w:val="true"/>
              </w:rPr>
              <w:t>أخبار السید الحمیری‌</w:t>
            </w:r>
            <w:r>
              <w:rPr>
                <w:rStyle w:val="IndexLink"/>
                <w:rtl w:val="true"/>
              </w:rPr>
              <w:tab/>
            </w:r>
            <w:r>
              <w:rPr>
                <w:rStyle w:val="IndexLink"/>
              </w:rPr>
              <w:t>396</w:t>
            </w:r>
          </w:hyperlink>
        </w:p>
        <w:p>
          <w:pPr>
            <w:pStyle w:val="Contents3"/>
            <w:tabs>
              <w:tab w:val="clear" w:pos="8459"/>
              <w:tab w:val="right" w:pos="9026" w:leader="dot"/>
            </w:tabs>
            <w:rPr/>
          </w:pPr>
          <w:hyperlink w:anchor="__RefHeading___Toc7163477_73709187">
            <w:r>
              <w:rPr>
                <w:webHidden/>
                <w:rStyle w:val="IndexLink"/>
              </w:rPr>
              <w:t>1747</w:t>
            </w:r>
            <w:r>
              <w:rPr>
                <w:rStyle w:val="IndexLink"/>
                <w:rtl w:val="true"/>
              </w:rPr>
              <w:t xml:space="preserve">- </w:t>
            </w:r>
            <w:r>
              <w:rPr>
                <w:rStyle w:val="IndexLink"/>
                <w:rtl w:val="true"/>
              </w:rPr>
              <w:t>أخبار السید الحمیری</w:t>
            </w:r>
            <w:r>
              <w:rPr>
                <w:rStyle w:val="IndexLink"/>
                <w:rtl w:val="true"/>
              </w:rPr>
              <w:tab/>
            </w:r>
            <w:r>
              <w:rPr>
                <w:rStyle w:val="IndexLink"/>
              </w:rPr>
              <w:t>397</w:t>
            </w:r>
          </w:hyperlink>
        </w:p>
        <w:p>
          <w:pPr>
            <w:pStyle w:val="Contents3"/>
            <w:tabs>
              <w:tab w:val="clear" w:pos="8459"/>
              <w:tab w:val="right" w:pos="9026" w:leader="dot"/>
            </w:tabs>
            <w:rPr/>
          </w:pPr>
          <w:hyperlink w:anchor="__RefHeading___Toc7163479_73709187">
            <w:r>
              <w:rPr>
                <w:webHidden/>
                <w:rStyle w:val="IndexLink"/>
              </w:rPr>
              <w:t>1748</w:t>
            </w:r>
            <w:r>
              <w:rPr>
                <w:rStyle w:val="IndexLink"/>
                <w:rtl w:val="true"/>
              </w:rPr>
              <w:t xml:space="preserve">- </w:t>
            </w:r>
            <w:r>
              <w:rPr>
                <w:rStyle w:val="IndexLink"/>
                <w:rtl w:val="true"/>
              </w:rPr>
              <w:t>أخبار السید الحمیری</w:t>
            </w:r>
            <w:r>
              <w:rPr>
                <w:rStyle w:val="IndexLink"/>
                <w:rtl w:val="true"/>
              </w:rPr>
              <w:tab/>
            </w:r>
            <w:r>
              <w:rPr>
                <w:rStyle w:val="IndexLink"/>
              </w:rPr>
              <w:t>397</w:t>
            </w:r>
          </w:hyperlink>
        </w:p>
        <w:p>
          <w:pPr>
            <w:pStyle w:val="Contents3"/>
            <w:tabs>
              <w:tab w:val="clear" w:pos="8459"/>
              <w:tab w:val="right" w:pos="9026" w:leader="dot"/>
            </w:tabs>
            <w:rPr/>
          </w:pPr>
          <w:hyperlink w:anchor="__RefHeading___Toc7163481_73709187">
            <w:r>
              <w:rPr>
                <w:webHidden/>
                <w:rStyle w:val="IndexLink"/>
              </w:rPr>
              <w:t>1749</w:t>
            </w:r>
            <w:r>
              <w:rPr>
                <w:rStyle w:val="IndexLink"/>
                <w:rtl w:val="true"/>
              </w:rPr>
              <w:t xml:space="preserve">- </w:t>
            </w:r>
            <w:r>
              <w:rPr>
                <w:rStyle w:val="IndexLink"/>
                <w:rtl w:val="true"/>
              </w:rPr>
              <w:t>أخبار شبیب الخارجی و صالح بن مسرح</w:t>
            </w:r>
            <w:r>
              <w:rPr>
                <w:rStyle w:val="IndexLink"/>
                <w:rtl w:val="true"/>
              </w:rPr>
              <w:tab/>
            </w:r>
            <w:r>
              <w:rPr>
                <w:rStyle w:val="IndexLink"/>
              </w:rPr>
              <w:t>397</w:t>
            </w:r>
          </w:hyperlink>
        </w:p>
        <w:p>
          <w:pPr>
            <w:pStyle w:val="Contents3"/>
            <w:tabs>
              <w:tab w:val="clear" w:pos="8459"/>
              <w:tab w:val="right" w:pos="9026" w:leader="dot"/>
            </w:tabs>
            <w:rPr/>
          </w:pPr>
          <w:hyperlink w:anchor="__RefHeading___Toc7163483_73709187">
            <w:r>
              <w:rPr>
                <w:webHidden/>
                <w:rStyle w:val="IndexLink"/>
              </w:rPr>
              <w:t>1750</w:t>
            </w:r>
            <w:r>
              <w:rPr>
                <w:rStyle w:val="IndexLink"/>
                <w:rtl w:val="true"/>
              </w:rPr>
              <w:t xml:space="preserve">- </w:t>
            </w:r>
            <w:r>
              <w:rPr>
                <w:rStyle w:val="IndexLink"/>
                <w:rtl w:val="true"/>
              </w:rPr>
              <w:t>أخبار شریح</w:t>
            </w:r>
            <w:r>
              <w:rPr>
                <w:rStyle w:val="IndexLink"/>
                <w:rtl w:val="true"/>
              </w:rPr>
              <w:tab/>
            </w:r>
            <w:r>
              <w:rPr>
                <w:rStyle w:val="IndexLink"/>
              </w:rPr>
              <w:t>397</w:t>
            </w:r>
          </w:hyperlink>
        </w:p>
        <w:p>
          <w:pPr>
            <w:pStyle w:val="Contents3"/>
            <w:tabs>
              <w:tab w:val="clear" w:pos="8459"/>
              <w:tab w:val="right" w:pos="9026" w:leader="dot"/>
            </w:tabs>
            <w:rPr/>
          </w:pPr>
          <w:hyperlink w:anchor="__RefHeading___Toc7163485_73709187">
            <w:r>
              <w:rPr>
                <w:webHidden/>
                <w:rStyle w:val="IndexLink"/>
              </w:rPr>
              <w:t>1751</w:t>
            </w:r>
            <w:r>
              <w:rPr>
                <w:rStyle w:val="IndexLink"/>
                <w:rtl w:val="true"/>
              </w:rPr>
              <w:t xml:space="preserve">- </w:t>
            </w:r>
            <w:r>
              <w:rPr>
                <w:rStyle w:val="IndexLink"/>
                <w:rtl w:val="true"/>
              </w:rPr>
              <w:t>أخبار الشریعة</w:t>
            </w:r>
            <w:r>
              <w:rPr>
                <w:rStyle w:val="IndexLink"/>
                <w:rtl w:val="true"/>
              </w:rPr>
              <w:tab/>
            </w:r>
            <w:r>
              <w:rPr>
                <w:rStyle w:val="IndexLink"/>
              </w:rPr>
              <w:t>397</w:t>
            </w:r>
          </w:hyperlink>
        </w:p>
        <w:p>
          <w:pPr>
            <w:pStyle w:val="Contents3"/>
            <w:tabs>
              <w:tab w:val="clear" w:pos="8459"/>
              <w:tab w:val="right" w:pos="9026" w:leader="dot"/>
            </w:tabs>
            <w:rPr/>
          </w:pPr>
          <w:hyperlink w:anchor="__RefHeading___Toc7163487_73709187">
            <w:r>
              <w:rPr>
                <w:webHidden/>
                <w:rStyle w:val="IndexLink"/>
              </w:rPr>
              <w:t>1752</w:t>
            </w:r>
            <w:r>
              <w:rPr>
                <w:rStyle w:val="IndexLink"/>
                <w:rtl w:val="true"/>
              </w:rPr>
              <w:t xml:space="preserve">- </w:t>
            </w:r>
            <w:r>
              <w:rPr>
                <w:rStyle w:val="IndexLink"/>
                <w:rtl w:val="true"/>
              </w:rPr>
              <w:t>أخبار شعبة</w:t>
            </w:r>
            <w:r>
              <w:rPr>
                <w:rStyle w:val="IndexLink"/>
                <w:rtl w:val="true"/>
              </w:rPr>
              <w:tab/>
            </w:r>
            <w:r>
              <w:rPr>
                <w:rStyle w:val="IndexLink"/>
              </w:rPr>
              <w:t>397</w:t>
            </w:r>
          </w:hyperlink>
        </w:p>
        <w:p>
          <w:pPr>
            <w:pStyle w:val="Contents3"/>
            <w:tabs>
              <w:tab w:val="clear" w:pos="8459"/>
              <w:tab w:val="right" w:pos="9026" w:leader="dot"/>
            </w:tabs>
            <w:rPr/>
          </w:pPr>
          <w:hyperlink w:anchor="__RefHeading___Toc7163489_73709187">
            <w:r>
              <w:rPr>
                <w:webHidden/>
                <w:rStyle w:val="IndexLink"/>
              </w:rPr>
              <w:t>1753</w:t>
            </w:r>
            <w:r>
              <w:rPr>
                <w:rStyle w:val="IndexLink"/>
                <w:rtl w:val="true"/>
              </w:rPr>
              <w:t xml:space="preserve">- </w:t>
            </w:r>
            <w:r>
              <w:rPr>
                <w:rStyle w:val="IndexLink"/>
                <w:rtl w:val="true"/>
              </w:rPr>
              <w:t>أخبار الشعراء</w:t>
            </w:r>
            <w:r>
              <w:rPr>
                <w:rStyle w:val="IndexLink"/>
                <w:rtl w:val="true"/>
              </w:rPr>
              <w:tab/>
            </w:r>
            <w:r>
              <w:rPr>
                <w:rStyle w:val="IndexLink"/>
              </w:rPr>
              <w:t>397</w:t>
            </w:r>
          </w:hyperlink>
        </w:p>
        <w:p>
          <w:pPr>
            <w:pStyle w:val="Contents3"/>
            <w:tabs>
              <w:tab w:val="clear" w:pos="8459"/>
              <w:tab w:val="right" w:pos="9026" w:leader="dot"/>
            </w:tabs>
            <w:rPr/>
          </w:pPr>
          <w:hyperlink w:anchor="__RefHeading___Toc7163491_73709187">
            <w:r>
              <w:rPr>
                <w:webHidden/>
                <w:rStyle w:val="IndexLink"/>
              </w:rPr>
              <w:t>1754</w:t>
            </w:r>
            <w:r>
              <w:rPr>
                <w:rStyle w:val="IndexLink"/>
                <w:rtl w:val="true"/>
              </w:rPr>
              <w:t xml:space="preserve">- </w:t>
            </w:r>
            <w:r>
              <w:rPr>
                <w:rStyle w:val="IndexLink"/>
                <w:rtl w:val="true"/>
              </w:rPr>
              <w:t>أخبار الشعراء</w:t>
            </w:r>
            <w:r>
              <w:rPr>
                <w:rStyle w:val="IndexLink"/>
                <w:rtl w:val="true"/>
              </w:rPr>
              <w:tab/>
            </w:r>
            <w:r>
              <w:rPr>
                <w:rStyle w:val="IndexLink"/>
              </w:rPr>
              <w:t>398</w:t>
            </w:r>
          </w:hyperlink>
        </w:p>
        <w:p>
          <w:pPr>
            <w:pStyle w:val="Contents3"/>
            <w:tabs>
              <w:tab w:val="clear" w:pos="8459"/>
              <w:tab w:val="right" w:pos="9026" w:leader="dot"/>
            </w:tabs>
            <w:rPr/>
          </w:pPr>
          <w:hyperlink w:anchor="__RefHeading___Toc7163493_73709187">
            <w:r>
              <w:rPr>
                <w:webHidden/>
                <w:rStyle w:val="IndexLink"/>
              </w:rPr>
              <w:t>1755</w:t>
            </w:r>
            <w:r>
              <w:rPr>
                <w:rStyle w:val="IndexLink"/>
                <w:rtl w:val="true"/>
              </w:rPr>
              <w:t xml:space="preserve">- </w:t>
            </w:r>
            <w:r>
              <w:rPr>
                <w:rStyle w:val="IndexLink"/>
                <w:rtl w:val="true"/>
              </w:rPr>
              <w:t>أخبار الشعراء</w:t>
            </w:r>
            <w:r>
              <w:rPr>
                <w:rStyle w:val="IndexLink"/>
                <w:rtl w:val="true"/>
              </w:rPr>
              <w:tab/>
            </w:r>
            <w:r>
              <w:rPr>
                <w:rStyle w:val="IndexLink"/>
              </w:rPr>
              <w:t>398</w:t>
            </w:r>
          </w:hyperlink>
        </w:p>
        <w:p>
          <w:pPr>
            <w:pStyle w:val="Contents3"/>
            <w:tabs>
              <w:tab w:val="clear" w:pos="8459"/>
              <w:tab w:val="right" w:pos="9026" w:leader="dot"/>
            </w:tabs>
            <w:rPr/>
          </w:pPr>
          <w:hyperlink w:anchor="__RefHeading___Toc7163495_73709187">
            <w:r>
              <w:rPr>
                <w:webHidden/>
                <w:rStyle w:val="IndexLink"/>
              </w:rPr>
              <w:t>1756</w:t>
            </w:r>
            <w:r>
              <w:rPr>
                <w:rStyle w:val="IndexLink"/>
                <w:rtl w:val="true"/>
              </w:rPr>
              <w:t xml:space="preserve">- </w:t>
            </w:r>
            <w:r>
              <w:rPr>
                <w:rStyle w:val="IndexLink"/>
                <w:rtl w:val="true"/>
              </w:rPr>
              <w:t>أخبار الشعراء</w:t>
            </w:r>
            <w:r>
              <w:rPr>
                <w:rStyle w:val="IndexLink"/>
                <w:rtl w:val="true"/>
              </w:rPr>
              <w:tab/>
            </w:r>
            <w:r>
              <w:rPr>
                <w:rStyle w:val="IndexLink"/>
              </w:rPr>
              <w:t>398</w:t>
            </w:r>
          </w:hyperlink>
        </w:p>
        <w:p>
          <w:pPr>
            <w:pStyle w:val="Contents3"/>
            <w:tabs>
              <w:tab w:val="clear" w:pos="8459"/>
              <w:tab w:val="right" w:pos="9026" w:leader="dot"/>
            </w:tabs>
            <w:rPr/>
          </w:pPr>
          <w:hyperlink w:anchor="__RefHeading___Toc7163497_73709187">
            <w:r>
              <w:rPr>
                <w:webHidden/>
                <w:rStyle w:val="IndexLink"/>
              </w:rPr>
              <w:t>1757</w:t>
            </w:r>
            <w:r>
              <w:rPr>
                <w:rStyle w:val="IndexLink"/>
                <w:rtl w:val="true"/>
              </w:rPr>
              <w:t xml:space="preserve">- </w:t>
            </w:r>
            <w:r>
              <w:rPr>
                <w:rStyle w:val="IndexLink"/>
                <w:rtl w:val="true"/>
              </w:rPr>
              <w:t>أخبار الصاحب بن عباد</w:t>
            </w:r>
            <w:r>
              <w:rPr>
                <w:rStyle w:val="IndexLink"/>
                <w:rtl w:val="true"/>
              </w:rPr>
              <w:tab/>
            </w:r>
            <w:r>
              <w:rPr>
                <w:rStyle w:val="IndexLink"/>
              </w:rPr>
              <w:t>398</w:t>
            </w:r>
          </w:hyperlink>
        </w:p>
        <w:p>
          <w:pPr>
            <w:pStyle w:val="Contents3"/>
            <w:tabs>
              <w:tab w:val="clear" w:pos="8459"/>
              <w:tab w:val="right" w:pos="9026" w:leader="dot"/>
            </w:tabs>
            <w:rPr/>
          </w:pPr>
          <w:hyperlink w:anchor="__RefHeading___Toc7163499_73709187">
            <w:r>
              <w:rPr>
                <w:webHidden/>
                <w:rStyle w:val="IndexLink"/>
              </w:rPr>
              <w:t>1758</w:t>
            </w:r>
            <w:r>
              <w:rPr>
                <w:rStyle w:val="IndexLink"/>
                <w:rtl w:val="true"/>
              </w:rPr>
              <w:t xml:space="preserve">- </w:t>
            </w:r>
            <w:r>
              <w:rPr>
                <w:rStyle w:val="IndexLink"/>
                <w:rtl w:val="true"/>
              </w:rPr>
              <w:t>أخبار صاحب الزنج‌</w:t>
            </w:r>
            <w:r>
              <w:rPr>
                <w:rStyle w:val="IndexLink"/>
                <w:rtl w:val="true"/>
              </w:rPr>
              <w:tab/>
            </w:r>
            <w:r>
              <w:rPr>
                <w:rStyle w:val="IndexLink"/>
              </w:rPr>
              <w:t>398</w:t>
            </w:r>
          </w:hyperlink>
        </w:p>
        <w:p>
          <w:pPr>
            <w:pStyle w:val="Contents3"/>
            <w:tabs>
              <w:tab w:val="clear" w:pos="8459"/>
              <w:tab w:val="right" w:pos="9026" w:leader="dot"/>
            </w:tabs>
            <w:rPr/>
          </w:pPr>
          <w:hyperlink w:anchor="__RefHeading___Toc7163501_73709187">
            <w:r>
              <w:rPr>
                <w:webHidden/>
                <w:rStyle w:val="IndexLink"/>
              </w:rPr>
              <w:t>1759</w:t>
            </w:r>
            <w:r>
              <w:rPr>
                <w:rStyle w:val="IndexLink"/>
                <w:rtl w:val="true"/>
              </w:rPr>
              <w:t xml:space="preserve">- </w:t>
            </w:r>
            <w:r>
              <w:rPr>
                <w:rStyle w:val="IndexLink"/>
                <w:rtl w:val="true"/>
              </w:rPr>
              <w:t>أخبار صاحب الزنج</w:t>
            </w:r>
            <w:r>
              <w:rPr>
                <w:rStyle w:val="IndexLink"/>
                <w:rtl w:val="true"/>
              </w:rPr>
              <w:tab/>
            </w:r>
            <w:r>
              <w:rPr>
                <w:rStyle w:val="IndexLink"/>
              </w:rPr>
              <w:t>399</w:t>
            </w:r>
          </w:hyperlink>
        </w:p>
        <w:p>
          <w:pPr>
            <w:pStyle w:val="Contents3"/>
            <w:tabs>
              <w:tab w:val="clear" w:pos="8459"/>
              <w:tab w:val="right" w:pos="9026" w:leader="dot"/>
            </w:tabs>
            <w:rPr/>
          </w:pPr>
          <w:hyperlink w:anchor="__RefHeading___Toc7163503_73709187">
            <w:r>
              <w:rPr>
                <w:webHidden/>
                <w:rStyle w:val="IndexLink"/>
              </w:rPr>
              <w:t>1760</w:t>
            </w:r>
            <w:r>
              <w:rPr>
                <w:rStyle w:val="IndexLink"/>
                <w:rtl w:val="true"/>
              </w:rPr>
              <w:t xml:space="preserve">- </w:t>
            </w:r>
            <w:r>
              <w:rPr>
                <w:rStyle w:val="IndexLink"/>
                <w:rtl w:val="true"/>
              </w:rPr>
              <w:t>أخبار صاحب فخ</w:t>
            </w:r>
            <w:r>
              <w:rPr>
                <w:rStyle w:val="IndexLink"/>
                <w:rtl w:val="true"/>
              </w:rPr>
              <w:tab/>
            </w:r>
            <w:r>
              <w:rPr>
                <w:rStyle w:val="IndexLink"/>
              </w:rPr>
              <w:t>399</w:t>
            </w:r>
          </w:hyperlink>
        </w:p>
        <w:p>
          <w:pPr>
            <w:pStyle w:val="Contents3"/>
            <w:tabs>
              <w:tab w:val="clear" w:pos="8459"/>
              <w:tab w:val="right" w:pos="9026" w:leader="dot"/>
            </w:tabs>
            <w:rPr/>
          </w:pPr>
          <w:hyperlink w:anchor="__RefHeading___Toc7163505_73709187">
            <w:r>
              <w:rPr>
                <w:webHidden/>
                <w:rStyle w:val="IndexLink"/>
              </w:rPr>
              <w:t>1761</w:t>
            </w:r>
            <w:r>
              <w:rPr>
                <w:rStyle w:val="IndexLink"/>
                <w:rtl w:val="true"/>
              </w:rPr>
              <w:t xml:space="preserve">- </w:t>
            </w:r>
            <w:r>
              <w:rPr>
                <w:rStyle w:val="IndexLink"/>
                <w:rtl w:val="true"/>
              </w:rPr>
              <w:t>أخبار صعصعة بن صوحان العبدی،</w:t>
            </w:r>
            <w:r>
              <w:rPr>
                <w:rStyle w:val="IndexLink"/>
                <w:rtl w:val="true"/>
              </w:rPr>
              <w:tab/>
            </w:r>
            <w:r>
              <w:rPr>
                <w:rStyle w:val="IndexLink"/>
              </w:rPr>
              <w:t>399</w:t>
            </w:r>
          </w:hyperlink>
        </w:p>
        <w:p>
          <w:pPr>
            <w:pStyle w:val="Contents3"/>
            <w:tabs>
              <w:tab w:val="clear" w:pos="8459"/>
              <w:tab w:val="right" w:pos="9026" w:leader="dot"/>
            </w:tabs>
            <w:rPr/>
          </w:pPr>
          <w:hyperlink w:anchor="__RefHeading___Toc7163507_73709187">
            <w:r>
              <w:rPr>
                <w:webHidden/>
                <w:rStyle w:val="IndexLink"/>
                <w:rtl w:val="true"/>
              </w:rPr>
              <w:t>أخبار صفین‌</w:t>
            </w:r>
            <w:r>
              <w:rPr>
                <w:rStyle w:val="IndexLink"/>
                <w:rtl w:val="true"/>
              </w:rPr>
              <w:tab/>
            </w:r>
            <w:r>
              <w:rPr>
                <w:rStyle w:val="IndexLink"/>
              </w:rPr>
              <w:t>399</w:t>
            </w:r>
          </w:hyperlink>
        </w:p>
        <w:p>
          <w:pPr>
            <w:pStyle w:val="Contents3"/>
            <w:tabs>
              <w:tab w:val="clear" w:pos="8459"/>
              <w:tab w:val="right" w:pos="9026" w:leader="dot"/>
            </w:tabs>
            <w:rPr/>
          </w:pPr>
          <w:hyperlink w:anchor="__RefHeading___Toc7163509_73709187">
            <w:r>
              <w:rPr>
                <w:webHidden/>
                <w:rStyle w:val="IndexLink"/>
              </w:rPr>
              <w:t>1762</w:t>
            </w:r>
            <w:r>
              <w:rPr>
                <w:rStyle w:val="IndexLink"/>
                <w:rtl w:val="true"/>
              </w:rPr>
              <w:t xml:space="preserve">- </w:t>
            </w:r>
            <w:r>
              <w:rPr>
                <w:rStyle w:val="IndexLink"/>
                <w:rtl w:val="true"/>
              </w:rPr>
              <w:t>أخبار صفی الدین الحلی و نوادر أشعاره‌</w:t>
            </w:r>
            <w:r>
              <w:rPr>
                <w:rStyle w:val="IndexLink"/>
                <w:rtl w:val="true"/>
              </w:rPr>
              <w:tab/>
            </w:r>
            <w:r>
              <w:rPr>
                <w:rStyle w:val="IndexLink"/>
              </w:rPr>
              <w:t>399</w:t>
            </w:r>
          </w:hyperlink>
        </w:p>
        <w:p>
          <w:pPr>
            <w:pStyle w:val="Contents3"/>
            <w:tabs>
              <w:tab w:val="clear" w:pos="8459"/>
              <w:tab w:val="right" w:pos="9026" w:leader="dot"/>
            </w:tabs>
            <w:rPr/>
          </w:pPr>
          <w:hyperlink w:anchor="__RefHeading___Toc7163511_73709187">
            <w:r>
              <w:rPr>
                <w:webHidden/>
                <w:rStyle w:val="IndexLink"/>
              </w:rPr>
              <w:t>1763</w:t>
            </w:r>
            <w:r>
              <w:rPr>
                <w:rStyle w:val="IndexLink"/>
                <w:rtl w:val="true"/>
              </w:rPr>
              <w:t xml:space="preserve">- </w:t>
            </w:r>
            <w:r>
              <w:rPr>
                <w:rStyle w:val="IndexLink"/>
                <w:rtl w:val="true"/>
              </w:rPr>
              <w:t>أخبار الضحاک الخارجی</w:t>
            </w:r>
            <w:r>
              <w:rPr>
                <w:rStyle w:val="IndexLink"/>
                <w:rtl w:val="true"/>
              </w:rPr>
              <w:tab/>
            </w:r>
            <w:r>
              <w:rPr>
                <w:rStyle w:val="IndexLink"/>
              </w:rPr>
              <w:t>400</w:t>
            </w:r>
          </w:hyperlink>
        </w:p>
        <w:p>
          <w:pPr>
            <w:pStyle w:val="Contents3"/>
            <w:tabs>
              <w:tab w:val="clear" w:pos="8459"/>
              <w:tab w:val="right" w:pos="9026" w:leader="dot"/>
            </w:tabs>
            <w:rPr/>
          </w:pPr>
          <w:hyperlink w:anchor="__RefHeading___Toc7163513_73709187">
            <w:r>
              <w:rPr>
                <w:webHidden/>
                <w:rStyle w:val="IndexLink"/>
                <w:rtl w:val="true"/>
              </w:rPr>
              <w:t>أخبار الضحاک بن قیس بن معاویة التمیمی،</w:t>
            </w:r>
            <w:r>
              <w:rPr>
                <w:rStyle w:val="IndexLink"/>
                <w:rtl w:val="true"/>
              </w:rPr>
              <w:tab/>
            </w:r>
            <w:r>
              <w:rPr>
                <w:rStyle w:val="IndexLink"/>
              </w:rPr>
              <w:t>400</w:t>
            </w:r>
          </w:hyperlink>
        </w:p>
        <w:p>
          <w:pPr>
            <w:pStyle w:val="Contents3"/>
            <w:tabs>
              <w:tab w:val="clear" w:pos="8459"/>
              <w:tab w:val="right" w:pos="9026" w:leader="dot"/>
            </w:tabs>
            <w:rPr/>
          </w:pPr>
          <w:hyperlink w:anchor="__RefHeading___Toc7163515_73709187">
            <w:r>
              <w:rPr>
                <w:webHidden/>
                <w:rStyle w:val="IndexLink"/>
              </w:rPr>
              <w:t>1764</w:t>
            </w:r>
            <w:r>
              <w:rPr>
                <w:rStyle w:val="IndexLink"/>
                <w:rtl w:val="true"/>
              </w:rPr>
              <w:t xml:space="preserve">- </w:t>
            </w:r>
            <w:r>
              <w:rPr>
                <w:rStyle w:val="IndexLink"/>
                <w:rtl w:val="true"/>
              </w:rPr>
              <w:t>أخبار الطرماح</w:t>
            </w:r>
            <w:r>
              <w:rPr>
                <w:rStyle w:val="IndexLink"/>
                <w:rtl w:val="true"/>
              </w:rPr>
              <w:tab/>
            </w:r>
            <w:r>
              <w:rPr>
                <w:rStyle w:val="IndexLink"/>
              </w:rPr>
              <w:t>400</w:t>
            </w:r>
          </w:hyperlink>
        </w:p>
        <w:p>
          <w:pPr>
            <w:pStyle w:val="Contents3"/>
            <w:tabs>
              <w:tab w:val="clear" w:pos="8459"/>
              <w:tab w:val="right" w:pos="9026" w:leader="dot"/>
            </w:tabs>
            <w:rPr/>
          </w:pPr>
          <w:hyperlink w:anchor="__RefHeading___Toc7163517_73709187">
            <w:r>
              <w:rPr>
                <w:webHidden/>
                <w:rStyle w:val="IndexLink"/>
              </w:rPr>
              <w:t>1765</w:t>
            </w:r>
            <w:r>
              <w:rPr>
                <w:rStyle w:val="IndexLink"/>
                <w:rtl w:val="true"/>
              </w:rPr>
              <w:t xml:space="preserve">- </w:t>
            </w:r>
            <w:r>
              <w:rPr>
                <w:rStyle w:val="IndexLink"/>
                <w:rtl w:val="true"/>
              </w:rPr>
              <w:t>الاخبار الطوال</w:t>
            </w:r>
            <w:r>
              <w:rPr>
                <w:rStyle w:val="IndexLink"/>
                <w:rtl w:val="true"/>
              </w:rPr>
              <w:tab/>
            </w:r>
            <w:r>
              <w:rPr>
                <w:rStyle w:val="IndexLink"/>
              </w:rPr>
              <w:t>400</w:t>
            </w:r>
          </w:hyperlink>
        </w:p>
        <w:p>
          <w:pPr>
            <w:pStyle w:val="Contents3"/>
            <w:tabs>
              <w:tab w:val="clear" w:pos="8459"/>
              <w:tab w:val="right" w:pos="9026" w:leader="dot"/>
            </w:tabs>
            <w:rPr/>
          </w:pPr>
          <w:hyperlink w:anchor="__RefHeading___Toc7163519_73709187">
            <w:r>
              <w:rPr>
                <w:webHidden/>
                <w:rStyle w:val="IndexLink"/>
              </w:rPr>
              <w:t>1766</w:t>
            </w:r>
            <w:r>
              <w:rPr>
                <w:rStyle w:val="IndexLink"/>
                <w:rtl w:val="true"/>
              </w:rPr>
              <w:t xml:space="preserve">- </w:t>
            </w:r>
            <w:r>
              <w:rPr>
                <w:rStyle w:val="IndexLink"/>
                <w:rtl w:val="true"/>
              </w:rPr>
              <w:t>أخبار طی‌</w:t>
            </w:r>
            <w:r>
              <w:rPr>
                <w:rStyle w:val="IndexLink"/>
                <w:rtl w:val="true"/>
              </w:rPr>
              <w:tab/>
            </w:r>
            <w:r>
              <w:rPr>
                <w:rStyle w:val="IndexLink"/>
              </w:rPr>
              <w:t>400</w:t>
            </w:r>
          </w:hyperlink>
        </w:p>
        <w:p>
          <w:pPr>
            <w:pStyle w:val="Contents3"/>
            <w:tabs>
              <w:tab w:val="clear" w:pos="8459"/>
              <w:tab w:val="right" w:pos="9026" w:leader="dot"/>
            </w:tabs>
            <w:rPr/>
          </w:pPr>
          <w:hyperlink w:anchor="__RefHeading___Toc7163521_73709187">
            <w:r>
              <w:rPr>
                <w:webHidden/>
                <w:rStyle w:val="IndexLink"/>
              </w:rPr>
              <w:t>1767</w:t>
            </w:r>
            <w:r>
              <w:rPr>
                <w:rStyle w:val="IndexLink"/>
                <w:rtl w:val="true"/>
              </w:rPr>
              <w:t xml:space="preserve">- </w:t>
            </w:r>
            <w:r>
              <w:rPr>
                <w:rStyle w:val="IndexLink"/>
                <w:rtl w:val="true"/>
              </w:rPr>
              <w:t>أخبار ظهور المهدی ع،</w:t>
            </w:r>
            <w:r>
              <w:rPr>
                <w:rStyle w:val="IndexLink"/>
                <w:rtl w:val="true"/>
              </w:rPr>
              <w:tab/>
            </w:r>
            <w:r>
              <w:rPr>
                <w:rStyle w:val="IndexLink"/>
              </w:rPr>
              <w:t>401</w:t>
            </w:r>
          </w:hyperlink>
        </w:p>
        <w:p>
          <w:pPr>
            <w:pStyle w:val="Contents3"/>
            <w:tabs>
              <w:tab w:val="clear" w:pos="8459"/>
              <w:tab w:val="right" w:pos="9026" w:leader="dot"/>
            </w:tabs>
            <w:rPr/>
          </w:pPr>
          <w:hyperlink w:anchor="__RefHeading___Toc7163523_73709187">
            <w:r>
              <w:rPr>
                <w:webHidden/>
                <w:rStyle w:val="IndexLink"/>
              </w:rPr>
              <w:t>1768</w:t>
            </w:r>
            <w:r>
              <w:rPr>
                <w:rStyle w:val="IndexLink"/>
                <w:rtl w:val="true"/>
              </w:rPr>
              <w:t xml:space="preserve">- </w:t>
            </w:r>
            <w:r>
              <w:rPr>
                <w:rStyle w:val="IndexLink"/>
                <w:rtl w:val="true"/>
              </w:rPr>
              <w:t>أخبار العبادة</w:t>
            </w:r>
            <w:r>
              <w:rPr>
                <w:rStyle w:val="IndexLink"/>
                <w:rtl w:val="true"/>
              </w:rPr>
              <w:tab/>
            </w:r>
            <w:r>
              <w:rPr>
                <w:rStyle w:val="IndexLink"/>
              </w:rPr>
              <w:t>401</w:t>
            </w:r>
          </w:hyperlink>
        </w:p>
        <w:p>
          <w:pPr>
            <w:pStyle w:val="Contents3"/>
            <w:tabs>
              <w:tab w:val="clear" w:pos="8459"/>
              <w:tab w:val="right" w:pos="9026" w:leader="dot"/>
            </w:tabs>
            <w:rPr/>
          </w:pPr>
          <w:hyperlink w:anchor="__RefHeading___Toc7163525_73709187">
            <w:r>
              <w:rPr>
                <w:webHidden/>
                <w:rStyle w:val="IndexLink"/>
              </w:rPr>
              <w:t>1769</w:t>
            </w:r>
            <w:r>
              <w:rPr>
                <w:rStyle w:val="IndexLink"/>
                <w:rtl w:val="true"/>
              </w:rPr>
              <w:t xml:space="preserve">- </w:t>
            </w:r>
            <w:r>
              <w:rPr>
                <w:rStyle w:val="IndexLink"/>
                <w:rtl w:val="true"/>
              </w:rPr>
              <w:t>أخبار العباس بن عبد المطلب،</w:t>
            </w:r>
            <w:r>
              <w:rPr>
                <w:rStyle w:val="IndexLink"/>
                <w:rtl w:val="true"/>
              </w:rPr>
              <w:tab/>
            </w:r>
            <w:r>
              <w:rPr>
                <w:rStyle w:val="IndexLink"/>
              </w:rPr>
              <w:t>401</w:t>
            </w:r>
          </w:hyperlink>
        </w:p>
        <w:p>
          <w:pPr>
            <w:pStyle w:val="Contents3"/>
            <w:tabs>
              <w:tab w:val="clear" w:pos="8459"/>
              <w:tab w:val="right" w:pos="9026" w:leader="dot"/>
            </w:tabs>
            <w:rPr/>
          </w:pPr>
          <w:hyperlink w:anchor="__RefHeading___Toc7163527_73709187">
            <w:r>
              <w:rPr>
                <w:webHidden/>
                <w:rStyle w:val="IndexLink"/>
              </w:rPr>
              <w:t>1770</w:t>
            </w:r>
            <w:r>
              <w:rPr>
                <w:rStyle w:val="IndexLink"/>
                <w:rtl w:val="true"/>
              </w:rPr>
              <w:t xml:space="preserve">- </w:t>
            </w:r>
            <w:r>
              <w:rPr>
                <w:rStyle w:val="IndexLink"/>
                <w:rtl w:val="true"/>
              </w:rPr>
              <w:t>أخبار العباس بن عبد المطلب،</w:t>
            </w:r>
            <w:r>
              <w:rPr>
                <w:rStyle w:val="IndexLink"/>
                <w:rtl w:val="true"/>
              </w:rPr>
              <w:tab/>
            </w:r>
            <w:r>
              <w:rPr>
                <w:rStyle w:val="IndexLink"/>
              </w:rPr>
              <w:t>401</w:t>
            </w:r>
          </w:hyperlink>
        </w:p>
        <w:p>
          <w:pPr>
            <w:pStyle w:val="Contents3"/>
            <w:tabs>
              <w:tab w:val="clear" w:pos="8459"/>
              <w:tab w:val="right" w:pos="9026" w:leader="dot"/>
            </w:tabs>
            <w:rPr/>
          </w:pPr>
          <w:hyperlink w:anchor="__RefHeading___Toc7163529_73709187">
            <w:r>
              <w:rPr>
                <w:webHidden/>
                <w:rStyle w:val="IndexLink"/>
              </w:rPr>
              <w:t>1771</w:t>
            </w:r>
            <w:r>
              <w:rPr>
                <w:rStyle w:val="IndexLink"/>
                <w:rtl w:val="true"/>
              </w:rPr>
              <w:t xml:space="preserve">- </w:t>
            </w:r>
            <w:r>
              <w:rPr>
                <w:rStyle w:val="IndexLink"/>
                <w:rtl w:val="true"/>
              </w:rPr>
              <w:t>أخبار عبد الرحمن بن حسان،</w:t>
            </w:r>
            <w:r>
              <w:rPr>
                <w:rStyle w:val="IndexLink"/>
                <w:rtl w:val="true"/>
              </w:rPr>
              <w:tab/>
            </w:r>
            <w:r>
              <w:rPr>
                <w:rStyle w:val="IndexLink"/>
              </w:rPr>
              <w:t>401</w:t>
            </w:r>
          </w:hyperlink>
        </w:p>
        <w:p>
          <w:pPr>
            <w:pStyle w:val="Contents3"/>
            <w:tabs>
              <w:tab w:val="clear" w:pos="8459"/>
              <w:tab w:val="right" w:pos="9026" w:leader="dot"/>
            </w:tabs>
            <w:rPr/>
          </w:pPr>
          <w:hyperlink w:anchor="__RefHeading___Toc7163531_73709187">
            <w:r>
              <w:rPr>
                <w:webHidden/>
                <w:rStyle w:val="IndexLink"/>
              </w:rPr>
              <w:t>1772</w:t>
            </w:r>
            <w:r>
              <w:rPr>
                <w:rStyle w:val="IndexLink"/>
                <w:rtl w:val="true"/>
              </w:rPr>
              <w:t xml:space="preserve">- </w:t>
            </w:r>
            <w:r>
              <w:rPr>
                <w:rStyle w:val="IndexLink"/>
                <w:rtl w:val="true"/>
              </w:rPr>
              <w:t>أخبار عبد الصمد بن المعدل</w:t>
            </w:r>
            <w:r>
              <w:rPr>
                <w:rStyle w:val="IndexLink"/>
                <w:rtl w:val="true"/>
              </w:rPr>
              <w:tab/>
            </w:r>
            <w:r>
              <w:rPr>
                <w:rStyle w:val="IndexLink"/>
              </w:rPr>
              <w:t>401</w:t>
            </w:r>
          </w:hyperlink>
        </w:p>
        <w:p>
          <w:pPr>
            <w:pStyle w:val="Contents3"/>
            <w:tabs>
              <w:tab w:val="clear" w:pos="8459"/>
              <w:tab w:val="right" w:pos="9026" w:leader="dot"/>
            </w:tabs>
            <w:rPr/>
          </w:pPr>
          <w:hyperlink w:anchor="__RefHeading___Toc7163533_73709187">
            <w:r>
              <w:rPr>
                <w:webHidden/>
                <w:rStyle w:val="IndexLink"/>
              </w:rPr>
              <w:t>1773</w:t>
            </w:r>
            <w:r>
              <w:rPr>
                <w:rStyle w:val="IndexLink"/>
                <w:rtl w:val="true"/>
              </w:rPr>
              <w:t xml:space="preserve">- </w:t>
            </w:r>
            <w:r>
              <w:rPr>
                <w:rStyle w:val="IndexLink"/>
                <w:rtl w:val="true"/>
              </w:rPr>
              <w:t>أخبار عبد العظیم</w:t>
            </w:r>
            <w:r>
              <w:rPr>
                <w:rStyle w:val="IndexLink"/>
                <w:rtl w:val="true"/>
              </w:rPr>
              <w:tab/>
            </w:r>
            <w:r>
              <w:rPr>
                <w:rStyle w:val="IndexLink"/>
              </w:rPr>
              <w:t>401</w:t>
            </w:r>
          </w:hyperlink>
        </w:p>
        <w:p>
          <w:pPr>
            <w:pStyle w:val="Contents3"/>
            <w:tabs>
              <w:tab w:val="clear" w:pos="8459"/>
              <w:tab w:val="right" w:pos="9026" w:leader="dot"/>
            </w:tabs>
            <w:rPr/>
          </w:pPr>
          <w:hyperlink w:anchor="__RefHeading___Toc7163535_73709187">
            <w:r>
              <w:rPr>
                <w:webHidden/>
                <w:rStyle w:val="IndexLink"/>
              </w:rPr>
              <w:t>1774</w:t>
            </w:r>
            <w:r>
              <w:rPr>
                <w:rStyle w:val="IndexLink"/>
                <w:rtl w:val="true"/>
              </w:rPr>
              <w:t xml:space="preserve">- </w:t>
            </w:r>
            <w:r>
              <w:rPr>
                <w:rStyle w:val="IndexLink"/>
                <w:rtl w:val="true"/>
              </w:rPr>
              <w:t>أخبار عبد الله‌</w:t>
            </w:r>
            <w:r>
              <w:rPr>
                <w:rStyle w:val="IndexLink"/>
                <w:rtl w:val="true"/>
              </w:rPr>
              <w:tab/>
            </w:r>
            <w:r>
              <w:rPr>
                <w:rStyle w:val="IndexLink"/>
              </w:rPr>
              <w:t>401</w:t>
            </w:r>
          </w:hyperlink>
        </w:p>
        <w:p>
          <w:pPr>
            <w:pStyle w:val="Contents3"/>
            <w:tabs>
              <w:tab w:val="clear" w:pos="8459"/>
              <w:tab w:val="right" w:pos="9026" w:leader="dot"/>
            </w:tabs>
            <w:rPr/>
          </w:pPr>
          <w:hyperlink w:anchor="__RefHeading___Toc7163537_73709187">
            <w:r>
              <w:rPr>
                <w:webHidden/>
                <w:rStyle w:val="IndexLink"/>
              </w:rPr>
              <w:t>1775</w:t>
            </w:r>
            <w:r>
              <w:rPr>
                <w:rStyle w:val="IndexLink"/>
                <w:rtl w:val="true"/>
              </w:rPr>
              <w:t xml:space="preserve">- </w:t>
            </w:r>
            <w:r>
              <w:rPr>
                <w:rStyle w:val="IndexLink"/>
                <w:rtl w:val="true"/>
              </w:rPr>
              <w:t>أخبار عبد الله بن جعفر بن أبی طالب</w:t>
            </w:r>
            <w:r>
              <w:rPr>
                <w:rStyle w:val="IndexLink"/>
                <w:rtl w:val="true"/>
              </w:rPr>
              <w:tab/>
            </w:r>
            <w:r>
              <w:rPr>
                <w:rStyle w:val="IndexLink"/>
              </w:rPr>
              <w:t>402</w:t>
            </w:r>
          </w:hyperlink>
        </w:p>
        <w:p>
          <w:pPr>
            <w:pStyle w:val="Contents3"/>
            <w:tabs>
              <w:tab w:val="clear" w:pos="8459"/>
              <w:tab w:val="right" w:pos="9026" w:leader="dot"/>
            </w:tabs>
            <w:rPr/>
          </w:pPr>
          <w:hyperlink w:anchor="__RefHeading___Toc7163539_73709187">
            <w:r>
              <w:rPr>
                <w:webHidden/>
                <w:rStyle w:val="IndexLink"/>
              </w:rPr>
              <w:t>1776</w:t>
            </w:r>
            <w:r>
              <w:rPr>
                <w:rStyle w:val="IndexLink"/>
                <w:rtl w:val="true"/>
              </w:rPr>
              <w:t xml:space="preserve">- </w:t>
            </w:r>
            <w:r>
              <w:rPr>
                <w:rStyle w:val="IndexLink"/>
                <w:rtl w:val="true"/>
              </w:rPr>
              <w:t>أخبار عبد الله</w:t>
            </w:r>
            <w:r>
              <w:rPr>
                <w:rStyle w:val="IndexLink"/>
                <w:rtl w:val="true"/>
              </w:rPr>
              <w:tab/>
            </w:r>
            <w:r>
              <w:rPr>
                <w:rStyle w:val="IndexLink"/>
              </w:rPr>
              <w:t>402</w:t>
            </w:r>
          </w:hyperlink>
        </w:p>
        <w:p>
          <w:pPr>
            <w:pStyle w:val="Contents3"/>
            <w:tabs>
              <w:tab w:val="clear" w:pos="8459"/>
              <w:tab w:val="right" w:pos="9026" w:leader="dot"/>
            </w:tabs>
            <w:rPr/>
          </w:pPr>
          <w:hyperlink w:anchor="__RefHeading___Toc7163541_73709187">
            <w:r>
              <w:rPr>
                <w:webHidden/>
                <w:rStyle w:val="IndexLink"/>
              </w:rPr>
              <w:t>1777</w:t>
            </w:r>
            <w:r>
              <w:rPr>
                <w:rStyle w:val="IndexLink"/>
                <w:rtl w:val="true"/>
              </w:rPr>
              <w:t xml:space="preserve">- </w:t>
            </w:r>
            <w:r>
              <w:rPr>
                <w:rStyle w:val="IndexLink"/>
                <w:rtl w:val="true"/>
              </w:rPr>
              <w:t>أخبار عبد الله بن الزبیر بن العوام القرشی</w:t>
            </w:r>
            <w:r>
              <w:rPr>
                <w:rStyle w:val="IndexLink"/>
                <w:rtl w:val="true"/>
              </w:rPr>
              <w:tab/>
            </w:r>
            <w:r>
              <w:rPr>
                <w:rStyle w:val="IndexLink"/>
              </w:rPr>
              <w:t>402</w:t>
            </w:r>
          </w:hyperlink>
        </w:p>
        <w:p>
          <w:pPr>
            <w:pStyle w:val="Contents3"/>
            <w:tabs>
              <w:tab w:val="clear" w:pos="8459"/>
              <w:tab w:val="right" w:pos="9026" w:leader="dot"/>
            </w:tabs>
            <w:rPr/>
          </w:pPr>
          <w:hyperlink w:anchor="__RefHeading___Toc7163543_73709187">
            <w:r>
              <w:rPr>
                <w:webHidden/>
                <w:rStyle w:val="IndexLink"/>
              </w:rPr>
              <w:t>1778</w:t>
            </w:r>
            <w:r>
              <w:rPr>
                <w:rStyle w:val="IndexLink"/>
                <w:rtl w:val="true"/>
              </w:rPr>
              <w:t xml:space="preserve">- </w:t>
            </w:r>
            <w:r>
              <w:rPr>
                <w:rStyle w:val="IndexLink"/>
                <w:rtl w:val="true"/>
              </w:rPr>
              <w:t>أخبار عبد الله بن معاویة بن عبد الله بن جعفر بن أبی طالب ع</w:t>
            </w:r>
            <w:r>
              <w:rPr>
                <w:rStyle w:val="IndexLink"/>
                <w:rtl w:val="true"/>
              </w:rPr>
              <w:tab/>
            </w:r>
            <w:r>
              <w:rPr>
                <w:rStyle w:val="IndexLink"/>
              </w:rPr>
              <w:t>402</w:t>
            </w:r>
          </w:hyperlink>
        </w:p>
        <w:p>
          <w:pPr>
            <w:pStyle w:val="Contents3"/>
            <w:tabs>
              <w:tab w:val="clear" w:pos="8459"/>
              <w:tab w:val="right" w:pos="9026" w:leader="dot"/>
            </w:tabs>
            <w:rPr/>
          </w:pPr>
          <w:hyperlink w:anchor="__RefHeading___Toc7163545_73709187">
            <w:r>
              <w:rPr>
                <w:webHidden/>
                <w:rStyle w:val="IndexLink"/>
              </w:rPr>
              <w:t>1779</w:t>
            </w:r>
            <w:r>
              <w:rPr>
                <w:rStyle w:val="IndexLink"/>
                <w:rtl w:val="true"/>
              </w:rPr>
              <w:t xml:space="preserve">- </w:t>
            </w:r>
            <w:r>
              <w:rPr>
                <w:rStyle w:val="IndexLink"/>
                <w:rtl w:val="true"/>
              </w:rPr>
              <w:t>أخبار عبد المطلب‌</w:t>
            </w:r>
            <w:r>
              <w:rPr>
                <w:rStyle w:val="IndexLink"/>
                <w:rtl w:val="true"/>
              </w:rPr>
              <w:tab/>
            </w:r>
            <w:r>
              <w:rPr>
                <w:rStyle w:val="IndexLink"/>
              </w:rPr>
              <w:t>402</w:t>
            </w:r>
          </w:hyperlink>
        </w:p>
        <w:p>
          <w:pPr>
            <w:pStyle w:val="Contents3"/>
            <w:tabs>
              <w:tab w:val="clear" w:pos="8459"/>
              <w:tab w:val="right" w:pos="9026" w:leader="dot"/>
            </w:tabs>
            <w:rPr/>
          </w:pPr>
          <w:hyperlink w:anchor="__RefHeading___Toc7163547_73709187">
            <w:r>
              <w:rPr>
                <w:webHidden/>
                <w:rStyle w:val="IndexLink"/>
              </w:rPr>
              <w:t>1780</w:t>
            </w:r>
            <w:r>
              <w:rPr>
                <w:rStyle w:val="IndexLink"/>
                <w:rtl w:val="true"/>
              </w:rPr>
              <w:t xml:space="preserve">- </w:t>
            </w:r>
            <w:r>
              <w:rPr>
                <w:rStyle w:val="IndexLink"/>
                <w:rtl w:val="true"/>
              </w:rPr>
              <w:t>أخبار عثمان</w:t>
            </w:r>
            <w:r>
              <w:rPr>
                <w:rStyle w:val="IndexLink"/>
                <w:rtl w:val="true"/>
              </w:rPr>
              <w:tab/>
            </w:r>
            <w:r>
              <w:rPr>
                <w:rStyle w:val="IndexLink"/>
              </w:rPr>
              <w:t>403</w:t>
            </w:r>
          </w:hyperlink>
        </w:p>
        <w:p>
          <w:pPr>
            <w:pStyle w:val="Contents3"/>
            <w:tabs>
              <w:tab w:val="clear" w:pos="8459"/>
              <w:tab w:val="right" w:pos="9026" w:leader="dot"/>
            </w:tabs>
            <w:rPr/>
          </w:pPr>
          <w:hyperlink w:anchor="__RefHeading___Toc7163549_73709187">
            <w:r>
              <w:rPr>
                <w:webHidden/>
                <w:rStyle w:val="IndexLink"/>
              </w:rPr>
              <w:t>1781</w:t>
            </w:r>
            <w:r>
              <w:rPr>
                <w:rStyle w:val="IndexLink"/>
                <w:rtl w:val="true"/>
              </w:rPr>
              <w:t xml:space="preserve">- </w:t>
            </w:r>
            <w:r>
              <w:rPr>
                <w:rStyle w:val="IndexLink"/>
                <w:rtl w:val="true"/>
              </w:rPr>
              <w:t>أخبار العجاج</w:t>
            </w:r>
            <w:r>
              <w:rPr>
                <w:rStyle w:val="IndexLink"/>
                <w:rtl w:val="true"/>
              </w:rPr>
              <w:tab/>
            </w:r>
            <w:r>
              <w:rPr>
                <w:rStyle w:val="IndexLink"/>
              </w:rPr>
              <w:t>403</w:t>
            </w:r>
          </w:hyperlink>
        </w:p>
        <w:p>
          <w:pPr>
            <w:pStyle w:val="Contents3"/>
            <w:tabs>
              <w:tab w:val="clear" w:pos="8459"/>
              <w:tab w:val="right" w:pos="9026" w:leader="dot"/>
            </w:tabs>
            <w:rPr/>
          </w:pPr>
          <w:hyperlink w:anchor="__RefHeading___Toc7163551_73709187">
            <w:r>
              <w:rPr>
                <w:webHidden/>
                <w:rStyle w:val="IndexLink"/>
              </w:rPr>
              <w:t>1782</w:t>
            </w:r>
            <w:r>
              <w:rPr>
                <w:rStyle w:val="IndexLink"/>
                <w:rtl w:val="true"/>
              </w:rPr>
              <w:t xml:space="preserve">- </w:t>
            </w:r>
            <w:r>
              <w:rPr>
                <w:rStyle w:val="IndexLink"/>
                <w:rtl w:val="true"/>
              </w:rPr>
              <w:t>أخبار العرب و الفرس</w:t>
            </w:r>
            <w:r>
              <w:rPr>
                <w:rStyle w:val="IndexLink"/>
                <w:rtl w:val="true"/>
              </w:rPr>
              <w:tab/>
            </w:r>
            <w:r>
              <w:rPr>
                <w:rStyle w:val="IndexLink"/>
              </w:rPr>
              <w:t>403</w:t>
            </w:r>
          </w:hyperlink>
        </w:p>
        <w:p>
          <w:pPr>
            <w:pStyle w:val="Contents3"/>
            <w:tabs>
              <w:tab w:val="clear" w:pos="8459"/>
              <w:tab w:val="right" w:pos="9026" w:leader="dot"/>
            </w:tabs>
            <w:rPr/>
          </w:pPr>
          <w:hyperlink w:anchor="__RefHeading___Toc7163553_73709187">
            <w:r>
              <w:rPr>
                <w:webHidden/>
                <w:rStyle w:val="IndexLink"/>
              </w:rPr>
              <w:t>1783</w:t>
            </w:r>
            <w:r>
              <w:rPr>
                <w:rStyle w:val="IndexLink"/>
                <w:rtl w:val="true"/>
              </w:rPr>
              <w:t xml:space="preserve">- </w:t>
            </w:r>
            <w:r>
              <w:rPr>
                <w:rStyle w:val="IndexLink"/>
                <w:rtl w:val="true"/>
              </w:rPr>
              <w:t>أخبار عقیل بن أبی طالب ع</w:t>
            </w:r>
            <w:r>
              <w:rPr>
                <w:rStyle w:val="IndexLink"/>
                <w:rtl w:val="true"/>
              </w:rPr>
              <w:tab/>
            </w:r>
            <w:r>
              <w:rPr>
                <w:rStyle w:val="IndexLink"/>
              </w:rPr>
              <w:t>403</w:t>
            </w:r>
          </w:hyperlink>
        </w:p>
        <w:p>
          <w:pPr>
            <w:pStyle w:val="Contents3"/>
            <w:tabs>
              <w:tab w:val="clear" w:pos="8459"/>
              <w:tab w:val="right" w:pos="9026" w:leader="dot"/>
            </w:tabs>
            <w:rPr/>
          </w:pPr>
          <w:hyperlink w:anchor="__RefHeading___Toc7163555_73709187">
            <w:r>
              <w:rPr>
                <w:webHidden/>
                <w:rStyle w:val="IndexLink"/>
              </w:rPr>
              <w:t>1784</w:t>
            </w:r>
            <w:r>
              <w:rPr>
                <w:rStyle w:val="IndexLink"/>
                <w:rtl w:val="true"/>
              </w:rPr>
              <w:t xml:space="preserve">- </w:t>
            </w:r>
            <w:r>
              <w:rPr>
                <w:rStyle w:val="IndexLink"/>
                <w:rtl w:val="true"/>
              </w:rPr>
              <w:t>إخبار العلماء بأخبار الحکماء</w:t>
            </w:r>
            <w:r>
              <w:rPr>
                <w:rStyle w:val="IndexLink"/>
                <w:rtl w:val="true"/>
              </w:rPr>
              <w:tab/>
            </w:r>
            <w:r>
              <w:rPr>
                <w:rStyle w:val="IndexLink"/>
              </w:rPr>
              <w:t>403</w:t>
            </w:r>
          </w:hyperlink>
        </w:p>
        <w:p>
          <w:pPr>
            <w:pStyle w:val="Contents3"/>
            <w:tabs>
              <w:tab w:val="clear" w:pos="8459"/>
              <w:tab w:val="right" w:pos="9026" w:leader="dot"/>
            </w:tabs>
            <w:rPr/>
          </w:pPr>
          <w:hyperlink w:anchor="__RefHeading___Toc7163557_73709187">
            <w:r>
              <w:rPr>
                <w:webHidden/>
                <w:rStyle w:val="IndexLink"/>
              </w:rPr>
              <w:t>1785</w:t>
            </w:r>
            <w:r>
              <w:rPr>
                <w:rStyle w:val="IndexLink"/>
                <w:rtl w:val="true"/>
              </w:rPr>
              <w:t xml:space="preserve">- </w:t>
            </w:r>
            <w:r>
              <w:rPr>
                <w:rStyle w:val="IndexLink"/>
                <w:rtl w:val="true"/>
              </w:rPr>
              <w:t>أخبار علی بن الحسین ع</w:t>
            </w:r>
            <w:r>
              <w:rPr>
                <w:rStyle w:val="IndexLink"/>
                <w:rtl w:val="true"/>
              </w:rPr>
              <w:tab/>
            </w:r>
            <w:r>
              <w:rPr>
                <w:rStyle w:val="IndexLink"/>
              </w:rPr>
              <w:t>403</w:t>
            </w:r>
          </w:hyperlink>
        </w:p>
        <w:p>
          <w:pPr>
            <w:pStyle w:val="Contents3"/>
            <w:tabs>
              <w:tab w:val="clear" w:pos="8459"/>
              <w:tab w:val="right" w:pos="9026" w:leader="dot"/>
            </w:tabs>
            <w:rPr/>
          </w:pPr>
          <w:hyperlink w:anchor="__RefHeading___Toc7163559_73709187">
            <w:r>
              <w:rPr>
                <w:webHidden/>
                <w:rStyle w:val="IndexLink"/>
              </w:rPr>
              <w:t>1786</w:t>
            </w:r>
            <w:r>
              <w:rPr>
                <w:rStyle w:val="IndexLink"/>
                <w:rtl w:val="true"/>
              </w:rPr>
              <w:t xml:space="preserve">- </w:t>
            </w:r>
            <w:r>
              <w:rPr>
                <w:rStyle w:val="IndexLink"/>
                <w:rtl w:val="true"/>
              </w:rPr>
              <w:t>أخبار علی بن الحسین</w:t>
            </w:r>
            <w:r>
              <w:rPr>
                <w:rStyle w:val="IndexLink"/>
                <w:rtl w:val="true"/>
              </w:rPr>
              <w:tab/>
            </w:r>
            <w:r>
              <w:rPr>
                <w:rStyle w:val="IndexLink"/>
              </w:rPr>
              <w:t>404</w:t>
            </w:r>
          </w:hyperlink>
        </w:p>
        <w:p>
          <w:pPr>
            <w:pStyle w:val="Contents3"/>
            <w:tabs>
              <w:tab w:val="clear" w:pos="8459"/>
              <w:tab w:val="right" w:pos="9026" w:leader="dot"/>
            </w:tabs>
            <w:rPr/>
          </w:pPr>
          <w:hyperlink w:anchor="__RefHeading___Toc7163561_73709187">
            <w:r>
              <w:rPr>
                <w:webHidden/>
                <w:rStyle w:val="IndexLink"/>
              </w:rPr>
              <w:t>1787</w:t>
            </w:r>
            <w:r>
              <w:rPr>
                <w:rStyle w:val="IndexLink"/>
                <w:rtl w:val="true"/>
              </w:rPr>
              <w:t xml:space="preserve">- </w:t>
            </w:r>
            <w:r>
              <w:rPr>
                <w:rStyle w:val="IndexLink"/>
                <w:rtl w:val="true"/>
              </w:rPr>
              <w:t>أخبار عمر</w:t>
            </w:r>
            <w:r>
              <w:rPr>
                <w:rStyle w:val="IndexLink"/>
                <w:rtl w:val="true"/>
              </w:rPr>
              <w:tab/>
            </w:r>
            <w:r>
              <w:rPr>
                <w:rStyle w:val="IndexLink"/>
              </w:rPr>
              <w:t>404</w:t>
            </w:r>
          </w:hyperlink>
        </w:p>
        <w:p>
          <w:pPr>
            <w:pStyle w:val="Contents3"/>
            <w:tabs>
              <w:tab w:val="clear" w:pos="8459"/>
              <w:tab w:val="right" w:pos="9026" w:leader="dot"/>
            </w:tabs>
            <w:rPr/>
          </w:pPr>
          <w:hyperlink w:anchor="__RefHeading___Toc7163563_73709187">
            <w:r>
              <w:rPr>
                <w:webHidden/>
                <w:rStyle w:val="IndexLink"/>
              </w:rPr>
              <w:t>1788</w:t>
            </w:r>
            <w:r>
              <w:rPr>
                <w:rStyle w:val="IndexLink"/>
                <w:rtl w:val="true"/>
              </w:rPr>
              <w:t xml:space="preserve">- </w:t>
            </w:r>
            <w:r>
              <w:rPr>
                <w:rStyle w:val="IndexLink"/>
                <w:rtl w:val="true"/>
              </w:rPr>
              <w:t>أخبار عمر بن ربیعة</w:t>
            </w:r>
            <w:r>
              <w:rPr>
                <w:rStyle w:val="IndexLink"/>
                <w:rtl w:val="true"/>
              </w:rPr>
              <w:tab/>
            </w:r>
            <w:r>
              <w:rPr>
                <w:rStyle w:val="IndexLink"/>
              </w:rPr>
              <w:t>404</w:t>
            </w:r>
          </w:hyperlink>
        </w:p>
        <w:p>
          <w:pPr>
            <w:pStyle w:val="Contents3"/>
            <w:tabs>
              <w:tab w:val="clear" w:pos="8459"/>
              <w:tab w:val="right" w:pos="9026" w:leader="dot"/>
            </w:tabs>
            <w:rPr/>
          </w:pPr>
          <w:hyperlink w:anchor="__RefHeading___Toc7163565_73709187">
            <w:r>
              <w:rPr>
                <w:webHidden/>
                <w:rStyle w:val="IndexLink"/>
              </w:rPr>
              <w:t>1789</w:t>
            </w:r>
            <w:r>
              <w:rPr>
                <w:rStyle w:val="IndexLink"/>
                <w:rtl w:val="true"/>
              </w:rPr>
              <w:t xml:space="preserve">- </w:t>
            </w:r>
            <w:r>
              <w:rPr>
                <w:rStyle w:val="IndexLink"/>
                <w:rtl w:val="true"/>
              </w:rPr>
              <w:t>أخبار عمر بن عبد العزیز</w:t>
            </w:r>
            <w:r>
              <w:rPr>
                <w:rStyle w:val="IndexLink"/>
                <w:rtl w:val="true"/>
              </w:rPr>
              <w:tab/>
            </w:r>
            <w:r>
              <w:rPr>
                <w:rStyle w:val="IndexLink"/>
              </w:rPr>
              <w:t>404</w:t>
            </w:r>
          </w:hyperlink>
        </w:p>
        <w:p>
          <w:pPr>
            <w:pStyle w:val="Contents3"/>
            <w:tabs>
              <w:tab w:val="clear" w:pos="8459"/>
              <w:tab w:val="right" w:pos="9026" w:leader="dot"/>
            </w:tabs>
            <w:rPr/>
          </w:pPr>
          <w:hyperlink w:anchor="__RefHeading___Toc7163567_73709187">
            <w:r>
              <w:rPr>
                <w:webHidden/>
                <w:rStyle w:val="IndexLink"/>
              </w:rPr>
              <w:t>1790</w:t>
            </w:r>
            <w:r>
              <w:rPr>
                <w:rStyle w:val="IndexLink"/>
                <w:rtl w:val="true"/>
              </w:rPr>
              <w:t xml:space="preserve">- </w:t>
            </w:r>
            <w:r>
              <w:rPr>
                <w:rStyle w:val="IndexLink"/>
                <w:rtl w:val="true"/>
              </w:rPr>
              <w:t>أخبار عمرو بن معدیکرب</w:t>
            </w:r>
            <w:r>
              <w:rPr>
                <w:rStyle w:val="IndexLink"/>
                <w:rtl w:val="true"/>
              </w:rPr>
              <w:tab/>
            </w:r>
            <w:r>
              <w:rPr>
                <w:rStyle w:val="IndexLink"/>
              </w:rPr>
              <w:t>405</w:t>
            </w:r>
          </w:hyperlink>
        </w:p>
        <w:p>
          <w:pPr>
            <w:pStyle w:val="Contents3"/>
            <w:tabs>
              <w:tab w:val="clear" w:pos="8459"/>
              <w:tab w:val="right" w:pos="9026" w:leader="dot"/>
            </w:tabs>
            <w:rPr/>
          </w:pPr>
          <w:hyperlink w:anchor="__RefHeading___Toc7163569_73709187">
            <w:r>
              <w:rPr>
                <w:webHidden/>
                <w:rStyle w:val="IndexLink"/>
              </w:rPr>
              <w:t>1791</w:t>
            </w:r>
            <w:r>
              <w:rPr>
                <w:rStyle w:val="IndexLink"/>
                <w:rtl w:val="true"/>
              </w:rPr>
              <w:t xml:space="preserve">- </w:t>
            </w:r>
            <w:r>
              <w:rPr>
                <w:rStyle w:val="IndexLink"/>
                <w:rtl w:val="true"/>
              </w:rPr>
              <w:t>أخبار عمرو بن معدیکرب</w:t>
            </w:r>
            <w:r>
              <w:rPr>
                <w:rStyle w:val="IndexLink"/>
                <w:rtl w:val="true"/>
              </w:rPr>
              <w:tab/>
            </w:r>
            <w:r>
              <w:rPr>
                <w:rStyle w:val="IndexLink"/>
              </w:rPr>
              <w:t>405</w:t>
            </w:r>
          </w:hyperlink>
        </w:p>
        <w:p>
          <w:pPr>
            <w:pStyle w:val="Contents3"/>
            <w:tabs>
              <w:tab w:val="clear" w:pos="8459"/>
              <w:tab w:val="right" w:pos="9026" w:leader="dot"/>
            </w:tabs>
            <w:rPr/>
          </w:pPr>
          <w:hyperlink w:anchor="__RefHeading___Toc7163571_73709187">
            <w:r>
              <w:rPr>
                <w:webHidden/>
                <w:rStyle w:val="IndexLink"/>
              </w:rPr>
              <w:t>1792</w:t>
            </w:r>
            <w:r>
              <w:rPr>
                <w:rStyle w:val="IndexLink"/>
                <w:rtl w:val="true"/>
              </w:rPr>
              <w:t xml:space="preserve">- </w:t>
            </w:r>
            <w:r>
              <w:rPr>
                <w:rStyle w:val="IndexLink"/>
                <w:rtl w:val="true"/>
              </w:rPr>
              <w:t>أخبار عیون بنی هاشم</w:t>
            </w:r>
            <w:r>
              <w:rPr>
                <w:rStyle w:val="IndexLink"/>
                <w:rtl w:val="true"/>
              </w:rPr>
              <w:tab/>
            </w:r>
            <w:r>
              <w:rPr>
                <w:rStyle w:val="IndexLink"/>
              </w:rPr>
              <w:t>405</w:t>
            </w:r>
          </w:hyperlink>
        </w:p>
        <w:p>
          <w:pPr>
            <w:pStyle w:val="Contents3"/>
            <w:tabs>
              <w:tab w:val="clear" w:pos="8459"/>
              <w:tab w:val="right" w:pos="9026" w:leader="dot"/>
            </w:tabs>
            <w:rPr/>
          </w:pPr>
          <w:hyperlink w:anchor="__RefHeading___Toc7163573_73709187">
            <w:r>
              <w:rPr>
                <w:webHidden/>
                <w:rStyle w:val="IndexLink"/>
              </w:rPr>
              <w:t>1793</w:t>
            </w:r>
            <w:r>
              <w:rPr>
                <w:rStyle w:val="IndexLink"/>
                <w:rtl w:val="true"/>
              </w:rPr>
              <w:t xml:space="preserve">- </w:t>
            </w:r>
            <w:r>
              <w:rPr>
                <w:rStyle w:val="IndexLink"/>
                <w:rtl w:val="true"/>
              </w:rPr>
              <w:t>أخبار الغار</w:t>
            </w:r>
            <w:r>
              <w:rPr>
                <w:rStyle w:val="IndexLink"/>
                <w:rtl w:val="true"/>
              </w:rPr>
              <w:tab/>
            </w:r>
            <w:r>
              <w:rPr>
                <w:rStyle w:val="IndexLink"/>
              </w:rPr>
              <w:t>405</w:t>
            </w:r>
          </w:hyperlink>
        </w:p>
        <w:p>
          <w:pPr>
            <w:pStyle w:val="Contents3"/>
            <w:tabs>
              <w:tab w:val="clear" w:pos="8459"/>
              <w:tab w:val="right" w:pos="9026" w:leader="dot"/>
            </w:tabs>
            <w:rPr/>
          </w:pPr>
          <w:hyperlink w:anchor="__RefHeading___Toc7163575_73709187">
            <w:r>
              <w:rPr>
                <w:webHidden/>
                <w:rStyle w:val="IndexLink"/>
              </w:rPr>
              <w:t>1794</w:t>
            </w:r>
            <w:r>
              <w:rPr>
                <w:rStyle w:val="IndexLink"/>
                <w:rtl w:val="true"/>
              </w:rPr>
              <w:t xml:space="preserve">- </w:t>
            </w:r>
            <w:r>
              <w:rPr>
                <w:rStyle w:val="IndexLink"/>
                <w:rtl w:val="true"/>
              </w:rPr>
              <w:t>أخبار فاطمة الزهراء س‌</w:t>
            </w:r>
            <w:r>
              <w:rPr>
                <w:rStyle w:val="IndexLink"/>
                <w:rtl w:val="true"/>
              </w:rPr>
              <w:tab/>
            </w:r>
            <w:r>
              <w:rPr>
                <w:rStyle w:val="IndexLink"/>
              </w:rPr>
              <w:t>405</w:t>
            </w:r>
          </w:hyperlink>
        </w:p>
        <w:p>
          <w:pPr>
            <w:pStyle w:val="Contents3"/>
            <w:tabs>
              <w:tab w:val="clear" w:pos="8459"/>
              <w:tab w:val="right" w:pos="9026" w:leader="dot"/>
            </w:tabs>
            <w:rPr/>
          </w:pPr>
          <w:hyperlink w:anchor="__RefHeading___Toc7163577_73709187">
            <w:r>
              <w:rPr>
                <w:webHidden/>
                <w:rStyle w:val="IndexLink"/>
              </w:rPr>
              <w:t>1795</w:t>
            </w:r>
            <w:r>
              <w:rPr>
                <w:rStyle w:val="IndexLink"/>
                <w:rtl w:val="true"/>
              </w:rPr>
              <w:t xml:space="preserve">- </w:t>
            </w:r>
            <w:r>
              <w:rPr>
                <w:rStyle w:val="IndexLink"/>
                <w:rtl w:val="true"/>
              </w:rPr>
              <w:t>أخبار فاطمة س</w:t>
            </w:r>
            <w:r>
              <w:rPr>
                <w:rStyle w:val="IndexLink"/>
                <w:rtl w:val="true"/>
              </w:rPr>
              <w:tab/>
            </w:r>
            <w:r>
              <w:rPr>
                <w:rStyle w:val="IndexLink"/>
              </w:rPr>
              <w:t>405</w:t>
            </w:r>
          </w:hyperlink>
        </w:p>
        <w:p>
          <w:pPr>
            <w:pStyle w:val="Contents3"/>
            <w:tabs>
              <w:tab w:val="clear" w:pos="8459"/>
              <w:tab w:val="right" w:pos="9026" w:leader="dot"/>
            </w:tabs>
            <w:rPr/>
          </w:pPr>
          <w:hyperlink w:anchor="__RefHeading___Toc7163579_73709187">
            <w:r>
              <w:rPr>
                <w:webHidden/>
                <w:rStyle w:val="IndexLink"/>
              </w:rPr>
              <w:t>1796</w:t>
            </w:r>
            <w:r>
              <w:rPr>
                <w:rStyle w:val="IndexLink"/>
                <w:rtl w:val="true"/>
              </w:rPr>
              <w:t xml:space="preserve">- </w:t>
            </w:r>
            <w:r>
              <w:rPr>
                <w:rStyle w:val="IndexLink"/>
                <w:rtl w:val="true"/>
              </w:rPr>
              <w:t>أخبار فاطمة و الحسن و الحسین ع</w:t>
            </w:r>
            <w:r>
              <w:rPr>
                <w:rStyle w:val="IndexLink"/>
                <w:rtl w:val="true"/>
              </w:rPr>
              <w:tab/>
            </w:r>
            <w:r>
              <w:rPr>
                <w:rStyle w:val="IndexLink"/>
              </w:rPr>
              <w:t>405</w:t>
            </w:r>
          </w:hyperlink>
        </w:p>
        <w:p>
          <w:pPr>
            <w:pStyle w:val="Contents3"/>
            <w:tabs>
              <w:tab w:val="clear" w:pos="8459"/>
              <w:tab w:val="right" w:pos="9026" w:leader="dot"/>
            </w:tabs>
            <w:rPr/>
          </w:pPr>
          <w:hyperlink w:anchor="__RefHeading___Toc7163581_73709187">
            <w:r>
              <w:rPr>
                <w:webHidden/>
                <w:rStyle w:val="IndexLink"/>
              </w:rPr>
              <w:t>1797</w:t>
            </w:r>
            <w:r>
              <w:rPr>
                <w:rStyle w:val="IndexLink"/>
                <w:rtl w:val="true"/>
              </w:rPr>
              <w:t xml:space="preserve">- </w:t>
            </w:r>
            <w:r>
              <w:rPr>
                <w:rStyle w:val="IndexLink"/>
                <w:rtl w:val="true"/>
              </w:rPr>
              <w:t>أخبار فاطمة ع و منشأها و مولدها</w:t>
            </w:r>
            <w:r>
              <w:rPr>
                <w:rStyle w:val="IndexLink"/>
                <w:rtl w:val="true"/>
              </w:rPr>
              <w:tab/>
            </w:r>
            <w:r>
              <w:rPr>
                <w:rStyle w:val="IndexLink"/>
              </w:rPr>
              <w:t>405</w:t>
            </w:r>
          </w:hyperlink>
        </w:p>
        <w:p>
          <w:pPr>
            <w:pStyle w:val="Contents3"/>
            <w:tabs>
              <w:tab w:val="clear" w:pos="8459"/>
              <w:tab w:val="right" w:pos="9026" w:leader="dot"/>
            </w:tabs>
            <w:rPr/>
          </w:pPr>
          <w:hyperlink w:anchor="__RefHeading___Toc7163583_73709187">
            <w:r>
              <w:rPr>
                <w:webHidden/>
                <w:rStyle w:val="IndexLink"/>
                <w:rtl w:val="true"/>
              </w:rPr>
              <w:t>أخبار فاطمة ع</w:t>
            </w:r>
            <w:r>
              <w:rPr>
                <w:rStyle w:val="IndexLink"/>
                <w:rtl w:val="true"/>
              </w:rPr>
              <w:tab/>
            </w:r>
            <w:r>
              <w:rPr>
                <w:rStyle w:val="IndexLink"/>
              </w:rPr>
              <w:t>406</w:t>
            </w:r>
          </w:hyperlink>
        </w:p>
        <w:p>
          <w:pPr>
            <w:pStyle w:val="Contents3"/>
            <w:tabs>
              <w:tab w:val="clear" w:pos="8459"/>
              <w:tab w:val="right" w:pos="9026" w:leader="dot"/>
            </w:tabs>
            <w:rPr/>
          </w:pPr>
          <w:hyperlink w:anchor="__RefHeading___Toc7163585_73709187">
            <w:r>
              <w:rPr>
                <w:webHidden/>
                <w:rStyle w:val="IndexLink"/>
              </w:rPr>
              <w:t>1798</w:t>
            </w:r>
            <w:r>
              <w:rPr>
                <w:rStyle w:val="IndexLink"/>
                <w:rtl w:val="true"/>
              </w:rPr>
              <w:t xml:space="preserve">- </w:t>
            </w:r>
            <w:r>
              <w:rPr>
                <w:rStyle w:val="IndexLink"/>
                <w:rtl w:val="true"/>
              </w:rPr>
              <w:t>أخبار فاطمة ع</w:t>
            </w:r>
            <w:r>
              <w:rPr>
                <w:rStyle w:val="IndexLink"/>
                <w:rtl w:val="true"/>
              </w:rPr>
              <w:tab/>
            </w:r>
            <w:r>
              <w:rPr>
                <w:rStyle w:val="IndexLink"/>
              </w:rPr>
              <w:t>406</w:t>
            </w:r>
          </w:hyperlink>
        </w:p>
        <w:p>
          <w:pPr>
            <w:pStyle w:val="Contents3"/>
            <w:tabs>
              <w:tab w:val="clear" w:pos="8459"/>
              <w:tab w:val="right" w:pos="9026" w:leader="dot"/>
            </w:tabs>
            <w:rPr/>
          </w:pPr>
          <w:hyperlink w:anchor="__RefHeading___Toc7163587_73709187">
            <w:r>
              <w:rPr>
                <w:webHidden/>
                <w:rStyle w:val="IndexLink"/>
              </w:rPr>
              <w:t>1799</w:t>
            </w:r>
            <w:r>
              <w:rPr>
                <w:rStyle w:val="IndexLink"/>
                <w:rtl w:val="true"/>
              </w:rPr>
              <w:t xml:space="preserve">- </w:t>
            </w:r>
            <w:r>
              <w:rPr>
                <w:rStyle w:val="IndexLink"/>
                <w:rtl w:val="true"/>
              </w:rPr>
              <w:t>أخبار الفرزدق</w:t>
            </w:r>
            <w:r>
              <w:rPr>
                <w:rStyle w:val="IndexLink"/>
                <w:rtl w:val="true"/>
              </w:rPr>
              <w:tab/>
            </w:r>
            <w:r>
              <w:rPr>
                <w:rStyle w:val="IndexLink"/>
              </w:rPr>
              <w:t>406</w:t>
            </w:r>
          </w:hyperlink>
        </w:p>
        <w:p>
          <w:pPr>
            <w:pStyle w:val="Contents3"/>
            <w:tabs>
              <w:tab w:val="clear" w:pos="8459"/>
              <w:tab w:val="right" w:pos="9026" w:leader="dot"/>
            </w:tabs>
            <w:rPr/>
          </w:pPr>
          <w:hyperlink w:anchor="__RefHeading___Toc7163589_73709187">
            <w:r>
              <w:rPr>
                <w:webHidden/>
                <w:rStyle w:val="IndexLink"/>
              </w:rPr>
              <w:t>1800</w:t>
            </w:r>
            <w:r>
              <w:rPr>
                <w:rStyle w:val="IndexLink"/>
                <w:rtl w:val="true"/>
              </w:rPr>
              <w:t xml:space="preserve">- </w:t>
            </w:r>
            <w:r>
              <w:rPr>
                <w:rStyle w:val="IndexLink"/>
                <w:rtl w:val="true"/>
              </w:rPr>
              <w:t>أخبار الفرس</w:t>
            </w:r>
            <w:r>
              <w:rPr>
                <w:rStyle w:val="IndexLink"/>
                <w:rtl w:val="true"/>
              </w:rPr>
              <w:tab/>
            </w:r>
            <w:r>
              <w:rPr>
                <w:rStyle w:val="IndexLink"/>
              </w:rPr>
              <w:t>406</w:t>
            </w:r>
          </w:hyperlink>
        </w:p>
        <w:p>
          <w:pPr>
            <w:pStyle w:val="Contents3"/>
            <w:tabs>
              <w:tab w:val="clear" w:pos="8459"/>
              <w:tab w:val="right" w:pos="9026" w:leader="dot"/>
            </w:tabs>
            <w:rPr/>
          </w:pPr>
          <w:hyperlink w:anchor="__RefHeading___Toc7163591_73709187">
            <w:r>
              <w:rPr>
                <w:webHidden/>
                <w:rStyle w:val="IndexLink"/>
              </w:rPr>
              <w:t>1801</w:t>
            </w:r>
            <w:r>
              <w:rPr>
                <w:rStyle w:val="IndexLink"/>
                <w:rtl w:val="true"/>
              </w:rPr>
              <w:t xml:space="preserve">- </w:t>
            </w:r>
            <w:r>
              <w:rPr>
                <w:rStyle w:val="IndexLink"/>
                <w:rtl w:val="true"/>
              </w:rPr>
              <w:t>أخبار الفضائل</w:t>
            </w:r>
            <w:r>
              <w:rPr>
                <w:rStyle w:val="IndexLink"/>
                <w:rtl w:val="true"/>
              </w:rPr>
              <w:tab/>
            </w:r>
            <w:r>
              <w:rPr>
                <w:rStyle w:val="IndexLink"/>
              </w:rPr>
              <w:t>406</w:t>
            </w:r>
          </w:hyperlink>
        </w:p>
        <w:p>
          <w:pPr>
            <w:pStyle w:val="Contents3"/>
            <w:tabs>
              <w:tab w:val="clear" w:pos="8459"/>
              <w:tab w:val="right" w:pos="9026" w:leader="dot"/>
            </w:tabs>
            <w:rPr/>
          </w:pPr>
          <w:hyperlink w:anchor="__RefHeading___Toc7163593_73709187">
            <w:r>
              <w:rPr>
                <w:webHidden/>
                <w:rStyle w:val="IndexLink"/>
              </w:rPr>
              <w:t>1802</w:t>
            </w:r>
            <w:r>
              <w:rPr>
                <w:rStyle w:val="IndexLink"/>
                <w:rtl w:val="true"/>
              </w:rPr>
              <w:t xml:space="preserve">- </w:t>
            </w:r>
            <w:r>
              <w:rPr>
                <w:rStyle w:val="IndexLink"/>
                <w:rtl w:val="true"/>
              </w:rPr>
              <w:t>أخبار القائم ع</w:t>
            </w:r>
            <w:r>
              <w:rPr>
                <w:rStyle w:val="IndexLink"/>
                <w:rtl w:val="true"/>
              </w:rPr>
              <w:tab/>
            </w:r>
            <w:r>
              <w:rPr>
                <w:rStyle w:val="IndexLink"/>
              </w:rPr>
              <w:t>407</w:t>
            </w:r>
          </w:hyperlink>
        </w:p>
        <w:p>
          <w:pPr>
            <w:pStyle w:val="Contents3"/>
            <w:tabs>
              <w:tab w:val="clear" w:pos="8459"/>
              <w:tab w:val="right" w:pos="9026" w:leader="dot"/>
            </w:tabs>
            <w:rPr/>
          </w:pPr>
          <w:hyperlink w:anchor="__RefHeading___Toc7163595_73709187">
            <w:r>
              <w:rPr>
                <w:webHidden/>
                <w:rStyle w:val="IndexLink"/>
              </w:rPr>
              <w:t>1803</w:t>
            </w:r>
            <w:r>
              <w:rPr>
                <w:rStyle w:val="IndexLink"/>
                <w:rtl w:val="true"/>
              </w:rPr>
              <w:t xml:space="preserve">- </w:t>
            </w:r>
            <w:r>
              <w:rPr>
                <w:rStyle w:val="IndexLink"/>
                <w:rtl w:val="true"/>
              </w:rPr>
              <w:t>أخبار القائم ع،</w:t>
            </w:r>
            <w:r>
              <w:rPr>
                <w:rStyle w:val="IndexLink"/>
                <w:rtl w:val="true"/>
              </w:rPr>
              <w:tab/>
            </w:r>
            <w:r>
              <w:rPr>
                <w:rStyle w:val="IndexLink"/>
              </w:rPr>
              <w:t>407</w:t>
            </w:r>
          </w:hyperlink>
        </w:p>
        <w:p>
          <w:pPr>
            <w:pStyle w:val="Contents3"/>
            <w:tabs>
              <w:tab w:val="clear" w:pos="8459"/>
              <w:tab w:val="right" w:pos="9026" w:leader="dot"/>
            </w:tabs>
            <w:rPr/>
          </w:pPr>
          <w:hyperlink w:anchor="__RefHeading___Toc7163597_73709187">
            <w:r>
              <w:rPr>
                <w:webHidden/>
                <w:rStyle w:val="IndexLink"/>
              </w:rPr>
              <w:t>1804</w:t>
            </w:r>
            <w:r>
              <w:rPr>
                <w:rStyle w:val="IndexLink"/>
                <w:rtl w:val="true"/>
              </w:rPr>
              <w:t xml:space="preserve">- </w:t>
            </w:r>
            <w:r>
              <w:rPr>
                <w:rStyle w:val="IndexLink"/>
                <w:rtl w:val="true"/>
              </w:rPr>
              <w:t>أخبار القرامطة</w:t>
            </w:r>
            <w:r>
              <w:rPr>
                <w:rStyle w:val="IndexLink"/>
                <w:rtl w:val="true"/>
              </w:rPr>
              <w:tab/>
            </w:r>
            <w:r>
              <w:rPr>
                <w:rStyle w:val="IndexLink"/>
              </w:rPr>
              <w:t>407</w:t>
            </w:r>
          </w:hyperlink>
        </w:p>
        <w:p>
          <w:pPr>
            <w:pStyle w:val="Contents3"/>
            <w:tabs>
              <w:tab w:val="clear" w:pos="8459"/>
              <w:tab w:val="right" w:pos="9026" w:leader="dot"/>
            </w:tabs>
            <w:rPr/>
          </w:pPr>
          <w:hyperlink w:anchor="__RefHeading___Toc7163599_73709187">
            <w:r>
              <w:rPr>
                <w:webHidden/>
                <w:rStyle w:val="IndexLink"/>
              </w:rPr>
              <w:t>1805</w:t>
            </w:r>
            <w:r>
              <w:rPr>
                <w:rStyle w:val="IndexLink"/>
                <w:rtl w:val="true"/>
              </w:rPr>
              <w:t xml:space="preserve">- </w:t>
            </w:r>
            <w:r>
              <w:rPr>
                <w:rStyle w:val="IndexLink"/>
                <w:rtl w:val="true"/>
              </w:rPr>
              <w:t>أخبار قریش</w:t>
            </w:r>
            <w:r>
              <w:rPr>
                <w:rStyle w:val="IndexLink"/>
                <w:rtl w:val="true"/>
              </w:rPr>
              <w:tab/>
            </w:r>
            <w:r>
              <w:rPr>
                <w:rStyle w:val="IndexLink"/>
              </w:rPr>
              <w:t>407</w:t>
            </w:r>
          </w:hyperlink>
        </w:p>
        <w:p>
          <w:pPr>
            <w:pStyle w:val="Contents3"/>
            <w:tabs>
              <w:tab w:val="clear" w:pos="8459"/>
              <w:tab w:val="right" w:pos="9026" w:leader="dot"/>
            </w:tabs>
            <w:rPr/>
          </w:pPr>
          <w:hyperlink w:anchor="__RefHeading___Toc7163601_73709187">
            <w:r>
              <w:rPr>
                <w:webHidden/>
                <w:rStyle w:val="IndexLink"/>
              </w:rPr>
              <w:t>1806</w:t>
            </w:r>
            <w:r>
              <w:rPr>
                <w:rStyle w:val="IndexLink"/>
                <w:rtl w:val="true"/>
              </w:rPr>
              <w:t xml:space="preserve">- </w:t>
            </w:r>
            <w:r>
              <w:rPr>
                <w:rStyle w:val="IndexLink"/>
                <w:rtl w:val="true"/>
              </w:rPr>
              <w:t>أخبار قریش</w:t>
            </w:r>
            <w:r>
              <w:rPr>
                <w:rStyle w:val="IndexLink"/>
                <w:rtl w:val="true"/>
              </w:rPr>
              <w:tab/>
            </w:r>
            <w:r>
              <w:rPr>
                <w:rStyle w:val="IndexLink"/>
              </w:rPr>
              <w:t>407</w:t>
            </w:r>
          </w:hyperlink>
        </w:p>
        <w:p>
          <w:pPr>
            <w:pStyle w:val="Contents3"/>
            <w:tabs>
              <w:tab w:val="clear" w:pos="8459"/>
              <w:tab w:val="right" w:pos="9026" w:leader="dot"/>
            </w:tabs>
            <w:rPr/>
          </w:pPr>
          <w:hyperlink w:anchor="__RefHeading___Toc7163603_73709187">
            <w:r>
              <w:rPr>
                <w:webHidden/>
                <w:rStyle w:val="IndexLink"/>
              </w:rPr>
              <w:t>1807</w:t>
            </w:r>
            <w:r>
              <w:rPr>
                <w:rStyle w:val="IndexLink"/>
                <w:rtl w:val="true"/>
              </w:rPr>
              <w:t xml:space="preserve">- </w:t>
            </w:r>
            <w:r>
              <w:rPr>
                <w:rStyle w:val="IndexLink"/>
                <w:rtl w:val="true"/>
              </w:rPr>
              <w:t>أخبار قضاة بغداد</w:t>
            </w:r>
            <w:r>
              <w:rPr>
                <w:rStyle w:val="IndexLink"/>
                <w:rtl w:val="true"/>
              </w:rPr>
              <w:tab/>
            </w:r>
            <w:r>
              <w:rPr>
                <w:rStyle w:val="IndexLink"/>
              </w:rPr>
              <w:t>407</w:t>
            </w:r>
          </w:hyperlink>
        </w:p>
        <w:p>
          <w:pPr>
            <w:pStyle w:val="Contents3"/>
            <w:tabs>
              <w:tab w:val="clear" w:pos="8459"/>
              <w:tab w:val="right" w:pos="9026" w:leader="dot"/>
            </w:tabs>
            <w:rPr/>
          </w:pPr>
          <w:hyperlink w:anchor="__RefHeading___Toc7163605_73709187">
            <w:r>
              <w:rPr>
                <w:webHidden/>
                <w:rStyle w:val="IndexLink"/>
              </w:rPr>
              <w:t>1808</w:t>
            </w:r>
            <w:r>
              <w:rPr>
                <w:rStyle w:val="IndexLink"/>
                <w:rtl w:val="true"/>
              </w:rPr>
              <w:t xml:space="preserve">- </w:t>
            </w:r>
            <w:r>
              <w:rPr>
                <w:rStyle w:val="IndexLink"/>
                <w:rtl w:val="true"/>
              </w:rPr>
              <w:t>أخبار قنبر</w:t>
            </w:r>
            <w:r>
              <w:rPr>
                <w:rStyle w:val="IndexLink"/>
                <w:rtl w:val="true"/>
              </w:rPr>
              <w:tab/>
            </w:r>
            <w:r>
              <w:rPr>
                <w:rStyle w:val="IndexLink"/>
              </w:rPr>
              <w:t>408</w:t>
            </w:r>
          </w:hyperlink>
        </w:p>
        <w:p>
          <w:pPr>
            <w:pStyle w:val="Contents3"/>
            <w:tabs>
              <w:tab w:val="clear" w:pos="8459"/>
              <w:tab w:val="right" w:pos="9026" w:leader="dot"/>
            </w:tabs>
            <w:rPr/>
          </w:pPr>
          <w:hyperlink w:anchor="__RefHeading___Toc7163607_73709187">
            <w:r>
              <w:rPr>
                <w:webHidden/>
                <w:rStyle w:val="IndexLink"/>
              </w:rPr>
              <w:t>1809</w:t>
            </w:r>
            <w:r>
              <w:rPr>
                <w:rStyle w:val="IndexLink"/>
                <w:rtl w:val="true"/>
              </w:rPr>
              <w:t xml:space="preserve">- </w:t>
            </w:r>
            <w:r>
              <w:rPr>
                <w:rStyle w:val="IndexLink"/>
                <w:rtl w:val="true"/>
              </w:rPr>
              <w:t>أخبار کلیب و جساس‌</w:t>
            </w:r>
            <w:r>
              <w:rPr>
                <w:rStyle w:val="IndexLink"/>
                <w:rtl w:val="true"/>
              </w:rPr>
              <w:tab/>
            </w:r>
            <w:r>
              <w:rPr>
                <w:rStyle w:val="IndexLink"/>
              </w:rPr>
              <w:t>408</w:t>
            </w:r>
          </w:hyperlink>
        </w:p>
        <w:p>
          <w:pPr>
            <w:pStyle w:val="Contents3"/>
            <w:tabs>
              <w:tab w:val="clear" w:pos="8459"/>
              <w:tab w:val="right" w:pos="9026" w:leader="dot"/>
            </w:tabs>
            <w:rPr/>
          </w:pPr>
          <w:hyperlink w:anchor="__RefHeading___Toc7163609_73709187">
            <w:r>
              <w:rPr>
                <w:webHidden/>
                <w:rStyle w:val="IndexLink"/>
              </w:rPr>
              <w:t>1810</w:t>
            </w:r>
            <w:r>
              <w:rPr>
                <w:rStyle w:val="IndexLink"/>
                <w:rtl w:val="true"/>
              </w:rPr>
              <w:t xml:space="preserve">- </w:t>
            </w:r>
            <w:r>
              <w:rPr>
                <w:rStyle w:val="IndexLink"/>
                <w:rtl w:val="true"/>
              </w:rPr>
              <w:t>أخبار لقمان الحکیم</w:t>
            </w:r>
            <w:r>
              <w:rPr>
                <w:rStyle w:val="IndexLink"/>
                <w:rtl w:val="true"/>
              </w:rPr>
              <w:tab/>
            </w:r>
            <w:r>
              <w:rPr>
                <w:rStyle w:val="IndexLink"/>
              </w:rPr>
              <w:t>408</w:t>
            </w:r>
          </w:hyperlink>
        </w:p>
        <w:p>
          <w:pPr>
            <w:pStyle w:val="Contents3"/>
            <w:tabs>
              <w:tab w:val="clear" w:pos="8459"/>
              <w:tab w:val="right" w:pos="9026" w:leader="dot"/>
            </w:tabs>
            <w:rPr/>
          </w:pPr>
          <w:hyperlink w:anchor="__RefHeading___Toc7163611_73709187">
            <w:r>
              <w:rPr>
                <w:webHidden/>
                <w:rStyle w:val="IndexLink"/>
              </w:rPr>
              <w:t>1811</w:t>
            </w:r>
            <w:r>
              <w:rPr>
                <w:rStyle w:val="IndexLink"/>
                <w:rtl w:val="true"/>
              </w:rPr>
              <w:t xml:space="preserve">- </w:t>
            </w:r>
            <w:r>
              <w:rPr>
                <w:rStyle w:val="IndexLink"/>
                <w:rtl w:val="true"/>
              </w:rPr>
              <w:t>أخبار لقمان بن عاد</w:t>
            </w:r>
            <w:r>
              <w:rPr>
                <w:rStyle w:val="IndexLink"/>
                <w:rtl w:val="true"/>
              </w:rPr>
              <w:tab/>
            </w:r>
            <w:r>
              <w:rPr>
                <w:rStyle w:val="IndexLink"/>
              </w:rPr>
              <w:t>408</w:t>
            </w:r>
          </w:hyperlink>
        </w:p>
        <w:p>
          <w:pPr>
            <w:pStyle w:val="Contents3"/>
            <w:tabs>
              <w:tab w:val="clear" w:pos="8459"/>
              <w:tab w:val="right" w:pos="9026" w:leader="dot"/>
            </w:tabs>
            <w:rPr/>
          </w:pPr>
          <w:hyperlink w:anchor="__RefHeading___Toc7163613_73709187">
            <w:r>
              <w:rPr>
                <w:webHidden/>
                <w:rStyle w:val="IndexLink"/>
              </w:rPr>
              <w:t>1812</w:t>
            </w:r>
            <w:r>
              <w:rPr>
                <w:rStyle w:val="IndexLink"/>
                <w:rtl w:val="true"/>
              </w:rPr>
              <w:t xml:space="preserve">- </w:t>
            </w:r>
            <w:r>
              <w:rPr>
                <w:rStyle w:val="IndexLink"/>
                <w:rtl w:val="true"/>
              </w:rPr>
              <w:t>أخبار لقمان بن عاد</w:t>
            </w:r>
            <w:r>
              <w:rPr>
                <w:rStyle w:val="IndexLink"/>
                <w:rtl w:val="true"/>
              </w:rPr>
              <w:tab/>
            </w:r>
            <w:r>
              <w:rPr>
                <w:rStyle w:val="IndexLink"/>
              </w:rPr>
              <w:t>408</w:t>
            </w:r>
          </w:hyperlink>
        </w:p>
        <w:p>
          <w:pPr>
            <w:pStyle w:val="Contents3"/>
            <w:tabs>
              <w:tab w:val="clear" w:pos="8459"/>
              <w:tab w:val="right" w:pos="9026" w:leader="dot"/>
            </w:tabs>
            <w:rPr/>
          </w:pPr>
          <w:hyperlink w:anchor="__RefHeading___Toc7163615_73709187">
            <w:r>
              <w:rPr>
                <w:webHidden/>
                <w:rStyle w:val="IndexLink"/>
              </w:rPr>
              <w:t>1813</w:t>
            </w:r>
            <w:r>
              <w:rPr>
                <w:rStyle w:val="IndexLink"/>
                <w:rtl w:val="true"/>
              </w:rPr>
              <w:t xml:space="preserve">- </w:t>
            </w:r>
            <w:r>
              <w:rPr>
                <w:rStyle w:val="IndexLink"/>
                <w:rtl w:val="true"/>
              </w:rPr>
              <w:t>أخبار ماتم</w:t>
            </w:r>
            <w:r>
              <w:rPr>
                <w:rStyle w:val="IndexLink"/>
                <w:rtl w:val="true"/>
              </w:rPr>
              <w:tab/>
            </w:r>
            <w:r>
              <w:rPr>
                <w:rStyle w:val="IndexLink"/>
              </w:rPr>
              <w:t>408</w:t>
            </w:r>
          </w:hyperlink>
        </w:p>
        <w:p>
          <w:pPr>
            <w:pStyle w:val="Contents3"/>
            <w:tabs>
              <w:tab w:val="clear" w:pos="8459"/>
              <w:tab w:val="right" w:pos="9026" w:leader="dot"/>
            </w:tabs>
            <w:rPr/>
          </w:pPr>
          <w:hyperlink w:anchor="__RefHeading___Toc7163617_73709187">
            <w:r>
              <w:rPr>
                <w:webHidden/>
                <w:rStyle w:val="IndexLink"/>
              </w:rPr>
              <w:t>1814</w:t>
            </w:r>
            <w:r>
              <w:rPr>
                <w:rStyle w:val="IndexLink"/>
                <w:rtl w:val="true"/>
              </w:rPr>
              <w:t xml:space="preserve">- </w:t>
            </w:r>
            <w:r>
              <w:rPr>
                <w:rStyle w:val="IndexLink"/>
                <w:rtl w:val="true"/>
              </w:rPr>
              <w:t>أخبار المبیضة و القرامطة</w:t>
            </w:r>
            <w:r>
              <w:rPr>
                <w:rStyle w:val="IndexLink"/>
                <w:rtl w:val="true"/>
              </w:rPr>
              <w:tab/>
            </w:r>
            <w:r>
              <w:rPr>
                <w:rStyle w:val="IndexLink"/>
              </w:rPr>
              <w:t>408</w:t>
            </w:r>
          </w:hyperlink>
        </w:p>
        <w:p>
          <w:pPr>
            <w:pStyle w:val="Contents3"/>
            <w:tabs>
              <w:tab w:val="clear" w:pos="8459"/>
              <w:tab w:val="right" w:pos="9026" w:leader="dot"/>
            </w:tabs>
            <w:rPr/>
          </w:pPr>
          <w:hyperlink w:anchor="__RefHeading___Toc7163619_73709187">
            <w:r>
              <w:rPr>
                <w:webHidden/>
                <w:rStyle w:val="IndexLink"/>
              </w:rPr>
              <w:t>1815</w:t>
            </w:r>
            <w:r>
              <w:rPr>
                <w:rStyle w:val="IndexLink"/>
                <w:rtl w:val="true"/>
              </w:rPr>
              <w:t xml:space="preserve">- </w:t>
            </w:r>
            <w:r>
              <w:rPr>
                <w:rStyle w:val="IndexLink"/>
                <w:rtl w:val="true"/>
              </w:rPr>
              <w:t>أخبار المتکلمین</w:t>
            </w:r>
            <w:r>
              <w:rPr>
                <w:rStyle w:val="IndexLink"/>
                <w:rtl w:val="true"/>
              </w:rPr>
              <w:tab/>
            </w:r>
            <w:r>
              <w:rPr>
                <w:rStyle w:val="IndexLink"/>
              </w:rPr>
              <w:t>408</w:t>
            </w:r>
          </w:hyperlink>
        </w:p>
        <w:p>
          <w:pPr>
            <w:pStyle w:val="Contents3"/>
            <w:tabs>
              <w:tab w:val="clear" w:pos="8459"/>
              <w:tab w:val="right" w:pos="9026" w:leader="dot"/>
            </w:tabs>
            <w:rPr/>
          </w:pPr>
          <w:hyperlink w:anchor="__RefHeading___Toc7163621_73709187">
            <w:r>
              <w:rPr>
                <w:webHidden/>
                <w:rStyle w:val="IndexLink"/>
                <w:rtl w:val="true"/>
              </w:rPr>
              <w:t>أخبار المتنبی‌</w:t>
            </w:r>
            <w:r>
              <w:rPr>
                <w:rStyle w:val="IndexLink"/>
                <w:rtl w:val="true"/>
              </w:rPr>
              <w:tab/>
            </w:r>
            <w:r>
              <w:rPr>
                <w:rStyle w:val="IndexLink"/>
              </w:rPr>
              <w:t>409</w:t>
            </w:r>
          </w:hyperlink>
        </w:p>
        <w:p>
          <w:pPr>
            <w:pStyle w:val="Contents3"/>
            <w:tabs>
              <w:tab w:val="clear" w:pos="8459"/>
              <w:tab w:val="right" w:pos="9026" w:leader="dot"/>
            </w:tabs>
            <w:rPr/>
          </w:pPr>
          <w:hyperlink w:anchor="__RefHeading___Toc7163623_73709187">
            <w:r>
              <w:rPr>
                <w:webHidden/>
                <w:rStyle w:val="IndexLink"/>
              </w:rPr>
              <w:t>1816</w:t>
            </w:r>
            <w:r>
              <w:rPr>
                <w:rStyle w:val="IndexLink"/>
                <w:rtl w:val="true"/>
              </w:rPr>
              <w:t xml:space="preserve">- </w:t>
            </w:r>
            <w:r>
              <w:rPr>
                <w:rStyle w:val="IndexLink"/>
                <w:rtl w:val="true"/>
              </w:rPr>
              <w:t>أخبار المتنبئین و آثار المضلین</w:t>
            </w:r>
            <w:r>
              <w:rPr>
                <w:rStyle w:val="IndexLink"/>
                <w:rtl w:val="true"/>
              </w:rPr>
              <w:tab/>
            </w:r>
            <w:r>
              <w:rPr>
                <w:rStyle w:val="IndexLink"/>
              </w:rPr>
              <w:t>409</w:t>
            </w:r>
          </w:hyperlink>
        </w:p>
        <w:p>
          <w:pPr>
            <w:pStyle w:val="Contents3"/>
            <w:tabs>
              <w:tab w:val="clear" w:pos="8459"/>
              <w:tab w:val="right" w:pos="9026" w:leader="dot"/>
            </w:tabs>
            <w:rPr/>
          </w:pPr>
          <w:hyperlink w:anchor="__RefHeading___Toc7163625_73709187">
            <w:r>
              <w:rPr>
                <w:webHidden/>
                <w:rStyle w:val="IndexLink"/>
              </w:rPr>
              <w:t>1817</w:t>
            </w:r>
            <w:r>
              <w:rPr>
                <w:rStyle w:val="IndexLink"/>
                <w:rtl w:val="true"/>
              </w:rPr>
              <w:t xml:space="preserve">- </w:t>
            </w:r>
            <w:r>
              <w:rPr>
                <w:rStyle w:val="IndexLink"/>
                <w:rtl w:val="true"/>
              </w:rPr>
              <w:t>أخبار المحدثین</w:t>
            </w:r>
            <w:r>
              <w:rPr>
                <w:rStyle w:val="IndexLink"/>
                <w:rtl w:val="true"/>
              </w:rPr>
              <w:tab/>
            </w:r>
            <w:r>
              <w:rPr>
                <w:rStyle w:val="IndexLink"/>
              </w:rPr>
              <w:t>409</w:t>
            </w:r>
          </w:hyperlink>
        </w:p>
        <w:p>
          <w:pPr>
            <w:pStyle w:val="Contents3"/>
            <w:tabs>
              <w:tab w:val="clear" w:pos="8459"/>
              <w:tab w:val="right" w:pos="9026" w:leader="dot"/>
            </w:tabs>
            <w:rPr/>
          </w:pPr>
          <w:hyperlink w:anchor="__RefHeading___Toc7163627_73709187">
            <w:r>
              <w:rPr>
                <w:webHidden/>
                <w:rStyle w:val="IndexLink"/>
              </w:rPr>
              <w:t>1818</w:t>
            </w:r>
            <w:r>
              <w:rPr>
                <w:rStyle w:val="IndexLink"/>
                <w:rtl w:val="true"/>
              </w:rPr>
              <w:t xml:space="preserve">- </w:t>
            </w:r>
            <w:r>
              <w:rPr>
                <w:rStyle w:val="IndexLink"/>
                <w:rtl w:val="true"/>
              </w:rPr>
              <w:t>أخبار المحدثین</w:t>
            </w:r>
            <w:r>
              <w:rPr>
                <w:rStyle w:val="IndexLink"/>
                <w:rtl w:val="true"/>
              </w:rPr>
              <w:tab/>
            </w:r>
            <w:r>
              <w:rPr>
                <w:rStyle w:val="IndexLink"/>
              </w:rPr>
              <w:t>409</w:t>
            </w:r>
          </w:hyperlink>
        </w:p>
        <w:p>
          <w:pPr>
            <w:pStyle w:val="Contents3"/>
            <w:tabs>
              <w:tab w:val="clear" w:pos="8459"/>
              <w:tab w:val="right" w:pos="9026" w:leader="dot"/>
            </w:tabs>
            <w:rPr/>
          </w:pPr>
          <w:hyperlink w:anchor="__RefHeading___Toc7163629_73709187">
            <w:r>
              <w:rPr>
                <w:webHidden/>
                <w:rStyle w:val="IndexLink"/>
              </w:rPr>
              <w:t>1819</w:t>
            </w:r>
            <w:r>
              <w:rPr>
                <w:rStyle w:val="IndexLink"/>
                <w:rtl w:val="true"/>
              </w:rPr>
              <w:t xml:space="preserve">- </w:t>
            </w:r>
            <w:r>
              <w:rPr>
                <w:rStyle w:val="IndexLink"/>
                <w:rtl w:val="true"/>
              </w:rPr>
              <w:t>أخبار أبی عبد الله محمد بن حمزة العلوی</w:t>
            </w:r>
            <w:r>
              <w:rPr>
                <w:rStyle w:val="IndexLink"/>
                <w:rtl w:val="true"/>
              </w:rPr>
              <w:tab/>
            </w:r>
            <w:r>
              <w:rPr>
                <w:rStyle w:val="IndexLink"/>
              </w:rPr>
              <w:t>409</w:t>
            </w:r>
          </w:hyperlink>
        </w:p>
        <w:p>
          <w:pPr>
            <w:pStyle w:val="Contents3"/>
            <w:tabs>
              <w:tab w:val="clear" w:pos="8459"/>
              <w:tab w:val="right" w:pos="9026" w:leader="dot"/>
            </w:tabs>
            <w:rPr/>
          </w:pPr>
          <w:hyperlink w:anchor="__RefHeading___Toc7163631_73709187">
            <w:r>
              <w:rPr>
                <w:webHidden/>
                <w:rStyle w:val="IndexLink"/>
              </w:rPr>
              <w:t>1820</w:t>
            </w:r>
            <w:r>
              <w:rPr>
                <w:rStyle w:val="IndexLink"/>
                <w:rtl w:val="true"/>
              </w:rPr>
              <w:t xml:space="preserve">- </w:t>
            </w:r>
            <w:r>
              <w:rPr>
                <w:rStyle w:val="IndexLink"/>
                <w:rtl w:val="true"/>
              </w:rPr>
              <w:t>أخبار محمد بن إبراهیم و أبی السرایا</w:t>
            </w:r>
            <w:r>
              <w:rPr>
                <w:rStyle w:val="IndexLink"/>
                <w:rtl w:val="true"/>
              </w:rPr>
              <w:tab/>
            </w:r>
            <w:r>
              <w:rPr>
                <w:rStyle w:val="IndexLink"/>
              </w:rPr>
              <w:t>409</w:t>
            </w:r>
          </w:hyperlink>
        </w:p>
        <w:p>
          <w:pPr>
            <w:pStyle w:val="Contents3"/>
            <w:tabs>
              <w:tab w:val="clear" w:pos="8459"/>
              <w:tab w:val="right" w:pos="9026" w:leader="dot"/>
            </w:tabs>
            <w:rPr/>
          </w:pPr>
          <w:hyperlink w:anchor="__RefHeading___Toc7163633_73709187">
            <w:r>
              <w:rPr>
                <w:webHidden/>
                <w:rStyle w:val="IndexLink"/>
              </w:rPr>
              <w:t>1821</w:t>
            </w:r>
            <w:r>
              <w:rPr>
                <w:rStyle w:val="IndexLink"/>
                <w:rtl w:val="true"/>
              </w:rPr>
              <w:t xml:space="preserve">- </w:t>
            </w:r>
            <w:r>
              <w:rPr>
                <w:rStyle w:val="IndexLink"/>
                <w:rtl w:val="true"/>
              </w:rPr>
              <w:t>أخبار محمد بن الحنفیة</w:t>
            </w:r>
            <w:r>
              <w:rPr>
                <w:rStyle w:val="IndexLink"/>
                <w:rtl w:val="true"/>
              </w:rPr>
              <w:tab/>
            </w:r>
            <w:r>
              <w:rPr>
                <w:rStyle w:val="IndexLink"/>
              </w:rPr>
              <w:t>409</w:t>
            </w:r>
          </w:hyperlink>
        </w:p>
        <w:p>
          <w:pPr>
            <w:pStyle w:val="Contents3"/>
            <w:tabs>
              <w:tab w:val="clear" w:pos="8459"/>
              <w:tab w:val="right" w:pos="9026" w:leader="dot"/>
            </w:tabs>
            <w:rPr/>
          </w:pPr>
          <w:hyperlink w:anchor="__RefHeading___Toc7163635_73709187">
            <w:r>
              <w:rPr>
                <w:webHidden/>
                <w:rStyle w:val="IndexLink"/>
              </w:rPr>
              <w:t>1822</w:t>
            </w:r>
            <w:r>
              <w:rPr>
                <w:rStyle w:val="IndexLink"/>
                <w:rtl w:val="true"/>
              </w:rPr>
              <w:t xml:space="preserve">- </w:t>
            </w:r>
            <w:r>
              <w:rPr>
                <w:rStyle w:val="IndexLink"/>
                <w:rtl w:val="true"/>
              </w:rPr>
              <w:t>أخبار محمد بن الحنفیة</w:t>
            </w:r>
            <w:r>
              <w:rPr>
                <w:rStyle w:val="IndexLink"/>
                <w:rtl w:val="true"/>
              </w:rPr>
              <w:tab/>
            </w:r>
            <w:r>
              <w:rPr>
                <w:rStyle w:val="IndexLink"/>
              </w:rPr>
              <w:t>409</w:t>
            </w:r>
          </w:hyperlink>
        </w:p>
        <w:p>
          <w:pPr>
            <w:pStyle w:val="Contents3"/>
            <w:tabs>
              <w:tab w:val="clear" w:pos="8459"/>
              <w:tab w:val="right" w:pos="9026" w:leader="dot"/>
            </w:tabs>
            <w:rPr/>
          </w:pPr>
          <w:hyperlink w:anchor="__RefHeading___Toc7163637_73709187">
            <w:r>
              <w:rPr>
                <w:webHidden/>
                <w:rStyle w:val="IndexLink"/>
              </w:rPr>
              <w:t>1823</w:t>
            </w:r>
            <w:r>
              <w:rPr>
                <w:rStyle w:val="IndexLink"/>
                <w:rtl w:val="true"/>
              </w:rPr>
              <w:t xml:space="preserve">- </w:t>
            </w:r>
            <w:r>
              <w:rPr>
                <w:rStyle w:val="IndexLink"/>
                <w:rtl w:val="true"/>
              </w:rPr>
              <w:t>أخبار محمد بن الحنفیة</w:t>
            </w:r>
            <w:r>
              <w:rPr>
                <w:rStyle w:val="IndexLink"/>
                <w:rtl w:val="true"/>
              </w:rPr>
              <w:tab/>
            </w:r>
            <w:r>
              <w:rPr>
                <w:rStyle w:val="IndexLink"/>
              </w:rPr>
              <w:t>409</w:t>
            </w:r>
          </w:hyperlink>
        </w:p>
        <w:p>
          <w:pPr>
            <w:pStyle w:val="Contents3"/>
            <w:tabs>
              <w:tab w:val="clear" w:pos="8459"/>
              <w:tab w:val="right" w:pos="9026" w:leader="dot"/>
            </w:tabs>
            <w:rPr/>
          </w:pPr>
          <w:hyperlink w:anchor="__RefHeading___Toc7163639_73709187">
            <w:r>
              <w:rPr>
                <w:webHidden/>
                <w:rStyle w:val="IndexLink"/>
              </w:rPr>
              <w:t>1824</w:t>
            </w:r>
            <w:r>
              <w:rPr>
                <w:rStyle w:val="IndexLink"/>
                <w:rtl w:val="true"/>
              </w:rPr>
              <w:t xml:space="preserve">- </w:t>
            </w:r>
            <w:r>
              <w:rPr>
                <w:rStyle w:val="IndexLink"/>
                <w:rtl w:val="true"/>
              </w:rPr>
              <w:t>أخبار محمد بن عبد الله المحض</w:t>
            </w:r>
            <w:r>
              <w:rPr>
                <w:rStyle w:val="IndexLink"/>
                <w:rtl w:val="true"/>
              </w:rPr>
              <w:tab/>
            </w:r>
            <w:r>
              <w:rPr>
                <w:rStyle w:val="IndexLink"/>
              </w:rPr>
              <w:t>410</w:t>
            </w:r>
          </w:hyperlink>
        </w:p>
        <w:p>
          <w:pPr>
            <w:pStyle w:val="Contents3"/>
            <w:tabs>
              <w:tab w:val="clear" w:pos="8459"/>
              <w:tab w:val="right" w:pos="9026" w:leader="dot"/>
            </w:tabs>
            <w:rPr/>
          </w:pPr>
          <w:hyperlink w:anchor="__RefHeading___Toc7163641_73709187">
            <w:r>
              <w:rPr>
                <w:webHidden/>
                <w:rStyle w:val="IndexLink"/>
              </w:rPr>
              <w:t>1825</w:t>
            </w:r>
            <w:r>
              <w:rPr>
                <w:rStyle w:val="IndexLink"/>
                <w:rtl w:val="true"/>
              </w:rPr>
              <w:t xml:space="preserve">- </w:t>
            </w:r>
            <w:r>
              <w:rPr>
                <w:rStyle w:val="IndexLink"/>
                <w:rtl w:val="true"/>
              </w:rPr>
              <w:t>أخبار محمد و إبراهیم ابنی عبد الله المحض</w:t>
            </w:r>
            <w:r>
              <w:rPr>
                <w:rStyle w:val="IndexLink"/>
                <w:rtl w:val="true"/>
              </w:rPr>
              <w:tab/>
            </w:r>
            <w:r>
              <w:rPr>
                <w:rStyle w:val="IndexLink"/>
              </w:rPr>
              <w:t>410</w:t>
            </w:r>
          </w:hyperlink>
        </w:p>
        <w:p>
          <w:pPr>
            <w:pStyle w:val="Contents3"/>
            <w:tabs>
              <w:tab w:val="clear" w:pos="8459"/>
              <w:tab w:val="right" w:pos="9026" w:leader="dot"/>
            </w:tabs>
            <w:rPr/>
          </w:pPr>
          <w:hyperlink w:anchor="__RefHeading___Toc7163643_73709187">
            <w:r>
              <w:rPr>
                <w:webHidden/>
                <w:rStyle w:val="IndexLink"/>
              </w:rPr>
              <w:t>1826</w:t>
            </w:r>
            <w:r>
              <w:rPr>
                <w:rStyle w:val="IndexLink"/>
                <w:rtl w:val="true"/>
              </w:rPr>
              <w:t xml:space="preserve">- </w:t>
            </w:r>
            <w:r>
              <w:rPr>
                <w:rStyle w:val="IndexLink"/>
                <w:rtl w:val="true"/>
              </w:rPr>
              <w:t>أخبار المختار بن أبی عبید الثقفی</w:t>
            </w:r>
            <w:r>
              <w:rPr>
                <w:rStyle w:val="IndexLink"/>
                <w:rtl w:val="true"/>
              </w:rPr>
              <w:tab/>
            </w:r>
            <w:r>
              <w:rPr>
                <w:rStyle w:val="IndexLink"/>
              </w:rPr>
              <w:t>410</w:t>
            </w:r>
          </w:hyperlink>
        </w:p>
        <w:p>
          <w:pPr>
            <w:pStyle w:val="Contents3"/>
            <w:tabs>
              <w:tab w:val="clear" w:pos="8459"/>
              <w:tab w:val="right" w:pos="9026" w:leader="dot"/>
            </w:tabs>
            <w:rPr/>
          </w:pPr>
          <w:hyperlink w:anchor="__RefHeading___Toc7163645_73709187">
            <w:r>
              <w:rPr>
                <w:webHidden/>
                <w:rStyle w:val="IndexLink"/>
              </w:rPr>
              <w:t>1827</w:t>
            </w:r>
            <w:r>
              <w:rPr>
                <w:rStyle w:val="IndexLink"/>
                <w:rtl w:val="true"/>
              </w:rPr>
              <w:t xml:space="preserve">- </w:t>
            </w:r>
            <w:r>
              <w:rPr>
                <w:rStyle w:val="IndexLink"/>
                <w:rtl w:val="true"/>
              </w:rPr>
              <w:t>أخبار المختار بن أبی عبید الثقفی</w:t>
            </w:r>
            <w:r>
              <w:rPr>
                <w:rStyle w:val="IndexLink"/>
                <w:rtl w:val="true"/>
              </w:rPr>
              <w:tab/>
            </w:r>
            <w:r>
              <w:rPr>
                <w:rStyle w:val="IndexLink"/>
              </w:rPr>
              <w:t>410</w:t>
            </w:r>
          </w:hyperlink>
        </w:p>
        <w:p>
          <w:pPr>
            <w:pStyle w:val="Contents3"/>
            <w:tabs>
              <w:tab w:val="clear" w:pos="8459"/>
              <w:tab w:val="right" w:pos="9026" w:leader="dot"/>
            </w:tabs>
            <w:rPr/>
          </w:pPr>
          <w:hyperlink w:anchor="__RefHeading___Toc7163647_73709187">
            <w:r>
              <w:rPr>
                <w:webHidden/>
                <w:rStyle w:val="IndexLink"/>
              </w:rPr>
              <w:t>1828</w:t>
            </w:r>
            <w:r>
              <w:rPr>
                <w:rStyle w:val="IndexLink"/>
                <w:rtl w:val="true"/>
              </w:rPr>
              <w:t xml:space="preserve">- </w:t>
            </w:r>
            <w:r>
              <w:rPr>
                <w:rStyle w:val="IndexLink"/>
                <w:rtl w:val="true"/>
              </w:rPr>
              <w:t>أخبار المختار بن أبی عبید الثقفی</w:t>
            </w:r>
            <w:r>
              <w:rPr>
                <w:rStyle w:val="IndexLink"/>
                <w:rtl w:val="true"/>
              </w:rPr>
              <w:tab/>
            </w:r>
            <w:r>
              <w:rPr>
                <w:rStyle w:val="IndexLink"/>
              </w:rPr>
              <w:t>410</w:t>
            </w:r>
          </w:hyperlink>
        </w:p>
        <w:p>
          <w:pPr>
            <w:pStyle w:val="Contents3"/>
            <w:tabs>
              <w:tab w:val="clear" w:pos="8459"/>
              <w:tab w:val="right" w:pos="9026" w:leader="dot"/>
            </w:tabs>
            <w:rPr/>
          </w:pPr>
          <w:hyperlink w:anchor="__RefHeading___Toc7163649_73709187">
            <w:r>
              <w:rPr>
                <w:webHidden/>
                <w:rStyle w:val="IndexLink"/>
              </w:rPr>
              <w:t>1829</w:t>
            </w:r>
            <w:r>
              <w:rPr>
                <w:rStyle w:val="IndexLink"/>
                <w:rtl w:val="true"/>
              </w:rPr>
              <w:t xml:space="preserve">- </w:t>
            </w:r>
            <w:r>
              <w:rPr>
                <w:rStyle w:val="IndexLink"/>
                <w:rtl w:val="true"/>
              </w:rPr>
              <w:t>أخبار المختار بن أبی عبید الثقفی</w:t>
            </w:r>
            <w:r>
              <w:rPr>
                <w:rStyle w:val="IndexLink"/>
                <w:rtl w:val="true"/>
              </w:rPr>
              <w:tab/>
            </w:r>
            <w:r>
              <w:rPr>
                <w:rStyle w:val="IndexLink"/>
              </w:rPr>
              <w:t>410</w:t>
            </w:r>
          </w:hyperlink>
        </w:p>
        <w:p>
          <w:pPr>
            <w:pStyle w:val="Contents3"/>
            <w:tabs>
              <w:tab w:val="clear" w:pos="8459"/>
              <w:tab w:val="right" w:pos="9026" w:leader="dot"/>
            </w:tabs>
            <w:rPr/>
          </w:pPr>
          <w:hyperlink w:anchor="__RefHeading___Toc7163651_73709187">
            <w:r>
              <w:rPr>
                <w:webHidden/>
                <w:rStyle w:val="IndexLink"/>
              </w:rPr>
              <w:t>1830</w:t>
            </w:r>
            <w:r>
              <w:rPr>
                <w:rStyle w:val="IndexLink"/>
                <w:rtl w:val="true"/>
              </w:rPr>
              <w:t xml:space="preserve">- </w:t>
            </w:r>
            <w:r>
              <w:rPr>
                <w:rStyle w:val="IndexLink"/>
                <w:rtl w:val="true"/>
              </w:rPr>
              <w:t>أخبار المختار</w:t>
            </w:r>
            <w:r>
              <w:rPr>
                <w:rStyle w:val="IndexLink"/>
                <w:rtl w:val="true"/>
              </w:rPr>
              <w:tab/>
            </w:r>
            <w:r>
              <w:rPr>
                <w:rStyle w:val="IndexLink"/>
              </w:rPr>
              <w:t>411</w:t>
            </w:r>
          </w:hyperlink>
        </w:p>
        <w:p>
          <w:pPr>
            <w:pStyle w:val="Contents3"/>
            <w:tabs>
              <w:tab w:val="clear" w:pos="8459"/>
              <w:tab w:val="right" w:pos="9026" w:leader="dot"/>
            </w:tabs>
            <w:rPr/>
          </w:pPr>
          <w:hyperlink w:anchor="__RefHeading___Toc7163653_73709187">
            <w:r>
              <w:rPr>
                <w:webHidden/>
                <w:rStyle w:val="IndexLink"/>
              </w:rPr>
              <w:t>1831</w:t>
            </w:r>
            <w:r>
              <w:rPr>
                <w:rStyle w:val="IndexLink"/>
                <w:rtl w:val="true"/>
              </w:rPr>
              <w:t xml:space="preserve">- </w:t>
            </w:r>
            <w:r>
              <w:rPr>
                <w:rStyle w:val="IndexLink"/>
                <w:rtl w:val="true"/>
              </w:rPr>
              <w:t>أخبار المختار بن أبی عبید الثقفی</w:t>
            </w:r>
            <w:r>
              <w:rPr>
                <w:rStyle w:val="IndexLink"/>
                <w:rtl w:val="true"/>
              </w:rPr>
              <w:tab/>
            </w:r>
            <w:r>
              <w:rPr>
                <w:rStyle w:val="IndexLink"/>
              </w:rPr>
              <w:t>411</w:t>
            </w:r>
          </w:hyperlink>
        </w:p>
        <w:p>
          <w:pPr>
            <w:pStyle w:val="Contents3"/>
            <w:tabs>
              <w:tab w:val="clear" w:pos="8459"/>
              <w:tab w:val="right" w:pos="9026" w:leader="dot"/>
            </w:tabs>
            <w:rPr/>
          </w:pPr>
          <w:hyperlink w:anchor="__RefHeading___Toc7163655_73709187">
            <w:r>
              <w:rPr>
                <w:webHidden/>
                <w:rStyle w:val="IndexLink"/>
              </w:rPr>
              <w:t>1832</w:t>
            </w:r>
            <w:r>
              <w:rPr>
                <w:rStyle w:val="IndexLink"/>
                <w:rtl w:val="true"/>
              </w:rPr>
              <w:t xml:space="preserve">- </w:t>
            </w:r>
            <w:r>
              <w:rPr>
                <w:rStyle w:val="IndexLink"/>
                <w:rtl w:val="true"/>
              </w:rPr>
              <w:t>أخبار مداعی قریش و الأنصار</w:t>
            </w:r>
            <w:r>
              <w:rPr>
                <w:rStyle w:val="IndexLink"/>
                <w:rtl w:val="true"/>
              </w:rPr>
              <w:tab/>
            </w:r>
            <w:r>
              <w:rPr>
                <w:rStyle w:val="IndexLink"/>
              </w:rPr>
              <w:t>411</w:t>
            </w:r>
          </w:hyperlink>
        </w:p>
        <w:p>
          <w:pPr>
            <w:pStyle w:val="Contents3"/>
            <w:tabs>
              <w:tab w:val="clear" w:pos="8459"/>
              <w:tab w:val="right" w:pos="9026" w:leader="dot"/>
            </w:tabs>
            <w:rPr/>
          </w:pPr>
          <w:hyperlink w:anchor="__RefHeading___Toc7163657_73709187">
            <w:r>
              <w:rPr>
                <w:webHidden/>
                <w:rStyle w:val="IndexLink"/>
              </w:rPr>
              <w:t>1833</w:t>
            </w:r>
            <w:r>
              <w:rPr>
                <w:rStyle w:val="IndexLink"/>
                <w:rtl w:val="true"/>
              </w:rPr>
              <w:t xml:space="preserve">- </w:t>
            </w:r>
            <w:r>
              <w:rPr>
                <w:rStyle w:val="IndexLink"/>
                <w:rtl w:val="true"/>
              </w:rPr>
              <w:t>أخبار المدنیین</w:t>
            </w:r>
            <w:r>
              <w:rPr>
                <w:rStyle w:val="IndexLink"/>
                <w:rtl w:val="true"/>
              </w:rPr>
              <w:tab/>
            </w:r>
            <w:r>
              <w:rPr>
                <w:rStyle w:val="IndexLink"/>
              </w:rPr>
              <w:t>411</w:t>
            </w:r>
          </w:hyperlink>
        </w:p>
        <w:p>
          <w:pPr>
            <w:pStyle w:val="Contents3"/>
            <w:tabs>
              <w:tab w:val="clear" w:pos="8459"/>
              <w:tab w:val="right" w:pos="9026" w:leader="dot"/>
            </w:tabs>
            <w:rPr/>
          </w:pPr>
          <w:hyperlink w:anchor="__RefHeading___Toc7163659_73709187">
            <w:r>
              <w:rPr>
                <w:webHidden/>
                <w:rStyle w:val="IndexLink"/>
              </w:rPr>
              <w:t>1834</w:t>
            </w:r>
            <w:r>
              <w:rPr>
                <w:rStyle w:val="IndexLink"/>
                <w:rtl w:val="true"/>
              </w:rPr>
              <w:t xml:space="preserve">- </w:t>
            </w:r>
            <w:r>
              <w:rPr>
                <w:rStyle w:val="IndexLink"/>
                <w:rtl w:val="true"/>
              </w:rPr>
              <w:t>أخبار المدینة</w:t>
            </w:r>
            <w:r>
              <w:rPr>
                <w:rStyle w:val="IndexLink"/>
                <w:rtl w:val="true"/>
              </w:rPr>
              <w:tab/>
            </w:r>
            <w:r>
              <w:rPr>
                <w:rStyle w:val="IndexLink"/>
              </w:rPr>
              <w:t>411</w:t>
            </w:r>
          </w:hyperlink>
        </w:p>
        <w:p>
          <w:pPr>
            <w:pStyle w:val="Contents3"/>
            <w:tabs>
              <w:tab w:val="clear" w:pos="8459"/>
              <w:tab w:val="right" w:pos="9026" w:leader="dot"/>
            </w:tabs>
            <w:rPr/>
          </w:pPr>
          <w:hyperlink w:anchor="__RefHeading___Toc7163661_73709187">
            <w:r>
              <w:rPr>
                <w:webHidden/>
                <w:rStyle w:val="IndexLink"/>
              </w:rPr>
              <w:t>1835</w:t>
            </w:r>
            <w:r>
              <w:rPr>
                <w:rStyle w:val="IndexLink"/>
                <w:rtl w:val="true"/>
              </w:rPr>
              <w:t xml:space="preserve">- </w:t>
            </w:r>
            <w:r>
              <w:rPr>
                <w:rStyle w:val="IndexLink"/>
                <w:rtl w:val="true"/>
              </w:rPr>
              <w:t>أخبار مرج راهط</w:t>
            </w:r>
            <w:r>
              <w:rPr>
                <w:rStyle w:val="IndexLink"/>
                <w:rtl w:val="true"/>
              </w:rPr>
              <w:tab/>
            </w:r>
            <w:r>
              <w:rPr>
                <w:rStyle w:val="IndexLink"/>
              </w:rPr>
              <w:t>412</w:t>
            </w:r>
          </w:hyperlink>
        </w:p>
        <w:p>
          <w:pPr>
            <w:pStyle w:val="Contents3"/>
            <w:tabs>
              <w:tab w:val="clear" w:pos="8459"/>
              <w:tab w:val="right" w:pos="9026" w:leader="dot"/>
            </w:tabs>
            <w:rPr/>
          </w:pPr>
          <w:hyperlink w:anchor="__RefHeading___Toc7163663_73709187">
            <w:r>
              <w:rPr>
                <w:webHidden/>
                <w:rStyle w:val="IndexLink"/>
              </w:rPr>
              <w:t>1836</w:t>
            </w:r>
            <w:r>
              <w:rPr>
                <w:rStyle w:val="IndexLink"/>
                <w:rtl w:val="true"/>
              </w:rPr>
              <w:t xml:space="preserve">- </w:t>
            </w:r>
            <w:r>
              <w:rPr>
                <w:rStyle w:val="IndexLink"/>
                <w:rtl w:val="true"/>
              </w:rPr>
              <w:t>أخبار مروان القرظ</w:t>
            </w:r>
            <w:r>
              <w:rPr>
                <w:rStyle w:val="IndexLink"/>
                <w:rtl w:val="true"/>
              </w:rPr>
              <w:tab/>
            </w:r>
            <w:r>
              <w:rPr>
                <w:rStyle w:val="IndexLink"/>
              </w:rPr>
              <w:t>412</w:t>
            </w:r>
          </w:hyperlink>
        </w:p>
        <w:p>
          <w:pPr>
            <w:pStyle w:val="Contents3"/>
            <w:tabs>
              <w:tab w:val="clear" w:pos="8459"/>
              <w:tab w:val="right" w:pos="9026" w:leader="dot"/>
            </w:tabs>
            <w:rPr/>
          </w:pPr>
          <w:hyperlink w:anchor="__RefHeading___Toc7163665_73709187">
            <w:r>
              <w:rPr>
                <w:webHidden/>
                <w:rStyle w:val="IndexLink"/>
              </w:rPr>
              <w:t>1837</w:t>
            </w:r>
            <w:r>
              <w:rPr>
                <w:rStyle w:val="IndexLink"/>
                <w:rtl w:val="true"/>
              </w:rPr>
              <w:t xml:space="preserve">- </w:t>
            </w:r>
            <w:r>
              <w:rPr>
                <w:rStyle w:val="IndexLink"/>
                <w:rtl w:val="true"/>
              </w:rPr>
              <w:t>أخبار مستورد بن علفة التمیمی</w:t>
            </w:r>
            <w:r>
              <w:rPr>
                <w:rStyle w:val="IndexLink"/>
                <w:rtl w:val="true"/>
              </w:rPr>
              <w:tab/>
            </w:r>
            <w:r>
              <w:rPr>
                <w:rStyle w:val="IndexLink"/>
              </w:rPr>
              <w:t>412</w:t>
            </w:r>
          </w:hyperlink>
        </w:p>
        <w:p>
          <w:pPr>
            <w:pStyle w:val="Contents3"/>
            <w:tabs>
              <w:tab w:val="clear" w:pos="8459"/>
              <w:tab w:val="right" w:pos="9026" w:leader="dot"/>
            </w:tabs>
            <w:rPr/>
          </w:pPr>
          <w:hyperlink w:anchor="__RefHeading___Toc7163667_73709187">
            <w:r>
              <w:rPr>
                <w:webHidden/>
                <w:rStyle w:val="IndexLink"/>
              </w:rPr>
              <w:t>1838</w:t>
            </w:r>
            <w:r>
              <w:rPr>
                <w:rStyle w:val="IndexLink"/>
                <w:rtl w:val="true"/>
              </w:rPr>
              <w:t xml:space="preserve">- </w:t>
            </w:r>
            <w:r>
              <w:rPr>
                <w:rStyle w:val="IndexLink"/>
                <w:rtl w:val="true"/>
              </w:rPr>
              <w:t>أخبار مسیلمة الکذاب</w:t>
            </w:r>
            <w:r>
              <w:rPr>
                <w:rStyle w:val="IndexLink"/>
                <w:rtl w:val="true"/>
              </w:rPr>
              <w:tab/>
            </w:r>
            <w:r>
              <w:rPr>
                <w:rStyle w:val="IndexLink"/>
              </w:rPr>
              <w:t>412</w:t>
            </w:r>
          </w:hyperlink>
        </w:p>
        <w:p>
          <w:pPr>
            <w:pStyle w:val="Contents3"/>
            <w:tabs>
              <w:tab w:val="clear" w:pos="8459"/>
              <w:tab w:val="right" w:pos="9026" w:leader="dot"/>
            </w:tabs>
            <w:rPr/>
          </w:pPr>
          <w:hyperlink w:anchor="__RefHeading___Toc7163669_73709187">
            <w:r>
              <w:rPr>
                <w:webHidden/>
                <w:rStyle w:val="IndexLink"/>
              </w:rPr>
              <w:t>1839</w:t>
            </w:r>
            <w:r>
              <w:rPr>
                <w:rStyle w:val="IndexLink"/>
                <w:rtl w:val="true"/>
              </w:rPr>
              <w:t xml:space="preserve">- </w:t>
            </w:r>
            <w:r>
              <w:rPr>
                <w:rStyle w:val="IndexLink"/>
                <w:rtl w:val="true"/>
              </w:rPr>
              <w:t>أخبار مصعب</w:t>
            </w:r>
            <w:r>
              <w:rPr>
                <w:rStyle w:val="IndexLink"/>
                <w:rtl w:val="true"/>
              </w:rPr>
              <w:tab/>
            </w:r>
            <w:r>
              <w:rPr>
                <w:rStyle w:val="IndexLink"/>
              </w:rPr>
              <w:t>412</w:t>
            </w:r>
          </w:hyperlink>
        </w:p>
        <w:p>
          <w:pPr>
            <w:pStyle w:val="Contents3"/>
            <w:tabs>
              <w:tab w:val="clear" w:pos="8459"/>
              <w:tab w:val="right" w:pos="9026" w:leader="dot"/>
            </w:tabs>
            <w:rPr/>
          </w:pPr>
          <w:hyperlink w:anchor="__RefHeading___Toc7163671_73709187">
            <w:r>
              <w:rPr>
                <w:webHidden/>
                <w:rStyle w:val="IndexLink"/>
              </w:rPr>
              <w:t>1840</w:t>
            </w:r>
            <w:r>
              <w:rPr>
                <w:rStyle w:val="IndexLink"/>
                <w:rtl w:val="true"/>
              </w:rPr>
              <w:t xml:space="preserve">- </w:t>
            </w:r>
            <w:r>
              <w:rPr>
                <w:rStyle w:val="IndexLink"/>
                <w:rtl w:val="true"/>
              </w:rPr>
              <w:t>أخبار مطرف بن مغیرة بن شعبة بن أبی عامر بن مسعود الثقفی</w:t>
            </w:r>
            <w:r>
              <w:rPr>
                <w:rStyle w:val="IndexLink"/>
                <w:rtl w:val="true"/>
              </w:rPr>
              <w:tab/>
            </w:r>
            <w:r>
              <w:rPr>
                <w:rStyle w:val="IndexLink"/>
              </w:rPr>
              <w:t>412</w:t>
            </w:r>
          </w:hyperlink>
        </w:p>
        <w:p>
          <w:pPr>
            <w:pStyle w:val="Contents3"/>
            <w:tabs>
              <w:tab w:val="clear" w:pos="8459"/>
              <w:tab w:val="right" w:pos="9026" w:leader="dot"/>
            </w:tabs>
            <w:rPr/>
          </w:pPr>
          <w:hyperlink w:anchor="__RefHeading___Toc7163673_73709187">
            <w:r>
              <w:rPr>
                <w:webHidden/>
                <w:rStyle w:val="IndexLink"/>
              </w:rPr>
              <w:t>1841</w:t>
            </w:r>
            <w:r>
              <w:rPr>
                <w:rStyle w:val="IndexLink"/>
                <w:rtl w:val="true"/>
              </w:rPr>
              <w:t xml:space="preserve">- </w:t>
            </w:r>
            <w:r>
              <w:rPr>
                <w:rStyle w:val="IndexLink"/>
                <w:rtl w:val="true"/>
              </w:rPr>
              <w:t>أخبار معاویة</w:t>
            </w:r>
            <w:r>
              <w:rPr>
                <w:rStyle w:val="IndexLink"/>
                <w:rtl w:val="true"/>
              </w:rPr>
              <w:tab/>
            </w:r>
            <w:r>
              <w:rPr>
                <w:rStyle w:val="IndexLink"/>
              </w:rPr>
              <w:t>412</w:t>
            </w:r>
          </w:hyperlink>
        </w:p>
        <w:p>
          <w:pPr>
            <w:pStyle w:val="Contents3"/>
            <w:tabs>
              <w:tab w:val="clear" w:pos="8459"/>
              <w:tab w:val="right" w:pos="9026" w:leader="dot"/>
            </w:tabs>
            <w:rPr/>
          </w:pPr>
          <w:hyperlink w:anchor="__RefHeading___Toc7163675_73709187">
            <w:r>
              <w:rPr>
                <w:webHidden/>
                <w:rStyle w:val="IndexLink"/>
              </w:rPr>
              <w:t>1842</w:t>
            </w:r>
            <w:r>
              <w:rPr>
                <w:rStyle w:val="IndexLink"/>
                <w:rtl w:val="true"/>
              </w:rPr>
              <w:t xml:space="preserve">- </w:t>
            </w:r>
            <w:r>
              <w:rPr>
                <w:rStyle w:val="IndexLink"/>
                <w:rtl w:val="true"/>
              </w:rPr>
              <w:t>أخبار معاویة</w:t>
            </w:r>
            <w:r>
              <w:rPr>
                <w:rStyle w:val="IndexLink"/>
                <w:rtl w:val="true"/>
              </w:rPr>
              <w:tab/>
            </w:r>
            <w:r>
              <w:rPr>
                <w:rStyle w:val="IndexLink"/>
              </w:rPr>
              <w:t>413</w:t>
            </w:r>
          </w:hyperlink>
        </w:p>
        <w:p>
          <w:pPr>
            <w:pStyle w:val="Contents3"/>
            <w:tabs>
              <w:tab w:val="clear" w:pos="8459"/>
              <w:tab w:val="right" w:pos="9026" w:leader="dot"/>
            </w:tabs>
            <w:rPr/>
          </w:pPr>
          <w:hyperlink w:anchor="__RefHeading___Toc7163677_73709187">
            <w:r>
              <w:rPr>
                <w:webHidden/>
                <w:rStyle w:val="IndexLink"/>
              </w:rPr>
              <w:t>1843</w:t>
            </w:r>
            <w:r>
              <w:rPr>
                <w:rStyle w:val="IndexLink"/>
                <w:rtl w:val="true"/>
              </w:rPr>
              <w:t xml:space="preserve">- </w:t>
            </w:r>
            <w:r>
              <w:rPr>
                <w:rStyle w:val="IndexLink"/>
                <w:rtl w:val="true"/>
              </w:rPr>
              <w:t>أخبار مکة</w:t>
            </w:r>
            <w:r>
              <w:rPr>
                <w:rStyle w:val="IndexLink"/>
                <w:rtl w:val="true"/>
              </w:rPr>
              <w:tab/>
            </w:r>
            <w:r>
              <w:rPr>
                <w:rStyle w:val="IndexLink"/>
              </w:rPr>
              <w:t>413</w:t>
            </w:r>
          </w:hyperlink>
        </w:p>
        <w:p>
          <w:pPr>
            <w:pStyle w:val="Contents3"/>
            <w:tabs>
              <w:tab w:val="clear" w:pos="8459"/>
              <w:tab w:val="right" w:pos="9026" w:leader="dot"/>
            </w:tabs>
            <w:rPr/>
          </w:pPr>
          <w:hyperlink w:anchor="__RefHeading___Toc7163679_73709187">
            <w:r>
              <w:rPr>
                <w:webHidden/>
                <w:rStyle w:val="IndexLink"/>
              </w:rPr>
              <w:t>1844</w:t>
            </w:r>
            <w:r>
              <w:rPr>
                <w:rStyle w:val="IndexLink"/>
                <w:rtl w:val="true"/>
              </w:rPr>
              <w:t xml:space="preserve">- </w:t>
            </w:r>
            <w:r>
              <w:rPr>
                <w:rStyle w:val="IndexLink"/>
                <w:rtl w:val="true"/>
              </w:rPr>
              <w:t>أخبار ملوک الطوائف</w:t>
            </w:r>
            <w:r>
              <w:rPr>
                <w:rStyle w:val="IndexLink"/>
                <w:rtl w:val="true"/>
              </w:rPr>
              <w:tab/>
            </w:r>
            <w:r>
              <w:rPr>
                <w:rStyle w:val="IndexLink"/>
              </w:rPr>
              <w:t>413</w:t>
            </w:r>
          </w:hyperlink>
        </w:p>
        <w:p>
          <w:pPr>
            <w:pStyle w:val="Contents3"/>
            <w:tabs>
              <w:tab w:val="clear" w:pos="8459"/>
              <w:tab w:val="right" w:pos="9026" w:leader="dot"/>
            </w:tabs>
            <w:rPr/>
          </w:pPr>
          <w:hyperlink w:anchor="__RefHeading___Toc7163681_73709187">
            <w:r>
              <w:rPr>
                <w:webHidden/>
                <w:rStyle w:val="IndexLink"/>
              </w:rPr>
              <w:t>1845</w:t>
            </w:r>
            <w:r>
              <w:rPr>
                <w:rStyle w:val="IndexLink"/>
                <w:rtl w:val="true"/>
              </w:rPr>
              <w:t xml:space="preserve">- </w:t>
            </w:r>
            <w:r>
              <w:rPr>
                <w:rStyle w:val="IndexLink"/>
                <w:rtl w:val="true"/>
              </w:rPr>
              <w:t>أخبار ملوک کندة</w:t>
            </w:r>
            <w:r>
              <w:rPr>
                <w:rStyle w:val="IndexLink"/>
                <w:rtl w:val="true"/>
              </w:rPr>
              <w:tab/>
            </w:r>
            <w:r>
              <w:rPr>
                <w:rStyle w:val="IndexLink"/>
              </w:rPr>
              <w:t>413</w:t>
            </w:r>
          </w:hyperlink>
        </w:p>
        <w:p>
          <w:pPr>
            <w:pStyle w:val="Contents3"/>
            <w:tabs>
              <w:tab w:val="clear" w:pos="8459"/>
              <w:tab w:val="right" w:pos="9026" w:leader="dot"/>
            </w:tabs>
            <w:rPr/>
          </w:pPr>
          <w:hyperlink w:anchor="__RefHeading___Toc7163683_73709187">
            <w:r>
              <w:rPr>
                <w:webHidden/>
                <w:rStyle w:val="IndexLink"/>
              </w:rPr>
              <w:t>1846</w:t>
            </w:r>
            <w:r>
              <w:rPr>
                <w:rStyle w:val="IndexLink"/>
                <w:rtl w:val="true"/>
              </w:rPr>
              <w:t xml:space="preserve">- </w:t>
            </w:r>
            <w:r>
              <w:rPr>
                <w:rStyle w:val="IndexLink"/>
                <w:rtl w:val="true"/>
              </w:rPr>
              <w:t>أخبار ملوک کندة</w:t>
            </w:r>
            <w:r>
              <w:rPr>
                <w:rStyle w:val="IndexLink"/>
                <w:rtl w:val="true"/>
              </w:rPr>
              <w:tab/>
            </w:r>
            <w:r>
              <w:rPr>
                <w:rStyle w:val="IndexLink"/>
              </w:rPr>
              <w:t>413</w:t>
            </w:r>
          </w:hyperlink>
        </w:p>
        <w:p>
          <w:pPr>
            <w:pStyle w:val="Contents3"/>
            <w:tabs>
              <w:tab w:val="clear" w:pos="8459"/>
              <w:tab w:val="right" w:pos="9026" w:leader="dot"/>
            </w:tabs>
            <w:rPr/>
          </w:pPr>
          <w:hyperlink w:anchor="__RefHeading___Toc7163685_73709187">
            <w:r>
              <w:rPr>
                <w:webHidden/>
                <w:rStyle w:val="IndexLink"/>
              </w:rPr>
              <w:t>1847</w:t>
            </w:r>
            <w:r>
              <w:rPr>
                <w:rStyle w:val="IndexLink"/>
                <w:rtl w:val="true"/>
              </w:rPr>
              <w:t xml:space="preserve">- </w:t>
            </w:r>
            <w:r>
              <w:rPr>
                <w:rStyle w:val="IndexLink"/>
                <w:rtl w:val="true"/>
              </w:rPr>
              <w:t>أخبار ملوک الیمن</w:t>
            </w:r>
            <w:r>
              <w:rPr>
                <w:rStyle w:val="IndexLink"/>
                <w:rtl w:val="true"/>
              </w:rPr>
              <w:tab/>
            </w:r>
            <w:r>
              <w:rPr>
                <w:rStyle w:val="IndexLink"/>
              </w:rPr>
              <w:t>413</w:t>
            </w:r>
          </w:hyperlink>
        </w:p>
        <w:p>
          <w:pPr>
            <w:pStyle w:val="Contents3"/>
            <w:tabs>
              <w:tab w:val="clear" w:pos="8459"/>
              <w:tab w:val="right" w:pos="9026" w:leader="dot"/>
            </w:tabs>
            <w:rPr/>
          </w:pPr>
          <w:hyperlink w:anchor="__RefHeading___Toc7163687_73709187">
            <w:r>
              <w:rPr>
                <w:webHidden/>
                <w:rStyle w:val="IndexLink"/>
              </w:rPr>
              <w:t>1848</w:t>
            </w:r>
            <w:r>
              <w:rPr>
                <w:rStyle w:val="IndexLink"/>
                <w:rtl w:val="true"/>
              </w:rPr>
              <w:t xml:space="preserve">- </w:t>
            </w:r>
            <w:r>
              <w:rPr>
                <w:rStyle w:val="IndexLink"/>
                <w:rtl w:val="true"/>
              </w:rPr>
              <w:t>أخبار المنذر</w:t>
            </w:r>
            <w:r>
              <w:rPr>
                <w:rStyle w:val="IndexLink"/>
                <w:rtl w:val="true"/>
              </w:rPr>
              <w:tab/>
            </w:r>
            <w:r>
              <w:rPr>
                <w:rStyle w:val="IndexLink"/>
              </w:rPr>
              <w:t>413</w:t>
            </w:r>
          </w:hyperlink>
        </w:p>
        <w:p>
          <w:pPr>
            <w:pStyle w:val="Contents3"/>
            <w:tabs>
              <w:tab w:val="clear" w:pos="8459"/>
              <w:tab w:val="right" w:pos="9026" w:leader="dot"/>
            </w:tabs>
            <w:rPr/>
          </w:pPr>
          <w:hyperlink w:anchor="__RefHeading___Toc7163689_73709187">
            <w:r>
              <w:rPr>
                <w:webHidden/>
                <w:rStyle w:val="IndexLink"/>
              </w:rPr>
              <w:t>1849</w:t>
            </w:r>
            <w:r>
              <w:rPr>
                <w:rStyle w:val="IndexLink"/>
                <w:rtl w:val="true"/>
              </w:rPr>
              <w:t xml:space="preserve">- </w:t>
            </w:r>
            <w:r>
              <w:rPr>
                <w:rStyle w:val="IndexLink"/>
                <w:rtl w:val="true"/>
              </w:rPr>
              <w:t>أخبار من عشق من الشعراء</w:t>
            </w:r>
            <w:r>
              <w:rPr>
                <w:rStyle w:val="IndexLink"/>
                <w:rtl w:val="true"/>
              </w:rPr>
              <w:tab/>
            </w:r>
            <w:r>
              <w:rPr>
                <w:rStyle w:val="IndexLink"/>
              </w:rPr>
              <w:t>413</w:t>
            </w:r>
          </w:hyperlink>
        </w:p>
        <w:p>
          <w:pPr>
            <w:pStyle w:val="Contents3"/>
            <w:tabs>
              <w:tab w:val="clear" w:pos="8459"/>
              <w:tab w:val="right" w:pos="9026" w:leader="dot"/>
            </w:tabs>
            <w:rPr/>
          </w:pPr>
          <w:hyperlink w:anchor="__RefHeading___Toc7163691_73709187">
            <w:r>
              <w:rPr>
                <w:webHidden/>
                <w:rStyle w:val="IndexLink"/>
              </w:rPr>
              <w:t>1850</w:t>
            </w:r>
            <w:r>
              <w:rPr>
                <w:rStyle w:val="IndexLink"/>
                <w:rtl w:val="true"/>
              </w:rPr>
              <w:t xml:space="preserve">- </w:t>
            </w:r>
            <w:r>
              <w:rPr>
                <w:rStyle w:val="IndexLink"/>
                <w:rtl w:val="true"/>
              </w:rPr>
              <w:t>أخبار من قتل من آل أبی طالب</w:t>
            </w:r>
            <w:r>
              <w:rPr>
                <w:rStyle w:val="IndexLink"/>
                <w:rtl w:val="true"/>
              </w:rPr>
              <w:tab/>
            </w:r>
            <w:r>
              <w:rPr>
                <w:rStyle w:val="IndexLink"/>
              </w:rPr>
              <w:t>413</w:t>
            </w:r>
          </w:hyperlink>
        </w:p>
        <w:p>
          <w:pPr>
            <w:pStyle w:val="Contents3"/>
            <w:tabs>
              <w:tab w:val="clear" w:pos="8459"/>
              <w:tab w:val="right" w:pos="9026" w:leader="dot"/>
            </w:tabs>
            <w:rPr/>
          </w:pPr>
          <w:hyperlink w:anchor="__RefHeading___Toc7163693_73709187">
            <w:r>
              <w:rPr>
                <w:webHidden/>
                <w:rStyle w:val="IndexLink"/>
              </w:rPr>
              <w:t>1851</w:t>
            </w:r>
            <w:r>
              <w:rPr>
                <w:rStyle w:val="IndexLink"/>
                <w:rtl w:val="true"/>
              </w:rPr>
              <w:t xml:space="preserve">- </w:t>
            </w:r>
            <w:r>
              <w:rPr>
                <w:rStyle w:val="IndexLink"/>
                <w:rtl w:val="true"/>
              </w:rPr>
              <w:t>أخبار موسی بن جعفر ع</w:t>
            </w:r>
            <w:r>
              <w:rPr>
                <w:rStyle w:val="IndexLink"/>
                <w:rtl w:val="true"/>
              </w:rPr>
              <w:tab/>
            </w:r>
            <w:r>
              <w:rPr>
                <w:rStyle w:val="IndexLink"/>
              </w:rPr>
              <w:t>413</w:t>
            </w:r>
          </w:hyperlink>
        </w:p>
        <w:p>
          <w:pPr>
            <w:pStyle w:val="Contents3"/>
            <w:tabs>
              <w:tab w:val="clear" w:pos="8459"/>
              <w:tab w:val="right" w:pos="9026" w:leader="dot"/>
            </w:tabs>
            <w:rPr/>
          </w:pPr>
          <w:hyperlink w:anchor="__RefHeading___Toc7163695_73709187">
            <w:r>
              <w:rPr>
                <w:webHidden/>
                <w:rStyle w:val="IndexLink"/>
              </w:rPr>
              <w:t>1852</w:t>
            </w:r>
            <w:r>
              <w:rPr>
                <w:rStyle w:val="IndexLink"/>
                <w:rtl w:val="true"/>
              </w:rPr>
              <w:t xml:space="preserve">- </w:t>
            </w:r>
            <w:r>
              <w:rPr>
                <w:rStyle w:val="IndexLink"/>
                <w:rtl w:val="true"/>
              </w:rPr>
              <w:t>أخبار المهدی ع</w:t>
            </w:r>
            <w:r>
              <w:rPr>
                <w:rStyle w:val="IndexLink"/>
                <w:rtl w:val="true"/>
              </w:rPr>
              <w:tab/>
            </w:r>
            <w:r>
              <w:rPr>
                <w:rStyle w:val="IndexLink"/>
              </w:rPr>
              <w:t>414</w:t>
            </w:r>
          </w:hyperlink>
        </w:p>
        <w:p>
          <w:pPr>
            <w:pStyle w:val="Contents3"/>
            <w:tabs>
              <w:tab w:val="clear" w:pos="8459"/>
              <w:tab w:val="right" w:pos="9026" w:leader="dot"/>
            </w:tabs>
            <w:rPr/>
          </w:pPr>
          <w:hyperlink w:anchor="__RefHeading___Toc7163697_73709187">
            <w:r>
              <w:rPr>
                <w:webHidden/>
                <w:rStyle w:val="IndexLink"/>
              </w:rPr>
              <w:t>1853</w:t>
            </w:r>
            <w:r>
              <w:rPr>
                <w:rStyle w:val="IndexLink"/>
                <w:rtl w:val="true"/>
              </w:rPr>
              <w:t xml:space="preserve">- </w:t>
            </w:r>
            <w:r>
              <w:rPr>
                <w:rStyle w:val="IndexLink"/>
                <w:rtl w:val="true"/>
              </w:rPr>
              <w:t>أخبار المهدی ع</w:t>
            </w:r>
            <w:r>
              <w:rPr>
                <w:rStyle w:val="IndexLink"/>
                <w:rtl w:val="true"/>
              </w:rPr>
              <w:tab/>
            </w:r>
            <w:r>
              <w:rPr>
                <w:rStyle w:val="IndexLink"/>
              </w:rPr>
              <w:t>414</w:t>
            </w:r>
          </w:hyperlink>
        </w:p>
        <w:p>
          <w:pPr>
            <w:pStyle w:val="Contents3"/>
            <w:tabs>
              <w:tab w:val="clear" w:pos="8459"/>
              <w:tab w:val="right" w:pos="9026" w:leader="dot"/>
            </w:tabs>
            <w:rPr/>
          </w:pPr>
          <w:hyperlink w:anchor="__RefHeading___Toc7163699_73709187">
            <w:r>
              <w:rPr>
                <w:webHidden/>
                <w:rStyle w:val="IndexLink"/>
              </w:rPr>
              <w:t>1854</w:t>
            </w:r>
            <w:r>
              <w:rPr>
                <w:rStyle w:val="IndexLink"/>
                <w:rtl w:val="true"/>
              </w:rPr>
              <w:t xml:space="preserve">- </w:t>
            </w:r>
            <w:r>
              <w:rPr>
                <w:rStyle w:val="IndexLink"/>
                <w:rtl w:val="true"/>
              </w:rPr>
              <w:t>أخبار مهیار الدیلمی</w:t>
            </w:r>
            <w:r>
              <w:rPr>
                <w:rStyle w:val="IndexLink"/>
                <w:rtl w:val="true"/>
              </w:rPr>
              <w:tab/>
            </w:r>
            <w:r>
              <w:rPr>
                <w:rStyle w:val="IndexLink"/>
              </w:rPr>
              <w:t>414</w:t>
            </w:r>
          </w:hyperlink>
        </w:p>
        <w:p>
          <w:pPr>
            <w:pStyle w:val="Contents3"/>
            <w:tabs>
              <w:tab w:val="clear" w:pos="8459"/>
              <w:tab w:val="right" w:pos="9026" w:leader="dot"/>
            </w:tabs>
            <w:rPr/>
          </w:pPr>
          <w:hyperlink w:anchor="__RefHeading___Toc7163701_73709187">
            <w:r>
              <w:rPr>
                <w:webHidden/>
                <w:rStyle w:val="IndexLink"/>
                <w:rtl w:val="true"/>
              </w:rPr>
              <w:t>أخبار النبی ص</w:t>
            </w:r>
            <w:r>
              <w:rPr>
                <w:rStyle w:val="IndexLink"/>
                <w:rtl w:val="true"/>
              </w:rPr>
              <w:tab/>
            </w:r>
            <w:r>
              <w:rPr>
                <w:rStyle w:val="IndexLink"/>
              </w:rPr>
              <w:t>414</w:t>
            </w:r>
          </w:hyperlink>
        </w:p>
        <w:p>
          <w:pPr>
            <w:pStyle w:val="Contents3"/>
            <w:tabs>
              <w:tab w:val="clear" w:pos="8459"/>
              <w:tab w:val="right" w:pos="9026" w:leader="dot"/>
            </w:tabs>
            <w:rPr/>
          </w:pPr>
          <w:hyperlink w:anchor="__RefHeading___Toc7163703_73709187">
            <w:r>
              <w:rPr>
                <w:webHidden/>
                <w:rStyle w:val="IndexLink"/>
              </w:rPr>
              <w:t>1855</w:t>
            </w:r>
            <w:r>
              <w:rPr>
                <w:rStyle w:val="IndexLink"/>
                <w:rtl w:val="true"/>
              </w:rPr>
              <w:t xml:space="preserve">- </w:t>
            </w:r>
            <w:r>
              <w:rPr>
                <w:rStyle w:val="IndexLink"/>
                <w:rtl w:val="true"/>
              </w:rPr>
              <w:t>أخبار نجدة أبی قبیل</w:t>
            </w:r>
            <w:r>
              <w:rPr>
                <w:rStyle w:val="IndexLink"/>
                <w:rtl w:val="true"/>
              </w:rPr>
              <w:tab/>
            </w:r>
            <w:r>
              <w:rPr>
                <w:rStyle w:val="IndexLink"/>
              </w:rPr>
              <w:t>414</w:t>
            </w:r>
          </w:hyperlink>
        </w:p>
        <w:p>
          <w:pPr>
            <w:pStyle w:val="Contents3"/>
            <w:tabs>
              <w:tab w:val="clear" w:pos="8459"/>
              <w:tab w:val="right" w:pos="9026" w:leader="dot"/>
            </w:tabs>
            <w:rPr/>
          </w:pPr>
          <w:hyperlink w:anchor="__RefHeading___Toc7163705_73709187">
            <w:r>
              <w:rPr>
                <w:webHidden/>
                <w:rStyle w:val="IndexLink"/>
              </w:rPr>
              <w:t>1856</w:t>
            </w:r>
            <w:r>
              <w:rPr>
                <w:rStyle w:val="IndexLink"/>
                <w:rtl w:val="true"/>
              </w:rPr>
              <w:t xml:space="preserve">- </w:t>
            </w:r>
            <w:r>
              <w:rPr>
                <w:rStyle w:val="IndexLink"/>
                <w:rtl w:val="true"/>
              </w:rPr>
              <w:t>أخبار النساء الممدوحات‌</w:t>
            </w:r>
            <w:r>
              <w:rPr>
                <w:rStyle w:val="IndexLink"/>
                <w:rtl w:val="true"/>
              </w:rPr>
              <w:tab/>
            </w:r>
            <w:r>
              <w:rPr>
                <w:rStyle w:val="IndexLink"/>
              </w:rPr>
              <w:t>414</w:t>
            </w:r>
          </w:hyperlink>
        </w:p>
        <w:p>
          <w:pPr>
            <w:pStyle w:val="Contents3"/>
            <w:tabs>
              <w:tab w:val="clear" w:pos="8459"/>
              <w:tab w:val="right" w:pos="9026" w:leader="dot"/>
            </w:tabs>
            <w:rPr/>
          </w:pPr>
          <w:hyperlink w:anchor="__RefHeading___Toc7163707_73709187">
            <w:r>
              <w:rPr>
                <w:webHidden/>
                <w:rStyle w:val="IndexLink"/>
              </w:rPr>
              <w:t>1857</w:t>
            </w:r>
            <w:r>
              <w:rPr>
                <w:rStyle w:val="IndexLink"/>
                <w:rtl w:val="true"/>
              </w:rPr>
              <w:t xml:space="preserve">- </w:t>
            </w:r>
            <w:r>
              <w:rPr>
                <w:rStyle w:val="IndexLink"/>
                <w:rtl w:val="true"/>
              </w:rPr>
              <w:t>أخبار خواجه نصیر الدین الطوسی</w:t>
            </w:r>
            <w:r>
              <w:rPr>
                <w:rStyle w:val="IndexLink"/>
                <w:rtl w:val="true"/>
              </w:rPr>
              <w:tab/>
            </w:r>
            <w:r>
              <w:rPr>
                <w:rStyle w:val="IndexLink"/>
              </w:rPr>
              <w:t>414</w:t>
            </w:r>
          </w:hyperlink>
        </w:p>
        <w:p>
          <w:pPr>
            <w:pStyle w:val="Contents3"/>
            <w:tabs>
              <w:tab w:val="clear" w:pos="8459"/>
              <w:tab w:val="right" w:pos="9026" w:leader="dot"/>
            </w:tabs>
            <w:rPr/>
          </w:pPr>
          <w:hyperlink w:anchor="__RefHeading___Toc7163709_73709187">
            <w:r>
              <w:rPr>
                <w:webHidden/>
                <w:rStyle w:val="IndexLink"/>
              </w:rPr>
              <w:t>1858</w:t>
            </w:r>
            <w:r>
              <w:rPr>
                <w:rStyle w:val="IndexLink"/>
                <w:rtl w:val="true"/>
              </w:rPr>
              <w:t xml:space="preserve">- </w:t>
            </w:r>
            <w:r>
              <w:rPr>
                <w:rStyle w:val="IndexLink"/>
                <w:rtl w:val="true"/>
              </w:rPr>
              <w:t>أخبار نوابغ علماء عاملة</w:t>
            </w:r>
            <w:r>
              <w:rPr>
                <w:rStyle w:val="IndexLink"/>
                <w:rtl w:val="true"/>
              </w:rPr>
              <w:tab/>
            </w:r>
            <w:r>
              <w:rPr>
                <w:rStyle w:val="IndexLink"/>
              </w:rPr>
              <w:t>414</w:t>
            </w:r>
          </w:hyperlink>
        </w:p>
        <w:p>
          <w:pPr>
            <w:pStyle w:val="Contents3"/>
            <w:tabs>
              <w:tab w:val="clear" w:pos="8459"/>
              <w:tab w:val="right" w:pos="9026" w:leader="dot"/>
            </w:tabs>
            <w:rPr/>
          </w:pPr>
          <w:hyperlink w:anchor="__RefHeading___Toc7163711_73709187">
            <w:r>
              <w:rPr>
                <w:webHidden/>
                <w:rStyle w:val="IndexLink"/>
                <w:rtl w:val="true"/>
              </w:rPr>
              <w:t>أخبار النواب‌</w:t>
            </w:r>
            <w:r>
              <w:rPr>
                <w:rStyle w:val="IndexLink"/>
                <w:rtl w:val="true"/>
              </w:rPr>
              <w:tab/>
            </w:r>
            <w:r>
              <w:rPr>
                <w:rStyle w:val="IndexLink"/>
              </w:rPr>
              <w:t>414</w:t>
            </w:r>
          </w:hyperlink>
        </w:p>
        <w:p>
          <w:pPr>
            <w:pStyle w:val="Contents3"/>
            <w:tabs>
              <w:tab w:val="clear" w:pos="8459"/>
              <w:tab w:val="right" w:pos="9026" w:leader="dot"/>
            </w:tabs>
            <w:rPr/>
          </w:pPr>
          <w:hyperlink w:anchor="__RefHeading___Toc7163713_73709187">
            <w:r>
              <w:rPr>
                <w:webHidden/>
                <w:rStyle w:val="IndexLink"/>
                <w:rtl w:val="true"/>
              </w:rPr>
              <w:t>أخبار النهروان‌</w:t>
            </w:r>
            <w:r>
              <w:rPr>
                <w:rStyle w:val="IndexLink"/>
                <w:rtl w:val="true"/>
              </w:rPr>
              <w:tab/>
            </w:r>
            <w:r>
              <w:rPr>
                <w:rStyle w:val="IndexLink"/>
              </w:rPr>
              <w:t>415</w:t>
            </w:r>
          </w:hyperlink>
        </w:p>
        <w:p>
          <w:pPr>
            <w:pStyle w:val="Contents3"/>
            <w:tabs>
              <w:tab w:val="clear" w:pos="8459"/>
              <w:tab w:val="right" w:pos="9026" w:leader="dot"/>
            </w:tabs>
            <w:rPr/>
          </w:pPr>
          <w:hyperlink w:anchor="__RefHeading___Toc7163715_73709187">
            <w:r>
              <w:rPr>
                <w:webHidden/>
                <w:rStyle w:val="IndexLink"/>
              </w:rPr>
              <w:t>1859</w:t>
            </w:r>
            <w:r>
              <w:rPr>
                <w:rStyle w:val="IndexLink"/>
                <w:rtl w:val="true"/>
              </w:rPr>
              <w:t xml:space="preserve">- </w:t>
            </w:r>
            <w:r>
              <w:rPr>
                <w:rStyle w:val="IndexLink"/>
                <w:rtl w:val="true"/>
              </w:rPr>
              <w:t>أخبار وزراء بنی العباس</w:t>
            </w:r>
            <w:r>
              <w:rPr>
                <w:rStyle w:val="IndexLink"/>
                <w:rtl w:val="true"/>
              </w:rPr>
              <w:tab/>
            </w:r>
            <w:r>
              <w:rPr>
                <w:rStyle w:val="IndexLink"/>
              </w:rPr>
              <w:t>415</w:t>
            </w:r>
          </w:hyperlink>
        </w:p>
        <w:p>
          <w:pPr>
            <w:pStyle w:val="Contents3"/>
            <w:tabs>
              <w:tab w:val="clear" w:pos="8459"/>
              <w:tab w:val="right" w:pos="9026" w:leader="dot"/>
            </w:tabs>
            <w:rPr/>
          </w:pPr>
          <w:hyperlink w:anchor="__RefHeading___Toc7163717_73709187">
            <w:r>
              <w:rPr>
                <w:webHidden/>
                <w:rStyle w:val="IndexLink"/>
              </w:rPr>
              <w:t>1860</w:t>
            </w:r>
            <w:r>
              <w:rPr>
                <w:rStyle w:val="IndexLink"/>
                <w:rtl w:val="true"/>
              </w:rPr>
              <w:t xml:space="preserve">- </w:t>
            </w:r>
            <w:r>
              <w:rPr>
                <w:rStyle w:val="IndexLink"/>
                <w:rtl w:val="true"/>
              </w:rPr>
              <w:t>أخبار الوکلاء الأربعة</w:t>
            </w:r>
            <w:r>
              <w:rPr>
                <w:rStyle w:val="IndexLink"/>
                <w:rtl w:val="true"/>
              </w:rPr>
              <w:tab/>
            </w:r>
            <w:r>
              <w:rPr>
                <w:rStyle w:val="IndexLink"/>
              </w:rPr>
              <w:t>415</w:t>
            </w:r>
          </w:hyperlink>
        </w:p>
        <w:p>
          <w:pPr>
            <w:pStyle w:val="Contents3"/>
            <w:tabs>
              <w:tab w:val="clear" w:pos="8459"/>
              <w:tab w:val="right" w:pos="9026" w:leader="dot"/>
            </w:tabs>
            <w:rPr/>
          </w:pPr>
          <w:hyperlink w:anchor="__RefHeading___Toc7163719_73709187">
            <w:r>
              <w:rPr>
                <w:webHidden/>
                <w:rStyle w:val="IndexLink"/>
              </w:rPr>
              <w:t>1861</w:t>
            </w:r>
            <w:r>
              <w:rPr>
                <w:rStyle w:val="IndexLink"/>
                <w:rtl w:val="true"/>
              </w:rPr>
              <w:t xml:space="preserve">- </w:t>
            </w:r>
            <w:r>
              <w:rPr>
                <w:rStyle w:val="IndexLink"/>
                <w:rtl w:val="true"/>
              </w:rPr>
              <w:t>أخبار الوکلاء الأربعة</w:t>
            </w:r>
            <w:r>
              <w:rPr>
                <w:rStyle w:val="IndexLink"/>
                <w:rtl w:val="true"/>
              </w:rPr>
              <w:tab/>
            </w:r>
            <w:r>
              <w:rPr>
                <w:rStyle w:val="IndexLink"/>
              </w:rPr>
              <w:t>415</w:t>
            </w:r>
          </w:hyperlink>
        </w:p>
        <w:p>
          <w:pPr>
            <w:pStyle w:val="Contents3"/>
            <w:tabs>
              <w:tab w:val="clear" w:pos="8459"/>
              <w:tab w:val="right" w:pos="9026" w:leader="dot"/>
            </w:tabs>
            <w:rPr/>
          </w:pPr>
          <w:hyperlink w:anchor="__RefHeading___Toc7163721_73709187">
            <w:r>
              <w:rPr>
                <w:webHidden/>
                <w:rStyle w:val="IndexLink"/>
              </w:rPr>
              <w:t>1862</w:t>
            </w:r>
            <w:r>
              <w:rPr>
                <w:rStyle w:val="IndexLink"/>
                <w:rtl w:val="true"/>
              </w:rPr>
              <w:t xml:space="preserve">- </w:t>
            </w:r>
            <w:r>
              <w:rPr>
                <w:rStyle w:val="IndexLink"/>
                <w:rtl w:val="true"/>
              </w:rPr>
              <w:t>أخبار هشام بن الحکم و مناظراته</w:t>
            </w:r>
            <w:r>
              <w:rPr>
                <w:rStyle w:val="IndexLink"/>
                <w:rtl w:val="true"/>
              </w:rPr>
              <w:tab/>
            </w:r>
            <w:r>
              <w:rPr>
                <w:rStyle w:val="IndexLink"/>
              </w:rPr>
              <w:t>415</w:t>
            </w:r>
          </w:hyperlink>
        </w:p>
        <w:p>
          <w:pPr>
            <w:pStyle w:val="Contents3"/>
            <w:tabs>
              <w:tab w:val="clear" w:pos="8459"/>
              <w:tab w:val="right" w:pos="9026" w:leader="dot"/>
            </w:tabs>
            <w:rPr/>
          </w:pPr>
          <w:hyperlink w:anchor="__RefHeading___Toc7163723_73709187">
            <w:r>
              <w:rPr>
                <w:webHidden/>
                <w:rStyle w:val="IndexLink"/>
              </w:rPr>
              <w:t>1863</w:t>
            </w:r>
            <w:r>
              <w:rPr>
                <w:rStyle w:val="IndexLink"/>
                <w:rtl w:val="true"/>
              </w:rPr>
              <w:t xml:space="preserve">- </w:t>
            </w:r>
            <w:r>
              <w:rPr>
                <w:rStyle w:val="IndexLink"/>
                <w:rtl w:val="true"/>
              </w:rPr>
              <w:t>أخبار یحیی بن أم الطویل،</w:t>
            </w:r>
            <w:r>
              <w:rPr>
                <w:rStyle w:val="IndexLink"/>
                <w:rtl w:val="true"/>
              </w:rPr>
              <w:tab/>
            </w:r>
            <w:r>
              <w:rPr>
                <w:rStyle w:val="IndexLink"/>
              </w:rPr>
              <w:t>415</w:t>
            </w:r>
          </w:hyperlink>
        </w:p>
        <w:p>
          <w:pPr>
            <w:pStyle w:val="Contents3"/>
            <w:tabs>
              <w:tab w:val="clear" w:pos="8459"/>
              <w:tab w:val="right" w:pos="9026" w:leader="dot"/>
            </w:tabs>
            <w:rPr/>
          </w:pPr>
          <w:hyperlink w:anchor="__RefHeading___Toc7163725_73709187">
            <w:r>
              <w:rPr>
                <w:webHidden/>
                <w:rStyle w:val="IndexLink"/>
              </w:rPr>
              <w:t>1864</w:t>
            </w:r>
            <w:r>
              <w:rPr>
                <w:rStyle w:val="IndexLink"/>
                <w:rtl w:val="true"/>
              </w:rPr>
              <w:t xml:space="preserve">- </w:t>
            </w:r>
            <w:r>
              <w:rPr>
                <w:rStyle w:val="IndexLink"/>
                <w:rtl w:val="true"/>
              </w:rPr>
              <w:t>أخبار یحیی بن عبد الله بن الحسن المثنی بن الإمام الحسن المجتبی ع</w:t>
            </w:r>
            <w:r>
              <w:rPr>
                <w:rStyle w:val="IndexLink"/>
                <w:rtl w:val="true"/>
              </w:rPr>
              <w:tab/>
            </w:r>
            <w:r>
              <w:rPr>
                <w:rStyle w:val="IndexLink"/>
              </w:rPr>
              <w:t>416</w:t>
            </w:r>
          </w:hyperlink>
        </w:p>
        <w:p>
          <w:pPr>
            <w:pStyle w:val="Contents3"/>
            <w:tabs>
              <w:tab w:val="clear" w:pos="8459"/>
              <w:tab w:val="right" w:pos="9026" w:leader="dot"/>
            </w:tabs>
            <w:rPr/>
          </w:pPr>
          <w:hyperlink w:anchor="__RefHeading___Toc7163727_73709187">
            <w:r>
              <w:rPr>
                <w:webHidden/>
                <w:rStyle w:val="IndexLink"/>
              </w:rPr>
              <w:t>1865</w:t>
            </w:r>
            <w:r>
              <w:rPr>
                <w:rStyle w:val="IndexLink"/>
                <w:rtl w:val="true"/>
              </w:rPr>
              <w:t xml:space="preserve">- </w:t>
            </w:r>
            <w:r>
              <w:rPr>
                <w:rStyle w:val="IndexLink"/>
                <w:rtl w:val="true"/>
              </w:rPr>
              <w:t>أخبار یزید</w:t>
            </w:r>
            <w:r>
              <w:rPr>
                <w:rStyle w:val="IndexLink"/>
                <w:rtl w:val="true"/>
              </w:rPr>
              <w:tab/>
            </w:r>
            <w:r>
              <w:rPr>
                <w:rStyle w:val="IndexLink"/>
              </w:rPr>
              <w:t>416</w:t>
            </w:r>
          </w:hyperlink>
        </w:p>
        <w:p>
          <w:pPr>
            <w:pStyle w:val="Contents3"/>
            <w:tabs>
              <w:tab w:val="clear" w:pos="8459"/>
              <w:tab w:val="right" w:pos="9026" w:leader="dot"/>
            </w:tabs>
            <w:rPr/>
          </w:pPr>
          <w:hyperlink w:anchor="__RefHeading___Toc7163729_73709187">
            <w:r>
              <w:rPr>
                <w:webHidden/>
                <w:rStyle w:val="IndexLink"/>
                <w:rtl w:val="true"/>
              </w:rPr>
              <w:t>أخت الصحیفة</w:t>
            </w:r>
            <w:r>
              <w:rPr>
                <w:rStyle w:val="IndexLink"/>
                <w:rtl w:val="true"/>
              </w:rPr>
              <w:tab/>
            </w:r>
            <w:r>
              <w:rPr>
                <w:rStyle w:val="IndexLink"/>
              </w:rPr>
              <w:t>416</w:t>
            </w:r>
          </w:hyperlink>
        </w:p>
        <w:p>
          <w:pPr>
            <w:pStyle w:val="Contents3"/>
            <w:tabs>
              <w:tab w:val="clear" w:pos="8459"/>
              <w:tab w:val="right" w:pos="9026" w:leader="dot"/>
            </w:tabs>
            <w:rPr/>
          </w:pPr>
          <w:hyperlink w:anchor="__RefHeading___Toc7163731_73709187">
            <w:r>
              <w:rPr>
                <w:webHidden/>
                <w:rStyle w:val="IndexLink"/>
              </w:rPr>
              <w:t>1866</w:t>
            </w:r>
            <w:r>
              <w:rPr>
                <w:rStyle w:val="IndexLink"/>
                <w:rtl w:val="true"/>
              </w:rPr>
              <w:t xml:space="preserve">- </w:t>
            </w:r>
            <w:r>
              <w:rPr>
                <w:rStyle w:val="IndexLink"/>
                <w:rtl w:val="true"/>
              </w:rPr>
              <w:t>الاختبار</w:t>
            </w:r>
            <w:r>
              <w:rPr>
                <w:rStyle w:val="IndexLink"/>
                <w:rtl w:val="true"/>
              </w:rPr>
              <w:tab/>
            </w:r>
            <w:r>
              <w:rPr>
                <w:rStyle w:val="IndexLink"/>
              </w:rPr>
              <w:t>416</w:t>
            </w:r>
          </w:hyperlink>
        </w:p>
        <w:p>
          <w:pPr>
            <w:pStyle w:val="Contents3"/>
            <w:tabs>
              <w:tab w:val="clear" w:pos="8459"/>
              <w:tab w:val="right" w:pos="9026" w:leader="dot"/>
            </w:tabs>
            <w:rPr/>
          </w:pPr>
          <w:hyperlink w:anchor="__RefHeading___Toc7163733_73709187">
            <w:r>
              <w:rPr>
                <w:webHidden/>
                <w:rStyle w:val="IndexLink"/>
              </w:rPr>
              <w:t>1867</w:t>
            </w:r>
            <w:r>
              <w:rPr>
                <w:rStyle w:val="IndexLink"/>
                <w:rtl w:val="true"/>
              </w:rPr>
              <w:t xml:space="preserve">- </w:t>
            </w:r>
            <w:r>
              <w:rPr>
                <w:rStyle w:val="IndexLink"/>
                <w:rtl w:val="true"/>
              </w:rPr>
              <w:t>اختصار أسرار القاسمی</w:t>
            </w:r>
            <w:r>
              <w:rPr>
                <w:rStyle w:val="IndexLink"/>
                <w:rtl w:val="true"/>
              </w:rPr>
              <w:tab/>
            </w:r>
            <w:r>
              <w:rPr>
                <w:rStyle w:val="IndexLink"/>
              </w:rPr>
              <w:t>416</w:t>
            </w:r>
          </w:hyperlink>
        </w:p>
        <w:p>
          <w:pPr>
            <w:pStyle w:val="Contents3"/>
            <w:tabs>
              <w:tab w:val="clear" w:pos="8459"/>
              <w:tab w:val="right" w:pos="9026" w:leader="dot"/>
            </w:tabs>
            <w:rPr/>
          </w:pPr>
          <w:hyperlink w:anchor="__RefHeading___Toc7163735_73709187">
            <w:r>
              <w:rPr>
                <w:webHidden/>
                <w:rStyle w:val="IndexLink"/>
              </w:rPr>
              <w:t>1868</w:t>
            </w:r>
            <w:r>
              <w:rPr>
                <w:rStyle w:val="IndexLink"/>
                <w:rtl w:val="true"/>
              </w:rPr>
              <w:t xml:space="preserve">- </w:t>
            </w:r>
            <w:r>
              <w:rPr>
                <w:rStyle w:val="IndexLink"/>
                <w:rtl w:val="true"/>
              </w:rPr>
              <w:t>اختصار إصلاح المنطق</w:t>
            </w:r>
            <w:r>
              <w:rPr>
                <w:rStyle w:val="IndexLink"/>
                <w:rtl w:val="true"/>
              </w:rPr>
              <w:tab/>
            </w:r>
            <w:r>
              <w:rPr>
                <w:rStyle w:val="IndexLink"/>
              </w:rPr>
              <w:t>416</w:t>
            </w:r>
          </w:hyperlink>
        </w:p>
        <w:p>
          <w:pPr>
            <w:pStyle w:val="Contents3"/>
            <w:tabs>
              <w:tab w:val="clear" w:pos="8459"/>
              <w:tab w:val="right" w:pos="9026" w:leader="dot"/>
            </w:tabs>
            <w:rPr/>
          </w:pPr>
          <w:hyperlink w:anchor="__RefHeading___Toc7163737_73709187">
            <w:r>
              <w:rPr>
                <w:webHidden/>
                <w:rStyle w:val="IndexLink"/>
              </w:rPr>
              <w:t>1869</w:t>
            </w:r>
            <w:r>
              <w:rPr>
                <w:rStyle w:val="IndexLink"/>
                <w:rtl w:val="true"/>
              </w:rPr>
              <w:t xml:space="preserve">- </w:t>
            </w:r>
            <w:r>
              <w:rPr>
                <w:rStyle w:val="IndexLink"/>
                <w:rtl w:val="true"/>
              </w:rPr>
              <w:t>اختصار الإقبال</w:t>
            </w:r>
            <w:r>
              <w:rPr>
                <w:rStyle w:val="IndexLink"/>
                <w:rtl w:val="true"/>
              </w:rPr>
              <w:tab/>
            </w:r>
            <w:r>
              <w:rPr>
                <w:rStyle w:val="IndexLink"/>
              </w:rPr>
              <w:t>417</w:t>
            </w:r>
          </w:hyperlink>
        </w:p>
        <w:p>
          <w:pPr>
            <w:pStyle w:val="Contents3"/>
            <w:tabs>
              <w:tab w:val="clear" w:pos="8459"/>
              <w:tab w:val="right" w:pos="9026" w:leader="dot"/>
            </w:tabs>
            <w:rPr/>
          </w:pPr>
          <w:hyperlink w:anchor="__RefHeading___Toc7163739_73709187">
            <w:r>
              <w:rPr>
                <w:webHidden/>
                <w:rStyle w:val="IndexLink"/>
              </w:rPr>
              <w:t>1870</w:t>
            </w:r>
            <w:r>
              <w:rPr>
                <w:rStyle w:val="IndexLink"/>
                <w:rtl w:val="true"/>
              </w:rPr>
              <w:t xml:space="preserve">- </w:t>
            </w:r>
            <w:r>
              <w:rPr>
                <w:rStyle w:val="IndexLink"/>
                <w:rtl w:val="true"/>
              </w:rPr>
              <w:t>اختصار البرهان</w:t>
            </w:r>
            <w:r>
              <w:rPr>
                <w:rStyle w:val="IndexLink"/>
                <w:rtl w:val="true"/>
              </w:rPr>
              <w:tab/>
            </w:r>
            <w:r>
              <w:rPr>
                <w:rStyle w:val="IndexLink"/>
              </w:rPr>
              <w:t>417</w:t>
            </w:r>
          </w:hyperlink>
        </w:p>
        <w:p>
          <w:pPr>
            <w:pStyle w:val="Contents3"/>
            <w:tabs>
              <w:tab w:val="clear" w:pos="8459"/>
              <w:tab w:val="right" w:pos="9026" w:leader="dot"/>
            </w:tabs>
            <w:rPr/>
          </w:pPr>
          <w:hyperlink w:anchor="__RefHeading___Toc7163741_73709187">
            <w:r>
              <w:rPr>
                <w:webHidden/>
                <w:rStyle w:val="IndexLink"/>
              </w:rPr>
              <w:t>1871</w:t>
            </w:r>
            <w:r>
              <w:rPr>
                <w:rStyle w:val="IndexLink"/>
                <w:rtl w:val="true"/>
              </w:rPr>
              <w:t xml:space="preserve">- </w:t>
            </w:r>
            <w:r>
              <w:rPr>
                <w:rStyle w:val="IndexLink"/>
                <w:rtl w:val="true"/>
              </w:rPr>
              <w:t>اختصار تفسیر علی بن إبراهیم القمی،</w:t>
            </w:r>
            <w:r>
              <w:rPr>
                <w:rStyle w:val="IndexLink"/>
                <w:rtl w:val="true"/>
              </w:rPr>
              <w:tab/>
            </w:r>
            <w:r>
              <w:rPr>
                <w:rStyle w:val="IndexLink"/>
              </w:rPr>
              <w:t>417</w:t>
            </w:r>
          </w:hyperlink>
        </w:p>
        <w:p>
          <w:pPr>
            <w:pStyle w:val="Contents3"/>
            <w:tabs>
              <w:tab w:val="clear" w:pos="8459"/>
              <w:tab w:val="right" w:pos="9026" w:leader="dot"/>
            </w:tabs>
            <w:rPr/>
          </w:pPr>
          <w:hyperlink w:anchor="__RefHeading___Toc7163743_73709187">
            <w:r>
              <w:rPr>
                <w:webHidden/>
                <w:rStyle w:val="IndexLink"/>
              </w:rPr>
              <w:t>1872</w:t>
            </w:r>
            <w:r>
              <w:rPr>
                <w:rStyle w:val="IndexLink"/>
                <w:rtl w:val="true"/>
              </w:rPr>
              <w:t xml:space="preserve">- </w:t>
            </w:r>
            <w:r>
              <w:rPr>
                <w:rStyle w:val="IndexLink"/>
                <w:rtl w:val="true"/>
              </w:rPr>
              <w:t>اختصار الجعفریات</w:t>
            </w:r>
            <w:r>
              <w:rPr>
                <w:rStyle w:val="IndexLink"/>
                <w:rtl w:val="true"/>
              </w:rPr>
              <w:tab/>
            </w:r>
            <w:r>
              <w:rPr>
                <w:rStyle w:val="IndexLink"/>
              </w:rPr>
              <w:t>418</w:t>
            </w:r>
          </w:hyperlink>
        </w:p>
        <w:p>
          <w:pPr>
            <w:pStyle w:val="Contents3"/>
            <w:tabs>
              <w:tab w:val="clear" w:pos="8459"/>
              <w:tab w:val="right" w:pos="9026" w:leader="dot"/>
            </w:tabs>
            <w:rPr/>
          </w:pPr>
          <w:hyperlink w:anchor="__RefHeading___Toc7163745_73709187">
            <w:r>
              <w:rPr>
                <w:webHidden/>
                <w:rStyle w:val="IndexLink"/>
              </w:rPr>
              <w:t>1873</w:t>
            </w:r>
            <w:r>
              <w:rPr>
                <w:rStyle w:val="IndexLink"/>
                <w:rtl w:val="true"/>
              </w:rPr>
              <w:t xml:space="preserve">- </w:t>
            </w:r>
            <w:r>
              <w:rPr>
                <w:rStyle w:val="IndexLink"/>
                <w:rtl w:val="true"/>
              </w:rPr>
              <w:t>اختصار جوامع الجامع</w:t>
            </w:r>
            <w:r>
              <w:rPr>
                <w:rStyle w:val="IndexLink"/>
                <w:rtl w:val="true"/>
              </w:rPr>
              <w:tab/>
            </w:r>
            <w:r>
              <w:rPr>
                <w:rStyle w:val="IndexLink"/>
              </w:rPr>
              <w:t>418</w:t>
            </w:r>
          </w:hyperlink>
        </w:p>
        <w:p>
          <w:pPr>
            <w:pStyle w:val="Contents3"/>
            <w:tabs>
              <w:tab w:val="clear" w:pos="8459"/>
              <w:tab w:val="right" w:pos="9026" w:leader="dot"/>
            </w:tabs>
            <w:rPr/>
          </w:pPr>
          <w:hyperlink w:anchor="__RefHeading___Toc7163747_73709187">
            <w:r>
              <w:rPr>
                <w:webHidden/>
                <w:rStyle w:val="IndexLink"/>
              </w:rPr>
              <w:t>1874</w:t>
            </w:r>
            <w:r>
              <w:rPr>
                <w:rStyle w:val="IndexLink"/>
                <w:rtl w:val="true"/>
              </w:rPr>
              <w:t xml:space="preserve">- </w:t>
            </w:r>
            <w:r>
              <w:rPr>
                <w:rStyle w:val="IndexLink"/>
                <w:rtl w:val="true"/>
              </w:rPr>
              <w:t>اختصار الحدود و الحقائق‌</w:t>
            </w:r>
            <w:r>
              <w:rPr>
                <w:rStyle w:val="IndexLink"/>
                <w:rtl w:val="true"/>
              </w:rPr>
              <w:tab/>
            </w:r>
            <w:r>
              <w:rPr>
                <w:rStyle w:val="IndexLink"/>
              </w:rPr>
              <w:t>418</w:t>
            </w:r>
          </w:hyperlink>
        </w:p>
        <w:p>
          <w:pPr>
            <w:pStyle w:val="Contents3"/>
            <w:tabs>
              <w:tab w:val="clear" w:pos="8459"/>
              <w:tab w:val="right" w:pos="9026" w:leader="dot"/>
            </w:tabs>
            <w:rPr/>
          </w:pPr>
          <w:hyperlink w:anchor="__RefHeading___Toc7163749_73709187">
            <w:r>
              <w:rPr>
                <w:webHidden/>
                <w:rStyle w:val="IndexLink"/>
              </w:rPr>
              <w:t>1875</w:t>
            </w:r>
            <w:r>
              <w:rPr>
                <w:rStyle w:val="IndexLink"/>
                <w:rtl w:val="true"/>
              </w:rPr>
              <w:t xml:space="preserve">- </w:t>
            </w:r>
            <w:r>
              <w:rPr>
                <w:rStyle w:val="IndexLink"/>
                <w:rtl w:val="true"/>
              </w:rPr>
              <w:t>اختصار زبدة البیان</w:t>
            </w:r>
            <w:r>
              <w:rPr>
                <w:rStyle w:val="IndexLink"/>
                <w:rtl w:val="true"/>
              </w:rPr>
              <w:tab/>
            </w:r>
            <w:r>
              <w:rPr>
                <w:rStyle w:val="IndexLink"/>
              </w:rPr>
              <w:t>418</w:t>
            </w:r>
          </w:hyperlink>
        </w:p>
        <w:p>
          <w:pPr>
            <w:pStyle w:val="Contents3"/>
            <w:tabs>
              <w:tab w:val="clear" w:pos="8459"/>
              <w:tab w:val="right" w:pos="9026" w:leader="dot"/>
            </w:tabs>
            <w:rPr/>
          </w:pPr>
          <w:hyperlink w:anchor="__RefHeading___Toc7163751_73709187">
            <w:r>
              <w:rPr>
                <w:webHidden/>
                <w:rStyle w:val="IndexLink"/>
              </w:rPr>
              <w:t>1876</w:t>
            </w:r>
            <w:r>
              <w:rPr>
                <w:rStyle w:val="IndexLink"/>
                <w:rtl w:val="true"/>
              </w:rPr>
              <w:t xml:space="preserve">- </w:t>
            </w:r>
            <w:r>
              <w:rPr>
                <w:rStyle w:val="IndexLink"/>
                <w:rtl w:val="true"/>
              </w:rPr>
              <w:t>اختصار علل الشرائع</w:t>
            </w:r>
            <w:r>
              <w:rPr>
                <w:rStyle w:val="IndexLink"/>
                <w:rtl w:val="true"/>
              </w:rPr>
              <w:tab/>
            </w:r>
            <w:r>
              <w:rPr>
                <w:rStyle w:val="IndexLink"/>
              </w:rPr>
              <w:t>418</w:t>
            </w:r>
          </w:hyperlink>
        </w:p>
        <w:p>
          <w:pPr>
            <w:pStyle w:val="Contents3"/>
            <w:tabs>
              <w:tab w:val="clear" w:pos="8459"/>
              <w:tab w:val="right" w:pos="9026" w:leader="dot"/>
            </w:tabs>
            <w:rPr/>
          </w:pPr>
          <w:hyperlink w:anchor="__RefHeading___Toc7163753_73709187">
            <w:r>
              <w:rPr>
                <w:webHidden/>
                <w:rStyle w:val="IndexLink"/>
              </w:rPr>
              <w:t>1877</w:t>
            </w:r>
            <w:r>
              <w:rPr>
                <w:rStyle w:val="IndexLink"/>
                <w:rtl w:val="true"/>
              </w:rPr>
              <w:t xml:space="preserve">- </w:t>
            </w:r>
            <w:r>
              <w:rPr>
                <w:rStyle w:val="IndexLink"/>
                <w:rtl w:val="true"/>
              </w:rPr>
              <w:t>اختصار غریب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7163755_73709187">
            <w:r>
              <w:rPr>
                <w:webHidden/>
                <w:rStyle w:val="IndexLink"/>
              </w:rPr>
              <w:t>1878</w:t>
            </w:r>
            <w:r>
              <w:rPr>
                <w:rStyle w:val="IndexLink"/>
                <w:rtl w:val="true"/>
              </w:rPr>
              <w:t xml:space="preserve">- </w:t>
            </w:r>
            <w:r>
              <w:rPr>
                <w:rStyle w:val="IndexLink"/>
                <w:rtl w:val="true"/>
              </w:rPr>
              <w:t>اختصار غریب المصنف</w:t>
            </w:r>
            <w:r>
              <w:rPr>
                <w:rStyle w:val="IndexLink"/>
                <w:rtl w:val="true"/>
              </w:rPr>
              <w:tab/>
            </w:r>
            <w:r>
              <w:rPr>
                <w:rStyle w:val="IndexLink"/>
              </w:rPr>
              <w:t>419</w:t>
            </w:r>
          </w:hyperlink>
        </w:p>
        <w:p>
          <w:pPr>
            <w:pStyle w:val="Contents3"/>
            <w:tabs>
              <w:tab w:val="clear" w:pos="8459"/>
              <w:tab w:val="right" w:pos="9026" w:leader="dot"/>
            </w:tabs>
            <w:rPr/>
          </w:pPr>
          <w:hyperlink w:anchor="__RefHeading___Toc7163757_73709187">
            <w:r>
              <w:rPr>
                <w:webHidden/>
                <w:rStyle w:val="IndexLink"/>
              </w:rPr>
              <w:t>1879</w:t>
            </w:r>
            <w:r>
              <w:rPr>
                <w:rStyle w:val="IndexLink"/>
                <w:rtl w:val="true"/>
              </w:rPr>
              <w:t xml:space="preserve">- </w:t>
            </w:r>
            <w:r>
              <w:rPr>
                <w:rStyle w:val="IndexLink"/>
                <w:rtl w:val="true"/>
              </w:rPr>
              <w:t>اختصار الغریبین</w:t>
            </w:r>
            <w:r>
              <w:rPr>
                <w:rStyle w:val="IndexLink"/>
                <w:rtl w:val="true"/>
              </w:rPr>
              <w:tab/>
            </w:r>
            <w:r>
              <w:rPr>
                <w:rStyle w:val="IndexLink"/>
              </w:rPr>
              <w:t>419</w:t>
            </w:r>
          </w:hyperlink>
        </w:p>
        <w:p>
          <w:pPr>
            <w:pStyle w:val="Contents3"/>
            <w:tabs>
              <w:tab w:val="clear" w:pos="8459"/>
              <w:tab w:val="right" w:pos="9026" w:leader="dot"/>
            </w:tabs>
            <w:rPr/>
          </w:pPr>
          <w:hyperlink w:anchor="__RefHeading___Toc7163759_73709187">
            <w:r>
              <w:rPr>
                <w:webHidden/>
                <w:rStyle w:val="IndexLink"/>
              </w:rPr>
              <w:t>1880</w:t>
            </w:r>
            <w:r>
              <w:rPr>
                <w:rStyle w:val="IndexLink"/>
                <w:rtl w:val="true"/>
              </w:rPr>
              <w:t xml:space="preserve">- </w:t>
            </w:r>
            <w:r>
              <w:rPr>
                <w:rStyle w:val="IndexLink"/>
                <w:rtl w:val="true"/>
              </w:rPr>
              <w:t>اختصار قواعد الشهید</w:t>
            </w:r>
            <w:r>
              <w:rPr>
                <w:rStyle w:val="IndexLink"/>
                <w:rtl w:val="true"/>
              </w:rPr>
              <w:tab/>
            </w:r>
            <w:r>
              <w:rPr>
                <w:rStyle w:val="IndexLink"/>
              </w:rPr>
              <w:t>419</w:t>
            </w:r>
          </w:hyperlink>
        </w:p>
        <w:p>
          <w:pPr>
            <w:pStyle w:val="Contents3"/>
            <w:tabs>
              <w:tab w:val="clear" w:pos="8459"/>
              <w:tab w:val="right" w:pos="9026" w:leader="dot"/>
            </w:tabs>
            <w:rPr/>
          </w:pPr>
          <w:hyperlink w:anchor="__RefHeading___Toc7163761_73709187">
            <w:r>
              <w:rPr>
                <w:webHidden/>
                <w:rStyle w:val="IndexLink"/>
              </w:rPr>
              <w:t>1881</w:t>
            </w:r>
            <w:r>
              <w:rPr>
                <w:rStyle w:val="IndexLink"/>
                <w:rtl w:val="true"/>
              </w:rPr>
              <w:t xml:space="preserve">- </w:t>
            </w:r>
            <w:r>
              <w:rPr>
                <w:rStyle w:val="IndexLink"/>
                <w:rtl w:val="true"/>
              </w:rPr>
              <w:t>اختصار کتاب الأوائل‌</w:t>
            </w:r>
            <w:r>
              <w:rPr>
                <w:rStyle w:val="IndexLink"/>
                <w:rtl w:val="true"/>
              </w:rPr>
              <w:tab/>
            </w:r>
            <w:r>
              <w:rPr>
                <w:rStyle w:val="IndexLink"/>
              </w:rPr>
              <w:t>419</w:t>
            </w:r>
          </w:hyperlink>
        </w:p>
        <w:p>
          <w:pPr>
            <w:pStyle w:val="Contents3"/>
            <w:tabs>
              <w:tab w:val="clear" w:pos="8459"/>
              <w:tab w:val="right" w:pos="9026" w:leader="dot"/>
            </w:tabs>
            <w:rPr/>
          </w:pPr>
          <w:hyperlink w:anchor="__RefHeading___Toc7163763_73709187">
            <w:r>
              <w:rPr>
                <w:webHidden/>
                <w:rStyle w:val="IndexLink"/>
              </w:rPr>
              <w:t>1882</w:t>
            </w:r>
            <w:r>
              <w:rPr>
                <w:rStyle w:val="IndexLink"/>
                <w:rtl w:val="true"/>
              </w:rPr>
              <w:t xml:space="preserve">- </w:t>
            </w:r>
            <w:r>
              <w:rPr>
                <w:rStyle w:val="IndexLink"/>
                <w:rtl w:val="true"/>
              </w:rPr>
              <w:t>اختصار کتاب بطلیموس القلوذی</w:t>
            </w:r>
            <w:r>
              <w:rPr>
                <w:rStyle w:val="IndexLink"/>
                <w:rtl w:val="true"/>
              </w:rPr>
              <w:tab/>
            </w:r>
            <w:r>
              <w:rPr>
                <w:rStyle w:val="IndexLink"/>
              </w:rPr>
              <w:t>419</w:t>
            </w:r>
          </w:hyperlink>
        </w:p>
        <w:p>
          <w:pPr>
            <w:pStyle w:val="Contents3"/>
            <w:tabs>
              <w:tab w:val="clear" w:pos="8459"/>
              <w:tab w:val="right" w:pos="9026" w:leader="dot"/>
            </w:tabs>
            <w:rPr/>
          </w:pPr>
          <w:hyperlink w:anchor="__RefHeading___Toc7163765_73709187">
            <w:r>
              <w:rPr>
                <w:webHidden/>
                <w:rStyle w:val="IndexLink"/>
              </w:rPr>
              <w:t>1883</w:t>
            </w:r>
            <w:r>
              <w:rPr>
                <w:rStyle w:val="IndexLink"/>
                <w:rtl w:val="true"/>
              </w:rPr>
              <w:t xml:space="preserve">- </w:t>
            </w:r>
            <w:r>
              <w:rPr>
                <w:rStyle w:val="IndexLink"/>
                <w:rtl w:val="true"/>
              </w:rPr>
              <w:t>اختصار الکون و الفساد</w:t>
            </w:r>
            <w:r>
              <w:rPr>
                <w:rStyle w:val="IndexLink"/>
                <w:rtl w:val="true"/>
              </w:rPr>
              <w:tab/>
            </w:r>
            <w:r>
              <w:rPr>
                <w:rStyle w:val="IndexLink"/>
              </w:rPr>
              <w:t>419</w:t>
            </w:r>
          </w:hyperlink>
        </w:p>
        <w:p>
          <w:pPr>
            <w:pStyle w:val="Contents3"/>
            <w:tabs>
              <w:tab w:val="clear" w:pos="8459"/>
              <w:tab w:val="right" w:pos="9026" w:leader="dot"/>
            </w:tabs>
            <w:rPr/>
          </w:pPr>
          <w:hyperlink w:anchor="__RefHeading___Toc7163767_73709187">
            <w:r>
              <w:rPr>
                <w:webHidden/>
                <w:rStyle w:val="IndexLink"/>
              </w:rPr>
              <w:t>1884</w:t>
            </w:r>
            <w:r>
              <w:rPr>
                <w:rStyle w:val="IndexLink"/>
                <w:rtl w:val="true"/>
              </w:rPr>
              <w:t xml:space="preserve">- </w:t>
            </w:r>
            <w:r>
              <w:rPr>
                <w:rStyle w:val="IndexLink"/>
                <w:rtl w:val="true"/>
              </w:rPr>
              <w:t>اختصار لسان المحاضر و الندیم</w:t>
            </w:r>
            <w:r>
              <w:rPr>
                <w:rStyle w:val="IndexLink"/>
                <w:rtl w:val="true"/>
              </w:rPr>
              <w:tab/>
            </w:r>
            <w:r>
              <w:rPr>
                <w:rStyle w:val="IndexLink"/>
              </w:rPr>
              <w:t>419</w:t>
            </w:r>
          </w:hyperlink>
        </w:p>
        <w:p>
          <w:pPr>
            <w:pStyle w:val="Contents3"/>
            <w:tabs>
              <w:tab w:val="clear" w:pos="8459"/>
              <w:tab w:val="right" w:pos="9026" w:leader="dot"/>
            </w:tabs>
            <w:rPr/>
          </w:pPr>
          <w:hyperlink w:anchor="__RefHeading___Toc7163769_73709187">
            <w:r>
              <w:rPr>
                <w:webHidden/>
                <w:rStyle w:val="IndexLink"/>
              </w:rPr>
              <w:t>1885</w:t>
            </w:r>
            <w:r>
              <w:rPr>
                <w:rStyle w:val="IndexLink"/>
                <w:rtl w:val="true"/>
              </w:rPr>
              <w:t xml:space="preserve">- </w:t>
            </w:r>
            <w:r>
              <w:rPr>
                <w:rStyle w:val="IndexLink"/>
                <w:rtl w:val="true"/>
              </w:rPr>
              <w:t>اختصار المجازات النبویة</w:t>
            </w:r>
            <w:r>
              <w:rPr>
                <w:rStyle w:val="IndexLink"/>
                <w:rtl w:val="true"/>
              </w:rPr>
              <w:tab/>
            </w:r>
            <w:r>
              <w:rPr>
                <w:rStyle w:val="IndexLink"/>
              </w:rPr>
              <w:t>420</w:t>
            </w:r>
          </w:hyperlink>
        </w:p>
        <w:p>
          <w:pPr>
            <w:pStyle w:val="Contents3"/>
            <w:tabs>
              <w:tab w:val="clear" w:pos="8459"/>
              <w:tab w:val="right" w:pos="9026" w:leader="dot"/>
            </w:tabs>
            <w:rPr/>
          </w:pPr>
          <w:hyperlink w:anchor="__RefHeading___Toc7163771_73709187">
            <w:r>
              <w:rPr>
                <w:webHidden/>
                <w:rStyle w:val="IndexLink"/>
              </w:rPr>
              <w:t>1886</w:t>
            </w:r>
            <w:r>
              <w:rPr>
                <w:rStyle w:val="IndexLink"/>
                <w:rtl w:val="true"/>
              </w:rPr>
              <w:t xml:space="preserve">- </w:t>
            </w:r>
            <w:r>
              <w:rPr>
                <w:rStyle w:val="IndexLink"/>
                <w:rtl w:val="true"/>
              </w:rPr>
              <w:t>اختصار مغرب اللغة</w:t>
            </w:r>
            <w:r>
              <w:rPr>
                <w:rStyle w:val="IndexLink"/>
                <w:rtl w:val="true"/>
              </w:rPr>
              <w:tab/>
            </w:r>
            <w:r>
              <w:rPr>
                <w:rStyle w:val="IndexLink"/>
              </w:rPr>
              <w:t>420</w:t>
            </w:r>
          </w:hyperlink>
        </w:p>
        <w:p>
          <w:pPr>
            <w:pStyle w:val="Contents3"/>
            <w:tabs>
              <w:tab w:val="clear" w:pos="8459"/>
              <w:tab w:val="right" w:pos="9026" w:leader="dot"/>
            </w:tabs>
            <w:rPr/>
          </w:pPr>
          <w:hyperlink w:anchor="__RefHeading___Toc7163773_73709187">
            <w:r>
              <w:rPr>
                <w:webHidden/>
                <w:rStyle w:val="IndexLink"/>
              </w:rPr>
              <w:t>1887</w:t>
            </w:r>
            <w:r>
              <w:rPr>
                <w:rStyle w:val="IndexLink"/>
                <w:rtl w:val="true"/>
              </w:rPr>
              <w:t xml:space="preserve">- </w:t>
            </w:r>
            <w:r>
              <w:rPr>
                <w:rStyle w:val="IndexLink"/>
                <w:rtl w:val="true"/>
              </w:rPr>
              <w:t>اختصار نزهة الألباء</w:t>
            </w:r>
            <w:r>
              <w:rPr>
                <w:rStyle w:val="IndexLink"/>
                <w:rtl w:val="true"/>
              </w:rPr>
              <w:tab/>
            </w:r>
            <w:r>
              <w:rPr>
                <w:rStyle w:val="IndexLink"/>
              </w:rPr>
              <w:t>420</w:t>
            </w:r>
          </w:hyperlink>
        </w:p>
        <w:p>
          <w:pPr>
            <w:pStyle w:val="Contents3"/>
            <w:tabs>
              <w:tab w:val="clear" w:pos="8459"/>
              <w:tab w:val="right" w:pos="9026" w:leader="dot"/>
            </w:tabs>
            <w:rPr/>
          </w:pPr>
          <w:hyperlink w:anchor="__RefHeading___Toc7163775_73709187">
            <w:r>
              <w:rPr>
                <w:webHidden/>
                <w:rStyle w:val="IndexLink"/>
              </w:rPr>
              <w:t>1888</w:t>
            </w:r>
            <w:r>
              <w:rPr>
                <w:rStyle w:val="IndexLink"/>
                <w:rtl w:val="true"/>
              </w:rPr>
              <w:t xml:space="preserve">- </w:t>
            </w:r>
            <w:r>
              <w:rPr>
                <w:rStyle w:val="IndexLink"/>
                <w:rtl w:val="true"/>
              </w:rPr>
              <w:t>کتاب الاختصاص</w:t>
            </w:r>
            <w:r>
              <w:rPr>
                <w:rStyle w:val="IndexLink"/>
                <w:rtl w:val="true"/>
              </w:rPr>
              <w:tab/>
            </w:r>
            <w:r>
              <w:rPr>
                <w:rStyle w:val="IndexLink"/>
              </w:rPr>
              <w:t>420</w:t>
            </w:r>
          </w:hyperlink>
        </w:p>
        <w:p>
          <w:pPr>
            <w:pStyle w:val="Contents3"/>
            <w:tabs>
              <w:tab w:val="clear" w:pos="8459"/>
              <w:tab w:val="right" w:pos="9026" w:leader="dot"/>
            </w:tabs>
            <w:rPr/>
          </w:pPr>
          <w:hyperlink w:anchor="__RefHeading___Toc7163777_73709187">
            <w:r>
              <w:rPr>
                <w:webHidden/>
                <w:rStyle w:val="IndexLink"/>
              </w:rPr>
              <w:t>1889</w:t>
            </w:r>
            <w:r>
              <w:rPr>
                <w:rStyle w:val="IndexLink"/>
                <w:rtl w:val="true"/>
              </w:rPr>
              <w:t xml:space="preserve">- </w:t>
            </w:r>
            <w:r>
              <w:rPr>
                <w:rStyle w:val="IndexLink"/>
                <w:rtl w:val="true"/>
              </w:rPr>
              <w:t>کتاب الاختصاص</w:t>
            </w:r>
            <w:r>
              <w:rPr>
                <w:rStyle w:val="IndexLink"/>
                <w:rtl w:val="true"/>
              </w:rPr>
              <w:tab/>
            </w:r>
            <w:r>
              <w:rPr>
                <w:rStyle w:val="IndexLink"/>
              </w:rPr>
              <w:t>420</w:t>
            </w:r>
          </w:hyperlink>
        </w:p>
        <w:p>
          <w:pPr>
            <w:pStyle w:val="Contents3"/>
            <w:tabs>
              <w:tab w:val="clear" w:pos="8459"/>
              <w:tab w:val="right" w:pos="9026" w:leader="dot"/>
            </w:tabs>
            <w:rPr/>
          </w:pPr>
          <w:hyperlink w:anchor="__RefHeading___Toc7163779_73709187">
            <w:r>
              <w:rPr>
                <w:webHidden/>
                <w:rStyle w:val="IndexLink"/>
              </w:rPr>
              <w:t>1890</w:t>
            </w:r>
            <w:r>
              <w:rPr>
                <w:rStyle w:val="IndexLink"/>
                <w:rtl w:val="true"/>
              </w:rPr>
              <w:t xml:space="preserve">- </w:t>
            </w:r>
            <w:r>
              <w:rPr>
                <w:rStyle w:val="IndexLink"/>
                <w:rtl w:val="true"/>
              </w:rPr>
              <w:t>کتاب الاختصاص</w:t>
            </w:r>
            <w:r>
              <w:rPr>
                <w:rStyle w:val="IndexLink"/>
                <w:rtl w:val="true"/>
              </w:rPr>
              <w:tab/>
            </w:r>
            <w:r>
              <w:rPr>
                <w:rStyle w:val="IndexLink"/>
              </w:rPr>
              <w:t>420</w:t>
            </w:r>
          </w:hyperlink>
        </w:p>
        <w:p>
          <w:pPr>
            <w:pStyle w:val="Contents3"/>
            <w:tabs>
              <w:tab w:val="clear" w:pos="8459"/>
              <w:tab w:val="right" w:pos="9026" w:leader="dot"/>
            </w:tabs>
            <w:rPr/>
          </w:pPr>
          <w:hyperlink w:anchor="__RefHeading___Toc7163781_73709187">
            <w:r>
              <w:rPr>
                <w:webHidden/>
                <w:rStyle w:val="IndexLink"/>
                <w:rtl w:val="true"/>
              </w:rPr>
              <w:t>الاختلاجات</w:t>
            </w:r>
            <w:r>
              <w:rPr>
                <w:rStyle w:val="IndexLink"/>
                <w:rtl w:val="true"/>
              </w:rPr>
              <w:tab/>
            </w:r>
            <w:r>
              <w:rPr>
                <w:rStyle w:val="IndexLink"/>
              </w:rPr>
              <w:t>422</w:t>
            </w:r>
          </w:hyperlink>
        </w:p>
        <w:p>
          <w:pPr>
            <w:pStyle w:val="Contents3"/>
            <w:tabs>
              <w:tab w:val="clear" w:pos="8459"/>
              <w:tab w:val="right" w:pos="9026" w:leader="dot"/>
            </w:tabs>
            <w:rPr/>
          </w:pPr>
          <w:hyperlink w:anchor="__RefHeading___Toc7163783_73709187">
            <w:r>
              <w:rPr>
                <w:webHidden/>
                <w:rStyle w:val="IndexLink"/>
              </w:rPr>
              <w:t>1891</w:t>
            </w:r>
            <w:r>
              <w:rPr>
                <w:rStyle w:val="IndexLink"/>
                <w:rtl w:val="true"/>
              </w:rPr>
              <w:t xml:space="preserve">- </w:t>
            </w:r>
            <w:r>
              <w:rPr>
                <w:rStyle w:val="IndexLink"/>
                <w:rtl w:val="true"/>
              </w:rPr>
              <w:t>کتاب الاختلاف</w:t>
            </w:r>
            <w:r>
              <w:rPr>
                <w:rStyle w:val="IndexLink"/>
                <w:rtl w:val="true"/>
              </w:rPr>
              <w:tab/>
            </w:r>
            <w:r>
              <w:rPr>
                <w:rStyle w:val="IndexLink"/>
              </w:rPr>
              <w:t>422</w:t>
            </w:r>
          </w:hyperlink>
        </w:p>
        <w:p>
          <w:pPr>
            <w:pStyle w:val="Contents3"/>
            <w:tabs>
              <w:tab w:val="clear" w:pos="8459"/>
              <w:tab w:val="right" w:pos="9026" w:leader="dot"/>
            </w:tabs>
            <w:rPr/>
          </w:pPr>
          <w:hyperlink w:anchor="__RefHeading___Toc7163785_73709187">
            <w:r>
              <w:rPr>
                <w:webHidden/>
                <w:rStyle w:val="IndexLink"/>
              </w:rPr>
              <w:t>1892</w:t>
            </w:r>
            <w:r>
              <w:rPr>
                <w:rStyle w:val="IndexLink"/>
                <w:rtl w:val="true"/>
              </w:rPr>
              <w:t xml:space="preserve">- </w:t>
            </w:r>
            <w:r>
              <w:rPr>
                <w:rStyle w:val="IndexLink"/>
                <w:rtl w:val="true"/>
              </w:rPr>
              <w:t>اختلاف أبی و ابن مسعود</w:t>
            </w:r>
            <w:r>
              <w:rPr>
                <w:rStyle w:val="IndexLink"/>
                <w:rtl w:val="true"/>
              </w:rPr>
              <w:tab/>
            </w:r>
            <w:r>
              <w:rPr>
                <w:rStyle w:val="IndexLink"/>
              </w:rPr>
              <w:t>422</w:t>
            </w:r>
          </w:hyperlink>
        </w:p>
        <w:p>
          <w:pPr>
            <w:pStyle w:val="Contents3"/>
            <w:tabs>
              <w:tab w:val="clear" w:pos="8459"/>
              <w:tab w:val="right" w:pos="9026" w:leader="dot"/>
            </w:tabs>
            <w:rPr/>
          </w:pPr>
          <w:hyperlink w:anchor="__RefHeading___Toc7163787_73709187">
            <w:r>
              <w:rPr>
                <w:webHidden/>
                <w:rStyle w:val="IndexLink"/>
              </w:rPr>
              <w:t>1893</w:t>
            </w:r>
            <w:r>
              <w:rPr>
                <w:rStyle w:val="IndexLink"/>
                <w:rtl w:val="true"/>
              </w:rPr>
              <w:t xml:space="preserve">- </w:t>
            </w:r>
            <w:r>
              <w:rPr>
                <w:rStyle w:val="IndexLink"/>
                <w:rtl w:val="true"/>
              </w:rPr>
              <w:t>اختلاف أصول المذاهب‌</w:t>
            </w:r>
            <w:r>
              <w:rPr>
                <w:rStyle w:val="IndexLink"/>
                <w:rtl w:val="true"/>
              </w:rPr>
              <w:tab/>
            </w:r>
            <w:r>
              <w:rPr>
                <w:rStyle w:val="IndexLink"/>
              </w:rPr>
              <w:t>422</w:t>
            </w:r>
          </w:hyperlink>
        </w:p>
        <w:p>
          <w:pPr>
            <w:pStyle w:val="Contents3"/>
            <w:tabs>
              <w:tab w:val="clear" w:pos="8459"/>
              <w:tab w:val="right" w:pos="9026" w:leader="dot"/>
            </w:tabs>
            <w:rPr/>
          </w:pPr>
          <w:hyperlink w:anchor="__RefHeading___Toc7163789_73709187">
            <w:r>
              <w:rPr>
                <w:webHidden/>
                <w:rStyle w:val="IndexLink"/>
              </w:rPr>
              <w:t>1894</w:t>
            </w:r>
            <w:r>
              <w:rPr>
                <w:rStyle w:val="IndexLink"/>
                <w:rtl w:val="true"/>
              </w:rPr>
              <w:t xml:space="preserve">- </w:t>
            </w:r>
            <w:r>
              <w:rPr>
                <w:rStyle w:val="IndexLink"/>
                <w:rtl w:val="true"/>
              </w:rPr>
              <w:t>اختلاف الحج</w:t>
            </w:r>
            <w:r>
              <w:rPr>
                <w:rStyle w:val="IndexLink"/>
                <w:rtl w:val="true"/>
              </w:rPr>
              <w:tab/>
            </w:r>
            <w:r>
              <w:rPr>
                <w:rStyle w:val="IndexLink"/>
              </w:rPr>
              <w:t>423</w:t>
            </w:r>
          </w:hyperlink>
        </w:p>
        <w:p>
          <w:pPr>
            <w:pStyle w:val="Contents3"/>
            <w:tabs>
              <w:tab w:val="clear" w:pos="8459"/>
              <w:tab w:val="right" w:pos="9026" w:leader="dot"/>
            </w:tabs>
            <w:rPr/>
          </w:pPr>
          <w:hyperlink w:anchor="__RefHeading___Toc7163791_73709187">
            <w:r>
              <w:rPr>
                <w:webHidden/>
                <w:rStyle w:val="IndexLink"/>
              </w:rPr>
              <w:t>1895</w:t>
            </w:r>
            <w:r>
              <w:rPr>
                <w:rStyle w:val="IndexLink"/>
                <w:rtl w:val="true"/>
              </w:rPr>
              <w:t xml:space="preserve">- </w:t>
            </w:r>
            <w:r>
              <w:rPr>
                <w:rStyle w:val="IndexLink"/>
                <w:rtl w:val="true"/>
              </w:rPr>
              <w:t>اختلاف الحدیث</w:t>
            </w:r>
            <w:r>
              <w:rPr>
                <w:rStyle w:val="IndexLink"/>
                <w:rtl w:val="true"/>
              </w:rPr>
              <w:tab/>
            </w:r>
            <w:r>
              <w:rPr>
                <w:rStyle w:val="IndexLink"/>
              </w:rPr>
              <w:t>423</w:t>
            </w:r>
          </w:hyperlink>
        </w:p>
        <w:p>
          <w:pPr>
            <w:pStyle w:val="Contents3"/>
            <w:tabs>
              <w:tab w:val="clear" w:pos="8459"/>
              <w:tab w:val="right" w:pos="9026" w:leader="dot"/>
            </w:tabs>
            <w:rPr/>
          </w:pPr>
          <w:hyperlink w:anchor="__RefHeading___Toc7163793_73709187">
            <w:r>
              <w:rPr>
                <w:webHidden/>
                <w:rStyle w:val="IndexLink"/>
              </w:rPr>
              <w:t>1896</w:t>
            </w:r>
            <w:r>
              <w:rPr>
                <w:rStyle w:val="IndexLink"/>
                <w:rtl w:val="true"/>
              </w:rPr>
              <w:t xml:space="preserve">- </w:t>
            </w:r>
            <w:r>
              <w:rPr>
                <w:rStyle w:val="IndexLink"/>
                <w:rtl w:val="true"/>
              </w:rPr>
              <w:t>اختلاف الحدیث</w:t>
            </w:r>
            <w:r>
              <w:rPr>
                <w:rStyle w:val="IndexLink"/>
                <w:rtl w:val="true"/>
              </w:rPr>
              <w:tab/>
            </w:r>
            <w:r>
              <w:rPr>
                <w:rStyle w:val="IndexLink"/>
              </w:rPr>
              <w:t>423</w:t>
            </w:r>
          </w:hyperlink>
        </w:p>
        <w:p>
          <w:pPr>
            <w:pStyle w:val="Contents3"/>
            <w:tabs>
              <w:tab w:val="clear" w:pos="8459"/>
              <w:tab w:val="right" w:pos="9026" w:leader="dot"/>
            </w:tabs>
            <w:rPr/>
          </w:pPr>
          <w:hyperlink w:anchor="__RefHeading___Toc7163795_73709187">
            <w:r>
              <w:rPr>
                <w:webHidden/>
                <w:rStyle w:val="IndexLink"/>
              </w:rPr>
              <w:t>1897</w:t>
            </w:r>
            <w:r>
              <w:rPr>
                <w:rStyle w:val="IndexLink"/>
                <w:rtl w:val="true"/>
              </w:rPr>
              <w:t xml:space="preserve">- </w:t>
            </w:r>
            <w:r>
              <w:rPr>
                <w:rStyle w:val="IndexLink"/>
                <w:rtl w:val="true"/>
              </w:rPr>
              <w:t>اختلاف الشیعة و المقالات</w:t>
            </w:r>
            <w:r>
              <w:rPr>
                <w:rStyle w:val="IndexLink"/>
                <w:rtl w:val="true"/>
              </w:rPr>
              <w:tab/>
            </w:r>
            <w:r>
              <w:rPr>
                <w:rStyle w:val="IndexLink"/>
              </w:rPr>
              <w:t>423</w:t>
            </w:r>
          </w:hyperlink>
        </w:p>
        <w:p>
          <w:pPr>
            <w:pStyle w:val="Contents3"/>
            <w:tabs>
              <w:tab w:val="clear" w:pos="8459"/>
              <w:tab w:val="right" w:pos="9026" w:leader="dot"/>
            </w:tabs>
            <w:rPr/>
          </w:pPr>
          <w:hyperlink w:anchor="__RefHeading___Toc7163797_73709187">
            <w:r>
              <w:rPr>
                <w:webHidden/>
                <w:rStyle w:val="IndexLink"/>
              </w:rPr>
              <w:t>1898</w:t>
            </w:r>
            <w:r>
              <w:rPr>
                <w:rStyle w:val="IndexLink"/>
                <w:rtl w:val="true"/>
              </w:rPr>
              <w:t xml:space="preserve">- </w:t>
            </w:r>
            <w:r>
              <w:rPr>
                <w:rStyle w:val="IndexLink"/>
                <w:rtl w:val="true"/>
              </w:rPr>
              <w:t>اختلاف الفقهاء</w:t>
            </w:r>
            <w:r>
              <w:rPr>
                <w:rStyle w:val="IndexLink"/>
                <w:rtl w:val="true"/>
              </w:rPr>
              <w:tab/>
            </w:r>
            <w:r>
              <w:rPr>
                <w:rStyle w:val="IndexLink"/>
              </w:rPr>
              <w:t>423</w:t>
            </w:r>
          </w:hyperlink>
        </w:p>
        <w:p>
          <w:pPr>
            <w:pStyle w:val="Contents3"/>
            <w:tabs>
              <w:tab w:val="clear" w:pos="8459"/>
              <w:tab w:val="right" w:pos="9026" w:leader="dot"/>
            </w:tabs>
            <w:rPr/>
          </w:pPr>
          <w:hyperlink w:anchor="__RefHeading___Toc7163799_73709187">
            <w:r>
              <w:rPr>
                <w:webHidden/>
                <w:rStyle w:val="IndexLink"/>
              </w:rPr>
              <w:t>1899</w:t>
            </w:r>
            <w:r>
              <w:rPr>
                <w:rStyle w:val="IndexLink"/>
                <w:rtl w:val="true"/>
              </w:rPr>
              <w:t xml:space="preserve">- </w:t>
            </w:r>
            <w:r>
              <w:rPr>
                <w:rStyle w:val="IndexLink"/>
                <w:rtl w:val="true"/>
              </w:rPr>
              <w:t>اختلاف الناس فی الإمامة</w:t>
            </w:r>
            <w:r>
              <w:rPr>
                <w:rStyle w:val="IndexLink"/>
                <w:rtl w:val="true"/>
              </w:rPr>
              <w:tab/>
            </w:r>
            <w:r>
              <w:rPr>
                <w:rStyle w:val="IndexLink"/>
              </w:rPr>
              <w:t>423</w:t>
            </w:r>
          </w:hyperlink>
        </w:p>
        <w:p>
          <w:pPr>
            <w:pStyle w:val="Contents3"/>
            <w:tabs>
              <w:tab w:val="clear" w:pos="8459"/>
              <w:tab w:val="right" w:pos="9026" w:leader="dot"/>
            </w:tabs>
            <w:rPr/>
          </w:pPr>
          <w:hyperlink w:anchor="__RefHeading___Toc7163801_73709187">
            <w:r>
              <w:rPr>
                <w:webHidden/>
                <w:rStyle w:val="IndexLink"/>
              </w:rPr>
              <w:t>1900</w:t>
            </w:r>
            <w:r>
              <w:rPr>
                <w:rStyle w:val="IndexLink"/>
                <w:rtl w:val="true"/>
              </w:rPr>
              <w:t xml:space="preserve">- </w:t>
            </w:r>
            <w:r>
              <w:rPr>
                <w:rStyle w:val="IndexLink"/>
                <w:rtl w:val="true"/>
              </w:rPr>
              <w:t>اختلاف النحویین‌</w:t>
            </w:r>
            <w:r>
              <w:rPr>
                <w:rStyle w:val="IndexLink"/>
                <w:rtl w:val="true"/>
              </w:rPr>
              <w:tab/>
            </w:r>
            <w:r>
              <w:rPr>
                <w:rStyle w:val="IndexLink"/>
              </w:rPr>
              <w:t>423</w:t>
            </w:r>
          </w:hyperlink>
        </w:p>
        <w:p>
          <w:pPr>
            <w:pStyle w:val="Contents3"/>
            <w:tabs>
              <w:tab w:val="clear" w:pos="8459"/>
              <w:tab w:val="right" w:pos="9026" w:leader="dot"/>
            </w:tabs>
            <w:rPr/>
          </w:pPr>
          <w:hyperlink w:anchor="__RefHeading___Toc7163803_73709187">
            <w:r>
              <w:rPr>
                <w:webHidden/>
                <w:rStyle w:val="IndexLink"/>
              </w:rPr>
              <w:t>1901</w:t>
            </w:r>
            <w:r>
              <w:rPr>
                <w:rStyle w:val="IndexLink"/>
                <w:rtl w:val="true"/>
              </w:rPr>
              <w:t xml:space="preserve">- </w:t>
            </w:r>
            <w:r>
              <w:rPr>
                <w:rStyle w:val="IndexLink"/>
                <w:rtl w:val="true"/>
              </w:rPr>
              <w:t>الاختلافات‌</w:t>
            </w:r>
            <w:r>
              <w:rPr>
                <w:rStyle w:val="IndexLink"/>
                <w:rtl w:val="true"/>
              </w:rPr>
              <w:tab/>
            </w:r>
            <w:r>
              <w:rPr>
                <w:rStyle w:val="IndexLink"/>
              </w:rPr>
              <w:t>423</w:t>
            </w:r>
          </w:hyperlink>
        </w:p>
        <w:p>
          <w:pPr>
            <w:pStyle w:val="Contents3"/>
            <w:tabs>
              <w:tab w:val="clear" w:pos="8459"/>
              <w:tab w:val="right" w:pos="9026" w:leader="dot"/>
            </w:tabs>
            <w:rPr/>
          </w:pPr>
          <w:hyperlink w:anchor="__RefHeading___Toc7163805_73709187">
            <w:r>
              <w:rPr>
                <w:webHidden/>
                <w:rStyle w:val="IndexLink"/>
              </w:rPr>
              <w:t>1902</w:t>
            </w:r>
            <w:r>
              <w:rPr>
                <w:rStyle w:val="IndexLink"/>
                <w:rtl w:val="true"/>
              </w:rPr>
              <w:t xml:space="preserve">- </w:t>
            </w:r>
            <w:r>
              <w:rPr>
                <w:rStyle w:val="IndexLink"/>
                <w:rtl w:val="true"/>
              </w:rPr>
              <w:t>الاختلافات‌</w:t>
            </w:r>
            <w:r>
              <w:rPr>
                <w:rStyle w:val="IndexLink"/>
                <w:rtl w:val="true"/>
              </w:rPr>
              <w:tab/>
            </w:r>
            <w:r>
              <w:rPr>
                <w:rStyle w:val="IndexLink"/>
              </w:rPr>
              <w:t>424</w:t>
            </w:r>
          </w:hyperlink>
        </w:p>
        <w:p>
          <w:pPr>
            <w:pStyle w:val="Contents3"/>
            <w:tabs>
              <w:tab w:val="clear" w:pos="8459"/>
              <w:tab w:val="right" w:pos="9026" w:leader="dot"/>
            </w:tabs>
            <w:rPr/>
          </w:pPr>
          <w:hyperlink w:anchor="__RefHeading___Toc7163807_73709187">
            <w:r>
              <w:rPr>
                <w:webHidden/>
                <w:rStyle w:val="IndexLink"/>
              </w:rPr>
              <w:t>1903</w:t>
            </w:r>
            <w:r>
              <w:rPr>
                <w:rStyle w:val="IndexLink"/>
                <w:rtl w:val="true"/>
              </w:rPr>
              <w:t xml:space="preserve">- </w:t>
            </w:r>
            <w:r>
              <w:rPr>
                <w:rStyle w:val="IndexLink"/>
                <w:rtl w:val="true"/>
              </w:rPr>
              <w:t>الاختیار</w:t>
            </w:r>
            <w:r>
              <w:rPr>
                <w:rStyle w:val="IndexLink"/>
                <w:rtl w:val="true"/>
              </w:rPr>
              <w:tab/>
            </w:r>
            <w:r>
              <w:rPr>
                <w:rStyle w:val="IndexLink"/>
              </w:rPr>
              <w:t>424</w:t>
            </w:r>
          </w:hyperlink>
        </w:p>
        <w:p>
          <w:pPr>
            <w:pStyle w:val="Contents3"/>
            <w:tabs>
              <w:tab w:val="clear" w:pos="8459"/>
              <w:tab w:val="right" w:pos="9026" w:leader="dot"/>
            </w:tabs>
            <w:rPr/>
          </w:pPr>
          <w:hyperlink w:anchor="__RefHeading___Toc7163809_73709187">
            <w:r>
              <w:rPr>
                <w:webHidden/>
                <w:rStyle w:val="IndexLink"/>
              </w:rPr>
              <w:t>1904</w:t>
            </w:r>
            <w:r>
              <w:rPr>
                <w:rStyle w:val="IndexLink"/>
                <w:rtl w:val="true"/>
              </w:rPr>
              <w:t xml:space="preserve">- </w:t>
            </w:r>
            <w:r>
              <w:rPr>
                <w:rStyle w:val="IndexLink"/>
                <w:rtl w:val="true"/>
              </w:rPr>
              <w:t>الاختیار من الاخبار</w:t>
            </w:r>
            <w:r>
              <w:rPr>
                <w:rStyle w:val="IndexLink"/>
                <w:rtl w:val="true"/>
              </w:rPr>
              <w:tab/>
            </w:r>
            <w:r>
              <w:rPr>
                <w:rStyle w:val="IndexLink"/>
              </w:rPr>
              <w:t>425</w:t>
            </w:r>
          </w:hyperlink>
        </w:p>
        <w:p>
          <w:pPr>
            <w:pStyle w:val="Contents3"/>
            <w:tabs>
              <w:tab w:val="clear" w:pos="8459"/>
              <w:tab w:val="right" w:pos="9026" w:leader="dot"/>
            </w:tabs>
            <w:rPr/>
          </w:pPr>
          <w:hyperlink w:anchor="__RefHeading___Toc7163811_73709187">
            <w:r>
              <w:rPr>
                <w:webHidden/>
                <w:rStyle w:val="IndexLink"/>
              </w:rPr>
              <w:t>1905</w:t>
            </w:r>
            <w:r>
              <w:rPr>
                <w:rStyle w:val="IndexLink"/>
                <w:rtl w:val="true"/>
              </w:rPr>
              <w:t xml:space="preserve">- </w:t>
            </w:r>
            <w:r>
              <w:rPr>
                <w:rStyle w:val="IndexLink"/>
                <w:rtl w:val="true"/>
              </w:rPr>
              <w:t>الاختیار من شعر أبی تمام</w:t>
            </w:r>
            <w:r>
              <w:rPr>
                <w:rStyle w:val="IndexLink"/>
                <w:rtl w:val="true"/>
              </w:rPr>
              <w:tab/>
            </w:r>
            <w:r>
              <w:rPr>
                <w:rStyle w:val="IndexLink"/>
              </w:rPr>
              <w:t>425</w:t>
            </w:r>
          </w:hyperlink>
        </w:p>
        <w:p>
          <w:pPr>
            <w:pStyle w:val="Contents3"/>
            <w:tabs>
              <w:tab w:val="clear" w:pos="8459"/>
              <w:tab w:val="right" w:pos="9026" w:leader="dot"/>
            </w:tabs>
            <w:rPr/>
          </w:pPr>
          <w:hyperlink w:anchor="__RefHeading___Toc7163813_73709187">
            <w:r>
              <w:rPr>
                <w:webHidden/>
                <w:rStyle w:val="IndexLink"/>
              </w:rPr>
              <w:t>1906</w:t>
            </w:r>
            <w:r>
              <w:rPr>
                <w:rStyle w:val="IndexLink"/>
                <w:rtl w:val="true"/>
              </w:rPr>
              <w:t xml:space="preserve">- </w:t>
            </w:r>
            <w:r>
              <w:rPr>
                <w:rStyle w:val="IndexLink"/>
                <w:rtl w:val="true"/>
              </w:rPr>
              <w:t>الاختیار من شعر البختری</w:t>
            </w:r>
            <w:r>
              <w:rPr>
                <w:rStyle w:val="IndexLink"/>
                <w:rtl w:val="true"/>
              </w:rPr>
              <w:tab/>
            </w:r>
            <w:r>
              <w:rPr>
                <w:rStyle w:val="IndexLink"/>
              </w:rPr>
              <w:t>425</w:t>
            </w:r>
          </w:hyperlink>
        </w:p>
        <w:p>
          <w:pPr>
            <w:pStyle w:val="Contents3"/>
            <w:tabs>
              <w:tab w:val="clear" w:pos="8459"/>
              <w:tab w:val="right" w:pos="9026" w:leader="dot"/>
            </w:tabs>
            <w:rPr/>
          </w:pPr>
          <w:hyperlink w:anchor="__RefHeading___Toc7163815_73709187">
            <w:r>
              <w:rPr>
                <w:webHidden/>
                <w:rStyle w:val="IndexLink"/>
              </w:rPr>
              <w:t>1907</w:t>
            </w:r>
            <w:r>
              <w:rPr>
                <w:rStyle w:val="IndexLink"/>
                <w:rtl w:val="true"/>
              </w:rPr>
              <w:t xml:space="preserve">- </w:t>
            </w:r>
            <w:r>
              <w:rPr>
                <w:rStyle w:val="IndexLink"/>
                <w:rtl w:val="true"/>
              </w:rPr>
              <w:t>الاختیار من شعر القبائل</w:t>
            </w:r>
            <w:r>
              <w:rPr>
                <w:rStyle w:val="IndexLink"/>
                <w:rtl w:val="true"/>
              </w:rPr>
              <w:tab/>
            </w:r>
            <w:r>
              <w:rPr>
                <w:rStyle w:val="IndexLink"/>
              </w:rPr>
              <w:t>425</w:t>
            </w:r>
          </w:hyperlink>
        </w:p>
        <w:p>
          <w:pPr>
            <w:pStyle w:val="Contents3"/>
            <w:tabs>
              <w:tab w:val="clear" w:pos="8459"/>
              <w:tab w:val="right" w:pos="9026" w:leader="dot"/>
            </w:tabs>
            <w:rPr/>
          </w:pPr>
          <w:hyperlink w:anchor="__RefHeading___Toc7163817_73709187">
            <w:r>
              <w:rPr>
                <w:webHidden/>
                <w:rStyle w:val="IndexLink"/>
              </w:rPr>
              <w:t>1908</w:t>
            </w:r>
            <w:r>
              <w:rPr>
                <w:rStyle w:val="IndexLink"/>
                <w:rtl w:val="true"/>
              </w:rPr>
              <w:t xml:space="preserve">- </w:t>
            </w:r>
            <w:r>
              <w:rPr>
                <w:rStyle w:val="IndexLink"/>
                <w:rtl w:val="true"/>
              </w:rPr>
              <w:t>الاختیار من شعر المتنبی‌</w:t>
            </w:r>
            <w:r>
              <w:rPr>
                <w:rStyle w:val="IndexLink"/>
                <w:rtl w:val="true"/>
              </w:rPr>
              <w:tab/>
            </w:r>
            <w:r>
              <w:rPr>
                <w:rStyle w:val="IndexLink"/>
              </w:rPr>
              <w:t>426</w:t>
            </w:r>
          </w:hyperlink>
        </w:p>
        <w:p>
          <w:pPr>
            <w:pStyle w:val="Contents3"/>
            <w:tabs>
              <w:tab w:val="clear" w:pos="8459"/>
              <w:tab w:val="right" w:pos="9026" w:leader="dot"/>
            </w:tabs>
            <w:rPr/>
          </w:pPr>
          <w:hyperlink w:anchor="__RefHeading___Toc7163819_73709187">
            <w:r>
              <w:rPr>
                <w:webHidden/>
                <w:rStyle w:val="IndexLink"/>
              </w:rPr>
              <w:t>1909</w:t>
            </w:r>
            <w:r>
              <w:rPr>
                <w:rStyle w:val="IndexLink"/>
                <w:rtl w:val="true"/>
              </w:rPr>
              <w:t xml:space="preserve">- </w:t>
            </w:r>
            <w:r>
              <w:rPr>
                <w:rStyle w:val="IndexLink"/>
                <w:rtl w:val="true"/>
              </w:rPr>
              <w:t>الاختیار من المصباح</w:t>
            </w:r>
            <w:r>
              <w:rPr>
                <w:rStyle w:val="IndexLink"/>
                <w:rtl w:val="true"/>
              </w:rPr>
              <w:tab/>
            </w:r>
            <w:r>
              <w:rPr>
                <w:rStyle w:val="IndexLink"/>
              </w:rPr>
              <w:t>426</w:t>
            </w:r>
          </w:hyperlink>
        </w:p>
        <w:p>
          <w:pPr>
            <w:pStyle w:val="Contents3"/>
            <w:tabs>
              <w:tab w:val="clear" w:pos="8459"/>
              <w:tab w:val="right" w:pos="9026" w:leader="dot"/>
            </w:tabs>
            <w:rPr/>
          </w:pPr>
          <w:hyperlink w:anchor="__RefHeading___Toc7163821_73709187">
            <w:r>
              <w:rPr>
                <w:webHidden/>
                <w:rStyle w:val="IndexLink"/>
              </w:rPr>
              <w:t>1910</w:t>
            </w:r>
            <w:r>
              <w:rPr>
                <w:rStyle w:val="IndexLink"/>
                <w:rtl w:val="true"/>
              </w:rPr>
              <w:t xml:space="preserve">- </w:t>
            </w:r>
            <w:r>
              <w:rPr>
                <w:rStyle w:val="IndexLink"/>
                <w:rtl w:val="true"/>
              </w:rPr>
              <w:t>اختیار البکر من الثیب من شعر أبی الحسن بن أبی الطیب</w:t>
            </w:r>
            <w:r>
              <w:rPr>
                <w:rStyle w:val="IndexLink"/>
                <w:rtl w:val="true"/>
              </w:rPr>
              <w:tab/>
            </w:r>
            <w:r>
              <w:rPr>
                <w:rStyle w:val="IndexLink"/>
              </w:rPr>
              <w:t>426</w:t>
            </w:r>
          </w:hyperlink>
        </w:p>
        <w:p>
          <w:pPr>
            <w:pStyle w:val="Contents3"/>
            <w:tabs>
              <w:tab w:val="clear" w:pos="8459"/>
              <w:tab w:val="right" w:pos="9026" w:leader="dot"/>
            </w:tabs>
            <w:rPr/>
          </w:pPr>
          <w:hyperlink w:anchor="__RefHeading___Toc7163823_73709187">
            <w:r>
              <w:rPr>
                <w:webHidden/>
                <w:rStyle w:val="IndexLink"/>
              </w:rPr>
              <w:t>1911</w:t>
            </w:r>
            <w:r>
              <w:rPr>
                <w:rStyle w:val="IndexLink"/>
                <w:rtl w:val="true"/>
              </w:rPr>
              <w:t xml:space="preserve">- </w:t>
            </w:r>
            <w:r>
              <w:rPr>
                <w:rStyle w:val="IndexLink"/>
                <w:rtl w:val="true"/>
              </w:rPr>
              <w:t>اختیار حقایق الخلل</w:t>
            </w:r>
            <w:r>
              <w:rPr>
                <w:rStyle w:val="IndexLink"/>
                <w:rtl w:val="true"/>
              </w:rPr>
              <w:tab/>
            </w:r>
            <w:r>
              <w:rPr>
                <w:rStyle w:val="IndexLink"/>
              </w:rPr>
              <w:t>427</w:t>
            </w:r>
          </w:hyperlink>
        </w:p>
        <w:p>
          <w:pPr>
            <w:pStyle w:val="Contents3"/>
            <w:tabs>
              <w:tab w:val="clear" w:pos="8459"/>
              <w:tab w:val="right" w:pos="9026" w:leader="dot"/>
            </w:tabs>
            <w:rPr/>
          </w:pPr>
          <w:hyperlink w:anchor="__RefHeading___Toc7163825_73709187">
            <w:r>
              <w:rPr>
                <w:webHidden/>
                <w:rStyle w:val="IndexLink"/>
              </w:rPr>
              <w:t>1912</w:t>
            </w:r>
            <w:r>
              <w:rPr>
                <w:rStyle w:val="IndexLink"/>
                <w:rtl w:val="true"/>
              </w:rPr>
              <w:t xml:space="preserve">- </w:t>
            </w:r>
            <w:r>
              <w:rPr>
                <w:rStyle w:val="IndexLink"/>
                <w:rtl w:val="true"/>
              </w:rPr>
              <w:t>اختیار الرجال‌</w:t>
            </w:r>
            <w:r>
              <w:rPr>
                <w:rStyle w:val="IndexLink"/>
                <w:rtl w:val="true"/>
              </w:rPr>
              <w:tab/>
            </w:r>
            <w:r>
              <w:rPr>
                <w:rStyle w:val="IndexLink"/>
              </w:rPr>
              <w:t>427</w:t>
            </w:r>
          </w:hyperlink>
        </w:p>
        <w:p>
          <w:pPr>
            <w:pStyle w:val="Contents3"/>
            <w:tabs>
              <w:tab w:val="clear" w:pos="8459"/>
              <w:tab w:val="right" w:pos="9026" w:leader="dot"/>
            </w:tabs>
            <w:rPr/>
          </w:pPr>
          <w:hyperlink w:anchor="__RefHeading___Toc7163827_73709187">
            <w:r>
              <w:rPr>
                <w:webHidden/>
                <w:rStyle w:val="IndexLink"/>
              </w:rPr>
              <w:t>1913</w:t>
            </w:r>
            <w:r>
              <w:rPr>
                <w:rStyle w:val="IndexLink"/>
                <w:rtl w:val="true"/>
              </w:rPr>
              <w:t xml:space="preserve">- </w:t>
            </w:r>
            <w:r>
              <w:rPr>
                <w:rStyle w:val="IndexLink"/>
                <w:rtl w:val="true"/>
              </w:rPr>
              <w:t>اختیار القرآن و روایاته</w:t>
            </w:r>
            <w:r>
              <w:rPr>
                <w:rStyle w:val="IndexLink"/>
                <w:rtl w:val="true"/>
              </w:rPr>
              <w:tab/>
            </w:r>
            <w:r>
              <w:rPr>
                <w:rStyle w:val="IndexLink"/>
              </w:rPr>
              <w:t>428</w:t>
            </w:r>
          </w:hyperlink>
        </w:p>
        <w:p>
          <w:pPr>
            <w:pStyle w:val="Contents3"/>
            <w:tabs>
              <w:tab w:val="clear" w:pos="8459"/>
              <w:tab w:val="right" w:pos="9026" w:leader="dot"/>
            </w:tabs>
            <w:rPr/>
          </w:pPr>
          <w:hyperlink w:anchor="__RefHeading___Toc7163829_73709187">
            <w:r>
              <w:rPr>
                <w:webHidden/>
                <w:rStyle w:val="IndexLink"/>
              </w:rPr>
              <w:t>1914</w:t>
            </w:r>
            <w:r>
              <w:rPr>
                <w:rStyle w:val="IndexLink"/>
                <w:rtl w:val="true"/>
              </w:rPr>
              <w:t xml:space="preserve">- </w:t>
            </w:r>
            <w:r>
              <w:rPr>
                <w:rStyle w:val="IndexLink"/>
                <w:rtl w:val="true"/>
              </w:rPr>
              <w:t>اختیار المذهب فیما یصحبه الإنسان من الذهب</w:t>
            </w:r>
            <w:r>
              <w:rPr>
                <w:rStyle w:val="IndexLink"/>
                <w:rtl w:val="true"/>
              </w:rPr>
              <w:tab/>
            </w:r>
            <w:r>
              <w:rPr>
                <w:rStyle w:val="IndexLink"/>
              </w:rPr>
              <w:t>428</w:t>
            </w:r>
          </w:hyperlink>
        </w:p>
        <w:p>
          <w:pPr>
            <w:pStyle w:val="Contents3"/>
            <w:tabs>
              <w:tab w:val="clear" w:pos="8459"/>
              <w:tab w:val="right" w:pos="9026" w:leader="dot"/>
            </w:tabs>
            <w:rPr/>
          </w:pPr>
          <w:hyperlink w:anchor="__RefHeading___Toc7163831_73709187">
            <w:r>
              <w:rPr>
                <w:webHidden/>
                <w:rStyle w:val="IndexLink"/>
              </w:rPr>
              <w:t>1915</w:t>
            </w:r>
            <w:r>
              <w:rPr>
                <w:rStyle w:val="IndexLink"/>
                <w:rtl w:val="true"/>
              </w:rPr>
              <w:t xml:space="preserve">- </w:t>
            </w:r>
            <w:r>
              <w:rPr>
                <w:rStyle w:val="IndexLink"/>
                <w:rtl w:val="true"/>
              </w:rPr>
              <w:t>الاختیارات من شعر الشعراء</w:t>
            </w:r>
            <w:r>
              <w:rPr>
                <w:rStyle w:val="IndexLink"/>
                <w:rtl w:val="true"/>
              </w:rPr>
              <w:tab/>
            </w:r>
            <w:r>
              <w:rPr>
                <w:rStyle w:val="IndexLink"/>
              </w:rPr>
              <w:t>428</w:t>
            </w:r>
          </w:hyperlink>
        </w:p>
        <w:p>
          <w:pPr>
            <w:pStyle w:val="Contents3"/>
            <w:tabs>
              <w:tab w:val="clear" w:pos="8459"/>
              <w:tab w:val="right" w:pos="9026" w:leader="dot"/>
            </w:tabs>
            <w:rPr/>
          </w:pPr>
          <w:hyperlink w:anchor="__RefHeading___Toc7163833_73709187">
            <w:r>
              <w:rPr>
                <w:webHidden/>
                <w:rStyle w:val="IndexLink"/>
              </w:rPr>
              <w:t>1916</w:t>
            </w:r>
            <w:r>
              <w:rPr>
                <w:rStyle w:val="IndexLink"/>
                <w:rtl w:val="true"/>
              </w:rPr>
              <w:t xml:space="preserve">- </w:t>
            </w:r>
            <w:r>
              <w:rPr>
                <w:rStyle w:val="IndexLink"/>
                <w:rtl w:val="true"/>
              </w:rPr>
              <w:t>الاختیارات من کتاب أبی عمرو الزاهد فی الحدیث</w:t>
            </w:r>
            <w:r>
              <w:rPr>
                <w:rStyle w:val="IndexLink"/>
                <w:rtl w:val="true"/>
              </w:rPr>
              <w:tab/>
            </w:r>
            <w:r>
              <w:rPr>
                <w:rStyle w:val="IndexLink"/>
              </w:rPr>
              <w:t>428</w:t>
            </w:r>
          </w:hyperlink>
        </w:p>
        <w:p>
          <w:pPr>
            <w:pStyle w:val="Contents3"/>
            <w:tabs>
              <w:tab w:val="clear" w:pos="8459"/>
              <w:tab w:val="right" w:pos="9026" w:leader="dot"/>
            </w:tabs>
            <w:rPr/>
          </w:pPr>
          <w:hyperlink w:anchor="__RefHeading___Toc7163835_73709187">
            <w:r>
              <w:rPr>
                <w:webHidden/>
                <w:rStyle w:val="IndexLink"/>
              </w:rPr>
              <w:t>1917</w:t>
            </w:r>
            <w:r>
              <w:rPr>
                <w:rStyle w:val="IndexLink"/>
                <w:rtl w:val="true"/>
              </w:rPr>
              <w:t xml:space="preserve">- </w:t>
            </w:r>
            <w:r>
              <w:rPr>
                <w:rStyle w:val="IndexLink"/>
                <w:rtl w:val="true"/>
              </w:rPr>
              <w:t>اختیارات الأیام</w:t>
            </w:r>
            <w:r>
              <w:rPr>
                <w:rStyle w:val="IndexLink"/>
                <w:rtl w:val="true"/>
              </w:rPr>
              <w:tab/>
            </w:r>
            <w:r>
              <w:rPr>
                <w:rStyle w:val="IndexLink"/>
              </w:rPr>
              <w:t>429</w:t>
            </w:r>
          </w:hyperlink>
        </w:p>
        <w:p>
          <w:pPr>
            <w:pStyle w:val="Contents3"/>
            <w:tabs>
              <w:tab w:val="clear" w:pos="8459"/>
              <w:tab w:val="right" w:pos="9026" w:leader="dot"/>
            </w:tabs>
            <w:rPr/>
          </w:pPr>
          <w:hyperlink w:anchor="__RefHeading___Toc7163837_73709187">
            <w:r>
              <w:rPr>
                <w:webHidden/>
                <w:rStyle w:val="IndexLink"/>
              </w:rPr>
              <w:t>1918</w:t>
            </w:r>
            <w:r>
              <w:rPr>
                <w:rStyle w:val="IndexLink"/>
                <w:rtl w:val="true"/>
              </w:rPr>
              <w:t xml:space="preserve">- </w:t>
            </w:r>
            <w:r>
              <w:rPr>
                <w:rStyle w:val="IndexLink"/>
                <w:rtl w:val="true"/>
              </w:rPr>
              <w:t>اختیارات الأیام و الساعات الکبیر</w:t>
            </w:r>
            <w:r>
              <w:rPr>
                <w:rStyle w:val="IndexLink"/>
                <w:rtl w:val="true"/>
              </w:rPr>
              <w:tab/>
            </w:r>
            <w:r>
              <w:rPr>
                <w:rStyle w:val="IndexLink"/>
              </w:rPr>
              <w:t>429</w:t>
            </w:r>
          </w:hyperlink>
        </w:p>
        <w:p>
          <w:pPr>
            <w:pStyle w:val="Contents3"/>
            <w:tabs>
              <w:tab w:val="clear" w:pos="8459"/>
              <w:tab w:val="right" w:pos="9026" w:leader="dot"/>
            </w:tabs>
            <w:rPr/>
          </w:pPr>
          <w:hyperlink w:anchor="__RefHeading___Toc7163839_73709187">
            <w:r>
              <w:rPr>
                <w:webHidden/>
                <w:rStyle w:val="IndexLink"/>
              </w:rPr>
              <w:t>1919</w:t>
            </w:r>
            <w:r>
              <w:rPr>
                <w:rStyle w:val="IndexLink"/>
                <w:rtl w:val="true"/>
              </w:rPr>
              <w:t xml:space="preserve">- </w:t>
            </w:r>
            <w:r>
              <w:rPr>
                <w:rStyle w:val="IndexLink"/>
                <w:rtl w:val="true"/>
              </w:rPr>
              <w:t>اختیارات الأیام</w:t>
            </w:r>
            <w:r>
              <w:rPr>
                <w:rStyle w:val="IndexLink"/>
                <w:rtl w:val="true"/>
              </w:rPr>
              <w:tab/>
            </w:r>
            <w:r>
              <w:rPr>
                <w:rStyle w:val="IndexLink"/>
              </w:rPr>
              <w:t>429</w:t>
            </w:r>
          </w:hyperlink>
        </w:p>
        <w:p>
          <w:pPr>
            <w:pStyle w:val="Contents3"/>
            <w:tabs>
              <w:tab w:val="clear" w:pos="8459"/>
              <w:tab w:val="right" w:pos="9026" w:leader="dot"/>
            </w:tabs>
            <w:rPr/>
          </w:pPr>
          <w:hyperlink w:anchor="__RefHeading___Toc7163841_73709187">
            <w:r>
              <w:rPr>
                <w:webHidden/>
                <w:rStyle w:val="IndexLink"/>
              </w:rPr>
              <w:t>1920</w:t>
            </w:r>
            <w:r>
              <w:rPr>
                <w:rStyle w:val="IndexLink"/>
                <w:rtl w:val="true"/>
              </w:rPr>
              <w:t xml:space="preserve">- </w:t>
            </w:r>
            <w:r>
              <w:rPr>
                <w:rStyle w:val="IndexLink"/>
                <w:rtl w:val="true"/>
              </w:rPr>
              <w:t>اختیارات الأیام و الساعات</w:t>
            </w:r>
            <w:r>
              <w:rPr>
                <w:rStyle w:val="IndexLink"/>
                <w:rtl w:val="true"/>
              </w:rPr>
              <w:tab/>
            </w:r>
            <w:r>
              <w:rPr>
                <w:rStyle w:val="IndexLink"/>
              </w:rPr>
              <w:t>429</w:t>
            </w:r>
          </w:hyperlink>
        </w:p>
        <w:p>
          <w:pPr>
            <w:pStyle w:val="Contents3"/>
            <w:tabs>
              <w:tab w:val="clear" w:pos="8459"/>
              <w:tab w:val="right" w:pos="9026" w:leader="dot"/>
            </w:tabs>
            <w:rPr/>
          </w:pPr>
          <w:hyperlink w:anchor="__RefHeading___Toc7163843_73709187">
            <w:r>
              <w:rPr>
                <w:webHidden/>
                <w:rStyle w:val="IndexLink"/>
              </w:rPr>
              <w:t>1921</w:t>
            </w:r>
            <w:r>
              <w:rPr>
                <w:rStyle w:val="IndexLink"/>
                <w:rtl w:val="true"/>
              </w:rPr>
              <w:t xml:space="preserve">- </w:t>
            </w:r>
            <w:r>
              <w:rPr>
                <w:rStyle w:val="IndexLink"/>
                <w:rtl w:val="true"/>
              </w:rPr>
              <w:t>اختیارات بدیعی</w:t>
            </w:r>
            <w:r>
              <w:rPr>
                <w:rStyle w:val="IndexLink"/>
                <w:rtl w:val="true"/>
              </w:rPr>
              <w:tab/>
            </w:r>
            <w:r>
              <w:rPr>
                <w:rStyle w:val="IndexLink"/>
              </w:rPr>
              <w:t>430</w:t>
            </w:r>
          </w:hyperlink>
        </w:p>
        <w:p>
          <w:pPr>
            <w:pStyle w:val="Contents3"/>
            <w:tabs>
              <w:tab w:val="clear" w:pos="8459"/>
              <w:tab w:val="right" w:pos="9026" w:leader="dot"/>
            </w:tabs>
            <w:rPr/>
          </w:pPr>
          <w:hyperlink w:anchor="__RefHeading___Toc7163845_73709187">
            <w:r>
              <w:rPr>
                <w:webHidden/>
                <w:rStyle w:val="IndexLink"/>
                <w:rtl w:val="true"/>
              </w:rPr>
              <w:t>اختیارات قاسمی‌</w:t>
            </w:r>
            <w:r>
              <w:rPr>
                <w:rStyle w:val="IndexLink"/>
                <w:rtl w:val="true"/>
              </w:rPr>
              <w:tab/>
            </w:r>
            <w:r>
              <w:rPr>
                <w:rStyle w:val="IndexLink"/>
              </w:rPr>
              <w:t>430</w:t>
            </w:r>
          </w:hyperlink>
        </w:p>
        <w:p>
          <w:pPr>
            <w:pStyle w:val="Contents3"/>
            <w:tabs>
              <w:tab w:val="clear" w:pos="8459"/>
              <w:tab w:val="right" w:pos="9026" w:leader="dot"/>
            </w:tabs>
            <w:rPr/>
          </w:pPr>
          <w:hyperlink w:anchor="__RefHeading___Toc7163847_73709187">
            <w:r>
              <w:rPr>
                <w:webHidden/>
                <w:rStyle w:val="IndexLink"/>
              </w:rPr>
              <w:t>1922</w:t>
            </w:r>
            <w:r>
              <w:rPr>
                <w:rStyle w:val="IndexLink"/>
                <w:rtl w:val="true"/>
              </w:rPr>
              <w:t xml:space="preserve">- </w:t>
            </w:r>
            <w:r>
              <w:rPr>
                <w:rStyle w:val="IndexLink"/>
                <w:rtl w:val="true"/>
              </w:rPr>
              <w:t>اختیارات المنطق</w:t>
            </w:r>
            <w:r>
              <w:rPr>
                <w:rStyle w:val="IndexLink"/>
                <w:rtl w:val="true"/>
              </w:rPr>
              <w:tab/>
            </w:r>
            <w:r>
              <w:rPr>
                <w:rStyle w:val="IndexLink"/>
              </w:rPr>
              <w:t>430</w:t>
            </w:r>
          </w:hyperlink>
        </w:p>
        <w:p>
          <w:pPr>
            <w:pStyle w:val="Contents3"/>
            <w:tabs>
              <w:tab w:val="clear" w:pos="8459"/>
              <w:tab w:val="right" w:pos="9026" w:leader="dot"/>
            </w:tabs>
            <w:rPr/>
          </w:pPr>
          <w:hyperlink w:anchor="__RefHeading___Toc7163849_73709187">
            <w:r>
              <w:rPr>
                <w:webHidden/>
                <w:rStyle w:val="IndexLink"/>
              </w:rPr>
              <w:t>1923</w:t>
            </w:r>
            <w:r>
              <w:rPr>
                <w:rStyle w:val="IndexLink"/>
                <w:rtl w:val="true"/>
              </w:rPr>
              <w:t xml:space="preserve">- </w:t>
            </w:r>
            <w:r>
              <w:rPr>
                <w:rStyle w:val="IndexLink"/>
                <w:rtl w:val="true"/>
              </w:rPr>
              <w:t>اختیارات المهمات بحسب تحویلات القمر فی البروج الاثنی عشر</w:t>
            </w:r>
            <w:r>
              <w:rPr>
                <w:rStyle w:val="IndexLink"/>
                <w:rtl w:val="true"/>
              </w:rPr>
              <w:tab/>
            </w:r>
            <w:r>
              <w:rPr>
                <w:rStyle w:val="IndexLink"/>
              </w:rPr>
              <w:t>430</w:t>
            </w:r>
          </w:hyperlink>
        </w:p>
        <w:p>
          <w:pPr>
            <w:pStyle w:val="Contents3"/>
            <w:tabs>
              <w:tab w:val="clear" w:pos="8459"/>
              <w:tab w:val="right" w:pos="9026" w:leader="dot"/>
            </w:tabs>
            <w:rPr/>
          </w:pPr>
          <w:hyperlink w:anchor="__RefHeading___Toc7163851_73709187">
            <w:r>
              <w:rPr>
                <w:webHidden/>
                <w:rStyle w:val="IndexLink"/>
              </w:rPr>
              <w:t>1924</w:t>
            </w:r>
            <w:r>
              <w:rPr>
                <w:rStyle w:val="IndexLink"/>
                <w:rtl w:val="true"/>
              </w:rPr>
              <w:t xml:space="preserve">- </w:t>
            </w:r>
            <w:r>
              <w:rPr>
                <w:rStyle w:val="IndexLink"/>
                <w:rtl w:val="true"/>
              </w:rPr>
              <w:t>اختیارات النجوم</w:t>
            </w:r>
            <w:r>
              <w:rPr>
                <w:rStyle w:val="IndexLink"/>
                <w:rtl w:val="true"/>
              </w:rPr>
              <w:tab/>
            </w:r>
            <w:r>
              <w:rPr>
                <w:rStyle w:val="IndexLink"/>
              </w:rPr>
              <w:t>431</w:t>
            </w:r>
          </w:hyperlink>
        </w:p>
        <w:p>
          <w:pPr>
            <w:pStyle w:val="Contents3"/>
            <w:tabs>
              <w:tab w:val="clear" w:pos="8459"/>
              <w:tab w:val="right" w:pos="9026" w:leader="dot"/>
            </w:tabs>
            <w:rPr/>
          </w:pPr>
          <w:hyperlink w:anchor="__RefHeading___Toc7163853_73709187">
            <w:r>
              <w:rPr>
                <w:webHidden/>
                <w:rStyle w:val="IndexLink"/>
              </w:rPr>
              <w:t>1925</w:t>
            </w:r>
            <w:r>
              <w:rPr>
                <w:rStyle w:val="IndexLink"/>
                <w:rtl w:val="true"/>
              </w:rPr>
              <w:t xml:space="preserve">- </w:t>
            </w:r>
            <w:r>
              <w:rPr>
                <w:rStyle w:val="IndexLink"/>
                <w:rtl w:val="true"/>
              </w:rPr>
              <w:t>اختیارات النجوم</w:t>
            </w:r>
            <w:r>
              <w:rPr>
                <w:rStyle w:val="IndexLink"/>
                <w:rtl w:val="true"/>
              </w:rPr>
              <w:tab/>
            </w:r>
            <w:r>
              <w:rPr>
                <w:rStyle w:val="IndexLink"/>
              </w:rPr>
              <w:t>431</w:t>
            </w:r>
          </w:hyperlink>
        </w:p>
        <w:p>
          <w:pPr>
            <w:pStyle w:val="Contents3"/>
            <w:tabs>
              <w:tab w:val="clear" w:pos="8459"/>
              <w:tab w:val="right" w:pos="9026" w:leader="dot"/>
            </w:tabs>
            <w:rPr/>
          </w:pPr>
          <w:hyperlink w:anchor="__RefHeading___Toc7163855_73709187">
            <w:r>
              <w:rPr>
                <w:webHidden/>
                <w:rStyle w:val="IndexLink"/>
              </w:rPr>
              <w:t>1926</w:t>
            </w:r>
            <w:r>
              <w:rPr>
                <w:rStyle w:val="IndexLink"/>
                <w:rtl w:val="true"/>
              </w:rPr>
              <w:t xml:space="preserve">- </w:t>
            </w:r>
            <w:r>
              <w:rPr>
                <w:rStyle w:val="IndexLink"/>
                <w:rtl w:val="true"/>
              </w:rPr>
              <w:t>اختیارات النجوم</w:t>
            </w:r>
            <w:r>
              <w:rPr>
                <w:rStyle w:val="IndexLink"/>
                <w:rtl w:val="true"/>
              </w:rPr>
              <w:tab/>
            </w:r>
            <w:r>
              <w:rPr>
                <w:rStyle w:val="IndexLink"/>
              </w:rPr>
              <w:t>431</w:t>
            </w:r>
          </w:hyperlink>
        </w:p>
        <w:p>
          <w:pPr>
            <w:pStyle w:val="Contents3"/>
            <w:tabs>
              <w:tab w:val="clear" w:pos="8459"/>
              <w:tab w:val="right" w:pos="9026" w:leader="dot"/>
            </w:tabs>
            <w:rPr/>
          </w:pPr>
          <w:hyperlink w:anchor="__RefHeading___Toc7163857_73709187">
            <w:r>
              <w:rPr>
                <w:webHidden/>
                <w:rStyle w:val="IndexLink"/>
              </w:rPr>
              <w:t>1927</w:t>
            </w:r>
            <w:r>
              <w:rPr>
                <w:rStyle w:val="IndexLink"/>
                <w:rtl w:val="true"/>
              </w:rPr>
              <w:t xml:space="preserve">- </w:t>
            </w:r>
            <w:r>
              <w:rPr>
                <w:rStyle w:val="IndexLink"/>
                <w:rtl w:val="true"/>
              </w:rPr>
              <w:t>اختیارات النجوم</w:t>
            </w:r>
            <w:r>
              <w:rPr>
                <w:rStyle w:val="IndexLink"/>
                <w:rtl w:val="true"/>
              </w:rPr>
              <w:tab/>
            </w:r>
            <w:r>
              <w:rPr>
                <w:rStyle w:val="IndexLink"/>
              </w:rPr>
              <w:t>431</w:t>
            </w:r>
          </w:hyperlink>
        </w:p>
        <w:p>
          <w:pPr>
            <w:pStyle w:val="Contents3"/>
            <w:tabs>
              <w:tab w:val="clear" w:pos="8459"/>
              <w:tab w:val="right" w:pos="9026" w:leader="dot"/>
            </w:tabs>
            <w:rPr/>
          </w:pPr>
          <w:hyperlink w:anchor="__RefHeading___Toc7163859_73709187">
            <w:r>
              <w:rPr>
                <w:webHidden/>
                <w:rStyle w:val="IndexLink"/>
                <w:rtl w:val="true"/>
              </w:rPr>
              <w:t>أخذ الأجرة علی الواجب</w:t>
            </w:r>
            <w:r>
              <w:rPr>
                <w:rStyle w:val="IndexLink"/>
                <w:rtl w:val="true"/>
              </w:rPr>
              <w:tab/>
            </w:r>
            <w:r>
              <w:rPr>
                <w:rStyle w:val="IndexLink"/>
              </w:rPr>
              <w:t>431</w:t>
            </w:r>
          </w:hyperlink>
        </w:p>
        <w:p>
          <w:pPr>
            <w:pStyle w:val="Contents3"/>
            <w:tabs>
              <w:tab w:val="clear" w:pos="8459"/>
              <w:tab w:val="right" w:pos="9026" w:leader="dot"/>
            </w:tabs>
            <w:rPr/>
          </w:pPr>
          <w:hyperlink w:anchor="__RefHeading___Toc7163861_73709187">
            <w:r>
              <w:rPr>
                <w:webHidden/>
                <w:rStyle w:val="IndexLink"/>
              </w:rPr>
              <w:t>1928</w:t>
            </w:r>
            <w:r>
              <w:rPr>
                <w:rStyle w:val="IndexLink"/>
                <w:rtl w:val="true"/>
              </w:rPr>
              <w:t xml:space="preserve">- </w:t>
            </w:r>
            <w:r>
              <w:rPr>
                <w:rStyle w:val="IndexLink"/>
                <w:rtl w:val="true"/>
              </w:rPr>
              <w:t>أخذ الثأر</w:t>
            </w:r>
            <w:r>
              <w:rPr>
                <w:rStyle w:val="IndexLink"/>
                <w:rtl w:val="true"/>
              </w:rPr>
              <w:tab/>
            </w:r>
            <w:r>
              <w:rPr>
                <w:rStyle w:val="IndexLink"/>
              </w:rPr>
              <w:t>431</w:t>
            </w:r>
          </w:hyperlink>
        </w:p>
        <w:p>
          <w:pPr>
            <w:pStyle w:val="Contents3"/>
            <w:tabs>
              <w:tab w:val="clear" w:pos="8459"/>
              <w:tab w:val="right" w:pos="9026" w:leader="dot"/>
            </w:tabs>
            <w:rPr/>
          </w:pPr>
          <w:hyperlink w:anchor="__RefHeading___Toc7163863_73709187">
            <w:r>
              <w:rPr>
                <w:webHidden/>
                <w:rStyle w:val="IndexLink"/>
                <w:rtl w:val="true"/>
              </w:rPr>
              <w:t>أخذ الثأر</w:t>
            </w:r>
            <w:r>
              <w:rPr>
                <w:rStyle w:val="IndexLink"/>
                <w:rtl w:val="true"/>
              </w:rPr>
              <w:tab/>
            </w:r>
            <w:r>
              <w:rPr>
                <w:rStyle w:val="IndexLink"/>
              </w:rPr>
              <w:t>432</w:t>
            </w:r>
          </w:hyperlink>
        </w:p>
        <w:p>
          <w:pPr>
            <w:pStyle w:val="Contents3"/>
            <w:tabs>
              <w:tab w:val="clear" w:pos="8459"/>
              <w:tab w:val="right" w:pos="9026" w:leader="dot"/>
            </w:tabs>
            <w:rPr/>
          </w:pPr>
          <w:hyperlink w:anchor="__RefHeading___Toc7163865_73709187">
            <w:r>
              <w:rPr>
                <w:webHidden/>
                <w:rStyle w:val="IndexLink"/>
                <w:rtl w:val="true"/>
              </w:rPr>
              <w:t>أخذ الثأر</w:t>
            </w:r>
            <w:r>
              <w:rPr>
                <w:rStyle w:val="IndexLink"/>
                <w:rtl w:val="true"/>
              </w:rPr>
              <w:tab/>
            </w:r>
            <w:r>
              <w:rPr>
                <w:rStyle w:val="IndexLink"/>
              </w:rPr>
              <w:t>432</w:t>
            </w:r>
          </w:hyperlink>
        </w:p>
        <w:p>
          <w:pPr>
            <w:pStyle w:val="Contents3"/>
            <w:tabs>
              <w:tab w:val="clear" w:pos="8459"/>
              <w:tab w:val="right" w:pos="9026" w:leader="dot"/>
            </w:tabs>
            <w:rPr/>
          </w:pPr>
          <w:hyperlink w:anchor="__RefHeading___Toc7163867_73709187">
            <w:r>
              <w:rPr>
                <w:webHidden/>
                <w:rStyle w:val="IndexLink"/>
                <w:rtl w:val="true"/>
              </w:rPr>
              <w:t>أخذ الثأر</w:t>
            </w:r>
            <w:r>
              <w:rPr>
                <w:rStyle w:val="IndexLink"/>
                <w:rtl w:val="true"/>
              </w:rPr>
              <w:tab/>
            </w:r>
            <w:r>
              <w:rPr>
                <w:rStyle w:val="IndexLink"/>
              </w:rPr>
              <w:t>432</w:t>
            </w:r>
          </w:hyperlink>
        </w:p>
        <w:p>
          <w:pPr>
            <w:pStyle w:val="Contents3"/>
            <w:tabs>
              <w:tab w:val="clear" w:pos="8459"/>
              <w:tab w:val="right" w:pos="9026" w:leader="dot"/>
            </w:tabs>
            <w:rPr/>
          </w:pPr>
          <w:hyperlink w:anchor="__RefHeading___Toc7163869_73709187">
            <w:r>
              <w:rPr>
                <w:webHidden/>
                <w:rStyle w:val="IndexLink"/>
                <w:rtl w:val="true"/>
              </w:rPr>
              <w:t>أخذ الثأر</w:t>
            </w:r>
            <w:r>
              <w:rPr>
                <w:rStyle w:val="IndexLink"/>
                <w:rtl w:val="true"/>
              </w:rPr>
              <w:tab/>
            </w:r>
            <w:r>
              <w:rPr>
                <w:rStyle w:val="IndexLink"/>
              </w:rPr>
              <w:t>432</w:t>
            </w:r>
          </w:hyperlink>
        </w:p>
        <w:p>
          <w:pPr>
            <w:pStyle w:val="Contents3"/>
            <w:tabs>
              <w:tab w:val="clear" w:pos="8459"/>
              <w:tab w:val="right" w:pos="9026" w:leader="dot"/>
            </w:tabs>
            <w:rPr/>
          </w:pPr>
          <w:hyperlink w:anchor="__RefHeading___Toc7163871_73709187">
            <w:r>
              <w:rPr>
                <w:webHidden/>
                <w:rStyle w:val="IndexLink"/>
              </w:rPr>
              <w:t>1929</w:t>
            </w:r>
            <w:r>
              <w:rPr>
                <w:rStyle w:val="IndexLink"/>
                <w:rtl w:val="true"/>
              </w:rPr>
              <w:t xml:space="preserve">- </w:t>
            </w:r>
            <w:r>
              <w:rPr>
                <w:rStyle w:val="IndexLink"/>
                <w:rtl w:val="true"/>
              </w:rPr>
              <w:t>أخذ کسری رهن العرب</w:t>
            </w:r>
            <w:r>
              <w:rPr>
                <w:rStyle w:val="IndexLink"/>
                <w:rtl w:val="true"/>
              </w:rPr>
              <w:tab/>
            </w:r>
            <w:r>
              <w:rPr>
                <w:rStyle w:val="IndexLink"/>
              </w:rPr>
              <w:t>432</w:t>
            </w:r>
          </w:hyperlink>
        </w:p>
        <w:p>
          <w:pPr>
            <w:pStyle w:val="Contents3"/>
            <w:tabs>
              <w:tab w:val="clear" w:pos="8459"/>
              <w:tab w:val="right" w:pos="9026" w:leader="dot"/>
            </w:tabs>
            <w:rPr/>
          </w:pPr>
          <w:hyperlink w:anchor="__RefHeading___Toc7163873_73709187">
            <w:r>
              <w:rPr>
                <w:webHidden/>
                <w:rStyle w:val="IndexLink"/>
              </w:rPr>
              <w:t>1930</w:t>
            </w:r>
            <w:r>
              <w:rPr>
                <w:rStyle w:val="IndexLink"/>
                <w:rtl w:val="true"/>
              </w:rPr>
              <w:t xml:space="preserve">- </w:t>
            </w:r>
            <w:r>
              <w:rPr>
                <w:rStyle w:val="IndexLink"/>
                <w:rtl w:val="true"/>
              </w:rPr>
              <w:t>اخسأ</w:t>
            </w:r>
            <w:r>
              <w:rPr>
                <w:rStyle w:val="IndexLink"/>
                <w:rtl w:val="true"/>
              </w:rPr>
              <w:tab/>
            </w:r>
            <w:r>
              <w:rPr>
                <w:rStyle w:val="IndexLink"/>
              </w:rPr>
              <w:t>432</w:t>
            </w:r>
          </w:hyperlink>
        </w:p>
        <w:p>
          <w:pPr>
            <w:pStyle w:val="Contents3"/>
            <w:tabs>
              <w:tab w:val="clear" w:pos="8459"/>
              <w:tab w:val="right" w:pos="9026" w:leader="dot"/>
            </w:tabs>
            <w:rPr/>
          </w:pPr>
          <w:hyperlink w:anchor="__RefHeading___Toc7163875_73709187">
            <w:r>
              <w:rPr>
                <w:webHidden/>
                <w:rStyle w:val="IndexLink"/>
                <w:rtl w:val="true"/>
              </w:rPr>
              <w:t>أخلاق آقا بزرگ</w:t>
            </w:r>
            <w:r>
              <w:rPr>
                <w:rStyle w:val="IndexLink"/>
                <w:rtl w:val="true"/>
              </w:rPr>
              <w:tab/>
            </w:r>
            <w:r>
              <w:rPr>
                <w:rStyle w:val="IndexLink"/>
              </w:rPr>
              <w:t>432</w:t>
            </w:r>
          </w:hyperlink>
        </w:p>
        <w:p>
          <w:pPr>
            <w:pStyle w:val="Contents3"/>
            <w:tabs>
              <w:tab w:val="clear" w:pos="8459"/>
              <w:tab w:val="right" w:pos="9026" w:leader="dot"/>
            </w:tabs>
            <w:rPr/>
          </w:pPr>
          <w:hyperlink w:anchor="__RefHeading___Toc7163877_73709187">
            <w:r>
              <w:rPr>
                <w:webHidden/>
                <w:rStyle w:val="IndexLink"/>
                <w:rtl w:val="true"/>
              </w:rPr>
              <w:t>أخلاق میرزا آقا خان</w:t>
            </w:r>
            <w:r>
              <w:rPr>
                <w:rStyle w:val="IndexLink"/>
                <w:rtl w:val="true"/>
              </w:rPr>
              <w:tab/>
            </w:r>
            <w:r>
              <w:rPr>
                <w:rStyle w:val="IndexLink"/>
              </w:rPr>
              <w:t>432</w:t>
            </w:r>
          </w:hyperlink>
        </w:p>
        <w:p>
          <w:pPr>
            <w:pStyle w:val="Contents3"/>
            <w:tabs>
              <w:tab w:val="clear" w:pos="8459"/>
              <w:tab w:val="right" w:pos="9026" w:leader="dot"/>
            </w:tabs>
            <w:rPr/>
          </w:pPr>
          <w:hyperlink w:anchor="__RefHeading___Toc7163879_73709187">
            <w:r>
              <w:rPr>
                <w:webHidden/>
                <w:rStyle w:val="IndexLink"/>
              </w:rPr>
              <w:t>1931</w:t>
            </w:r>
            <w:r>
              <w:rPr>
                <w:rStyle w:val="IndexLink"/>
                <w:rtl w:val="true"/>
              </w:rPr>
              <w:t xml:space="preserve">- </w:t>
            </w:r>
            <w:r>
              <w:rPr>
                <w:rStyle w:val="IndexLink"/>
                <w:rtl w:val="true"/>
              </w:rPr>
              <w:t>أخلاق ابتدائی</w:t>
            </w:r>
            <w:r>
              <w:rPr>
                <w:rStyle w:val="IndexLink"/>
                <w:rtl w:val="true"/>
              </w:rPr>
              <w:tab/>
            </w:r>
            <w:r>
              <w:rPr>
                <w:rStyle w:val="IndexLink"/>
              </w:rPr>
              <w:t>432</w:t>
            </w:r>
          </w:hyperlink>
        </w:p>
        <w:p>
          <w:pPr>
            <w:pStyle w:val="Contents3"/>
            <w:tabs>
              <w:tab w:val="clear" w:pos="8459"/>
              <w:tab w:val="right" w:pos="9026" w:leader="dot"/>
            </w:tabs>
            <w:rPr/>
          </w:pPr>
          <w:hyperlink w:anchor="__RefHeading___Toc7163881_73709187">
            <w:r>
              <w:rPr>
                <w:webHidden/>
                <w:rStyle w:val="IndexLink"/>
                <w:rtl w:val="true"/>
              </w:rPr>
              <w:t>أخلاق میرزا إبراهیم</w:t>
            </w:r>
            <w:r>
              <w:rPr>
                <w:rStyle w:val="IndexLink"/>
                <w:rtl w:val="true"/>
              </w:rPr>
              <w:tab/>
            </w:r>
            <w:r>
              <w:rPr>
                <w:rStyle w:val="IndexLink"/>
              </w:rPr>
              <w:t>432</w:t>
            </w:r>
          </w:hyperlink>
        </w:p>
        <w:p>
          <w:pPr>
            <w:pStyle w:val="Contents3"/>
            <w:tabs>
              <w:tab w:val="clear" w:pos="8459"/>
              <w:tab w:val="right" w:pos="9026" w:leader="dot"/>
            </w:tabs>
            <w:rPr/>
          </w:pPr>
          <w:hyperlink w:anchor="__RefHeading___Toc7163883_73709187">
            <w:r>
              <w:rPr>
                <w:webHidden/>
                <w:rStyle w:val="IndexLink"/>
                <w:rtl w:val="true"/>
              </w:rPr>
              <w:t>أخلاق ابن مسکویه</w:t>
            </w:r>
            <w:r>
              <w:rPr>
                <w:rStyle w:val="IndexLink"/>
                <w:rtl w:val="true"/>
              </w:rPr>
              <w:tab/>
            </w:r>
            <w:r>
              <w:rPr>
                <w:rStyle w:val="IndexLink"/>
              </w:rPr>
              <w:t>432</w:t>
            </w:r>
          </w:hyperlink>
        </w:p>
        <w:p>
          <w:pPr>
            <w:pStyle w:val="Contents3"/>
            <w:tabs>
              <w:tab w:val="clear" w:pos="8459"/>
              <w:tab w:val="right" w:pos="9026" w:leader="dot"/>
            </w:tabs>
            <w:rPr/>
          </w:pPr>
          <w:hyperlink w:anchor="__RefHeading___Toc7163885_73709187">
            <w:r>
              <w:rPr>
                <w:webHidden/>
                <w:rStyle w:val="IndexLink"/>
                <w:rtl w:val="true"/>
              </w:rPr>
              <w:t>أخلاق أبی علی بن سینا</w:t>
            </w:r>
            <w:r>
              <w:rPr>
                <w:rStyle w:val="IndexLink"/>
                <w:rtl w:val="true"/>
              </w:rPr>
              <w:tab/>
            </w:r>
            <w:r>
              <w:rPr>
                <w:rStyle w:val="IndexLink"/>
              </w:rPr>
              <w:t>433</w:t>
            </w:r>
          </w:hyperlink>
        </w:p>
        <w:p>
          <w:pPr>
            <w:pStyle w:val="Contents3"/>
            <w:tabs>
              <w:tab w:val="clear" w:pos="8459"/>
              <w:tab w:val="right" w:pos="9026" w:leader="dot"/>
            </w:tabs>
            <w:rPr/>
          </w:pPr>
          <w:hyperlink w:anchor="__RefHeading___Toc7163887_73709187">
            <w:r>
              <w:rPr>
                <w:webHidden/>
                <w:rStyle w:val="IndexLink"/>
              </w:rPr>
              <w:t>1932</w:t>
            </w:r>
            <w:r>
              <w:rPr>
                <w:rStyle w:val="IndexLink"/>
                <w:rtl w:val="true"/>
              </w:rPr>
              <w:t xml:space="preserve">- </w:t>
            </w:r>
            <w:r>
              <w:rPr>
                <w:rStyle w:val="IndexLink"/>
                <w:rtl w:val="true"/>
              </w:rPr>
              <w:t>أخلاق أبی القاسم الکوفی</w:t>
            </w:r>
            <w:r>
              <w:rPr>
                <w:rStyle w:val="IndexLink"/>
                <w:rtl w:val="true"/>
              </w:rPr>
              <w:tab/>
            </w:r>
            <w:r>
              <w:rPr>
                <w:rStyle w:val="IndexLink"/>
              </w:rPr>
              <w:t>433</w:t>
            </w:r>
          </w:hyperlink>
        </w:p>
        <w:p>
          <w:pPr>
            <w:pStyle w:val="Contents3"/>
            <w:tabs>
              <w:tab w:val="clear" w:pos="8459"/>
              <w:tab w:val="right" w:pos="9026" w:leader="dot"/>
            </w:tabs>
            <w:rPr/>
          </w:pPr>
          <w:hyperlink w:anchor="__RefHeading___Toc7163889_73709187">
            <w:r>
              <w:rPr>
                <w:webHidden/>
                <w:rStyle w:val="IndexLink"/>
              </w:rPr>
              <w:t>1933</w:t>
            </w:r>
            <w:r>
              <w:rPr>
                <w:rStyle w:val="IndexLink"/>
                <w:rtl w:val="true"/>
              </w:rPr>
              <w:t xml:space="preserve">- </w:t>
            </w:r>
            <w:r>
              <w:rPr>
                <w:rStyle w:val="IndexLink"/>
                <w:rtl w:val="true"/>
              </w:rPr>
              <w:t>الأخلاق فی اثنی عشر بابا</w:t>
            </w:r>
            <w:r>
              <w:rPr>
                <w:rStyle w:val="IndexLink"/>
                <w:rtl w:val="true"/>
              </w:rPr>
              <w:tab/>
            </w:r>
            <w:r>
              <w:rPr>
                <w:rStyle w:val="IndexLink"/>
              </w:rPr>
              <w:t>433</w:t>
            </w:r>
          </w:hyperlink>
        </w:p>
        <w:p>
          <w:pPr>
            <w:pStyle w:val="Contents3"/>
            <w:tabs>
              <w:tab w:val="clear" w:pos="8459"/>
              <w:tab w:val="right" w:pos="9026" w:leader="dot"/>
            </w:tabs>
            <w:rPr/>
          </w:pPr>
          <w:hyperlink w:anchor="__RefHeading___Toc7163891_73709187">
            <w:r>
              <w:rPr>
                <w:webHidden/>
                <w:rStyle w:val="IndexLink"/>
                <w:rtl w:val="true"/>
              </w:rPr>
              <w:t>أخلاق المولوی أحمد التتوی</w:t>
            </w:r>
            <w:r>
              <w:rPr>
                <w:rStyle w:val="IndexLink"/>
                <w:rtl w:val="true"/>
              </w:rPr>
              <w:tab/>
            </w:r>
            <w:r>
              <w:rPr>
                <w:rStyle w:val="IndexLink"/>
              </w:rPr>
              <w:t>433</w:t>
            </w:r>
          </w:hyperlink>
        </w:p>
        <w:p>
          <w:pPr>
            <w:pStyle w:val="Contents3"/>
            <w:tabs>
              <w:tab w:val="clear" w:pos="8459"/>
              <w:tab w:val="right" w:pos="9026" w:leader="dot"/>
            </w:tabs>
            <w:rPr/>
          </w:pPr>
          <w:hyperlink w:anchor="__RefHeading___Toc7163893_73709187">
            <w:r>
              <w:rPr>
                <w:webHidden/>
                <w:rStyle w:val="IndexLink"/>
                <w:rtl w:val="true"/>
              </w:rPr>
              <w:t>أخلاق المولی أحمد النراقی</w:t>
            </w:r>
            <w:r>
              <w:rPr>
                <w:rStyle w:val="IndexLink"/>
                <w:rtl w:val="true"/>
              </w:rPr>
              <w:tab/>
            </w:r>
            <w:r>
              <w:rPr>
                <w:rStyle w:val="IndexLink"/>
              </w:rPr>
              <w:t>433</w:t>
            </w:r>
          </w:hyperlink>
        </w:p>
        <w:p>
          <w:pPr>
            <w:pStyle w:val="Contents3"/>
            <w:tabs>
              <w:tab w:val="clear" w:pos="8459"/>
              <w:tab w:val="right" w:pos="9026" w:leader="dot"/>
            </w:tabs>
            <w:rPr/>
          </w:pPr>
          <w:hyperlink w:anchor="__RefHeading___Toc7163895_73709187">
            <w:r>
              <w:rPr>
                <w:webHidden/>
                <w:rStyle w:val="IndexLink"/>
              </w:rPr>
              <w:t>1934</w:t>
            </w:r>
            <w:r>
              <w:rPr>
                <w:rStyle w:val="IndexLink"/>
                <w:rtl w:val="true"/>
              </w:rPr>
              <w:t xml:space="preserve">- </w:t>
            </w:r>
            <w:r>
              <w:rPr>
                <w:rStyle w:val="IndexLink"/>
                <w:rtl w:val="true"/>
              </w:rPr>
              <w:t>أخلاق أحمدی</w:t>
            </w:r>
            <w:r>
              <w:rPr>
                <w:rStyle w:val="IndexLink"/>
                <w:rtl w:val="true"/>
              </w:rPr>
              <w:tab/>
            </w:r>
            <w:r>
              <w:rPr>
                <w:rStyle w:val="IndexLink"/>
              </w:rPr>
              <w:t>433</w:t>
            </w:r>
          </w:hyperlink>
        </w:p>
        <w:p>
          <w:pPr>
            <w:pStyle w:val="Contents3"/>
            <w:tabs>
              <w:tab w:val="clear" w:pos="8459"/>
              <w:tab w:val="right" w:pos="9026" w:leader="dot"/>
            </w:tabs>
            <w:rPr/>
          </w:pPr>
          <w:hyperlink w:anchor="__RefHeading___Toc7163897_73709187">
            <w:r>
              <w:rPr>
                <w:webHidden/>
                <w:rStyle w:val="IndexLink"/>
              </w:rPr>
              <w:t>1935</w:t>
            </w:r>
            <w:r>
              <w:rPr>
                <w:rStyle w:val="IndexLink"/>
                <w:rtl w:val="true"/>
              </w:rPr>
              <w:t xml:space="preserve">- </w:t>
            </w:r>
            <w:r>
              <w:rPr>
                <w:rStyle w:val="IndexLink"/>
                <w:rtl w:val="true"/>
              </w:rPr>
              <w:t>أخلاق أحمدی</w:t>
            </w:r>
            <w:r>
              <w:rPr>
                <w:rStyle w:val="IndexLink"/>
                <w:rtl w:val="true"/>
              </w:rPr>
              <w:tab/>
            </w:r>
            <w:r>
              <w:rPr>
                <w:rStyle w:val="IndexLink"/>
              </w:rPr>
              <w:t>433</w:t>
            </w:r>
          </w:hyperlink>
        </w:p>
        <w:p>
          <w:pPr>
            <w:pStyle w:val="Contents3"/>
            <w:tabs>
              <w:tab w:val="clear" w:pos="8459"/>
              <w:tab w:val="right" w:pos="9026" w:leader="dot"/>
            </w:tabs>
            <w:rPr/>
          </w:pPr>
          <w:hyperlink w:anchor="__RefHeading___Toc7163899_73709187">
            <w:r>
              <w:rPr>
                <w:webHidden/>
                <w:rStyle w:val="IndexLink"/>
              </w:rPr>
              <w:t>1936</w:t>
            </w:r>
            <w:r>
              <w:rPr>
                <w:rStyle w:val="IndexLink"/>
                <w:rtl w:val="true"/>
              </w:rPr>
              <w:t xml:space="preserve">- </w:t>
            </w:r>
            <w:r>
              <w:rPr>
                <w:rStyle w:val="IndexLink"/>
                <w:rtl w:val="true"/>
              </w:rPr>
              <w:t>أخلاق أخوت</w:t>
            </w:r>
            <w:r>
              <w:rPr>
                <w:rStyle w:val="IndexLink"/>
                <w:rtl w:val="true"/>
              </w:rPr>
              <w:tab/>
            </w:r>
            <w:r>
              <w:rPr>
                <w:rStyle w:val="IndexLink"/>
              </w:rPr>
              <w:t>433</w:t>
            </w:r>
          </w:hyperlink>
        </w:p>
        <w:p>
          <w:pPr>
            <w:pStyle w:val="Contents3"/>
            <w:tabs>
              <w:tab w:val="clear" w:pos="8459"/>
              <w:tab w:val="right" w:pos="9026" w:leader="dot"/>
            </w:tabs>
            <w:rPr/>
          </w:pPr>
          <w:hyperlink w:anchor="__RefHeading___Toc7163901_73709187">
            <w:r>
              <w:rPr>
                <w:webHidden/>
                <w:rStyle w:val="IndexLink"/>
              </w:rPr>
              <w:t>1937</w:t>
            </w:r>
            <w:r>
              <w:rPr>
                <w:rStyle w:val="IndexLink"/>
                <w:rtl w:val="true"/>
              </w:rPr>
              <w:t xml:space="preserve">- </w:t>
            </w:r>
            <w:r>
              <w:rPr>
                <w:rStyle w:val="IndexLink"/>
                <w:rtl w:val="true"/>
              </w:rPr>
              <w:t>الأخلاق فی أربع مقالات</w:t>
            </w:r>
            <w:r>
              <w:rPr>
                <w:rStyle w:val="IndexLink"/>
                <w:rtl w:val="true"/>
              </w:rPr>
              <w:tab/>
            </w:r>
            <w:r>
              <w:rPr>
                <w:rStyle w:val="IndexLink"/>
              </w:rPr>
              <w:t>433</w:t>
            </w:r>
          </w:hyperlink>
        </w:p>
        <w:p>
          <w:pPr>
            <w:pStyle w:val="Contents3"/>
            <w:tabs>
              <w:tab w:val="clear" w:pos="8459"/>
              <w:tab w:val="right" w:pos="9026" w:leader="dot"/>
            </w:tabs>
            <w:rPr/>
          </w:pPr>
          <w:hyperlink w:anchor="__RefHeading___Toc7163903_73709187">
            <w:r>
              <w:rPr>
                <w:webHidden/>
                <w:rStyle w:val="IndexLink"/>
                <w:rtl w:val="true"/>
              </w:rPr>
              <w:t>أخلاق الأسترآبادی‌</w:t>
            </w:r>
            <w:r>
              <w:rPr>
                <w:rStyle w:val="IndexLink"/>
                <w:rtl w:val="true"/>
              </w:rPr>
              <w:tab/>
            </w:r>
            <w:r>
              <w:rPr>
                <w:rStyle w:val="IndexLink"/>
              </w:rPr>
              <w:t>434</w:t>
            </w:r>
          </w:hyperlink>
        </w:p>
        <w:p>
          <w:pPr>
            <w:pStyle w:val="Contents3"/>
            <w:tabs>
              <w:tab w:val="clear" w:pos="8459"/>
              <w:tab w:val="right" w:pos="9026" w:leader="dot"/>
            </w:tabs>
            <w:rPr/>
          </w:pPr>
          <w:hyperlink w:anchor="__RefHeading___Toc7163905_73709187">
            <w:r>
              <w:rPr>
                <w:webHidden/>
                <w:rStyle w:val="IndexLink"/>
              </w:rPr>
              <w:t>1938</w:t>
            </w:r>
            <w:r>
              <w:rPr>
                <w:rStyle w:val="IndexLink"/>
                <w:rtl w:val="true"/>
              </w:rPr>
              <w:t xml:space="preserve">- </w:t>
            </w:r>
            <w:r>
              <w:rPr>
                <w:rStyle w:val="IndexLink"/>
                <w:rtl w:val="true"/>
              </w:rPr>
              <w:t>أخلاق إسلامی</w:t>
            </w:r>
            <w:r>
              <w:rPr>
                <w:rStyle w:val="IndexLink"/>
                <w:rtl w:val="true"/>
              </w:rPr>
              <w:tab/>
            </w:r>
            <w:r>
              <w:rPr>
                <w:rStyle w:val="IndexLink"/>
              </w:rPr>
              <w:t>434</w:t>
            </w:r>
          </w:hyperlink>
        </w:p>
        <w:p>
          <w:pPr>
            <w:pStyle w:val="Contents3"/>
            <w:tabs>
              <w:tab w:val="clear" w:pos="8459"/>
              <w:tab w:val="right" w:pos="9026" w:leader="dot"/>
            </w:tabs>
            <w:rPr/>
          </w:pPr>
          <w:hyperlink w:anchor="__RefHeading___Toc7163907_73709187">
            <w:r>
              <w:rPr>
                <w:webHidden/>
                <w:rStyle w:val="IndexLink"/>
              </w:rPr>
              <w:t>1939</w:t>
            </w:r>
            <w:r>
              <w:rPr>
                <w:rStyle w:val="IndexLink"/>
                <w:rtl w:val="true"/>
              </w:rPr>
              <w:t xml:space="preserve">- </w:t>
            </w:r>
            <w:r>
              <w:rPr>
                <w:rStyle w:val="IndexLink"/>
                <w:rtl w:val="true"/>
              </w:rPr>
              <w:t>أخلاق الأشراف</w:t>
            </w:r>
            <w:r>
              <w:rPr>
                <w:rStyle w:val="IndexLink"/>
                <w:rtl w:val="true"/>
              </w:rPr>
              <w:tab/>
            </w:r>
            <w:r>
              <w:rPr>
                <w:rStyle w:val="IndexLink"/>
              </w:rPr>
              <w:t>434</w:t>
            </w:r>
          </w:hyperlink>
        </w:p>
        <w:p>
          <w:pPr>
            <w:pStyle w:val="Contents3"/>
            <w:tabs>
              <w:tab w:val="clear" w:pos="8459"/>
              <w:tab w:val="right" w:pos="9026" w:leader="dot"/>
            </w:tabs>
            <w:rPr/>
          </w:pPr>
          <w:hyperlink w:anchor="__RefHeading___Toc7163909_73709187">
            <w:r>
              <w:rPr>
                <w:webHidden/>
                <w:rStyle w:val="IndexLink"/>
                <w:rtl w:val="true"/>
              </w:rPr>
              <w:t>أخلاق ألموتی‌</w:t>
            </w:r>
            <w:r>
              <w:rPr>
                <w:rStyle w:val="IndexLink"/>
                <w:rtl w:val="true"/>
              </w:rPr>
              <w:tab/>
            </w:r>
            <w:r>
              <w:rPr>
                <w:rStyle w:val="IndexLink"/>
              </w:rPr>
              <w:t>434</w:t>
            </w:r>
          </w:hyperlink>
        </w:p>
        <w:p>
          <w:pPr>
            <w:pStyle w:val="Contents3"/>
            <w:tabs>
              <w:tab w:val="clear" w:pos="8459"/>
              <w:tab w:val="right" w:pos="9026" w:leader="dot"/>
            </w:tabs>
            <w:rPr/>
          </w:pPr>
          <w:hyperlink w:anchor="__RefHeading___Toc7163911_73709187">
            <w:r>
              <w:rPr>
                <w:webHidden/>
                <w:rStyle w:val="IndexLink"/>
              </w:rPr>
              <w:t>1940</w:t>
            </w:r>
            <w:r>
              <w:rPr>
                <w:rStyle w:val="IndexLink"/>
                <w:rtl w:val="true"/>
              </w:rPr>
              <w:t xml:space="preserve">- </w:t>
            </w:r>
            <w:r>
              <w:rPr>
                <w:rStyle w:val="IndexLink"/>
                <w:rtl w:val="true"/>
              </w:rPr>
              <w:t>أخلاق الأولیاء</w:t>
            </w:r>
            <w:r>
              <w:rPr>
                <w:rStyle w:val="IndexLink"/>
                <w:rtl w:val="true"/>
              </w:rPr>
              <w:tab/>
            </w:r>
            <w:r>
              <w:rPr>
                <w:rStyle w:val="IndexLink"/>
              </w:rPr>
              <w:t>434</w:t>
            </w:r>
          </w:hyperlink>
        </w:p>
        <w:p>
          <w:pPr>
            <w:pStyle w:val="Contents3"/>
            <w:tabs>
              <w:tab w:val="clear" w:pos="8459"/>
              <w:tab w:val="right" w:pos="9026" w:leader="dot"/>
            </w:tabs>
            <w:rPr/>
          </w:pPr>
          <w:hyperlink w:anchor="__RefHeading___Toc7163913_73709187">
            <w:r>
              <w:rPr>
                <w:webHidden/>
                <w:rStyle w:val="IndexLink"/>
              </w:rPr>
              <w:t>1941</w:t>
            </w:r>
            <w:r>
              <w:rPr>
                <w:rStyle w:val="IndexLink"/>
                <w:rtl w:val="true"/>
              </w:rPr>
              <w:t xml:space="preserve">- </w:t>
            </w:r>
            <w:r>
              <w:rPr>
                <w:rStyle w:val="IndexLink"/>
                <w:rtl w:val="true"/>
              </w:rPr>
              <w:t>أخلاق الأهری</w:t>
            </w:r>
            <w:r>
              <w:rPr>
                <w:rStyle w:val="IndexLink"/>
                <w:rtl w:val="true"/>
              </w:rPr>
              <w:tab/>
            </w:r>
            <w:r>
              <w:rPr>
                <w:rStyle w:val="IndexLink"/>
              </w:rPr>
              <w:t>434</w:t>
            </w:r>
          </w:hyperlink>
        </w:p>
        <w:p>
          <w:pPr>
            <w:pStyle w:val="Contents3"/>
            <w:tabs>
              <w:tab w:val="clear" w:pos="8459"/>
              <w:tab w:val="right" w:pos="9026" w:leader="dot"/>
            </w:tabs>
            <w:rPr/>
          </w:pPr>
          <w:hyperlink w:anchor="__RefHeading___Toc7163915_73709187">
            <w:r>
              <w:rPr>
                <w:webHidden/>
                <w:rStyle w:val="IndexLink"/>
              </w:rPr>
              <w:t>1942</w:t>
            </w:r>
            <w:r>
              <w:rPr>
                <w:rStyle w:val="IndexLink"/>
                <w:rtl w:val="true"/>
              </w:rPr>
              <w:t xml:space="preserve">- </w:t>
            </w:r>
            <w:r>
              <w:rPr>
                <w:rStyle w:val="IndexLink"/>
                <w:rtl w:val="true"/>
              </w:rPr>
              <w:t>أخلاق بحرانی</w:t>
            </w:r>
            <w:r>
              <w:rPr>
                <w:rStyle w:val="IndexLink"/>
                <w:rtl w:val="true"/>
              </w:rPr>
              <w:tab/>
            </w:r>
            <w:r>
              <w:rPr>
                <w:rStyle w:val="IndexLink"/>
              </w:rPr>
              <w:t>434</w:t>
            </w:r>
          </w:hyperlink>
        </w:p>
        <w:p>
          <w:pPr>
            <w:pStyle w:val="Contents3"/>
            <w:tabs>
              <w:tab w:val="clear" w:pos="8459"/>
              <w:tab w:val="right" w:pos="9026" w:leader="dot"/>
            </w:tabs>
            <w:rPr/>
          </w:pPr>
          <w:hyperlink w:anchor="__RefHeading___Toc7163917_73709187">
            <w:r>
              <w:rPr>
                <w:webHidden/>
                <w:rStyle w:val="IndexLink"/>
              </w:rPr>
              <w:t>1943</w:t>
            </w:r>
            <w:r>
              <w:rPr>
                <w:rStyle w:val="IndexLink"/>
                <w:rtl w:val="true"/>
              </w:rPr>
              <w:t xml:space="preserve">- </w:t>
            </w:r>
            <w:r>
              <w:rPr>
                <w:rStyle w:val="IndexLink"/>
                <w:rtl w:val="true"/>
              </w:rPr>
              <w:t>أخلاق تاج العلماء</w:t>
            </w:r>
            <w:r>
              <w:rPr>
                <w:rStyle w:val="IndexLink"/>
                <w:rtl w:val="true"/>
              </w:rPr>
              <w:tab/>
            </w:r>
            <w:r>
              <w:rPr>
                <w:rStyle w:val="IndexLink"/>
              </w:rPr>
              <w:t>435</w:t>
            </w:r>
          </w:hyperlink>
        </w:p>
        <w:p>
          <w:pPr>
            <w:pStyle w:val="Contents3"/>
            <w:tabs>
              <w:tab w:val="clear" w:pos="8459"/>
              <w:tab w:val="right" w:pos="9026" w:leader="dot"/>
            </w:tabs>
            <w:rPr/>
          </w:pPr>
          <w:hyperlink w:anchor="__RefHeading___Toc7163919_73709187">
            <w:r>
              <w:rPr>
                <w:webHidden/>
                <w:rStyle w:val="IndexLink"/>
              </w:rPr>
              <w:t>1944</w:t>
            </w:r>
            <w:r>
              <w:rPr>
                <w:rStyle w:val="IndexLink"/>
                <w:rtl w:val="true"/>
              </w:rPr>
              <w:t xml:space="preserve">- </w:t>
            </w:r>
            <w:r>
              <w:rPr>
                <w:rStyle w:val="IndexLink"/>
                <w:rtl w:val="true"/>
              </w:rPr>
              <w:t>أخلاق التتوی</w:t>
            </w:r>
            <w:r>
              <w:rPr>
                <w:rStyle w:val="IndexLink"/>
                <w:rtl w:val="true"/>
              </w:rPr>
              <w:tab/>
            </w:r>
            <w:r>
              <w:rPr>
                <w:rStyle w:val="IndexLink"/>
              </w:rPr>
              <w:t>435</w:t>
            </w:r>
          </w:hyperlink>
        </w:p>
        <w:p>
          <w:pPr>
            <w:pStyle w:val="Contents3"/>
            <w:tabs>
              <w:tab w:val="clear" w:pos="8459"/>
              <w:tab w:val="right" w:pos="9026" w:leader="dot"/>
            </w:tabs>
            <w:rPr/>
          </w:pPr>
          <w:hyperlink w:anchor="__RefHeading___Toc7163921_73709187">
            <w:r>
              <w:rPr>
                <w:webHidden/>
                <w:rStyle w:val="IndexLink"/>
              </w:rPr>
              <w:t>1945</w:t>
            </w:r>
            <w:r>
              <w:rPr>
                <w:rStyle w:val="IndexLink"/>
                <w:rtl w:val="true"/>
              </w:rPr>
              <w:t xml:space="preserve">- </w:t>
            </w:r>
            <w:r>
              <w:rPr>
                <w:rStyle w:val="IndexLink"/>
                <w:rtl w:val="true"/>
              </w:rPr>
              <w:t>أخلاق للمولی محمد تقی بن عبد الوهاب الأسترآبادی</w:t>
            </w:r>
            <w:r>
              <w:rPr>
                <w:rStyle w:val="IndexLink"/>
                <w:rtl w:val="true"/>
              </w:rPr>
              <w:tab/>
            </w:r>
            <w:r>
              <w:rPr>
                <w:rStyle w:val="IndexLink"/>
              </w:rPr>
              <w:t>435</w:t>
            </w:r>
          </w:hyperlink>
        </w:p>
        <w:p>
          <w:pPr>
            <w:pStyle w:val="Contents3"/>
            <w:tabs>
              <w:tab w:val="clear" w:pos="8459"/>
              <w:tab w:val="right" w:pos="9026" w:leader="dot"/>
            </w:tabs>
            <w:rPr/>
          </w:pPr>
          <w:hyperlink w:anchor="__RefHeading___Toc7163923_73709187">
            <w:r>
              <w:rPr>
                <w:webHidden/>
                <w:rStyle w:val="IndexLink"/>
                <w:rtl w:val="true"/>
              </w:rPr>
              <w:t>أخلاق جلالی‌</w:t>
            </w:r>
            <w:r>
              <w:rPr>
                <w:rStyle w:val="IndexLink"/>
                <w:rtl w:val="true"/>
              </w:rPr>
              <w:tab/>
            </w:r>
            <w:r>
              <w:rPr>
                <w:rStyle w:val="IndexLink"/>
              </w:rPr>
              <w:t>435</w:t>
            </w:r>
          </w:hyperlink>
        </w:p>
        <w:p>
          <w:pPr>
            <w:pStyle w:val="Contents3"/>
            <w:tabs>
              <w:tab w:val="clear" w:pos="8459"/>
              <w:tab w:val="right" w:pos="9026" w:leader="dot"/>
            </w:tabs>
            <w:rPr/>
          </w:pPr>
          <w:hyperlink w:anchor="__RefHeading___Toc7163925_73709187">
            <w:r>
              <w:rPr>
                <w:webHidden/>
                <w:rStyle w:val="IndexLink"/>
                <w:rtl w:val="true"/>
              </w:rPr>
              <w:t>أخلاق جواهری‌</w:t>
            </w:r>
            <w:r>
              <w:rPr>
                <w:rStyle w:val="IndexLink"/>
                <w:rtl w:val="true"/>
              </w:rPr>
              <w:tab/>
            </w:r>
            <w:r>
              <w:rPr>
                <w:rStyle w:val="IndexLink"/>
              </w:rPr>
              <w:t>435</w:t>
            </w:r>
          </w:hyperlink>
        </w:p>
        <w:p>
          <w:pPr>
            <w:pStyle w:val="Contents3"/>
            <w:tabs>
              <w:tab w:val="clear" w:pos="8459"/>
              <w:tab w:val="right" w:pos="9026" w:leader="dot"/>
            </w:tabs>
            <w:rPr/>
          </w:pPr>
          <w:hyperlink w:anchor="__RefHeading___Toc7163927_73709187">
            <w:r>
              <w:rPr>
                <w:webHidden/>
                <w:rStyle w:val="IndexLink"/>
              </w:rPr>
              <w:t>1946</w:t>
            </w:r>
            <w:r>
              <w:rPr>
                <w:rStyle w:val="IndexLink"/>
                <w:rtl w:val="true"/>
              </w:rPr>
              <w:t xml:space="preserve">- </w:t>
            </w:r>
            <w:r>
              <w:rPr>
                <w:rStyle w:val="IndexLink"/>
                <w:rtl w:val="true"/>
              </w:rPr>
              <w:t>أخلاق حسن</w:t>
            </w:r>
            <w:r>
              <w:rPr>
                <w:rStyle w:val="IndexLink"/>
                <w:rtl w:val="true"/>
              </w:rPr>
              <w:tab/>
            </w:r>
            <w:r>
              <w:rPr>
                <w:rStyle w:val="IndexLink"/>
              </w:rPr>
              <w:t>435</w:t>
            </w:r>
          </w:hyperlink>
        </w:p>
        <w:p>
          <w:pPr>
            <w:pStyle w:val="Contents3"/>
            <w:tabs>
              <w:tab w:val="clear" w:pos="8459"/>
              <w:tab w:val="right" w:pos="9026" w:leader="dot"/>
            </w:tabs>
            <w:rPr/>
          </w:pPr>
          <w:hyperlink w:anchor="__RefHeading___Toc7163929_73709187">
            <w:r>
              <w:rPr>
                <w:webHidden/>
                <w:rStyle w:val="IndexLink"/>
              </w:rPr>
              <w:t>1947</w:t>
            </w:r>
            <w:r>
              <w:rPr>
                <w:rStyle w:val="IndexLink"/>
                <w:rtl w:val="true"/>
              </w:rPr>
              <w:t xml:space="preserve">- </w:t>
            </w:r>
            <w:r>
              <w:rPr>
                <w:rStyle w:val="IndexLink"/>
                <w:rtl w:val="true"/>
              </w:rPr>
              <w:t>أخلاق السید حسین بن الأمیر إبراهیم بن الأمیر معصوم بن محمد فصیح بن الأمیر أولیاء الحسینی القزوینی‌</w:t>
            </w:r>
            <w:r>
              <w:rPr>
                <w:rStyle w:val="IndexLink"/>
                <w:rtl w:val="true"/>
              </w:rPr>
              <w:tab/>
            </w:r>
            <w:r>
              <w:rPr>
                <w:rStyle w:val="IndexLink"/>
              </w:rPr>
              <w:t>435</w:t>
            </w:r>
          </w:hyperlink>
        </w:p>
        <w:p>
          <w:pPr>
            <w:pStyle w:val="Contents3"/>
            <w:tabs>
              <w:tab w:val="clear" w:pos="8459"/>
              <w:tab w:val="right" w:pos="9026" w:leader="dot"/>
            </w:tabs>
            <w:rPr/>
          </w:pPr>
          <w:hyperlink w:anchor="__RefHeading___Toc7163931_73709187">
            <w:r>
              <w:rPr>
                <w:webHidden/>
                <w:rStyle w:val="IndexLink"/>
                <w:rtl w:val="true"/>
              </w:rPr>
              <w:t>أخلاق الشیخ حسین البحرانی</w:t>
            </w:r>
            <w:r>
              <w:rPr>
                <w:rStyle w:val="IndexLink"/>
                <w:rtl w:val="true"/>
              </w:rPr>
              <w:tab/>
            </w:r>
            <w:r>
              <w:rPr>
                <w:rStyle w:val="IndexLink"/>
              </w:rPr>
              <w:t>435</w:t>
            </w:r>
          </w:hyperlink>
        </w:p>
        <w:p>
          <w:pPr>
            <w:pStyle w:val="Contents3"/>
            <w:tabs>
              <w:tab w:val="clear" w:pos="8459"/>
              <w:tab w:val="right" w:pos="9026" w:leader="dot"/>
            </w:tabs>
            <w:rPr/>
          </w:pPr>
          <w:hyperlink w:anchor="__RefHeading___Toc7163933_73709187">
            <w:r>
              <w:rPr>
                <w:webHidden/>
                <w:rStyle w:val="IndexLink"/>
              </w:rPr>
              <w:t>1948</w:t>
            </w:r>
            <w:r>
              <w:rPr>
                <w:rStyle w:val="IndexLink"/>
                <w:rtl w:val="true"/>
              </w:rPr>
              <w:t xml:space="preserve">- </w:t>
            </w:r>
            <w:r>
              <w:rPr>
                <w:rStyle w:val="IndexLink"/>
                <w:rtl w:val="true"/>
              </w:rPr>
              <w:t>أخلاق‌</w:t>
            </w:r>
            <w:r>
              <w:rPr>
                <w:rStyle w:val="IndexLink"/>
                <w:rtl w:val="true"/>
              </w:rPr>
              <w:tab/>
            </w:r>
            <w:r>
              <w:rPr>
                <w:rStyle w:val="IndexLink"/>
              </w:rPr>
              <w:t>436</w:t>
            </w:r>
          </w:hyperlink>
        </w:p>
        <w:p>
          <w:pPr>
            <w:pStyle w:val="Contents3"/>
            <w:tabs>
              <w:tab w:val="clear" w:pos="8459"/>
              <w:tab w:val="right" w:pos="9026" w:leader="dot"/>
            </w:tabs>
            <w:rPr/>
          </w:pPr>
          <w:hyperlink w:anchor="__RefHeading___Toc7163935_73709187">
            <w:r>
              <w:rPr>
                <w:webHidden/>
                <w:rStyle w:val="IndexLink"/>
              </w:rPr>
              <w:t>1949</w:t>
            </w:r>
            <w:r>
              <w:rPr>
                <w:rStyle w:val="IndexLink"/>
                <w:rtl w:val="true"/>
              </w:rPr>
              <w:t xml:space="preserve">- </w:t>
            </w:r>
            <w:r>
              <w:rPr>
                <w:rStyle w:val="IndexLink"/>
                <w:rtl w:val="true"/>
              </w:rPr>
              <w:t>أخلاق حسینی</w:t>
            </w:r>
            <w:r>
              <w:rPr>
                <w:rStyle w:val="IndexLink"/>
                <w:rtl w:val="true"/>
              </w:rPr>
              <w:tab/>
            </w:r>
            <w:r>
              <w:rPr>
                <w:rStyle w:val="IndexLink"/>
              </w:rPr>
              <w:t>436</w:t>
            </w:r>
          </w:hyperlink>
        </w:p>
        <w:p>
          <w:pPr>
            <w:pStyle w:val="Contents3"/>
            <w:tabs>
              <w:tab w:val="clear" w:pos="8459"/>
              <w:tab w:val="right" w:pos="9026" w:leader="dot"/>
            </w:tabs>
            <w:rPr/>
          </w:pPr>
          <w:hyperlink w:anchor="__RefHeading___Toc7163937_73709187">
            <w:r>
              <w:rPr>
                <w:webHidden/>
                <w:rStyle w:val="IndexLink"/>
              </w:rPr>
              <w:t>1950</w:t>
            </w:r>
            <w:r>
              <w:rPr>
                <w:rStyle w:val="IndexLink"/>
                <w:rtl w:val="true"/>
              </w:rPr>
              <w:t xml:space="preserve">- </w:t>
            </w:r>
            <w:r>
              <w:rPr>
                <w:rStyle w:val="IndexLink"/>
                <w:rtl w:val="true"/>
              </w:rPr>
              <w:t>أخلاق حسینیة</w:t>
            </w:r>
            <w:r>
              <w:rPr>
                <w:rStyle w:val="IndexLink"/>
                <w:rtl w:val="true"/>
              </w:rPr>
              <w:tab/>
            </w:r>
            <w:r>
              <w:rPr>
                <w:rStyle w:val="IndexLink"/>
              </w:rPr>
              <w:t>436</w:t>
            </w:r>
          </w:hyperlink>
        </w:p>
        <w:p>
          <w:pPr>
            <w:pStyle w:val="Contents3"/>
            <w:tabs>
              <w:tab w:val="clear" w:pos="8459"/>
              <w:tab w:val="right" w:pos="9026" w:leader="dot"/>
            </w:tabs>
            <w:rPr/>
          </w:pPr>
          <w:hyperlink w:anchor="__RefHeading___Toc7163939_73709187">
            <w:r>
              <w:rPr>
                <w:webHidden/>
                <w:rStyle w:val="IndexLink"/>
              </w:rPr>
              <w:t>1951</w:t>
            </w:r>
            <w:r>
              <w:rPr>
                <w:rStyle w:val="IndexLink"/>
                <w:rtl w:val="true"/>
              </w:rPr>
              <w:t xml:space="preserve">- </w:t>
            </w:r>
            <w:r>
              <w:rPr>
                <w:rStyle w:val="IndexLink"/>
                <w:rtl w:val="true"/>
              </w:rPr>
              <w:t>أخلاق راغب</w:t>
            </w:r>
            <w:r>
              <w:rPr>
                <w:rStyle w:val="IndexLink"/>
                <w:rtl w:val="true"/>
              </w:rPr>
              <w:tab/>
            </w:r>
            <w:r>
              <w:rPr>
                <w:rStyle w:val="IndexLink"/>
              </w:rPr>
              <w:t>436</w:t>
            </w:r>
          </w:hyperlink>
        </w:p>
        <w:p>
          <w:pPr>
            <w:pStyle w:val="Contents3"/>
            <w:tabs>
              <w:tab w:val="clear" w:pos="8459"/>
              <w:tab w:val="right" w:pos="9026" w:leader="dot"/>
            </w:tabs>
            <w:rPr/>
          </w:pPr>
          <w:hyperlink w:anchor="__RefHeading___Toc7163941_73709187">
            <w:r>
              <w:rPr>
                <w:webHidden/>
                <w:rStyle w:val="IndexLink"/>
              </w:rPr>
              <w:t>1952</w:t>
            </w:r>
            <w:r>
              <w:rPr>
                <w:rStyle w:val="IndexLink"/>
                <w:rtl w:val="true"/>
              </w:rPr>
              <w:t xml:space="preserve">- </w:t>
            </w:r>
            <w:r>
              <w:rPr>
                <w:rStyle w:val="IndexLink"/>
                <w:rtl w:val="true"/>
              </w:rPr>
              <w:t>أخلاق الزنجانی‌</w:t>
            </w:r>
            <w:r>
              <w:rPr>
                <w:rStyle w:val="IndexLink"/>
                <w:rtl w:val="true"/>
              </w:rPr>
              <w:tab/>
            </w:r>
            <w:r>
              <w:rPr>
                <w:rStyle w:val="IndexLink"/>
              </w:rPr>
              <w:t>436</w:t>
            </w:r>
          </w:hyperlink>
        </w:p>
        <w:p>
          <w:pPr>
            <w:pStyle w:val="Contents3"/>
            <w:tabs>
              <w:tab w:val="clear" w:pos="8459"/>
              <w:tab w:val="right" w:pos="9026" w:leader="dot"/>
            </w:tabs>
            <w:rPr/>
          </w:pPr>
          <w:hyperlink w:anchor="__RefHeading___Toc7163943_73709187">
            <w:r>
              <w:rPr>
                <w:webHidden/>
                <w:rStyle w:val="IndexLink"/>
              </w:rPr>
              <w:t>1953</w:t>
            </w:r>
            <w:r>
              <w:rPr>
                <w:rStyle w:val="IndexLink"/>
                <w:rtl w:val="true"/>
              </w:rPr>
              <w:t xml:space="preserve">- </w:t>
            </w:r>
            <w:r>
              <w:rPr>
                <w:rStyle w:val="IndexLink"/>
                <w:rtl w:val="true"/>
              </w:rPr>
              <w:t>أخلاق سلطانی</w:t>
            </w:r>
            <w:r>
              <w:rPr>
                <w:rStyle w:val="IndexLink"/>
                <w:rtl w:val="true"/>
              </w:rPr>
              <w:tab/>
            </w:r>
            <w:r>
              <w:rPr>
                <w:rStyle w:val="IndexLink"/>
              </w:rPr>
              <w:t>436</w:t>
            </w:r>
          </w:hyperlink>
        </w:p>
        <w:p>
          <w:pPr>
            <w:pStyle w:val="Contents3"/>
            <w:tabs>
              <w:tab w:val="clear" w:pos="8459"/>
              <w:tab w:val="right" w:pos="9026" w:leader="dot"/>
            </w:tabs>
            <w:rPr/>
          </w:pPr>
          <w:hyperlink w:anchor="__RefHeading___Toc7163945_73709187">
            <w:r>
              <w:rPr>
                <w:webHidden/>
                <w:rStyle w:val="IndexLink"/>
                <w:rtl w:val="true"/>
              </w:rPr>
              <w:t>أخلاق الشبری‌</w:t>
            </w:r>
            <w:r>
              <w:rPr>
                <w:rStyle w:val="IndexLink"/>
                <w:rtl w:val="true"/>
              </w:rPr>
              <w:tab/>
            </w:r>
            <w:r>
              <w:rPr>
                <w:rStyle w:val="IndexLink"/>
              </w:rPr>
              <w:t>437</w:t>
            </w:r>
          </w:hyperlink>
        </w:p>
        <w:p>
          <w:pPr>
            <w:pStyle w:val="Contents3"/>
            <w:tabs>
              <w:tab w:val="clear" w:pos="8459"/>
              <w:tab w:val="right" w:pos="9026" w:leader="dot"/>
            </w:tabs>
            <w:rPr/>
          </w:pPr>
          <w:hyperlink w:anchor="__RefHeading___Toc7163947_73709187">
            <w:r>
              <w:rPr>
                <w:webHidden/>
                <w:rStyle w:val="IndexLink"/>
              </w:rPr>
              <w:t>1954</w:t>
            </w:r>
            <w:r>
              <w:rPr>
                <w:rStyle w:val="IndexLink"/>
                <w:rtl w:val="true"/>
              </w:rPr>
              <w:t xml:space="preserve">- </w:t>
            </w:r>
            <w:r>
              <w:rPr>
                <w:rStyle w:val="IndexLink"/>
                <w:rtl w:val="true"/>
              </w:rPr>
              <w:t>أخلاق شمسی</w:t>
            </w:r>
            <w:r>
              <w:rPr>
                <w:rStyle w:val="IndexLink"/>
                <w:rtl w:val="true"/>
              </w:rPr>
              <w:tab/>
            </w:r>
            <w:r>
              <w:rPr>
                <w:rStyle w:val="IndexLink"/>
              </w:rPr>
              <w:t>437</w:t>
            </w:r>
          </w:hyperlink>
        </w:p>
        <w:p>
          <w:pPr>
            <w:pStyle w:val="Contents3"/>
            <w:tabs>
              <w:tab w:val="clear" w:pos="8459"/>
              <w:tab w:val="right" w:pos="9026" w:leader="dot"/>
            </w:tabs>
            <w:rPr/>
          </w:pPr>
          <w:hyperlink w:anchor="__RefHeading___Toc7163949_73709187">
            <w:r>
              <w:rPr>
                <w:webHidden/>
                <w:rStyle w:val="IndexLink"/>
              </w:rPr>
              <w:t>1955</w:t>
            </w:r>
            <w:r>
              <w:rPr>
                <w:rStyle w:val="IndexLink"/>
                <w:rtl w:val="true"/>
              </w:rPr>
              <w:t xml:space="preserve">- </w:t>
            </w:r>
            <w:r>
              <w:rPr>
                <w:rStyle w:val="IndexLink"/>
                <w:rtl w:val="true"/>
              </w:rPr>
              <w:t>الأخلاق الصادقیة</w:t>
            </w:r>
            <w:r>
              <w:rPr>
                <w:rStyle w:val="IndexLink"/>
                <w:rtl w:val="true"/>
              </w:rPr>
              <w:tab/>
            </w:r>
            <w:r>
              <w:rPr>
                <w:rStyle w:val="IndexLink"/>
              </w:rPr>
              <w:t>437</w:t>
            </w:r>
          </w:hyperlink>
        </w:p>
        <w:p>
          <w:pPr>
            <w:pStyle w:val="Contents3"/>
            <w:tabs>
              <w:tab w:val="clear" w:pos="8459"/>
              <w:tab w:val="right" w:pos="9026" w:leader="dot"/>
            </w:tabs>
            <w:rPr/>
          </w:pPr>
          <w:hyperlink w:anchor="__RefHeading___Toc7163951_73709187">
            <w:r>
              <w:rPr>
                <w:webHidden/>
                <w:rStyle w:val="IndexLink"/>
              </w:rPr>
              <w:t>1956</w:t>
            </w:r>
            <w:r>
              <w:rPr>
                <w:rStyle w:val="IndexLink"/>
                <w:rtl w:val="true"/>
              </w:rPr>
              <w:t xml:space="preserve">- </w:t>
            </w:r>
            <w:r>
              <w:rPr>
                <w:rStyle w:val="IndexLink"/>
                <w:rtl w:val="true"/>
              </w:rPr>
              <w:t>أخلاق المولی محمد صالح</w:t>
            </w:r>
            <w:r>
              <w:rPr>
                <w:rStyle w:val="IndexLink"/>
                <w:rtl w:val="true"/>
              </w:rPr>
              <w:tab/>
            </w:r>
            <w:r>
              <w:rPr>
                <w:rStyle w:val="IndexLink"/>
              </w:rPr>
              <w:t>437</w:t>
            </w:r>
          </w:hyperlink>
        </w:p>
        <w:p>
          <w:pPr>
            <w:pStyle w:val="Contents3"/>
            <w:tabs>
              <w:tab w:val="clear" w:pos="8459"/>
              <w:tab w:val="right" w:pos="9026" w:leader="dot"/>
            </w:tabs>
            <w:rPr/>
          </w:pPr>
          <w:hyperlink w:anchor="__RefHeading___Toc7163953_73709187">
            <w:r>
              <w:rPr>
                <w:webHidden/>
                <w:rStyle w:val="IndexLink"/>
              </w:rPr>
              <w:t>1957</w:t>
            </w:r>
            <w:r>
              <w:rPr>
                <w:rStyle w:val="IndexLink"/>
                <w:rtl w:val="true"/>
              </w:rPr>
              <w:t xml:space="preserve">- </w:t>
            </w:r>
            <w:r>
              <w:rPr>
                <w:rStyle w:val="IndexLink"/>
                <w:rtl w:val="true"/>
              </w:rPr>
              <w:t>أخلاق السید عبد الله</w:t>
            </w:r>
            <w:r>
              <w:rPr>
                <w:rStyle w:val="IndexLink"/>
                <w:rtl w:val="true"/>
              </w:rPr>
              <w:tab/>
            </w:r>
            <w:r>
              <w:rPr>
                <w:rStyle w:val="IndexLink"/>
              </w:rPr>
              <w:t>438</w:t>
            </w:r>
          </w:hyperlink>
        </w:p>
        <w:p>
          <w:pPr>
            <w:pStyle w:val="Contents3"/>
            <w:tabs>
              <w:tab w:val="clear" w:pos="8459"/>
              <w:tab w:val="right" w:pos="9026" w:leader="dot"/>
            </w:tabs>
            <w:rPr/>
          </w:pPr>
          <w:hyperlink w:anchor="__RefHeading___Toc7163955_73709187">
            <w:r>
              <w:rPr>
                <w:webHidden/>
                <w:rStyle w:val="IndexLink"/>
              </w:rPr>
              <w:t>1958</w:t>
            </w:r>
            <w:r>
              <w:rPr>
                <w:rStyle w:val="IndexLink"/>
                <w:rtl w:val="true"/>
              </w:rPr>
              <w:t xml:space="preserve">- </w:t>
            </w:r>
            <w:r>
              <w:rPr>
                <w:rStyle w:val="IndexLink"/>
                <w:rtl w:val="true"/>
              </w:rPr>
              <w:t>أخلاق علائی</w:t>
            </w:r>
            <w:r>
              <w:rPr>
                <w:rStyle w:val="IndexLink"/>
                <w:rtl w:val="true"/>
              </w:rPr>
              <w:tab/>
            </w:r>
            <w:r>
              <w:rPr>
                <w:rStyle w:val="IndexLink"/>
              </w:rPr>
              <w:t>438</w:t>
            </w:r>
          </w:hyperlink>
        </w:p>
        <w:p>
          <w:pPr>
            <w:pStyle w:val="Contents3"/>
            <w:tabs>
              <w:tab w:val="clear" w:pos="8459"/>
              <w:tab w:val="right" w:pos="9026" w:leader="dot"/>
            </w:tabs>
            <w:rPr/>
          </w:pPr>
          <w:hyperlink w:anchor="__RefHeading___Toc7163957_73709187">
            <w:r>
              <w:rPr>
                <w:webHidden/>
                <w:rStyle w:val="IndexLink"/>
                <w:rtl w:val="true"/>
              </w:rPr>
              <w:t>أخلاق السید علی بن شهاب الدین</w:t>
            </w:r>
            <w:r>
              <w:rPr>
                <w:rStyle w:val="IndexLink"/>
                <w:rtl w:val="true"/>
              </w:rPr>
              <w:tab/>
            </w:r>
            <w:r>
              <w:rPr>
                <w:rStyle w:val="IndexLink"/>
              </w:rPr>
              <w:t>438</w:t>
            </w:r>
          </w:hyperlink>
        </w:p>
        <w:p>
          <w:pPr>
            <w:pStyle w:val="Contents3"/>
            <w:tabs>
              <w:tab w:val="clear" w:pos="8459"/>
              <w:tab w:val="right" w:pos="9026" w:leader="dot"/>
            </w:tabs>
            <w:rPr/>
          </w:pPr>
          <w:hyperlink w:anchor="__RefHeading___Toc7163959_73709187">
            <w:r>
              <w:rPr>
                <w:webHidden/>
                <w:rStyle w:val="IndexLink"/>
              </w:rPr>
              <w:t>1959</w:t>
            </w:r>
            <w:r>
              <w:rPr>
                <w:rStyle w:val="IndexLink"/>
                <w:rtl w:val="true"/>
              </w:rPr>
              <w:t xml:space="preserve">- </w:t>
            </w:r>
            <w:r>
              <w:rPr>
                <w:rStyle w:val="IndexLink"/>
                <w:rtl w:val="true"/>
              </w:rPr>
              <w:t>أخلاق فارابی</w:t>
            </w:r>
            <w:r>
              <w:rPr>
                <w:rStyle w:val="IndexLink"/>
                <w:rtl w:val="true"/>
              </w:rPr>
              <w:tab/>
            </w:r>
            <w:r>
              <w:rPr>
                <w:rStyle w:val="IndexLink"/>
              </w:rPr>
              <w:t>438</w:t>
            </w:r>
          </w:hyperlink>
        </w:p>
        <w:p>
          <w:pPr>
            <w:pStyle w:val="Contents3"/>
            <w:tabs>
              <w:tab w:val="clear" w:pos="8459"/>
              <w:tab w:val="right" w:pos="9026" w:leader="dot"/>
            </w:tabs>
            <w:rPr/>
          </w:pPr>
          <w:hyperlink w:anchor="__RefHeading___Toc7163961_73709187">
            <w:r>
              <w:rPr>
                <w:webHidden/>
                <w:rStyle w:val="IndexLink"/>
                <w:rtl w:val="true"/>
              </w:rPr>
              <w:t>أخلاق القزوینی‌</w:t>
            </w:r>
            <w:r>
              <w:rPr>
                <w:rStyle w:val="IndexLink"/>
                <w:rtl w:val="true"/>
              </w:rPr>
              <w:tab/>
            </w:r>
            <w:r>
              <w:rPr>
                <w:rStyle w:val="IndexLink"/>
              </w:rPr>
              <w:t>438</w:t>
            </w:r>
          </w:hyperlink>
        </w:p>
        <w:p>
          <w:pPr>
            <w:pStyle w:val="Contents3"/>
            <w:tabs>
              <w:tab w:val="clear" w:pos="8459"/>
              <w:tab w:val="right" w:pos="9026" w:leader="dot"/>
            </w:tabs>
            <w:rPr/>
          </w:pPr>
          <w:hyperlink w:anchor="__RefHeading___Toc7163963_73709187">
            <w:r>
              <w:rPr>
                <w:webHidden/>
                <w:rStyle w:val="IndexLink"/>
              </w:rPr>
              <w:t>1960</w:t>
            </w:r>
            <w:r>
              <w:rPr>
                <w:rStyle w:val="IndexLink"/>
                <w:rtl w:val="true"/>
              </w:rPr>
              <w:t xml:space="preserve">- </w:t>
            </w:r>
            <w:r>
              <w:rPr>
                <w:rStyle w:val="IndexLink"/>
                <w:rtl w:val="true"/>
              </w:rPr>
              <w:t>أخلاق کمالی</w:t>
            </w:r>
            <w:r>
              <w:rPr>
                <w:rStyle w:val="IndexLink"/>
                <w:rtl w:val="true"/>
              </w:rPr>
              <w:tab/>
            </w:r>
            <w:r>
              <w:rPr>
                <w:rStyle w:val="IndexLink"/>
              </w:rPr>
              <w:t>438</w:t>
            </w:r>
          </w:hyperlink>
        </w:p>
        <w:p>
          <w:pPr>
            <w:pStyle w:val="Contents3"/>
            <w:tabs>
              <w:tab w:val="clear" w:pos="8459"/>
              <w:tab w:val="right" w:pos="9026" w:leader="dot"/>
            </w:tabs>
            <w:rPr/>
          </w:pPr>
          <w:hyperlink w:anchor="__RefHeading___Toc7163965_73709187">
            <w:r>
              <w:rPr>
                <w:webHidden/>
                <w:rStyle w:val="IndexLink"/>
              </w:rPr>
              <w:t>1961</w:t>
            </w:r>
            <w:r>
              <w:rPr>
                <w:rStyle w:val="IndexLink"/>
                <w:rtl w:val="true"/>
              </w:rPr>
              <w:t xml:space="preserve">- </w:t>
            </w:r>
            <w:r>
              <w:rPr>
                <w:rStyle w:val="IndexLink"/>
                <w:rtl w:val="true"/>
              </w:rPr>
              <w:t>أخلاق کندی</w:t>
            </w:r>
            <w:r>
              <w:rPr>
                <w:rStyle w:val="IndexLink"/>
                <w:rtl w:val="true"/>
              </w:rPr>
              <w:tab/>
            </w:r>
            <w:r>
              <w:rPr>
                <w:rStyle w:val="IndexLink"/>
              </w:rPr>
              <w:t>439</w:t>
            </w:r>
          </w:hyperlink>
        </w:p>
        <w:p>
          <w:pPr>
            <w:pStyle w:val="Contents3"/>
            <w:tabs>
              <w:tab w:val="clear" w:pos="8459"/>
              <w:tab w:val="right" w:pos="9026" w:leader="dot"/>
            </w:tabs>
            <w:rPr/>
          </w:pPr>
          <w:hyperlink w:anchor="__RefHeading___Toc7163967_73709187">
            <w:r>
              <w:rPr>
                <w:webHidden/>
                <w:rStyle w:val="IndexLink"/>
              </w:rPr>
              <w:t>1962</w:t>
            </w:r>
            <w:r>
              <w:rPr>
                <w:rStyle w:val="IndexLink"/>
                <w:rtl w:val="true"/>
              </w:rPr>
              <w:t xml:space="preserve">- </w:t>
            </w:r>
            <w:r>
              <w:rPr>
                <w:rStyle w:val="IndexLink"/>
                <w:rtl w:val="true"/>
              </w:rPr>
              <w:t>أخلاق محرم</w:t>
            </w:r>
            <w:r>
              <w:rPr>
                <w:rStyle w:val="IndexLink"/>
                <w:rtl w:val="true"/>
              </w:rPr>
              <w:tab/>
            </w:r>
            <w:r>
              <w:rPr>
                <w:rStyle w:val="IndexLink"/>
              </w:rPr>
              <w:t>439</w:t>
            </w:r>
          </w:hyperlink>
        </w:p>
        <w:p>
          <w:pPr>
            <w:pStyle w:val="Contents3"/>
            <w:tabs>
              <w:tab w:val="clear" w:pos="8459"/>
              <w:tab w:val="right" w:pos="9026" w:leader="dot"/>
            </w:tabs>
            <w:rPr/>
          </w:pPr>
          <w:hyperlink w:anchor="__RefHeading___Toc7163969_73709187">
            <w:r>
              <w:rPr>
                <w:webHidden/>
                <w:rStyle w:val="IndexLink"/>
              </w:rPr>
              <w:t>1963</w:t>
            </w:r>
            <w:r>
              <w:rPr>
                <w:rStyle w:val="IndexLink"/>
                <w:rtl w:val="true"/>
              </w:rPr>
              <w:t xml:space="preserve">- </w:t>
            </w:r>
            <w:r>
              <w:rPr>
                <w:rStyle w:val="IndexLink"/>
                <w:rtl w:val="true"/>
              </w:rPr>
              <w:t>أخلاق محسنی</w:t>
            </w:r>
            <w:r>
              <w:rPr>
                <w:rStyle w:val="IndexLink"/>
                <w:rtl w:val="true"/>
              </w:rPr>
              <w:tab/>
            </w:r>
            <w:r>
              <w:rPr>
                <w:rStyle w:val="IndexLink"/>
              </w:rPr>
              <w:t>439</w:t>
            </w:r>
          </w:hyperlink>
        </w:p>
        <w:p>
          <w:pPr>
            <w:pStyle w:val="Contents3"/>
            <w:tabs>
              <w:tab w:val="clear" w:pos="8459"/>
              <w:tab w:val="right" w:pos="9026" w:leader="dot"/>
            </w:tabs>
            <w:rPr/>
          </w:pPr>
          <w:hyperlink w:anchor="__RefHeading___Toc7163971_73709187">
            <w:r>
              <w:rPr>
                <w:webHidden/>
                <w:rStyle w:val="IndexLink"/>
                <w:rtl w:val="true"/>
              </w:rPr>
              <w:t>أخلاق محمود الأهری</w:t>
            </w:r>
            <w:r>
              <w:rPr>
                <w:rStyle w:val="IndexLink"/>
                <w:rtl w:val="true"/>
              </w:rPr>
              <w:tab/>
            </w:r>
            <w:r>
              <w:rPr>
                <w:rStyle w:val="IndexLink"/>
              </w:rPr>
              <w:t>440</w:t>
            </w:r>
          </w:hyperlink>
        </w:p>
        <w:p>
          <w:pPr>
            <w:pStyle w:val="Contents3"/>
            <w:tabs>
              <w:tab w:val="clear" w:pos="8459"/>
              <w:tab w:val="right" w:pos="9026" w:leader="dot"/>
            </w:tabs>
            <w:rPr/>
          </w:pPr>
          <w:hyperlink w:anchor="__RefHeading___Toc7163973_73709187">
            <w:r>
              <w:rPr>
                <w:webHidden/>
                <w:rStyle w:val="IndexLink"/>
              </w:rPr>
              <w:t>1964</w:t>
            </w:r>
            <w:r>
              <w:rPr>
                <w:rStyle w:val="IndexLink"/>
                <w:rtl w:val="true"/>
              </w:rPr>
              <w:t xml:space="preserve">- </w:t>
            </w:r>
            <w:r>
              <w:rPr>
                <w:rStyle w:val="IndexLink"/>
                <w:rtl w:val="true"/>
              </w:rPr>
              <w:t>أخلاق مصور</w:t>
            </w:r>
            <w:r>
              <w:rPr>
                <w:rStyle w:val="IndexLink"/>
                <w:rtl w:val="true"/>
              </w:rPr>
              <w:tab/>
            </w:r>
            <w:r>
              <w:rPr>
                <w:rStyle w:val="IndexLink"/>
              </w:rPr>
              <w:t>440</w:t>
            </w:r>
          </w:hyperlink>
        </w:p>
        <w:p>
          <w:pPr>
            <w:pStyle w:val="Contents3"/>
            <w:tabs>
              <w:tab w:val="clear" w:pos="8459"/>
              <w:tab w:val="right" w:pos="9026" w:leader="dot"/>
            </w:tabs>
            <w:rPr/>
          </w:pPr>
          <w:hyperlink w:anchor="__RefHeading___Toc7163975_73709187">
            <w:r>
              <w:rPr>
                <w:webHidden/>
                <w:rStyle w:val="IndexLink"/>
              </w:rPr>
              <w:t>1965</w:t>
            </w:r>
            <w:r>
              <w:rPr>
                <w:rStyle w:val="IndexLink"/>
                <w:rtl w:val="true"/>
              </w:rPr>
              <w:t xml:space="preserve">- </w:t>
            </w:r>
            <w:r>
              <w:rPr>
                <w:rStyle w:val="IndexLink"/>
                <w:rtl w:val="true"/>
              </w:rPr>
              <w:t>أخلاق مصور مظفری</w:t>
            </w:r>
            <w:r>
              <w:rPr>
                <w:rStyle w:val="IndexLink"/>
                <w:rtl w:val="true"/>
              </w:rPr>
              <w:tab/>
            </w:r>
            <w:r>
              <w:rPr>
                <w:rStyle w:val="IndexLink"/>
              </w:rPr>
              <w:t>440</w:t>
            </w:r>
          </w:hyperlink>
        </w:p>
        <w:p>
          <w:pPr>
            <w:pStyle w:val="Contents3"/>
            <w:tabs>
              <w:tab w:val="clear" w:pos="8459"/>
              <w:tab w:val="right" w:pos="9026" w:leader="dot"/>
            </w:tabs>
            <w:rPr/>
          </w:pPr>
          <w:hyperlink w:anchor="__RefHeading___Toc7163977_73709187">
            <w:r>
              <w:rPr>
                <w:webHidden/>
                <w:rStyle w:val="IndexLink"/>
              </w:rPr>
              <w:t>1966</w:t>
            </w:r>
            <w:r>
              <w:rPr>
                <w:rStyle w:val="IndexLink"/>
                <w:rtl w:val="true"/>
              </w:rPr>
              <w:t xml:space="preserve">- </w:t>
            </w:r>
            <w:r>
              <w:rPr>
                <w:rStyle w:val="IndexLink"/>
                <w:rtl w:val="true"/>
              </w:rPr>
              <w:t>أخلاق مظفری</w:t>
            </w:r>
            <w:r>
              <w:rPr>
                <w:rStyle w:val="IndexLink"/>
                <w:rtl w:val="true"/>
              </w:rPr>
              <w:tab/>
            </w:r>
            <w:r>
              <w:rPr>
                <w:rStyle w:val="IndexLink"/>
              </w:rPr>
              <w:t>440</w:t>
            </w:r>
          </w:hyperlink>
        </w:p>
        <w:p>
          <w:pPr>
            <w:pStyle w:val="Contents3"/>
            <w:tabs>
              <w:tab w:val="clear" w:pos="8459"/>
              <w:tab w:val="right" w:pos="9026" w:leader="dot"/>
            </w:tabs>
            <w:rPr/>
          </w:pPr>
          <w:hyperlink w:anchor="__RefHeading___Toc7163979_73709187">
            <w:r>
              <w:rPr>
                <w:webHidden/>
                <w:rStyle w:val="IndexLink"/>
              </w:rPr>
              <w:t>1967</w:t>
            </w:r>
            <w:r>
              <w:rPr>
                <w:rStyle w:val="IndexLink"/>
                <w:rtl w:val="true"/>
              </w:rPr>
              <w:t xml:space="preserve">- </w:t>
            </w:r>
            <w:r>
              <w:rPr>
                <w:rStyle w:val="IndexLink"/>
                <w:rtl w:val="true"/>
              </w:rPr>
              <w:t>أخلاق منصوری‌</w:t>
            </w:r>
            <w:r>
              <w:rPr>
                <w:rStyle w:val="IndexLink"/>
                <w:rtl w:val="true"/>
              </w:rPr>
              <w:tab/>
            </w:r>
            <w:r>
              <w:rPr>
                <w:rStyle w:val="IndexLink"/>
              </w:rPr>
              <w:t>440</w:t>
            </w:r>
          </w:hyperlink>
        </w:p>
        <w:p>
          <w:pPr>
            <w:pStyle w:val="Contents3"/>
            <w:tabs>
              <w:tab w:val="clear" w:pos="8459"/>
              <w:tab w:val="right" w:pos="9026" w:leader="dot"/>
            </w:tabs>
            <w:rPr/>
          </w:pPr>
          <w:hyperlink w:anchor="__RefHeading___Toc7163981_73709187">
            <w:r>
              <w:rPr>
                <w:webHidden/>
                <w:rStyle w:val="IndexLink"/>
              </w:rPr>
              <w:t>1968</w:t>
            </w:r>
            <w:r>
              <w:rPr>
                <w:rStyle w:val="IndexLink"/>
                <w:rtl w:val="true"/>
              </w:rPr>
              <w:t xml:space="preserve">- </w:t>
            </w:r>
            <w:r>
              <w:rPr>
                <w:rStyle w:val="IndexLink"/>
                <w:rtl w:val="true"/>
              </w:rPr>
              <w:t>أخلاق المؤمن</w:t>
            </w:r>
            <w:r>
              <w:rPr>
                <w:rStyle w:val="IndexLink"/>
                <w:rtl w:val="true"/>
              </w:rPr>
              <w:tab/>
            </w:r>
            <w:r>
              <w:rPr>
                <w:rStyle w:val="IndexLink"/>
              </w:rPr>
              <w:t>441</w:t>
            </w:r>
          </w:hyperlink>
        </w:p>
        <w:p>
          <w:pPr>
            <w:pStyle w:val="Contents3"/>
            <w:tabs>
              <w:tab w:val="clear" w:pos="8459"/>
              <w:tab w:val="right" w:pos="9026" w:leader="dot"/>
            </w:tabs>
            <w:rPr/>
          </w:pPr>
          <w:hyperlink w:anchor="__RefHeading___Toc7163983_73709187">
            <w:r>
              <w:rPr>
                <w:webHidden/>
                <w:rStyle w:val="IndexLink"/>
              </w:rPr>
              <w:t>1969</w:t>
            </w:r>
            <w:r>
              <w:rPr>
                <w:rStyle w:val="IndexLink"/>
                <w:rtl w:val="true"/>
              </w:rPr>
              <w:t xml:space="preserve">- </w:t>
            </w:r>
            <w:r>
              <w:rPr>
                <w:rStyle w:val="IndexLink"/>
                <w:rtl w:val="true"/>
              </w:rPr>
              <w:t>أخلاق المولی محمد مؤمن</w:t>
            </w:r>
            <w:r>
              <w:rPr>
                <w:rStyle w:val="IndexLink"/>
                <w:rtl w:val="true"/>
              </w:rPr>
              <w:tab/>
            </w:r>
            <w:r>
              <w:rPr>
                <w:rStyle w:val="IndexLink"/>
              </w:rPr>
              <w:t>441</w:t>
            </w:r>
          </w:hyperlink>
        </w:p>
        <w:p>
          <w:pPr>
            <w:pStyle w:val="Contents3"/>
            <w:tabs>
              <w:tab w:val="clear" w:pos="8459"/>
              <w:tab w:val="right" w:pos="9026" w:leader="dot"/>
            </w:tabs>
            <w:rPr/>
          </w:pPr>
          <w:hyperlink w:anchor="__RefHeading___Toc7163985_73709187">
            <w:r>
              <w:rPr>
                <w:webHidden/>
                <w:rStyle w:val="IndexLink"/>
                <w:rtl w:val="true"/>
              </w:rPr>
              <w:t>بیان</w:t>
            </w:r>
            <w:r>
              <w:rPr>
                <w:rStyle w:val="IndexLink"/>
                <w:rtl w:val="true"/>
              </w:rPr>
              <w:tab/>
            </w:r>
            <w:r>
              <w:rPr>
                <w:rStyle w:val="IndexLink"/>
              </w:rPr>
              <w:t>442</w:t>
            </w:r>
          </w:hyperlink>
        </w:p>
        <w:p>
          <w:pPr>
            <w:pStyle w:val="Contents3"/>
            <w:tabs>
              <w:tab w:val="clear" w:pos="8459"/>
              <w:tab w:val="right" w:pos="9026" w:leader="dot"/>
            </w:tabs>
            <w:rPr/>
          </w:pPr>
          <w:hyperlink w:anchor="__RefHeading___Toc7163987_73709187">
            <w:r>
              <w:rPr>
                <w:webHidden/>
                <w:rStyle w:val="IndexLink"/>
              </w:rPr>
              <w:t>1970</w:t>
            </w:r>
            <w:r>
              <w:rPr>
                <w:rStyle w:val="IndexLink"/>
                <w:rtl w:val="true"/>
              </w:rPr>
              <w:t xml:space="preserve">- </w:t>
            </w:r>
            <w:r>
              <w:rPr>
                <w:rStyle w:val="IndexLink"/>
                <w:rtl w:val="true"/>
              </w:rPr>
              <w:t>أخلاق المؤمنین</w:t>
            </w:r>
            <w:r>
              <w:rPr>
                <w:rStyle w:val="IndexLink"/>
                <w:rtl w:val="true"/>
              </w:rPr>
              <w:tab/>
            </w:r>
            <w:r>
              <w:rPr>
                <w:rStyle w:val="IndexLink"/>
              </w:rPr>
              <w:t>442</w:t>
            </w:r>
          </w:hyperlink>
        </w:p>
        <w:p>
          <w:pPr>
            <w:pStyle w:val="Contents3"/>
            <w:tabs>
              <w:tab w:val="clear" w:pos="8459"/>
              <w:tab w:val="right" w:pos="9026" w:leader="dot"/>
            </w:tabs>
            <w:rPr/>
          </w:pPr>
          <w:hyperlink w:anchor="__RefHeading___Toc7163989_73709187">
            <w:r>
              <w:rPr>
                <w:webHidden/>
                <w:rStyle w:val="IndexLink"/>
              </w:rPr>
              <w:t>1971</w:t>
            </w:r>
            <w:r>
              <w:rPr>
                <w:rStyle w:val="IndexLink"/>
                <w:rtl w:val="true"/>
              </w:rPr>
              <w:t xml:space="preserve">- </w:t>
            </w:r>
            <w:r>
              <w:rPr>
                <w:rStyle w:val="IndexLink"/>
                <w:rtl w:val="true"/>
              </w:rPr>
              <w:t>أخلاق مهذب الدین</w:t>
            </w:r>
            <w:r>
              <w:rPr>
                <w:rStyle w:val="IndexLink"/>
                <w:rtl w:val="true"/>
              </w:rPr>
              <w:tab/>
            </w:r>
            <w:r>
              <w:rPr>
                <w:rStyle w:val="IndexLink"/>
              </w:rPr>
              <w:t>442</w:t>
            </w:r>
          </w:hyperlink>
        </w:p>
        <w:p>
          <w:pPr>
            <w:pStyle w:val="Contents3"/>
            <w:tabs>
              <w:tab w:val="clear" w:pos="8459"/>
              <w:tab w:val="right" w:pos="9026" w:leader="dot"/>
            </w:tabs>
            <w:rPr/>
          </w:pPr>
          <w:hyperlink w:anchor="__RefHeading___Toc7163991_73709187">
            <w:r>
              <w:rPr>
                <w:webHidden/>
                <w:rStyle w:val="IndexLink"/>
              </w:rPr>
              <w:t>1972</w:t>
            </w:r>
            <w:r>
              <w:rPr>
                <w:rStyle w:val="IndexLink"/>
                <w:rtl w:val="true"/>
              </w:rPr>
              <w:t xml:space="preserve">- </w:t>
            </w:r>
            <w:r>
              <w:rPr>
                <w:rStyle w:val="IndexLink"/>
                <w:rtl w:val="true"/>
              </w:rPr>
              <w:t>أخلاق الشیخ ناصر</w:t>
            </w:r>
            <w:r>
              <w:rPr>
                <w:rStyle w:val="IndexLink"/>
                <w:rtl w:val="true"/>
              </w:rPr>
              <w:tab/>
            </w:r>
            <w:r>
              <w:rPr>
                <w:rStyle w:val="IndexLink"/>
              </w:rPr>
              <w:t>442</w:t>
            </w:r>
          </w:hyperlink>
        </w:p>
        <w:p>
          <w:pPr>
            <w:pStyle w:val="Contents3"/>
            <w:tabs>
              <w:tab w:val="clear" w:pos="8459"/>
              <w:tab w:val="right" w:pos="9026" w:leader="dot"/>
            </w:tabs>
            <w:rPr/>
          </w:pPr>
          <w:hyperlink w:anchor="__RefHeading___Toc7163993_73709187">
            <w:r>
              <w:rPr>
                <w:webHidden/>
                <w:rStyle w:val="IndexLink"/>
              </w:rPr>
              <w:t>1973</w:t>
            </w:r>
            <w:r>
              <w:rPr>
                <w:rStyle w:val="IndexLink"/>
                <w:rtl w:val="true"/>
              </w:rPr>
              <w:t xml:space="preserve">- </w:t>
            </w:r>
            <w:r>
              <w:rPr>
                <w:rStyle w:val="IndexLink"/>
                <w:rtl w:val="true"/>
              </w:rPr>
              <w:t>أخلاق ناصری</w:t>
            </w:r>
            <w:r>
              <w:rPr>
                <w:rStyle w:val="IndexLink"/>
                <w:rtl w:val="true"/>
              </w:rPr>
              <w:tab/>
            </w:r>
            <w:r>
              <w:rPr>
                <w:rStyle w:val="IndexLink"/>
              </w:rPr>
              <w:t>442</w:t>
            </w:r>
          </w:hyperlink>
        </w:p>
        <w:p>
          <w:pPr>
            <w:pStyle w:val="Contents3"/>
            <w:tabs>
              <w:tab w:val="clear" w:pos="8459"/>
              <w:tab w:val="right" w:pos="9026" w:leader="dot"/>
            </w:tabs>
            <w:rPr/>
          </w:pPr>
          <w:hyperlink w:anchor="__RefHeading___Toc7163995_73709187">
            <w:r>
              <w:rPr>
                <w:webHidden/>
                <w:rStyle w:val="IndexLink"/>
                <w:rtl w:val="true"/>
              </w:rPr>
              <w:t>أخلاق النراقی‌</w:t>
            </w:r>
            <w:r>
              <w:rPr>
                <w:rStyle w:val="IndexLink"/>
                <w:rtl w:val="true"/>
              </w:rPr>
              <w:tab/>
            </w:r>
            <w:r>
              <w:rPr>
                <w:rStyle w:val="IndexLink"/>
              </w:rPr>
              <w:t>443</w:t>
            </w:r>
          </w:hyperlink>
        </w:p>
        <w:p>
          <w:pPr>
            <w:pStyle w:val="Contents3"/>
            <w:tabs>
              <w:tab w:val="clear" w:pos="8459"/>
              <w:tab w:val="right" w:pos="9026" w:leader="dot"/>
            </w:tabs>
            <w:rPr/>
          </w:pPr>
          <w:hyperlink w:anchor="__RefHeading___Toc7163997_73709187">
            <w:r>
              <w:rPr>
                <w:webHidden/>
                <w:rStyle w:val="IndexLink"/>
              </w:rPr>
              <w:t>1974</w:t>
            </w:r>
            <w:r>
              <w:rPr>
                <w:rStyle w:val="IndexLink"/>
                <w:rtl w:val="true"/>
              </w:rPr>
              <w:t xml:space="preserve">- </w:t>
            </w:r>
            <w:r>
              <w:rPr>
                <w:rStyle w:val="IndexLink"/>
                <w:rtl w:val="true"/>
              </w:rPr>
              <w:t>أخلاق نظام العلماء</w:t>
            </w:r>
            <w:r>
              <w:rPr>
                <w:rStyle w:val="IndexLink"/>
                <w:rtl w:val="true"/>
              </w:rPr>
              <w:tab/>
            </w:r>
            <w:r>
              <w:rPr>
                <w:rStyle w:val="IndexLink"/>
              </w:rPr>
              <w:t>443</w:t>
            </w:r>
          </w:hyperlink>
        </w:p>
        <w:p>
          <w:pPr>
            <w:pStyle w:val="Contents3"/>
            <w:tabs>
              <w:tab w:val="clear" w:pos="8459"/>
              <w:tab w:val="right" w:pos="9026" w:leader="dot"/>
            </w:tabs>
            <w:rPr/>
          </w:pPr>
          <w:hyperlink w:anchor="__RefHeading___Toc7163999_73709187">
            <w:r>
              <w:rPr>
                <w:webHidden/>
                <w:rStyle w:val="IndexLink"/>
              </w:rPr>
              <w:t>1975</w:t>
            </w:r>
            <w:r>
              <w:rPr>
                <w:rStyle w:val="IndexLink"/>
                <w:rtl w:val="true"/>
              </w:rPr>
              <w:t xml:space="preserve">- </w:t>
            </w:r>
            <w:r>
              <w:rPr>
                <w:rStyle w:val="IndexLink"/>
                <w:rtl w:val="true"/>
              </w:rPr>
              <w:t>أخلاق السید محمد هاشم</w:t>
            </w:r>
            <w:r>
              <w:rPr>
                <w:rStyle w:val="IndexLink"/>
                <w:rtl w:val="true"/>
              </w:rPr>
              <w:tab/>
            </w:r>
            <w:r>
              <w:rPr>
                <w:rStyle w:val="IndexLink"/>
              </w:rPr>
              <w:t>444</w:t>
            </w:r>
          </w:hyperlink>
        </w:p>
        <w:p>
          <w:pPr>
            <w:pStyle w:val="Contents3"/>
            <w:tabs>
              <w:tab w:val="clear" w:pos="8459"/>
              <w:tab w:val="right" w:pos="9026" w:leader="dot"/>
            </w:tabs>
            <w:rPr/>
          </w:pPr>
          <w:hyperlink w:anchor="__RefHeading___Toc7164001_73709187">
            <w:r>
              <w:rPr>
                <w:webHidden/>
                <w:rStyle w:val="IndexLink"/>
              </w:rPr>
              <w:t>1976</w:t>
            </w:r>
            <w:r>
              <w:rPr>
                <w:rStyle w:val="IndexLink"/>
                <w:rtl w:val="true"/>
              </w:rPr>
              <w:t xml:space="preserve">- </w:t>
            </w:r>
            <w:r>
              <w:rPr>
                <w:rStyle w:val="IndexLink"/>
                <w:rtl w:val="true"/>
              </w:rPr>
              <w:t>أخلاق المولی محمد یوسف الألموتی</w:t>
            </w:r>
            <w:r>
              <w:rPr>
                <w:rStyle w:val="IndexLink"/>
                <w:rtl w:val="true"/>
              </w:rPr>
              <w:tab/>
            </w:r>
            <w:r>
              <w:rPr>
                <w:rStyle w:val="IndexLink"/>
              </w:rPr>
              <w:t>444</w:t>
            </w:r>
          </w:hyperlink>
        </w:p>
        <w:p>
          <w:pPr>
            <w:pStyle w:val="Contents3"/>
            <w:tabs>
              <w:tab w:val="clear" w:pos="8459"/>
              <w:tab w:val="right" w:pos="9026" w:leader="dot"/>
            </w:tabs>
            <w:rPr/>
          </w:pPr>
          <w:hyperlink w:anchor="__RefHeading___Toc7164003_73709187">
            <w:r>
              <w:rPr>
                <w:webHidden/>
                <w:rStyle w:val="IndexLink"/>
              </w:rPr>
              <w:t>1977</w:t>
            </w:r>
            <w:r>
              <w:rPr>
                <w:rStyle w:val="IndexLink"/>
                <w:rtl w:val="true"/>
              </w:rPr>
              <w:t xml:space="preserve">- </w:t>
            </w:r>
            <w:r>
              <w:rPr>
                <w:rStyle w:val="IndexLink"/>
                <w:rtl w:val="true"/>
              </w:rPr>
              <w:t>کتاب الإخوان</w:t>
            </w:r>
            <w:r>
              <w:rPr>
                <w:rStyle w:val="IndexLink"/>
                <w:rtl w:val="true"/>
              </w:rPr>
              <w:tab/>
            </w:r>
            <w:r>
              <w:rPr>
                <w:rStyle w:val="IndexLink"/>
              </w:rPr>
              <w:t>444</w:t>
            </w:r>
          </w:hyperlink>
        </w:p>
        <w:p>
          <w:pPr>
            <w:pStyle w:val="Contents3"/>
            <w:tabs>
              <w:tab w:val="clear" w:pos="8459"/>
              <w:tab w:val="right" w:pos="9026" w:leader="dot"/>
            </w:tabs>
            <w:rPr/>
          </w:pPr>
          <w:hyperlink w:anchor="__RefHeading___Toc7164005_73709187">
            <w:r>
              <w:rPr>
                <w:webHidden/>
                <w:rStyle w:val="IndexLink"/>
              </w:rPr>
              <w:t>1978</w:t>
            </w:r>
            <w:r>
              <w:rPr>
                <w:rStyle w:val="IndexLink"/>
                <w:rtl w:val="true"/>
              </w:rPr>
              <w:t xml:space="preserve">- </w:t>
            </w:r>
            <w:r>
              <w:rPr>
                <w:rStyle w:val="IndexLink"/>
                <w:rtl w:val="true"/>
              </w:rPr>
              <w:t>کتاب الإخوان</w:t>
            </w:r>
            <w:r>
              <w:rPr>
                <w:rStyle w:val="IndexLink"/>
                <w:rtl w:val="true"/>
              </w:rPr>
              <w:tab/>
            </w:r>
            <w:r>
              <w:rPr>
                <w:rStyle w:val="IndexLink"/>
              </w:rPr>
              <w:t>444</w:t>
            </w:r>
          </w:hyperlink>
        </w:p>
        <w:p>
          <w:pPr>
            <w:pStyle w:val="Contents3"/>
            <w:tabs>
              <w:tab w:val="clear" w:pos="8459"/>
              <w:tab w:val="right" w:pos="9026" w:leader="dot"/>
            </w:tabs>
            <w:rPr/>
          </w:pPr>
          <w:hyperlink w:anchor="__RefHeading___Toc7164007_73709187">
            <w:r>
              <w:rPr>
                <w:webHidden/>
                <w:rStyle w:val="IndexLink"/>
              </w:rPr>
              <w:t>1979</w:t>
            </w:r>
            <w:r>
              <w:rPr>
                <w:rStyle w:val="IndexLink"/>
                <w:rtl w:val="true"/>
              </w:rPr>
              <w:t xml:space="preserve">- </w:t>
            </w:r>
            <w:r>
              <w:rPr>
                <w:rStyle w:val="IndexLink"/>
                <w:rtl w:val="true"/>
              </w:rPr>
              <w:t>کتاب الإخوان</w:t>
            </w:r>
            <w:r>
              <w:rPr>
                <w:rStyle w:val="IndexLink"/>
                <w:rtl w:val="true"/>
              </w:rPr>
              <w:tab/>
            </w:r>
            <w:r>
              <w:rPr>
                <w:rStyle w:val="IndexLink"/>
              </w:rPr>
              <w:t>444</w:t>
            </w:r>
          </w:hyperlink>
        </w:p>
        <w:p>
          <w:pPr>
            <w:pStyle w:val="Contents3"/>
            <w:tabs>
              <w:tab w:val="clear" w:pos="8459"/>
              <w:tab w:val="right" w:pos="9026" w:leader="dot"/>
            </w:tabs>
            <w:rPr/>
          </w:pPr>
          <w:hyperlink w:anchor="__RefHeading___Toc7164009_73709187">
            <w:r>
              <w:rPr>
                <w:webHidden/>
                <w:rStyle w:val="IndexLink"/>
              </w:rPr>
              <w:t>1980</w:t>
            </w:r>
            <w:r>
              <w:rPr>
                <w:rStyle w:val="IndexLink"/>
                <w:rtl w:val="true"/>
              </w:rPr>
              <w:t xml:space="preserve">- </w:t>
            </w:r>
            <w:r>
              <w:rPr>
                <w:rStyle w:val="IndexLink"/>
                <w:rtl w:val="true"/>
              </w:rPr>
              <w:t>إخوان الصفا</w:t>
            </w:r>
            <w:r>
              <w:rPr>
                <w:rStyle w:val="IndexLink"/>
                <w:rtl w:val="true"/>
              </w:rPr>
              <w:tab/>
            </w:r>
            <w:r>
              <w:rPr>
                <w:rStyle w:val="IndexLink"/>
              </w:rPr>
              <w:t>445</w:t>
            </w:r>
          </w:hyperlink>
        </w:p>
        <w:p>
          <w:pPr>
            <w:pStyle w:val="Contents3"/>
            <w:tabs>
              <w:tab w:val="clear" w:pos="8459"/>
              <w:tab w:val="right" w:pos="9026" w:leader="dot"/>
            </w:tabs>
            <w:rPr/>
          </w:pPr>
          <w:hyperlink w:anchor="__RefHeading___Toc7164011_73709187">
            <w:r>
              <w:rPr>
                <w:webHidden/>
                <w:rStyle w:val="IndexLink"/>
              </w:rPr>
              <w:t>1981</w:t>
            </w:r>
            <w:r>
              <w:rPr>
                <w:rStyle w:val="IndexLink"/>
                <w:rtl w:val="true"/>
              </w:rPr>
              <w:t xml:space="preserve">- </w:t>
            </w:r>
            <w:r>
              <w:rPr>
                <w:rStyle w:val="IndexLink"/>
                <w:rtl w:val="true"/>
              </w:rPr>
              <w:t>إخوان الصفا</w:t>
            </w:r>
            <w:r>
              <w:rPr>
                <w:rStyle w:val="IndexLink"/>
                <w:rtl w:val="true"/>
              </w:rPr>
              <w:tab/>
            </w:r>
            <w:r>
              <w:rPr>
                <w:rStyle w:val="IndexLink"/>
              </w:rPr>
              <w:t>447</w:t>
            </w:r>
          </w:hyperlink>
        </w:p>
        <w:p>
          <w:pPr>
            <w:pStyle w:val="Contents3"/>
            <w:tabs>
              <w:tab w:val="clear" w:pos="8459"/>
              <w:tab w:val="right" w:pos="9026" w:leader="dot"/>
            </w:tabs>
            <w:rPr/>
          </w:pPr>
          <w:hyperlink w:anchor="__RefHeading___Toc7164013_73709187">
            <w:r>
              <w:rPr>
                <w:webHidden/>
                <w:rStyle w:val="IndexLink"/>
              </w:rPr>
              <w:t>1982</w:t>
            </w:r>
            <w:r>
              <w:rPr>
                <w:rStyle w:val="IndexLink"/>
                <w:rtl w:val="true"/>
              </w:rPr>
              <w:t xml:space="preserve">- </w:t>
            </w:r>
            <w:r>
              <w:rPr>
                <w:rStyle w:val="IndexLink"/>
                <w:rtl w:val="true"/>
              </w:rPr>
              <w:t>إدآب النفس</w:t>
            </w:r>
            <w:r>
              <w:rPr>
                <w:rStyle w:val="IndexLink"/>
                <w:rtl w:val="true"/>
              </w:rPr>
              <w:tab/>
            </w:r>
            <w:r>
              <w:rPr>
                <w:rStyle w:val="IndexLink"/>
              </w:rPr>
              <w:t>447</w:t>
            </w:r>
          </w:hyperlink>
        </w:p>
        <w:p>
          <w:pPr>
            <w:pStyle w:val="Contents3"/>
            <w:tabs>
              <w:tab w:val="clear" w:pos="8459"/>
              <w:tab w:val="right" w:pos="9026" w:leader="dot"/>
            </w:tabs>
            <w:rPr/>
          </w:pPr>
          <w:hyperlink w:anchor="__RefHeading___Toc7164015_73709187">
            <w:r>
              <w:rPr>
                <w:webHidden/>
                <w:rStyle w:val="IndexLink"/>
              </w:rPr>
              <w:t>1983</w:t>
            </w:r>
            <w:r>
              <w:rPr>
                <w:rStyle w:val="IndexLink"/>
                <w:rtl w:val="true"/>
              </w:rPr>
              <w:t xml:space="preserve">- </w:t>
            </w:r>
            <w:r>
              <w:rPr>
                <w:rStyle w:val="IndexLink"/>
                <w:rtl w:val="true"/>
              </w:rPr>
              <w:t>أداء الفرض</w:t>
            </w:r>
            <w:r>
              <w:rPr>
                <w:rStyle w:val="IndexLink"/>
                <w:rtl w:val="true"/>
              </w:rPr>
              <w:tab/>
            </w:r>
            <w:r>
              <w:rPr>
                <w:rStyle w:val="IndexLink"/>
              </w:rPr>
              <w:t>447</w:t>
            </w:r>
          </w:hyperlink>
        </w:p>
        <w:p>
          <w:pPr>
            <w:pStyle w:val="Contents3"/>
            <w:tabs>
              <w:tab w:val="clear" w:pos="8459"/>
              <w:tab w:val="right" w:pos="9026" w:leader="dot"/>
            </w:tabs>
            <w:rPr/>
          </w:pPr>
          <w:hyperlink w:anchor="__RefHeading___Toc7164017_73709187">
            <w:r>
              <w:rPr>
                <w:webHidden/>
                <w:rStyle w:val="IndexLink"/>
              </w:rPr>
              <w:t>1984</w:t>
            </w:r>
            <w:r>
              <w:rPr>
                <w:rStyle w:val="IndexLink"/>
                <w:rtl w:val="true"/>
              </w:rPr>
              <w:t xml:space="preserve">- </w:t>
            </w:r>
            <w:r>
              <w:rPr>
                <w:rStyle w:val="IndexLink"/>
                <w:rtl w:val="true"/>
              </w:rPr>
              <w:t>أداة الفضلاء</w:t>
            </w:r>
            <w:r>
              <w:rPr>
                <w:rStyle w:val="IndexLink"/>
                <w:rtl w:val="true"/>
              </w:rPr>
              <w:tab/>
            </w:r>
            <w:r>
              <w:rPr>
                <w:rStyle w:val="IndexLink"/>
              </w:rPr>
              <w:t>448</w:t>
            </w:r>
          </w:hyperlink>
        </w:p>
        <w:p>
          <w:pPr>
            <w:pStyle w:val="Contents3"/>
            <w:tabs>
              <w:tab w:val="clear" w:pos="8459"/>
              <w:tab w:val="right" w:pos="9026" w:leader="dot"/>
            </w:tabs>
            <w:rPr/>
          </w:pPr>
          <w:hyperlink w:anchor="__RefHeading___Toc7164019_73709187">
            <w:r>
              <w:rPr>
                <w:webHidden/>
                <w:rStyle w:val="IndexLink"/>
              </w:rPr>
              <w:t>1985</w:t>
            </w:r>
            <w:r>
              <w:rPr>
                <w:rStyle w:val="IndexLink"/>
                <w:rtl w:val="true"/>
              </w:rPr>
              <w:t xml:space="preserve">- </w:t>
            </w:r>
            <w:r>
              <w:rPr>
                <w:rStyle w:val="IndexLink"/>
                <w:rtl w:val="true"/>
              </w:rPr>
              <w:t>إدارة الکاسه</w:t>
            </w:r>
            <w:r>
              <w:rPr>
                <w:rStyle w:val="IndexLink"/>
                <w:rtl w:val="true"/>
              </w:rPr>
              <w:tab/>
            </w:r>
            <w:r>
              <w:rPr>
                <w:rStyle w:val="IndexLink"/>
              </w:rPr>
              <w:t>448</w:t>
            </w:r>
          </w:hyperlink>
        </w:p>
        <w:p>
          <w:pPr>
            <w:pStyle w:val="Contents3"/>
            <w:tabs>
              <w:tab w:val="clear" w:pos="8459"/>
              <w:tab w:val="right" w:pos="9026" w:leader="dot"/>
            </w:tabs>
            <w:rPr/>
          </w:pPr>
          <w:hyperlink w:anchor="__RefHeading___Toc7164021_73709187">
            <w:r>
              <w:rPr>
                <w:webHidden/>
                <w:rStyle w:val="IndexLink"/>
              </w:rPr>
              <w:t>1986</w:t>
            </w:r>
            <w:r>
              <w:rPr>
                <w:rStyle w:val="IndexLink"/>
                <w:rtl w:val="true"/>
              </w:rPr>
              <w:t xml:space="preserve">- </w:t>
            </w:r>
            <w:r>
              <w:rPr>
                <w:rStyle w:val="IndexLink"/>
                <w:rtl w:val="true"/>
              </w:rPr>
              <w:t>کتاب الأدب و الدلالة علی الخیر</w:t>
            </w:r>
            <w:r>
              <w:rPr>
                <w:rStyle w:val="IndexLink"/>
                <w:rtl w:val="true"/>
              </w:rPr>
              <w:tab/>
            </w:r>
            <w:r>
              <w:rPr>
                <w:rStyle w:val="IndexLink"/>
              </w:rPr>
              <w:t>448</w:t>
            </w:r>
          </w:hyperlink>
        </w:p>
        <w:p>
          <w:pPr>
            <w:pStyle w:val="Contents3"/>
            <w:tabs>
              <w:tab w:val="clear" w:pos="8459"/>
              <w:tab w:val="right" w:pos="9026" w:leader="dot"/>
            </w:tabs>
            <w:rPr/>
          </w:pPr>
          <w:hyperlink w:anchor="__RefHeading___Toc7164023_73709187">
            <w:r>
              <w:rPr>
                <w:webHidden/>
                <w:rStyle w:val="IndexLink"/>
              </w:rPr>
              <w:t>1987</w:t>
            </w:r>
            <w:r>
              <w:rPr>
                <w:rStyle w:val="IndexLink"/>
                <w:rtl w:val="true"/>
              </w:rPr>
              <w:t xml:space="preserve">- </w:t>
            </w:r>
            <w:r>
              <w:rPr>
                <w:rStyle w:val="IndexLink"/>
                <w:rtl w:val="true"/>
              </w:rPr>
              <w:t>أدب الإمام و المأموم</w:t>
            </w:r>
            <w:r>
              <w:rPr>
                <w:rStyle w:val="IndexLink"/>
                <w:rtl w:val="true"/>
              </w:rPr>
              <w:tab/>
            </w:r>
            <w:r>
              <w:rPr>
                <w:rStyle w:val="IndexLink"/>
              </w:rPr>
              <w:t>448</w:t>
            </w:r>
          </w:hyperlink>
        </w:p>
        <w:p>
          <w:pPr>
            <w:pStyle w:val="Contents3"/>
            <w:tabs>
              <w:tab w:val="clear" w:pos="8459"/>
              <w:tab w:val="right" w:pos="9026" w:leader="dot"/>
            </w:tabs>
            <w:rPr/>
          </w:pPr>
          <w:hyperlink w:anchor="__RefHeading___Toc7164025_73709187">
            <w:r>
              <w:rPr>
                <w:webHidden/>
                <w:rStyle w:val="IndexLink"/>
              </w:rPr>
              <w:t>1988</w:t>
            </w:r>
            <w:r>
              <w:rPr>
                <w:rStyle w:val="IndexLink"/>
                <w:rtl w:val="true"/>
              </w:rPr>
              <w:t xml:space="preserve">- </w:t>
            </w:r>
            <w:r>
              <w:rPr>
                <w:rStyle w:val="IndexLink"/>
                <w:rtl w:val="true"/>
              </w:rPr>
              <w:t>أدب الجدل</w:t>
            </w:r>
            <w:r>
              <w:rPr>
                <w:rStyle w:val="IndexLink"/>
                <w:rtl w:val="true"/>
              </w:rPr>
              <w:tab/>
            </w:r>
            <w:r>
              <w:rPr>
                <w:rStyle w:val="IndexLink"/>
              </w:rPr>
              <w:t>448</w:t>
            </w:r>
          </w:hyperlink>
        </w:p>
        <w:p>
          <w:pPr>
            <w:pStyle w:val="Contents3"/>
            <w:tabs>
              <w:tab w:val="clear" w:pos="8459"/>
              <w:tab w:val="right" w:pos="9026" w:leader="dot"/>
            </w:tabs>
            <w:rPr/>
          </w:pPr>
          <w:hyperlink w:anchor="__RefHeading___Toc7164027_73709187">
            <w:r>
              <w:rPr>
                <w:webHidden/>
                <w:rStyle w:val="IndexLink"/>
              </w:rPr>
              <w:t>1989</w:t>
            </w:r>
            <w:r>
              <w:rPr>
                <w:rStyle w:val="IndexLink"/>
                <w:rtl w:val="true"/>
              </w:rPr>
              <w:t xml:space="preserve">- </w:t>
            </w:r>
            <w:r>
              <w:rPr>
                <w:rStyle w:val="IndexLink"/>
                <w:rtl w:val="true"/>
              </w:rPr>
              <w:t>أدب الخواص</w:t>
            </w:r>
            <w:r>
              <w:rPr>
                <w:rStyle w:val="IndexLink"/>
                <w:rtl w:val="true"/>
              </w:rPr>
              <w:tab/>
            </w:r>
            <w:r>
              <w:rPr>
                <w:rStyle w:val="IndexLink"/>
              </w:rPr>
              <w:t>449</w:t>
            </w:r>
          </w:hyperlink>
        </w:p>
        <w:p>
          <w:pPr>
            <w:pStyle w:val="Contents3"/>
            <w:tabs>
              <w:tab w:val="clear" w:pos="8459"/>
              <w:tab w:val="right" w:pos="9026" w:leader="dot"/>
            </w:tabs>
            <w:rPr/>
          </w:pPr>
          <w:hyperlink w:anchor="__RefHeading___Toc7164029_73709187">
            <w:r>
              <w:rPr>
                <w:webHidden/>
                <w:rStyle w:val="IndexLink"/>
              </w:rPr>
              <w:t>1990</w:t>
            </w:r>
            <w:r>
              <w:rPr>
                <w:rStyle w:val="IndexLink"/>
                <w:rtl w:val="true"/>
              </w:rPr>
              <w:t xml:space="preserve">- </w:t>
            </w:r>
            <w:r>
              <w:rPr>
                <w:rStyle w:val="IndexLink"/>
                <w:rtl w:val="true"/>
              </w:rPr>
              <w:t>أدب الدنیا و الدین</w:t>
            </w:r>
            <w:r>
              <w:rPr>
                <w:rStyle w:val="IndexLink"/>
                <w:rtl w:val="true"/>
              </w:rPr>
              <w:tab/>
            </w:r>
            <w:r>
              <w:rPr>
                <w:rStyle w:val="IndexLink"/>
              </w:rPr>
              <w:t>449</w:t>
            </w:r>
          </w:hyperlink>
        </w:p>
        <w:p>
          <w:pPr>
            <w:pStyle w:val="Contents3"/>
            <w:tabs>
              <w:tab w:val="clear" w:pos="8459"/>
              <w:tab w:val="right" w:pos="9026" w:leader="dot"/>
            </w:tabs>
            <w:rPr/>
          </w:pPr>
          <w:hyperlink w:anchor="__RefHeading___Toc7164031_73709187">
            <w:r>
              <w:rPr>
                <w:webHidden/>
                <w:rStyle w:val="IndexLink"/>
              </w:rPr>
              <w:t>1991</w:t>
            </w:r>
            <w:r>
              <w:rPr>
                <w:rStyle w:val="IndexLink"/>
                <w:rtl w:val="true"/>
              </w:rPr>
              <w:t xml:space="preserve">- </w:t>
            </w:r>
            <w:r>
              <w:rPr>
                <w:rStyle w:val="IndexLink"/>
                <w:rtl w:val="true"/>
              </w:rPr>
              <w:t>أدب السلطان</w:t>
            </w:r>
            <w:r>
              <w:rPr>
                <w:rStyle w:val="IndexLink"/>
                <w:rtl w:val="true"/>
              </w:rPr>
              <w:tab/>
            </w:r>
            <w:r>
              <w:rPr>
                <w:rStyle w:val="IndexLink"/>
              </w:rPr>
              <w:t>449</w:t>
            </w:r>
          </w:hyperlink>
        </w:p>
        <w:p>
          <w:pPr>
            <w:pStyle w:val="Contents3"/>
            <w:tabs>
              <w:tab w:val="clear" w:pos="8459"/>
              <w:tab w:val="right" w:pos="9026" w:leader="dot"/>
            </w:tabs>
            <w:rPr/>
          </w:pPr>
          <w:hyperlink w:anchor="__RefHeading___Toc7164033_73709187">
            <w:r>
              <w:rPr>
                <w:webHidden/>
                <w:rStyle w:val="IndexLink"/>
              </w:rPr>
              <w:t>1992</w:t>
            </w:r>
            <w:r>
              <w:rPr>
                <w:rStyle w:val="IndexLink"/>
                <w:rtl w:val="true"/>
              </w:rPr>
              <w:t xml:space="preserve">- </w:t>
            </w:r>
            <w:r>
              <w:rPr>
                <w:rStyle w:val="IndexLink"/>
                <w:rtl w:val="true"/>
              </w:rPr>
              <w:t>أدب سلوک الدین و الدنیا</w:t>
            </w:r>
            <w:r>
              <w:rPr>
                <w:rStyle w:val="IndexLink"/>
                <w:rtl w:val="true"/>
              </w:rPr>
              <w:tab/>
            </w:r>
            <w:r>
              <w:rPr>
                <w:rStyle w:val="IndexLink"/>
              </w:rPr>
              <w:t>449</w:t>
            </w:r>
          </w:hyperlink>
        </w:p>
        <w:p>
          <w:pPr>
            <w:pStyle w:val="Contents3"/>
            <w:tabs>
              <w:tab w:val="clear" w:pos="8459"/>
              <w:tab w:val="right" w:pos="9026" w:leader="dot"/>
            </w:tabs>
            <w:rPr/>
          </w:pPr>
          <w:hyperlink w:anchor="__RefHeading___Toc7164035_73709187">
            <w:r>
              <w:rPr>
                <w:webHidden/>
                <w:rStyle w:val="IndexLink"/>
              </w:rPr>
              <w:t>1993</w:t>
            </w:r>
            <w:r>
              <w:rPr>
                <w:rStyle w:val="IndexLink"/>
                <w:rtl w:val="true"/>
              </w:rPr>
              <w:t xml:space="preserve">- </w:t>
            </w:r>
            <w:r>
              <w:rPr>
                <w:rStyle w:val="IndexLink"/>
                <w:rtl w:val="true"/>
              </w:rPr>
              <w:t>أدب العلم</w:t>
            </w:r>
            <w:r>
              <w:rPr>
                <w:rStyle w:val="IndexLink"/>
                <w:rtl w:val="true"/>
              </w:rPr>
              <w:tab/>
            </w:r>
            <w:r>
              <w:rPr>
                <w:rStyle w:val="IndexLink"/>
              </w:rPr>
              <w:t>449</w:t>
            </w:r>
          </w:hyperlink>
        </w:p>
        <w:p>
          <w:pPr>
            <w:pStyle w:val="Contents3"/>
            <w:tabs>
              <w:tab w:val="clear" w:pos="8459"/>
              <w:tab w:val="right" w:pos="9026" w:leader="dot"/>
            </w:tabs>
            <w:rPr/>
          </w:pPr>
          <w:hyperlink w:anchor="__RefHeading___Toc7164037_73709187">
            <w:r>
              <w:rPr>
                <w:webHidden/>
                <w:rStyle w:val="IndexLink"/>
              </w:rPr>
              <w:t>1994</w:t>
            </w:r>
            <w:r>
              <w:rPr>
                <w:rStyle w:val="IndexLink"/>
                <w:rtl w:val="true"/>
              </w:rPr>
              <w:t xml:space="preserve">- </w:t>
            </w:r>
            <w:r>
              <w:rPr>
                <w:rStyle w:val="IndexLink"/>
                <w:rtl w:val="true"/>
              </w:rPr>
              <w:t>أدب الکاتب</w:t>
            </w:r>
            <w:r>
              <w:rPr>
                <w:rStyle w:val="IndexLink"/>
                <w:rtl w:val="true"/>
              </w:rPr>
              <w:tab/>
            </w:r>
            <w:r>
              <w:rPr>
                <w:rStyle w:val="IndexLink"/>
              </w:rPr>
              <w:t>449</w:t>
            </w:r>
          </w:hyperlink>
        </w:p>
        <w:p>
          <w:pPr>
            <w:pStyle w:val="Contents3"/>
            <w:tabs>
              <w:tab w:val="clear" w:pos="8459"/>
              <w:tab w:val="right" w:pos="9026" w:leader="dot"/>
            </w:tabs>
            <w:rPr/>
          </w:pPr>
          <w:hyperlink w:anchor="__RefHeading___Toc7164039_73709187">
            <w:r>
              <w:rPr>
                <w:webHidden/>
                <w:rStyle w:val="IndexLink"/>
              </w:rPr>
              <w:t>1995</w:t>
            </w:r>
            <w:r>
              <w:rPr>
                <w:rStyle w:val="IndexLink"/>
                <w:rtl w:val="true"/>
              </w:rPr>
              <w:t xml:space="preserve">- </w:t>
            </w:r>
            <w:r>
              <w:rPr>
                <w:rStyle w:val="IndexLink"/>
                <w:rtl w:val="true"/>
              </w:rPr>
              <w:t>أدب الکاتب</w:t>
            </w:r>
            <w:r>
              <w:rPr>
                <w:rStyle w:val="IndexLink"/>
                <w:rtl w:val="true"/>
              </w:rPr>
              <w:tab/>
            </w:r>
            <w:r>
              <w:rPr>
                <w:rStyle w:val="IndexLink"/>
              </w:rPr>
              <w:t>449</w:t>
            </w:r>
          </w:hyperlink>
        </w:p>
        <w:p>
          <w:pPr>
            <w:pStyle w:val="Contents3"/>
            <w:tabs>
              <w:tab w:val="clear" w:pos="8459"/>
              <w:tab w:val="right" w:pos="9026" w:leader="dot"/>
            </w:tabs>
            <w:rPr/>
          </w:pPr>
          <w:hyperlink w:anchor="__RefHeading___Toc7164041_73709187">
            <w:r>
              <w:rPr>
                <w:webHidden/>
                <w:rStyle w:val="IndexLink"/>
              </w:rPr>
              <w:t>1996</w:t>
            </w:r>
            <w:r>
              <w:rPr>
                <w:rStyle w:val="IndexLink"/>
                <w:rtl w:val="true"/>
              </w:rPr>
              <w:t xml:space="preserve">- </w:t>
            </w:r>
            <w:r>
              <w:rPr>
                <w:rStyle w:val="IndexLink"/>
                <w:rtl w:val="true"/>
              </w:rPr>
              <w:t>أدب اللسان</w:t>
            </w:r>
            <w:r>
              <w:rPr>
                <w:rStyle w:val="IndexLink"/>
                <w:rtl w:val="true"/>
              </w:rPr>
              <w:tab/>
            </w:r>
            <w:r>
              <w:rPr>
                <w:rStyle w:val="IndexLink"/>
              </w:rPr>
              <w:t>450</w:t>
            </w:r>
          </w:hyperlink>
        </w:p>
        <w:p>
          <w:pPr>
            <w:pStyle w:val="Contents3"/>
            <w:tabs>
              <w:tab w:val="clear" w:pos="8459"/>
              <w:tab w:val="right" w:pos="9026" w:leader="dot"/>
            </w:tabs>
            <w:rPr/>
          </w:pPr>
          <w:hyperlink w:anchor="__RefHeading___Toc7164043_73709187">
            <w:r>
              <w:rPr>
                <w:webHidden/>
                <w:rStyle w:val="IndexLink"/>
              </w:rPr>
              <w:t>1997</w:t>
            </w:r>
            <w:r>
              <w:rPr>
                <w:rStyle w:val="IndexLink"/>
                <w:rtl w:val="true"/>
              </w:rPr>
              <w:t xml:space="preserve">- </w:t>
            </w:r>
            <w:r>
              <w:rPr>
                <w:rStyle w:val="IndexLink"/>
                <w:rtl w:val="true"/>
              </w:rPr>
              <w:t>أدب الندیم</w:t>
            </w:r>
            <w:r>
              <w:rPr>
                <w:rStyle w:val="IndexLink"/>
                <w:rtl w:val="true"/>
              </w:rPr>
              <w:tab/>
            </w:r>
            <w:r>
              <w:rPr>
                <w:rStyle w:val="IndexLink"/>
              </w:rPr>
              <w:t>450</w:t>
            </w:r>
          </w:hyperlink>
        </w:p>
        <w:p>
          <w:pPr>
            <w:pStyle w:val="Contents3"/>
            <w:tabs>
              <w:tab w:val="clear" w:pos="8459"/>
              <w:tab w:val="right" w:pos="9026" w:leader="dot"/>
            </w:tabs>
            <w:rPr/>
          </w:pPr>
          <w:hyperlink w:anchor="__RefHeading___Toc7164045_73709187">
            <w:r>
              <w:rPr>
                <w:webHidden/>
                <w:rStyle w:val="IndexLink"/>
              </w:rPr>
              <w:t>1998</w:t>
            </w:r>
            <w:r>
              <w:rPr>
                <w:rStyle w:val="IndexLink"/>
                <w:rtl w:val="true"/>
              </w:rPr>
              <w:t xml:space="preserve">- </w:t>
            </w:r>
            <w:r>
              <w:rPr>
                <w:rStyle w:val="IndexLink"/>
                <w:rtl w:val="true"/>
              </w:rPr>
              <w:t>أدب النظر</w:t>
            </w:r>
            <w:r>
              <w:rPr>
                <w:rStyle w:val="IndexLink"/>
                <w:rtl w:val="true"/>
              </w:rPr>
              <w:tab/>
            </w:r>
            <w:r>
              <w:rPr>
                <w:rStyle w:val="IndexLink"/>
              </w:rPr>
              <w:t>450</w:t>
            </w:r>
          </w:hyperlink>
        </w:p>
        <w:p>
          <w:pPr>
            <w:pStyle w:val="Contents3"/>
            <w:tabs>
              <w:tab w:val="clear" w:pos="8459"/>
              <w:tab w:val="right" w:pos="9026" w:leader="dot"/>
            </w:tabs>
            <w:rPr/>
          </w:pPr>
          <w:hyperlink w:anchor="__RefHeading___Toc7164047_73709187">
            <w:r>
              <w:rPr>
                <w:webHidden/>
                <w:rStyle w:val="IndexLink"/>
              </w:rPr>
              <w:t>1999</w:t>
            </w:r>
            <w:r>
              <w:rPr>
                <w:rStyle w:val="IndexLink"/>
                <w:rtl w:val="true"/>
              </w:rPr>
              <w:t xml:space="preserve">- </w:t>
            </w:r>
            <w:r>
              <w:rPr>
                <w:rStyle w:val="IndexLink"/>
                <w:rtl w:val="true"/>
              </w:rPr>
              <w:t>أدب النفس</w:t>
            </w:r>
            <w:r>
              <w:rPr>
                <w:rStyle w:val="IndexLink"/>
                <w:rtl w:val="true"/>
              </w:rPr>
              <w:tab/>
            </w:r>
            <w:r>
              <w:rPr>
                <w:rStyle w:val="IndexLink"/>
              </w:rPr>
              <w:t>450</w:t>
            </w:r>
          </w:hyperlink>
        </w:p>
        <w:p>
          <w:pPr>
            <w:pStyle w:val="Contents3"/>
            <w:tabs>
              <w:tab w:val="clear" w:pos="8459"/>
              <w:tab w:val="right" w:pos="9026" w:leader="dot"/>
            </w:tabs>
            <w:rPr/>
          </w:pPr>
          <w:hyperlink w:anchor="__RefHeading___Toc7164049_73709187">
            <w:r>
              <w:rPr>
                <w:webHidden/>
                <w:rStyle w:val="IndexLink"/>
              </w:rPr>
              <w:t>2000</w:t>
            </w:r>
            <w:r>
              <w:rPr>
                <w:rStyle w:val="IndexLink"/>
                <w:rtl w:val="true"/>
              </w:rPr>
              <w:t xml:space="preserve">- </w:t>
            </w:r>
            <w:r>
              <w:rPr>
                <w:rStyle w:val="IndexLink"/>
                <w:rtl w:val="true"/>
              </w:rPr>
              <w:t>أدب الوزراء</w:t>
            </w:r>
            <w:r>
              <w:rPr>
                <w:rStyle w:val="IndexLink"/>
                <w:rtl w:val="true"/>
              </w:rPr>
              <w:tab/>
            </w:r>
            <w:r>
              <w:rPr>
                <w:rStyle w:val="IndexLink"/>
              </w:rPr>
              <w:t>450</w:t>
            </w:r>
          </w:hyperlink>
        </w:p>
        <w:p>
          <w:pPr>
            <w:pStyle w:val="Contents3"/>
            <w:tabs>
              <w:tab w:val="clear" w:pos="8459"/>
              <w:tab w:val="right" w:pos="9026" w:leader="dot"/>
            </w:tabs>
            <w:rPr/>
          </w:pPr>
          <w:hyperlink w:anchor="__RefHeading___Toc7164051_73709187">
            <w:r>
              <w:rPr>
                <w:webHidden/>
                <w:rStyle w:val="IndexLink"/>
                <w:rtl w:val="true"/>
              </w:rPr>
              <w:t>کتاب الأدبیات‌</w:t>
            </w:r>
            <w:r>
              <w:rPr>
                <w:rStyle w:val="IndexLink"/>
                <w:rtl w:val="true"/>
              </w:rPr>
              <w:tab/>
            </w:r>
            <w:r>
              <w:rPr>
                <w:rStyle w:val="IndexLink"/>
              </w:rPr>
              <w:t>450</w:t>
            </w:r>
          </w:hyperlink>
        </w:p>
        <w:p>
          <w:pPr>
            <w:pStyle w:val="Contents3"/>
            <w:tabs>
              <w:tab w:val="clear" w:pos="8459"/>
              <w:tab w:val="right" w:pos="9026" w:leader="dot"/>
            </w:tabs>
            <w:rPr/>
          </w:pPr>
          <w:hyperlink w:anchor="__RefHeading___Toc7164053_73709187">
            <w:r>
              <w:rPr>
                <w:webHidden/>
                <w:rStyle w:val="IndexLink"/>
              </w:rPr>
              <w:t>2001</w:t>
            </w:r>
            <w:r>
              <w:rPr>
                <w:rStyle w:val="IndexLink"/>
                <w:rtl w:val="true"/>
              </w:rPr>
              <w:t xml:space="preserve">- </w:t>
            </w:r>
            <w:r>
              <w:rPr>
                <w:rStyle w:val="IndexLink"/>
                <w:rtl w:val="true"/>
              </w:rPr>
              <w:t>إدخال السرور علی المؤمنین‌</w:t>
            </w:r>
            <w:r>
              <w:rPr>
                <w:rStyle w:val="IndexLink"/>
                <w:rtl w:val="true"/>
              </w:rPr>
              <w:tab/>
            </w:r>
            <w:r>
              <w:rPr>
                <w:rStyle w:val="IndexLink"/>
              </w:rPr>
              <w:t>450</w:t>
            </w:r>
          </w:hyperlink>
        </w:p>
        <w:p>
          <w:pPr>
            <w:pStyle w:val="Contents3"/>
            <w:tabs>
              <w:tab w:val="clear" w:pos="8459"/>
              <w:tab w:val="right" w:pos="9026" w:leader="dot"/>
            </w:tabs>
            <w:rPr/>
          </w:pPr>
          <w:hyperlink w:anchor="__RefHeading___Toc7164055_73709187">
            <w:r>
              <w:rPr>
                <w:webHidden/>
                <w:rStyle w:val="IndexLink"/>
                <w:rtl w:val="true"/>
              </w:rPr>
              <w:t>إدخال الشهادة بالولایة</w:t>
            </w:r>
            <w:r>
              <w:rPr>
                <w:rStyle w:val="IndexLink"/>
                <w:rtl w:val="true"/>
              </w:rPr>
              <w:tab/>
            </w:r>
            <w:r>
              <w:rPr>
                <w:rStyle w:val="IndexLink"/>
              </w:rPr>
              <w:t>450</w:t>
            </w:r>
          </w:hyperlink>
        </w:p>
        <w:p>
          <w:pPr>
            <w:pStyle w:val="Contents3"/>
            <w:tabs>
              <w:tab w:val="clear" w:pos="8459"/>
              <w:tab w:val="right" w:pos="9026" w:leader="dot"/>
            </w:tabs>
            <w:rPr/>
          </w:pPr>
          <w:hyperlink w:anchor="__RefHeading___Toc7164057_73709187">
            <w:r>
              <w:rPr>
                <w:webHidden/>
                <w:rStyle w:val="IndexLink"/>
              </w:rPr>
              <w:t>2002</w:t>
            </w:r>
            <w:r>
              <w:rPr>
                <w:rStyle w:val="IndexLink"/>
                <w:rtl w:val="true"/>
              </w:rPr>
              <w:t xml:space="preserve">- </w:t>
            </w:r>
            <w:r>
              <w:rPr>
                <w:rStyle w:val="IndexLink"/>
                <w:rtl w:val="true"/>
              </w:rPr>
              <w:t>ادراء العاقلین و إخزاء المجانین</w:t>
            </w:r>
            <w:r>
              <w:rPr>
                <w:rStyle w:val="IndexLink"/>
                <w:rtl w:val="true"/>
              </w:rPr>
              <w:tab/>
            </w:r>
            <w:r>
              <w:rPr>
                <w:rStyle w:val="IndexLink"/>
              </w:rPr>
              <w:t>450</w:t>
            </w:r>
          </w:hyperlink>
        </w:p>
        <w:p>
          <w:pPr>
            <w:pStyle w:val="Contents3"/>
            <w:tabs>
              <w:tab w:val="clear" w:pos="8459"/>
              <w:tab w:val="right" w:pos="9026" w:leader="dot"/>
            </w:tabs>
            <w:rPr/>
          </w:pPr>
          <w:hyperlink w:anchor="__RefHeading___Toc7164059_73709187">
            <w:r>
              <w:rPr>
                <w:webHidden/>
                <w:rStyle w:val="IndexLink"/>
              </w:rPr>
              <w:t>2003</w:t>
            </w:r>
            <w:r>
              <w:rPr>
                <w:rStyle w:val="IndexLink"/>
                <w:rtl w:val="true"/>
              </w:rPr>
              <w:t xml:space="preserve">- </w:t>
            </w:r>
            <w:r>
              <w:rPr>
                <w:rStyle w:val="IndexLink"/>
                <w:rtl w:val="true"/>
              </w:rPr>
              <w:t>ادعاء معاویة</w:t>
            </w:r>
            <w:r>
              <w:rPr>
                <w:rStyle w:val="IndexLink"/>
                <w:rtl w:val="true"/>
              </w:rPr>
              <w:tab/>
            </w:r>
            <w:r>
              <w:rPr>
                <w:rStyle w:val="IndexLink"/>
              </w:rPr>
              <w:t>451</w:t>
            </w:r>
          </w:hyperlink>
        </w:p>
        <w:p>
          <w:pPr>
            <w:pStyle w:val="Contents3"/>
            <w:tabs>
              <w:tab w:val="clear" w:pos="8459"/>
              <w:tab w:val="right" w:pos="9026" w:leader="dot"/>
            </w:tabs>
            <w:rPr/>
          </w:pPr>
          <w:hyperlink w:anchor="__RefHeading___Toc7164061_73709187">
            <w:r>
              <w:rPr>
                <w:webHidden/>
                <w:rStyle w:val="IndexLink"/>
              </w:rPr>
              <w:t>2004</w:t>
            </w:r>
            <w:r>
              <w:rPr>
                <w:rStyle w:val="IndexLink"/>
                <w:rtl w:val="true"/>
              </w:rPr>
              <w:t xml:space="preserve">- </w:t>
            </w:r>
            <w:r>
              <w:rPr>
                <w:rStyle w:val="IndexLink"/>
                <w:rtl w:val="true"/>
              </w:rPr>
              <w:t>کتاب الأدعیة</w:t>
            </w:r>
            <w:r>
              <w:rPr>
                <w:rStyle w:val="IndexLink"/>
                <w:rtl w:val="true"/>
              </w:rPr>
              <w:tab/>
            </w:r>
            <w:r>
              <w:rPr>
                <w:rStyle w:val="IndexLink"/>
              </w:rPr>
              <w:t>451</w:t>
            </w:r>
          </w:hyperlink>
        </w:p>
        <w:p>
          <w:pPr>
            <w:pStyle w:val="Contents3"/>
            <w:tabs>
              <w:tab w:val="clear" w:pos="8459"/>
              <w:tab w:val="right" w:pos="9026" w:leader="dot"/>
            </w:tabs>
            <w:rPr/>
          </w:pPr>
          <w:hyperlink w:anchor="__RefHeading___Toc7164063_73709187">
            <w:r>
              <w:rPr>
                <w:webHidden/>
                <w:rStyle w:val="IndexLink"/>
              </w:rPr>
              <w:t>2005</w:t>
            </w:r>
            <w:r>
              <w:rPr>
                <w:rStyle w:val="IndexLink"/>
                <w:rtl w:val="true"/>
              </w:rPr>
              <w:t xml:space="preserve">- </w:t>
            </w:r>
            <w:r>
              <w:rPr>
                <w:rStyle w:val="IndexLink"/>
                <w:rtl w:val="true"/>
              </w:rPr>
              <w:t>کتاب الأدعیة</w:t>
            </w:r>
            <w:r>
              <w:rPr>
                <w:rStyle w:val="IndexLink"/>
                <w:rtl w:val="true"/>
              </w:rPr>
              <w:tab/>
            </w:r>
            <w:r>
              <w:rPr>
                <w:rStyle w:val="IndexLink"/>
              </w:rPr>
              <w:t>451</w:t>
            </w:r>
          </w:hyperlink>
        </w:p>
        <w:p>
          <w:pPr>
            <w:pStyle w:val="Contents3"/>
            <w:tabs>
              <w:tab w:val="clear" w:pos="8459"/>
              <w:tab w:val="right" w:pos="9026" w:leader="dot"/>
            </w:tabs>
            <w:rPr/>
          </w:pPr>
          <w:hyperlink w:anchor="__RefHeading___Toc7164065_73709187">
            <w:r>
              <w:rPr>
                <w:webHidden/>
                <w:rStyle w:val="IndexLink"/>
              </w:rPr>
              <w:t>2006</w:t>
            </w:r>
            <w:r>
              <w:rPr>
                <w:rStyle w:val="IndexLink"/>
                <w:rtl w:val="true"/>
              </w:rPr>
              <w:t xml:space="preserve">- </w:t>
            </w:r>
            <w:r>
              <w:rPr>
                <w:rStyle w:val="IndexLink"/>
                <w:rtl w:val="true"/>
              </w:rPr>
              <w:t>کتاب الأدعیة</w:t>
            </w:r>
            <w:r>
              <w:rPr>
                <w:rStyle w:val="IndexLink"/>
                <w:rtl w:val="true"/>
              </w:rPr>
              <w:tab/>
            </w:r>
            <w:r>
              <w:rPr>
                <w:rStyle w:val="IndexLink"/>
              </w:rPr>
              <w:t>451</w:t>
            </w:r>
          </w:hyperlink>
        </w:p>
        <w:p>
          <w:pPr>
            <w:pStyle w:val="Contents3"/>
            <w:tabs>
              <w:tab w:val="clear" w:pos="8459"/>
              <w:tab w:val="right" w:pos="9026" w:leader="dot"/>
            </w:tabs>
            <w:rPr/>
          </w:pPr>
          <w:hyperlink w:anchor="__RefHeading___Toc7164067_73709187">
            <w:r>
              <w:rPr>
                <w:webHidden/>
                <w:rStyle w:val="IndexLink"/>
              </w:rPr>
              <w:t>2007</w:t>
            </w:r>
            <w:r>
              <w:rPr>
                <w:rStyle w:val="IndexLink"/>
                <w:rtl w:val="true"/>
              </w:rPr>
              <w:t xml:space="preserve">- </w:t>
            </w:r>
            <w:r>
              <w:rPr>
                <w:rStyle w:val="IndexLink"/>
                <w:rtl w:val="true"/>
              </w:rPr>
              <w:t>کتاب الأدعیة</w:t>
            </w:r>
            <w:r>
              <w:rPr>
                <w:rStyle w:val="IndexLink"/>
                <w:rtl w:val="true"/>
              </w:rPr>
              <w:tab/>
            </w:r>
            <w:r>
              <w:rPr>
                <w:rStyle w:val="IndexLink"/>
              </w:rPr>
              <w:t>451</w:t>
            </w:r>
          </w:hyperlink>
        </w:p>
        <w:p>
          <w:pPr>
            <w:pStyle w:val="Contents3"/>
            <w:tabs>
              <w:tab w:val="clear" w:pos="8459"/>
              <w:tab w:val="right" w:pos="9026" w:leader="dot"/>
            </w:tabs>
            <w:rPr/>
          </w:pPr>
          <w:hyperlink w:anchor="__RefHeading___Toc7164069_73709187">
            <w:r>
              <w:rPr>
                <w:webHidden/>
                <w:rStyle w:val="IndexLink"/>
              </w:rPr>
              <w:t>2008</w:t>
            </w:r>
            <w:r>
              <w:rPr>
                <w:rStyle w:val="IndexLink"/>
                <w:rtl w:val="true"/>
              </w:rPr>
              <w:t xml:space="preserve">- </w:t>
            </w:r>
            <w:r>
              <w:rPr>
                <w:rStyle w:val="IndexLink"/>
                <w:rtl w:val="true"/>
              </w:rPr>
              <w:t>کتاب الأدعیة</w:t>
            </w:r>
            <w:r>
              <w:rPr>
                <w:rStyle w:val="IndexLink"/>
                <w:rtl w:val="true"/>
              </w:rPr>
              <w:tab/>
            </w:r>
            <w:r>
              <w:rPr>
                <w:rStyle w:val="IndexLink"/>
              </w:rPr>
              <w:t>451</w:t>
            </w:r>
          </w:hyperlink>
        </w:p>
        <w:p>
          <w:pPr>
            <w:pStyle w:val="Contents3"/>
            <w:tabs>
              <w:tab w:val="clear" w:pos="8459"/>
              <w:tab w:val="right" w:pos="9026" w:leader="dot"/>
            </w:tabs>
            <w:rPr/>
          </w:pPr>
          <w:hyperlink w:anchor="__RefHeading___Toc7164071_73709187">
            <w:r>
              <w:rPr>
                <w:webHidden/>
                <w:rStyle w:val="IndexLink"/>
              </w:rPr>
              <w:t>2009</w:t>
            </w:r>
            <w:r>
              <w:rPr>
                <w:rStyle w:val="IndexLink"/>
                <w:rtl w:val="true"/>
              </w:rPr>
              <w:t xml:space="preserve">- </w:t>
            </w:r>
            <w:r>
              <w:rPr>
                <w:rStyle w:val="IndexLink"/>
                <w:rtl w:val="true"/>
              </w:rPr>
              <w:t>کتاب الأدعیة</w:t>
            </w:r>
            <w:r>
              <w:rPr>
                <w:rStyle w:val="IndexLink"/>
                <w:rtl w:val="true"/>
              </w:rPr>
              <w:tab/>
            </w:r>
            <w:r>
              <w:rPr>
                <w:rStyle w:val="IndexLink"/>
              </w:rPr>
              <w:t>451</w:t>
            </w:r>
          </w:hyperlink>
        </w:p>
        <w:p>
          <w:pPr>
            <w:pStyle w:val="Contents3"/>
            <w:tabs>
              <w:tab w:val="clear" w:pos="8459"/>
              <w:tab w:val="right" w:pos="9026" w:leader="dot"/>
            </w:tabs>
            <w:rPr/>
          </w:pPr>
          <w:hyperlink w:anchor="__RefHeading___Toc7164073_73709187">
            <w:r>
              <w:rPr>
                <w:webHidden/>
                <w:rStyle w:val="IndexLink"/>
              </w:rPr>
              <w:t>2010</w:t>
            </w:r>
            <w:r>
              <w:rPr>
                <w:rStyle w:val="IndexLink"/>
                <w:rtl w:val="true"/>
              </w:rPr>
              <w:t xml:space="preserve">- </w:t>
            </w:r>
            <w:r>
              <w:rPr>
                <w:rStyle w:val="IndexLink"/>
                <w:rtl w:val="true"/>
              </w:rPr>
              <w:t>کتاب الأدعیة</w:t>
            </w:r>
            <w:r>
              <w:rPr>
                <w:rStyle w:val="IndexLink"/>
                <w:rtl w:val="true"/>
              </w:rPr>
              <w:tab/>
            </w:r>
            <w:r>
              <w:rPr>
                <w:rStyle w:val="IndexLink"/>
              </w:rPr>
              <w:t>451</w:t>
            </w:r>
          </w:hyperlink>
        </w:p>
        <w:p>
          <w:pPr>
            <w:pStyle w:val="Contents3"/>
            <w:tabs>
              <w:tab w:val="clear" w:pos="8459"/>
              <w:tab w:val="right" w:pos="9026" w:leader="dot"/>
            </w:tabs>
            <w:rPr/>
          </w:pPr>
          <w:hyperlink w:anchor="__RefHeading___Toc7164075_73709187">
            <w:r>
              <w:rPr>
                <w:webHidden/>
                <w:rStyle w:val="IndexLink"/>
              </w:rPr>
              <w:t>2011</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77_73709187">
            <w:r>
              <w:rPr>
                <w:webHidden/>
                <w:rStyle w:val="IndexLink"/>
              </w:rPr>
              <w:t>2012</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79_73709187">
            <w:r>
              <w:rPr>
                <w:webHidden/>
                <w:rStyle w:val="IndexLink"/>
              </w:rPr>
              <w:t>2013</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81_73709187">
            <w:r>
              <w:rPr>
                <w:webHidden/>
                <w:rStyle w:val="IndexLink"/>
              </w:rPr>
              <w:t>2014</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83_73709187">
            <w:r>
              <w:rPr>
                <w:webHidden/>
                <w:rStyle w:val="IndexLink"/>
              </w:rPr>
              <w:t>2015</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85_73709187">
            <w:r>
              <w:rPr>
                <w:webHidden/>
                <w:rStyle w:val="IndexLink"/>
              </w:rPr>
              <w:t>2016</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87_73709187">
            <w:r>
              <w:rPr>
                <w:webHidden/>
                <w:rStyle w:val="IndexLink"/>
              </w:rPr>
              <w:t>2017</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89_73709187">
            <w:r>
              <w:rPr>
                <w:webHidden/>
                <w:rStyle w:val="IndexLink"/>
              </w:rPr>
              <w:t>2018</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91_73709187">
            <w:r>
              <w:rPr>
                <w:webHidden/>
                <w:rStyle w:val="IndexLink"/>
              </w:rPr>
              <w:t>2019</w:t>
            </w:r>
            <w:r>
              <w:rPr>
                <w:rStyle w:val="IndexLink"/>
                <w:rtl w:val="true"/>
              </w:rPr>
              <w:t xml:space="preserve">- </w:t>
            </w:r>
            <w:r>
              <w:rPr>
                <w:rStyle w:val="IndexLink"/>
                <w:rtl w:val="true"/>
              </w:rPr>
              <w:t>کتاب الأدعیة</w:t>
            </w:r>
            <w:r>
              <w:rPr>
                <w:rStyle w:val="IndexLink"/>
                <w:rtl w:val="true"/>
              </w:rPr>
              <w:tab/>
            </w:r>
            <w:r>
              <w:rPr>
                <w:rStyle w:val="IndexLink"/>
              </w:rPr>
              <w:t>452</w:t>
            </w:r>
          </w:hyperlink>
        </w:p>
        <w:p>
          <w:pPr>
            <w:pStyle w:val="Contents3"/>
            <w:tabs>
              <w:tab w:val="clear" w:pos="8459"/>
              <w:tab w:val="right" w:pos="9026" w:leader="dot"/>
            </w:tabs>
            <w:rPr/>
          </w:pPr>
          <w:hyperlink w:anchor="__RefHeading___Toc7164093_73709187">
            <w:r>
              <w:rPr>
                <w:webHidden/>
                <w:rStyle w:val="IndexLink"/>
              </w:rPr>
              <w:t>2020</w:t>
            </w:r>
            <w:r>
              <w:rPr>
                <w:rStyle w:val="IndexLink"/>
                <w:rtl w:val="true"/>
              </w:rPr>
              <w:t xml:space="preserve">- </w:t>
            </w:r>
            <w:r>
              <w:rPr>
                <w:rStyle w:val="IndexLink"/>
                <w:rtl w:val="true"/>
              </w:rPr>
              <w:t>کتاب الأدعیة</w:t>
            </w:r>
            <w:r>
              <w:rPr>
                <w:rStyle w:val="IndexLink"/>
                <w:rtl w:val="true"/>
              </w:rPr>
              <w:tab/>
            </w:r>
            <w:r>
              <w:rPr>
                <w:rStyle w:val="IndexLink"/>
              </w:rPr>
              <w:t>453</w:t>
            </w:r>
          </w:hyperlink>
        </w:p>
        <w:p>
          <w:pPr>
            <w:pStyle w:val="Contents3"/>
            <w:tabs>
              <w:tab w:val="clear" w:pos="8459"/>
              <w:tab w:val="right" w:pos="9026" w:leader="dot"/>
            </w:tabs>
            <w:rPr/>
          </w:pPr>
          <w:hyperlink w:anchor="__RefHeading___Toc7164095_73709187">
            <w:r>
              <w:rPr>
                <w:webHidden/>
                <w:rStyle w:val="IndexLink"/>
              </w:rPr>
              <w:t>2021</w:t>
            </w:r>
            <w:r>
              <w:rPr>
                <w:rStyle w:val="IndexLink"/>
                <w:rtl w:val="true"/>
              </w:rPr>
              <w:t xml:space="preserve">- </w:t>
            </w:r>
            <w:r>
              <w:rPr>
                <w:rStyle w:val="IndexLink"/>
                <w:rtl w:val="true"/>
              </w:rPr>
              <w:t>کتاب الأدعیة</w:t>
            </w:r>
            <w:r>
              <w:rPr>
                <w:rStyle w:val="IndexLink"/>
                <w:rtl w:val="true"/>
              </w:rPr>
              <w:tab/>
            </w:r>
            <w:r>
              <w:rPr>
                <w:rStyle w:val="IndexLink"/>
              </w:rPr>
              <w:t>453</w:t>
            </w:r>
          </w:hyperlink>
        </w:p>
        <w:p>
          <w:pPr>
            <w:pStyle w:val="Contents3"/>
            <w:tabs>
              <w:tab w:val="clear" w:pos="8459"/>
              <w:tab w:val="right" w:pos="9026" w:leader="dot"/>
            </w:tabs>
            <w:rPr/>
          </w:pPr>
          <w:hyperlink w:anchor="__RefHeading___Toc7164097_73709187">
            <w:r>
              <w:rPr>
                <w:webHidden/>
                <w:rStyle w:val="IndexLink"/>
              </w:rPr>
              <w:t>2022</w:t>
            </w:r>
            <w:r>
              <w:rPr>
                <w:rStyle w:val="IndexLink"/>
                <w:rtl w:val="true"/>
              </w:rPr>
              <w:t xml:space="preserve">- </w:t>
            </w:r>
            <w:r>
              <w:rPr>
                <w:rStyle w:val="IndexLink"/>
                <w:rtl w:val="true"/>
              </w:rPr>
              <w:t>کتاب الأدعیة</w:t>
            </w:r>
            <w:r>
              <w:rPr>
                <w:rStyle w:val="IndexLink"/>
                <w:rtl w:val="true"/>
              </w:rPr>
              <w:tab/>
            </w:r>
            <w:r>
              <w:rPr>
                <w:rStyle w:val="IndexLink"/>
              </w:rPr>
              <w:t>453</w:t>
            </w:r>
          </w:hyperlink>
        </w:p>
        <w:p>
          <w:pPr>
            <w:pStyle w:val="Contents3"/>
            <w:tabs>
              <w:tab w:val="clear" w:pos="8459"/>
              <w:tab w:val="right" w:pos="9026" w:leader="dot"/>
            </w:tabs>
            <w:rPr/>
          </w:pPr>
          <w:hyperlink w:anchor="__RefHeading___Toc7164099_73709187">
            <w:r>
              <w:rPr>
                <w:webHidden/>
                <w:rStyle w:val="IndexLink"/>
              </w:rPr>
              <w:t>2023</w:t>
            </w:r>
            <w:r>
              <w:rPr>
                <w:rStyle w:val="IndexLink"/>
                <w:rtl w:val="true"/>
              </w:rPr>
              <w:t xml:space="preserve">- </w:t>
            </w:r>
            <w:r>
              <w:rPr>
                <w:rStyle w:val="IndexLink"/>
                <w:rtl w:val="true"/>
              </w:rPr>
              <w:t>کتاب الأدعیة</w:t>
            </w:r>
            <w:r>
              <w:rPr>
                <w:rStyle w:val="IndexLink"/>
                <w:rtl w:val="true"/>
              </w:rPr>
              <w:tab/>
            </w:r>
            <w:r>
              <w:rPr>
                <w:rStyle w:val="IndexLink"/>
              </w:rPr>
              <w:t>453</w:t>
            </w:r>
          </w:hyperlink>
        </w:p>
        <w:p>
          <w:pPr>
            <w:pStyle w:val="Contents3"/>
            <w:tabs>
              <w:tab w:val="clear" w:pos="8459"/>
              <w:tab w:val="right" w:pos="9026" w:leader="dot"/>
            </w:tabs>
            <w:rPr/>
          </w:pPr>
          <w:hyperlink w:anchor="__RefHeading___Toc7164101_73709187">
            <w:r>
              <w:rPr>
                <w:webHidden/>
                <w:rStyle w:val="IndexLink"/>
              </w:rPr>
              <w:t>2024</w:t>
            </w:r>
            <w:r>
              <w:rPr>
                <w:rStyle w:val="IndexLink"/>
                <w:rtl w:val="true"/>
              </w:rPr>
              <w:t xml:space="preserve">- </w:t>
            </w:r>
            <w:r>
              <w:rPr>
                <w:rStyle w:val="IndexLink"/>
                <w:rtl w:val="true"/>
              </w:rPr>
              <w:t>کتاب الأدعیة</w:t>
            </w:r>
            <w:r>
              <w:rPr>
                <w:rStyle w:val="IndexLink"/>
                <w:rtl w:val="true"/>
              </w:rPr>
              <w:tab/>
            </w:r>
            <w:r>
              <w:rPr>
                <w:rStyle w:val="IndexLink"/>
              </w:rPr>
              <w:t>453</w:t>
            </w:r>
          </w:hyperlink>
        </w:p>
        <w:p>
          <w:pPr>
            <w:pStyle w:val="Contents3"/>
            <w:tabs>
              <w:tab w:val="clear" w:pos="8459"/>
              <w:tab w:val="right" w:pos="9026" w:leader="dot"/>
            </w:tabs>
            <w:rPr/>
          </w:pPr>
          <w:hyperlink w:anchor="__RefHeading___Toc7164103_73709187">
            <w:r>
              <w:rPr>
                <w:webHidden/>
                <w:rStyle w:val="IndexLink"/>
              </w:rPr>
              <w:t>2025</w:t>
            </w:r>
            <w:r>
              <w:rPr>
                <w:rStyle w:val="IndexLink"/>
                <w:rtl w:val="true"/>
              </w:rPr>
              <w:t xml:space="preserve">- </w:t>
            </w:r>
            <w:r>
              <w:rPr>
                <w:rStyle w:val="IndexLink"/>
                <w:rtl w:val="true"/>
              </w:rPr>
              <w:t>کتاب الأدعیة</w:t>
            </w:r>
            <w:r>
              <w:rPr>
                <w:rStyle w:val="IndexLink"/>
                <w:rtl w:val="true"/>
              </w:rPr>
              <w:tab/>
            </w:r>
            <w:r>
              <w:rPr>
                <w:rStyle w:val="IndexLink"/>
              </w:rPr>
              <w:t>453</w:t>
            </w:r>
          </w:hyperlink>
        </w:p>
        <w:p>
          <w:pPr>
            <w:pStyle w:val="Contents3"/>
            <w:tabs>
              <w:tab w:val="clear" w:pos="8459"/>
              <w:tab w:val="right" w:pos="9026" w:leader="dot"/>
            </w:tabs>
            <w:rPr/>
          </w:pPr>
          <w:hyperlink w:anchor="__RefHeading___Toc7164105_73709187">
            <w:r>
              <w:rPr>
                <w:webHidden/>
                <w:rStyle w:val="IndexLink"/>
              </w:rPr>
              <w:t>2026</w:t>
            </w:r>
            <w:r>
              <w:rPr>
                <w:rStyle w:val="IndexLink"/>
                <w:rtl w:val="true"/>
              </w:rPr>
              <w:t xml:space="preserve">- </w:t>
            </w:r>
            <w:r>
              <w:rPr>
                <w:rStyle w:val="IndexLink"/>
                <w:rtl w:val="true"/>
              </w:rPr>
              <w:t>کتاب الأدعیة</w:t>
            </w:r>
            <w:r>
              <w:rPr>
                <w:rStyle w:val="IndexLink"/>
                <w:rtl w:val="true"/>
              </w:rPr>
              <w:tab/>
            </w:r>
            <w:r>
              <w:rPr>
                <w:rStyle w:val="IndexLink"/>
              </w:rPr>
              <w:t>453</w:t>
            </w:r>
          </w:hyperlink>
        </w:p>
        <w:p>
          <w:pPr>
            <w:pStyle w:val="Contents3"/>
            <w:tabs>
              <w:tab w:val="clear" w:pos="8459"/>
              <w:tab w:val="right" w:pos="9026" w:leader="dot"/>
            </w:tabs>
            <w:rPr/>
          </w:pPr>
          <w:hyperlink w:anchor="__RefHeading___Toc7164107_73709187">
            <w:r>
              <w:rPr>
                <w:webHidden/>
                <w:rStyle w:val="IndexLink"/>
              </w:rPr>
              <w:t>2027</w:t>
            </w:r>
            <w:r>
              <w:rPr>
                <w:rStyle w:val="IndexLink"/>
                <w:rtl w:val="true"/>
              </w:rPr>
              <w:t xml:space="preserve">- </w:t>
            </w:r>
            <w:r>
              <w:rPr>
                <w:rStyle w:val="IndexLink"/>
                <w:rtl w:val="true"/>
              </w:rPr>
              <w:t>الأدعیة و الأحراز</w:t>
            </w:r>
            <w:r>
              <w:rPr>
                <w:rStyle w:val="IndexLink"/>
                <w:rtl w:val="true"/>
              </w:rPr>
              <w:tab/>
            </w:r>
            <w:r>
              <w:rPr>
                <w:rStyle w:val="IndexLink"/>
              </w:rPr>
              <w:t>453</w:t>
            </w:r>
          </w:hyperlink>
        </w:p>
        <w:p>
          <w:pPr>
            <w:pStyle w:val="Contents3"/>
            <w:tabs>
              <w:tab w:val="clear" w:pos="8459"/>
              <w:tab w:val="right" w:pos="9026" w:leader="dot"/>
            </w:tabs>
            <w:rPr/>
          </w:pPr>
          <w:hyperlink w:anchor="__RefHeading___Toc7164109_73709187">
            <w:r>
              <w:rPr>
                <w:webHidden/>
                <w:rStyle w:val="IndexLink"/>
              </w:rPr>
              <w:t>2028</w:t>
            </w:r>
            <w:r>
              <w:rPr>
                <w:rStyle w:val="IndexLink"/>
                <w:rtl w:val="true"/>
              </w:rPr>
              <w:t xml:space="preserve">- </w:t>
            </w:r>
            <w:r>
              <w:rPr>
                <w:rStyle w:val="IndexLink"/>
                <w:rtl w:val="true"/>
              </w:rPr>
              <w:t>الأدعیة و الأحراز</w:t>
            </w:r>
            <w:r>
              <w:rPr>
                <w:rStyle w:val="IndexLink"/>
                <w:rtl w:val="true"/>
              </w:rPr>
              <w:tab/>
            </w:r>
            <w:r>
              <w:rPr>
                <w:rStyle w:val="IndexLink"/>
              </w:rPr>
              <w:t>454</w:t>
            </w:r>
          </w:hyperlink>
        </w:p>
        <w:p>
          <w:pPr>
            <w:pStyle w:val="Contents3"/>
            <w:tabs>
              <w:tab w:val="clear" w:pos="8459"/>
              <w:tab w:val="right" w:pos="9026" w:leader="dot"/>
            </w:tabs>
            <w:rPr/>
          </w:pPr>
          <w:hyperlink w:anchor="__RefHeading___Toc7164111_73709187">
            <w:r>
              <w:rPr>
                <w:webHidden/>
                <w:rStyle w:val="IndexLink"/>
                <w:rtl w:val="true"/>
              </w:rPr>
              <w:t>بیان</w:t>
            </w:r>
            <w:r>
              <w:rPr>
                <w:rStyle w:val="IndexLink"/>
                <w:rtl w:val="true"/>
              </w:rPr>
              <w:tab/>
            </w:r>
            <w:r>
              <w:rPr>
                <w:rStyle w:val="IndexLink"/>
              </w:rPr>
              <w:t>454</w:t>
            </w:r>
          </w:hyperlink>
        </w:p>
        <w:p>
          <w:pPr>
            <w:pStyle w:val="Contents3"/>
            <w:tabs>
              <w:tab w:val="clear" w:pos="8459"/>
              <w:tab w:val="right" w:pos="9026" w:leader="dot"/>
            </w:tabs>
            <w:rPr/>
          </w:pPr>
          <w:hyperlink w:anchor="__RefHeading___Toc7164113_73709187">
            <w:r>
              <w:rPr>
                <w:webHidden/>
                <w:rStyle w:val="IndexLink"/>
              </w:rPr>
              <w:t>2029</w:t>
            </w:r>
            <w:r>
              <w:rPr>
                <w:rStyle w:val="IndexLink"/>
                <w:rtl w:val="true"/>
              </w:rPr>
              <w:t xml:space="preserve">- </w:t>
            </w:r>
            <w:r>
              <w:rPr>
                <w:rStyle w:val="IndexLink"/>
                <w:rtl w:val="true"/>
              </w:rPr>
              <w:t>الأدعیة و الاخبار</w:t>
            </w:r>
            <w:r>
              <w:rPr>
                <w:rStyle w:val="IndexLink"/>
                <w:rtl w:val="true"/>
              </w:rPr>
              <w:tab/>
            </w:r>
            <w:r>
              <w:rPr>
                <w:rStyle w:val="IndexLink"/>
              </w:rPr>
              <w:t>454</w:t>
            </w:r>
          </w:hyperlink>
        </w:p>
        <w:p>
          <w:pPr>
            <w:pStyle w:val="Contents3"/>
            <w:tabs>
              <w:tab w:val="clear" w:pos="8459"/>
              <w:tab w:val="right" w:pos="9026" w:leader="dot"/>
            </w:tabs>
            <w:rPr/>
          </w:pPr>
          <w:hyperlink w:anchor="__RefHeading___Toc7164115_73709187">
            <w:r>
              <w:rPr>
                <w:webHidden/>
                <w:rStyle w:val="IndexLink"/>
              </w:rPr>
              <w:t>2030</w:t>
            </w:r>
            <w:r>
              <w:rPr>
                <w:rStyle w:val="IndexLink"/>
                <w:rtl w:val="true"/>
              </w:rPr>
              <w:t xml:space="preserve">- </w:t>
            </w:r>
            <w:r>
              <w:rPr>
                <w:rStyle w:val="IndexLink"/>
                <w:rtl w:val="true"/>
              </w:rPr>
              <w:t>الأدعیة و الأدویة</w:t>
            </w:r>
            <w:r>
              <w:rPr>
                <w:rStyle w:val="IndexLink"/>
                <w:rtl w:val="true"/>
              </w:rPr>
              <w:tab/>
            </w:r>
            <w:r>
              <w:rPr>
                <w:rStyle w:val="IndexLink"/>
              </w:rPr>
              <w:t>454</w:t>
            </w:r>
          </w:hyperlink>
        </w:p>
        <w:p>
          <w:pPr>
            <w:pStyle w:val="Contents3"/>
            <w:tabs>
              <w:tab w:val="clear" w:pos="8459"/>
              <w:tab w:val="right" w:pos="9026" w:leader="dot"/>
            </w:tabs>
            <w:rPr/>
          </w:pPr>
          <w:hyperlink w:anchor="__RefHeading___Toc7164117_73709187">
            <w:r>
              <w:rPr>
                <w:webHidden/>
                <w:rStyle w:val="IndexLink"/>
              </w:rPr>
              <w:t>2031</w:t>
            </w:r>
            <w:r>
              <w:rPr>
                <w:rStyle w:val="IndexLink"/>
                <w:rtl w:val="true"/>
              </w:rPr>
              <w:t xml:space="preserve">- </w:t>
            </w:r>
            <w:r>
              <w:rPr>
                <w:rStyle w:val="IndexLink"/>
                <w:rtl w:val="true"/>
              </w:rPr>
              <w:t>الأدعیة و الأذکار</w:t>
            </w:r>
            <w:r>
              <w:rPr>
                <w:rStyle w:val="IndexLink"/>
                <w:rtl w:val="true"/>
              </w:rPr>
              <w:tab/>
            </w:r>
            <w:r>
              <w:rPr>
                <w:rStyle w:val="IndexLink"/>
              </w:rPr>
              <w:t>454</w:t>
            </w:r>
          </w:hyperlink>
        </w:p>
        <w:p>
          <w:pPr>
            <w:pStyle w:val="Contents3"/>
            <w:tabs>
              <w:tab w:val="clear" w:pos="8459"/>
              <w:tab w:val="right" w:pos="9026" w:leader="dot"/>
            </w:tabs>
            <w:rPr/>
          </w:pPr>
          <w:hyperlink w:anchor="__RefHeading___Toc7164119_73709187">
            <w:r>
              <w:rPr>
                <w:webHidden/>
                <w:rStyle w:val="IndexLink"/>
              </w:rPr>
              <w:t>2032</w:t>
            </w:r>
            <w:r>
              <w:rPr>
                <w:rStyle w:val="IndexLink"/>
                <w:rtl w:val="true"/>
              </w:rPr>
              <w:t xml:space="preserve">- </w:t>
            </w:r>
            <w:r>
              <w:rPr>
                <w:rStyle w:val="IndexLink"/>
                <w:rtl w:val="true"/>
              </w:rPr>
              <w:t>الأدعیة و الأذکار</w:t>
            </w:r>
            <w:r>
              <w:rPr>
                <w:rStyle w:val="IndexLink"/>
                <w:rtl w:val="true"/>
              </w:rPr>
              <w:tab/>
            </w:r>
            <w:r>
              <w:rPr>
                <w:rStyle w:val="IndexLink"/>
              </w:rPr>
              <w:t>454</w:t>
            </w:r>
          </w:hyperlink>
        </w:p>
        <w:p>
          <w:pPr>
            <w:pStyle w:val="Contents3"/>
            <w:tabs>
              <w:tab w:val="clear" w:pos="8459"/>
              <w:tab w:val="right" w:pos="9026" w:leader="dot"/>
            </w:tabs>
            <w:rPr/>
          </w:pPr>
          <w:hyperlink w:anchor="__RefHeading___Toc7164121_73709187">
            <w:r>
              <w:rPr>
                <w:webHidden/>
                <w:rStyle w:val="IndexLink"/>
              </w:rPr>
              <w:t>2033</w:t>
            </w:r>
            <w:r>
              <w:rPr>
                <w:rStyle w:val="IndexLink"/>
                <w:rtl w:val="true"/>
              </w:rPr>
              <w:t xml:space="preserve">- </w:t>
            </w:r>
            <w:r>
              <w:rPr>
                <w:rStyle w:val="IndexLink"/>
                <w:rtl w:val="true"/>
              </w:rPr>
              <w:t>الأدعیة و الأذکار</w:t>
            </w:r>
            <w:r>
              <w:rPr>
                <w:rStyle w:val="IndexLink"/>
                <w:rtl w:val="true"/>
              </w:rPr>
              <w:tab/>
            </w:r>
            <w:r>
              <w:rPr>
                <w:rStyle w:val="IndexLink"/>
              </w:rPr>
              <w:t>454</w:t>
            </w:r>
          </w:hyperlink>
        </w:p>
        <w:p>
          <w:pPr>
            <w:pStyle w:val="Contents3"/>
            <w:tabs>
              <w:tab w:val="clear" w:pos="8459"/>
              <w:tab w:val="right" w:pos="9026" w:leader="dot"/>
            </w:tabs>
            <w:rPr/>
          </w:pPr>
          <w:hyperlink w:anchor="__RefHeading___Toc7164123_73709187">
            <w:r>
              <w:rPr>
                <w:webHidden/>
                <w:rStyle w:val="IndexLink"/>
              </w:rPr>
              <w:t>2034</w:t>
            </w:r>
            <w:r>
              <w:rPr>
                <w:rStyle w:val="IndexLink"/>
                <w:rtl w:val="true"/>
              </w:rPr>
              <w:t xml:space="preserve">- </w:t>
            </w:r>
            <w:r>
              <w:rPr>
                <w:rStyle w:val="IndexLink"/>
                <w:rtl w:val="true"/>
              </w:rPr>
              <w:t>الأدعیة و الأوراد المأثورة</w:t>
            </w:r>
            <w:r>
              <w:rPr>
                <w:rStyle w:val="IndexLink"/>
                <w:rtl w:val="true"/>
              </w:rPr>
              <w:tab/>
            </w:r>
            <w:r>
              <w:rPr>
                <w:rStyle w:val="IndexLink"/>
              </w:rPr>
              <w:t>455</w:t>
            </w:r>
          </w:hyperlink>
        </w:p>
        <w:p>
          <w:pPr>
            <w:pStyle w:val="Contents3"/>
            <w:tabs>
              <w:tab w:val="clear" w:pos="8459"/>
              <w:tab w:val="right" w:pos="9026" w:leader="dot"/>
            </w:tabs>
            <w:rPr/>
          </w:pPr>
          <w:hyperlink w:anchor="__RefHeading___Toc7164125_73709187">
            <w:r>
              <w:rPr>
                <w:webHidden/>
                <w:rStyle w:val="IndexLink"/>
              </w:rPr>
              <w:t>2035</w:t>
            </w:r>
            <w:r>
              <w:rPr>
                <w:rStyle w:val="IndexLink"/>
                <w:rtl w:val="true"/>
              </w:rPr>
              <w:t xml:space="preserve">- </w:t>
            </w:r>
            <w:r>
              <w:rPr>
                <w:rStyle w:val="IndexLink"/>
                <w:rtl w:val="true"/>
              </w:rPr>
              <w:t>الأدعیة و الأوراد</w:t>
            </w:r>
            <w:r>
              <w:rPr>
                <w:rStyle w:val="IndexLink"/>
                <w:rtl w:val="true"/>
              </w:rPr>
              <w:tab/>
            </w:r>
            <w:r>
              <w:rPr>
                <w:rStyle w:val="IndexLink"/>
              </w:rPr>
              <w:t>455</w:t>
            </w:r>
          </w:hyperlink>
        </w:p>
        <w:p>
          <w:pPr>
            <w:pStyle w:val="Contents3"/>
            <w:tabs>
              <w:tab w:val="clear" w:pos="8459"/>
              <w:tab w:val="right" w:pos="9026" w:leader="dot"/>
            </w:tabs>
            <w:rPr/>
          </w:pPr>
          <w:hyperlink w:anchor="__RefHeading___Toc7164127_73709187">
            <w:r>
              <w:rPr>
                <w:webHidden/>
                <w:rStyle w:val="IndexLink"/>
              </w:rPr>
              <w:t>2036</w:t>
            </w:r>
            <w:r>
              <w:rPr>
                <w:rStyle w:val="IndexLink"/>
                <w:rtl w:val="true"/>
              </w:rPr>
              <w:t xml:space="preserve">- </w:t>
            </w:r>
            <w:r>
              <w:rPr>
                <w:rStyle w:val="IndexLink"/>
                <w:rtl w:val="true"/>
              </w:rPr>
              <w:t>الأدعیة و الأوراد</w:t>
            </w:r>
            <w:r>
              <w:rPr>
                <w:rStyle w:val="IndexLink"/>
                <w:rtl w:val="true"/>
              </w:rPr>
              <w:tab/>
            </w:r>
            <w:r>
              <w:rPr>
                <w:rStyle w:val="IndexLink"/>
              </w:rPr>
              <w:t>455</w:t>
            </w:r>
          </w:hyperlink>
        </w:p>
        <w:p>
          <w:pPr>
            <w:pStyle w:val="Contents3"/>
            <w:tabs>
              <w:tab w:val="clear" w:pos="8459"/>
              <w:tab w:val="right" w:pos="9026" w:leader="dot"/>
            </w:tabs>
            <w:rPr/>
          </w:pPr>
          <w:hyperlink w:anchor="__RefHeading___Toc7164129_73709187">
            <w:r>
              <w:rPr>
                <w:webHidden/>
                <w:rStyle w:val="IndexLink"/>
              </w:rPr>
              <w:t>2037</w:t>
            </w:r>
            <w:r>
              <w:rPr>
                <w:rStyle w:val="IndexLink"/>
                <w:rtl w:val="true"/>
              </w:rPr>
              <w:t xml:space="preserve">- </w:t>
            </w:r>
            <w:r>
              <w:rPr>
                <w:rStyle w:val="IndexLink"/>
                <w:rtl w:val="true"/>
              </w:rPr>
              <w:t>الأدعیة و التعقیبات</w:t>
            </w:r>
            <w:r>
              <w:rPr>
                <w:rStyle w:val="IndexLink"/>
                <w:rtl w:val="true"/>
              </w:rPr>
              <w:tab/>
            </w:r>
            <w:r>
              <w:rPr>
                <w:rStyle w:val="IndexLink"/>
              </w:rPr>
              <w:t>455</w:t>
            </w:r>
          </w:hyperlink>
        </w:p>
        <w:p>
          <w:pPr>
            <w:pStyle w:val="Contents3"/>
            <w:tabs>
              <w:tab w:val="clear" w:pos="8459"/>
              <w:tab w:val="right" w:pos="9026" w:leader="dot"/>
            </w:tabs>
            <w:rPr/>
          </w:pPr>
          <w:hyperlink w:anchor="__RefHeading___Toc7164131_73709187">
            <w:r>
              <w:rPr>
                <w:webHidden/>
                <w:rStyle w:val="IndexLink"/>
              </w:rPr>
              <w:t>2038</w:t>
            </w:r>
            <w:r>
              <w:rPr>
                <w:rStyle w:val="IndexLink"/>
                <w:rtl w:val="true"/>
              </w:rPr>
              <w:t xml:space="preserve">- </w:t>
            </w:r>
            <w:r>
              <w:rPr>
                <w:rStyle w:val="IndexLink"/>
                <w:rtl w:val="true"/>
              </w:rPr>
              <w:t>الأدعیة و التعقیبات</w:t>
            </w:r>
            <w:r>
              <w:rPr>
                <w:rStyle w:val="IndexLink"/>
                <w:rtl w:val="true"/>
              </w:rPr>
              <w:tab/>
            </w:r>
            <w:r>
              <w:rPr>
                <w:rStyle w:val="IndexLink"/>
              </w:rPr>
              <w:t>455</w:t>
            </w:r>
          </w:hyperlink>
        </w:p>
        <w:p>
          <w:pPr>
            <w:pStyle w:val="Contents3"/>
            <w:tabs>
              <w:tab w:val="clear" w:pos="8459"/>
              <w:tab w:val="right" w:pos="9026" w:leader="dot"/>
            </w:tabs>
            <w:rPr/>
          </w:pPr>
          <w:hyperlink w:anchor="__RefHeading___Toc7164133_73709187">
            <w:r>
              <w:rPr>
                <w:webHidden/>
                <w:rStyle w:val="IndexLink"/>
              </w:rPr>
              <w:t>2039</w:t>
            </w:r>
            <w:r>
              <w:rPr>
                <w:rStyle w:val="IndexLink"/>
                <w:rtl w:val="true"/>
              </w:rPr>
              <w:t xml:space="preserve">- </w:t>
            </w:r>
            <w:r>
              <w:rPr>
                <w:rStyle w:val="IndexLink"/>
                <w:rtl w:val="true"/>
              </w:rPr>
              <w:t>الأدعیة و الختوم</w:t>
            </w:r>
            <w:r>
              <w:rPr>
                <w:rStyle w:val="IndexLink"/>
                <w:rtl w:val="true"/>
              </w:rPr>
              <w:tab/>
            </w:r>
            <w:r>
              <w:rPr>
                <w:rStyle w:val="IndexLink"/>
              </w:rPr>
              <w:t>455</w:t>
            </w:r>
          </w:hyperlink>
        </w:p>
        <w:p>
          <w:pPr>
            <w:pStyle w:val="Contents3"/>
            <w:tabs>
              <w:tab w:val="clear" w:pos="8459"/>
              <w:tab w:val="right" w:pos="9026" w:leader="dot"/>
            </w:tabs>
            <w:rPr/>
          </w:pPr>
          <w:hyperlink w:anchor="__RefHeading___Toc7164135_73709187">
            <w:r>
              <w:rPr>
                <w:webHidden/>
                <w:rStyle w:val="IndexLink"/>
              </w:rPr>
              <w:t>2040</w:t>
            </w:r>
            <w:r>
              <w:rPr>
                <w:rStyle w:val="IndexLink"/>
                <w:rtl w:val="true"/>
              </w:rPr>
              <w:t xml:space="preserve">- </w:t>
            </w:r>
            <w:r>
              <w:rPr>
                <w:rStyle w:val="IndexLink"/>
                <w:rtl w:val="true"/>
              </w:rPr>
              <w:t>الأدعیة و الختوم‌</w:t>
            </w:r>
            <w:r>
              <w:rPr>
                <w:rStyle w:val="IndexLink"/>
                <w:rtl w:val="true"/>
              </w:rPr>
              <w:tab/>
            </w:r>
            <w:r>
              <w:rPr>
                <w:rStyle w:val="IndexLink"/>
              </w:rPr>
              <w:t>455</w:t>
            </w:r>
          </w:hyperlink>
        </w:p>
        <w:p>
          <w:pPr>
            <w:pStyle w:val="Contents3"/>
            <w:tabs>
              <w:tab w:val="clear" w:pos="8459"/>
              <w:tab w:val="right" w:pos="9026" w:leader="dot"/>
            </w:tabs>
            <w:rPr/>
          </w:pPr>
          <w:hyperlink w:anchor="__RefHeading___Toc7164137_73709187">
            <w:r>
              <w:rPr>
                <w:webHidden/>
                <w:rStyle w:val="IndexLink"/>
              </w:rPr>
              <w:t>2041</w:t>
            </w:r>
            <w:r>
              <w:rPr>
                <w:rStyle w:val="IndexLink"/>
                <w:rtl w:val="true"/>
              </w:rPr>
              <w:t xml:space="preserve">- </w:t>
            </w:r>
            <w:r>
              <w:rPr>
                <w:rStyle w:val="IndexLink"/>
                <w:rtl w:val="true"/>
              </w:rPr>
              <w:t>الأدعیة و الزیارات</w:t>
            </w:r>
            <w:r>
              <w:rPr>
                <w:rStyle w:val="IndexLink"/>
                <w:rtl w:val="true"/>
              </w:rPr>
              <w:tab/>
            </w:r>
            <w:r>
              <w:rPr>
                <w:rStyle w:val="IndexLink"/>
              </w:rPr>
              <w:t>455</w:t>
            </w:r>
          </w:hyperlink>
        </w:p>
        <w:p>
          <w:pPr>
            <w:pStyle w:val="Contents3"/>
            <w:tabs>
              <w:tab w:val="clear" w:pos="8459"/>
              <w:tab w:val="right" w:pos="9026" w:leader="dot"/>
            </w:tabs>
            <w:rPr/>
          </w:pPr>
          <w:hyperlink w:anchor="__RefHeading___Toc7164139_73709187">
            <w:r>
              <w:rPr>
                <w:webHidden/>
                <w:rStyle w:val="IndexLink"/>
              </w:rPr>
              <w:t>2042</w:t>
            </w:r>
            <w:r>
              <w:rPr>
                <w:rStyle w:val="IndexLink"/>
                <w:rtl w:val="true"/>
              </w:rPr>
              <w:t xml:space="preserve">- </w:t>
            </w:r>
            <w:r>
              <w:rPr>
                <w:rStyle w:val="IndexLink"/>
                <w:rtl w:val="true"/>
              </w:rPr>
              <w:t>الأدعیة و الزیارات</w:t>
            </w:r>
            <w:r>
              <w:rPr>
                <w:rStyle w:val="IndexLink"/>
                <w:rtl w:val="true"/>
              </w:rPr>
              <w:tab/>
            </w:r>
            <w:r>
              <w:rPr>
                <w:rStyle w:val="IndexLink"/>
              </w:rPr>
              <w:t>455</w:t>
            </w:r>
          </w:hyperlink>
        </w:p>
        <w:p>
          <w:pPr>
            <w:pStyle w:val="Contents3"/>
            <w:tabs>
              <w:tab w:val="clear" w:pos="8459"/>
              <w:tab w:val="right" w:pos="9026" w:leader="dot"/>
            </w:tabs>
            <w:rPr/>
          </w:pPr>
          <w:hyperlink w:anchor="__RefHeading___Toc7164141_73709187">
            <w:r>
              <w:rPr>
                <w:webHidden/>
                <w:rStyle w:val="IndexLink"/>
              </w:rPr>
              <w:t>2043</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43_73709187">
            <w:r>
              <w:rPr>
                <w:webHidden/>
                <w:rStyle w:val="IndexLink"/>
              </w:rPr>
              <w:t>2044</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45_73709187">
            <w:r>
              <w:rPr>
                <w:webHidden/>
                <w:rStyle w:val="IndexLink"/>
              </w:rPr>
              <w:t>2045</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47_73709187">
            <w:r>
              <w:rPr>
                <w:webHidden/>
                <w:rStyle w:val="IndexLink"/>
              </w:rPr>
              <w:t>2046</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49_73709187">
            <w:r>
              <w:rPr>
                <w:webHidden/>
                <w:rStyle w:val="IndexLink"/>
              </w:rPr>
              <w:t>2047</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51_73709187">
            <w:r>
              <w:rPr>
                <w:webHidden/>
                <w:rStyle w:val="IndexLink"/>
              </w:rPr>
              <w:t>2048</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53_73709187">
            <w:r>
              <w:rPr>
                <w:webHidden/>
                <w:rStyle w:val="IndexLink"/>
              </w:rPr>
              <w:t>2049</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55_73709187">
            <w:r>
              <w:rPr>
                <w:webHidden/>
                <w:rStyle w:val="IndexLink"/>
              </w:rPr>
              <w:t>2050</w:t>
            </w:r>
            <w:r>
              <w:rPr>
                <w:rStyle w:val="IndexLink"/>
                <w:rtl w:val="true"/>
              </w:rPr>
              <w:t xml:space="preserve">- </w:t>
            </w:r>
            <w:r>
              <w:rPr>
                <w:rStyle w:val="IndexLink"/>
                <w:rtl w:val="true"/>
              </w:rPr>
              <w:t>الأدعیة و الزیارات</w:t>
            </w:r>
            <w:r>
              <w:rPr>
                <w:rStyle w:val="IndexLink"/>
                <w:rtl w:val="true"/>
              </w:rPr>
              <w:tab/>
            </w:r>
            <w:r>
              <w:rPr>
                <w:rStyle w:val="IndexLink"/>
              </w:rPr>
              <w:t>456</w:t>
            </w:r>
          </w:hyperlink>
        </w:p>
        <w:p>
          <w:pPr>
            <w:pStyle w:val="Contents3"/>
            <w:tabs>
              <w:tab w:val="clear" w:pos="8459"/>
              <w:tab w:val="right" w:pos="9026" w:leader="dot"/>
            </w:tabs>
            <w:rPr/>
          </w:pPr>
          <w:hyperlink w:anchor="__RefHeading___Toc7164157_73709187">
            <w:r>
              <w:rPr>
                <w:webHidden/>
                <w:rStyle w:val="IndexLink"/>
              </w:rPr>
              <w:t>2051</w:t>
            </w:r>
            <w:r>
              <w:rPr>
                <w:rStyle w:val="IndexLink"/>
                <w:rtl w:val="true"/>
              </w:rPr>
              <w:t xml:space="preserve">- </w:t>
            </w:r>
            <w:r>
              <w:rPr>
                <w:rStyle w:val="IndexLink"/>
                <w:rtl w:val="true"/>
              </w:rPr>
              <w:t>الأدعیة و الصلوات</w:t>
            </w:r>
            <w:r>
              <w:rPr>
                <w:rStyle w:val="IndexLink"/>
                <w:rtl w:val="true"/>
              </w:rPr>
              <w:tab/>
            </w:r>
            <w:r>
              <w:rPr>
                <w:rStyle w:val="IndexLink"/>
              </w:rPr>
              <w:t>457</w:t>
            </w:r>
          </w:hyperlink>
        </w:p>
        <w:p>
          <w:pPr>
            <w:pStyle w:val="Contents3"/>
            <w:tabs>
              <w:tab w:val="clear" w:pos="8459"/>
              <w:tab w:val="right" w:pos="9026" w:leader="dot"/>
            </w:tabs>
            <w:rPr/>
          </w:pPr>
          <w:hyperlink w:anchor="__RefHeading___Toc7164159_73709187">
            <w:r>
              <w:rPr>
                <w:webHidden/>
                <w:rStyle w:val="IndexLink"/>
              </w:rPr>
              <w:t>2052</w:t>
            </w:r>
            <w:r>
              <w:rPr>
                <w:rStyle w:val="IndexLink"/>
                <w:rtl w:val="true"/>
              </w:rPr>
              <w:t xml:space="preserve">- </w:t>
            </w:r>
            <w:r>
              <w:rPr>
                <w:rStyle w:val="IndexLink"/>
                <w:rtl w:val="true"/>
              </w:rPr>
              <w:t>أدعیة الأئمة ع</w:t>
            </w:r>
            <w:r>
              <w:rPr>
                <w:rStyle w:val="IndexLink"/>
                <w:rtl w:val="true"/>
              </w:rPr>
              <w:tab/>
            </w:r>
            <w:r>
              <w:rPr>
                <w:rStyle w:val="IndexLink"/>
              </w:rPr>
              <w:t>457</w:t>
            </w:r>
          </w:hyperlink>
        </w:p>
        <w:p>
          <w:pPr>
            <w:pStyle w:val="Contents3"/>
            <w:tabs>
              <w:tab w:val="clear" w:pos="8459"/>
              <w:tab w:val="right" w:pos="9026" w:leader="dot"/>
            </w:tabs>
            <w:rPr/>
          </w:pPr>
          <w:hyperlink w:anchor="__RefHeading___Toc7164161_73709187">
            <w:r>
              <w:rPr>
                <w:webHidden/>
                <w:rStyle w:val="IndexLink"/>
              </w:rPr>
              <w:t>2053</w:t>
            </w:r>
            <w:r>
              <w:rPr>
                <w:rStyle w:val="IndexLink"/>
                <w:rtl w:val="true"/>
              </w:rPr>
              <w:t xml:space="preserve">- </w:t>
            </w:r>
            <w:r>
              <w:rPr>
                <w:rStyle w:val="IndexLink"/>
                <w:rtl w:val="true"/>
              </w:rPr>
              <w:t>أدعیة الأسابیع‌</w:t>
            </w:r>
            <w:r>
              <w:rPr>
                <w:rStyle w:val="IndexLink"/>
                <w:rtl w:val="true"/>
              </w:rPr>
              <w:tab/>
            </w:r>
            <w:r>
              <w:rPr>
                <w:rStyle w:val="IndexLink"/>
              </w:rPr>
              <w:t>457</w:t>
            </w:r>
          </w:hyperlink>
        </w:p>
        <w:p>
          <w:pPr>
            <w:pStyle w:val="Contents3"/>
            <w:tabs>
              <w:tab w:val="clear" w:pos="8459"/>
              <w:tab w:val="right" w:pos="9026" w:leader="dot"/>
            </w:tabs>
            <w:rPr/>
          </w:pPr>
          <w:hyperlink w:anchor="__RefHeading___Toc7164163_73709187">
            <w:r>
              <w:rPr>
                <w:webHidden/>
                <w:rStyle w:val="IndexLink"/>
              </w:rPr>
              <w:t>2054</w:t>
            </w:r>
            <w:r>
              <w:rPr>
                <w:rStyle w:val="IndexLink"/>
                <w:rtl w:val="true"/>
              </w:rPr>
              <w:t xml:space="preserve">- </w:t>
            </w:r>
            <w:r>
              <w:rPr>
                <w:rStyle w:val="IndexLink"/>
                <w:rtl w:val="true"/>
              </w:rPr>
              <w:t>أدعیة الأسبوع</w:t>
            </w:r>
            <w:r>
              <w:rPr>
                <w:rStyle w:val="IndexLink"/>
                <w:rtl w:val="true"/>
              </w:rPr>
              <w:tab/>
            </w:r>
            <w:r>
              <w:rPr>
                <w:rStyle w:val="IndexLink"/>
              </w:rPr>
              <w:t>457</w:t>
            </w:r>
          </w:hyperlink>
        </w:p>
        <w:p>
          <w:pPr>
            <w:pStyle w:val="Contents3"/>
            <w:tabs>
              <w:tab w:val="clear" w:pos="8459"/>
              <w:tab w:val="right" w:pos="9026" w:leader="dot"/>
            </w:tabs>
            <w:rPr/>
          </w:pPr>
          <w:hyperlink w:anchor="__RefHeading___Toc7164165_73709187">
            <w:r>
              <w:rPr>
                <w:webHidden/>
                <w:rStyle w:val="IndexLink"/>
                <w:rtl w:val="true"/>
              </w:rPr>
              <w:t>الأدعیة الإنجیلیة</w:t>
            </w:r>
            <w:r>
              <w:rPr>
                <w:rStyle w:val="IndexLink"/>
                <w:rtl w:val="true"/>
              </w:rPr>
              <w:tab/>
            </w:r>
            <w:r>
              <w:rPr>
                <w:rStyle w:val="IndexLink"/>
              </w:rPr>
              <w:t>457</w:t>
            </w:r>
          </w:hyperlink>
        </w:p>
        <w:p>
          <w:pPr>
            <w:pStyle w:val="Contents3"/>
            <w:tabs>
              <w:tab w:val="clear" w:pos="8459"/>
              <w:tab w:val="right" w:pos="9026" w:leader="dot"/>
            </w:tabs>
            <w:rPr/>
          </w:pPr>
          <w:hyperlink w:anchor="__RefHeading___Toc7164167_73709187">
            <w:r>
              <w:rPr>
                <w:webHidden/>
                <w:rStyle w:val="IndexLink"/>
              </w:rPr>
              <w:t>2055</w:t>
            </w:r>
            <w:r>
              <w:rPr>
                <w:rStyle w:val="IndexLink"/>
                <w:rtl w:val="true"/>
              </w:rPr>
              <w:t xml:space="preserve">- </w:t>
            </w:r>
            <w:r>
              <w:rPr>
                <w:rStyle w:val="IndexLink"/>
                <w:rtl w:val="true"/>
              </w:rPr>
              <w:t>أدعیة أیام الأسبوع</w:t>
            </w:r>
            <w:r>
              <w:rPr>
                <w:rStyle w:val="IndexLink"/>
                <w:rtl w:val="true"/>
              </w:rPr>
              <w:tab/>
            </w:r>
            <w:r>
              <w:rPr>
                <w:rStyle w:val="IndexLink"/>
              </w:rPr>
              <w:t>457</w:t>
            </w:r>
          </w:hyperlink>
        </w:p>
        <w:p>
          <w:pPr>
            <w:pStyle w:val="Contents3"/>
            <w:tabs>
              <w:tab w:val="clear" w:pos="8459"/>
              <w:tab w:val="right" w:pos="9026" w:leader="dot"/>
            </w:tabs>
            <w:rPr/>
          </w:pPr>
          <w:hyperlink w:anchor="__RefHeading___Toc7164169_73709187">
            <w:r>
              <w:rPr>
                <w:webHidden/>
                <w:rStyle w:val="IndexLink"/>
              </w:rPr>
              <w:t>2056</w:t>
            </w:r>
            <w:r>
              <w:rPr>
                <w:rStyle w:val="IndexLink"/>
                <w:rtl w:val="true"/>
              </w:rPr>
              <w:t xml:space="preserve">- </w:t>
            </w:r>
            <w:r>
              <w:rPr>
                <w:rStyle w:val="IndexLink"/>
                <w:rtl w:val="true"/>
              </w:rPr>
              <w:t>أدعیة أیام الأسبوع</w:t>
            </w:r>
            <w:r>
              <w:rPr>
                <w:rStyle w:val="IndexLink"/>
                <w:rtl w:val="true"/>
              </w:rPr>
              <w:tab/>
            </w:r>
            <w:r>
              <w:rPr>
                <w:rStyle w:val="IndexLink"/>
              </w:rPr>
              <w:t>457</w:t>
            </w:r>
          </w:hyperlink>
        </w:p>
        <w:p>
          <w:pPr>
            <w:pStyle w:val="Contents3"/>
            <w:tabs>
              <w:tab w:val="clear" w:pos="8459"/>
              <w:tab w:val="right" w:pos="9026" w:leader="dot"/>
            </w:tabs>
            <w:rPr/>
          </w:pPr>
          <w:hyperlink w:anchor="__RefHeading___Toc7164171_73709187">
            <w:r>
              <w:rPr>
                <w:webHidden/>
                <w:rStyle w:val="IndexLink"/>
              </w:rPr>
              <w:t>2057</w:t>
            </w:r>
            <w:r>
              <w:rPr>
                <w:rStyle w:val="IndexLink"/>
                <w:rtl w:val="true"/>
              </w:rPr>
              <w:t xml:space="preserve">- </w:t>
            </w:r>
            <w:r>
              <w:rPr>
                <w:rStyle w:val="IndexLink"/>
                <w:rtl w:val="true"/>
              </w:rPr>
              <w:t>أدعیة أیام الأسبوع</w:t>
            </w:r>
            <w:r>
              <w:rPr>
                <w:rStyle w:val="IndexLink"/>
                <w:rtl w:val="true"/>
              </w:rPr>
              <w:tab/>
            </w:r>
            <w:r>
              <w:rPr>
                <w:rStyle w:val="IndexLink"/>
              </w:rPr>
              <w:t>458</w:t>
            </w:r>
          </w:hyperlink>
        </w:p>
        <w:p>
          <w:pPr>
            <w:pStyle w:val="Contents3"/>
            <w:tabs>
              <w:tab w:val="clear" w:pos="8459"/>
              <w:tab w:val="right" w:pos="9026" w:leader="dot"/>
            </w:tabs>
            <w:rPr/>
          </w:pPr>
          <w:hyperlink w:anchor="__RefHeading___Toc7164173_73709187">
            <w:r>
              <w:rPr>
                <w:webHidden/>
                <w:rStyle w:val="IndexLink"/>
              </w:rPr>
              <w:t>2058</w:t>
            </w:r>
            <w:r>
              <w:rPr>
                <w:rStyle w:val="IndexLink"/>
                <w:rtl w:val="true"/>
              </w:rPr>
              <w:t xml:space="preserve">- </w:t>
            </w:r>
            <w:r>
              <w:rPr>
                <w:rStyle w:val="IndexLink"/>
                <w:rtl w:val="true"/>
              </w:rPr>
              <w:t>الأدعیة الثلاثون</w:t>
            </w:r>
            <w:r>
              <w:rPr>
                <w:rStyle w:val="IndexLink"/>
                <w:rtl w:val="true"/>
              </w:rPr>
              <w:tab/>
            </w:r>
            <w:r>
              <w:rPr>
                <w:rStyle w:val="IndexLink"/>
              </w:rPr>
              <w:t>458</w:t>
            </w:r>
          </w:hyperlink>
        </w:p>
        <w:p>
          <w:pPr>
            <w:pStyle w:val="Contents3"/>
            <w:tabs>
              <w:tab w:val="clear" w:pos="8459"/>
              <w:tab w:val="right" w:pos="9026" w:leader="dot"/>
            </w:tabs>
            <w:rPr/>
          </w:pPr>
          <w:hyperlink w:anchor="__RefHeading___Toc7164175_73709187">
            <w:r>
              <w:rPr>
                <w:webHidden/>
                <w:rStyle w:val="IndexLink"/>
              </w:rPr>
              <w:t>2059</w:t>
            </w:r>
            <w:r>
              <w:rPr>
                <w:rStyle w:val="IndexLink"/>
                <w:rtl w:val="true"/>
              </w:rPr>
              <w:t xml:space="preserve">- </w:t>
            </w:r>
            <w:r>
              <w:rPr>
                <w:rStyle w:val="IndexLink"/>
                <w:rtl w:val="true"/>
              </w:rPr>
              <w:t>أدعیة زین العابدین ع</w:t>
            </w:r>
            <w:r>
              <w:rPr>
                <w:rStyle w:val="IndexLink"/>
                <w:rtl w:val="true"/>
              </w:rPr>
              <w:tab/>
            </w:r>
            <w:r>
              <w:rPr>
                <w:rStyle w:val="IndexLink"/>
              </w:rPr>
              <w:t>458</w:t>
            </w:r>
          </w:hyperlink>
        </w:p>
        <w:p>
          <w:pPr>
            <w:pStyle w:val="Contents3"/>
            <w:tabs>
              <w:tab w:val="clear" w:pos="8459"/>
              <w:tab w:val="right" w:pos="9026" w:leader="dot"/>
            </w:tabs>
            <w:rPr/>
          </w:pPr>
          <w:hyperlink w:anchor="__RefHeading___Toc7164177_73709187">
            <w:r>
              <w:rPr>
                <w:webHidden/>
                <w:rStyle w:val="IndexLink"/>
              </w:rPr>
              <w:t>2060</w:t>
            </w:r>
            <w:r>
              <w:rPr>
                <w:rStyle w:val="IndexLink"/>
                <w:rtl w:val="true"/>
              </w:rPr>
              <w:t xml:space="preserve">- </w:t>
            </w:r>
            <w:r>
              <w:rPr>
                <w:rStyle w:val="IndexLink"/>
                <w:rtl w:val="true"/>
              </w:rPr>
              <w:t>أدعیة الساعات</w:t>
            </w:r>
            <w:r>
              <w:rPr>
                <w:rStyle w:val="IndexLink"/>
                <w:rtl w:val="true"/>
              </w:rPr>
              <w:tab/>
            </w:r>
            <w:r>
              <w:rPr>
                <w:rStyle w:val="IndexLink"/>
              </w:rPr>
              <w:t>458</w:t>
            </w:r>
          </w:hyperlink>
        </w:p>
        <w:p>
          <w:pPr>
            <w:pStyle w:val="Contents3"/>
            <w:tabs>
              <w:tab w:val="clear" w:pos="8459"/>
              <w:tab w:val="right" w:pos="9026" w:leader="dot"/>
            </w:tabs>
            <w:rPr/>
          </w:pPr>
          <w:hyperlink w:anchor="__RefHeading___Toc7164179_73709187">
            <w:r>
              <w:rPr>
                <w:webHidden/>
                <w:rStyle w:val="IndexLink"/>
              </w:rPr>
              <w:t>2061</w:t>
            </w:r>
            <w:r>
              <w:rPr>
                <w:rStyle w:val="IndexLink"/>
                <w:rtl w:val="true"/>
              </w:rPr>
              <w:t xml:space="preserve">- </w:t>
            </w:r>
            <w:r>
              <w:rPr>
                <w:rStyle w:val="IndexLink"/>
                <w:rtl w:val="true"/>
              </w:rPr>
              <w:t>أدعیة السر</w:t>
            </w:r>
            <w:r>
              <w:rPr>
                <w:rStyle w:val="IndexLink"/>
                <w:rtl w:val="true"/>
              </w:rPr>
              <w:tab/>
            </w:r>
            <w:r>
              <w:rPr>
                <w:rStyle w:val="IndexLink"/>
              </w:rPr>
              <w:t>458</w:t>
            </w:r>
          </w:hyperlink>
        </w:p>
        <w:p>
          <w:pPr>
            <w:pStyle w:val="Contents3"/>
            <w:tabs>
              <w:tab w:val="clear" w:pos="8459"/>
              <w:tab w:val="right" w:pos="9026" w:leader="dot"/>
            </w:tabs>
            <w:rPr/>
          </w:pPr>
          <w:hyperlink w:anchor="__RefHeading___Toc7164181_73709187">
            <w:r>
              <w:rPr>
                <w:webHidden/>
                <w:rStyle w:val="IndexLink"/>
              </w:rPr>
              <w:t>2062</w:t>
            </w:r>
            <w:r>
              <w:rPr>
                <w:rStyle w:val="IndexLink"/>
                <w:rtl w:val="true"/>
              </w:rPr>
              <w:t xml:space="preserve">- </w:t>
            </w:r>
            <w:r>
              <w:rPr>
                <w:rStyle w:val="IndexLink"/>
                <w:rtl w:val="true"/>
              </w:rPr>
              <w:t>أدعیة سعة الرزق و قضاء الدین</w:t>
            </w:r>
            <w:r>
              <w:rPr>
                <w:rStyle w:val="IndexLink"/>
                <w:rtl w:val="true"/>
              </w:rPr>
              <w:tab/>
            </w:r>
            <w:r>
              <w:rPr>
                <w:rStyle w:val="IndexLink"/>
              </w:rPr>
              <w:t>460</w:t>
            </w:r>
          </w:hyperlink>
        </w:p>
        <w:p>
          <w:pPr>
            <w:pStyle w:val="Contents3"/>
            <w:tabs>
              <w:tab w:val="clear" w:pos="8459"/>
              <w:tab w:val="right" w:pos="9026" w:leader="dot"/>
            </w:tabs>
            <w:rPr/>
          </w:pPr>
          <w:hyperlink w:anchor="__RefHeading___Toc7164183_73709187">
            <w:r>
              <w:rPr>
                <w:webHidden/>
                <w:rStyle w:val="IndexLink"/>
                <w:rtl w:val="true"/>
              </w:rPr>
              <w:t>أدعیة السفر</w:t>
            </w:r>
            <w:r>
              <w:rPr>
                <w:rStyle w:val="IndexLink"/>
                <w:rtl w:val="true"/>
              </w:rPr>
              <w:tab/>
            </w:r>
            <w:r>
              <w:rPr>
                <w:rStyle w:val="IndexLink"/>
              </w:rPr>
              <w:t>460</w:t>
            </w:r>
          </w:hyperlink>
        </w:p>
        <w:p>
          <w:pPr>
            <w:pStyle w:val="Contents3"/>
            <w:tabs>
              <w:tab w:val="clear" w:pos="8459"/>
              <w:tab w:val="right" w:pos="9026" w:leader="dot"/>
            </w:tabs>
            <w:rPr/>
          </w:pPr>
          <w:hyperlink w:anchor="__RefHeading___Toc7164185_73709187">
            <w:r>
              <w:rPr>
                <w:webHidden/>
                <w:rStyle w:val="IndexLink"/>
              </w:rPr>
              <w:t>2063</w:t>
            </w:r>
            <w:r>
              <w:rPr>
                <w:rStyle w:val="IndexLink"/>
                <w:rtl w:val="true"/>
              </w:rPr>
              <w:t xml:space="preserve">- </w:t>
            </w:r>
            <w:r>
              <w:rPr>
                <w:rStyle w:val="IndexLink"/>
                <w:rtl w:val="true"/>
              </w:rPr>
              <w:t>أدعیة شهر رمضان</w:t>
            </w:r>
            <w:r>
              <w:rPr>
                <w:rStyle w:val="IndexLink"/>
                <w:rtl w:val="true"/>
              </w:rPr>
              <w:tab/>
            </w:r>
            <w:r>
              <w:rPr>
                <w:rStyle w:val="IndexLink"/>
              </w:rPr>
              <w:t>460</w:t>
            </w:r>
          </w:hyperlink>
        </w:p>
        <w:p>
          <w:pPr>
            <w:pStyle w:val="Contents3"/>
            <w:tabs>
              <w:tab w:val="clear" w:pos="8459"/>
              <w:tab w:val="right" w:pos="9026" w:leader="dot"/>
            </w:tabs>
            <w:rPr/>
          </w:pPr>
          <w:hyperlink w:anchor="__RefHeading___Toc7164187_73709187">
            <w:r>
              <w:rPr>
                <w:webHidden/>
                <w:rStyle w:val="IndexLink"/>
                <w:rtl w:val="true"/>
              </w:rPr>
              <w:t>أدعیة شهر رمضان</w:t>
            </w:r>
            <w:r>
              <w:rPr>
                <w:rStyle w:val="IndexLink"/>
                <w:rtl w:val="true"/>
              </w:rPr>
              <w:tab/>
            </w:r>
            <w:r>
              <w:rPr>
                <w:rStyle w:val="IndexLink"/>
              </w:rPr>
              <w:t>460</w:t>
            </w:r>
          </w:hyperlink>
        </w:p>
        <w:p>
          <w:pPr>
            <w:pStyle w:val="Contents3"/>
            <w:tabs>
              <w:tab w:val="clear" w:pos="8459"/>
              <w:tab w:val="right" w:pos="9026" w:leader="dot"/>
            </w:tabs>
            <w:rPr/>
          </w:pPr>
          <w:hyperlink w:anchor="__RefHeading___Toc7164189_73709187">
            <w:r>
              <w:rPr>
                <w:webHidden/>
                <w:rStyle w:val="IndexLink"/>
              </w:rPr>
              <w:t>2064</w:t>
            </w:r>
            <w:r>
              <w:rPr>
                <w:rStyle w:val="IndexLink"/>
                <w:rtl w:val="true"/>
              </w:rPr>
              <w:t xml:space="preserve">- </w:t>
            </w:r>
            <w:r>
              <w:rPr>
                <w:rStyle w:val="IndexLink"/>
                <w:rtl w:val="true"/>
              </w:rPr>
              <w:t>أدعیة الصباح‌</w:t>
            </w:r>
            <w:r>
              <w:rPr>
                <w:rStyle w:val="IndexLink"/>
                <w:rtl w:val="true"/>
              </w:rPr>
              <w:tab/>
            </w:r>
            <w:r>
              <w:rPr>
                <w:rStyle w:val="IndexLink"/>
              </w:rPr>
              <w:t>460</w:t>
            </w:r>
          </w:hyperlink>
        </w:p>
        <w:p>
          <w:pPr>
            <w:pStyle w:val="Contents3"/>
            <w:tabs>
              <w:tab w:val="clear" w:pos="8459"/>
              <w:tab w:val="right" w:pos="9026" w:leader="dot"/>
            </w:tabs>
            <w:rPr/>
          </w:pPr>
          <w:hyperlink w:anchor="__RefHeading___Toc7164191_73709187">
            <w:r>
              <w:rPr>
                <w:webHidden/>
                <w:rStyle w:val="IndexLink"/>
              </w:rPr>
              <w:t>2065</w:t>
            </w:r>
            <w:r>
              <w:rPr>
                <w:rStyle w:val="IndexLink"/>
                <w:rtl w:val="true"/>
              </w:rPr>
              <w:t xml:space="preserve">- </w:t>
            </w:r>
            <w:r>
              <w:rPr>
                <w:rStyle w:val="IndexLink"/>
                <w:rtl w:val="true"/>
              </w:rPr>
              <w:t>أدعیة صلاة اللیل</w:t>
            </w:r>
            <w:r>
              <w:rPr>
                <w:rStyle w:val="IndexLink"/>
                <w:rtl w:val="true"/>
              </w:rPr>
              <w:tab/>
            </w:r>
            <w:r>
              <w:rPr>
                <w:rStyle w:val="IndexLink"/>
              </w:rPr>
              <w:t>460</w:t>
            </w:r>
          </w:hyperlink>
        </w:p>
        <w:p>
          <w:pPr>
            <w:pStyle w:val="Contents3"/>
            <w:tabs>
              <w:tab w:val="clear" w:pos="8459"/>
              <w:tab w:val="right" w:pos="9026" w:leader="dot"/>
            </w:tabs>
            <w:rPr/>
          </w:pPr>
          <w:hyperlink w:anchor="__RefHeading___Toc7164193_73709187">
            <w:r>
              <w:rPr>
                <w:webHidden/>
                <w:rStyle w:val="IndexLink"/>
              </w:rPr>
              <w:t>2066</w:t>
            </w:r>
            <w:r>
              <w:rPr>
                <w:rStyle w:val="IndexLink"/>
                <w:rtl w:val="true"/>
              </w:rPr>
              <w:t xml:space="preserve">- </w:t>
            </w:r>
            <w:r>
              <w:rPr>
                <w:rStyle w:val="IndexLink"/>
                <w:rtl w:val="true"/>
              </w:rPr>
              <w:t>الأدعیة الفاخرة المأثورة عن العترة الطاهرة</w:t>
            </w:r>
            <w:r>
              <w:rPr>
                <w:rStyle w:val="IndexLink"/>
                <w:rtl w:val="true"/>
              </w:rPr>
              <w:tab/>
            </w:r>
            <w:r>
              <w:rPr>
                <w:rStyle w:val="IndexLink"/>
              </w:rPr>
              <w:t>460</w:t>
            </w:r>
          </w:hyperlink>
        </w:p>
        <w:p>
          <w:pPr>
            <w:pStyle w:val="Contents3"/>
            <w:tabs>
              <w:tab w:val="clear" w:pos="8459"/>
              <w:tab w:val="right" w:pos="9026" w:leader="dot"/>
            </w:tabs>
            <w:rPr/>
          </w:pPr>
          <w:hyperlink w:anchor="__RefHeading___Toc7164195_73709187">
            <w:r>
              <w:rPr>
                <w:webHidden/>
                <w:rStyle w:val="IndexLink"/>
              </w:rPr>
              <w:t>2067</w:t>
            </w:r>
            <w:r>
              <w:rPr>
                <w:rStyle w:val="IndexLink"/>
                <w:rtl w:val="true"/>
              </w:rPr>
              <w:t xml:space="preserve">- </w:t>
            </w:r>
            <w:r>
              <w:rPr>
                <w:rStyle w:val="IndexLink"/>
                <w:rtl w:val="true"/>
              </w:rPr>
              <w:t>الأدعیة الکافیة</w:t>
            </w:r>
            <w:r>
              <w:rPr>
                <w:rStyle w:val="IndexLink"/>
                <w:rtl w:val="true"/>
              </w:rPr>
              <w:tab/>
            </w:r>
            <w:r>
              <w:rPr>
                <w:rStyle w:val="IndexLink"/>
              </w:rPr>
              <w:t>460</w:t>
            </w:r>
          </w:hyperlink>
        </w:p>
        <w:p>
          <w:pPr>
            <w:pStyle w:val="Contents3"/>
            <w:tabs>
              <w:tab w:val="clear" w:pos="8459"/>
              <w:tab w:val="right" w:pos="9026" w:leader="dot"/>
            </w:tabs>
            <w:rPr/>
          </w:pPr>
          <w:hyperlink w:anchor="__RefHeading___Toc7164197_73709187">
            <w:r>
              <w:rPr>
                <w:webHidden/>
                <w:rStyle w:val="IndexLink"/>
              </w:rPr>
              <w:t>2068</w:t>
            </w:r>
            <w:r>
              <w:rPr>
                <w:rStyle w:val="IndexLink"/>
                <w:rtl w:val="true"/>
              </w:rPr>
              <w:t xml:space="preserve">- </w:t>
            </w:r>
            <w:r>
              <w:rPr>
                <w:rStyle w:val="IndexLink"/>
                <w:rtl w:val="true"/>
              </w:rPr>
              <w:t>الأدعیة المأثورة</w:t>
            </w:r>
            <w:r>
              <w:rPr>
                <w:rStyle w:val="IndexLink"/>
                <w:rtl w:val="true"/>
              </w:rPr>
              <w:tab/>
            </w:r>
            <w:r>
              <w:rPr>
                <w:rStyle w:val="IndexLink"/>
              </w:rPr>
              <w:t>461</w:t>
            </w:r>
          </w:hyperlink>
        </w:p>
        <w:p>
          <w:pPr>
            <w:pStyle w:val="Contents3"/>
            <w:tabs>
              <w:tab w:val="clear" w:pos="8459"/>
              <w:tab w:val="right" w:pos="9026" w:leader="dot"/>
            </w:tabs>
            <w:rPr/>
          </w:pPr>
          <w:hyperlink w:anchor="__RefHeading___Toc7164199_73709187">
            <w:r>
              <w:rPr>
                <w:webHidden/>
                <w:rStyle w:val="IndexLink"/>
              </w:rPr>
              <w:t>2069</w:t>
            </w:r>
            <w:r>
              <w:rPr>
                <w:rStyle w:val="IndexLink"/>
                <w:rtl w:val="true"/>
              </w:rPr>
              <w:t xml:space="preserve">- </w:t>
            </w:r>
            <w:r>
              <w:rPr>
                <w:rStyle w:val="IndexLink"/>
                <w:rtl w:val="true"/>
              </w:rPr>
              <w:t>الأدعیة المأثورة</w:t>
            </w:r>
            <w:r>
              <w:rPr>
                <w:rStyle w:val="IndexLink"/>
                <w:rtl w:val="true"/>
              </w:rPr>
              <w:tab/>
            </w:r>
            <w:r>
              <w:rPr>
                <w:rStyle w:val="IndexLink"/>
              </w:rPr>
              <w:t>461</w:t>
            </w:r>
          </w:hyperlink>
        </w:p>
        <w:p>
          <w:pPr>
            <w:pStyle w:val="Contents3"/>
            <w:tabs>
              <w:tab w:val="clear" w:pos="8459"/>
              <w:tab w:val="right" w:pos="9026" w:leader="dot"/>
            </w:tabs>
            <w:rPr/>
          </w:pPr>
          <w:hyperlink w:anchor="__RefHeading___Toc7164201_73709187">
            <w:r>
              <w:rPr>
                <w:webHidden/>
                <w:rStyle w:val="IndexLink"/>
              </w:rPr>
              <w:t>2070</w:t>
            </w:r>
            <w:r>
              <w:rPr>
                <w:rStyle w:val="IndexLink"/>
                <w:rtl w:val="true"/>
              </w:rPr>
              <w:t xml:space="preserve">- </w:t>
            </w:r>
            <w:r>
              <w:rPr>
                <w:rStyle w:val="IndexLink"/>
                <w:rtl w:val="true"/>
              </w:rPr>
              <w:t>الأدعیة المأثورة</w:t>
            </w:r>
            <w:r>
              <w:rPr>
                <w:rStyle w:val="IndexLink"/>
                <w:rtl w:val="true"/>
              </w:rPr>
              <w:tab/>
            </w:r>
            <w:r>
              <w:rPr>
                <w:rStyle w:val="IndexLink"/>
              </w:rPr>
              <w:t>461</w:t>
            </w:r>
          </w:hyperlink>
        </w:p>
        <w:p>
          <w:pPr>
            <w:pStyle w:val="Contents3"/>
            <w:tabs>
              <w:tab w:val="clear" w:pos="8459"/>
              <w:tab w:val="right" w:pos="9026" w:leader="dot"/>
            </w:tabs>
            <w:rPr/>
          </w:pPr>
          <w:hyperlink w:anchor="__RefHeading___Toc7164203_73709187">
            <w:r>
              <w:rPr>
                <w:webHidden/>
                <w:rStyle w:val="IndexLink"/>
              </w:rPr>
              <w:t>2071</w:t>
            </w:r>
            <w:r>
              <w:rPr>
                <w:rStyle w:val="IndexLink"/>
                <w:rtl w:val="true"/>
              </w:rPr>
              <w:t xml:space="preserve">- </w:t>
            </w:r>
            <w:r>
              <w:rPr>
                <w:rStyle w:val="IndexLink"/>
                <w:rtl w:val="true"/>
              </w:rPr>
              <w:t>الأدعیة المأثورة</w:t>
            </w:r>
            <w:r>
              <w:rPr>
                <w:rStyle w:val="IndexLink"/>
                <w:rtl w:val="true"/>
              </w:rPr>
              <w:tab/>
            </w:r>
            <w:r>
              <w:rPr>
                <w:rStyle w:val="IndexLink"/>
              </w:rPr>
              <w:t>461</w:t>
            </w:r>
          </w:hyperlink>
        </w:p>
        <w:p>
          <w:pPr>
            <w:pStyle w:val="Contents3"/>
            <w:tabs>
              <w:tab w:val="clear" w:pos="8459"/>
              <w:tab w:val="right" w:pos="9026" w:leader="dot"/>
            </w:tabs>
            <w:rPr/>
          </w:pPr>
          <w:hyperlink w:anchor="__RefHeading___Toc7164205_73709187">
            <w:r>
              <w:rPr>
                <w:webHidden/>
                <w:rStyle w:val="IndexLink"/>
              </w:rPr>
              <w:t>2072</w:t>
            </w:r>
            <w:r>
              <w:rPr>
                <w:rStyle w:val="IndexLink"/>
                <w:rtl w:val="true"/>
              </w:rPr>
              <w:t xml:space="preserve">- </w:t>
            </w:r>
            <w:r>
              <w:rPr>
                <w:rStyle w:val="IndexLink"/>
                <w:rtl w:val="true"/>
              </w:rPr>
              <w:t>الأدعیة المتفرقة</w:t>
            </w:r>
            <w:r>
              <w:rPr>
                <w:rStyle w:val="IndexLink"/>
                <w:rtl w:val="true"/>
              </w:rPr>
              <w:tab/>
            </w:r>
            <w:r>
              <w:rPr>
                <w:rStyle w:val="IndexLink"/>
              </w:rPr>
              <w:t>461</w:t>
            </w:r>
          </w:hyperlink>
        </w:p>
        <w:p>
          <w:pPr>
            <w:pStyle w:val="Contents3"/>
            <w:tabs>
              <w:tab w:val="clear" w:pos="8459"/>
              <w:tab w:val="right" w:pos="9026" w:leader="dot"/>
            </w:tabs>
            <w:rPr/>
          </w:pPr>
          <w:hyperlink w:anchor="__RefHeading___Toc7164207_73709187">
            <w:r>
              <w:rPr>
                <w:webHidden/>
                <w:rStyle w:val="IndexLink"/>
              </w:rPr>
              <w:t>2073</w:t>
            </w:r>
            <w:r>
              <w:rPr>
                <w:rStyle w:val="IndexLink"/>
                <w:rtl w:val="true"/>
              </w:rPr>
              <w:t xml:space="preserve">- </w:t>
            </w:r>
            <w:r>
              <w:rPr>
                <w:rStyle w:val="IndexLink"/>
                <w:rtl w:val="true"/>
              </w:rPr>
              <w:t>الأدعیة المتفرقة</w:t>
            </w:r>
            <w:r>
              <w:rPr>
                <w:rStyle w:val="IndexLink"/>
                <w:rtl w:val="true"/>
              </w:rPr>
              <w:tab/>
            </w:r>
            <w:r>
              <w:rPr>
                <w:rStyle w:val="IndexLink"/>
              </w:rPr>
              <w:t>461</w:t>
            </w:r>
          </w:hyperlink>
        </w:p>
        <w:p>
          <w:pPr>
            <w:pStyle w:val="Contents3"/>
            <w:tabs>
              <w:tab w:val="clear" w:pos="8459"/>
              <w:tab w:val="right" w:pos="9026" w:leader="dot"/>
            </w:tabs>
            <w:rPr/>
          </w:pPr>
          <w:hyperlink w:anchor="__RefHeading___Toc7164209_73709187">
            <w:r>
              <w:rPr>
                <w:webHidden/>
                <w:rStyle w:val="IndexLink"/>
              </w:rPr>
              <w:t>2074</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11_73709187">
            <w:r>
              <w:rPr>
                <w:webHidden/>
                <w:rStyle w:val="IndexLink"/>
              </w:rPr>
              <w:t>2075</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13_73709187">
            <w:r>
              <w:rPr>
                <w:webHidden/>
                <w:rStyle w:val="IndexLink"/>
              </w:rPr>
              <w:t>2076</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15_73709187">
            <w:r>
              <w:rPr>
                <w:webHidden/>
                <w:rStyle w:val="IndexLink"/>
              </w:rPr>
              <w:t>2077</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17_73709187">
            <w:r>
              <w:rPr>
                <w:webHidden/>
                <w:rStyle w:val="IndexLink"/>
              </w:rPr>
              <w:t>2078</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19_73709187">
            <w:r>
              <w:rPr>
                <w:webHidden/>
                <w:rStyle w:val="IndexLink"/>
              </w:rPr>
              <w:t>2079</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21_73709187">
            <w:r>
              <w:rPr>
                <w:webHidden/>
                <w:rStyle w:val="IndexLink"/>
              </w:rPr>
              <w:t>2080</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23_73709187">
            <w:r>
              <w:rPr>
                <w:webHidden/>
                <w:rStyle w:val="IndexLink"/>
              </w:rPr>
              <w:t>2081</w:t>
            </w:r>
            <w:r>
              <w:rPr>
                <w:rStyle w:val="IndexLink"/>
                <w:rtl w:val="true"/>
              </w:rPr>
              <w:t xml:space="preserve">- </w:t>
            </w:r>
            <w:r>
              <w:rPr>
                <w:rStyle w:val="IndexLink"/>
                <w:rtl w:val="true"/>
              </w:rPr>
              <w:t>الأدعیة المتفرقة</w:t>
            </w:r>
            <w:r>
              <w:rPr>
                <w:rStyle w:val="IndexLink"/>
                <w:rtl w:val="true"/>
              </w:rPr>
              <w:tab/>
            </w:r>
            <w:r>
              <w:rPr>
                <w:rStyle w:val="IndexLink"/>
              </w:rPr>
              <w:t>462</w:t>
            </w:r>
          </w:hyperlink>
        </w:p>
        <w:p>
          <w:pPr>
            <w:pStyle w:val="Contents3"/>
            <w:tabs>
              <w:tab w:val="clear" w:pos="8459"/>
              <w:tab w:val="right" w:pos="9026" w:leader="dot"/>
            </w:tabs>
            <w:rPr/>
          </w:pPr>
          <w:hyperlink w:anchor="__RefHeading___Toc7164225_73709187">
            <w:r>
              <w:rPr>
                <w:webHidden/>
                <w:rStyle w:val="IndexLink"/>
              </w:rPr>
              <w:t>2082</w:t>
            </w:r>
            <w:r>
              <w:rPr>
                <w:rStyle w:val="IndexLink"/>
                <w:rtl w:val="true"/>
              </w:rPr>
              <w:t xml:space="preserve">- </w:t>
            </w:r>
            <w:r>
              <w:rPr>
                <w:rStyle w:val="IndexLink"/>
                <w:rtl w:val="true"/>
              </w:rPr>
              <w:t>الأدعیة المرویة</w:t>
            </w:r>
            <w:r>
              <w:rPr>
                <w:rStyle w:val="IndexLink"/>
                <w:rtl w:val="true"/>
              </w:rPr>
              <w:tab/>
            </w:r>
            <w:r>
              <w:rPr>
                <w:rStyle w:val="IndexLink"/>
              </w:rPr>
              <w:t>462</w:t>
            </w:r>
          </w:hyperlink>
        </w:p>
        <w:p>
          <w:pPr>
            <w:pStyle w:val="Contents3"/>
            <w:tabs>
              <w:tab w:val="clear" w:pos="8459"/>
              <w:tab w:val="right" w:pos="9026" w:leader="dot"/>
            </w:tabs>
            <w:rPr/>
          </w:pPr>
          <w:hyperlink w:anchor="__RefHeading___Toc7164227_73709187">
            <w:r>
              <w:rPr>
                <w:webHidden/>
                <w:rStyle w:val="IndexLink"/>
              </w:rPr>
              <w:t>2083</w:t>
            </w:r>
            <w:r>
              <w:rPr>
                <w:rStyle w:val="IndexLink"/>
                <w:rtl w:val="true"/>
              </w:rPr>
              <w:t xml:space="preserve">- </w:t>
            </w:r>
            <w:r>
              <w:rPr>
                <w:rStyle w:val="IndexLink"/>
                <w:rtl w:val="true"/>
              </w:rPr>
              <w:t>الأدعیة المستجابة</w:t>
            </w:r>
            <w:r>
              <w:rPr>
                <w:rStyle w:val="IndexLink"/>
                <w:rtl w:val="true"/>
              </w:rPr>
              <w:tab/>
            </w:r>
            <w:r>
              <w:rPr>
                <w:rStyle w:val="IndexLink"/>
              </w:rPr>
              <w:t>463</w:t>
            </w:r>
          </w:hyperlink>
        </w:p>
        <w:p>
          <w:pPr>
            <w:pStyle w:val="Contents3"/>
            <w:tabs>
              <w:tab w:val="clear" w:pos="8459"/>
              <w:tab w:val="right" w:pos="9026" w:leader="dot"/>
            </w:tabs>
            <w:rPr/>
          </w:pPr>
          <w:hyperlink w:anchor="__RefHeading___Toc7164229_73709187">
            <w:r>
              <w:rPr>
                <w:webHidden/>
                <w:rStyle w:val="IndexLink"/>
              </w:rPr>
              <w:t>2084</w:t>
            </w:r>
            <w:r>
              <w:rPr>
                <w:rStyle w:val="IndexLink"/>
                <w:rtl w:val="true"/>
              </w:rPr>
              <w:t xml:space="preserve">- </w:t>
            </w:r>
            <w:r>
              <w:rPr>
                <w:rStyle w:val="IndexLink"/>
                <w:rtl w:val="true"/>
              </w:rPr>
              <w:t>الأدعیة المعتبرة</w:t>
            </w:r>
            <w:r>
              <w:rPr>
                <w:rStyle w:val="IndexLink"/>
                <w:rtl w:val="true"/>
              </w:rPr>
              <w:tab/>
            </w:r>
            <w:r>
              <w:rPr>
                <w:rStyle w:val="IndexLink"/>
              </w:rPr>
              <w:t>463</w:t>
            </w:r>
          </w:hyperlink>
        </w:p>
        <w:p>
          <w:pPr>
            <w:pStyle w:val="Contents3"/>
            <w:tabs>
              <w:tab w:val="clear" w:pos="8459"/>
              <w:tab w:val="right" w:pos="9026" w:leader="dot"/>
            </w:tabs>
            <w:rPr/>
          </w:pPr>
          <w:hyperlink w:anchor="__RefHeading___Toc7164231_73709187">
            <w:r>
              <w:rPr>
                <w:webHidden/>
                <w:rStyle w:val="IndexLink"/>
              </w:rPr>
              <w:t>2085</w:t>
            </w:r>
            <w:r>
              <w:rPr>
                <w:rStyle w:val="IndexLink"/>
                <w:rtl w:val="true"/>
              </w:rPr>
              <w:t xml:space="preserve">- </w:t>
            </w:r>
            <w:r>
              <w:rPr>
                <w:rStyle w:val="IndexLink"/>
                <w:rtl w:val="true"/>
              </w:rPr>
              <w:t>الأدعیة المنتخبة</w:t>
            </w:r>
            <w:r>
              <w:rPr>
                <w:rStyle w:val="IndexLink"/>
                <w:rtl w:val="true"/>
              </w:rPr>
              <w:tab/>
            </w:r>
            <w:r>
              <w:rPr>
                <w:rStyle w:val="IndexLink"/>
              </w:rPr>
              <w:t>463</w:t>
            </w:r>
          </w:hyperlink>
        </w:p>
        <w:p>
          <w:pPr>
            <w:pStyle w:val="Contents3"/>
            <w:tabs>
              <w:tab w:val="clear" w:pos="8459"/>
              <w:tab w:val="right" w:pos="9026" w:leader="dot"/>
            </w:tabs>
            <w:rPr/>
          </w:pPr>
          <w:hyperlink w:anchor="__RefHeading___Toc7164233_73709187">
            <w:r>
              <w:rPr>
                <w:webHidden/>
                <w:rStyle w:val="IndexLink"/>
              </w:rPr>
              <w:t>2086</w:t>
            </w:r>
            <w:r>
              <w:rPr>
                <w:rStyle w:val="IndexLink"/>
                <w:rtl w:val="true"/>
              </w:rPr>
              <w:t xml:space="preserve">- </w:t>
            </w:r>
            <w:r>
              <w:rPr>
                <w:rStyle w:val="IndexLink"/>
                <w:rtl w:val="true"/>
              </w:rPr>
              <w:t>الأدعیة المنشآت</w:t>
            </w:r>
            <w:r>
              <w:rPr>
                <w:rStyle w:val="IndexLink"/>
                <w:rtl w:val="true"/>
              </w:rPr>
              <w:tab/>
            </w:r>
            <w:r>
              <w:rPr>
                <w:rStyle w:val="IndexLink"/>
              </w:rPr>
              <w:t>463</w:t>
            </w:r>
          </w:hyperlink>
        </w:p>
        <w:p>
          <w:pPr>
            <w:pStyle w:val="Contents3"/>
            <w:tabs>
              <w:tab w:val="clear" w:pos="8459"/>
              <w:tab w:val="right" w:pos="9026" w:leader="dot"/>
            </w:tabs>
            <w:rPr/>
          </w:pPr>
          <w:hyperlink w:anchor="__RefHeading___Toc7164235_73709187">
            <w:r>
              <w:rPr>
                <w:webHidden/>
                <w:rStyle w:val="IndexLink"/>
              </w:rPr>
              <w:t>2087</w:t>
            </w:r>
            <w:r>
              <w:rPr>
                <w:rStyle w:val="IndexLink"/>
                <w:rtl w:val="true"/>
              </w:rPr>
              <w:t xml:space="preserve">- </w:t>
            </w:r>
            <w:r>
              <w:rPr>
                <w:rStyle w:val="IndexLink"/>
                <w:rtl w:val="true"/>
              </w:rPr>
              <w:t>أدعیة الموقف</w:t>
            </w:r>
            <w:r>
              <w:rPr>
                <w:rStyle w:val="IndexLink"/>
                <w:rtl w:val="true"/>
              </w:rPr>
              <w:tab/>
            </w:r>
            <w:r>
              <w:rPr>
                <w:rStyle w:val="IndexLink"/>
              </w:rPr>
              <w:t>463</w:t>
            </w:r>
          </w:hyperlink>
        </w:p>
        <w:p>
          <w:pPr>
            <w:pStyle w:val="Contents3"/>
            <w:tabs>
              <w:tab w:val="clear" w:pos="8459"/>
              <w:tab w:val="right" w:pos="9026" w:leader="dot"/>
            </w:tabs>
            <w:rPr/>
          </w:pPr>
          <w:hyperlink w:anchor="__RefHeading___Toc7164237_73709187">
            <w:r>
              <w:rPr>
                <w:webHidden/>
                <w:rStyle w:val="IndexLink"/>
              </w:rPr>
              <w:t>2088</w:t>
            </w:r>
            <w:r>
              <w:rPr>
                <w:rStyle w:val="IndexLink"/>
                <w:rtl w:val="true"/>
              </w:rPr>
              <w:t xml:space="preserve">- </w:t>
            </w:r>
            <w:r>
              <w:rPr>
                <w:rStyle w:val="IndexLink"/>
                <w:rtl w:val="true"/>
              </w:rPr>
              <w:t>أدعیة الوباء و الطاعون</w:t>
            </w:r>
            <w:r>
              <w:rPr>
                <w:rStyle w:val="IndexLink"/>
                <w:rtl w:val="true"/>
              </w:rPr>
              <w:tab/>
            </w:r>
            <w:r>
              <w:rPr>
                <w:rStyle w:val="IndexLink"/>
              </w:rPr>
              <w:t>463</w:t>
            </w:r>
          </w:hyperlink>
        </w:p>
        <w:p>
          <w:pPr>
            <w:pStyle w:val="Contents3"/>
            <w:tabs>
              <w:tab w:val="clear" w:pos="8459"/>
              <w:tab w:val="right" w:pos="9026" w:leader="dot"/>
            </w:tabs>
            <w:rPr/>
          </w:pPr>
          <w:hyperlink w:anchor="__RefHeading___Toc7164239_73709187">
            <w:r>
              <w:rPr>
                <w:webHidden/>
                <w:rStyle w:val="IndexLink"/>
              </w:rPr>
              <w:t>2089</w:t>
            </w:r>
            <w:r>
              <w:rPr>
                <w:rStyle w:val="IndexLink"/>
                <w:rtl w:val="true"/>
              </w:rPr>
              <w:t xml:space="preserve">- </w:t>
            </w:r>
            <w:r>
              <w:rPr>
                <w:rStyle w:val="IndexLink"/>
                <w:rtl w:val="true"/>
              </w:rPr>
              <w:t>أدعیة الوباء و الطاعون</w:t>
            </w:r>
            <w:r>
              <w:rPr>
                <w:rStyle w:val="IndexLink"/>
                <w:rtl w:val="true"/>
              </w:rPr>
              <w:tab/>
            </w:r>
            <w:r>
              <w:rPr>
                <w:rStyle w:val="IndexLink"/>
              </w:rPr>
              <w:t>463</w:t>
            </w:r>
          </w:hyperlink>
        </w:p>
        <w:p>
          <w:pPr>
            <w:pStyle w:val="Contents3"/>
            <w:tabs>
              <w:tab w:val="clear" w:pos="8459"/>
              <w:tab w:val="right" w:pos="9026" w:leader="dot"/>
            </w:tabs>
            <w:rPr/>
          </w:pPr>
          <w:hyperlink w:anchor="__RefHeading___Toc7164241_73709187">
            <w:r>
              <w:rPr>
                <w:webHidden/>
                <w:rStyle w:val="IndexLink"/>
              </w:rPr>
              <w:t>2090</w:t>
            </w:r>
            <w:r>
              <w:rPr>
                <w:rStyle w:val="IndexLink"/>
                <w:rtl w:val="true"/>
              </w:rPr>
              <w:t xml:space="preserve">- </w:t>
            </w:r>
            <w:r>
              <w:rPr>
                <w:rStyle w:val="IndexLink"/>
                <w:rtl w:val="true"/>
              </w:rPr>
              <w:t>أدعیة الوباء</w:t>
            </w:r>
            <w:r>
              <w:rPr>
                <w:rStyle w:val="IndexLink"/>
                <w:rtl w:val="true"/>
              </w:rPr>
              <w:tab/>
            </w:r>
            <w:r>
              <w:rPr>
                <w:rStyle w:val="IndexLink"/>
              </w:rPr>
              <w:t>463</w:t>
            </w:r>
          </w:hyperlink>
        </w:p>
        <w:p>
          <w:pPr>
            <w:pStyle w:val="Contents3"/>
            <w:tabs>
              <w:tab w:val="clear" w:pos="8459"/>
              <w:tab w:val="right" w:pos="9026" w:leader="dot"/>
            </w:tabs>
            <w:rPr/>
          </w:pPr>
          <w:hyperlink w:anchor="__RefHeading___Toc7164243_73709187">
            <w:r>
              <w:rPr>
                <w:webHidden/>
                <w:rStyle w:val="IndexLink"/>
              </w:rPr>
              <w:t>2091</w:t>
            </w:r>
            <w:r>
              <w:rPr>
                <w:rStyle w:val="IndexLink"/>
                <w:rtl w:val="true"/>
              </w:rPr>
              <w:t xml:space="preserve">- </w:t>
            </w:r>
            <w:r>
              <w:rPr>
                <w:rStyle w:val="IndexLink"/>
                <w:rtl w:val="true"/>
              </w:rPr>
              <w:t>أدعیة الوسائل إلی المسائل</w:t>
            </w:r>
            <w:r>
              <w:rPr>
                <w:rStyle w:val="IndexLink"/>
                <w:rtl w:val="true"/>
              </w:rPr>
              <w:tab/>
            </w:r>
            <w:r>
              <w:rPr>
                <w:rStyle w:val="IndexLink"/>
              </w:rPr>
              <w:t>463</w:t>
            </w:r>
          </w:hyperlink>
        </w:p>
        <w:p>
          <w:pPr>
            <w:pStyle w:val="Contents3"/>
            <w:tabs>
              <w:tab w:val="clear" w:pos="8459"/>
              <w:tab w:val="right" w:pos="9026" w:leader="dot"/>
            </w:tabs>
            <w:rPr/>
          </w:pPr>
          <w:hyperlink w:anchor="__RefHeading___Toc7164245_73709187">
            <w:r>
              <w:rPr>
                <w:webHidden/>
                <w:rStyle w:val="IndexLink"/>
              </w:rPr>
              <w:t>2092</w:t>
            </w:r>
            <w:r>
              <w:rPr>
                <w:rStyle w:val="IndexLink"/>
                <w:rtl w:val="true"/>
              </w:rPr>
              <w:t xml:space="preserve">- </w:t>
            </w:r>
            <w:r>
              <w:rPr>
                <w:rStyle w:val="IndexLink"/>
                <w:rtl w:val="true"/>
              </w:rPr>
              <w:t>أدلة الأحکام فی شرح شرایع الإسلام</w:t>
            </w:r>
            <w:r>
              <w:rPr>
                <w:rStyle w:val="IndexLink"/>
                <w:rtl w:val="true"/>
              </w:rPr>
              <w:tab/>
            </w:r>
            <w:r>
              <w:rPr>
                <w:rStyle w:val="IndexLink"/>
              </w:rPr>
              <w:t>464</w:t>
            </w:r>
          </w:hyperlink>
        </w:p>
        <w:p>
          <w:pPr>
            <w:pStyle w:val="Contents3"/>
            <w:tabs>
              <w:tab w:val="clear" w:pos="8459"/>
              <w:tab w:val="right" w:pos="9026" w:leader="dot"/>
            </w:tabs>
            <w:rPr/>
          </w:pPr>
          <w:hyperlink w:anchor="__RefHeading___Toc7164247_73709187">
            <w:r>
              <w:rPr>
                <w:webHidden/>
                <w:rStyle w:val="IndexLink"/>
              </w:rPr>
              <w:t>2093</w:t>
            </w:r>
            <w:r>
              <w:rPr>
                <w:rStyle w:val="IndexLink"/>
                <w:rtl w:val="true"/>
              </w:rPr>
              <w:t xml:space="preserve">- </w:t>
            </w:r>
            <w:r>
              <w:rPr>
                <w:rStyle w:val="IndexLink"/>
                <w:rtl w:val="true"/>
              </w:rPr>
              <w:t>أدلة الرشاد فی شرح نجاه العباد</w:t>
            </w:r>
            <w:r>
              <w:rPr>
                <w:rStyle w:val="IndexLink"/>
                <w:rtl w:val="true"/>
              </w:rPr>
              <w:tab/>
            </w:r>
            <w:r>
              <w:rPr>
                <w:rStyle w:val="IndexLink"/>
              </w:rPr>
              <w:t>464</w:t>
            </w:r>
          </w:hyperlink>
        </w:p>
        <w:p>
          <w:pPr>
            <w:pStyle w:val="Contents3"/>
            <w:tabs>
              <w:tab w:val="clear" w:pos="8459"/>
              <w:tab w:val="right" w:pos="9026" w:leader="dot"/>
            </w:tabs>
            <w:rPr/>
          </w:pPr>
          <w:hyperlink w:anchor="__RefHeading___Toc7164249_73709187">
            <w:r>
              <w:rPr>
                <w:webHidden/>
                <w:rStyle w:val="IndexLink"/>
              </w:rPr>
              <w:t>2094</w:t>
            </w:r>
            <w:r>
              <w:rPr>
                <w:rStyle w:val="IndexLink"/>
                <w:rtl w:val="true"/>
              </w:rPr>
              <w:t xml:space="preserve">- </w:t>
            </w:r>
            <w:r>
              <w:rPr>
                <w:rStyle w:val="IndexLink"/>
                <w:rtl w:val="true"/>
              </w:rPr>
              <w:t>الأدلة السمعیة</w:t>
            </w:r>
            <w:r>
              <w:rPr>
                <w:rStyle w:val="IndexLink"/>
                <w:rtl w:val="true"/>
              </w:rPr>
              <w:tab/>
            </w:r>
            <w:r>
              <w:rPr>
                <w:rStyle w:val="IndexLink"/>
              </w:rPr>
              <w:t>464</w:t>
            </w:r>
          </w:hyperlink>
        </w:p>
        <w:p>
          <w:pPr>
            <w:pStyle w:val="Contents3"/>
            <w:tabs>
              <w:tab w:val="clear" w:pos="8459"/>
              <w:tab w:val="right" w:pos="9026" w:leader="dot"/>
            </w:tabs>
            <w:rPr/>
          </w:pPr>
          <w:hyperlink w:anchor="__RefHeading___Toc7164251_73709187">
            <w:r>
              <w:rPr>
                <w:webHidden/>
                <w:rStyle w:val="IndexLink"/>
              </w:rPr>
              <w:t>2095</w:t>
            </w:r>
            <w:r>
              <w:rPr>
                <w:rStyle w:val="IndexLink"/>
                <w:rtl w:val="true"/>
              </w:rPr>
              <w:t xml:space="preserve">- </w:t>
            </w:r>
            <w:r>
              <w:rPr>
                <w:rStyle w:val="IndexLink"/>
                <w:rtl w:val="true"/>
              </w:rPr>
              <w:t>الأدلة العقلیة</w:t>
            </w:r>
            <w:r>
              <w:rPr>
                <w:rStyle w:val="IndexLink"/>
                <w:rtl w:val="true"/>
              </w:rPr>
              <w:tab/>
            </w:r>
            <w:r>
              <w:rPr>
                <w:rStyle w:val="IndexLink"/>
              </w:rPr>
              <w:t>465</w:t>
            </w:r>
          </w:hyperlink>
        </w:p>
        <w:p>
          <w:pPr>
            <w:pStyle w:val="Contents3"/>
            <w:tabs>
              <w:tab w:val="clear" w:pos="8459"/>
              <w:tab w:val="right" w:pos="9026" w:leader="dot"/>
            </w:tabs>
            <w:rPr/>
          </w:pPr>
          <w:hyperlink w:anchor="__RefHeading___Toc7164253_73709187">
            <w:r>
              <w:rPr>
                <w:webHidden/>
                <w:rStyle w:val="IndexLink"/>
                <w:rtl w:val="true"/>
              </w:rPr>
              <w:t>الأدلة العقلیة</w:t>
            </w:r>
            <w:r>
              <w:rPr>
                <w:rStyle w:val="IndexLink"/>
                <w:rtl w:val="true"/>
              </w:rPr>
              <w:tab/>
            </w:r>
            <w:r>
              <w:rPr>
                <w:rStyle w:val="IndexLink"/>
              </w:rPr>
              <w:t>465</w:t>
            </w:r>
          </w:hyperlink>
        </w:p>
        <w:p>
          <w:pPr>
            <w:pStyle w:val="Contents3"/>
            <w:tabs>
              <w:tab w:val="clear" w:pos="8459"/>
              <w:tab w:val="right" w:pos="9026" w:leader="dot"/>
            </w:tabs>
            <w:rPr/>
          </w:pPr>
          <w:hyperlink w:anchor="__RefHeading___Toc7164255_73709187">
            <w:r>
              <w:rPr>
                <w:webHidden/>
                <w:rStyle w:val="IndexLink"/>
              </w:rPr>
              <w:t>2096</w:t>
            </w:r>
            <w:r>
              <w:rPr>
                <w:rStyle w:val="IndexLink"/>
                <w:rtl w:val="true"/>
              </w:rPr>
              <w:t xml:space="preserve">- </w:t>
            </w:r>
            <w:r>
              <w:rPr>
                <w:rStyle w:val="IndexLink"/>
                <w:rtl w:val="true"/>
              </w:rPr>
              <w:t>الأدلة النقیة فی إثبات التقیة</w:t>
            </w:r>
            <w:r>
              <w:rPr>
                <w:rStyle w:val="IndexLink"/>
                <w:rtl w:val="true"/>
              </w:rPr>
              <w:tab/>
            </w:r>
            <w:r>
              <w:rPr>
                <w:rStyle w:val="IndexLink"/>
              </w:rPr>
              <w:t>465</w:t>
            </w:r>
          </w:hyperlink>
        </w:p>
        <w:p>
          <w:pPr>
            <w:pStyle w:val="Contents3"/>
            <w:tabs>
              <w:tab w:val="clear" w:pos="8459"/>
              <w:tab w:val="right" w:pos="9026" w:leader="dot"/>
            </w:tabs>
            <w:rPr/>
          </w:pPr>
          <w:hyperlink w:anchor="__RefHeading___Toc7164257_73709187">
            <w:r>
              <w:rPr>
                <w:webHidden/>
                <w:rStyle w:val="IndexLink"/>
              </w:rPr>
              <w:t>2097</w:t>
            </w:r>
            <w:r>
              <w:rPr>
                <w:rStyle w:val="IndexLink"/>
                <w:rtl w:val="true"/>
              </w:rPr>
              <w:t xml:space="preserve">- </w:t>
            </w:r>
            <w:r>
              <w:rPr>
                <w:rStyle w:val="IndexLink"/>
                <w:rtl w:val="true"/>
              </w:rPr>
              <w:t>کتاب الأدویة</w:t>
            </w:r>
            <w:r>
              <w:rPr>
                <w:rStyle w:val="IndexLink"/>
                <w:rtl w:val="true"/>
              </w:rPr>
              <w:tab/>
            </w:r>
            <w:r>
              <w:rPr>
                <w:rStyle w:val="IndexLink"/>
              </w:rPr>
              <w:t>465</w:t>
            </w:r>
          </w:hyperlink>
        </w:p>
        <w:p>
          <w:pPr>
            <w:pStyle w:val="Contents3"/>
            <w:tabs>
              <w:tab w:val="clear" w:pos="8459"/>
              <w:tab w:val="right" w:pos="9026" w:leader="dot"/>
            </w:tabs>
            <w:rPr/>
          </w:pPr>
          <w:hyperlink w:anchor="__RefHeading___Toc7164259_73709187">
            <w:r>
              <w:rPr>
                <w:webHidden/>
                <w:rStyle w:val="IndexLink"/>
              </w:rPr>
              <w:t>2098</w:t>
            </w:r>
            <w:r>
              <w:rPr>
                <w:rStyle w:val="IndexLink"/>
                <w:rtl w:val="true"/>
              </w:rPr>
              <w:t xml:space="preserve">- </w:t>
            </w:r>
            <w:r>
              <w:rPr>
                <w:rStyle w:val="IndexLink"/>
                <w:rtl w:val="true"/>
              </w:rPr>
              <w:t>الأدویة القلبیة</w:t>
            </w:r>
            <w:r>
              <w:rPr>
                <w:rStyle w:val="IndexLink"/>
                <w:rtl w:val="true"/>
              </w:rPr>
              <w:tab/>
            </w:r>
            <w:r>
              <w:rPr>
                <w:rStyle w:val="IndexLink"/>
              </w:rPr>
              <w:t>465</w:t>
            </w:r>
          </w:hyperlink>
        </w:p>
        <w:p>
          <w:pPr>
            <w:pStyle w:val="Contents3"/>
            <w:tabs>
              <w:tab w:val="clear" w:pos="8459"/>
              <w:tab w:val="right" w:pos="9026" w:leader="dot"/>
            </w:tabs>
            <w:rPr/>
          </w:pPr>
          <w:hyperlink w:anchor="__RefHeading___Toc7164261_73709187">
            <w:r>
              <w:rPr>
                <w:webHidden/>
                <w:rStyle w:val="IndexLink"/>
              </w:rPr>
              <w:t>2099</w:t>
            </w:r>
            <w:r>
              <w:rPr>
                <w:rStyle w:val="IndexLink"/>
                <w:rtl w:val="true"/>
              </w:rPr>
              <w:t xml:space="preserve">- </w:t>
            </w:r>
            <w:r>
              <w:rPr>
                <w:rStyle w:val="IndexLink"/>
                <w:rtl w:val="true"/>
              </w:rPr>
              <w:t>الأدویة القلبیة</w:t>
            </w:r>
            <w:r>
              <w:rPr>
                <w:rStyle w:val="IndexLink"/>
                <w:rtl w:val="true"/>
              </w:rPr>
              <w:tab/>
            </w:r>
            <w:r>
              <w:rPr>
                <w:rStyle w:val="IndexLink"/>
              </w:rPr>
              <w:t>465</w:t>
            </w:r>
          </w:hyperlink>
        </w:p>
        <w:p>
          <w:pPr>
            <w:pStyle w:val="Contents3"/>
            <w:tabs>
              <w:tab w:val="clear" w:pos="8459"/>
              <w:tab w:val="right" w:pos="9026" w:leader="dot"/>
            </w:tabs>
            <w:rPr/>
          </w:pPr>
          <w:hyperlink w:anchor="__RefHeading___Toc7164263_73709187">
            <w:r>
              <w:rPr>
                <w:webHidden/>
                <w:rStyle w:val="IndexLink"/>
                <w:rtl w:val="true"/>
              </w:rPr>
              <w:t>الأدویة المرکبة</w:t>
            </w:r>
            <w:r>
              <w:rPr>
                <w:rStyle w:val="IndexLink"/>
                <w:rtl w:val="true"/>
              </w:rPr>
              <w:tab/>
            </w:r>
            <w:r>
              <w:rPr>
                <w:rStyle w:val="IndexLink"/>
              </w:rPr>
              <w:t>466</w:t>
            </w:r>
          </w:hyperlink>
        </w:p>
        <w:p>
          <w:pPr>
            <w:pStyle w:val="Contents3"/>
            <w:tabs>
              <w:tab w:val="clear" w:pos="8459"/>
              <w:tab w:val="right" w:pos="9026" w:leader="dot"/>
            </w:tabs>
            <w:rPr/>
          </w:pPr>
          <w:hyperlink w:anchor="__RefHeading___Toc7164265_73709187">
            <w:r>
              <w:rPr>
                <w:webHidden/>
                <w:rStyle w:val="IndexLink"/>
                <w:rtl w:val="true"/>
              </w:rPr>
              <w:t>الأدویة المرکبة</w:t>
            </w:r>
            <w:r>
              <w:rPr>
                <w:rStyle w:val="IndexLink"/>
                <w:rtl w:val="true"/>
              </w:rPr>
              <w:tab/>
            </w:r>
            <w:r>
              <w:rPr>
                <w:rStyle w:val="IndexLink"/>
              </w:rPr>
              <w:t>466</w:t>
            </w:r>
          </w:hyperlink>
        </w:p>
        <w:p>
          <w:pPr>
            <w:pStyle w:val="Contents3"/>
            <w:tabs>
              <w:tab w:val="clear" w:pos="8459"/>
              <w:tab w:val="right" w:pos="9026" w:leader="dot"/>
            </w:tabs>
            <w:rPr/>
          </w:pPr>
          <w:hyperlink w:anchor="__RefHeading___Toc7164267_73709187">
            <w:r>
              <w:rPr>
                <w:webHidden/>
                <w:rStyle w:val="IndexLink"/>
              </w:rPr>
              <w:t>2100</w:t>
            </w:r>
            <w:r>
              <w:rPr>
                <w:rStyle w:val="IndexLink"/>
                <w:rtl w:val="true"/>
              </w:rPr>
              <w:t xml:space="preserve">- </w:t>
            </w:r>
            <w:r>
              <w:rPr>
                <w:rStyle w:val="IndexLink"/>
                <w:rtl w:val="true"/>
              </w:rPr>
              <w:t>الأدویة المفردة</w:t>
            </w:r>
            <w:r>
              <w:rPr>
                <w:rStyle w:val="IndexLink"/>
                <w:rtl w:val="true"/>
              </w:rPr>
              <w:tab/>
            </w:r>
            <w:r>
              <w:rPr>
                <w:rStyle w:val="IndexLink"/>
              </w:rPr>
              <w:t>466</w:t>
            </w:r>
          </w:hyperlink>
        </w:p>
        <w:p>
          <w:pPr>
            <w:pStyle w:val="Contents3"/>
            <w:tabs>
              <w:tab w:val="clear" w:pos="8459"/>
              <w:tab w:val="right" w:pos="9026" w:leader="dot"/>
            </w:tabs>
            <w:rPr/>
          </w:pPr>
          <w:hyperlink w:anchor="__RefHeading___Toc7164269_73709187">
            <w:r>
              <w:rPr>
                <w:webHidden/>
                <w:rStyle w:val="IndexLink"/>
              </w:rPr>
              <w:t>2101</w:t>
            </w:r>
            <w:r>
              <w:rPr>
                <w:rStyle w:val="IndexLink"/>
                <w:rtl w:val="true"/>
              </w:rPr>
              <w:t xml:space="preserve">- </w:t>
            </w:r>
            <w:r>
              <w:rPr>
                <w:rStyle w:val="IndexLink"/>
                <w:rtl w:val="true"/>
              </w:rPr>
              <w:t>الأدویة المفردة</w:t>
            </w:r>
            <w:r>
              <w:rPr>
                <w:rStyle w:val="IndexLink"/>
                <w:rtl w:val="true"/>
              </w:rPr>
              <w:tab/>
            </w:r>
            <w:r>
              <w:rPr>
                <w:rStyle w:val="IndexLink"/>
              </w:rPr>
              <w:t>466</w:t>
            </w:r>
          </w:hyperlink>
        </w:p>
        <w:p>
          <w:pPr>
            <w:pStyle w:val="Contents3"/>
            <w:tabs>
              <w:tab w:val="clear" w:pos="8459"/>
              <w:tab w:val="right" w:pos="9026" w:leader="dot"/>
            </w:tabs>
            <w:rPr/>
          </w:pPr>
          <w:hyperlink w:anchor="__RefHeading___Toc7164271_73709187">
            <w:r>
              <w:rPr>
                <w:webHidden/>
                <w:rStyle w:val="IndexLink"/>
              </w:rPr>
              <w:t>2102</w:t>
            </w:r>
            <w:r>
              <w:rPr>
                <w:rStyle w:val="IndexLink"/>
                <w:rtl w:val="true"/>
              </w:rPr>
              <w:t xml:space="preserve">- </w:t>
            </w:r>
            <w:r>
              <w:rPr>
                <w:rStyle w:val="IndexLink"/>
                <w:rtl w:val="true"/>
              </w:rPr>
              <w:t>الأدویة المفردة</w:t>
            </w:r>
            <w:r>
              <w:rPr>
                <w:rStyle w:val="IndexLink"/>
                <w:rtl w:val="true"/>
              </w:rPr>
              <w:tab/>
            </w:r>
            <w:r>
              <w:rPr>
                <w:rStyle w:val="IndexLink"/>
              </w:rPr>
              <w:t>466</w:t>
            </w:r>
          </w:hyperlink>
        </w:p>
        <w:p>
          <w:pPr>
            <w:pStyle w:val="Contents3"/>
            <w:tabs>
              <w:tab w:val="clear" w:pos="8459"/>
              <w:tab w:val="right" w:pos="9026" w:leader="dot"/>
            </w:tabs>
            <w:rPr/>
          </w:pPr>
          <w:hyperlink w:anchor="__RefHeading___Toc7164273_73709187">
            <w:r>
              <w:rPr>
                <w:webHidden/>
                <w:rStyle w:val="IndexLink"/>
              </w:rPr>
              <w:t>2103</w:t>
            </w:r>
            <w:r>
              <w:rPr>
                <w:rStyle w:val="IndexLink"/>
                <w:rtl w:val="true"/>
              </w:rPr>
              <w:t xml:space="preserve">- </w:t>
            </w:r>
            <w:r>
              <w:rPr>
                <w:rStyle w:val="IndexLink"/>
                <w:rtl w:val="true"/>
              </w:rPr>
              <w:t>الأدیان و الملل</w:t>
            </w:r>
            <w:r>
              <w:rPr>
                <w:rStyle w:val="IndexLink"/>
                <w:rtl w:val="true"/>
              </w:rPr>
              <w:tab/>
            </w:r>
            <w:r>
              <w:rPr>
                <w:rStyle w:val="IndexLink"/>
              </w:rPr>
              <w:t>466</w:t>
            </w:r>
          </w:hyperlink>
        </w:p>
        <w:p>
          <w:pPr>
            <w:pStyle w:val="Contents3"/>
            <w:tabs>
              <w:tab w:val="clear" w:pos="8459"/>
              <w:tab w:val="right" w:pos="9026" w:leader="dot"/>
            </w:tabs>
            <w:rPr/>
          </w:pPr>
          <w:hyperlink w:anchor="__RefHeading___Toc7164275_73709187">
            <w:r>
              <w:rPr>
                <w:webHidden/>
                <w:rStyle w:val="IndexLink"/>
              </w:rPr>
              <w:t>2104</w:t>
            </w:r>
            <w:r>
              <w:rPr>
                <w:rStyle w:val="IndexLink"/>
                <w:rtl w:val="true"/>
              </w:rPr>
              <w:t xml:space="preserve">- </w:t>
            </w:r>
            <w:r>
              <w:rPr>
                <w:rStyle w:val="IndexLink"/>
                <w:rtl w:val="true"/>
              </w:rPr>
              <w:t>أدیان العرب‌</w:t>
            </w:r>
            <w:r>
              <w:rPr>
                <w:rStyle w:val="IndexLink"/>
                <w:rtl w:val="true"/>
              </w:rPr>
              <w:tab/>
            </w:r>
            <w:r>
              <w:rPr>
                <w:rStyle w:val="IndexLink"/>
              </w:rPr>
              <w:t>467</w:t>
            </w:r>
          </w:hyperlink>
        </w:p>
        <w:p>
          <w:pPr>
            <w:pStyle w:val="Contents3"/>
            <w:tabs>
              <w:tab w:val="clear" w:pos="8459"/>
              <w:tab w:val="right" w:pos="9026" w:leader="dot"/>
            </w:tabs>
            <w:rPr/>
          </w:pPr>
          <w:hyperlink w:anchor="__RefHeading___Toc7164277_73709187">
            <w:r>
              <w:rPr>
                <w:webHidden/>
                <w:rStyle w:val="IndexLink"/>
              </w:rPr>
              <w:t>2105</w:t>
            </w:r>
            <w:r>
              <w:rPr>
                <w:rStyle w:val="IndexLink"/>
                <w:rtl w:val="true"/>
              </w:rPr>
              <w:t xml:space="preserve">- </w:t>
            </w:r>
            <w:r>
              <w:rPr>
                <w:rStyle w:val="IndexLink"/>
                <w:rtl w:val="true"/>
              </w:rPr>
              <w:t>الأدیرة و الأعمار</w:t>
            </w:r>
            <w:r>
              <w:rPr>
                <w:rStyle w:val="IndexLink"/>
                <w:rtl w:val="true"/>
              </w:rPr>
              <w:tab/>
            </w:r>
            <w:r>
              <w:rPr>
                <w:rStyle w:val="IndexLink"/>
              </w:rPr>
              <w:t>467</w:t>
            </w:r>
          </w:hyperlink>
        </w:p>
        <w:p>
          <w:pPr>
            <w:pStyle w:val="Contents3"/>
            <w:tabs>
              <w:tab w:val="clear" w:pos="8459"/>
              <w:tab w:val="right" w:pos="9026" w:leader="dot"/>
            </w:tabs>
            <w:rPr/>
          </w:pPr>
          <w:hyperlink w:anchor="__RefHeading___Toc7164279_73709187">
            <w:r>
              <w:rPr>
                <w:webHidden/>
                <w:rStyle w:val="IndexLink"/>
                <w:rtl w:val="true"/>
              </w:rPr>
              <w:t>الأذان و الإقامة</w:t>
            </w:r>
            <w:r>
              <w:rPr>
                <w:rStyle w:val="IndexLink"/>
                <w:rtl w:val="true"/>
              </w:rPr>
              <w:tab/>
            </w:r>
            <w:r>
              <w:rPr>
                <w:rStyle w:val="IndexLink"/>
              </w:rPr>
              <w:t>467</w:t>
            </w:r>
          </w:hyperlink>
        </w:p>
        <w:p>
          <w:pPr>
            <w:pStyle w:val="Contents3"/>
            <w:tabs>
              <w:tab w:val="clear" w:pos="8459"/>
              <w:tab w:val="right" w:pos="9026" w:leader="dot"/>
            </w:tabs>
            <w:rPr/>
          </w:pPr>
          <w:hyperlink w:anchor="__RefHeading___Toc7164281_73709187">
            <w:r>
              <w:rPr>
                <w:webHidden/>
                <w:rStyle w:val="IndexLink"/>
              </w:rPr>
              <w:t>2106</w:t>
            </w:r>
            <w:r>
              <w:rPr>
                <w:rStyle w:val="IndexLink"/>
                <w:rtl w:val="true"/>
              </w:rPr>
              <w:t xml:space="preserve">- </w:t>
            </w:r>
            <w:r>
              <w:rPr>
                <w:rStyle w:val="IndexLink"/>
                <w:rtl w:val="true"/>
              </w:rPr>
              <w:t>کتاب الأذان</w:t>
            </w:r>
            <w:r>
              <w:rPr>
                <w:rStyle w:val="IndexLink"/>
                <w:rtl w:val="true"/>
              </w:rPr>
              <w:tab/>
            </w:r>
            <w:r>
              <w:rPr>
                <w:rStyle w:val="IndexLink"/>
              </w:rPr>
              <w:t>467</w:t>
            </w:r>
          </w:hyperlink>
        </w:p>
        <w:p>
          <w:pPr>
            <w:pStyle w:val="Contents3"/>
            <w:tabs>
              <w:tab w:val="clear" w:pos="8459"/>
              <w:tab w:val="right" w:pos="9026" w:leader="dot"/>
            </w:tabs>
            <w:rPr/>
          </w:pPr>
          <w:hyperlink w:anchor="__RefHeading___Toc7164283_73709187">
            <w:r>
              <w:rPr>
                <w:webHidden/>
                <w:rStyle w:val="IndexLink"/>
              </w:rPr>
              <w:t>2107</w:t>
            </w:r>
            <w:r>
              <w:rPr>
                <w:rStyle w:val="IndexLink"/>
                <w:rtl w:val="true"/>
              </w:rPr>
              <w:t xml:space="preserve">- </w:t>
            </w:r>
            <w:r>
              <w:rPr>
                <w:rStyle w:val="IndexLink"/>
                <w:rtl w:val="true"/>
              </w:rPr>
              <w:t>کتاب الأذان</w:t>
            </w:r>
            <w:r>
              <w:rPr>
                <w:rStyle w:val="IndexLink"/>
                <w:rtl w:val="true"/>
              </w:rPr>
              <w:tab/>
            </w:r>
            <w:r>
              <w:rPr>
                <w:rStyle w:val="IndexLink"/>
              </w:rPr>
              <w:t>467</w:t>
            </w:r>
          </w:hyperlink>
        </w:p>
        <w:p>
          <w:pPr>
            <w:pStyle w:val="Contents3"/>
            <w:tabs>
              <w:tab w:val="clear" w:pos="8459"/>
              <w:tab w:val="right" w:pos="9026" w:leader="dot"/>
            </w:tabs>
            <w:rPr/>
          </w:pPr>
          <w:hyperlink w:anchor="__RefHeading___Toc7164285_73709187">
            <w:r>
              <w:rPr>
                <w:webHidden/>
                <w:rStyle w:val="IndexLink"/>
              </w:rPr>
              <w:t>2108</w:t>
            </w:r>
            <w:r>
              <w:rPr>
                <w:rStyle w:val="IndexLink"/>
                <w:rtl w:val="true"/>
              </w:rPr>
              <w:t xml:space="preserve">- </w:t>
            </w:r>
            <w:r>
              <w:rPr>
                <w:rStyle w:val="IndexLink"/>
                <w:rtl w:val="true"/>
              </w:rPr>
              <w:t>کتاب الأذان حی علی خیر العمل</w:t>
            </w:r>
            <w:r>
              <w:rPr>
                <w:rStyle w:val="IndexLink"/>
                <w:rtl w:val="true"/>
              </w:rPr>
              <w:tab/>
            </w:r>
            <w:r>
              <w:rPr>
                <w:rStyle w:val="IndexLink"/>
              </w:rPr>
              <w:t>467</w:t>
            </w:r>
          </w:hyperlink>
        </w:p>
        <w:p>
          <w:pPr>
            <w:pStyle w:val="Contents3"/>
            <w:tabs>
              <w:tab w:val="clear" w:pos="8459"/>
              <w:tab w:val="right" w:pos="9026" w:leader="dot"/>
            </w:tabs>
            <w:rPr/>
          </w:pPr>
          <w:hyperlink w:anchor="__RefHeading___Toc7164287_73709187">
            <w:r>
              <w:rPr>
                <w:webHidden/>
                <w:rStyle w:val="IndexLink"/>
              </w:rPr>
              <w:t>2109</w:t>
            </w:r>
            <w:r>
              <w:rPr>
                <w:rStyle w:val="IndexLink"/>
                <w:rtl w:val="true"/>
              </w:rPr>
              <w:t xml:space="preserve">- </w:t>
            </w:r>
            <w:r>
              <w:rPr>
                <w:rStyle w:val="IndexLink"/>
                <w:rtl w:val="true"/>
              </w:rPr>
              <w:t>الأذانیة</w:t>
            </w:r>
            <w:r>
              <w:rPr>
                <w:rStyle w:val="IndexLink"/>
                <w:rtl w:val="true"/>
              </w:rPr>
              <w:tab/>
            </w:r>
            <w:r>
              <w:rPr>
                <w:rStyle w:val="IndexLink"/>
              </w:rPr>
              <w:t>467</w:t>
            </w:r>
          </w:hyperlink>
        </w:p>
        <w:p>
          <w:pPr>
            <w:pStyle w:val="Contents3"/>
            <w:tabs>
              <w:tab w:val="clear" w:pos="8459"/>
              <w:tab w:val="right" w:pos="9026" w:leader="dot"/>
            </w:tabs>
            <w:rPr/>
          </w:pPr>
          <w:hyperlink w:anchor="__RefHeading___Toc7164289_73709187">
            <w:r>
              <w:rPr>
                <w:webHidden/>
                <w:rStyle w:val="IndexLink"/>
              </w:rPr>
              <w:t>2110</w:t>
            </w:r>
            <w:r>
              <w:rPr>
                <w:rStyle w:val="IndexLink"/>
                <w:rtl w:val="true"/>
              </w:rPr>
              <w:t xml:space="preserve">- </w:t>
            </w:r>
            <w:r>
              <w:rPr>
                <w:rStyle w:val="IndexLink"/>
                <w:rtl w:val="true"/>
              </w:rPr>
              <w:t>الأذانیة</w:t>
            </w:r>
            <w:r>
              <w:rPr>
                <w:rStyle w:val="IndexLink"/>
                <w:rtl w:val="true"/>
              </w:rPr>
              <w:tab/>
            </w:r>
            <w:r>
              <w:rPr>
                <w:rStyle w:val="IndexLink"/>
              </w:rPr>
              <w:t>468</w:t>
            </w:r>
          </w:hyperlink>
        </w:p>
        <w:p>
          <w:pPr>
            <w:pStyle w:val="Contents3"/>
            <w:tabs>
              <w:tab w:val="clear" w:pos="8459"/>
              <w:tab w:val="right" w:pos="9026" w:leader="dot"/>
            </w:tabs>
            <w:rPr/>
          </w:pPr>
          <w:hyperlink w:anchor="__RefHeading___Toc7164291_73709187">
            <w:r>
              <w:rPr>
                <w:webHidden/>
                <w:rStyle w:val="IndexLink"/>
              </w:rPr>
              <w:t>2111</w:t>
            </w:r>
            <w:r>
              <w:rPr>
                <w:rStyle w:val="IndexLink"/>
                <w:rtl w:val="true"/>
              </w:rPr>
              <w:t xml:space="preserve">- </w:t>
            </w:r>
            <w:r>
              <w:rPr>
                <w:rStyle w:val="IndexLink"/>
                <w:rtl w:val="true"/>
              </w:rPr>
              <w:t>أذکار الإخوان بوجوب حق الإیمان</w:t>
            </w:r>
            <w:r>
              <w:rPr>
                <w:rStyle w:val="IndexLink"/>
                <w:rtl w:val="true"/>
              </w:rPr>
              <w:tab/>
            </w:r>
            <w:r>
              <w:rPr>
                <w:rStyle w:val="IndexLink"/>
              </w:rPr>
              <w:t>468</w:t>
            </w:r>
          </w:hyperlink>
        </w:p>
        <w:p>
          <w:pPr>
            <w:pStyle w:val="Contents3"/>
            <w:tabs>
              <w:tab w:val="clear" w:pos="8459"/>
              <w:tab w:val="right" w:pos="9026" w:leader="dot"/>
            </w:tabs>
            <w:rPr/>
          </w:pPr>
          <w:hyperlink w:anchor="__RefHeading___Toc7164293_73709187">
            <w:r>
              <w:rPr>
                <w:webHidden/>
                <w:rStyle w:val="IndexLink"/>
              </w:rPr>
              <w:t>2112</w:t>
            </w:r>
            <w:r>
              <w:rPr>
                <w:rStyle w:val="IndexLink"/>
                <w:rtl w:val="true"/>
              </w:rPr>
              <w:t xml:space="preserve">- </w:t>
            </w:r>
            <w:r>
              <w:rPr>
                <w:rStyle w:val="IndexLink"/>
                <w:rtl w:val="true"/>
              </w:rPr>
              <w:t>أذکار الصلاة</w:t>
            </w:r>
            <w:r>
              <w:rPr>
                <w:rStyle w:val="IndexLink"/>
                <w:rtl w:val="true"/>
              </w:rPr>
              <w:tab/>
            </w:r>
            <w:r>
              <w:rPr>
                <w:rStyle w:val="IndexLink"/>
              </w:rPr>
              <w:t>468</w:t>
            </w:r>
          </w:hyperlink>
        </w:p>
        <w:p>
          <w:pPr>
            <w:pStyle w:val="Contents3"/>
            <w:tabs>
              <w:tab w:val="clear" w:pos="8459"/>
              <w:tab w:val="right" w:pos="9026" w:leader="dot"/>
            </w:tabs>
            <w:rPr/>
          </w:pPr>
          <w:hyperlink w:anchor="__RefHeading___Toc7164295_73709187">
            <w:r>
              <w:rPr>
                <w:webHidden/>
                <w:rStyle w:val="IndexLink"/>
              </w:rPr>
              <w:t>2113</w:t>
            </w:r>
            <w:r>
              <w:rPr>
                <w:rStyle w:val="IndexLink"/>
                <w:rtl w:val="true"/>
              </w:rPr>
              <w:t xml:space="preserve">- </w:t>
            </w:r>
            <w:r>
              <w:rPr>
                <w:rStyle w:val="IndexLink"/>
                <w:rtl w:val="true"/>
              </w:rPr>
              <w:t>أذکار الطهارة</w:t>
            </w:r>
            <w:r>
              <w:rPr>
                <w:rStyle w:val="IndexLink"/>
                <w:rtl w:val="true"/>
              </w:rPr>
              <w:tab/>
            </w:r>
            <w:r>
              <w:rPr>
                <w:rStyle w:val="IndexLink"/>
              </w:rPr>
              <w:t>468</w:t>
            </w:r>
          </w:hyperlink>
        </w:p>
        <w:p>
          <w:pPr>
            <w:pStyle w:val="Contents3"/>
            <w:tabs>
              <w:tab w:val="clear" w:pos="8459"/>
              <w:tab w:val="right" w:pos="9026" w:leader="dot"/>
            </w:tabs>
            <w:rPr/>
          </w:pPr>
          <w:hyperlink w:anchor="__RefHeading___Toc7164297_73709187">
            <w:r>
              <w:rPr>
                <w:webHidden/>
                <w:rStyle w:val="IndexLink"/>
              </w:rPr>
              <w:t>2114</w:t>
            </w:r>
            <w:r>
              <w:rPr>
                <w:rStyle w:val="IndexLink"/>
                <w:rtl w:val="true"/>
              </w:rPr>
              <w:t xml:space="preserve">- </w:t>
            </w:r>
            <w:r>
              <w:rPr>
                <w:rStyle w:val="IndexLink"/>
                <w:rtl w:val="true"/>
              </w:rPr>
              <w:t>الأذکار المهمة</w:t>
            </w:r>
            <w:r>
              <w:rPr>
                <w:rStyle w:val="IndexLink"/>
                <w:rtl w:val="true"/>
              </w:rPr>
              <w:tab/>
            </w:r>
            <w:r>
              <w:rPr>
                <w:rStyle w:val="IndexLink"/>
              </w:rPr>
              <w:t>468</w:t>
            </w:r>
          </w:hyperlink>
        </w:p>
        <w:p>
          <w:pPr>
            <w:pStyle w:val="Contents3"/>
            <w:tabs>
              <w:tab w:val="clear" w:pos="8459"/>
              <w:tab w:val="right" w:pos="9026" w:leader="dot"/>
            </w:tabs>
            <w:rPr/>
          </w:pPr>
          <w:hyperlink w:anchor="__RefHeading___Toc7164299_73709187">
            <w:r>
              <w:rPr>
                <w:webHidden/>
                <w:rStyle w:val="IndexLink"/>
              </w:rPr>
              <w:t>2115</w:t>
            </w:r>
            <w:r>
              <w:rPr>
                <w:rStyle w:val="IndexLink"/>
                <w:rtl w:val="true"/>
              </w:rPr>
              <w:t xml:space="preserve">- </w:t>
            </w:r>
            <w:r>
              <w:rPr>
                <w:rStyle w:val="IndexLink"/>
                <w:rtl w:val="true"/>
              </w:rPr>
              <w:t>أذکار الوضوء و الصلاة و النکاح</w:t>
            </w:r>
            <w:r>
              <w:rPr>
                <w:rStyle w:val="IndexLink"/>
                <w:rtl w:val="true"/>
              </w:rPr>
              <w:tab/>
            </w:r>
            <w:r>
              <w:rPr>
                <w:rStyle w:val="IndexLink"/>
              </w:rPr>
              <w:t>468</w:t>
            </w:r>
          </w:hyperlink>
        </w:p>
        <w:p>
          <w:pPr>
            <w:pStyle w:val="Contents3"/>
            <w:tabs>
              <w:tab w:val="clear" w:pos="8459"/>
              <w:tab w:val="right" w:pos="9026" w:leader="dot"/>
            </w:tabs>
            <w:rPr/>
          </w:pPr>
          <w:hyperlink w:anchor="__RefHeading___Toc7164301_73709187">
            <w:r>
              <w:rPr>
                <w:webHidden/>
                <w:rStyle w:val="IndexLink"/>
              </w:rPr>
              <w:t>2116</w:t>
            </w:r>
            <w:r>
              <w:rPr>
                <w:rStyle w:val="IndexLink"/>
                <w:rtl w:val="true"/>
              </w:rPr>
              <w:t xml:space="preserve">- </w:t>
            </w:r>
            <w:r>
              <w:rPr>
                <w:rStyle w:val="IndexLink"/>
                <w:rtl w:val="true"/>
              </w:rPr>
              <w:t>إراءة الطریق لمن یام البیت العتیق‌</w:t>
            </w:r>
            <w:r>
              <w:rPr>
                <w:rStyle w:val="IndexLink"/>
                <w:rtl w:val="true"/>
              </w:rPr>
              <w:tab/>
            </w:r>
            <w:r>
              <w:rPr>
                <w:rStyle w:val="IndexLink"/>
              </w:rPr>
              <w:t>468</w:t>
            </w:r>
          </w:hyperlink>
        </w:p>
        <w:p>
          <w:pPr>
            <w:pStyle w:val="Contents3"/>
            <w:tabs>
              <w:tab w:val="clear" w:pos="8459"/>
              <w:tab w:val="right" w:pos="9026" w:leader="dot"/>
            </w:tabs>
            <w:rPr/>
          </w:pPr>
          <w:hyperlink w:anchor="__RefHeading___Toc7164303_73709187">
            <w:r>
              <w:rPr>
                <w:webHidden/>
                <w:rStyle w:val="IndexLink"/>
              </w:rPr>
              <w:t>2117</w:t>
            </w:r>
            <w:r>
              <w:rPr>
                <w:rStyle w:val="IndexLink"/>
                <w:rtl w:val="true"/>
              </w:rPr>
              <w:t xml:space="preserve">- </w:t>
            </w:r>
            <w:r>
              <w:rPr>
                <w:rStyle w:val="IndexLink"/>
                <w:rtl w:val="true"/>
              </w:rPr>
              <w:t>الأرائک‌</w:t>
            </w:r>
            <w:r>
              <w:rPr>
                <w:rStyle w:val="IndexLink"/>
                <w:rtl w:val="true"/>
              </w:rPr>
              <w:tab/>
            </w:r>
            <w:r>
              <w:rPr>
                <w:rStyle w:val="IndexLink"/>
              </w:rPr>
              <w:t>469</w:t>
            </w:r>
          </w:hyperlink>
        </w:p>
        <w:p>
          <w:pPr>
            <w:pStyle w:val="Contents3"/>
            <w:tabs>
              <w:tab w:val="clear" w:pos="8459"/>
              <w:tab w:val="right" w:pos="9026" w:leader="dot"/>
            </w:tabs>
            <w:rPr/>
          </w:pPr>
          <w:hyperlink w:anchor="__RefHeading___Toc7164305_73709187">
            <w:r>
              <w:rPr>
                <w:webHidden/>
                <w:rStyle w:val="IndexLink"/>
              </w:rPr>
              <w:t>2118</w:t>
            </w:r>
            <w:r>
              <w:rPr>
                <w:rStyle w:val="IndexLink"/>
                <w:rtl w:val="true"/>
              </w:rPr>
              <w:t xml:space="preserve">- </w:t>
            </w:r>
            <w:r>
              <w:rPr>
                <w:rStyle w:val="IndexLink"/>
                <w:rtl w:val="true"/>
              </w:rPr>
              <w:t>الأربعة أیام</w:t>
            </w:r>
            <w:r>
              <w:rPr>
                <w:rStyle w:val="IndexLink"/>
                <w:rtl w:val="true"/>
              </w:rPr>
              <w:tab/>
            </w:r>
            <w:r>
              <w:rPr>
                <w:rStyle w:val="IndexLink"/>
              </w:rPr>
              <w:t>469</w:t>
            </w:r>
          </w:hyperlink>
        </w:p>
        <w:p>
          <w:pPr>
            <w:pStyle w:val="Contents3"/>
            <w:tabs>
              <w:tab w:val="clear" w:pos="8459"/>
              <w:tab w:val="right" w:pos="9026" w:leader="dot"/>
            </w:tabs>
            <w:rPr/>
          </w:pPr>
          <w:hyperlink w:anchor="__RefHeading___Toc7164307_73709187">
            <w:r>
              <w:rPr>
                <w:webHidden/>
                <w:rStyle w:val="IndexLink"/>
              </w:rPr>
              <w:t>2119</w:t>
            </w:r>
            <w:r>
              <w:rPr>
                <w:rStyle w:val="IndexLink"/>
                <w:rtl w:val="true"/>
              </w:rPr>
              <w:t xml:space="preserve">- </w:t>
            </w:r>
            <w:r>
              <w:rPr>
                <w:rStyle w:val="IndexLink"/>
                <w:rtl w:val="true"/>
              </w:rPr>
              <w:t>الأربعة عشر</w:t>
            </w:r>
            <w:r>
              <w:rPr>
                <w:rStyle w:val="IndexLink"/>
                <w:rtl w:val="true"/>
              </w:rPr>
              <w:tab/>
            </w:r>
            <w:r>
              <w:rPr>
                <w:rStyle w:val="IndexLink"/>
              </w:rPr>
              <w:t>469</w:t>
            </w:r>
          </w:hyperlink>
        </w:p>
        <w:p>
          <w:pPr>
            <w:pStyle w:val="Contents3"/>
            <w:tabs>
              <w:tab w:val="clear" w:pos="8459"/>
              <w:tab w:val="right" w:pos="9026" w:leader="dot"/>
            </w:tabs>
            <w:rPr/>
          </w:pPr>
          <w:hyperlink w:anchor="__RefHeading___Toc7164309_73709187">
            <w:r>
              <w:rPr>
                <w:webHidden/>
                <w:rStyle w:val="IndexLink"/>
                <w:rtl w:val="true"/>
              </w:rPr>
              <w:t>الأربعة المتناسبة</w:t>
            </w:r>
            <w:r>
              <w:rPr>
                <w:rStyle w:val="IndexLink"/>
                <w:rtl w:val="true"/>
              </w:rPr>
              <w:tab/>
            </w:r>
            <w:r>
              <w:rPr>
                <w:rStyle w:val="IndexLink"/>
              </w:rPr>
              <w:t>469</w:t>
            </w:r>
          </w:hyperlink>
        </w:p>
        <w:p>
          <w:pPr>
            <w:pStyle w:val="Contents3"/>
            <w:tabs>
              <w:tab w:val="clear" w:pos="8459"/>
              <w:tab w:val="right" w:pos="9026" w:leader="dot"/>
            </w:tabs>
            <w:rPr/>
          </w:pPr>
          <w:hyperlink w:anchor="__RefHeading___Toc7164311_73709187">
            <w:r>
              <w:rPr>
                <w:webHidden/>
                <w:rStyle w:val="IndexLink"/>
              </w:rPr>
              <w:t>2120</w:t>
            </w:r>
            <w:r>
              <w:rPr>
                <w:rStyle w:val="IndexLink"/>
                <w:rtl w:val="true"/>
              </w:rPr>
              <w:t xml:space="preserve">- </w:t>
            </w:r>
            <w:r>
              <w:rPr>
                <w:rStyle w:val="IndexLink"/>
                <w:rtl w:val="true"/>
              </w:rPr>
              <w:t>الأربعمائة مسألة</w:t>
            </w:r>
            <w:r>
              <w:rPr>
                <w:rStyle w:val="IndexLink"/>
                <w:rtl w:val="true"/>
              </w:rPr>
              <w:tab/>
            </w:r>
            <w:r>
              <w:rPr>
                <w:rStyle w:val="IndexLink"/>
              </w:rPr>
              <w:t>469</w:t>
            </w:r>
          </w:hyperlink>
        </w:p>
        <w:p>
          <w:pPr>
            <w:pStyle w:val="Contents3"/>
            <w:tabs>
              <w:tab w:val="clear" w:pos="8459"/>
              <w:tab w:val="right" w:pos="9026" w:leader="dot"/>
            </w:tabs>
            <w:rPr/>
          </w:pPr>
          <w:hyperlink w:anchor="__RefHeading___Toc7164313_73709187">
            <w:r>
              <w:rPr>
                <w:webHidden/>
                <w:rStyle w:val="IndexLink"/>
              </w:rPr>
              <w:t>2121</w:t>
            </w:r>
            <w:r>
              <w:rPr>
                <w:rStyle w:val="IndexLink"/>
                <w:rtl w:val="true"/>
              </w:rPr>
              <w:t xml:space="preserve">- </w:t>
            </w:r>
            <w:r>
              <w:rPr>
                <w:rStyle w:val="IndexLink"/>
                <w:rtl w:val="true"/>
              </w:rPr>
              <w:t>کتاب الأربع مسائل‌</w:t>
            </w:r>
            <w:r>
              <w:rPr>
                <w:rStyle w:val="IndexLink"/>
                <w:rtl w:val="true"/>
              </w:rPr>
              <w:tab/>
            </w:r>
            <w:r>
              <w:rPr>
                <w:rStyle w:val="IndexLink"/>
              </w:rPr>
              <w:t>469</w:t>
            </w:r>
          </w:hyperlink>
        </w:p>
        <w:p>
          <w:pPr>
            <w:pStyle w:val="Contents3"/>
            <w:tabs>
              <w:tab w:val="clear" w:pos="8459"/>
              <w:tab w:val="right" w:pos="9026" w:leader="dot"/>
            </w:tabs>
            <w:rPr/>
          </w:pPr>
          <w:hyperlink w:anchor="__RefHeading___Toc7164315_73709187">
            <w:r>
              <w:rPr>
                <w:webHidden/>
                <w:rStyle w:val="IndexLink"/>
              </w:rPr>
              <w:t>2122</w:t>
            </w:r>
            <w:r>
              <w:rPr>
                <w:rStyle w:val="IndexLink"/>
                <w:rtl w:val="true"/>
              </w:rPr>
              <w:t xml:space="preserve">- </w:t>
            </w:r>
            <w:r>
              <w:rPr>
                <w:rStyle w:val="IndexLink"/>
                <w:rtl w:val="true"/>
              </w:rPr>
              <w:t>الأربع مسائل</w:t>
            </w:r>
            <w:r>
              <w:rPr>
                <w:rStyle w:val="IndexLink"/>
                <w:rtl w:val="true"/>
              </w:rPr>
              <w:tab/>
            </w:r>
            <w:r>
              <w:rPr>
                <w:rStyle w:val="IndexLink"/>
              </w:rPr>
              <w:t>469</w:t>
            </w:r>
          </w:hyperlink>
        </w:p>
        <w:p>
          <w:pPr>
            <w:pStyle w:val="Contents3"/>
            <w:tabs>
              <w:tab w:val="clear" w:pos="8459"/>
              <w:tab w:val="right" w:pos="9026" w:leader="dot"/>
            </w:tabs>
            <w:rPr/>
          </w:pPr>
          <w:hyperlink w:anchor="__RefHeading___Toc7164317_73709187">
            <w:r>
              <w:rPr>
                <w:webHidden/>
                <w:rStyle w:val="IndexLink"/>
              </w:rPr>
              <w:t>2123</w:t>
            </w:r>
            <w:r>
              <w:rPr>
                <w:rStyle w:val="IndexLink"/>
                <w:rtl w:val="true"/>
              </w:rPr>
              <w:t xml:space="preserve">- </w:t>
            </w:r>
            <w:r>
              <w:rPr>
                <w:rStyle w:val="IndexLink"/>
                <w:rtl w:val="true"/>
              </w:rPr>
              <w:t>الأربع مقالات</w:t>
            </w:r>
            <w:r>
              <w:rPr>
                <w:rStyle w:val="IndexLink"/>
                <w:rtl w:val="true"/>
              </w:rPr>
              <w:tab/>
            </w:r>
            <w:r>
              <w:rPr>
                <w:rStyle w:val="IndexLink"/>
              </w:rPr>
              <w:t>469</w:t>
            </w:r>
          </w:hyperlink>
        </w:p>
        <w:p>
          <w:pPr>
            <w:pStyle w:val="Contents3"/>
            <w:tabs>
              <w:tab w:val="clear" w:pos="8459"/>
              <w:tab w:val="right" w:pos="9026" w:leader="dot"/>
            </w:tabs>
            <w:rPr/>
          </w:pPr>
          <w:hyperlink w:anchor="__RefHeading___Toc7164319_73709187">
            <w:r>
              <w:rPr>
                <w:webHidden/>
                <w:rStyle w:val="IndexLink"/>
                <w:rtl w:val="true"/>
              </w:rPr>
              <w:t>الأربع مقالات‌</w:t>
            </w:r>
            <w:r>
              <w:rPr>
                <w:rStyle w:val="IndexLink"/>
                <w:rtl w:val="true"/>
              </w:rPr>
              <w:tab/>
            </w:r>
            <w:r>
              <w:rPr>
                <w:rStyle w:val="IndexLink"/>
              </w:rPr>
              <w:t>470</w:t>
            </w:r>
          </w:hyperlink>
        </w:p>
        <w:p>
          <w:pPr>
            <w:pStyle w:val="Contents3"/>
            <w:tabs>
              <w:tab w:val="clear" w:pos="8459"/>
              <w:tab w:val="right" w:pos="9026" w:leader="dot"/>
            </w:tabs>
            <w:rPr/>
          </w:pPr>
          <w:hyperlink w:anchor="__RefHeading___Toc7164321_73709187">
            <w:r>
              <w:rPr>
                <w:webHidden/>
                <w:rStyle w:val="IndexLink"/>
              </w:rPr>
              <w:t>2124</w:t>
            </w:r>
            <w:r>
              <w:rPr>
                <w:rStyle w:val="IndexLink"/>
                <w:rtl w:val="true"/>
              </w:rPr>
              <w:t xml:space="preserve">- </w:t>
            </w:r>
            <w:r>
              <w:rPr>
                <w:rStyle w:val="IndexLink"/>
                <w:rtl w:val="true"/>
              </w:rPr>
              <w:t>الأربع مقالات</w:t>
            </w:r>
            <w:r>
              <w:rPr>
                <w:rStyle w:val="IndexLink"/>
                <w:rtl w:val="true"/>
              </w:rPr>
              <w:tab/>
            </w:r>
            <w:r>
              <w:rPr>
                <w:rStyle w:val="IndexLink"/>
              </w:rPr>
              <w:t>470</w:t>
            </w:r>
          </w:hyperlink>
        </w:p>
        <w:p>
          <w:pPr>
            <w:pStyle w:val="Contents3"/>
            <w:tabs>
              <w:tab w:val="clear" w:pos="8459"/>
              <w:tab w:val="right" w:pos="9026" w:leader="dot"/>
            </w:tabs>
            <w:rPr/>
          </w:pPr>
          <w:hyperlink w:anchor="__RefHeading___Toc7164323_73709187">
            <w:r>
              <w:rPr>
                <w:webHidden/>
                <w:rStyle w:val="IndexLink"/>
                <w:rtl w:val="true"/>
              </w:rPr>
              <w:t>الأربعون آیة</w:t>
            </w:r>
            <w:r>
              <w:rPr>
                <w:rStyle w:val="IndexLink"/>
                <w:rtl w:val="true"/>
              </w:rPr>
              <w:tab/>
            </w:r>
            <w:r>
              <w:rPr>
                <w:rStyle w:val="IndexLink"/>
              </w:rPr>
              <w:t>470</w:t>
            </w:r>
          </w:hyperlink>
        </w:p>
        <w:p>
          <w:pPr>
            <w:pStyle w:val="Contents3"/>
            <w:tabs>
              <w:tab w:val="clear" w:pos="8459"/>
              <w:tab w:val="right" w:pos="9026" w:leader="dot"/>
            </w:tabs>
            <w:rPr/>
          </w:pPr>
          <w:hyperlink w:anchor="__RefHeading___Toc7164325_73709187">
            <w:r>
              <w:rPr>
                <w:webHidden/>
                <w:rStyle w:val="IndexLink"/>
                <w:rtl w:val="true"/>
              </w:rPr>
              <w:t>الأربعون بابا</w:t>
            </w:r>
            <w:r>
              <w:rPr>
                <w:rStyle w:val="IndexLink"/>
                <w:rtl w:val="true"/>
              </w:rPr>
              <w:tab/>
            </w:r>
            <w:r>
              <w:rPr>
                <w:rStyle w:val="IndexLink"/>
              </w:rPr>
              <w:t>470</w:t>
            </w:r>
          </w:hyperlink>
        </w:p>
        <w:p>
          <w:pPr>
            <w:pStyle w:val="Contents3"/>
            <w:tabs>
              <w:tab w:val="clear" w:pos="8459"/>
              <w:tab w:val="right" w:pos="9026" w:leader="dot"/>
            </w:tabs>
            <w:rPr/>
          </w:pPr>
          <w:hyperlink w:anchor="__RefHeading___Toc7164327_73709187">
            <w:r>
              <w:rPr>
                <w:webHidden/>
                <w:rStyle w:val="IndexLink"/>
              </w:rPr>
              <w:t>2125</w:t>
            </w:r>
            <w:r>
              <w:rPr>
                <w:rStyle w:val="IndexLink"/>
                <w:rtl w:val="true"/>
              </w:rPr>
              <w:t xml:space="preserve">- </w:t>
            </w:r>
            <w:r>
              <w:rPr>
                <w:rStyle w:val="IndexLink"/>
                <w:rtl w:val="true"/>
              </w:rPr>
              <w:t>الأربعون بابا</w:t>
            </w:r>
            <w:r>
              <w:rPr>
                <w:rStyle w:val="IndexLink"/>
                <w:rtl w:val="true"/>
              </w:rPr>
              <w:tab/>
            </w:r>
            <w:r>
              <w:rPr>
                <w:rStyle w:val="IndexLink"/>
              </w:rPr>
              <w:t>470</w:t>
            </w:r>
          </w:hyperlink>
        </w:p>
        <w:p>
          <w:pPr>
            <w:pStyle w:val="Contents3"/>
            <w:tabs>
              <w:tab w:val="clear" w:pos="8459"/>
              <w:tab w:val="right" w:pos="9026" w:leader="dot"/>
            </w:tabs>
            <w:rPr/>
          </w:pPr>
          <w:hyperlink w:anchor="__RefHeading___Toc7164329_73709187">
            <w:r>
              <w:rPr>
                <w:webHidden/>
                <w:rStyle w:val="IndexLink"/>
                <w:rtl w:val="true"/>
              </w:rPr>
              <w:t>الأربعون جوابا</w:t>
            </w:r>
            <w:r>
              <w:rPr>
                <w:rStyle w:val="IndexLink"/>
                <w:rtl w:val="true"/>
              </w:rPr>
              <w:tab/>
            </w:r>
            <w:r>
              <w:rPr>
                <w:rStyle w:val="IndexLink"/>
              </w:rPr>
              <w:t>471</w:t>
            </w:r>
          </w:hyperlink>
        </w:p>
        <w:p>
          <w:pPr>
            <w:pStyle w:val="Contents3"/>
            <w:tabs>
              <w:tab w:val="clear" w:pos="8459"/>
              <w:tab w:val="right" w:pos="9026" w:leader="dot"/>
            </w:tabs>
            <w:rPr/>
          </w:pPr>
          <w:hyperlink w:anchor="__RefHeading___Toc7164331_73709187">
            <w:r>
              <w:rPr>
                <w:webHidden/>
                <w:rStyle w:val="IndexLink"/>
                <w:rtl w:val="true"/>
              </w:rPr>
              <w:t>الأربعون حدیثا</w:t>
            </w:r>
            <w:r>
              <w:rPr>
                <w:rStyle w:val="IndexLink"/>
                <w:rtl w:val="true"/>
              </w:rPr>
              <w:tab/>
            </w:r>
            <w:r>
              <w:rPr>
                <w:rStyle w:val="IndexLink"/>
              </w:rPr>
              <w:t>471</w:t>
            </w:r>
          </w:hyperlink>
        </w:p>
        <w:p>
          <w:pPr>
            <w:pStyle w:val="Contents3"/>
            <w:tabs>
              <w:tab w:val="clear" w:pos="8459"/>
              <w:tab w:val="right" w:pos="9026" w:leader="dot"/>
            </w:tabs>
            <w:rPr/>
          </w:pPr>
          <w:hyperlink w:anchor="__RefHeading___Toc7164333_73709187">
            <w:r>
              <w:rPr>
                <w:webHidden/>
                <w:rStyle w:val="IndexLink"/>
              </w:rPr>
              <w:t>2126</w:t>
            </w:r>
            <w:r>
              <w:rPr>
                <w:rStyle w:val="IndexLink"/>
                <w:rtl w:val="true"/>
              </w:rPr>
              <w:t xml:space="preserve">- </w:t>
            </w:r>
            <w:r>
              <w:rPr>
                <w:rStyle w:val="IndexLink"/>
                <w:rtl w:val="true"/>
              </w:rPr>
              <w:t>الأربعون حدیثا</w:t>
            </w:r>
            <w:r>
              <w:rPr>
                <w:rStyle w:val="IndexLink"/>
                <w:rtl w:val="true"/>
              </w:rPr>
              <w:tab/>
            </w:r>
            <w:r>
              <w:rPr>
                <w:rStyle w:val="IndexLink"/>
              </w:rPr>
              <w:t>471</w:t>
            </w:r>
          </w:hyperlink>
        </w:p>
        <w:p>
          <w:pPr>
            <w:pStyle w:val="Contents3"/>
            <w:tabs>
              <w:tab w:val="clear" w:pos="8459"/>
              <w:tab w:val="right" w:pos="9026" w:leader="dot"/>
            </w:tabs>
            <w:rPr/>
          </w:pPr>
          <w:hyperlink w:anchor="__RefHeading___Toc7164335_73709187">
            <w:r>
              <w:rPr>
                <w:webHidden/>
                <w:rStyle w:val="IndexLink"/>
              </w:rPr>
              <w:t>2127</w:t>
            </w:r>
            <w:r>
              <w:rPr>
                <w:rStyle w:val="IndexLink"/>
                <w:rtl w:val="true"/>
              </w:rPr>
              <w:t xml:space="preserve">- </w:t>
            </w:r>
            <w:r>
              <w:rPr>
                <w:rStyle w:val="IndexLink"/>
                <w:rtl w:val="true"/>
              </w:rPr>
              <w:t>الأربعون حدیثا</w:t>
            </w:r>
            <w:r>
              <w:rPr>
                <w:rStyle w:val="IndexLink"/>
                <w:rtl w:val="true"/>
              </w:rPr>
              <w:tab/>
            </w:r>
            <w:r>
              <w:rPr>
                <w:rStyle w:val="IndexLink"/>
              </w:rPr>
              <w:t>472</w:t>
            </w:r>
          </w:hyperlink>
        </w:p>
        <w:p>
          <w:pPr>
            <w:pStyle w:val="Contents3"/>
            <w:tabs>
              <w:tab w:val="clear" w:pos="8459"/>
              <w:tab w:val="right" w:pos="9026" w:leader="dot"/>
            </w:tabs>
            <w:rPr/>
          </w:pPr>
          <w:hyperlink w:anchor="__RefHeading___Toc7164337_73709187">
            <w:r>
              <w:rPr>
                <w:webHidden/>
                <w:rStyle w:val="IndexLink"/>
              </w:rPr>
              <w:t>2128</w:t>
            </w:r>
            <w:r>
              <w:rPr>
                <w:rStyle w:val="IndexLink"/>
                <w:rtl w:val="true"/>
              </w:rPr>
              <w:t xml:space="preserve">- </w:t>
            </w:r>
            <w:r>
              <w:rPr>
                <w:rStyle w:val="IndexLink"/>
                <w:rtl w:val="true"/>
              </w:rPr>
              <w:t>الأربعون حدیثا</w:t>
            </w:r>
            <w:r>
              <w:rPr>
                <w:rStyle w:val="IndexLink"/>
                <w:rtl w:val="true"/>
              </w:rPr>
              <w:tab/>
            </w:r>
            <w:r>
              <w:rPr>
                <w:rStyle w:val="IndexLink"/>
              </w:rPr>
              <w:t>472</w:t>
            </w:r>
          </w:hyperlink>
        </w:p>
        <w:p>
          <w:pPr>
            <w:pStyle w:val="Contents3"/>
            <w:tabs>
              <w:tab w:val="clear" w:pos="8459"/>
              <w:tab w:val="right" w:pos="9026" w:leader="dot"/>
            </w:tabs>
            <w:rPr/>
          </w:pPr>
          <w:hyperlink w:anchor="__RefHeading___Toc7164339_73709187">
            <w:r>
              <w:rPr>
                <w:webHidden/>
                <w:rStyle w:val="IndexLink"/>
              </w:rPr>
              <w:t>2129</w:t>
            </w:r>
            <w:r>
              <w:rPr>
                <w:rStyle w:val="IndexLink"/>
                <w:rtl w:val="true"/>
              </w:rPr>
              <w:t xml:space="preserve">- </w:t>
            </w:r>
            <w:r>
              <w:rPr>
                <w:rStyle w:val="IndexLink"/>
                <w:rtl w:val="true"/>
              </w:rPr>
              <w:t>الأربعون حدیثا</w:t>
            </w:r>
            <w:r>
              <w:rPr>
                <w:rStyle w:val="IndexLink"/>
                <w:rtl w:val="true"/>
              </w:rPr>
              <w:tab/>
            </w:r>
            <w:r>
              <w:rPr>
                <w:rStyle w:val="IndexLink"/>
              </w:rPr>
              <w:t>472</w:t>
            </w:r>
          </w:hyperlink>
        </w:p>
        <w:p>
          <w:pPr>
            <w:pStyle w:val="Contents3"/>
            <w:tabs>
              <w:tab w:val="clear" w:pos="8459"/>
              <w:tab w:val="right" w:pos="9026" w:leader="dot"/>
            </w:tabs>
            <w:rPr/>
          </w:pPr>
          <w:hyperlink w:anchor="__RefHeading___Toc7164341_73709187">
            <w:r>
              <w:rPr>
                <w:webHidden/>
                <w:rStyle w:val="IndexLink"/>
              </w:rPr>
              <w:t>2130</w:t>
            </w:r>
            <w:r>
              <w:rPr>
                <w:rStyle w:val="IndexLink"/>
                <w:rtl w:val="true"/>
              </w:rPr>
              <w:t xml:space="preserve">- </w:t>
            </w:r>
            <w:r>
              <w:rPr>
                <w:rStyle w:val="IndexLink"/>
                <w:rtl w:val="true"/>
              </w:rPr>
              <w:t>الأربعون حدیثا</w:t>
            </w:r>
            <w:r>
              <w:rPr>
                <w:rStyle w:val="IndexLink"/>
                <w:rtl w:val="true"/>
              </w:rPr>
              <w:tab/>
            </w:r>
            <w:r>
              <w:rPr>
                <w:rStyle w:val="IndexLink"/>
              </w:rPr>
              <w:t>472</w:t>
            </w:r>
          </w:hyperlink>
        </w:p>
        <w:p>
          <w:pPr>
            <w:pStyle w:val="Contents3"/>
            <w:tabs>
              <w:tab w:val="clear" w:pos="8459"/>
              <w:tab w:val="right" w:pos="9026" w:leader="dot"/>
            </w:tabs>
            <w:rPr/>
          </w:pPr>
          <w:hyperlink w:anchor="__RefHeading___Toc7164343_73709187">
            <w:r>
              <w:rPr>
                <w:webHidden/>
                <w:rStyle w:val="IndexLink"/>
              </w:rPr>
              <w:t>2131</w:t>
            </w:r>
            <w:r>
              <w:rPr>
                <w:rStyle w:val="IndexLink"/>
                <w:rtl w:val="true"/>
              </w:rPr>
              <w:t xml:space="preserve">- </w:t>
            </w:r>
            <w:r>
              <w:rPr>
                <w:rStyle w:val="IndexLink"/>
                <w:rtl w:val="true"/>
              </w:rPr>
              <w:t>الأربعون حدیثا</w:t>
            </w:r>
            <w:r>
              <w:rPr>
                <w:rStyle w:val="IndexLink"/>
                <w:rtl w:val="true"/>
              </w:rPr>
              <w:tab/>
            </w:r>
            <w:r>
              <w:rPr>
                <w:rStyle w:val="IndexLink"/>
              </w:rPr>
              <w:t>472</w:t>
            </w:r>
          </w:hyperlink>
        </w:p>
        <w:p>
          <w:pPr>
            <w:pStyle w:val="Contents3"/>
            <w:tabs>
              <w:tab w:val="clear" w:pos="8459"/>
              <w:tab w:val="right" w:pos="9026" w:leader="dot"/>
            </w:tabs>
            <w:rPr/>
          </w:pPr>
          <w:hyperlink w:anchor="__RefHeading___Toc7164345_73709187">
            <w:r>
              <w:rPr>
                <w:webHidden/>
                <w:rStyle w:val="IndexLink"/>
              </w:rPr>
              <w:t>2132</w:t>
            </w:r>
            <w:r>
              <w:rPr>
                <w:rStyle w:val="IndexLink"/>
                <w:rtl w:val="true"/>
              </w:rPr>
              <w:t xml:space="preserve">- </w:t>
            </w:r>
            <w:r>
              <w:rPr>
                <w:rStyle w:val="IndexLink"/>
                <w:rtl w:val="true"/>
              </w:rPr>
              <w:t>الأربعون حدیثا</w:t>
            </w:r>
            <w:r>
              <w:rPr>
                <w:rStyle w:val="IndexLink"/>
                <w:rtl w:val="true"/>
              </w:rPr>
              <w:tab/>
            </w:r>
            <w:r>
              <w:rPr>
                <w:rStyle w:val="IndexLink"/>
              </w:rPr>
              <w:t>473</w:t>
            </w:r>
          </w:hyperlink>
        </w:p>
        <w:p>
          <w:pPr>
            <w:pStyle w:val="Contents3"/>
            <w:tabs>
              <w:tab w:val="clear" w:pos="8459"/>
              <w:tab w:val="right" w:pos="9026" w:leader="dot"/>
            </w:tabs>
            <w:rPr/>
          </w:pPr>
          <w:hyperlink w:anchor="__RefHeading___Toc7164347_73709187">
            <w:r>
              <w:rPr>
                <w:webHidden/>
                <w:rStyle w:val="IndexLink"/>
              </w:rPr>
              <w:t>2133</w:t>
            </w:r>
            <w:r>
              <w:rPr>
                <w:rStyle w:val="IndexLink"/>
                <w:rtl w:val="true"/>
              </w:rPr>
              <w:t xml:space="preserve">- </w:t>
            </w:r>
            <w:r>
              <w:rPr>
                <w:rStyle w:val="IndexLink"/>
                <w:rtl w:val="true"/>
              </w:rPr>
              <w:t>الأربعون حدیثا</w:t>
            </w:r>
            <w:r>
              <w:rPr>
                <w:rStyle w:val="IndexLink"/>
                <w:rtl w:val="true"/>
              </w:rPr>
              <w:tab/>
            </w:r>
            <w:r>
              <w:rPr>
                <w:rStyle w:val="IndexLink"/>
              </w:rPr>
              <w:t>473</w:t>
            </w:r>
          </w:hyperlink>
        </w:p>
        <w:p>
          <w:pPr>
            <w:pStyle w:val="Contents3"/>
            <w:tabs>
              <w:tab w:val="clear" w:pos="8459"/>
              <w:tab w:val="right" w:pos="9026" w:leader="dot"/>
            </w:tabs>
            <w:rPr/>
          </w:pPr>
          <w:hyperlink w:anchor="__RefHeading___Toc7164349_73709187">
            <w:r>
              <w:rPr>
                <w:webHidden/>
                <w:rStyle w:val="IndexLink"/>
              </w:rPr>
              <w:t>2134</w:t>
            </w:r>
            <w:r>
              <w:rPr>
                <w:rStyle w:val="IndexLink"/>
                <w:rtl w:val="true"/>
              </w:rPr>
              <w:t xml:space="preserve">- </w:t>
            </w:r>
            <w:r>
              <w:rPr>
                <w:rStyle w:val="IndexLink"/>
                <w:rtl w:val="true"/>
              </w:rPr>
              <w:t>الأربعون حدیثا</w:t>
            </w:r>
            <w:r>
              <w:rPr>
                <w:rStyle w:val="IndexLink"/>
                <w:rtl w:val="true"/>
              </w:rPr>
              <w:tab/>
            </w:r>
            <w:r>
              <w:rPr>
                <w:rStyle w:val="IndexLink"/>
              </w:rPr>
              <w:t>473</w:t>
            </w:r>
          </w:hyperlink>
        </w:p>
        <w:p>
          <w:pPr>
            <w:pStyle w:val="Contents3"/>
            <w:tabs>
              <w:tab w:val="clear" w:pos="8459"/>
              <w:tab w:val="right" w:pos="9026" w:leader="dot"/>
            </w:tabs>
            <w:rPr/>
          </w:pPr>
          <w:hyperlink w:anchor="__RefHeading___Toc7164351_73709187">
            <w:r>
              <w:rPr>
                <w:webHidden/>
                <w:rStyle w:val="IndexLink"/>
              </w:rPr>
              <w:t>2135</w:t>
            </w:r>
            <w:r>
              <w:rPr>
                <w:rStyle w:val="IndexLink"/>
                <w:rtl w:val="true"/>
              </w:rPr>
              <w:t xml:space="preserve">- </w:t>
            </w:r>
            <w:r>
              <w:rPr>
                <w:rStyle w:val="IndexLink"/>
                <w:rtl w:val="true"/>
              </w:rPr>
              <w:t>الأربعون حدیثا</w:t>
            </w:r>
            <w:r>
              <w:rPr>
                <w:rStyle w:val="IndexLink"/>
                <w:rtl w:val="true"/>
              </w:rPr>
              <w:tab/>
            </w:r>
            <w:r>
              <w:rPr>
                <w:rStyle w:val="IndexLink"/>
              </w:rPr>
              <w:t>474</w:t>
            </w:r>
          </w:hyperlink>
        </w:p>
        <w:p>
          <w:pPr>
            <w:pStyle w:val="Contents3"/>
            <w:tabs>
              <w:tab w:val="clear" w:pos="8459"/>
              <w:tab w:val="right" w:pos="9026" w:leader="dot"/>
            </w:tabs>
            <w:rPr/>
          </w:pPr>
          <w:hyperlink w:anchor="__RefHeading___Toc7164353_73709187">
            <w:r>
              <w:rPr>
                <w:webHidden/>
                <w:rStyle w:val="IndexLink"/>
              </w:rPr>
              <w:t>2136</w:t>
            </w:r>
            <w:r>
              <w:rPr>
                <w:rStyle w:val="IndexLink"/>
                <w:rtl w:val="true"/>
              </w:rPr>
              <w:t xml:space="preserve">- </w:t>
            </w:r>
            <w:r>
              <w:rPr>
                <w:rStyle w:val="IndexLink"/>
                <w:rtl w:val="true"/>
              </w:rPr>
              <w:t>الأربعون حدیثا</w:t>
            </w:r>
            <w:r>
              <w:rPr>
                <w:rStyle w:val="IndexLink"/>
                <w:rtl w:val="true"/>
              </w:rPr>
              <w:tab/>
            </w:r>
            <w:r>
              <w:rPr>
                <w:rStyle w:val="IndexLink"/>
              </w:rPr>
              <w:t>474</w:t>
            </w:r>
          </w:hyperlink>
        </w:p>
        <w:p>
          <w:pPr>
            <w:pStyle w:val="Contents3"/>
            <w:tabs>
              <w:tab w:val="clear" w:pos="8459"/>
              <w:tab w:val="right" w:pos="9026" w:leader="dot"/>
            </w:tabs>
            <w:rPr/>
          </w:pPr>
          <w:hyperlink w:anchor="__RefHeading___Toc7164355_73709187">
            <w:r>
              <w:rPr>
                <w:webHidden/>
                <w:rStyle w:val="IndexLink"/>
              </w:rPr>
              <w:t>2137</w:t>
            </w:r>
            <w:r>
              <w:rPr>
                <w:rStyle w:val="IndexLink"/>
                <w:rtl w:val="true"/>
              </w:rPr>
              <w:t xml:space="preserve">- </w:t>
            </w:r>
            <w:r>
              <w:rPr>
                <w:rStyle w:val="IndexLink"/>
                <w:rtl w:val="true"/>
              </w:rPr>
              <w:t>الأربعون حدیثا</w:t>
            </w:r>
            <w:r>
              <w:rPr>
                <w:rStyle w:val="IndexLink"/>
                <w:rtl w:val="true"/>
              </w:rPr>
              <w:tab/>
            </w:r>
            <w:r>
              <w:rPr>
                <w:rStyle w:val="IndexLink"/>
              </w:rPr>
              <w:t>474</w:t>
            </w:r>
          </w:hyperlink>
        </w:p>
        <w:p>
          <w:pPr>
            <w:pStyle w:val="Contents3"/>
            <w:tabs>
              <w:tab w:val="clear" w:pos="8459"/>
              <w:tab w:val="right" w:pos="9026" w:leader="dot"/>
            </w:tabs>
            <w:rPr/>
          </w:pPr>
          <w:hyperlink w:anchor="__RefHeading___Toc7164357_73709187">
            <w:r>
              <w:rPr>
                <w:webHidden/>
                <w:rStyle w:val="IndexLink"/>
              </w:rPr>
              <w:t>2138</w:t>
            </w:r>
            <w:r>
              <w:rPr>
                <w:rStyle w:val="IndexLink"/>
                <w:rtl w:val="true"/>
              </w:rPr>
              <w:t xml:space="preserve">- </w:t>
            </w:r>
            <w:r>
              <w:rPr>
                <w:rStyle w:val="IndexLink"/>
                <w:rtl w:val="true"/>
              </w:rPr>
              <w:t>الأربعون حدیثا</w:t>
            </w:r>
            <w:r>
              <w:rPr>
                <w:rStyle w:val="IndexLink"/>
                <w:rtl w:val="true"/>
              </w:rPr>
              <w:tab/>
            </w:r>
            <w:r>
              <w:rPr>
                <w:rStyle w:val="IndexLink"/>
              </w:rPr>
              <w:t>474</w:t>
            </w:r>
          </w:hyperlink>
        </w:p>
        <w:p>
          <w:pPr>
            <w:pStyle w:val="Contents3"/>
            <w:tabs>
              <w:tab w:val="clear" w:pos="8459"/>
              <w:tab w:val="right" w:pos="9026" w:leader="dot"/>
            </w:tabs>
            <w:rPr/>
          </w:pPr>
          <w:hyperlink w:anchor="__RefHeading___Toc7164359_73709187">
            <w:r>
              <w:rPr>
                <w:webHidden/>
                <w:rStyle w:val="IndexLink"/>
              </w:rPr>
              <w:t>2139</w:t>
            </w:r>
            <w:r>
              <w:rPr>
                <w:rStyle w:val="IndexLink"/>
                <w:rtl w:val="true"/>
              </w:rPr>
              <w:t xml:space="preserve">- </w:t>
            </w:r>
            <w:r>
              <w:rPr>
                <w:rStyle w:val="IndexLink"/>
                <w:rtl w:val="true"/>
              </w:rPr>
              <w:t>الأربعون حدیثا</w:t>
            </w:r>
            <w:r>
              <w:rPr>
                <w:rStyle w:val="IndexLink"/>
                <w:rtl w:val="true"/>
              </w:rPr>
              <w:tab/>
            </w:r>
            <w:r>
              <w:rPr>
                <w:rStyle w:val="IndexLink"/>
              </w:rPr>
              <w:t>475</w:t>
            </w:r>
          </w:hyperlink>
        </w:p>
        <w:p>
          <w:pPr>
            <w:pStyle w:val="Contents3"/>
            <w:tabs>
              <w:tab w:val="clear" w:pos="8459"/>
              <w:tab w:val="right" w:pos="9026" w:leader="dot"/>
            </w:tabs>
            <w:rPr/>
          </w:pPr>
          <w:hyperlink w:anchor="__RefHeading___Toc7164361_73709187">
            <w:r>
              <w:rPr>
                <w:webHidden/>
                <w:rStyle w:val="IndexLink"/>
              </w:rPr>
              <w:t>2140</w:t>
            </w:r>
            <w:r>
              <w:rPr>
                <w:rStyle w:val="IndexLink"/>
                <w:rtl w:val="true"/>
              </w:rPr>
              <w:t xml:space="preserve">- </w:t>
            </w:r>
            <w:r>
              <w:rPr>
                <w:rStyle w:val="IndexLink"/>
                <w:rtl w:val="true"/>
              </w:rPr>
              <w:t>الأربعون حدیثا</w:t>
            </w:r>
            <w:r>
              <w:rPr>
                <w:rStyle w:val="IndexLink"/>
                <w:rtl w:val="true"/>
              </w:rPr>
              <w:tab/>
            </w:r>
            <w:r>
              <w:rPr>
                <w:rStyle w:val="IndexLink"/>
              </w:rPr>
              <w:t>475</w:t>
            </w:r>
          </w:hyperlink>
        </w:p>
        <w:p>
          <w:pPr>
            <w:pStyle w:val="Contents3"/>
            <w:tabs>
              <w:tab w:val="clear" w:pos="8459"/>
              <w:tab w:val="right" w:pos="9026" w:leader="dot"/>
            </w:tabs>
            <w:rPr/>
          </w:pPr>
          <w:hyperlink w:anchor="__RefHeading___Toc7164363_73709187">
            <w:r>
              <w:rPr>
                <w:webHidden/>
                <w:rStyle w:val="IndexLink"/>
              </w:rPr>
              <w:t>2141</w:t>
            </w:r>
            <w:r>
              <w:rPr>
                <w:rStyle w:val="IndexLink"/>
                <w:rtl w:val="true"/>
              </w:rPr>
              <w:t xml:space="preserve">- </w:t>
            </w:r>
            <w:r>
              <w:rPr>
                <w:rStyle w:val="IndexLink"/>
                <w:rtl w:val="true"/>
              </w:rPr>
              <w:t>الأربعون حدیثا</w:t>
            </w:r>
            <w:r>
              <w:rPr>
                <w:rStyle w:val="IndexLink"/>
                <w:rtl w:val="true"/>
              </w:rPr>
              <w:tab/>
            </w:r>
            <w:r>
              <w:rPr>
                <w:rStyle w:val="IndexLink"/>
              </w:rPr>
              <w:t>475</w:t>
            </w:r>
          </w:hyperlink>
        </w:p>
        <w:p>
          <w:pPr>
            <w:pStyle w:val="Contents3"/>
            <w:tabs>
              <w:tab w:val="clear" w:pos="8459"/>
              <w:tab w:val="right" w:pos="9026" w:leader="dot"/>
            </w:tabs>
            <w:rPr/>
          </w:pPr>
          <w:hyperlink w:anchor="__RefHeading___Toc7164365_73709187">
            <w:r>
              <w:rPr>
                <w:webHidden/>
                <w:rStyle w:val="IndexLink"/>
              </w:rPr>
              <w:t>2142</w:t>
            </w:r>
            <w:r>
              <w:rPr>
                <w:rStyle w:val="IndexLink"/>
                <w:rtl w:val="true"/>
              </w:rPr>
              <w:t xml:space="preserve">- </w:t>
            </w:r>
            <w:r>
              <w:rPr>
                <w:rStyle w:val="IndexLink"/>
                <w:rtl w:val="true"/>
              </w:rPr>
              <w:t>الأربعون حدیثا</w:t>
            </w:r>
            <w:r>
              <w:rPr>
                <w:rStyle w:val="IndexLink"/>
                <w:rtl w:val="true"/>
              </w:rPr>
              <w:tab/>
            </w:r>
            <w:r>
              <w:rPr>
                <w:rStyle w:val="IndexLink"/>
              </w:rPr>
              <w:t>475</w:t>
            </w:r>
          </w:hyperlink>
        </w:p>
        <w:p>
          <w:pPr>
            <w:pStyle w:val="Contents3"/>
            <w:tabs>
              <w:tab w:val="clear" w:pos="8459"/>
              <w:tab w:val="right" w:pos="9026" w:leader="dot"/>
            </w:tabs>
            <w:rPr/>
          </w:pPr>
          <w:hyperlink w:anchor="__RefHeading___Toc7164367_73709187">
            <w:r>
              <w:rPr>
                <w:webHidden/>
                <w:rStyle w:val="IndexLink"/>
                <w:rtl w:val="true"/>
              </w:rPr>
              <w:t>الأربعون حدیثا</w:t>
            </w:r>
            <w:r>
              <w:rPr>
                <w:rStyle w:val="IndexLink"/>
                <w:rtl w:val="true"/>
              </w:rPr>
              <w:tab/>
            </w:r>
            <w:r>
              <w:rPr>
                <w:rStyle w:val="IndexLink"/>
              </w:rPr>
              <w:t>475</w:t>
            </w:r>
          </w:hyperlink>
        </w:p>
        <w:p>
          <w:pPr>
            <w:pStyle w:val="Contents3"/>
            <w:tabs>
              <w:tab w:val="clear" w:pos="8459"/>
              <w:tab w:val="right" w:pos="9026" w:leader="dot"/>
            </w:tabs>
            <w:rPr/>
          </w:pPr>
          <w:hyperlink w:anchor="__RefHeading___Toc7164369_73709187">
            <w:r>
              <w:rPr>
                <w:webHidden/>
                <w:rStyle w:val="IndexLink"/>
              </w:rPr>
              <w:t>2143</w:t>
            </w:r>
            <w:r>
              <w:rPr>
                <w:rStyle w:val="IndexLink"/>
                <w:rtl w:val="true"/>
              </w:rPr>
              <w:t xml:space="preserve">- </w:t>
            </w:r>
            <w:r>
              <w:rPr>
                <w:rStyle w:val="IndexLink"/>
                <w:rtl w:val="true"/>
              </w:rPr>
              <w:t>الأربعون حدیثا</w:t>
            </w:r>
            <w:r>
              <w:rPr>
                <w:rStyle w:val="IndexLink"/>
                <w:rtl w:val="true"/>
              </w:rPr>
              <w:tab/>
            </w:r>
            <w:r>
              <w:rPr>
                <w:rStyle w:val="IndexLink"/>
              </w:rPr>
              <w:t>476</w:t>
            </w:r>
          </w:hyperlink>
        </w:p>
        <w:p>
          <w:pPr>
            <w:pStyle w:val="Contents3"/>
            <w:tabs>
              <w:tab w:val="clear" w:pos="8459"/>
              <w:tab w:val="right" w:pos="9026" w:leader="dot"/>
            </w:tabs>
            <w:rPr/>
          </w:pPr>
          <w:hyperlink w:anchor="__RefHeading___Toc7164371_73709187">
            <w:r>
              <w:rPr>
                <w:webHidden/>
                <w:rStyle w:val="IndexLink"/>
              </w:rPr>
              <w:t>2144</w:t>
            </w:r>
            <w:r>
              <w:rPr>
                <w:rStyle w:val="IndexLink"/>
                <w:rtl w:val="true"/>
              </w:rPr>
              <w:t xml:space="preserve">- </w:t>
            </w:r>
            <w:r>
              <w:rPr>
                <w:rStyle w:val="IndexLink"/>
                <w:rtl w:val="true"/>
              </w:rPr>
              <w:t>الأربعون حدیثا</w:t>
            </w:r>
            <w:r>
              <w:rPr>
                <w:rStyle w:val="IndexLink"/>
                <w:rtl w:val="true"/>
              </w:rPr>
              <w:tab/>
            </w:r>
            <w:r>
              <w:rPr>
                <w:rStyle w:val="IndexLink"/>
              </w:rPr>
              <w:t>476</w:t>
            </w:r>
          </w:hyperlink>
        </w:p>
        <w:p>
          <w:pPr>
            <w:pStyle w:val="Contents3"/>
            <w:tabs>
              <w:tab w:val="clear" w:pos="8459"/>
              <w:tab w:val="right" w:pos="9026" w:leader="dot"/>
            </w:tabs>
            <w:rPr/>
          </w:pPr>
          <w:hyperlink w:anchor="__RefHeading___Toc7164373_73709187">
            <w:r>
              <w:rPr>
                <w:webHidden/>
                <w:rStyle w:val="IndexLink"/>
              </w:rPr>
              <w:t>2145</w:t>
            </w:r>
            <w:r>
              <w:rPr>
                <w:rStyle w:val="IndexLink"/>
                <w:rtl w:val="true"/>
              </w:rPr>
              <w:t xml:space="preserve">- </w:t>
            </w:r>
            <w:r>
              <w:rPr>
                <w:rStyle w:val="IndexLink"/>
                <w:rtl w:val="true"/>
              </w:rPr>
              <w:t>الأربعون حدیثا</w:t>
            </w:r>
            <w:r>
              <w:rPr>
                <w:rStyle w:val="IndexLink"/>
                <w:rtl w:val="true"/>
              </w:rPr>
              <w:tab/>
            </w:r>
            <w:r>
              <w:rPr>
                <w:rStyle w:val="IndexLink"/>
              </w:rPr>
              <w:t>476</w:t>
            </w:r>
          </w:hyperlink>
        </w:p>
        <w:p>
          <w:pPr>
            <w:pStyle w:val="Contents3"/>
            <w:tabs>
              <w:tab w:val="clear" w:pos="8459"/>
              <w:tab w:val="right" w:pos="9026" w:leader="dot"/>
            </w:tabs>
            <w:rPr/>
          </w:pPr>
          <w:hyperlink w:anchor="__RefHeading___Toc7164375_73709187">
            <w:r>
              <w:rPr>
                <w:webHidden/>
                <w:rStyle w:val="IndexLink"/>
              </w:rPr>
              <w:t>2146</w:t>
            </w:r>
            <w:r>
              <w:rPr>
                <w:rStyle w:val="IndexLink"/>
                <w:rtl w:val="true"/>
              </w:rPr>
              <w:t xml:space="preserve">- </w:t>
            </w:r>
            <w:r>
              <w:rPr>
                <w:rStyle w:val="IndexLink"/>
                <w:rtl w:val="true"/>
              </w:rPr>
              <w:t>الأربعون حدیثا</w:t>
            </w:r>
            <w:r>
              <w:rPr>
                <w:rStyle w:val="IndexLink"/>
                <w:rtl w:val="true"/>
              </w:rPr>
              <w:tab/>
            </w:r>
            <w:r>
              <w:rPr>
                <w:rStyle w:val="IndexLink"/>
              </w:rPr>
              <w:t>476</w:t>
            </w:r>
          </w:hyperlink>
        </w:p>
        <w:p>
          <w:pPr>
            <w:pStyle w:val="Contents3"/>
            <w:tabs>
              <w:tab w:val="clear" w:pos="8459"/>
              <w:tab w:val="right" w:pos="9026" w:leader="dot"/>
            </w:tabs>
            <w:rPr/>
          </w:pPr>
          <w:hyperlink w:anchor="__RefHeading___Toc7164377_73709187">
            <w:r>
              <w:rPr>
                <w:webHidden/>
                <w:rStyle w:val="IndexLink"/>
                <w:rtl w:val="true"/>
              </w:rPr>
              <w:t>الأربعون حدیثا</w:t>
            </w:r>
            <w:r>
              <w:rPr>
                <w:rStyle w:val="IndexLink"/>
                <w:rtl w:val="true"/>
              </w:rPr>
              <w:tab/>
            </w:r>
            <w:r>
              <w:rPr>
                <w:rStyle w:val="IndexLink"/>
              </w:rPr>
              <w:t>477</w:t>
            </w:r>
          </w:hyperlink>
        </w:p>
        <w:p>
          <w:pPr>
            <w:pStyle w:val="Contents3"/>
            <w:tabs>
              <w:tab w:val="clear" w:pos="8459"/>
              <w:tab w:val="right" w:pos="9026" w:leader="dot"/>
            </w:tabs>
            <w:rPr/>
          </w:pPr>
          <w:hyperlink w:anchor="__RefHeading___Toc7164379_73709187">
            <w:r>
              <w:rPr>
                <w:webHidden/>
                <w:rStyle w:val="IndexLink"/>
              </w:rPr>
              <w:t>2147</w:t>
            </w:r>
            <w:r>
              <w:rPr>
                <w:rStyle w:val="IndexLink"/>
                <w:rtl w:val="true"/>
              </w:rPr>
              <w:t xml:space="preserve">- </w:t>
            </w:r>
            <w:r>
              <w:rPr>
                <w:rStyle w:val="IndexLink"/>
                <w:rtl w:val="true"/>
              </w:rPr>
              <w:t>الأربعون حدیثا</w:t>
            </w:r>
            <w:r>
              <w:rPr>
                <w:rStyle w:val="IndexLink"/>
                <w:rtl w:val="true"/>
              </w:rPr>
              <w:tab/>
            </w:r>
            <w:r>
              <w:rPr>
                <w:rStyle w:val="IndexLink"/>
              </w:rPr>
              <w:t>477</w:t>
            </w:r>
          </w:hyperlink>
        </w:p>
        <w:p>
          <w:pPr>
            <w:pStyle w:val="Contents3"/>
            <w:tabs>
              <w:tab w:val="clear" w:pos="8459"/>
              <w:tab w:val="right" w:pos="9026" w:leader="dot"/>
            </w:tabs>
            <w:rPr/>
          </w:pPr>
          <w:hyperlink w:anchor="__RefHeading___Toc7164381_73709187">
            <w:r>
              <w:rPr>
                <w:webHidden/>
                <w:rStyle w:val="IndexLink"/>
              </w:rPr>
              <w:t>2148</w:t>
            </w:r>
            <w:r>
              <w:rPr>
                <w:rStyle w:val="IndexLink"/>
                <w:rtl w:val="true"/>
              </w:rPr>
              <w:t xml:space="preserve">- </w:t>
            </w:r>
            <w:r>
              <w:rPr>
                <w:rStyle w:val="IndexLink"/>
                <w:rtl w:val="true"/>
              </w:rPr>
              <w:t>الأربعون حدیثا</w:t>
            </w:r>
            <w:r>
              <w:rPr>
                <w:rStyle w:val="IndexLink"/>
                <w:rtl w:val="true"/>
              </w:rPr>
              <w:tab/>
            </w:r>
            <w:r>
              <w:rPr>
                <w:rStyle w:val="IndexLink"/>
              </w:rPr>
              <w:t>477</w:t>
            </w:r>
          </w:hyperlink>
        </w:p>
        <w:p>
          <w:pPr>
            <w:pStyle w:val="Contents3"/>
            <w:tabs>
              <w:tab w:val="clear" w:pos="8459"/>
              <w:tab w:val="right" w:pos="9026" w:leader="dot"/>
            </w:tabs>
            <w:rPr/>
          </w:pPr>
          <w:hyperlink w:anchor="__RefHeading___Toc7164383_73709187">
            <w:r>
              <w:rPr>
                <w:webHidden/>
                <w:rStyle w:val="IndexLink"/>
              </w:rPr>
              <w:t>2149</w:t>
            </w:r>
            <w:r>
              <w:rPr>
                <w:rStyle w:val="IndexLink"/>
                <w:rtl w:val="true"/>
              </w:rPr>
              <w:t xml:space="preserve">- </w:t>
            </w:r>
            <w:r>
              <w:rPr>
                <w:rStyle w:val="IndexLink"/>
                <w:rtl w:val="true"/>
              </w:rPr>
              <w:t>الأربعون حدیثا</w:t>
            </w:r>
            <w:r>
              <w:rPr>
                <w:rStyle w:val="IndexLink"/>
                <w:rtl w:val="true"/>
              </w:rPr>
              <w:tab/>
            </w:r>
            <w:r>
              <w:rPr>
                <w:rStyle w:val="IndexLink"/>
              </w:rPr>
              <w:t>477</w:t>
            </w:r>
          </w:hyperlink>
        </w:p>
        <w:p>
          <w:pPr>
            <w:pStyle w:val="Contents3"/>
            <w:tabs>
              <w:tab w:val="clear" w:pos="8459"/>
              <w:tab w:val="right" w:pos="9026" w:leader="dot"/>
            </w:tabs>
            <w:rPr/>
          </w:pPr>
          <w:hyperlink w:anchor="__RefHeading___Toc7164385_73709187">
            <w:r>
              <w:rPr>
                <w:webHidden/>
                <w:rStyle w:val="IndexLink"/>
              </w:rPr>
              <w:t>2150</w:t>
            </w:r>
            <w:r>
              <w:rPr>
                <w:rStyle w:val="IndexLink"/>
                <w:rtl w:val="true"/>
              </w:rPr>
              <w:t xml:space="preserve">- </w:t>
            </w:r>
            <w:r>
              <w:rPr>
                <w:rStyle w:val="IndexLink"/>
                <w:rtl w:val="true"/>
              </w:rPr>
              <w:t>الأربعون حدیثا</w:t>
            </w:r>
            <w:r>
              <w:rPr>
                <w:rStyle w:val="IndexLink"/>
                <w:rtl w:val="true"/>
              </w:rPr>
              <w:tab/>
            </w:r>
            <w:r>
              <w:rPr>
                <w:rStyle w:val="IndexLink"/>
              </w:rPr>
              <w:t>477</w:t>
            </w:r>
          </w:hyperlink>
        </w:p>
        <w:p>
          <w:pPr>
            <w:pStyle w:val="Contents3"/>
            <w:tabs>
              <w:tab w:val="clear" w:pos="8459"/>
              <w:tab w:val="right" w:pos="9026" w:leader="dot"/>
            </w:tabs>
            <w:rPr/>
          </w:pPr>
          <w:hyperlink w:anchor="__RefHeading___Toc7164387_73709187">
            <w:r>
              <w:rPr>
                <w:webHidden/>
                <w:rStyle w:val="IndexLink"/>
              </w:rPr>
              <w:t>2151</w:t>
            </w:r>
            <w:r>
              <w:rPr>
                <w:rStyle w:val="IndexLink"/>
                <w:rtl w:val="true"/>
              </w:rPr>
              <w:t xml:space="preserve">- </w:t>
            </w:r>
            <w:r>
              <w:rPr>
                <w:rStyle w:val="IndexLink"/>
                <w:rtl w:val="true"/>
              </w:rPr>
              <w:t>الأربعون حدیثا</w:t>
            </w:r>
            <w:r>
              <w:rPr>
                <w:rStyle w:val="IndexLink"/>
                <w:rtl w:val="true"/>
              </w:rPr>
              <w:tab/>
            </w:r>
            <w:r>
              <w:rPr>
                <w:rStyle w:val="IndexLink"/>
              </w:rPr>
              <w:t>477</w:t>
            </w:r>
          </w:hyperlink>
        </w:p>
        <w:p>
          <w:pPr>
            <w:pStyle w:val="Contents3"/>
            <w:tabs>
              <w:tab w:val="clear" w:pos="8459"/>
              <w:tab w:val="right" w:pos="9026" w:leader="dot"/>
            </w:tabs>
            <w:rPr/>
          </w:pPr>
          <w:hyperlink w:anchor="__RefHeading___Toc7164389_73709187">
            <w:r>
              <w:rPr>
                <w:webHidden/>
                <w:rStyle w:val="IndexLink"/>
              </w:rPr>
              <w:t>2152</w:t>
            </w:r>
            <w:r>
              <w:rPr>
                <w:rStyle w:val="IndexLink"/>
                <w:rtl w:val="true"/>
              </w:rPr>
              <w:t xml:space="preserve">- </w:t>
            </w:r>
            <w:r>
              <w:rPr>
                <w:rStyle w:val="IndexLink"/>
                <w:rtl w:val="true"/>
              </w:rPr>
              <w:t>الأربعون حدیثا</w:t>
            </w:r>
            <w:r>
              <w:rPr>
                <w:rStyle w:val="IndexLink"/>
                <w:rtl w:val="true"/>
              </w:rPr>
              <w:tab/>
            </w:r>
            <w:r>
              <w:rPr>
                <w:rStyle w:val="IndexLink"/>
              </w:rPr>
              <w:t>477</w:t>
            </w:r>
          </w:hyperlink>
        </w:p>
        <w:p>
          <w:pPr>
            <w:pStyle w:val="Contents3"/>
            <w:tabs>
              <w:tab w:val="clear" w:pos="8459"/>
              <w:tab w:val="right" w:pos="9026" w:leader="dot"/>
            </w:tabs>
            <w:rPr/>
          </w:pPr>
          <w:hyperlink w:anchor="__RefHeading___Toc7164391_73709187">
            <w:r>
              <w:rPr>
                <w:webHidden/>
                <w:rStyle w:val="IndexLink"/>
                <w:rtl w:val="true"/>
              </w:rPr>
              <w:t>الأربعون حدیثا</w:t>
            </w:r>
            <w:r>
              <w:rPr>
                <w:rStyle w:val="IndexLink"/>
                <w:rtl w:val="true"/>
              </w:rPr>
              <w:tab/>
            </w:r>
            <w:r>
              <w:rPr>
                <w:rStyle w:val="IndexLink"/>
              </w:rPr>
              <w:t>478</w:t>
            </w:r>
          </w:hyperlink>
        </w:p>
        <w:p>
          <w:pPr>
            <w:pStyle w:val="Contents3"/>
            <w:tabs>
              <w:tab w:val="clear" w:pos="8459"/>
              <w:tab w:val="right" w:pos="9026" w:leader="dot"/>
            </w:tabs>
            <w:rPr/>
          </w:pPr>
          <w:hyperlink w:anchor="__RefHeading___Toc7164393_73709187">
            <w:r>
              <w:rPr>
                <w:webHidden/>
                <w:rStyle w:val="IndexLink"/>
              </w:rPr>
              <w:t>2153</w:t>
            </w:r>
            <w:r>
              <w:rPr>
                <w:rStyle w:val="IndexLink"/>
                <w:rtl w:val="true"/>
              </w:rPr>
              <w:t xml:space="preserve">- </w:t>
            </w:r>
            <w:r>
              <w:rPr>
                <w:rStyle w:val="IndexLink"/>
                <w:rtl w:val="true"/>
              </w:rPr>
              <w:t>الأربعون حدیثا</w:t>
            </w:r>
            <w:r>
              <w:rPr>
                <w:rStyle w:val="IndexLink"/>
                <w:rtl w:val="true"/>
              </w:rPr>
              <w:tab/>
            </w:r>
            <w:r>
              <w:rPr>
                <w:rStyle w:val="IndexLink"/>
              </w:rPr>
              <w:t>478</w:t>
            </w:r>
          </w:hyperlink>
        </w:p>
        <w:p>
          <w:pPr>
            <w:pStyle w:val="Contents3"/>
            <w:tabs>
              <w:tab w:val="clear" w:pos="8459"/>
              <w:tab w:val="right" w:pos="9026" w:leader="dot"/>
            </w:tabs>
            <w:rPr/>
          </w:pPr>
          <w:hyperlink w:anchor="__RefHeading___Toc7164395_73709187">
            <w:r>
              <w:rPr>
                <w:webHidden/>
                <w:rStyle w:val="IndexLink"/>
                <w:rtl w:val="true"/>
              </w:rPr>
              <w:t>الأربعون حدیثا</w:t>
            </w:r>
            <w:r>
              <w:rPr>
                <w:rStyle w:val="IndexLink"/>
                <w:rtl w:val="true"/>
              </w:rPr>
              <w:tab/>
            </w:r>
            <w:r>
              <w:rPr>
                <w:rStyle w:val="IndexLink"/>
              </w:rPr>
              <w:t>478</w:t>
            </w:r>
          </w:hyperlink>
        </w:p>
        <w:p>
          <w:pPr>
            <w:pStyle w:val="Contents3"/>
            <w:tabs>
              <w:tab w:val="clear" w:pos="8459"/>
              <w:tab w:val="right" w:pos="9026" w:leader="dot"/>
            </w:tabs>
            <w:rPr/>
          </w:pPr>
          <w:hyperlink w:anchor="__RefHeading___Toc7164397_73709187">
            <w:r>
              <w:rPr>
                <w:webHidden/>
                <w:rStyle w:val="IndexLink"/>
              </w:rPr>
              <w:t>2154</w:t>
            </w:r>
            <w:r>
              <w:rPr>
                <w:rStyle w:val="IndexLink"/>
                <w:rtl w:val="true"/>
              </w:rPr>
              <w:t xml:space="preserve">- </w:t>
            </w:r>
            <w:r>
              <w:rPr>
                <w:rStyle w:val="IndexLink"/>
                <w:rtl w:val="true"/>
              </w:rPr>
              <w:t>الأربعون حدیثا</w:t>
            </w:r>
            <w:r>
              <w:rPr>
                <w:rStyle w:val="IndexLink"/>
                <w:rtl w:val="true"/>
              </w:rPr>
              <w:tab/>
            </w:r>
            <w:r>
              <w:rPr>
                <w:rStyle w:val="IndexLink"/>
              </w:rPr>
              <w:t>478</w:t>
            </w:r>
          </w:hyperlink>
        </w:p>
        <w:p>
          <w:pPr>
            <w:pStyle w:val="Contents3"/>
            <w:tabs>
              <w:tab w:val="clear" w:pos="8459"/>
              <w:tab w:val="right" w:pos="9026" w:leader="dot"/>
            </w:tabs>
            <w:rPr/>
          </w:pPr>
          <w:hyperlink w:anchor="__RefHeading___Toc7164399_73709187">
            <w:r>
              <w:rPr>
                <w:webHidden/>
                <w:rStyle w:val="IndexLink"/>
              </w:rPr>
              <w:t>2155</w:t>
            </w:r>
            <w:r>
              <w:rPr>
                <w:rStyle w:val="IndexLink"/>
                <w:rtl w:val="true"/>
              </w:rPr>
              <w:t xml:space="preserve">- </w:t>
            </w:r>
            <w:r>
              <w:rPr>
                <w:rStyle w:val="IndexLink"/>
                <w:rtl w:val="true"/>
              </w:rPr>
              <w:t>الأربعون حدیثا</w:t>
            </w:r>
            <w:r>
              <w:rPr>
                <w:rStyle w:val="IndexLink"/>
                <w:rtl w:val="true"/>
              </w:rPr>
              <w:tab/>
            </w:r>
            <w:r>
              <w:rPr>
                <w:rStyle w:val="IndexLink"/>
              </w:rPr>
              <w:t>478</w:t>
            </w:r>
          </w:hyperlink>
        </w:p>
        <w:p>
          <w:pPr>
            <w:pStyle w:val="Contents3"/>
            <w:tabs>
              <w:tab w:val="clear" w:pos="8459"/>
              <w:tab w:val="right" w:pos="9026" w:leader="dot"/>
            </w:tabs>
            <w:rPr/>
          </w:pPr>
          <w:hyperlink w:anchor="__RefHeading___Toc7164401_73709187">
            <w:r>
              <w:rPr>
                <w:webHidden/>
                <w:rStyle w:val="IndexLink"/>
              </w:rPr>
              <w:t>2156</w:t>
            </w:r>
            <w:r>
              <w:rPr>
                <w:rStyle w:val="IndexLink"/>
                <w:rtl w:val="true"/>
              </w:rPr>
              <w:t xml:space="preserve">- </w:t>
            </w:r>
            <w:r>
              <w:rPr>
                <w:rStyle w:val="IndexLink"/>
                <w:rtl w:val="true"/>
              </w:rPr>
              <w:t>الأربعون حدیثا</w:t>
            </w:r>
            <w:r>
              <w:rPr>
                <w:rStyle w:val="IndexLink"/>
                <w:rtl w:val="true"/>
              </w:rPr>
              <w:tab/>
            </w:r>
            <w:r>
              <w:rPr>
                <w:rStyle w:val="IndexLink"/>
              </w:rPr>
              <w:t>479</w:t>
            </w:r>
          </w:hyperlink>
        </w:p>
        <w:p>
          <w:pPr>
            <w:pStyle w:val="Contents3"/>
            <w:tabs>
              <w:tab w:val="clear" w:pos="8459"/>
              <w:tab w:val="right" w:pos="9026" w:leader="dot"/>
            </w:tabs>
            <w:rPr/>
          </w:pPr>
          <w:hyperlink w:anchor="__RefHeading___Toc7164403_73709187">
            <w:r>
              <w:rPr>
                <w:webHidden/>
                <w:rStyle w:val="IndexLink"/>
              </w:rPr>
              <w:t>2157</w:t>
            </w:r>
            <w:r>
              <w:rPr>
                <w:rStyle w:val="IndexLink"/>
                <w:rtl w:val="true"/>
              </w:rPr>
              <w:t xml:space="preserve">- </w:t>
            </w:r>
            <w:r>
              <w:rPr>
                <w:rStyle w:val="IndexLink"/>
                <w:rtl w:val="true"/>
              </w:rPr>
              <w:t>الأربعون حدیثا</w:t>
            </w:r>
            <w:r>
              <w:rPr>
                <w:rStyle w:val="IndexLink"/>
                <w:rtl w:val="true"/>
              </w:rPr>
              <w:tab/>
            </w:r>
            <w:r>
              <w:rPr>
                <w:rStyle w:val="IndexLink"/>
              </w:rPr>
              <w:t>480</w:t>
            </w:r>
          </w:hyperlink>
        </w:p>
        <w:p>
          <w:pPr>
            <w:pStyle w:val="Contents3"/>
            <w:tabs>
              <w:tab w:val="clear" w:pos="8459"/>
              <w:tab w:val="right" w:pos="9026" w:leader="dot"/>
            </w:tabs>
            <w:rPr/>
          </w:pPr>
          <w:hyperlink w:anchor="__RefHeading___Toc7164405_73709187">
            <w:r>
              <w:rPr>
                <w:webHidden/>
                <w:rStyle w:val="IndexLink"/>
              </w:rPr>
              <w:t>2158</w:t>
            </w:r>
            <w:r>
              <w:rPr>
                <w:rStyle w:val="IndexLink"/>
                <w:rtl w:val="true"/>
              </w:rPr>
              <w:t xml:space="preserve">- </w:t>
            </w:r>
            <w:r>
              <w:rPr>
                <w:rStyle w:val="IndexLink"/>
                <w:rtl w:val="true"/>
              </w:rPr>
              <w:t>الأربعون حدیثا</w:t>
            </w:r>
            <w:r>
              <w:rPr>
                <w:rStyle w:val="IndexLink"/>
                <w:rtl w:val="true"/>
              </w:rPr>
              <w:tab/>
            </w:r>
            <w:r>
              <w:rPr>
                <w:rStyle w:val="IndexLink"/>
              </w:rPr>
              <w:t>480</w:t>
            </w:r>
          </w:hyperlink>
        </w:p>
        <w:p>
          <w:pPr>
            <w:pStyle w:val="Contents3"/>
            <w:tabs>
              <w:tab w:val="clear" w:pos="8459"/>
              <w:tab w:val="right" w:pos="9026" w:leader="dot"/>
            </w:tabs>
            <w:rPr/>
          </w:pPr>
          <w:hyperlink w:anchor="__RefHeading___Toc7164407_73709187">
            <w:r>
              <w:rPr>
                <w:webHidden/>
                <w:rStyle w:val="IndexLink"/>
              </w:rPr>
              <w:t>2159</w:t>
            </w:r>
            <w:r>
              <w:rPr>
                <w:rStyle w:val="IndexLink"/>
                <w:rtl w:val="true"/>
              </w:rPr>
              <w:t xml:space="preserve">- </w:t>
            </w:r>
            <w:r>
              <w:rPr>
                <w:rStyle w:val="IndexLink"/>
                <w:rtl w:val="true"/>
              </w:rPr>
              <w:t>الأربعون حدیثا</w:t>
            </w:r>
            <w:r>
              <w:rPr>
                <w:rStyle w:val="IndexLink"/>
                <w:rtl w:val="true"/>
              </w:rPr>
              <w:tab/>
            </w:r>
            <w:r>
              <w:rPr>
                <w:rStyle w:val="IndexLink"/>
              </w:rPr>
              <w:t>480</w:t>
            </w:r>
          </w:hyperlink>
        </w:p>
        <w:p>
          <w:pPr>
            <w:pStyle w:val="Contents3"/>
            <w:tabs>
              <w:tab w:val="clear" w:pos="8459"/>
              <w:tab w:val="right" w:pos="9026" w:leader="dot"/>
            </w:tabs>
            <w:rPr/>
          </w:pPr>
          <w:hyperlink w:anchor="__RefHeading___Toc7164409_73709187">
            <w:r>
              <w:rPr>
                <w:webHidden/>
                <w:rStyle w:val="IndexLink"/>
              </w:rPr>
              <w:t>2160</w:t>
            </w:r>
            <w:r>
              <w:rPr>
                <w:rStyle w:val="IndexLink"/>
                <w:rtl w:val="true"/>
              </w:rPr>
              <w:t xml:space="preserve">- </w:t>
            </w:r>
            <w:r>
              <w:rPr>
                <w:rStyle w:val="IndexLink"/>
                <w:rtl w:val="true"/>
              </w:rPr>
              <w:t>الأربعون حدیثا</w:t>
            </w:r>
            <w:r>
              <w:rPr>
                <w:rStyle w:val="IndexLink"/>
                <w:rtl w:val="true"/>
              </w:rPr>
              <w:tab/>
            </w:r>
            <w:r>
              <w:rPr>
                <w:rStyle w:val="IndexLink"/>
              </w:rPr>
              <w:t>480</w:t>
            </w:r>
          </w:hyperlink>
        </w:p>
        <w:p>
          <w:pPr>
            <w:pStyle w:val="Contents3"/>
            <w:tabs>
              <w:tab w:val="clear" w:pos="8459"/>
              <w:tab w:val="right" w:pos="9026" w:leader="dot"/>
            </w:tabs>
            <w:rPr/>
          </w:pPr>
          <w:hyperlink w:anchor="__RefHeading___Toc7164411_73709187">
            <w:r>
              <w:rPr>
                <w:webHidden/>
                <w:rStyle w:val="IndexLink"/>
              </w:rPr>
              <w:t>2161</w:t>
            </w:r>
            <w:r>
              <w:rPr>
                <w:rStyle w:val="IndexLink"/>
                <w:rtl w:val="true"/>
              </w:rPr>
              <w:t xml:space="preserve">- </w:t>
            </w:r>
            <w:r>
              <w:rPr>
                <w:rStyle w:val="IndexLink"/>
                <w:rtl w:val="true"/>
              </w:rPr>
              <w:t>الأربعون حدیثا</w:t>
            </w:r>
            <w:r>
              <w:rPr>
                <w:rStyle w:val="IndexLink"/>
                <w:rtl w:val="true"/>
              </w:rPr>
              <w:tab/>
            </w:r>
            <w:r>
              <w:rPr>
                <w:rStyle w:val="IndexLink"/>
              </w:rPr>
              <w:t>480</w:t>
            </w:r>
          </w:hyperlink>
        </w:p>
        <w:p>
          <w:pPr>
            <w:pStyle w:val="Contents3"/>
            <w:tabs>
              <w:tab w:val="clear" w:pos="8459"/>
              <w:tab w:val="right" w:pos="9026" w:leader="dot"/>
            </w:tabs>
            <w:rPr/>
          </w:pPr>
          <w:hyperlink w:anchor="__RefHeading___Toc7164413_73709187">
            <w:r>
              <w:rPr>
                <w:webHidden/>
                <w:rStyle w:val="IndexLink"/>
              </w:rPr>
              <w:t>2162</w:t>
            </w:r>
            <w:r>
              <w:rPr>
                <w:rStyle w:val="IndexLink"/>
                <w:rtl w:val="true"/>
              </w:rPr>
              <w:t xml:space="preserve">- </w:t>
            </w:r>
            <w:r>
              <w:rPr>
                <w:rStyle w:val="IndexLink"/>
                <w:rtl w:val="true"/>
              </w:rPr>
              <w:t>الأربعون حدیثا و دلیلا</w:t>
            </w:r>
            <w:r>
              <w:rPr>
                <w:rStyle w:val="IndexLink"/>
                <w:rtl w:val="true"/>
              </w:rPr>
              <w:tab/>
            </w:r>
            <w:r>
              <w:rPr>
                <w:rStyle w:val="IndexLink"/>
              </w:rPr>
              <w:t>481</w:t>
            </w:r>
          </w:hyperlink>
        </w:p>
        <w:p>
          <w:pPr>
            <w:pStyle w:val="Contents3"/>
            <w:tabs>
              <w:tab w:val="clear" w:pos="8459"/>
              <w:tab w:val="right" w:pos="9026" w:leader="dot"/>
            </w:tabs>
            <w:rPr/>
          </w:pPr>
          <w:hyperlink w:anchor="__RefHeading___Toc7164415_73709187">
            <w:r>
              <w:rPr>
                <w:webHidden/>
                <w:rStyle w:val="IndexLink"/>
              </w:rPr>
              <w:t>2163</w:t>
            </w:r>
            <w:r>
              <w:rPr>
                <w:rStyle w:val="IndexLink"/>
                <w:rtl w:val="true"/>
              </w:rPr>
              <w:t xml:space="preserve">- </w:t>
            </w:r>
            <w:r>
              <w:rPr>
                <w:rStyle w:val="IndexLink"/>
                <w:rtl w:val="true"/>
              </w:rPr>
              <w:t>الأربعون حدیثا</w:t>
            </w:r>
            <w:r>
              <w:rPr>
                <w:rStyle w:val="IndexLink"/>
                <w:rtl w:val="true"/>
              </w:rPr>
              <w:tab/>
            </w:r>
            <w:r>
              <w:rPr>
                <w:rStyle w:val="IndexLink"/>
              </w:rPr>
              <w:t>481</w:t>
            </w:r>
          </w:hyperlink>
        </w:p>
        <w:p>
          <w:pPr>
            <w:pStyle w:val="Contents3"/>
            <w:tabs>
              <w:tab w:val="clear" w:pos="8459"/>
              <w:tab w:val="right" w:pos="9026" w:leader="dot"/>
            </w:tabs>
            <w:rPr/>
          </w:pPr>
          <w:hyperlink w:anchor="__RefHeading___Toc7164417_73709187">
            <w:r>
              <w:rPr>
                <w:webHidden/>
                <w:rStyle w:val="IndexLink"/>
              </w:rPr>
              <w:t>2164</w:t>
            </w:r>
            <w:r>
              <w:rPr>
                <w:rStyle w:val="IndexLink"/>
                <w:rtl w:val="true"/>
              </w:rPr>
              <w:t xml:space="preserve">- </w:t>
            </w:r>
            <w:r>
              <w:rPr>
                <w:rStyle w:val="IndexLink"/>
                <w:rtl w:val="true"/>
              </w:rPr>
              <w:t>الأربعون حدیثا</w:t>
            </w:r>
            <w:r>
              <w:rPr>
                <w:rStyle w:val="IndexLink"/>
                <w:rtl w:val="true"/>
              </w:rPr>
              <w:tab/>
            </w:r>
            <w:r>
              <w:rPr>
                <w:rStyle w:val="IndexLink"/>
              </w:rPr>
              <w:t>481</w:t>
            </w:r>
          </w:hyperlink>
        </w:p>
        <w:p>
          <w:pPr>
            <w:pStyle w:val="Contents3"/>
            <w:tabs>
              <w:tab w:val="clear" w:pos="8459"/>
              <w:tab w:val="right" w:pos="9026" w:leader="dot"/>
            </w:tabs>
            <w:rPr/>
          </w:pPr>
          <w:hyperlink w:anchor="__RefHeading___Toc7164419_73709187">
            <w:r>
              <w:rPr>
                <w:webHidden/>
                <w:rStyle w:val="IndexLink"/>
                <w:rtl w:val="true"/>
              </w:rPr>
              <w:t>الأربعون حدیثا</w:t>
            </w:r>
            <w:r>
              <w:rPr>
                <w:rStyle w:val="IndexLink"/>
                <w:rtl w:val="true"/>
              </w:rPr>
              <w:tab/>
            </w:r>
            <w:r>
              <w:rPr>
                <w:rStyle w:val="IndexLink"/>
              </w:rPr>
              <w:t>481</w:t>
            </w:r>
          </w:hyperlink>
        </w:p>
        <w:p>
          <w:pPr>
            <w:pStyle w:val="Contents3"/>
            <w:tabs>
              <w:tab w:val="clear" w:pos="8459"/>
              <w:tab w:val="right" w:pos="9026" w:leader="dot"/>
            </w:tabs>
            <w:rPr/>
          </w:pPr>
          <w:hyperlink w:anchor="__RefHeading___Toc7164421_73709187">
            <w:r>
              <w:rPr>
                <w:webHidden/>
                <w:rStyle w:val="IndexLink"/>
              </w:rPr>
              <w:t>2165</w:t>
            </w:r>
            <w:r>
              <w:rPr>
                <w:rStyle w:val="IndexLink"/>
                <w:rtl w:val="true"/>
              </w:rPr>
              <w:t xml:space="preserve">- </w:t>
            </w:r>
            <w:r>
              <w:rPr>
                <w:rStyle w:val="IndexLink"/>
                <w:rtl w:val="true"/>
              </w:rPr>
              <w:t>الأربعون حدیثا</w:t>
            </w:r>
            <w:r>
              <w:rPr>
                <w:rStyle w:val="IndexLink"/>
                <w:rtl w:val="true"/>
              </w:rPr>
              <w:tab/>
            </w:r>
            <w:r>
              <w:rPr>
                <w:rStyle w:val="IndexLink"/>
              </w:rPr>
              <w:t>481</w:t>
            </w:r>
          </w:hyperlink>
        </w:p>
        <w:p>
          <w:pPr>
            <w:pStyle w:val="Contents3"/>
            <w:tabs>
              <w:tab w:val="clear" w:pos="8459"/>
              <w:tab w:val="right" w:pos="9026" w:leader="dot"/>
            </w:tabs>
            <w:rPr/>
          </w:pPr>
          <w:hyperlink w:anchor="__RefHeading___Toc7164423_73709187">
            <w:r>
              <w:rPr>
                <w:webHidden/>
                <w:rStyle w:val="IndexLink"/>
                <w:rtl w:val="true"/>
              </w:rPr>
              <w:t>الأربعون حدیثا</w:t>
            </w:r>
            <w:r>
              <w:rPr>
                <w:rStyle w:val="IndexLink"/>
                <w:rtl w:val="true"/>
              </w:rPr>
              <w:tab/>
            </w:r>
            <w:r>
              <w:rPr>
                <w:rStyle w:val="IndexLink"/>
              </w:rPr>
              <w:t>482</w:t>
            </w:r>
          </w:hyperlink>
        </w:p>
        <w:p>
          <w:pPr>
            <w:pStyle w:val="Contents3"/>
            <w:tabs>
              <w:tab w:val="clear" w:pos="8459"/>
              <w:tab w:val="right" w:pos="9026" w:leader="dot"/>
            </w:tabs>
            <w:rPr/>
          </w:pPr>
          <w:hyperlink w:anchor="__RefHeading___Toc7164425_73709187">
            <w:r>
              <w:rPr>
                <w:webHidden/>
                <w:rStyle w:val="IndexLink"/>
              </w:rPr>
              <w:t>2166</w:t>
            </w:r>
            <w:r>
              <w:rPr>
                <w:rStyle w:val="IndexLink"/>
                <w:rtl w:val="true"/>
              </w:rPr>
              <w:t xml:space="preserve">- </w:t>
            </w:r>
            <w:r>
              <w:rPr>
                <w:rStyle w:val="IndexLink"/>
                <w:rtl w:val="true"/>
              </w:rPr>
              <w:t>الأربعون حدیثا</w:t>
            </w:r>
            <w:r>
              <w:rPr>
                <w:rStyle w:val="IndexLink"/>
                <w:rtl w:val="true"/>
              </w:rPr>
              <w:tab/>
            </w:r>
            <w:r>
              <w:rPr>
                <w:rStyle w:val="IndexLink"/>
              </w:rPr>
              <w:t>482</w:t>
            </w:r>
          </w:hyperlink>
        </w:p>
        <w:p>
          <w:pPr>
            <w:pStyle w:val="Contents3"/>
            <w:tabs>
              <w:tab w:val="clear" w:pos="8459"/>
              <w:tab w:val="right" w:pos="9026" w:leader="dot"/>
            </w:tabs>
            <w:rPr/>
          </w:pPr>
          <w:hyperlink w:anchor="__RefHeading___Toc7164427_73709187">
            <w:r>
              <w:rPr>
                <w:webHidden/>
                <w:rStyle w:val="IndexLink"/>
              </w:rPr>
              <w:t>2167</w:t>
            </w:r>
            <w:r>
              <w:rPr>
                <w:rStyle w:val="IndexLink"/>
                <w:rtl w:val="true"/>
              </w:rPr>
              <w:t xml:space="preserve">- </w:t>
            </w:r>
            <w:r>
              <w:rPr>
                <w:rStyle w:val="IndexLink"/>
                <w:rtl w:val="true"/>
              </w:rPr>
              <w:t>الأربعون حدیثا</w:t>
            </w:r>
            <w:r>
              <w:rPr>
                <w:rStyle w:val="IndexLink"/>
                <w:rtl w:val="true"/>
              </w:rPr>
              <w:tab/>
            </w:r>
            <w:r>
              <w:rPr>
                <w:rStyle w:val="IndexLink"/>
              </w:rPr>
              <w:t>482</w:t>
            </w:r>
          </w:hyperlink>
        </w:p>
        <w:p>
          <w:pPr>
            <w:pStyle w:val="Contents3"/>
            <w:tabs>
              <w:tab w:val="clear" w:pos="8459"/>
              <w:tab w:val="right" w:pos="9026" w:leader="dot"/>
            </w:tabs>
            <w:rPr/>
          </w:pPr>
          <w:hyperlink w:anchor="__RefHeading___Toc7164429_73709187">
            <w:r>
              <w:rPr>
                <w:webHidden/>
                <w:rStyle w:val="IndexLink"/>
                <w:rtl w:val="true"/>
              </w:rPr>
              <w:t>بیان</w:t>
            </w:r>
            <w:r>
              <w:rPr>
                <w:rStyle w:val="IndexLink"/>
                <w:rtl w:val="true"/>
              </w:rPr>
              <w:tab/>
            </w:r>
            <w:r>
              <w:rPr>
                <w:rStyle w:val="IndexLink"/>
              </w:rPr>
              <w:t>482</w:t>
            </w:r>
          </w:hyperlink>
        </w:p>
        <w:p>
          <w:pPr>
            <w:pStyle w:val="Contents3"/>
            <w:tabs>
              <w:tab w:val="clear" w:pos="8459"/>
              <w:tab w:val="right" w:pos="9026" w:leader="dot"/>
            </w:tabs>
            <w:rPr/>
          </w:pPr>
          <w:hyperlink w:anchor="__RefHeading___Toc7164431_73709187">
            <w:r>
              <w:rPr>
                <w:webHidden/>
                <w:rStyle w:val="IndexLink"/>
              </w:rPr>
              <w:t>2168</w:t>
            </w:r>
            <w:r>
              <w:rPr>
                <w:rStyle w:val="IndexLink"/>
                <w:rtl w:val="true"/>
              </w:rPr>
              <w:t xml:space="preserve">- </w:t>
            </w:r>
            <w:r>
              <w:rPr>
                <w:rStyle w:val="IndexLink"/>
                <w:rtl w:val="true"/>
              </w:rPr>
              <w:t>الأربعون حدیثا</w:t>
            </w:r>
            <w:r>
              <w:rPr>
                <w:rStyle w:val="IndexLink"/>
                <w:rtl w:val="true"/>
              </w:rPr>
              <w:tab/>
            </w:r>
            <w:r>
              <w:rPr>
                <w:rStyle w:val="IndexLink"/>
              </w:rPr>
              <w:t>483</w:t>
            </w:r>
          </w:hyperlink>
        </w:p>
        <w:p>
          <w:pPr>
            <w:pStyle w:val="Contents3"/>
            <w:tabs>
              <w:tab w:val="clear" w:pos="8459"/>
              <w:tab w:val="right" w:pos="9026" w:leader="dot"/>
            </w:tabs>
            <w:rPr/>
          </w:pPr>
          <w:hyperlink w:anchor="__RefHeading___Toc7164433_73709187">
            <w:r>
              <w:rPr>
                <w:webHidden/>
                <w:rStyle w:val="IndexLink"/>
                <w:rtl w:val="true"/>
              </w:rPr>
              <w:t>الأربعون حدیثا</w:t>
            </w:r>
            <w:r>
              <w:rPr>
                <w:rStyle w:val="IndexLink"/>
                <w:rtl w:val="true"/>
              </w:rPr>
              <w:tab/>
            </w:r>
            <w:r>
              <w:rPr>
                <w:rStyle w:val="IndexLink"/>
              </w:rPr>
              <w:t>484</w:t>
            </w:r>
          </w:hyperlink>
        </w:p>
        <w:p>
          <w:pPr>
            <w:pStyle w:val="Contents3"/>
            <w:tabs>
              <w:tab w:val="clear" w:pos="8459"/>
              <w:tab w:val="right" w:pos="9026" w:leader="dot"/>
            </w:tabs>
            <w:rPr/>
          </w:pPr>
          <w:hyperlink w:anchor="__RefHeading___Toc7164435_73709187">
            <w:r>
              <w:rPr>
                <w:webHidden/>
                <w:rStyle w:val="IndexLink"/>
              </w:rPr>
              <w:t>2169</w:t>
            </w:r>
            <w:r>
              <w:rPr>
                <w:rStyle w:val="IndexLink"/>
                <w:rtl w:val="true"/>
              </w:rPr>
              <w:t xml:space="preserve">- </w:t>
            </w:r>
            <w:r>
              <w:rPr>
                <w:rStyle w:val="IndexLink"/>
                <w:rtl w:val="true"/>
              </w:rPr>
              <w:t>الأربعون حدیثا</w:t>
            </w:r>
            <w:r>
              <w:rPr>
                <w:rStyle w:val="IndexLink"/>
                <w:rtl w:val="true"/>
              </w:rPr>
              <w:tab/>
            </w:r>
            <w:r>
              <w:rPr>
                <w:rStyle w:val="IndexLink"/>
              </w:rPr>
              <w:t>484</w:t>
            </w:r>
          </w:hyperlink>
        </w:p>
        <w:p>
          <w:pPr>
            <w:pStyle w:val="Contents3"/>
            <w:tabs>
              <w:tab w:val="clear" w:pos="8459"/>
              <w:tab w:val="right" w:pos="9026" w:leader="dot"/>
            </w:tabs>
            <w:rPr/>
          </w:pPr>
          <w:hyperlink w:anchor="__RefHeading___Toc7164437_73709187">
            <w:r>
              <w:rPr>
                <w:webHidden/>
                <w:rStyle w:val="IndexLink"/>
                <w:rtl w:val="true"/>
              </w:rPr>
              <w:t>الأربعون حدیثا</w:t>
            </w:r>
            <w:r>
              <w:rPr>
                <w:rStyle w:val="IndexLink"/>
                <w:rtl w:val="true"/>
              </w:rPr>
              <w:tab/>
            </w:r>
            <w:r>
              <w:rPr>
                <w:rStyle w:val="IndexLink"/>
              </w:rPr>
              <w:t>484</w:t>
            </w:r>
          </w:hyperlink>
        </w:p>
        <w:p>
          <w:pPr>
            <w:pStyle w:val="Contents3"/>
            <w:tabs>
              <w:tab w:val="clear" w:pos="8459"/>
              <w:tab w:val="right" w:pos="9026" w:leader="dot"/>
            </w:tabs>
            <w:rPr/>
          </w:pPr>
          <w:hyperlink w:anchor="__RefHeading___Toc7164439_73709187">
            <w:r>
              <w:rPr>
                <w:webHidden/>
                <w:rStyle w:val="IndexLink"/>
              </w:rPr>
              <w:t>2170</w:t>
            </w:r>
            <w:r>
              <w:rPr>
                <w:rStyle w:val="IndexLink"/>
                <w:rtl w:val="true"/>
              </w:rPr>
              <w:t xml:space="preserve">- </w:t>
            </w:r>
            <w:r>
              <w:rPr>
                <w:rStyle w:val="IndexLink"/>
                <w:rtl w:val="true"/>
              </w:rPr>
              <w:t>الأربعون حدیثا</w:t>
            </w:r>
            <w:r>
              <w:rPr>
                <w:rStyle w:val="IndexLink"/>
                <w:rtl w:val="true"/>
              </w:rPr>
              <w:tab/>
            </w:r>
            <w:r>
              <w:rPr>
                <w:rStyle w:val="IndexLink"/>
              </w:rPr>
              <w:t>484</w:t>
            </w:r>
          </w:hyperlink>
        </w:p>
        <w:p>
          <w:pPr>
            <w:pStyle w:val="Contents3"/>
            <w:tabs>
              <w:tab w:val="clear" w:pos="8459"/>
              <w:tab w:val="right" w:pos="9026" w:leader="dot"/>
            </w:tabs>
            <w:rPr/>
          </w:pPr>
          <w:hyperlink w:anchor="__RefHeading___Toc7164441_73709187">
            <w:r>
              <w:rPr>
                <w:webHidden/>
                <w:rStyle w:val="IndexLink"/>
                <w:rtl w:val="true"/>
              </w:rPr>
              <w:t>بیان</w:t>
            </w:r>
            <w:r>
              <w:rPr>
                <w:rStyle w:val="IndexLink"/>
                <w:rtl w:val="true"/>
              </w:rPr>
              <w:tab/>
            </w:r>
            <w:r>
              <w:rPr>
                <w:rStyle w:val="IndexLink"/>
              </w:rPr>
              <w:t>485</w:t>
            </w:r>
          </w:hyperlink>
        </w:p>
        <w:p>
          <w:pPr>
            <w:pStyle w:val="Contents3"/>
            <w:tabs>
              <w:tab w:val="clear" w:pos="8459"/>
              <w:tab w:val="right" w:pos="9026" w:leader="dot"/>
            </w:tabs>
            <w:rPr/>
          </w:pPr>
          <w:hyperlink w:anchor="__RefHeading___Toc7164443_73709187">
            <w:r>
              <w:rPr>
                <w:webHidden/>
                <w:rStyle w:val="IndexLink"/>
              </w:rPr>
              <w:t>2171</w:t>
            </w:r>
            <w:r>
              <w:rPr>
                <w:rStyle w:val="IndexLink"/>
                <w:rtl w:val="true"/>
              </w:rPr>
              <w:t xml:space="preserve">- </w:t>
            </w:r>
            <w:r>
              <w:rPr>
                <w:rStyle w:val="IndexLink"/>
                <w:rtl w:val="true"/>
              </w:rPr>
              <w:t>الأربعون حدیثا</w:t>
            </w:r>
            <w:r>
              <w:rPr>
                <w:rStyle w:val="IndexLink"/>
                <w:rtl w:val="true"/>
              </w:rPr>
              <w:tab/>
            </w:r>
            <w:r>
              <w:rPr>
                <w:rStyle w:val="IndexLink"/>
              </w:rPr>
              <w:t>485</w:t>
            </w:r>
          </w:hyperlink>
        </w:p>
        <w:p>
          <w:pPr>
            <w:pStyle w:val="Contents3"/>
            <w:tabs>
              <w:tab w:val="clear" w:pos="8459"/>
              <w:tab w:val="right" w:pos="9026" w:leader="dot"/>
            </w:tabs>
            <w:rPr/>
          </w:pPr>
          <w:hyperlink w:anchor="__RefHeading___Toc7164445_73709187">
            <w:r>
              <w:rPr>
                <w:webHidden/>
                <w:rStyle w:val="IndexLink"/>
              </w:rPr>
              <w:t>2172</w:t>
            </w:r>
            <w:r>
              <w:rPr>
                <w:rStyle w:val="IndexLink"/>
                <w:rtl w:val="true"/>
              </w:rPr>
              <w:t xml:space="preserve">- </w:t>
            </w:r>
            <w:r>
              <w:rPr>
                <w:rStyle w:val="IndexLink"/>
                <w:rtl w:val="true"/>
              </w:rPr>
              <w:t>الأربعون حدیثا</w:t>
            </w:r>
            <w:r>
              <w:rPr>
                <w:rStyle w:val="IndexLink"/>
                <w:rtl w:val="true"/>
              </w:rPr>
              <w:tab/>
            </w:r>
            <w:r>
              <w:rPr>
                <w:rStyle w:val="IndexLink"/>
              </w:rPr>
              <w:t>485</w:t>
            </w:r>
          </w:hyperlink>
        </w:p>
        <w:p>
          <w:pPr>
            <w:pStyle w:val="Contents3"/>
            <w:tabs>
              <w:tab w:val="clear" w:pos="8459"/>
              <w:tab w:val="right" w:pos="9026" w:leader="dot"/>
            </w:tabs>
            <w:rPr/>
          </w:pPr>
          <w:hyperlink w:anchor="__RefHeading___Toc7164447_73709187">
            <w:r>
              <w:rPr>
                <w:webHidden/>
                <w:rStyle w:val="IndexLink"/>
              </w:rPr>
              <w:t>2173</w:t>
            </w:r>
            <w:r>
              <w:rPr>
                <w:rStyle w:val="IndexLink"/>
                <w:rtl w:val="true"/>
              </w:rPr>
              <w:t xml:space="preserve">- </w:t>
            </w:r>
            <w:r>
              <w:rPr>
                <w:rStyle w:val="IndexLink"/>
                <w:rtl w:val="true"/>
              </w:rPr>
              <w:t>الأربعون حدیثا</w:t>
            </w:r>
            <w:r>
              <w:rPr>
                <w:rStyle w:val="IndexLink"/>
                <w:rtl w:val="true"/>
              </w:rPr>
              <w:tab/>
            </w:r>
            <w:r>
              <w:rPr>
                <w:rStyle w:val="IndexLink"/>
              </w:rPr>
              <w:t>485</w:t>
            </w:r>
          </w:hyperlink>
        </w:p>
        <w:p>
          <w:pPr>
            <w:pStyle w:val="Contents3"/>
            <w:tabs>
              <w:tab w:val="clear" w:pos="8459"/>
              <w:tab w:val="right" w:pos="9026" w:leader="dot"/>
            </w:tabs>
            <w:rPr/>
          </w:pPr>
          <w:hyperlink w:anchor="__RefHeading___Toc7164449_73709187">
            <w:r>
              <w:rPr>
                <w:webHidden/>
                <w:rStyle w:val="IndexLink"/>
              </w:rPr>
              <w:t>2174</w:t>
            </w:r>
            <w:r>
              <w:rPr>
                <w:rStyle w:val="IndexLink"/>
                <w:rtl w:val="true"/>
              </w:rPr>
              <w:t xml:space="preserve">- </w:t>
            </w:r>
            <w:r>
              <w:rPr>
                <w:rStyle w:val="IndexLink"/>
                <w:rtl w:val="true"/>
              </w:rPr>
              <w:t>الأربعون حدیثا</w:t>
            </w:r>
            <w:r>
              <w:rPr>
                <w:rStyle w:val="IndexLink"/>
                <w:rtl w:val="true"/>
              </w:rPr>
              <w:tab/>
            </w:r>
            <w:r>
              <w:rPr>
                <w:rStyle w:val="IndexLink"/>
              </w:rPr>
              <w:t>486</w:t>
            </w:r>
          </w:hyperlink>
        </w:p>
        <w:p>
          <w:pPr>
            <w:pStyle w:val="Contents3"/>
            <w:tabs>
              <w:tab w:val="clear" w:pos="8459"/>
              <w:tab w:val="right" w:pos="9026" w:leader="dot"/>
            </w:tabs>
            <w:rPr/>
          </w:pPr>
          <w:hyperlink w:anchor="__RefHeading___Toc7164451_73709187">
            <w:r>
              <w:rPr>
                <w:webHidden/>
                <w:rStyle w:val="IndexLink"/>
              </w:rPr>
              <w:t>2175</w:t>
            </w:r>
            <w:r>
              <w:rPr>
                <w:rStyle w:val="IndexLink"/>
                <w:rtl w:val="true"/>
              </w:rPr>
              <w:t xml:space="preserve">- </w:t>
            </w:r>
            <w:r>
              <w:rPr>
                <w:rStyle w:val="IndexLink"/>
                <w:rtl w:val="true"/>
              </w:rPr>
              <w:t>الأربعون حدیثا</w:t>
            </w:r>
            <w:r>
              <w:rPr>
                <w:rStyle w:val="IndexLink"/>
                <w:rtl w:val="true"/>
              </w:rPr>
              <w:tab/>
            </w:r>
            <w:r>
              <w:rPr>
                <w:rStyle w:val="IndexLink"/>
              </w:rPr>
              <w:t>486</w:t>
            </w:r>
          </w:hyperlink>
        </w:p>
        <w:p>
          <w:pPr>
            <w:pStyle w:val="Contents3"/>
            <w:tabs>
              <w:tab w:val="clear" w:pos="8459"/>
              <w:tab w:val="right" w:pos="9026" w:leader="dot"/>
            </w:tabs>
            <w:rPr/>
          </w:pPr>
          <w:hyperlink w:anchor="__RefHeading___Toc7164453_73709187">
            <w:r>
              <w:rPr>
                <w:webHidden/>
                <w:rStyle w:val="IndexLink"/>
              </w:rPr>
              <w:t>2176</w:t>
            </w:r>
            <w:r>
              <w:rPr>
                <w:rStyle w:val="IndexLink"/>
                <w:rtl w:val="true"/>
              </w:rPr>
              <w:t xml:space="preserve">- </w:t>
            </w:r>
            <w:r>
              <w:rPr>
                <w:rStyle w:val="IndexLink"/>
                <w:rtl w:val="true"/>
              </w:rPr>
              <w:t>الأربعون حدیثا</w:t>
            </w:r>
            <w:r>
              <w:rPr>
                <w:rStyle w:val="IndexLink"/>
                <w:rtl w:val="true"/>
              </w:rPr>
              <w:tab/>
            </w:r>
            <w:r>
              <w:rPr>
                <w:rStyle w:val="IndexLink"/>
              </w:rPr>
              <w:t>486</w:t>
            </w:r>
          </w:hyperlink>
        </w:p>
        <w:p>
          <w:pPr>
            <w:pStyle w:val="Contents3"/>
            <w:tabs>
              <w:tab w:val="clear" w:pos="8459"/>
              <w:tab w:val="right" w:pos="9026" w:leader="dot"/>
            </w:tabs>
            <w:rPr/>
          </w:pPr>
          <w:hyperlink w:anchor="__RefHeading___Toc7164455_73709187">
            <w:r>
              <w:rPr>
                <w:webHidden/>
                <w:rStyle w:val="IndexLink"/>
              </w:rPr>
              <w:t>2177</w:t>
            </w:r>
            <w:r>
              <w:rPr>
                <w:rStyle w:val="IndexLink"/>
                <w:rtl w:val="true"/>
              </w:rPr>
              <w:t xml:space="preserve">- </w:t>
            </w:r>
            <w:r>
              <w:rPr>
                <w:rStyle w:val="IndexLink"/>
                <w:rtl w:val="true"/>
              </w:rPr>
              <w:t>الأربعون حدیثا</w:t>
            </w:r>
            <w:r>
              <w:rPr>
                <w:rStyle w:val="IndexLink"/>
                <w:rtl w:val="true"/>
              </w:rPr>
              <w:tab/>
            </w:r>
            <w:r>
              <w:rPr>
                <w:rStyle w:val="IndexLink"/>
              </w:rPr>
              <w:t>486</w:t>
            </w:r>
          </w:hyperlink>
        </w:p>
        <w:p>
          <w:pPr>
            <w:pStyle w:val="Contents3"/>
            <w:tabs>
              <w:tab w:val="clear" w:pos="8459"/>
              <w:tab w:val="right" w:pos="9026" w:leader="dot"/>
            </w:tabs>
            <w:rPr/>
          </w:pPr>
          <w:hyperlink w:anchor="__RefHeading___Toc7164457_73709187">
            <w:r>
              <w:rPr>
                <w:webHidden/>
                <w:rStyle w:val="IndexLink"/>
                <w:rtl w:val="true"/>
              </w:rPr>
              <w:t>الأربعون حدیثا</w:t>
            </w:r>
            <w:r>
              <w:rPr>
                <w:rStyle w:val="IndexLink"/>
                <w:rtl w:val="true"/>
              </w:rPr>
              <w:tab/>
            </w:r>
            <w:r>
              <w:rPr>
                <w:rStyle w:val="IndexLink"/>
              </w:rPr>
              <w:t>486</w:t>
            </w:r>
          </w:hyperlink>
        </w:p>
        <w:p>
          <w:pPr>
            <w:pStyle w:val="Contents3"/>
            <w:tabs>
              <w:tab w:val="clear" w:pos="8459"/>
              <w:tab w:val="right" w:pos="9026" w:leader="dot"/>
            </w:tabs>
            <w:rPr/>
          </w:pPr>
          <w:hyperlink w:anchor="__RefHeading___Toc7164459_73709187">
            <w:r>
              <w:rPr>
                <w:webHidden/>
                <w:rStyle w:val="IndexLink"/>
                <w:rtl w:val="true"/>
              </w:rPr>
              <w:t>الأربعون حدیثا</w:t>
            </w:r>
            <w:r>
              <w:rPr>
                <w:rStyle w:val="IndexLink"/>
                <w:rtl w:val="true"/>
              </w:rPr>
              <w:tab/>
            </w:r>
            <w:r>
              <w:rPr>
                <w:rStyle w:val="IndexLink"/>
              </w:rPr>
              <w:t>487</w:t>
            </w:r>
          </w:hyperlink>
        </w:p>
        <w:p>
          <w:pPr>
            <w:pStyle w:val="Contents3"/>
            <w:tabs>
              <w:tab w:val="clear" w:pos="8459"/>
              <w:tab w:val="right" w:pos="9026" w:leader="dot"/>
            </w:tabs>
            <w:rPr/>
          </w:pPr>
          <w:hyperlink w:anchor="__RefHeading___Toc7164461_73709187">
            <w:r>
              <w:rPr>
                <w:webHidden/>
                <w:rStyle w:val="IndexLink"/>
              </w:rPr>
              <w:t>2178</w:t>
            </w:r>
            <w:r>
              <w:rPr>
                <w:rStyle w:val="IndexLink"/>
                <w:rtl w:val="true"/>
              </w:rPr>
              <w:t xml:space="preserve">- </w:t>
            </w:r>
            <w:r>
              <w:rPr>
                <w:rStyle w:val="IndexLink"/>
                <w:rtl w:val="true"/>
              </w:rPr>
              <w:t>الأربعون حدیثا</w:t>
            </w:r>
            <w:r>
              <w:rPr>
                <w:rStyle w:val="IndexLink"/>
                <w:rtl w:val="true"/>
              </w:rPr>
              <w:tab/>
            </w:r>
            <w:r>
              <w:rPr>
                <w:rStyle w:val="IndexLink"/>
              </w:rPr>
              <w:t>487</w:t>
            </w:r>
          </w:hyperlink>
        </w:p>
        <w:p>
          <w:pPr>
            <w:pStyle w:val="Contents3"/>
            <w:tabs>
              <w:tab w:val="clear" w:pos="8459"/>
              <w:tab w:val="right" w:pos="9026" w:leader="dot"/>
            </w:tabs>
            <w:rPr/>
          </w:pPr>
          <w:hyperlink w:anchor="__RefHeading___Toc7164463_73709187">
            <w:r>
              <w:rPr>
                <w:webHidden/>
                <w:rStyle w:val="IndexLink"/>
              </w:rPr>
              <w:t>2179</w:t>
            </w:r>
            <w:r>
              <w:rPr>
                <w:rStyle w:val="IndexLink"/>
                <w:rtl w:val="true"/>
              </w:rPr>
              <w:t xml:space="preserve">- </w:t>
            </w:r>
            <w:r>
              <w:rPr>
                <w:rStyle w:val="IndexLink"/>
                <w:rtl w:val="true"/>
              </w:rPr>
              <w:t>الأربعون حدیثا</w:t>
            </w:r>
            <w:r>
              <w:rPr>
                <w:rStyle w:val="IndexLink"/>
                <w:rtl w:val="true"/>
              </w:rPr>
              <w:tab/>
            </w:r>
            <w:r>
              <w:rPr>
                <w:rStyle w:val="IndexLink"/>
              </w:rPr>
              <w:t>487</w:t>
            </w:r>
          </w:hyperlink>
        </w:p>
        <w:p>
          <w:pPr>
            <w:pStyle w:val="Contents3"/>
            <w:tabs>
              <w:tab w:val="clear" w:pos="8459"/>
              <w:tab w:val="right" w:pos="9026" w:leader="dot"/>
            </w:tabs>
            <w:rPr/>
          </w:pPr>
          <w:hyperlink w:anchor="__RefHeading___Toc7164465_73709187">
            <w:r>
              <w:rPr>
                <w:webHidden/>
                <w:rStyle w:val="IndexLink"/>
              </w:rPr>
              <w:t>2180</w:t>
            </w:r>
            <w:r>
              <w:rPr>
                <w:rStyle w:val="IndexLink"/>
                <w:rtl w:val="true"/>
              </w:rPr>
              <w:t xml:space="preserve">- </w:t>
            </w:r>
            <w:r>
              <w:rPr>
                <w:rStyle w:val="IndexLink"/>
                <w:rtl w:val="true"/>
              </w:rPr>
              <w:t>الأربعون حدیثا</w:t>
            </w:r>
            <w:r>
              <w:rPr>
                <w:rStyle w:val="IndexLink"/>
                <w:rtl w:val="true"/>
              </w:rPr>
              <w:tab/>
            </w:r>
            <w:r>
              <w:rPr>
                <w:rStyle w:val="IndexLink"/>
              </w:rPr>
              <w:t>487</w:t>
            </w:r>
          </w:hyperlink>
        </w:p>
        <w:p>
          <w:pPr>
            <w:pStyle w:val="Contents3"/>
            <w:tabs>
              <w:tab w:val="clear" w:pos="8459"/>
              <w:tab w:val="right" w:pos="9026" w:leader="dot"/>
            </w:tabs>
            <w:rPr/>
          </w:pPr>
          <w:hyperlink w:anchor="__RefHeading___Toc7164467_73709187">
            <w:r>
              <w:rPr>
                <w:webHidden/>
                <w:rStyle w:val="IndexLink"/>
                <w:rtl w:val="true"/>
              </w:rPr>
              <w:t>الأربعون حدیثا</w:t>
            </w:r>
            <w:r>
              <w:rPr>
                <w:rStyle w:val="IndexLink"/>
                <w:rtl w:val="true"/>
              </w:rPr>
              <w:tab/>
            </w:r>
            <w:r>
              <w:rPr>
                <w:rStyle w:val="IndexLink"/>
              </w:rPr>
              <w:t>488</w:t>
            </w:r>
          </w:hyperlink>
        </w:p>
        <w:p>
          <w:pPr>
            <w:pStyle w:val="Contents3"/>
            <w:tabs>
              <w:tab w:val="clear" w:pos="8459"/>
              <w:tab w:val="right" w:pos="9026" w:leader="dot"/>
            </w:tabs>
            <w:rPr/>
          </w:pPr>
          <w:hyperlink w:anchor="__RefHeading___Toc7164469_73709187">
            <w:r>
              <w:rPr>
                <w:webHidden/>
                <w:rStyle w:val="IndexLink"/>
              </w:rPr>
              <w:t>2181</w:t>
            </w:r>
            <w:r>
              <w:rPr>
                <w:rStyle w:val="IndexLink"/>
                <w:rtl w:val="true"/>
              </w:rPr>
              <w:t xml:space="preserve">- </w:t>
            </w:r>
            <w:r>
              <w:rPr>
                <w:rStyle w:val="IndexLink"/>
                <w:rtl w:val="true"/>
              </w:rPr>
              <w:t>الأربعون حدیثا</w:t>
            </w:r>
            <w:r>
              <w:rPr>
                <w:rStyle w:val="IndexLink"/>
                <w:rtl w:val="true"/>
              </w:rPr>
              <w:tab/>
            </w:r>
            <w:r>
              <w:rPr>
                <w:rStyle w:val="IndexLink"/>
              </w:rPr>
              <w:t>488</w:t>
            </w:r>
          </w:hyperlink>
        </w:p>
        <w:p>
          <w:pPr>
            <w:pStyle w:val="Contents3"/>
            <w:tabs>
              <w:tab w:val="clear" w:pos="8459"/>
              <w:tab w:val="right" w:pos="9026" w:leader="dot"/>
            </w:tabs>
            <w:rPr/>
          </w:pPr>
          <w:hyperlink w:anchor="__RefHeading___Toc7164471_73709187">
            <w:r>
              <w:rPr>
                <w:webHidden/>
                <w:rStyle w:val="IndexLink"/>
              </w:rPr>
              <w:t>2182</w:t>
            </w:r>
            <w:r>
              <w:rPr>
                <w:rStyle w:val="IndexLink"/>
                <w:rtl w:val="true"/>
              </w:rPr>
              <w:t xml:space="preserve">- </w:t>
            </w:r>
            <w:r>
              <w:rPr>
                <w:rStyle w:val="IndexLink"/>
                <w:rtl w:val="true"/>
              </w:rPr>
              <w:t>الأربعون حدیثا</w:t>
            </w:r>
            <w:r>
              <w:rPr>
                <w:rStyle w:val="IndexLink"/>
                <w:rtl w:val="true"/>
              </w:rPr>
              <w:tab/>
            </w:r>
            <w:r>
              <w:rPr>
                <w:rStyle w:val="IndexLink"/>
              </w:rPr>
              <w:t>488</w:t>
            </w:r>
          </w:hyperlink>
        </w:p>
        <w:p>
          <w:pPr>
            <w:pStyle w:val="Contents3"/>
            <w:tabs>
              <w:tab w:val="clear" w:pos="8459"/>
              <w:tab w:val="right" w:pos="9026" w:leader="dot"/>
            </w:tabs>
            <w:rPr/>
          </w:pPr>
          <w:hyperlink w:anchor="__RefHeading___Toc7164473_73709187">
            <w:r>
              <w:rPr>
                <w:webHidden/>
                <w:rStyle w:val="IndexLink"/>
                <w:rtl w:val="true"/>
              </w:rPr>
              <w:t>الأربعون حدیثا</w:t>
            </w:r>
            <w:r>
              <w:rPr>
                <w:rStyle w:val="IndexLink"/>
                <w:rtl w:val="true"/>
              </w:rPr>
              <w:tab/>
            </w:r>
            <w:r>
              <w:rPr>
                <w:rStyle w:val="IndexLink"/>
              </w:rPr>
              <w:t>489</w:t>
            </w:r>
          </w:hyperlink>
        </w:p>
        <w:p>
          <w:pPr>
            <w:pStyle w:val="Contents3"/>
            <w:tabs>
              <w:tab w:val="clear" w:pos="8459"/>
              <w:tab w:val="right" w:pos="9026" w:leader="dot"/>
            </w:tabs>
            <w:rPr/>
          </w:pPr>
          <w:hyperlink w:anchor="__RefHeading___Toc7164475_73709187">
            <w:r>
              <w:rPr>
                <w:webHidden/>
                <w:rStyle w:val="IndexLink"/>
              </w:rPr>
              <w:t>2183</w:t>
            </w:r>
            <w:r>
              <w:rPr>
                <w:rStyle w:val="IndexLink"/>
                <w:rtl w:val="true"/>
              </w:rPr>
              <w:t xml:space="preserve">- </w:t>
            </w:r>
            <w:r>
              <w:rPr>
                <w:rStyle w:val="IndexLink"/>
                <w:rtl w:val="true"/>
              </w:rPr>
              <w:t>الأربعون حدیثا</w:t>
            </w:r>
            <w:r>
              <w:rPr>
                <w:rStyle w:val="IndexLink"/>
                <w:rtl w:val="true"/>
              </w:rPr>
              <w:tab/>
            </w:r>
            <w:r>
              <w:rPr>
                <w:rStyle w:val="IndexLink"/>
              </w:rPr>
              <w:t>489</w:t>
            </w:r>
          </w:hyperlink>
        </w:p>
        <w:p>
          <w:pPr>
            <w:pStyle w:val="Contents3"/>
            <w:tabs>
              <w:tab w:val="clear" w:pos="8459"/>
              <w:tab w:val="right" w:pos="9026" w:leader="dot"/>
            </w:tabs>
            <w:rPr/>
          </w:pPr>
          <w:hyperlink w:anchor="__RefHeading___Toc7164477_73709187">
            <w:r>
              <w:rPr>
                <w:webHidden/>
                <w:rStyle w:val="IndexLink"/>
              </w:rPr>
              <w:t>2184</w:t>
            </w:r>
            <w:r>
              <w:rPr>
                <w:rStyle w:val="IndexLink"/>
                <w:rtl w:val="true"/>
              </w:rPr>
              <w:t xml:space="preserve">- </w:t>
            </w:r>
            <w:r>
              <w:rPr>
                <w:rStyle w:val="IndexLink"/>
                <w:rtl w:val="true"/>
              </w:rPr>
              <w:t>الأربعون حدیثا</w:t>
            </w:r>
            <w:r>
              <w:rPr>
                <w:rStyle w:val="IndexLink"/>
                <w:rtl w:val="true"/>
              </w:rPr>
              <w:tab/>
            </w:r>
            <w:r>
              <w:rPr>
                <w:rStyle w:val="IndexLink"/>
              </w:rPr>
              <w:t>489</w:t>
            </w:r>
          </w:hyperlink>
        </w:p>
        <w:p>
          <w:pPr>
            <w:pStyle w:val="Contents3"/>
            <w:tabs>
              <w:tab w:val="clear" w:pos="8459"/>
              <w:tab w:val="right" w:pos="9026" w:leader="dot"/>
            </w:tabs>
            <w:rPr/>
          </w:pPr>
          <w:hyperlink w:anchor="__RefHeading___Toc7164479_73709187">
            <w:r>
              <w:rPr>
                <w:webHidden/>
                <w:rStyle w:val="IndexLink"/>
              </w:rPr>
              <w:t>2185</w:t>
            </w:r>
            <w:r>
              <w:rPr>
                <w:rStyle w:val="IndexLink"/>
                <w:rtl w:val="true"/>
              </w:rPr>
              <w:t xml:space="preserve">- </w:t>
            </w:r>
            <w:r>
              <w:rPr>
                <w:rStyle w:val="IndexLink"/>
                <w:rtl w:val="true"/>
              </w:rPr>
              <w:t>الأربعون حدیثا</w:t>
            </w:r>
            <w:r>
              <w:rPr>
                <w:rStyle w:val="IndexLink"/>
                <w:rtl w:val="true"/>
              </w:rPr>
              <w:tab/>
            </w:r>
            <w:r>
              <w:rPr>
                <w:rStyle w:val="IndexLink"/>
              </w:rPr>
              <w:t>489</w:t>
            </w:r>
          </w:hyperlink>
        </w:p>
        <w:p>
          <w:pPr>
            <w:pStyle w:val="Contents3"/>
            <w:tabs>
              <w:tab w:val="clear" w:pos="8459"/>
              <w:tab w:val="right" w:pos="9026" w:leader="dot"/>
            </w:tabs>
            <w:rPr/>
          </w:pPr>
          <w:hyperlink w:anchor="__RefHeading___Toc7164481_73709187">
            <w:r>
              <w:rPr>
                <w:webHidden/>
                <w:rStyle w:val="IndexLink"/>
              </w:rPr>
              <w:t>2186</w:t>
            </w:r>
            <w:r>
              <w:rPr>
                <w:rStyle w:val="IndexLink"/>
                <w:rtl w:val="true"/>
              </w:rPr>
              <w:t xml:space="preserve">- </w:t>
            </w:r>
            <w:r>
              <w:rPr>
                <w:rStyle w:val="IndexLink"/>
                <w:rtl w:val="true"/>
              </w:rPr>
              <w:t>الأربعون حدیثا</w:t>
            </w:r>
            <w:r>
              <w:rPr>
                <w:rStyle w:val="IndexLink"/>
                <w:rtl w:val="true"/>
              </w:rPr>
              <w:tab/>
            </w:r>
            <w:r>
              <w:rPr>
                <w:rStyle w:val="IndexLink"/>
              </w:rPr>
              <w:t>490</w:t>
            </w:r>
          </w:hyperlink>
        </w:p>
        <w:p>
          <w:pPr>
            <w:pStyle w:val="Contents3"/>
            <w:tabs>
              <w:tab w:val="clear" w:pos="8459"/>
              <w:tab w:val="right" w:pos="9026" w:leader="dot"/>
            </w:tabs>
            <w:rPr/>
          </w:pPr>
          <w:hyperlink w:anchor="__RefHeading___Toc7164483_73709187">
            <w:r>
              <w:rPr>
                <w:webHidden/>
                <w:rStyle w:val="IndexLink"/>
              </w:rPr>
              <w:t>2187</w:t>
            </w:r>
            <w:r>
              <w:rPr>
                <w:rStyle w:val="IndexLink"/>
                <w:rtl w:val="true"/>
              </w:rPr>
              <w:t xml:space="preserve">- </w:t>
            </w:r>
            <w:r>
              <w:rPr>
                <w:rStyle w:val="IndexLink"/>
                <w:rtl w:val="true"/>
              </w:rPr>
              <w:t>الأربعون حدیثا</w:t>
            </w:r>
            <w:r>
              <w:rPr>
                <w:rStyle w:val="IndexLink"/>
                <w:rtl w:val="true"/>
              </w:rPr>
              <w:tab/>
            </w:r>
            <w:r>
              <w:rPr>
                <w:rStyle w:val="IndexLink"/>
              </w:rPr>
              <w:t>491</w:t>
            </w:r>
          </w:hyperlink>
        </w:p>
        <w:p>
          <w:pPr>
            <w:pStyle w:val="Contents3"/>
            <w:tabs>
              <w:tab w:val="clear" w:pos="8459"/>
              <w:tab w:val="right" w:pos="9026" w:leader="dot"/>
            </w:tabs>
            <w:rPr/>
          </w:pPr>
          <w:hyperlink w:anchor="__RefHeading___Toc7164485_73709187">
            <w:r>
              <w:rPr>
                <w:webHidden/>
                <w:rStyle w:val="IndexLink"/>
                <w:rtl w:val="true"/>
              </w:rPr>
              <w:t>الأربعون حدیثا</w:t>
            </w:r>
            <w:r>
              <w:rPr>
                <w:rStyle w:val="IndexLink"/>
                <w:rtl w:val="true"/>
              </w:rPr>
              <w:tab/>
            </w:r>
            <w:r>
              <w:rPr>
                <w:rStyle w:val="IndexLink"/>
              </w:rPr>
              <w:t>492</w:t>
            </w:r>
          </w:hyperlink>
        </w:p>
        <w:p>
          <w:pPr>
            <w:pStyle w:val="Contents3"/>
            <w:tabs>
              <w:tab w:val="clear" w:pos="8459"/>
              <w:tab w:val="right" w:pos="9026" w:leader="dot"/>
            </w:tabs>
            <w:rPr/>
          </w:pPr>
          <w:hyperlink w:anchor="__RefHeading___Toc7164487_73709187">
            <w:r>
              <w:rPr>
                <w:webHidden/>
                <w:rStyle w:val="IndexLink"/>
              </w:rPr>
              <w:t>2188</w:t>
            </w:r>
            <w:r>
              <w:rPr>
                <w:rStyle w:val="IndexLink"/>
                <w:rtl w:val="true"/>
              </w:rPr>
              <w:t xml:space="preserve">- </w:t>
            </w:r>
            <w:r>
              <w:rPr>
                <w:rStyle w:val="IndexLink"/>
                <w:rtl w:val="true"/>
              </w:rPr>
              <w:t>الأربعون حدیثا</w:t>
            </w:r>
            <w:r>
              <w:rPr>
                <w:rStyle w:val="IndexLink"/>
                <w:rtl w:val="true"/>
              </w:rPr>
              <w:tab/>
            </w:r>
            <w:r>
              <w:rPr>
                <w:rStyle w:val="IndexLink"/>
              </w:rPr>
              <w:t>492</w:t>
            </w:r>
          </w:hyperlink>
        </w:p>
        <w:p>
          <w:pPr>
            <w:pStyle w:val="Contents3"/>
            <w:tabs>
              <w:tab w:val="clear" w:pos="8459"/>
              <w:tab w:val="right" w:pos="9026" w:leader="dot"/>
            </w:tabs>
            <w:rPr/>
          </w:pPr>
          <w:hyperlink w:anchor="__RefHeading___Toc7164489_73709187">
            <w:r>
              <w:rPr>
                <w:webHidden/>
                <w:rStyle w:val="IndexLink"/>
              </w:rPr>
              <w:t>2189</w:t>
            </w:r>
            <w:r>
              <w:rPr>
                <w:rStyle w:val="IndexLink"/>
                <w:rtl w:val="true"/>
              </w:rPr>
              <w:t xml:space="preserve">- </w:t>
            </w:r>
            <w:r>
              <w:rPr>
                <w:rStyle w:val="IndexLink"/>
                <w:rtl w:val="true"/>
              </w:rPr>
              <w:t>الأربعون حدیثا</w:t>
            </w:r>
            <w:r>
              <w:rPr>
                <w:rStyle w:val="IndexLink"/>
                <w:rtl w:val="true"/>
              </w:rPr>
              <w:tab/>
            </w:r>
            <w:r>
              <w:rPr>
                <w:rStyle w:val="IndexLink"/>
              </w:rPr>
              <w:t>492</w:t>
            </w:r>
          </w:hyperlink>
        </w:p>
        <w:p>
          <w:pPr>
            <w:pStyle w:val="Contents3"/>
            <w:tabs>
              <w:tab w:val="clear" w:pos="8459"/>
              <w:tab w:val="right" w:pos="9026" w:leader="dot"/>
            </w:tabs>
            <w:rPr/>
          </w:pPr>
          <w:hyperlink w:anchor="__RefHeading___Toc7164491_73709187">
            <w:r>
              <w:rPr>
                <w:webHidden/>
                <w:rStyle w:val="IndexLink"/>
              </w:rPr>
              <w:t>2190</w:t>
            </w:r>
            <w:r>
              <w:rPr>
                <w:rStyle w:val="IndexLink"/>
                <w:rtl w:val="true"/>
              </w:rPr>
              <w:t xml:space="preserve">- </w:t>
            </w:r>
            <w:r>
              <w:rPr>
                <w:rStyle w:val="IndexLink"/>
                <w:rtl w:val="true"/>
              </w:rPr>
              <w:t>الأربعون حدیثا</w:t>
            </w:r>
            <w:r>
              <w:rPr>
                <w:rStyle w:val="IndexLink"/>
                <w:rtl w:val="true"/>
              </w:rPr>
              <w:tab/>
            </w:r>
            <w:r>
              <w:rPr>
                <w:rStyle w:val="IndexLink"/>
              </w:rPr>
              <w:t>492</w:t>
            </w:r>
          </w:hyperlink>
        </w:p>
        <w:p>
          <w:pPr>
            <w:pStyle w:val="Contents3"/>
            <w:tabs>
              <w:tab w:val="clear" w:pos="8459"/>
              <w:tab w:val="right" w:pos="9026" w:leader="dot"/>
            </w:tabs>
            <w:rPr/>
          </w:pPr>
          <w:hyperlink w:anchor="__RefHeading___Toc7164493_73709187">
            <w:r>
              <w:rPr>
                <w:webHidden/>
                <w:rStyle w:val="IndexLink"/>
              </w:rPr>
              <w:t>2191</w:t>
            </w:r>
            <w:r>
              <w:rPr>
                <w:rStyle w:val="IndexLink"/>
                <w:rtl w:val="true"/>
              </w:rPr>
              <w:t xml:space="preserve">- </w:t>
            </w:r>
            <w:r>
              <w:rPr>
                <w:rStyle w:val="IndexLink"/>
                <w:rtl w:val="true"/>
              </w:rPr>
              <w:t>الأربعون حدیثا</w:t>
            </w:r>
            <w:r>
              <w:rPr>
                <w:rStyle w:val="IndexLink"/>
                <w:rtl w:val="true"/>
              </w:rPr>
              <w:tab/>
            </w:r>
            <w:r>
              <w:rPr>
                <w:rStyle w:val="IndexLink"/>
              </w:rPr>
              <w:t>492</w:t>
            </w:r>
          </w:hyperlink>
        </w:p>
        <w:p>
          <w:pPr>
            <w:pStyle w:val="Contents3"/>
            <w:tabs>
              <w:tab w:val="clear" w:pos="8459"/>
              <w:tab w:val="right" w:pos="9026" w:leader="dot"/>
            </w:tabs>
            <w:rPr/>
          </w:pPr>
          <w:hyperlink w:anchor="__RefHeading___Toc7164495_73709187">
            <w:r>
              <w:rPr>
                <w:webHidden/>
                <w:rStyle w:val="IndexLink"/>
              </w:rPr>
              <w:t>2192</w:t>
            </w:r>
            <w:r>
              <w:rPr>
                <w:rStyle w:val="IndexLink"/>
                <w:rtl w:val="true"/>
              </w:rPr>
              <w:t xml:space="preserve">- </w:t>
            </w:r>
            <w:r>
              <w:rPr>
                <w:rStyle w:val="IndexLink"/>
                <w:rtl w:val="true"/>
              </w:rPr>
              <w:t>الأربعون حدیثا</w:t>
            </w:r>
            <w:r>
              <w:rPr>
                <w:rStyle w:val="IndexLink"/>
                <w:rtl w:val="true"/>
              </w:rPr>
              <w:tab/>
            </w:r>
            <w:r>
              <w:rPr>
                <w:rStyle w:val="IndexLink"/>
              </w:rPr>
              <w:t>492</w:t>
            </w:r>
          </w:hyperlink>
        </w:p>
        <w:p>
          <w:pPr>
            <w:pStyle w:val="Contents3"/>
            <w:tabs>
              <w:tab w:val="clear" w:pos="8459"/>
              <w:tab w:val="right" w:pos="9026" w:leader="dot"/>
            </w:tabs>
            <w:rPr/>
          </w:pPr>
          <w:hyperlink w:anchor="__RefHeading___Toc7164497_73709187">
            <w:r>
              <w:rPr>
                <w:webHidden/>
                <w:rStyle w:val="IndexLink"/>
              </w:rPr>
              <w:t>2193</w:t>
            </w:r>
            <w:r>
              <w:rPr>
                <w:rStyle w:val="IndexLink"/>
                <w:rtl w:val="true"/>
              </w:rPr>
              <w:t xml:space="preserve">- </w:t>
            </w:r>
            <w:r>
              <w:rPr>
                <w:rStyle w:val="IndexLink"/>
                <w:rtl w:val="true"/>
              </w:rPr>
              <w:t>الأربعون حدیثا</w:t>
            </w:r>
            <w:r>
              <w:rPr>
                <w:rStyle w:val="IndexLink"/>
                <w:rtl w:val="true"/>
              </w:rPr>
              <w:tab/>
            </w:r>
            <w:r>
              <w:rPr>
                <w:rStyle w:val="IndexLink"/>
              </w:rPr>
              <w:t>492</w:t>
            </w:r>
          </w:hyperlink>
        </w:p>
        <w:p>
          <w:pPr>
            <w:pStyle w:val="Contents3"/>
            <w:tabs>
              <w:tab w:val="clear" w:pos="8459"/>
              <w:tab w:val="right" w:pos="9026" w:leader="dot"/>
            </w:tabs>
            <w:rPr/>
          </w:pPr>
          <w:hyperlink w:anchor="__RefHeading___Toc7164499_73709187">
            <w:r>
              <w:rPr>
                <w:webHidden/>
                <w:rStyle w:val="IndexLink"/>
              </w:rPr>
              <w:t>2194</w:t>
            </w:r>
            <w:r>
              <w:rPr>
                <w:rStyle w:val="IndexLink"/>
                <w:rtl w:val="true"/>
              </w:rPr>
              <w:t xml:space="preserve">- </w:t>
            </w:r>
            <w:r>
              <w:rPr>
                <w:rStyle w:val="IndexLink"/>
                <w:rtl w:val="true"/>
              </w:rPr>
              <w:t>الأربعون حدیثا</w:t>
            </w:r>
            <w:r>
              <w:rPr>
                <w:rStyle w:val="IndexLink"/>
                <w:rtl w:val="true"/>
              </w:rPr>
              <w:tab/>
            </w:r>
            <w:r>
              <w:rPr>
                <w:rStyle w:val="IndexLink"/>
              </w:rPr>
              <w:t>493</w:t>
            </w:r>
          </w:hyperlink>
        </w:p>
        <w:p>
          <w:pPr>
            <w:pStyle w:val="Contents3"/>
            <w:tabs>
              <w:tab w:val="clear" w:pos="8459"/>
              <w:tab w:val="right" w:pos="9026" w:leader="dot"/>
            </w:tabs>
            <w:rPr/>
          </w:pPr>
          <w:hyperlink w:anchor="__RefHeading___Toc7164501_73709187">
            <w:r>
              <w:rPr>
                <w:webHidden/>
                <w:rStyle w:val="IndexLink"/>
              </w:rPr>
              <w:t>2195</w:t>
            </w:r>
            <w:r>
              <w:rPr>
                <w:rStyle w:val="IndexLink"/>
                <w:rtl w:val="true"/>
              </w:rPr>
              <w:t xml:space="preserve">- </w:t>
            </w:r>
            <w:r>
              <w:rPr>
                <w:rStyle w:val="IndexLink"/>
                <w:rtl w:val="true"/>
              </w:rPr>
              <w:t>الأربعون حدیثا</w:t>
            </w:r>
            <w:r>
              <w:rPr>
                <w:rStyle w:val="IndexLink"/>
                <w:rtl w:val="true"/>
              </w:rPr>
              <w:tab/>
            </w:r>
            <w:r>
              <w:rPr>
                <w:rStyle w:val="IndexLink"/>
              </w:rPr>
              <w:t>493</w:t>
            </w:r>
          </w:hyperlink>
        </w:p>
        <w:p>
          <w:pPr>
            <w:pStyle w:val="Contents3"/>
            <w:tabs>
              <w:tab w:val="clear" w:pos="8459"/>
              <w:tab w:val="right" w:pos="9026" w:leader="dot"/>
            </w:tabs>
            <w:rPr/>
          </w:pPr>
          <w:hyperlink w:anchor="__RefHeading___Toc7164503_73709187">
            <w:r>
              <w:rPr>
                <w:webHidden/>
                <w:rStyle w:val="IndexLink"/>
              </w:rPr>
              <w:t>2196</w:t>
            </w:r>
            <w:r>
              <w:rPr>
                <w:rStyle w:val="IndexLink"/>
                <w:rtl w:val="true"/>
              </w:rPr>
              <w:t xml:space="preserve">- </w:t>
            </w:r>
            <w:r>
              <w:rPr>
                <w:rStyle w:val="IndexLink"/>
                <w:rtl w:val="true"/>
              </w:rPr>
              <w:t>الأربعون حدیثا</w:t>
            </w:r>
            <w:r>
              <w:rPr>
                <w:rStyle w:val="IndexLink"/>
                <w:rtl w:val="true"/>
              </w:rPr>
              <w:tab/>
            </w:r>
            <w:r>
              <w:rPr>
                <w:rStyle w:val="IndexLink"/>
              </w:rPr>
              <w:t>493</w:t>
            </w:r>
          </w:hyperlink>
        </w:p>
        <w:p>
          <w:pPr>
            <w:pStyle w:val="Contents3"/>
            <w:tabs>
              <w:tab w:val="clear" w:pos="8459"/>
              <w:tab w:val="right" w:pos="9026" w:leader="dot"/>
            </w:tabs>
            <w:rPr/>
          </w:pPr>
          <w:hyperlink w:anchor="__RefHeading___Toc7164505_73709187">
            <w:r>
              <w:rPr>
                <w:webHidden/>
                <w:rStyle w:val="IndexLink"/>
              </w:rPr>
              <w:t>2197</w:t>
            </w:r>
            <w:r>
              <w:rPr>
                <w:rStyle w:val="IndexLink"/>
                <w:rtl w:val="true"/>
              </w:rPr>
              <w:t xml:space="preserve">- </w:t>
            </w:r>
            <w:r>
              <w:rPr>
                <w:rStyle w:val="IndexLink"/>
                <w:rtl w:val="true"/>
              </w:rPr>
              <w:t>الأربعون حدیثا</w:t>
            </w:r>
            <w:r>
              <w:rPr>
                <w:rStyle w:val="IndexLink"/>
                <w:rtl w:val="true"/>
              </w:rPr>
              <w:tab/>
            </w:r>
            <w:r>
              <w:rPr>
                <w:rStyle w:val="IndexLink"/>
              </w:rPr>
              <w:t>493</w:t>
            </w:r>
          </w:hyperlink>
        </w:p>
        <w:p>
          <w:pPr>
            <w:pStyle w:val="Contents3"/>
            <w:tabs>
              <w:tab w:val="clear" w:pos="8459"/>
              <w:tab w:val="right" w:pos="9026" w:leader="dot"/>
            </w:tabs>
            <w:rPr/>
          </w:pPr>
          <w:hyperlink w:anchor="__RefHeading___Toc7164507_73709187">
            <w:r>
              <w:rPr>
                <w:webHidden/>
                <w:rStyle w:val="IndexLink"/>
              </w:rPr>
              <w:t>2198</w:t>
            </w:r>
            <w:r>
              <w:rPr>
                <w:rStyle w:val="IndexLink"/>
                <w:rtl w:val="true"/>
              </w:rPr>
              <w:t xml:space="preserve">- </w:t>
            </w:r>
            <w:r>
              <w:rPr>
                <w:rStyle w:val="IndexLink"/>
                <w:rtl w:val="true"/>
              </w:rPr>
              <w:t>الأربعون حدیثا</w:t>
            </w:r>
            <w:r>
              <w:rPr>
                <w:rStyle w:val="IndexLink"/>
                <w:rtl w:val="true"/>
              </w:rPr>
              <w:tab/>
            </w:r>
            <w:r>
              <w:rPr>
                <w:rStyle w:val="IndexLink"/>
              </w:rPr>
              <w:t>493</w:t>
            </w:r>
          </w:hyperlink>
        </w:p>
        <w:p>
          <w:pPr>
            <w:pStyle w:val="Contents3"/>
            <w:tabs>
              <w:tab w:val="clear" w:pos="8459"/>
              <w:tab w:val="right" w:pos="9026" w:leader="dot"/>
            </w:tabs>
            <w:rPr/>
          </w:pPr>
          <w:hyperlink w:anchor="__RefHeading___Toc7164509_73709187">
            <w:r>
              <w:rPr>
                <w:webHidden/>
                <w:rStyle w:val="IndexLink"/>
              </w:rPr>
              <w:t>2199</w:t>
            </w:r>
            <w:r>
              <w:rPr>
                <w:rStyle w:val="IndexLink"/>
                <w:rtl w:val="true"/>
              </w:rPr>
              <w:t xml:space="preserve">- </w:t>
            </w:r>
            <w:r>
              <w:rPr>
                <w:rStyle w:val="IndexLink"/>
                <w:rtl w:val="true"/>
              </w:rPr>
              <w:t>الأربعون حدیثا عن الأربعین</w:t>
            </w:r>
            <w:r>
              <w:rPr>
                <w:rStyle w:val="IndexLink"/>
                <w:rtl w:val="true"/>
              </w:rPr>
              <w:tab/>
            </w:r>
            <w:r>
              <w:rPr>
                <w:rStyle w:val="IndexLink"/>
              </w:rPr>
              <w:t>493</w:t>
            </w:r>
          </w:hyperlink>
        </w:p>
        <w:p>
          <w:pPr>
            <w:pStyle w:val="Contents3"/>
            <w:tabs>
              <w:tab w:val="clear" w:pos="8459"/>
              <w:tab w:val="right" w:pos="9026" w:leader="dot"/>
            </w:tabs>
            <w:rPr/>
          </w:pPr>
          <w:hyperlink w:anchor="__RefHeading___Toc7164511_73709187">
            <w:r>
              <w:rPr>
                <w:webHidden/>
                <w:rStyle w:val="IndexLink"/>
              </w:rPr>
              <w:t>2200</w:t>
            </w:r>
            <w:r>
              <w:rPr>
                <w:rStyle w:val="IndexLink"/>
                <w:rtl w:val="true"/>
              </w:rPr>
              <w:t xml:space="preserve">- </w:t>
            </w:r>
            <w:r>
              <w:rPr>
                <w:rStyle w:val="IndexLink"/>
                <w:rtl w:val="true"/>
              </w:rPr>
              <w:t>الأربعون حدیثا عن الأربعین</w:t>
            </w:r>
            <w:r>
              <w:rPr>
                <w:rStyle w:val="IndexLink"/>
                <w:rtl w:val="true"/>
              </w:rPr>
              <w:tab/>
            </w:r>
            <w:r>
              <w:rPr>
                <w:rStyle w:val="IndexLink"/>
              </w:rPr>
              <w:t>494</w:t>
            </w:r>
          </w:hyperlink>
        </w:p>
        <w:p>
          <w:pPr>
            <w:pStyle w:val="Contents3"/>
            <w:tabs>
              <w:tab w:val="clear" w:pos="8459"/>
              <w:tab w:val="right" w:pos="9026" w:leader="dot"/>
            </w:tabs>
            <w:rPr/>
          </w:pPr>
          <w:hyperlink w:anchor="__RefHeading___Toc7164513_73709187">
            <w:r>
              <w:rPr>
                <w:webHidden/>
                <w:rStyle w:val="IndexLink"/>
              </w:rPr>
              <w:t>2201</w:t>
            </w:r>
            <w:r>
              <w:rPr>
                <w:rStyle w:val="IndexLink"/>
                <w:rtl w:val="true"/>
              </w:rPr>
              <w:t xml:space="preserve">- </w:t>
            </w:r>
            <w:r>
              <w:rPr>
                <w:rStyle w:val="IndexLink"/>
                <w:rtl w:val="true"/>
              </w:rPr>
              <w:t>الأربعون حدیثا عن الأربعین</w:t>
            </w:r>
            <w:r>
              <w:rPr>
                <w:rStyle w:val="IndexLink"/>
                <w:rtl w:val="true"/>
              </w:rPr>
              <w:tab/>
            </w:r>
            <w:r>
              <w:rPr>
                <w:rStyle w:val="IndexLink"/>
              </w:rPr>
              <w:t>494</w:t>
            </w:r>
          </w:hyperlink>
        </w:p>
        <w:p>
          <w:pPr>
            <w:pStyle w:val="Contents3"/>
            <w:tabs>
              <w:tab w:val="clear" w:pos="8459"/>
              <w:tab w:val="right" w:pos="9026" w:leader="dot"/>
            </w:tabs>
            <w:rPr/>
          </w:pPr>
          <w:hyperlink w:anchor="__RefHeading___Toc7164515_73709187">
            <w:r>
              <w:rPr>
                <w:webHidden/>
                <w:rStyle w:val="IndexLink"/>
              </w:rPr>
              <w:t>2202</w:t>
            </w:r>
            <w:r>
              <w:rPr>
                <w:rStyle w:val="IndexLink"/>
                <w:rtl w:val="true"/>
              </w:rPr>
              <w:t xml:space="preserve">- </w:t>
            </w:r>
            <w:r>
              <w:rPr>
                <w:rStyle w:val="IndexLink"/>
                <w:rtl w:val="true"/>
              </w:rPr>
              <w:t>الأربعون حدیثا من الأربعین عن الأربعین</w:t>
            </w:r>
            <w:r>
              <w:rPr>
                <w:rStyle w:val="IndexLink"/>
                <w:rtl w:val="true"/>
              </w:rPr>
              <w:tab/>
            </w:r>
            <w:r>
              <w:rPr>
                <w:rStyle w:val="IndexLink"/>
              </w:rPr>
              <w:t>495</w:t>
            </w:r>
          </w:hyperlink>
        </w:p>
        <w:p>
          <w:pPr>
            <w:pStyle w:val="Contents3"/>
            <w:tabs>
              <w:tab w:val="clear" w:pos="8459"/>
              <w:tab w:val="right" w:pos="9026" w:leader="dot"/>
            </w:tabs>
            <w:rPr/>
          </w:pPr>
          <w:hyperlink w:anchor="__RefHeading___Toc7164517_73709187">
            <w:r>
              <w:rPr>
                <w:webHidden/>
                <w:rStyle w:val="IndexLink"/>
              </w:rPr>
              <w:t>2203</w:t>
            </w:r>
            <w:r>
              <w:rPr>
                <w:rStyle w:val="IndexLink"/>
                <w:rtl w:val="true"/>
              </w:rPr>
              <w:t xml:space="preserve">- </w:t>
            </w:r>
            <w:r>
              <w:rPr>
                <w:rStyle w:val="IndexLink"/>
                <w:rtl w:val="true"/>
              </w:rPr>
              <w:t>الأربعون حدیثا منظوما</w:t>
            </w:r>
            <w:r>
              <w:rPr>
                <w:rStyle w:val="IndexLink"/>
                <w:rtl w:val="true"/>
              </w:rPr>
              <w:tab/>
            </w:r>
            <w:r>
              <w:rPr>
                <w:rStyle w:val="IndexLink"/>
              </w:rPr>
              <w:t>496</w:t>
            </w:r>
          </w:hyperlink>
        </w:p>
        <w:p>
          <w:pPr>
            <w:pStyle w:val="Contents3"/>
            <w:tabs>
              <w:tab w:val="clear" w:pos="8459"/>
              <w:tab w:val="right" w:pos="9026" w:leader="dot"/>
            </w:tabs>
            <w:rPr/>
          </w:pPr>
          <w:hyperlink w:anchor="__RefHeading___Toc7164519_73709187">
            <w:r>
              <w:rPr>
                <w:webHidden/>
                <w:rStyle w:val="IndexLink"/>
                <w:rtl w:val="true"/>
              </w:rPr>
              <w:t>الأربعون حدیثا منظوما</w:t>
            </w:r>
            <w:r>
              <w:rPr>
                <w:rStyle w:val="IndexLink"/>
                <w:rtl w:val="true"/>
              </w:rPr>
              <w:tab/>
            </w:r>
            <w:r>
              <w:rPr>
                <w:rStyle w:val="IndexLink"/>
              </w:rPr>
              <w:t>496</w:t>
            </w:r>
          </w:hyperlink>
        </w:p>
        <w:p>
          <w:pPr>
            <w:pStyle w:val="Contents3"/>
            <w:tabs>
              <w:tab w:val="clear" w:pos="8459"/>
              <w:tab w:val="right" w:pos="9026" w:leader="dot"/>
            </w:tabs>
            <w:rPr/>
          </w:pPr>
          <w:hyperlink w:anchor="__RefHeading___Toc7164521_73709187">
            <w:r>
              <w:rPr>
                <w:webHidden/>
                <w:rStyle w:val="IndexLink"/>
              </w:rPr>
              <w:t>2204</w:t>
            </w:r>
            <w:r>
              <w:rPr>
                <w:rStyle w:val="IndexLink"/>
                <w:rtl w:val="true"/>
              </w:rPr>
              <w:t xml:space="preserve">- </w:t>
            </w:r>
            <w:r>
              <w:rPr>
                <w:rStyle w:val="IndexLink"/>
                <w:rtl w:val="true"/>
              </w:rPr>
              <w:t>الأربعون دلیلا</w:t>
            </w:r>
            <w:r>
              <w:rPr>
                <w:rStyle w:val="IndexLink"/>
                <w:rtl w:val="true"/>
              </w:rPr>
              <w:tab/>
            </w:r>
            <w:r>
              <w:rPr>
                <w:rStyle w:val="IndexLink"/>
              </w:rPr>
              <w:t>496</w:t>
            </w:r>
          </w:hyperlink>
        </w:p>
        <w:p>
          <w:pPr>
            <w:pStyle w:val="Contents3"/>
            <w:tabs>
              <w:tab w:val="clear" w:pos="8459"/>
              <w:tab w:val="right" w:pos="9026" w:leader="dot"/>
            </w:tabs>
            <w:rPr/>
          </w:pPr>
          <w:hyperlink w:anchor="__RefHeading___Toc7164523_73709187">
            <w:r>
              <w:rPr>
                <w:webHidden/>
                <w:rStyle w:val="IndexLink"/>
                <w:rtl w:val="true"/>
              </w:rPr>
              <w:t>الأربعون دلیلا</w:t>
            </w:r>
            <w:r>
              <w:rPr>
                <w:rStyle w:val="IndexLink"/>
                <w:rtl w:val="true"/>
              </w:rPr>
              <w:tab/>
            </w:r>
            <w:r>
              <w:rPr>
                <w:rStyle w:val="IndexLink"/>
              </w:rPr>
              <w:t>497</w:t>
            </w:r>
          </w:hyperlink>
        </w:p>
        <w:p>
          <w:pPr>
            <w:pStyle w:val="Contents3"/>
            <w:tabs>
              <w:tab w:val="clear" w:pos="8459"/>
              <w:tab w:val="right" w:pos="9026" w:leader="dot"/>
            </w:tabs>
            <w:rPr/>
          </w:pPr>
          <w:hyperlink w:anchor="__RefHeading___Toc7164525_73709187">
            <w:r>
              <w:rPr>
                <w:webHidden/>
                <w:rStyle w:val="IndexLink"/>
                <w:rtl w:val="true"/>
              </w:rPr>
              <w:t>الأربعون رسالة</w:t>
            </w:r>
            <w:r>
              <w:rPr>
                <w:rStyle w:val="IndexLink"/>
                <w:rtl w:val="true"/>
              </w:rPr>
              <w:tab/>
            </w:r>
            <w:r>
              <w:rPr>
                <w:rStyle w:val="IndexLink"/>
              </w:rPr>
              <w:t>497</w:t>
            </w:r>
          </w:hyperlink>
        </w:p>
        <w:p>
          <w:pPr>
            <w:pStyle w:val="Contents3"/>
            <w:tabs>
              <w:tab w:val="clear" w:pos="8459"/>
              <w:tab w:val="right" w:pos="9026" w:leader="dot"/>
            </w:tabs>
            <w:rPr/>
          </w:pPr>
          <w:hyperlink w:anchor="__RefHeading___Toc7164527_73709187">
            <w:r>
              <w:rPr>
                <w:webHidden/>
                <w:rStyle w:val="IndexLink"/>
                <w:rtl w:val="true"/>
              </w:rPr>
              <w:t>الأربعون رسالة</w:t>
            </w:r>
            <w:r>
              <w:rPr>
                <w:rStyle w:val="IndexLink"/>
                <w:rtl w:val="true"/>
              </w:rPr>
              <w:tab/>
            </w:r>
            <w:r>
              <w:rPr>
                <w:rStyle w:val="IndexLink"/>
              </w:rPr>
              <w:t>497</w:t>
            </w:r>
          </w:hyperlink>
        </w:p>
        <w:p>
          <w:pPr>
            <w:pStyle w:val="Contents3"/>
            <w:tabs>
              <w:tab w:val="clear" w:pos="8459"/>
              <w:tab w:val="right" w:pos="9026" w:leader="dot"/>
            </w:tabs>
            <w:rPr/>
          </w:pPr>
          <w:hyperlink w:anchor="__RefHeading___Toc7164529_73709187">
            <w:r>
              <w:rPr>
                <w:webHidden/>
                <w:rStyle w:val="IndexLink"/>
                <w:rtl w:val="true"/>
              </w:rPr>
              <w:t>الأربعون سؤالا</w:t>
            </w:r>
            <w:r>
              <w:rPr>
                <w:rStyle w:val="IndexLink"/>
                <w:rtl w:val="true"/>
              </w:rPr>
              <w:tab/>
            </w:r>
            <w:r>
              <w:rPr>
                <w:rStyle w:val="IndexLink"/>
              </w:rPr>
              <w:t>497</w:t>
            </w:r>
          </w:hyperlink>
        </w:p>
        <w:p>
          <w:pPr>
            <w:pStyle w:val="Contents3"/>
            <w:tabs>
              <w:tab w:val="clear" w:pos="8459"/>
              <w:tab w:val="right" w:pos="9026" w:leader="dot"/>
            </w:tabs>
            <w:rPr/>
          </w:pPr>
          <w:hyperlink w:anchor="__RefHeading___Toc7164531_73709187">
            <w:r>
              <w:rPr>
                <w:webHidden/>
                <w:rStyle w:val="IndexLink"/>
                <w:rtl w:val="true"/>
              </w:rPr>
              <w:t>الأربعون سورة</w:t>
            </w:r>
            <w:r>
              <w:rPr>
                <w:rStyle w:val="IndexLink"/>
                <w:rtl w:val="true"/>
              </w:rPr>
              <w:tab/>
            </w:r>
            <w:r>
              <w:rPr>
                <w:rStyle w:val="IndexLink"/>
              </w:rPr>
              <w:t>497</w:t>
            </w:r>
          </w:hyperlink>
        </w:p>
        <w:p>
          <w:pPr>
            <w:pStyle w:val="Contents3"/>
            <w:tabs>
              <w:tab w:val="clear" w:pos="8459"/>
              <w:tab w:val="right" w:pos="9026" w:leader="dot"/>
            </w:tabs>
            <w:rPr/>
          </w:pPr>
          <w:hyperlink w:anchor="__RefHeading___Toc7164533_73709187">
            <w:r>
              <w:rPr>
                <w:webHidden/>
                <w:rStyle w:val="IndexLink"/>
                <w:rtl w:val="true"/>
              </w:rPr>
              <w:t>الأربعون مجلسا</w:t>
            </w:r>
            <w:r>
              <w:rPr>
                <w:rStyle w:val="IndexLink"/>
                <w:rtl w:val="true"/>
              </w:rPr>
              <w:tab/>
            </w:r>
            <w:r>
              <w:rPr>
                <w:rStyle w:val="IndexLink"/>
              </w:rPr>
              <w:t>497</w:t>
            </w:r>
          </w:hyperlink>
        </w:p>
        <w:p>
          <w:pPr>
            <w:pStyle w:val="Contents3"/>
            <w:tabs>
              <w:tab w:val="clear" w:pos="8459"/>
              <w:tab w:val="right" w:pos="9026" w:leader="dot"/>
            </w:tabs>
            <w:rPr/>
          </w:pPr>
          <w:hyperlink w:anchor="__RefHeading___Toc7164535_73709187">
            <w:r>
              <w:rPr>
                <w:webHidden/>
                <w:rStyle w:val="IndexLink"/>
              </w:rPr>
              <w:t>2205</w:t>
            </w:r>
            <w:r>
              <w:rPr>
                <w:rStyle w:val="IndexLink"/>
                <w:rtl w:val="true"/>
              </w:rPr>
              <w:t xml:space="preserve">- </w:t>
            </w:r>
            <w:r>
              <w:rPr>
                <w:rStyle w:val="IndexLink"/>
                <w:rtl w:val="true"/>
              </w:rPr>
              <w:t>الأربعون مسألة</w:t>
            </w:r>
            <w:r>
              <w:rPr>
                <w:rStyle w:val="IndexLink"/>
                <w:rtl w:val="true"/>
              </w:rPr>
              <w:tab/>
            </w:r>
            <w:r>
              <w:rPr>
                <w:rStyle w:val="IndexLink"/>
              </w:rPr>
              <w:t>497</w:t>
            </w:r>
          </w:hyperlink>
        </w:p>
        <w:p>
          <w:pPr>
            <w:pStyle w:val="Contents3"/>
            <w:tabs>
              <w:tab w:val="clear" w:pos="8459"/>
              <w:tab w:val="right" w:pos="9026" w:leader="dot"/>
            </w:tabs>
            <w:rPr/>
          </w:pPr>
          <w:hyperlink w:anchor="__RefHeading___Toc7164537_73709187">
            <w:r>
              <w:rPr>
                <w:webHidden/>
                <w:rStyle w:val="IndexLink"/>
                <w:rtl w:val="true"/>
              </w:rPr>
              <w:t>بیان</w:t>
            </w:r>
            <w:r>
              <w:rPr>
                <w:rStyle w:val="IndexLink"/>
                <w:rtl w:val="true"/>
              </w:rPr>
              <w:tab/>
            </w:r>
            <w:r>
              <w:rPr>
                <w:rStyle w:val="IndexLink"/>
              </w:rPr>
              <w:t>497</w:t>
            </w:r>
          </w:hyperlink>
        </w:p>
        <w:p>
          <w:pPr>
            <w:pStyle w:val="Contents3"/>
            <w:tabs>
              <w:tab w:val="clear" w:pos="8459"/>
              <w:tab w:val="right" w:pos="9026" w:leader="dot"/>
            </w:tabs>
            <w:rPr/>
          </w:pPr>
          <w:hyperlink w:anchor="__RefHeading___Toc7164539_73709187">
            <w:r>
              <w:rPr>
                <w:webHidden/>
                <w:rStyle w:val="IndexLink"/>
                <w:rtl w:val="true"/>
              </w:rPr>
              <w:t>الأربعون مسألة</w:t>
            </w:r>
            <w:r>
              <w:rPr>
                <w:rStyle w:val="IndexLink"/>
                <w:rtl w:val="true"/>
              </w:rPr>
              <w:tab/>
            </w:r>
            <w:r>
              <w:rPr>
                <w:rStyle w:val="IndexLink"/>
              </w:rPr>
              <w:t>498</w:t>
            </w:r>
          </w:hyperlink>
        </w:p>
        <w:p>
          <w:pPr>
            <w:pStyle w:val="Contents3"/>
            <w:tabs>
              <w:tab w:val="clear" w:pos="8459"/>
              <w:tab w:val="right" w:pos="9026" w:leader="dot"/>
            </w:tabs>
            <w:rPr/>
          </w:pPr>
          <w:hyperlink w:anchor="__RefHeading___Toc7164541_73709187">
            <w:r>
              <w:rPr>
                <w:webHidden/>
                <w:rStyle w:val="IndexLink"/>
              </w:rPr>
              <w:t>2206</w:t>
            </w:r>
            <w:r>
              <w:rPr>
                <w:rStyle w:val="IndexLink"/>
                <w:rtl w:val="true"/>
              </w:rPr>
              <w:t xml:space="preserve">- </w:t>
            </w:r>
            <w:r>
              <w:rPr>
                <w:rStyle w:val="IndexLink"/>
                <w:rtl w:val="true"/>
              </w:rPr>
              <w:t>الأربعون مسألة</w:t>
            </w:r>
            <w:r>
              <w:rPr>
                <w:rStyle w:val="IndexLink"/>
                <w:rtl w:val="true"/>
              </w:rPr>
              <w:tab/>
            </w:r>
            <w:r>
              <w:rPr>
                <w:rStyle w:val="IndexLink"/>
              </w:rPr>
              <w:t>498</w:t>
            </w:r>
          </w:hyperlink>
        </w:p>
        <w:p>
          <w:pPr>
            <w:pStyle w:val="Contents3"/>
            <w:tabs>
              <w:tab w:val="clear" w:pos="8459"/>
              <w:tab w:val="right" w:pos="9026" w:leader="dot"/>
            </w:tabs>
            <w:rPr/>
          </w:pPr>
          <w:hyperlink w:anchor="__RefHeading___Toc7164543_73709187">
            <w:r>
              <w:rPr>
                <w:webHidden/>
                <w:rStyle w:val="IndexLink"/>
              </w:rPr>
              <w:t>2207</w:t>
            </w:r>
            <w:r>
              <w:rPr>
                <w:rStyle w:val="IndexLink"/>
                <w:rtl w:val="true"/>
              </w:rPr>
              <w:t xml:space="preserve">- </w:t>
            </w:r>
            <w:r>
              <w:rPr>
                <w:rStyle w:val="IndexLink"/>
                <w:rtl w:val="true"/>
              </w:rPr>
              <w:t>الأربعونیات‌</w:t>
            </w:r>
            <w:r>
              <w:rPr>
                <w:rStyle w:val="IndexLink"/>
                <w:rtl w:val="true"/>
              </w:rPr>
              <w:tab/>
            </w:r>
            <w:r>
              <w:rPr>
                <w:rStyle w:val="IndexLink"/>
              </w:rPr>
              <w:t>498</w:t>
            </w:r>
          </w:hyperlink>
        </w:p>
        <w:p>
          <w:pPr>
            <w:pStyle w:val="Contents3"/>
            <w:tabs>
              <w:tab w:val="clear" w:pos="8459"/>
              <w:tab w:val="right" w:pos="9026" w:leader="dot"/>
            </w:tabs>
            <w:rPr/>
          </w:pPr>
          <w:hyperlink w:anchor="__RefHeading___Toc7164545_73709187">
            <w:r>
              <w:rPr>
                <w:webHidden/>
                <w:rStyle w:val="IndexLink"/>
              </w:rPr>
              <w:t>2208</w:t>
            </w:r>
            <w:r>
              <w:rPr>
                <w:rStyle w:val="IndexLink"/>
                <w:rtl w:val="true"/>
              </w:rPr>
              <w:t xml:space="preserve">- </w:t>
            </w:r>
            <w:r>
              <w:rPr>
                <w:rStyle w:val="IndexLink"/>
                <w:rtl w:val="true"/>
              </w:rPr>
              <w:t>الأربعونیات‌</w:t>
            </w:r>
            <w:r>
              <w:rPr>
                <w:rStyle w:val="IndexLink"/>
                <w:rtl w:val="true"/>
              </w:rPr>
              <w:tab/>
            </w:r>
            <w:r>
              <w:rPr>
                <w:rStyle w:val="IndexLink"/>
              </w:rPr>
              <w:t>498</w:t>
            </w:r>
          </w:hyperlink>
        </w:p>
        <w:p>
          <w:pPr>
            <w:pStyle w:val="Contents3"/>
            <w:tabs>
              <w:tab w:val="clear" w:pos="8459"/>
              <w:tab w:val="right" w:pos="9026" w:leader="dot"/>
            </w:tabs>
            <w:rPr/>
          </w:pPr>
          <w:hyperlink w:anchor="__RefHeading___Toc7164547_73709187">
            <w:r>
              <w:rPr>
                <w:webHidden/>
                <w:rStyle w:val="IndexLink"/>
              </w:rPr>
              <w:t>2209</w:t>
            </w:r>
            <w:r>
              <w:rPr>
                <w:rStyle w:val="IndexLink"/>
                <w:rtl w:val="true"/>
              </w:rPr>
              <w:t xml:space="preserve">- </w:t>
            </w:r>
            <w:r>
              <w:rPr>
                <w:rStyle w:val="IndexLink"/>
                <w:rtl w:val="true"/>
              </w:rPr>
              <w:t>الأربعونیات لکشف الأنوار القدسیات</w:t>
            </w:r>
            <w:r>
              <w:rPr>
                <w:rStyle w:val="IndexLink"/>
                <w:rtl w:val="true"/>
              </w:rPr>
              <w:tab/>
            </w:r>
            <w:r>
              <w:rPr>
                <w:rStyle w:val="IndexLink"/>
              </w:rPr>
              <w:t>498</w:t>
            </w:r>
          </w:hyperlink>
        </w:p>
        <w:p>
          <w:pPr>
            <w:pStyle w:val="Contents3"/>
            <w:tabs>
              <w:tab w:val="clear" w:pos="8459"/>
              <w:tab w:val="right" w:pos="9026" w:leader="dot"/>
            </w:tabs>
            <w:rPr/>
          </w:pPr>
          <w:hyperlink w:anchor="__RefHeading___Toc7164549_73709187">
            <w:r>
              <w:rPr>
                <w:webHidden/>
                <w:rStyle w:val="IndexLink"/>
                <w:rtl w:val="true"/>
              </w:rPr>
              <w:t>ارتباط الحادث بالقدیم</w:t>
            </w:r>
            <w:r>
              <w:rPr>
                <w:rStyle w:val="IndexLink"/>
                <w:rtl w:val="true"/>
              </w:rPr>
              <w:tab/>
            </w:r>
            <w:r>
              <w:rPr>
                <w:rStyle w:val="IndexLink"/>
              </w:rPr>
              <w:t>499</w:t>
            </w:r>
          </w:hyperlink>
        </w:p>
        <w:p>
          <w:pPr>
            <w:pStyle w:val="Contents3"/>
            <w:tabs>
              <w:tab w:val="clear" w:pos="8459"/>
              <w:tab w:val="right" w:pos="9026" w:leader="dot"/>
            </w:tabs>
            <w:rPr/>
          </w:pPr>
          <w:hyperlink w:anchor="__RefHeading___Toc7164551_73709187">
            <w:r>
              <w:rPr>
                <w:webHidden/>
                <w:rStyle w:val="IndexLink"/>
              </w:rPr>
              <w:t>2210</w:t>
            </w:r>
            <w:r>
              <w:rPr>
                <w:rStyle w:val="IndexLink"/>
                <w:rtl w:val="true"/>
              </w:rPr>
              <w:t xml:space="preserve">- </w:t>
            </w:r>
            <w:r>
              <w:rPr>
                <w:rStyle w:val="IndexLink"/>
                <w:rtl w:val="true"/>
              </w:rPr>
              <w:t>الارتدادیة</w:t>
            </w:r>
            <w:r>
              <w:rPr>
                <w:rStyle w:val="IndexLink"/>
                <w:rtl w:val="true"/>
              </w:rPr>
              <w:tab/>
            </w:r>
            <w:r>
              <w:rPr>
                <w:rStyle w:val="IndexLink"/>
              </w:rPr>
              <w:t>499</w:t>
            </w:r>
          </w:hyperlink>
        </w:p>
        <w:p>
          <w:pPr>
            <w:pStyle w:val="Contents3"/>
            <w:tabs>
              <w:tab w:val="clear" w:pos="8459"/>
              <w:tab w:val="right" w:pos="9026" w:leader="dot"/>
            </w:tabs>
            <w:rPr/>
          </w:pPr>
          <w:hyperlink w:anchor="__RefHeading___Toc7164553_73709187">
            <w:r>
              <w:rPr>
                <w:webHidden/>
                <w:rStyle w:val="IndexLink"/>
                <w:rtl w:val="true"/>
              </w:rPr>
              <w:t>الارتقاء إلی حظیرة القدس‌</w:t>
            </w:r>
            <w:r>
              <w:rPr>
                <w:rStyle w:val="IndexLink"/>
                <w:rtl w:val="true"/>
              </w:rPr>
              <w:tab/>
            </w:r>
            <w:r>
              <w:rPr>
                <w:rStyle w:val="IndexLink"/>
              </w:rPr>
              <w:t>499</w:t>
            </w:r>
          </w:hyperlink>
        </w:p>
        <w:p>
          <w:pPr>
            <w:pStyle w:val="Contents3"/>
            <w:tabs>
              <w:tab w:val="clear" w:pos="8459"/>
              <w:tab w:val="right" w:pos="9026" w:leader="dot"/>
            </w:tabs>
            <w:rPr/>
          </w:pPr>
          <w:hyperlink w:anchor="__RefHeading___Toc7164555_73709187">
            <w:r>
              <w:rPr>
                <w:webHidden/>
                <w:rStyle w:val="IndexLink"/>
                <w:rtl w:val="true"/>
              </w:rPr>
              <w:t>الأرتقیات</w:t>
            </w:r>
            <w:r>
              <w:rPr>
                <w:rStyle w:val="IndexLink"/>
                <w:rtl w:val="true"/>
              </w:rPr>
              <w:tab/>
            </w:r>
            <w:r>
              <w:rPr>
                <w:rStyle w:val="IndexLink"/>
              </w:rPr>
              <w:t>499</w:t>
            </w:r>
          </w:hyperlink>
        </w:p>
        <w:p>
          <w:pPr>
            <w:pStyle w:val="Contents3"/>
            <w:tabs>
              <w:tab w:val="clear" w:pos="8459"/>
              <w:tab w:val="right" w:pos="9026" w:leader="dot"/>
            </w:tabs>
            <w:rPr/>
          </w:pPr>
          <w:hyperlink w:anchor="__RefHeading___Toc7164557_73709187">
            <w:r>
              <w:rPr>
                <w:webHidden/>
                <w:rStyle w:val="IndexLink"/>
              </w:rPr>
              <w:t>2211</w:t>
            </w:r>
            <w:r>
              <w:rPr>
                <w:rStyle w:val="IndexLink"/>
                <w:rtl w:val="true"/>
              </w:rPr>
              <w:t xml:space="preserve">- </w:t>
            </w:r>
            <w:r>
              <w:rPr>
                <w:rStyle w:val="IndexLink"/>
                <w:rtl w:val="true"/>
              </w:rPr>
              <w:t>ارتیاد ذهن النبیه</w:t>
            </w:r>
            <w:r>
              <w:rPr>
                <w:rStyle w:val="IndexLink"/>
                <w:rtl w:val="true"/>
              </w:rPr>
              <w:tab/>
            </w:r>
            <w:r>
              <w:rPr>
                <w:rStyle w:val="IndexLink"/>
              </w:rPr>
              <w:t>499</w:t>
            </w:r>
          </w:hyperlink>
        </w:p>
        <w:p>
          <w:pPr>
            <w:pStyle w:val="Contents3"/>
            <w:tabs>
              <w:tab w:val="clear" w:pos="8459"/>
              <w:tab w:val="right" w:pos="9026" w:leader="dot"/>
            </w:tabs>
            <w:rPr/>
          </w:pPr>
          <w:hyperlink w:anchor="__RefHeading___Toc7164559_73709187">
            <w:r>
              <w:rPr>
                <w:webHidden/>
                <w:rStyle w:val="IndexLink"/>
              </w:rPr>
              <w:t>2212</w:t>
            </w:r>
            <w:r>
              <w:rPr>
                <w:rStyle w:val="IndexLink"/>
                <w:rtl w:val="true"/>
              </w:rPr>
              <w:t xml:space="preserve">- </w:t>
            </w:r>
            <w:r>
              <w:rPr>
                <w:rStyle w:val="IndexLink"/>
                <w:rtl w:val="true"/>
              </w:rPr>
              <w:t>الارتیاع فی تحریم الفقاع</w:t>
            </w:r>
            <w:r>
              <w:rPr>
                <w:rStyle w:val="IndexLink"/>
                <w:rtl w:val="true"/>
              </w:rPr>
              <w:tab/>
            </w:r>
            <w:r>
              <w:rPr>
                <w:rStyle w:val="IndexLink"/>
              </w:rPr>
              <w:t>500</w:t>
            </w:r>
          </w:hyperlink>
        </w:p>
        <w:p>
          <w:pPr>
            <w:pStyle w:val="Contents3"/>
            <w:tabs>
              <w:tab w:val="clear" w:pos="8459"/>
              <w:tab w:val="right" w:pos="9026" w:leader="dot"/>
            </w:tabs>
            <w:rPr/>
          </w:pPr>
          <w:hyperlink w:anchor="__RefHeading___Toc7164561_73709187">
            <w:r>
              <w:rPr>
                <w:webHidden/>
                <w:rStyle w:val="IndexLink"/>
                <w:rtl w:val="true"/>
              </w:rPr>
              <w:t>أرثماطیقی</w:t>
            </w:r>
            <w:r>
              <w:rPr>
                <w:rStyle w:val="IndexLink"/>
                <w:rtl w:val="true"/>
              </w:rPr>
              <w:tab/>
            </w:r>
            <w:r>
              <w:rPr>
                <w:rStyle w:val="IndexLink"/>
              </w:rPr>
              <w:t>500</w:t>
            </w:r>
          </w:hyperlink>
        </w:p>
        <w:p>
          <w:pPr>
            <w:pStyle w:val="Contents3"/>
            <w:tabs>
              <w:tab w:val="clear" w:pos="8459"/>
              <w:tab w:val="right" w:pos="9026" w:leader="dot"/>
            </w:tabs>
            <w:rPr/>
          </w:pPr>
          <w:hyperlink w:anchor="__RefHeading___Toc7164563_73709187">
            <w:r>
              <w:rPr>
                <w:webHidden/>
                <w:rStyle w:val="IndexLink"/>
                <w:rtl w:val="true"/>
              </w:rPr>
              <w:t>الإرث و الفرائض و المیراث</w:t>
            </w:r>
            <w:r>
              <w:rPr>
                <w:rStyle w:val="IndexLink"/>
                <w:rtl w:val="true"/>
              </w:rPr>
              <w:tab/>
            </w:r>
            <w:r>
              <w:rPr>
                <w:rStyle w:val="IndexLink"/>
              </w:rPr>
              <w:t>501</w:t>
            </w:r>
          </w:hyperlink>
        </w:p>
        <w:p>
          <w:pPr>
            <w:pStyle w:val="Contents3"/>
            <w:tabs>
              <w:tab w:val="clear" w:pos="8459"/>
              <w:tab w:val="right" w:pos="9026" w:leader="dot"/>
            </w:tabs>
            <w:rPr/>
          </w:pPr>
          <w:hyperlink w:anchor="__RefHeading___Toc7164565_73709187">
            <w:r>
              <w:rPr>
                <w:webHidden/>
                <w:rStyle w:val="IndexLink"/>
              </w:rPr>
              <w:t>2213</w:t>
            </w:r>
            <w:r>
              <w:rPr>
                <w:rStyle w:val="IndexLink"/>
                <w:rtl w:val="true"/>
              </w:rPr>
              <w:t xml:space="preserve">- </w:t>
            </w:r>
            <w:r>
              <w:rPr>
                <w:rStyle w:val="IndexLink"/>
                <w:rtl w:val="true"/>
              </w:rPr>
              <w:t>الإرث‌</w:t>
            </w:r>
            <w:r>
              <w:rPr>
                <w:rStyle w:val="IndexLink"/>
                <w:rtl w:val="true"/>
              </w:rPr>
              <w:tab/>
            </w:r>
            <w:r>
              <w:rPr>
                <w:rStyle w:val="IndexLink"/>
              </w:rPr>
              <w:t>501</w:t>
            </w:r>
          </w:hyperlink>
        </w:p>
        <w:p>
          <w:pPr>
            <w:pStyle w:val="Contents3"/>
            <w:tabs>
              <w:tab w:val="clear" w:pos="8459"/>
              <w:tab w:val="right" w:pos="9026" w:leader="dot"/>
            </w:tabs>
            <w:rPr/>
          </w:pPr>
          <w:hyperlink w:anchor="__RefHeading___Toc7164567_73709187">
            <w:r>
              <w:rPr>
                <w:webHidden/>
                <w:rStyle w:val="IndexLink"/>
              </w:rPr>
              <w:t>2214</w:t>
            </w:r>
            <w:r>
              <w:rPr>
                <w:rStyle w:val="IndexLink"/>
                <w:rtl w:val="true"/>
              </w:rPr>
              <w:t xml:space="preserve">- </w:t>
            </w:r>
            <w:r>
              <w:rPr>
                <w:rStyle w:val="IndexLink"/>
                <w:rtl w:val="true"/>
              </w:rPr>
              <w:t>الإرث‌</w:t>
            </w:r>
            <w:r>
              <w:rPr>
                <w:rStyle w:val="IndexLink"/>
                <w:rtl w:val="true"/>
              </w:rPr>
              <w:tab/>
            </w:r>
            <w:r>
              <w:rPr>
                <w:rStyle w:val="IndexLink"/>
              </w:rPr>
              <w:t>501</w:t>
            </w:r>
          </w:hyperlink>
        </w:p>
        <w:p>
          <w:pPr>
            <w:pStyle w:val="Contents3"/>
            <w:tabs>
              <w:tab w:val="clear" w:pos="8459"/>
              <w:tab w:val="right" w:pos="9026" w:leader="dot"/>
            </w:tabs>
            <w:rPr/>
          </w:pPr>
          <w:hyperlink w:anchor="__RefHeading___Toc7164569_73709187">
            <w:r>
              <w:rPr>
                <w:webHidden/>
                <w:rStyle w:val="IndexLink"/>
              </w:rPr>
              <w:t>2215</w:t>
            </w:r>
            <w:r>
              <w:rPr>
                <w:rStyle w:val="IndexLink"/>
                <w:rtl w:val="true"/>
              </w:rPr>
              <w:t xml:space="preserve">- </w:t>
            </w:r>
            <w:r>
              <w:rPr>
                <w:rStyle w:val="IndexLink"/>
                <w:rtl w:val="true"/>
              </w:rPr>
              <w:t>الإرث</w:t>
            </w:r>
            <w:r>
              <w:rPr>
                <w:rStyle w:val="IndexLink"/>
                <w:rtl w:val="true"/>
              </w:rPr>
              <w:tab/>
            </w:r>
            <w:r>
              <w:rPr>
                <w:rStyle w:val="IndexLink"/>
              </w:rPr>
              <w:t>502</w:t>
            </w:r>
          </w:hyperlink>
        </w:p>
        <w:p>
          <w:pPr>
            <w:pStyle w:val="Contents3"/>
            <w:tabs>
              <w:tab w:val="clear" w:pos="8459"/>
              <w:tab w:val="right" w:pos="9026" w:leader="dot"/>
            </w:tabs>
            <w:rPr/>
          </w:pPr>
          <w:hyperlink w:anchor="__RefHeading___Toc7164571_73709187">
            <w:r>
              <w:rPr>
                <w:webHidden/>
                <w:rStyle w:val="IndexLink"/>
              </w:rPr>
              <w:t>2216</w:t>
            </w:r>
            <w:r>
              <w:rPr>
                <w:rStyle w:val="IndexLink"/>
                <w:rtl w:val="true"/>
              </w:rPr>
              <w:t xml:space="preserve">- </w:t>
            </w:r>
            <w:r>
              <w:rPr>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73_73709187">
            <w:r>
              <w:rPr>
                <w:webHidden/>
                <w:rStyle w:val="IndexLink"/>
              </w:rPr>
              <w:t>2217</w:t>
            </w:r>
            <w:r>
              <w:rPr>
                <w:rStyle w:val="IndexLink"/>
                <w:rtl w:val="true"/>
              </w:rPr>
              <w:t xml:space="preserve">- </w:t>
            </w:r>
            <w:r>
              <w:rPr>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75_73709187">
            <w:r>
              <w:rPr>
                <w:webHidden/>
                <w:rStyle w:val="IndexLink"/>
              </w:rPr>
              <w:t>2218</w:t>
            </w:r>
            <w:r>
              <w:rPr>
                <w:rStyle w:val="IndexLink"/>
                <w:rtl w:val="true"/>
              </w:rPr>
              <w:t xml:space="preserve">- </w:t>
            </w:r>
            <w:r>
              <w:rPr>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77_73709187">
            <w:r>
              <w:rPr>
                <w:webHidden/>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79_73709187">
            <w:r>
              <w:rPr>
                <w:webHidden/>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81_73709187">
            <w:r>
              <w:rPr>
                <w:webHidden/>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83_73709187">
            <w:r>
              <w:rPr>
                <w:webHidden/>
                <w:rStyle w:val="IndexLink"/>
              </w:rPr>
              <w:t>2219</w:t>
            </w:r>
            <w:r>
              <w:rPr>
                <w:rStyle w:val="IndexLink"/>
                <w:rtl w:val="true"/>
              </w:rPr>
              <w:t xml:space="preserve">- </w:t>
            </w:r>
            <w:r>
              <w:rPr>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85_73709187">
            <w:r>
              <w:rPr>
                <w:webHidden/>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87_73709187">
            <w:r>
              <w:rPr>
                <w:webHidden/>
                <w:rStyle w:val="IndexLink"/>
              </w:rPr>
              <w:t>2220</w:t>
            </w:r>
            <w:r>
              <w:rPr>
                <w:rStyle w:val="IndexLink"/>
                <w:rtl w:val="true"/>
              </w:rPr>
              <w:t xml:space="preserve">- </w:t>
            </w:r>
            <w:r>
              <w:rPr>
                <w:rStyle w:val="IndexLink"/>
                <w:rtl w:val="true"/>
              </w:rPr>
              <w:t>الإرث‌</w:t>
            </w:r>
            <w:r>
              <w:rPr>
                <w:rStyle w:val="IndexLink"/>
                <w:rtl w:val="true"/>
              </w:rPr>
              <w:tab/>
            </w:r>
            <w:r>
              <w:rPr>
                <w:rStyle w:val="IndexLink"/>
              </w:rPr>
              <w:t>503</w:t>
            </w:r>
          </w:hyperlink>
        </w:p>
        <w:p>
          <w:pPr>
            <w:pStyle w:val="Contents3"/>
            <w:tabs>
              <w:tab w:val="clear" w:pos="8459"/>
              <w:tab w:val="right" w:pos="9026" w:leader="dot"/>
            </w:tabs>
            <w:rPr/>
          </w:pPr>
          <w:hyperlink w:anchor="__RefHeading___Toc7164589_73709187">
            <w:r>
              <w:rPr>
                <w:webHidden/>
                <w:rStyle w:val="IndexLink"/>
              </w:rPr>
              <w:t>2221</w:t>
            </w:r>
            <w:r>
              <w:rPr>
                <w:rStyle w:val="IndexLink"/>
                <w:rtl w:val="true"/>
              </w:rPr>
              <w:t xml:space="preserve">- </w:t>
            </w:r>
            <w:r>
              <w:rPr>
                <w:rStyle w:val="IndexLink"/>
                <w:rtl w:val="true"/>
              </w:rPr>
              <w:t>الإرث‌</w:t>
            </w:r>
            <w:r>
              <w:rPr>
                <w:rStyle w:val="IndexLink"/>
                <w:rtl w:val="true"/>
              </w:rPr>
              <w:tab/>
            </w:r>
            <w:r>
              <w:rPr>
                <w:rStyle w:val="IndexLink"/>
              </w:rPr>
              <w:t>504</w:t>
            </w:r>
          </w:hyperlink>
        </w:p>
        <w:p>
          <w:pPr>
            <w:pStyle w:val="Contents3"/>
            <w:tabs>
              <w:tab w:val="clear" w:pos="8459"/>
              <w:tab w:val="right" w:pos="9026" w:leader="dot"/>
            </w:tabs>
            <w:rPr/>
          </w:pPr>
          <w:hyperlink w:anchor="__RefHeading___Toc7164591_73709187">
            <w:r>
              <w:rPr>
                <w:webHidden/>
                <w:rStyle w:val="IndexLink"/>
                <w:rtl w:val="true"/>
              </w:rPr>
              <w:t>الإرث</w:t>
            </w:r>
            <w:r>
              <w:rPr>
                <w:rStyle w:val="IndexLink"/>
                <w:rtl w:val="true"/>
              </w:rPr>
              <w:tab/>
            </w:r>
            <w:r>
              <w:rPr>
                <w:rStyle w:val="IndexLink"/>
              </w:rPr>
              <w:t>504</w:t>
            </w:r>
          </w:hyperlink>
        </w:p>
        <w:p>
          <w:pPr>
            <w:pStyle w:val="Contents3"/>
            <w:tabs>
              <w:tab w:val="clear" w:pos="8459"/>
              <w:tab w:val="right" w:pos="9026" w:leader="dot"/>
            </w:tabs>
            <w:rPr/>
          </w:pPr>
          <w:hyperlink w:anchor="__RefHeading___Toc7164593_73709187">
            <w:r>
              <w:rPr>
                <w:webHidden/>
                <w:rStyle w:val="IndexLink"/>
              </w:rPr>
              <w:t>2222</w:t>
            </w:r>
            <w:r>
              <w:rPr>
                <w:rStyle w:val="IndexLink"/>
                <w:rtl w:val="true"/>
              </w:rPr>
              <w:t xml:space="preserve">- </w:t>
            </w:r>
            <w:r>
              <w:rPr>
                <w:rStyle w:val="IndexLink"/>
                <w:rtl w:val="true"/>
              </w:rPr>
              <w:t>الإرث‌</w:t>
            </w:r>
            <w:r>
              <w:rPr>
                <w:rStyle w:val="IndexLink"/>
                <w:rtl w:val="true"/>
              </w:rPr>
              <w:tab/>
            </w:r>
            <w:r>
              <w:rPr>
                <w:rStyle w:val="IndexLink"/>
              </w:rPr>
              <w:t>504</w:t>
            </w:r>
          </w:hyperlink>
        </w:p>
        <w:p>
          <w:pPr>
            <w:pStyle w:val="Contents3"/>
            <w:tabs>
              <w:tab w:val="clear" w:pos="8459"/>
              <w:tab w:val="right" w:pos="9026" w:leader="dot"/>
            </w:tabs>
            <w:rPr/>
          </w:pPr>
          <w:hyperlink w:anchor="__RefHeading___Toc7164595_73709187">
            <w:r>
              <w:rPr>
                <w:webHidden/>
                <w:rStyle w:val="IndexLink"/>
              </w:rPr>
              <w:t>2223</w:t>
            </w:r>
            <w:r>
              <w:rPr>
                <w:rStyle w:val="IndexLink"/>
                <w:rtl w:val="true"/>
              </w:rPr>
              <w:t xml:space="preserve">- </w:t>
            </w:r>
            <w:r>
              <w:rPr>
                <w:rStyle w:val="IndexLink"/>
                <w:rtl w:val="true"/>
              </w:rPr>
              <w:t>الإرث‌</w:t>
            </w:r>
            <w:r>
              <w:rPr>
                <w:rStyle w:val="IndexLink"/>
                <w:rtl w:val="true"/>
              </w:rPr>
              <w:tab/>
            </w:r>
            <w:r>
              <w:rPr>
                <w:rStyle w:val="IndexLink"/>
              </w:rPr>
              <w:t>504</w:t>
            </w:r>
          </w:hyperlink>
        </w:p>
        <w:p>
          <w:pPr>
            <w:pStyle w:val="Contents3"/>
            <w:tabs>
              <w:tab w:val="clear" w:pos="8459"/>
              <w:tab w:val="right" w:pos="9026" w:leader="dot"/>
            </w:tabs>
            <w:rPr/>
          </w:pPr>
          <w:hyperlink w:anchor="__RefHeading___Toc7164597_73709187">
            <w:r>
              <w:rPr>
                <w:webHidden/>
                <w:rStyle w:val="IndexLink"/>
              </w:rPr>
              <w:t>2224</w:t>
            </w:r>
            <w:r>
              <w:rPr>
                <w:rStyle w:val="IndexLink"/>
                <w:rtl w:val="true"/>
              </w:rPr>
              <w:t xml:space="preserve">- </w:t>
            </w:r>
            <w:r>
              <w:rPr>
                <w:rStyle w:val="IndexLink"/>
                <w:rtl w:val="true"/>
              </w:rPr>
              <w:t>الإرث‌</w:t>
            </w:r>
            <w:r>
              <w:rPr>
                <w:rStyle w:val="IndexLink"/>
                <w:rtl w:val="true"/>
              </w:rPr>
              <w:tab/>
            </w:r>
            <w:r>
              <w:rPr>
                <w:rStyle w:val="IndexLink"/>
              </w:rPr>
              <w:t>504</w:t>
            </w:r>
          </w:hyperlink>
        </w:p>
        <w:p>
          <w:pPr>
            <w:pStyle w:val="Contents3"/>
            <w:tabs>
              <w:tab w:val="clear" w:pos="8459"/>
              <w:tab w:val="right" w:pos="9026" w:leader="dot"/>
            </w:tabs>
            <w:rPr/>
          </w:pPr>
          <w:hyperlink w:anchor="__RefHeading___Toc7164599_73709187">
            <w:r>
              <w:rPr>
                <w:webHidden/>
                <w:rStyle w:val="IndexLink"/>
              </w:rPr>
              <w:t>2225</w:t>
            </w:r>
            <w:r>
              <w:rPr>
                <w:rStyle w:val="IndexLink"/>
                <w:rtl w:val="true"/>
              </w:rPr>
              <w:t xml:space="preserve">- </w:t>
            </w:r>
            <w:r>
              <w:rPr>
                <w:rStyle w:val="IndexLink"/>
                <w:rtl w:val="true"/>
              </w:rPr>
              <w:t>الإرث</w:t>
            </w:r>
            <w:r>
              <w:rPr>
                <w:rStyle w:val="IndexLink"/>
                <w:rtl w:val="true"/>
              </w:rPr>
              <w:tab/>
            </w:r>
            <w:r>
              <w:rPr>
                <w:rStyle w:val="IndexLink"/>
              </w:rPr>
              <w:t>505</w:t>
            </w:r>
          </w:hyperlink>
        </w:p>
        <w:p>
          <w:pPr>
            <w:pStyle w:val="Contents3"/>
            <w:tabs>
              <w:tab w:val="clear" w:pos="8459"/>
              <w:tab w:val="right" w:pos="9026" w:leader="dot"/>
            </w:tabs>
            <w:rPr/>
          </w:pPr>
          <w:hyperlink w:anchor="__RefHeading___Toc7164601_73709187">
            <w:r>
              <w:rPr>
                <w:webHidden/>
                <w:rStyle w:val="IndexLink"/>
              </w:rPr>
              <w:t>2226</w:t>
            </w:r>
            <w:r>
              <w:rPr>
                <w:rStyle w:val="IndexLink"/>
                <w:rtl w:val="true"/>
              </w:rPr>
              <w:t xml:space="preserve">- </w:t>
            </w:r>
            <w:r>
              <w:rPr>
                <w:rStyle w:val="IndexLink"/>
                <w:rtl w:val="true"/>
              </w:rPr>
              <w:t>الإرث‌</w:t>
            </w:r>
            <w:r>
              <w:rPr>
                <w:rStyle w:val="IndexLink"/>
                <w:rtl w:val="true"/>
              </w:rPr>
              <w:tab/>
            </w:r>
            <w:r>
              <w:rPr>
                <w:rStyle w:val="IndexLink"/>
              </w:rPr>
              <w:t>505</w:t>
            </w:r>
          </w:hyperlink>
        </w:p>
        <w:p>
          <w:pPr>
            <w:pStyle w:val="Contents3"/>
            <w:tabs>
              <w:tab w:val="clear" w:pos="8459"/>
              <w:tab w:val="right" w:pos="9026" w:leader="dot"/>
            </w:tabs>
            <w:rPr/>
          </w:pPr>
          <w:hyperlink w:anchor="__RefHeading___Toc7164603_73709187">
            <w:r>
              <w:rPr>
                <w:webHidden/>
                <w:rStyle w:val="IndexLink"/>
              </w:rPr>
              <w:t>2227</w:t>
            </w:r>
            <w:r>
              <w:rPr>
                <w:rStyle w:val="IndexLink"/>
                <w:rtl w:val="true"/>
              </w:rPr>
              <w:t xml:space="preserve">- </w:t>
            </w:r>
            <w:r>
              <w:rPr>
                <w:rStyle w:val="IndexLink"/>
                <w:rtl w:val="true"/>
              </w:rPr>
              <w:t>الإرث‌</w:t>
            </w:r>
            <w:r>
              <w:rPr>
                <w:rStyle w:val="IndexLink"/>
                <w:rtl w:val="true"/>
              </w:rPr>
              <w:tab/>
            </w:r>
            <w:r>
              <w:rPr>
                <w:rStyle w:val="IndexLink"/>
              </w:rPr>
              <w:t>505</w:t>
            </w:r>
          </w:hyperlink>
        </w:p>
        <w:p>
          <w:pPr>
            <w:pStyle w:val="Contents3"/>
            <w:tabs>
              <w:tab w:val="clear" w:pos="8459"/>
              <w:tab w:val="right" w:pos="9026" w:leader="dot"/>
            </w:tabs>
            <w:rPr/>
          </w:pPr>
          <w:hyperlink w:anchor="__RefHeading___Toc7164605_73709187">
            <w:r>
              <w:rPr>
                <w:webHidden/>
                <w:rStyle w:val="IndexLink"/>
              </w:rPr>
              <w:t>2228</w:t>
            </w:r>
            <w:r>
              <w:rPr>
                <w:rStyle w:val="IndexLink"/>
                <w:rtl w:val="true"/>
              </w:rPr>
              <w:t xml:space="preserve">- </w:t>
            </w:r>
            <w:r>
              <w:rPr>
                <w:rStyle w:val="IndexLink"/>
                <w:rtl w:val="true"/>
              </w:rPr>
              <w:t>الإرث‌</w:t>
            </w:r>
            <w:r>
              <w:rPr>
                <w:rStyle w:val="IndexLink"/>
                <w:rtl w:val="true"/>
              </w:rPr>
              <w:tab/>
            </w:r>
            <w:r>
              <w:rPr>
                <w:rStyle w:val="IndexLink"/>
              </w:rPr>
              <w:t>505</w:t>
            </w:r>
          </w:hyperlink>
        </w:p>
        <w:p>
          <w:pPr>
            <w:pStyle w:val="Contents3"/>
            <w:tabs>
              <w:tab w:val="clear" w:pos="8459"/>
              <w:tab w:val="right" w:pos="9026" w:leader="dot"/>
            </w:tabs>
            <w:rPr/>
          </w:pPr>
          <w:hyperlink w:anchor="__RefHeading___Toc7164607_73709187">
            <w:r>
              <w:rPr>
                <w:webHidden/>
                <w:rStyle w:val="IndexLink"/>
              </w:rPr>
              <w:t>2229</w:t>
            </w:r>
            <w:r>
              <w:rPr>
                <w:rStyle w:val="IndexLink"/>
                <w:rtl w:val="true"/>
              </w:rPr>
              <w:t xml:space="preserve">- </w:t>
            </w:r>
            <w:r>
              <w:rPr>
                <w:rStyle w:val="IndexLink"/>
                <w:rtl w:val="true"/>
              </w:rPr>
              <w:t>الإرث‌</w:t>
            </w:r>
            <w:r>
              <w:rPr>
                <w:rStyle w:val="IndexLink"/>
                <w:rtl w:val="true"/>
              </w:rPr>
              <w:tab/>
            </w:r>
            <w:r>
              <w:rPr>
                <w:rStyle w:val="IndexLink"/>
              </w:rPr>
              <w:t>505</w:t>
            </w:r>
          </w:hyperlink>
        </w:p>
        <w:p>
          <w:pPr>
            <w:pStyle w:val="Contents3"/>
            <w:tabs>
              <w:tab w:val="clear" w:pos="8459"/>
              <w:tab w:val="right" w:pos="9026" w:leader="dot"/>
            </w:tabs>
            <w:rPr/>
          </w:pPr>
          <w:hyperlink w:anchor="__RefHeading___Toc7164609_73709187">
            <w:r>
              <w:rPr>
                <w:webHidden/>
                <w:rStyle w:val="IndexLink"/>
              </w:rPr>
              <w:t>2230</w:t>
            </w:r>
            <w:r>
              <w:rPr>
                <w:rStyle w:val="IndexLink"/>
                <w:rtl w:val="true"/>
              </w:rPr>
              <w:t xml:space="preserve">- </w:t>
            </w:r>
            <w:r>
              <w:rPr>
                <w:rStyle w:val="IndexLink"/>
                <w:rtl w:val="true"/>
              </w:rPr>
              <w:t>الإرث‌</w:t>
            </w:r>
            <w:r>
              <w:rPr>
                <w:rStyle w:val="IndexLink"/>
                <w:rtl w:val="true"/>
              </w:rPr>
              <w:tab/>
            </w:r>
            <w:r>
              <w:rPr>
                <w:rStyle w:val="IndexLink"/>
              </w:rPr>
              <w:t>505</w:t>
            </w:r>
          </w:hyperlink>
        </w:p>
        <w:p>
          <w:pPr>
            <w:pStyle w:val="Contents3"/>
            <w:tabs>
              <w:tab w:val="clear" w:pos="8459"/>
              <w:tab w:val="right" w:pos="9026" w:leader="dot"/>
            </w:tabs>
            <w:rPr/>
          </w:pPr>
          <w:hyperlink w:anchor="__RefHeading___Toc7164611_73709187">
            <w:r>
              <w:rPr>
                <w:webHidden/>
                <w:rStyle w:val="IndexLink"/>
              </w:rPr>
              <w:t>2231</w:t>
            </w:r>
            <w:r>
              <w:rPr>
                <w:rStyle w:val="IndexLink"/>
                <w:rtl w:val="true"/>
              </w:rPr>
              <w:t xml:space="preserve">- </w:t>
            </w:r>
            <w:r>
              <w:rPr>
                <w:rStyle w:val="IndexLink"/>
                <w:rtl w:val="true"/>
              </w:rPr>
              <w:t>الإرث‌</w:t>
            </w:r>
            <w:r>
              <w:rPr>
                <w:rStyle w:val="IndexLink"/>
                <w:rtl w:val="true"/>
              </w:rPr>
              <w:tab/>
            </w:r>
            <w:r>
              <w:rPr>
                <w:rStyle w:val="IndexLink"/>
              </w:rPr>
              <w:t>506</w:t>
            </w:r>
          </w:hyperlink>
        </w:p>
        <w:p>
          <w:pPr>
            <w:pStyle w:val="Contents3"/>
            <w:tabs>
              <w:tab w:val="clear" w:pos="8459"/>
              <w:tab w:val="right" w:pos="9026" w:leader="dot"/>
            </w:tabs>
            <w:rPr/>
          </w:pPr>
          <w:hyperlink w:anchor="__RefHeading___Toc7164613_73709187">
            <w:r>
              <w:rPr>
                <w:webHidden/>
                <w:rStyle w:val="IndexLink"/>
              </w:rPr>
              <w:t>2232</w:t>
            </w:r>
            <w:r>
              <w:rPr>
                <w:rStyle w:val="IndexLink"/>
                <w:rtl w:val="true"/>
              </w:rPr>
              <w:t xml:space="preserve">- </w:t>
            </w:r>
            <w:r>
              <w:rPr>
                <w:rStyle w:val="IndexLink"/>
                <w:rtl w:val="true"/>
              </w:rPr>
              <w:t>الإرث‌</w:t>
            </w:r>
            <w:r>
              <w:rPr>
                <w:rStyle w:val="IndexLink"/>
                <w:rtl w:val="true"/>
              </w:rPr>
              <w:tab/>
            </w:r>
            <w:r>
              <w:rPr>
                <w:rStyle w:val="IndexLink"/>
              </w:rPr>
              <w:t>506</w:t>
            </w:r>
          </w:hyperlink>
        </w:p>
        <w:p>
          <w:pPr>
            <w:pStyle w:val="Contents3"/>
            <w:tabs>
              <w:tab w:val="clear" w:pos="8459"/>
              <w:tab w:val="right" w:pos="9026" w:leader="dot"/>
            </w:tabs>
            <w:rPr/>
          </w:pPr>
          <w:hyperlink w:anchor="__RefHeading___Toc7164615_73709187">
            <w:r>
              <w:rPr>
                <w:webHidden/>
                <w:rStyle w:val="IndexLink"/>
              </w:rPr>
              <w:t>2233</w:t>
            </w:r>
            <w:r>
              <w:rPr>
                <w:rStyle w:val="IndexLink"/>
                <w:rtl w:val="true"/>
              </w:rPr>
              <w:t xml:space="preserve">- </w:t>
            </w:r>
            <w:r>
              <w:rPr>
                <w:rStyle w:val="IndexLink"/>
                <w:rtl w:val="true"/>
              </w:rPr>
              <w:t>الإرث‌</w:t>
            </w:r>
            <w:r>
              <w:rPr>
                <w:rStyle w:val="IndexLink"/>
                <w:rtl w:val="true"/>
              </w:rPr>
              <w:tab/>
            </w:r>
            <w:r>
              <w:rPr>
                <w:rStyle w:val="IndexLink"/>
              </w:rPr>
              <w:t>506</w:t>
            </w:r>
          </w:hyperlink>
        </w:p>
        <w:p>
          <w:pPr>
            <w:pStyle w:val="Contents3"/>
            <w:tabs>
              <w:tab w:val="clear" w:pos="8459"/>
              <w:tab w:val="right" w:pos="9026" w:leader="dot"/>
            </w:tabs>
            <w:rPr/>
          </w:pPr>
          <w:hyperlink w:anchor="__RefHeading___Toc7164617_73709187">
            <w:r>
              <w:rPr>
                <w:webHidden/>
                <w:rStyle w:val="IndexLink"/>
              </w:rPr>
              <w:t>2234</w:t>
            </w:r>
            <w:r>
              <w:rPr>
                <w:rStyle w:val="IndexLink"/>
                <w:rtl w:val="true"/>
              </w:rPr>
              <w:t xml:space="preserve">- </w:t>
            </w:r>
            <w:r>
              <w:rPr>
                <w:rStyle w:val="IndexLink"/>
                <w:rtl w:val="true"/>
              </w:rPr>
              <w:t>الإرث‌</w:t>
            </w:r>
            <w:r>
              <w:rPr>
                <w:rStyle w:val="IndexLink"/>
                <w:rtl w:val="true"/>
              </w:rPr>
              <w:tab/>
            </w:r>
            <w:r>
              <w:rPr>
                <w:rStyle w:val="IndexLink"/>
              </w:rPr>
              <w:t>506</w:t>
            </w:r>
          </w:hyperlink>
        </w:p>
        <w:p>
          <w:pPr>
            <w:pStyle w:val="Contents3"/>
            <w:tabs>
              <w:tab w:val="clear" w:pos="8459"/>
              <w:tab w:val="right" w:pos="9026" w:leader="dot"/>
            </w:tabs>
            <w:rPr/>
          </w:pPr>
          <w:hyperlink w:anchor="__RefHeading___Toc7164619_73709187">
            <w:r>
              <w:rPr>
                <w:webHidden/>
                <w:rStyle w:val="IndexLink"/>
              </w:rPr>
              <w:t>2235</w:t>
            </w:r>
            <w:r>
              <w:rPr>
                <w:rStyle w:val="IndexLink"/>
                <w:rtl w:val="true"/>
              </w:rPr>
              <w:t xml:space="preserve">- </w:t>
            </w:r>
            <w:r>
              <w:rPr>
                <w:rStyle w:val="IndexLink"/>
                <w:rtl w:val="true"/>
              </w:rPr>
              <w:t>الإرث‌</w:t>
            </w:r>
            <w:r>
              <w:rPr>
                <w:rStyle w:val="IndexLink"/>
                <w:rtl w:val="true"/>
              </w:rPr>
              <w:tab/>
            </w:r>
            <w:r>
              <w:rPr>
                <w:rStyle w:val="IndexLink"/>
              </w:rPr>
              <w:t>506</w:t>
            </w:r>
          </w:hyperlink>
        </w:p>
        <w:p>
          <w:pPr>
            <w:pStyle w:val="Contents3"/>
            <w:tabs>
              <w:tab w:val="clear" w:pos="8459"/>
              <w:tab w:val="right" w:pos="9026" w:leader="dot"/>
            </w:tabs>
            <w:rPr/>
          </w:pPr>
          <w:hyperlink w:anchor="__RefHeading___Toc7164621_73709187">
            <w:r>
              <w:rPr>
                <w:webHidden/>
                <w:rStyle w:val="IndexLink"/>
              </w:rPr>
              <w:t>2236</w:t>
            </w:r>
            <w:r>
              <w:rPr>
                <w:rStyle w:val="IndexLink"/>
                <w:rtl w:val="true"/>
              </w:rPr>
              <w:t xml:space="preserve">- </w:t>
            </w:r>
            <w:r>
              <w:rPr>
                <w:rStyle w:val="IndexLink"/>
                <w:rtl w:val="true"/>
              </w:rPr>
              <w:t>الإرث</w:t>
            </w:r>
            <w:r>
              <w:rPr>
                <w:rStyle w:val="IndexLink"/>
                <w:rtl w:val="true"/>
              </w:rPr>
              <w:tab/>
            </w:r>
            <w:r>
              <w:rPr>
                <w:rStyle w:val="IndexLink"/>
              </w:rPr>
              <w:t>506</w:t>
            </w:r>
          </w:hyperlink>
        </w:p>
        <w:p>
          <w:pPr>
            <w:pStyle w:val="Contents3"/>
            <w:tabs>
              <w:tab w:val="clear" w:pos="8459"/>
              <w:tab w:val="right" w:pos="9026" w:leader="dot"/>
            </w:tabs>
            <w:rPr/>
          </w:pPr>
          <w:hyperlink w:anchor="__RefHeading___Toc7164623_73709187">
            <w:r>
              <w:rPr>
                <w:webHidden/>
                <w:rStyle w:val="IndexLink"/>
              </w:rPr>
              <w:t>2237</w:t>
            </w:r>
            <w:r>
              <w:rPr>
                <w:rStyle w:val="IndexLink"/>
                <w:rtl w:val="true"/>
              </w:rPr>
              <w:t xml:space="preserve">- </w:t>
            </w:r>
            <w:r>
              <w:rPr>
                <w:rStyle w:val="IndexLink"/>
                <w:rtl w:val="true"/>
              </w:rPr>
              <w:t>الإرث‌</w:t>
            </w:r>
            <w:r>
              <w:rPr>
                <w:rStyle w:val="IndexLink"/>
                <w:rtl w:val="true"/>
              </w:rPr>
              <w:tab/>
            </w:r>
            <w:r>
              <w:rPr>
                <w:rStyle w:val="IndexLink"/>
              </w:rPr>
              <w:t>507</w:t>
            </w:r>
          </w:hyperlink>
        </w:p>
        <w:p>
          <w:pPr>
            <w:pStyle w:val="Contents3"/>
            <w:tabs>
              <w:tab w:val="clear" w:pos="8459"/>
              <w:tab w:val="right" w:pos="9026" w:leader="dot"/>
            </w:tabs>
            <w:rPr/>
          </w:pPr>
          <w:hyperlink w:anchor="__RefHeading___Toc7164625_73709187">
            <w:r>
              <w:rPr>
                <w:webHidden/>
                <w:rStyle w:val="IndexLink"/>
              </w:rPr>
              <w:t>2238</w:t>
            </w:r>
            <w:r>
              <w:rPr>
                <w:rStyle w:val="IndexLink"/>
                <w:rtl w:val="true"/>
              </w:rPr>
              <w:t xml:space="preserve">- </w:t>
            </w:r>
            <w:r>
              <w:rPr>
                <w:rStyle w:val="IndexLink"/>
                <w:rtl w:val="true"/>
              </w:rPr>
              <w:t>الإرث‌</w:t>
            </w:r>
            <w:r>
              <w:rPr>
                <w:rStyle w:val="IndexLink"/>
                <w:rtl w:val="true"/>
              </w:rPr>
              <w:tab/>
            </w:r>
            <w:r>
              <w:rPr>
                <w:rStyle w:val="IndexLink"/>
              </w:rPr>
              <w:t>507</w:t>
            </w:r>
          </w:hyperlink>
        </w:p>
        <w:p>
          <w:pPr>
            <w:pStyle w:val="Contents3"/>
            <w:tabs>
              <w:tab w:val="clear" w:pos="8459"/>
              <w:tab w:val="right" w:pos="9026" w:leader="dot"/>
            </w:tabs>
            <w:rPr/>
          </w:pPr>
          <w:hyperlink w:anchor="__RefHeading___Toc7164627_73709187">
            <w:r>
              <w:rPr>
                <w:webHidden/>
                <w:rStyle w:val="IndexLink"/>
              </w:rPr>
              <w:t>2239</w:t>
            </w:r>
            <w:r>
              <w:rPr>
                <w:rStyle w:val="IndexLink"/>
                <w:rtl w:val="true"/>
              </w:rPr>
              <w:t xml:space="preserve">- </w:t>
            </w:r>
            <w:r>
              <w:rPr>
                <w:rStyle w:val="IndexLink"/>
                <w:rtl w:val="true"/>
              </w:rPr>
              <w:t>الإرث‌</w:t>
            </w:r>
            <w:r>
              <w:rPr>
                <w:rStyle w:val="IndexLink"/>
                <w:rtl w:val="true"/>
              </w:rPr>
              <w:tab/>
            </w:r>
            <w:r>
              <w:rPr>
                <w:rStyle w:val="IndexLink"/>
              </w:rPr>
              <w:t>507</w:t>
            </w:r>
          </w:hyperlink>
        </w:p>
        <w:p>
          <w:pPr>
            <w:pStyle w:val="Contents3"/>
            <w:tabs>
              <w:tab w:val="clear" w:pos="8459"/>
              <w:tab w:val="right" w:pos="9026" w:leader="dot"/>
            </w:tabs>
            <w:rPr/>
          </w:pPr>
          <w:hyperlink w:anchor="__RefHeading___Toc7164629_73709187">
            <w:r>
              <w:rPr>
                <w:webHidden/>
                <w:rStyle w:val="IndexLink"/>
              </w:rPr>
              <w:t>2240</w:t>
            </w:r>
            <w:r>
              <w:rPr>
                <w:rStyle w:val="IndexLink"/>
                <w:rtl w:val="true"/>
              </w:rPr>
              <w:t xml:space="preserve">- </w:t>
            </w:r>
            <w:r>
              <w:rPr>
                <w:rStyle w:val="IndexLink"/>
                <w:rtl w:val="true"/>
              </w:rPr>
              <w:t>الإرث‌</w:t>
            </w:r>
            <w:r>
              <w:rPr>
                <w:rStyle w:val="IndexLink"/>
                <w:rtl w:val="true"/>
              </w:rPr>
              <w:tab/>
            </w:r>
            <w:r>
              <w:rPr>
                <w:rStyle w:val="IndexLink"/>
              </w:rPr>
              <w:t>507</w:t>
            </w:r>
          </w:hyperlink>
        </w:p>
        <w:p>
          <w:pPr>
            <w:pStyle w:val="Contents3"/>
            <w:tabs>
              <w:tab w:val="clear" w:pos="8459"/>
              <w:tab w:val="right" w:pos="9026" w:leader="dot"/>
            </w:tabs>
            <w:rPr/>
          </w:pPr>
          <w:hyperlink w:anchor="__RefHeading___Toc7164631_73709187">
            <w:r>
              <w:rPr>
                <w:webHidden/>
                <w:rStyle w:val="IndexLink"/>
              </w:rPr>
              <w:t>2241</w:t>
            </w:r>
            <w:r>
              <w:rPr>
                <w:rStyle w:val="IndexLink"/>
                <w:rtl w:val="true"/>
              </w:rPr>
              <w:t xml:space="preserve">- </w:t>
            </w:r>
            <w:r>
              <w:rPr>
                <w:rStyle w:val="IndexLink"/>
                <w:rtl w:val="true"/>
              </w:rPr>
              <w:t>الإرث‌</w:t>
            </w:r>
            <w:r>
              <w:rPr>
                <w:rStyle w:val="IndexLink"/>
                <w:rtl w:val="true"/>
              </w:rPr>
              <w:tab/>
            </w:r>
            <w:r>
              <w:rPr>
                <w:rStyle w:val="IndexLink"/>
              </w:rPr>
              <w:t>508</w:t>
            </w:r>
          </w:hyperlink>
        </w:p>
        <w:p>
          <w:pPr>
            <w:pStyle w:val="Contents3"/>
            <w:tabs>
              <w:tab w:val="clear" w:pos="8459"/>
              <w:tab w:val="right" w:pos="9026" w:leader="dot"/>
            </w:tabs>
            <w:rPr/>
          </w:pPr>
          <w:hyperlink w:anchor="__RefHeading___Toc7164633_73709187">
            <w:r>
              <w:rPr>
                <w:webHidden/>
                <w:rStyle w:val="IndexLink"/>
              </w:rPr>
              <w:t>2242</w:t>
            </w:r>
            <w:r>
              <w:rPr>
                <w:rStyle w:val="IndexLink"/>
                <w:rtl w:val="true"/>
              </w:rPr>
              <w:t xml:space="preserve">- </w:t>
            </w:r>
            <w:r>
              <w:rPr>
                <w:rStyle w:val="IndexLink"/>
                <w:rtl w:val="true"/>
              </w:rPr>
              <w:t>الإرث‌</w:t>
            </w:r>
            <w:r>
              <w:rPr>
                <w:rStyle w:val="IndexLink"/>
                <w:rtl w:val="true"/>
              </w:rPr>
              <w:tab/>
            </w:r>
            <w:r>
              <w:rPr>
                <w:rStyle w:val="IndexLink"/>
              </w:rPr>
              <w:t>508</w:t>
            </w:r>
          </w:hyperlink>
        </w:p>
        <w:p>
          <w:pPr>
            <w:pStyle w:val="Contents3"/>
            <w:tabs>
              <w:tab w:val="clear" w:pos="8459"/>
              <w:tab w:val="right" w:pos="9026" w:leader="dot"/>
            </w:tabs>
            <w:rPr/>
          </w:pPr>
          <w:hyperlink w:anchor="__RefHeading___Toc7164635_73709187">
            <w:r>
              <w:rPr>
                <w:webHidden/>
                <w:rStyle w:val="IndexLink"/>
              </w:rPr>
              <w:t>2243</w:t>
            </w:r>
            <w:r>
              <w:rPr>
                <w:rStyle w:val="IndexLink"/>
                <w:rtl w:val="true"/>
              </w:rPr>
              <w:t xml:space="preserve">- </w:t>
            </w:r>
            <w:r>
              <w:rPr>
                <w:rStyle w:val="IndexLink"/>
                <w:rtl w:val="true"/>
              </w:rPr>
              <w:t>الإرث‌</w:t>
            </w:r>
            <w:r>
              <w:rPr>
                <w:rStyle w:val="IndexLink"/>
                <w:rtl w:val="true"/>
              </w:rPr>
              <w:tab/>
            </w:r>
            <w:r>
              <w:rPr>
                <w:rStyle w:val="IndexLink"/>
              </w:rPr>
              <w:t>508</w:t>
            </w:r>
          </w:hyperlink>
        </w:p>
        <w:p>
          <w:pPr>
            <w:pStyle w:val="Contents3"/>
            <w:tabs>
              <w:tab w:val="clear" w:pos="8459"/>
              <w:tab w:val="right" w:pos="9026" w:leader="dot"/>
            </w:tabs>
            <w:rPr/>
          </w:pPr>
          <w:hyperlink w:anchor="__RefHeading___Toc7164637_73709187">
            <w:r>
              <w:rPr>
                <w:webHidden/>
                <w:rStyle w:val="IndexLink"/>
                <w:rtl w:val="true"/>
              </w:rPr>
              <w:t>الإرث</w:t>
            </w:r>
            <w:r>
              <w:rPr>
                <w:rStyle w:val="IndexLink"/>
                <w:rtl w:val="true"/>
              </w:rPr>
              <w:tab/>
            </w:r>
            <w:r>
              <w:rPr>
                <w:rStyle w:val="IndexLink"/>
              </w:rPr>
              <w:t>508</w:t>
            </w:r>
          </w:hyperlink>
        </w:p>
        <w:p>
          <w:pPr>
            <w:pStyle w:val="Contents3"/>
            <w:tabs>
              <w:tab w:val="clear" w:pos="8459"/>
              <w:tab w:val="right" w:pos="9026" w:leader="dot"/>
            </w:tabs>
            <w:rPr/>
          </w:pPr>
          <w:hyperlink w:anchor="__RefHeading___Toc7164639_73709187">
            <w:r>
              <w:rPr>
                <w:webHidden/>
                <w:rStyle w:val="IndexLink"/>
              </w:rPr>
              <w:t>2244</w:t>
            </w:r>
            <w:r>
              <w:rPr>
                <w:rStyle w:val="IndexLink"/>
                <w:rtl w:val="true"/>
              </w:rPr>
              <w:t xml:space="preserve">- </w:t>
            </w:r>
            <w:r>
              <w:rPr>
                <w:rStyle w:val="IndexLink"/>
                <w:rtl w:val="true"/>
              </w:rPr>
              <w:t>الإرث‌</w:t>
            </w:r>
            <w:r>
              <w:rPr>
                <w:rStyle w:val="IndexLink"/>
                <w:rtl w:val="true"/>
              </w:rPr>
              <w:tab/>
            </w:r>
            <w:r>
              <w:rPr>
                <w:rStyle w:val="IndexLink"/>
              </w:rPr>
              <w:t>508</w:t>
            </w:r>
          </w:hyperlink>
        </w:p>
        <w:p>
          <w:pPr>
            <w:pStyle w:val="Contents3"/>
            <w:tabs>
              <w:tab w:val="clear" w:pos="8459"/>
              <w:tab w:val="right" w:pos="9026" w:leader="dot"/>
            </w:tabs>
            <w:rPr/>
          </w:pPr>
          <w:hyperlink w:anchor="__RefHeading___Toc7164641_73709187">
            <w:r>
              <w:rPr>
                <w:webHidden/>
                <w:rStyle w:val="IndexLink"/>
              </w:rPr>
              <w:t>2245</w:t>
            </w:r>
            <w:r>
              <w:rPr>
                <w:rStyle w:val="IndexLink"/>
                <w:rtl w:val="true"/>
              </w:rPr>
              <w:t xml:space="preserve">- </w:t>
            </w:r>
            <w:r>
              <w:rPr>
                <w:rStyle w:val="IndexLink"/>
                <w:rtl w:val="true"/>
              </w:rPr>
              <w:t>الإرث‌</w:t>
            </w:r>
            <w:r>
              <w:rPr>
                <w:rStyle w:val="IndexLink"/>
                <w:rtl w:val="true"/>
              </w:rPr>
              <w:tab/>
            </w:r>
            <w:r>
              <w:rPr>
                <w:rStyle w:val="IndexLink"/>
              </w:rPr>
              <w:t>509</w:t>
            </w:r>
          </w:hyperlink>
        </w:p>
        <w:p>
          <w:pPr>
            <w:pStyle w:val="Contents3"/>
            <w:tabs>
              <w:tab w:val="clear" w:pos="8459"/>
              <w:tab w:val="right" w:pos="9026" w:leader="dot"/>
            </w:tabs>
            <w:rPr/>
          </w:pPr>
          <w:hyperlink w:anchor="__RefHeading___Toc7164643_73709187">
            <w:r>
              <w:rPr>
                <w:webHidden/>
                <w:rStyle w:val="IndexLink"/>
              </w:rPr>
              <w:t>2246</w:t>
            </w:r>
            <w:r>
              <w:rPr>
                <w:rStyle w:val="IndexLink"/>
                <w:rtl w:val="true"/>
              </w:rPr>
              <w:t xml:space="preserve">- </w:t>
            </w:r>
            <w:r>
              <w:rPr>
                <w:rStyle w:val="IndexLink"/>
                <w:rtl w:val="true"/>
              </w:rPr>
              <w:t>الإرث‌</w:t>
            </w:r>
            <w:r>
              <w:rPr>
                <w:rStyle w:val="IndexLink"/>
                <w:rtl w:val="true"/>
              </w:rPr>
              <w:tab/>
            </w:r>
            <w:r>
              <w:rPr>
                <w:rStyle w:val="IndexLink"/>
              </w:rPr>
              <w:t>509</w:t>
            </w:r>
          </w:hyperlink>
        </w:p>
        <w:p>
          <w:pPr>
            <w:pStyle w:val="Contents3"/>
            <w:tabs>
              <w:tab w:val="clear" w:pos="8459"/>
              <w:tab w:val="right" w:pos="9026" w:leader="dot"/>
            </w:tabs>
            <w:rPr/>
          </w:pPr>
          <w:hyperlink w:anchor="__RefHeading___Toc7164645_73709187">
            <w:r>
              <w:rPr>
                <w:webHidden/>
                <w:rStyle w:val="IndexLink"/>
              </w:rPr>
              <w:t>2247</w:t>
            </w:r>
            <w:r>
              <w:rPr>
                <w:rStyle w:val="IndexLink"/>
                <w:rtl w:val="true"/>
              </w:rPr>
              <w:t xml:space="preserve">- </w:t>
            </w:r>
            <w:r>
              <w:rPr>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47_73709187">
            <w:r>
              <w:rPr>
                <w:webHidden/>
                <w:rStyle w:val="IndexLink"/>
              </w:rPr>
              <w:t>2248</w:t>
            </w:r>
            <w:r>
              <w:rPr>
                <w:rStyle w:val="IndexLink"/>
                <w:rtl w:val="true"/>
              </w:rPr>
              <w:t xml:space="preserve">- </w:t>
            </w:r>
            <w:r>
              <w:rPr>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49_73709187">
            <w:r>
              <w:rPr>
                <w:webHidden/>
                <w:rStyle w:val="IndexLink"/>
              </w:rPr>
              <w:t>2249</w:t>
            </w:r>
            <w:r>
              <w:rPr>
                <w:rStyle w:val="IndexLink"/>
                <w:rtl w:val="true"/>
              </w:rPr>
              <w:t xml:space="preserve">- </w:t>
            </w:r>
            <w:r>
              <w:rPr>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51_73709187">
            <w:r>
              <w:rPr>
                <w:webHidden/>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53_73709187">
            <w:r>
              <w:rPr>
                <w:webHidden/>
                <w:rStyle w:val="IndexLink"/>
              </w:rPr>
              <w:t>2250</w:t>
            </w:r>
            <w:r>
              <w:rPr>
                <w:rStyle w:val="IndexLink"/>
                <w:rtl w:val="true"/>
              </w:rPr>
              <w:t xml:space="preserve">- </w:t>
            </w:r>
            <w:r>
              <w:rPr>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55_73709187">
            <w:r>
              <w:rPr>
                <w:webHidden/>
                <w:rStyle w:val="IndexLink"/>
              </w:rPr>
              <w:t>2251</w:t>
            </w:r>
            <w:r>
              <w:rPr>
                <w:rStyle w:val="IndexLink"/>
                <w:rtl w:val="true"/>
              </w:rPr>
              <w:t xml:space="preserve">- </w:t>
            </w:r>
            <w:r>
              <w:rPr>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57_73709187">
            <w:r>
              <w:rPr>
                <w:webHidden/>
                <w:rStyle w:val="IndexLink"/>
              </w:rPr>
              <w:t>2252</w:t>
            </w:r>
            <w:r>
              <w:rPr>
                <w:rStyle w:val="IndexLink"/>
                <w:rtl w:val="true"/>
              </w:rPr>
              <w:t xml:space="preserve">- </w:t>
            </w:r>
            <w:r>
              <w:rPr>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59_73709187">
            <w:r>
              <w:rPr>
                <w:webHidden/>
                <w:rStyle w:val="IndexLink"/>
              </w:rPr>
              <w:t>2253</w:t>
            </w:r>
            <w:r>
              <w:rPr>
                <w:rStyle w:val="IndexLink"/>
                <w:rtl w:val="true"/>
              </w:rPr>
              <w:t xml:space="preserve">- </w:t>
            </w:r>
            <w:r>
              <w:rPr>
                <w:rStyle w:val="IndexLink"/>
                <w:rtl w:val="true"/>
              </w:rPr>
              <w:t>الإرث‌</w:t>
            </w:r>
            <w:r>
              <w:rPr>
                <w:rStyle w:val="IndexLink"/>
                <w:rtl w:val="true"/>
              </w:rPr>
              <w:tab/>
            </w:r>
            <w:r>
              <w:rPr>
                <w:rStyle w:val="IndexLink"/>
              </w:rPr>
              <w:t>510</w:t>
            </w:r>
          </w:hyperlink>
        </w:p>
        <w:p>
          <w:pPr>
            <w:pStyle w:val="Contents3"/>
            <w:tabs>
              <w:tab w:val="clear" w:pos="8459"/>
              <w:tab w:val="right" w:pos="9026" w:leader="dot"/>
            </w:tabs>
            <w:rPr/>
          </w:pPr>
          <w:hyperlink w:anchor="__RefHeading___Toc7164661_73709187">
            <w:r>
              <w:rPr>
                <w:webHidden/>
                <w:rStyle w:val="IndexLink"/>
              </w:rPr>
              <w:t>2254</w:t>
            </w:r>
            <w:r>
              <w:rPr>
                <w:rStyle w:val="IndexLink"/>
                <w:rtl w:val="true"/>
              </w:rPr>
              <w:t xml:space="preserve">- </w:t>
            </w:r>
            <w:r>
              <w:rPr>
                <w:rStyle w:val="IndexLink"/>
                <w:rtl w:val="true"/>
              </w:rPr>
              <w:t>الإرث‌</w:t>
            </w:r>
            <w:r>
              <w:rPr>
                <w:rStyle w:val="IndexLink"/>
                <w:rtl w:val="true"/>
              </w:rPr>
              <w:tab/>
            </w:r>
            <w:r>
              <w:rPr>
                <w:rStyle w:val="IndexLink"/>
              </w:rPr>
              <w:t>511</w:t>
            </w:r>
          </w:hyperlink>
        </w:p>
        <w:p>
          <w:pPr>
            <w:pStyle w:val="Contents3"/>
            <w:tabs>
              <w:tab w:val="clear" w:pos="8459"/>
              <w:tab w:val="right" w:pos="9026" w:leader="dot"/>
            </w:tabs>
            <w:rPr/>
          </w:pPr>
          <w:hyperlink w:anchor="__RefHeading___Toc7164663_73709187">
            <w:r>
              <w:rPr>
                <w:webHidden/>
                <w:rStyle w:val="IndexLink"/>
              </w:rPr>
              <w:t>2255</w:t>
            </w:r>
            <w:r>
              <w:rPr>
                <w:rStyle w:val="IndexLink"/>
                <w:rtl w:val="true"/>
              </w:rPr>
              <w:t xml:space="preserve">- </w:t>
            </w:r>
            <w:r>
              <w:rPr>
                <w:rStyle w:val="IndexLink"/>
                <w:rtl w:val="true"/>
              </w:rPr>
              <w:t>الإرث</w:t>
            </w:r>
            <w:r>
              <w:rPr>
                <w:rStyle w:val="IndexLink"/>
                <w:rtl w:val="true"/>
              </w:rPr>
              <w:tab/>
            </w:r>
            <w:r>
              <w:rPr>
                <w:rStyle w:val="IndexLink"/>
              </w:rPr>
              <w:t>511</w:t>
            </w:r>
          </w:hyperlink>
        </w:p>
        <w:p>
          <w:pPr>
            <w:pStyle w:val="Contents3"/>
            <w:tabs>
              <w:tab w:val="clear" w:pos="8459"/>
              <w:tab w:val="right" w:pos="9026" w:leader="dot"/>
            </w:tabs>
            <w:rPr/>
          </w:pPr>
          <w:hyperlink w:anchor="__RefHeading___Toc7164665_73709187">
            <w:r>
              <w:rPr>
                <w:webHidden/>
                <w:rStyle w:val="IndexLink"/>
              </w:rPr>
              <w:t>2256</w:t>
            </w:r>
            <w:r>
              <w:rPr>
                <w:rStyle w:val="IndexLink"/>
                <w:rtl w:val="true"/>
              </w:rPr>
              <w:t xml:space="preserve">- </w:t>
            </w:r>
            <w:r>
              <w:rPr>
                <w:rStyle w:val="IndexLink"/>
                <w:rtl w:val="true"/>
              </w:rPr>
              <w:t>الإرث‌</w:t>
            </w:r>
            <w:r>
              <w:rPr>
                <w:rStyle w:val="IndexLink"/>
                <w:rtl w:val="true"/>
              </w:rPr>
              <w:tab/>
            </w:r>
            <w:r>
              <w:rPr>
                <w:rStyle w:val="IndexLink"/>
              </w:rPr>
              <w:t>511</w:t>
            </w:r>
          </w:hyperlink>
        </w:p>
        <w:p>
          <w:pPr>
            <w:pStyle w:val="Contents3"/>
            <w:tabs>
              <w:tab w:val="clear" w:pos="8459"/>
              <w:tab w:val="right" w:pos="9026" w:leader="dot"/>
            </w:tabs>
            <w:rPr/>
          </w:pPr>
          <w:hyperlink w:anchor="__RefHeading___Toc7164667_73709187">
            <w:r>
              <w:rPr>
                <w:webHidden/>
                <w:rStyle w:val="IndexLink"/>
              </w:rPr>
              <w:t>2257</w:t>
            </w:r>
            <w:r>
              <w:rPr>
                <w:rStyle w:val="IndexLink"/>
                <w:rtl w:val="true"/>
              </w:rPr>
              <w:t xml:space="preserve">- </w:t>
            </w:r>
            <w:r>
              <w:rPr>
                <w:rStyle w:val="IndexLink"/>
                <w:rtl w:val="true"/>
              </w:rPr>
              <w:t>الإرث‌</w:t>
            </w:r>
            <w:r>
              <w:rPr>
                <w:rStyle w:val="IndexLink"/>
                <w:rtl w:val="true"/>
              </w:rPr>
              <w:tab/>
            </w:r>
            <w:r>
              <w:rPr>
                <w:rStyle w:val="IndexLink"/>
              </w:rPr>
              <w:t>511</w:t>
            </w:r>
          </w:hyperlink>
        </w:p>
        <w:p>
          <w:pPr>
            <w:pStyle w:val="Contents3"/>
            <w:tabs>
              <w:tab w:val="clear" w:pos="8459"/>
              <w:tab w:val="right" w:pos="9026" w:leader="dot"/>
            </w:tabs>
            <w:rPr/>
          </w:pPr>
          <w:hyperlink w:anchor="__RefHeading___Toc7164669_73709187">
            <w:r>
              <w:rPr>
                <w:webHidden/>
                <w:rStyle w:val="IndexLink"/>
              </w:rPr>
              <w:t>2258</w:t>
            </w:r>
            <w:r>
              <w:rPr>
                <w:rStyle w:val="IndexLink"/>
                <w:rtl w:val="true"/>
              </w:rPr>
              <w:t xml:space="preserve">- </w:t>
            </w:r>
            <w:r>
              <w:rPr>
                <w:rStyle w:val="IndexLink"/>
                <w:rtl w:val="true"/>
              </w:rPr>
              <w:t>الإرث‌</w:t>
            </w:r>
            <w:r>
              <w:rPr>
                <w:rStyle w:val="IndexLink"/>
                <w:rtl w:val="true"/>
              </w:rPr>
              <w:tab/>
            </w:r>
            <w:r>
              <w:rPr>
                <w:rStyle w:val="IndexLink"/>
              </w:rPr>
              <w:t>511</w:t>
            </w:r>
          </w:hyperlink>
        </w:p>
        <w:p>
          <w:pPr>
            <w:pStyle w:val="Contents3"/>
            <w:tabs>
              <w:tab w:val="clear" w:pos="8459"/>
              <w:tab w:val="right" w:pos="9026" w:leader="dot"/>
            </w:tabs>
            <w:rPr/>
          </w:pPr>
          <w:hyperlink w:anchor="__RefHeading___Toc7164671_73709187">
            <w:r>
              <w:rPr>
                <w:webHidden/>
                <w:rStyle w:val="IndexLink"/>
                <w:rtl w:val="true"/>
              </w:rPr>
              <w:t>الإرث</w:t>
            </w:r>
            <w:r>
              <w:rPr>
                <w:rStyle w:val="IndexLink"/>
                <w:rtl w:val="true"/>
              </w:rPr>
              <w:tab/>
            </w:r>
            <w:r>
              <w:rPr>
                <w:rStyle w:val="IndexLink"/>
              </w:rPr>
              <w:t>511</w:t>
            </w:r>
          </w:hyperlink>
        </w:p>
        <w:p>
          <w:pPr>
            <w:pStyle w:val="Contents3"/>
            <w:tabs>
              <w:tab w:val="clear" w:pos="8459"/>
              <w:tab w:val="right" w:pos="9026" w:leader="dot"/>
            </w:tabs>
            <w:rPr/>
          </w:pPr>
          <w:hyperlink w:anchor="__RefHeading___Toc7164673_73709187">
            <w:r>
              <w:rPr>
                <w:webHidden/>
                <w:rStyle w:val="IndexLink"/>
              </w:rPr>
              <w:t>2259</w:t>
            </w:r>
            <w:r>
              <w:rPr>
                <w:rStyle w:val="IndexLink"/>
                <w:rtl w:val="true"/>
              </w:rPr>
              <w:t xml:space="preserve">- </w:t>
            </w:r>
            <w:r>
              <w:rPr>
                <w:rStyle w:val="IndexLink"/>
                <w:rtl w:val="true"/>
              </w:rPr>
              <w:t>الإرث‌</w:t>
            </w:r>
            <w:r>
              <w:rPr>
                <w:rStyle w:val="IndexLink"/>
                <w:rtl w:val="true"/>
              </w:rPr>
              <w:tab/>
            </w:r>
            <w:r>
              <w:rPr>
                <w:rStyle w:val="IndexLink"/>
              </w:rPr>
              <w:t>511</w:t>
            </w:r>
          </w:hyperlink>
        </w:p>
        <w:p>
          <w:pPr>
            <w:pStyle w:val="Contents3"/>
            <w:tabs>
              <w:tab w:val="clear" w:pos="8459"/>
              <w:tab w:val="right" w:pos="9026" w:leader="dot"/>
            </w:tabs>
            <w:rPr/>
          </w:pPr>
          <w:hyperlink w:anchor="__RefHeading___Toc7164675_73709187">
            <w:r>
              <w:rPr>
                <w:webHidden/>
                <w:rStyle w:val="IndexLink"/>
                <w:rtl w:val="true"/>
              </w:rPr>
              <w:t>الإرث</w:t>
            </w:r>
            <w:r>
              <w:rPr>
                <w:rStyle w:val="IndexLink"/>
                <w:rtl w:val="true"/>
              </w:rPr>
              <w:tab/>
            </w:r>
            <w:r>
              <w:rPr>
                <w:rStyle w:val="IndexLink"/>
              </w:rPr>
              <w:t>512</w:t>
            </w:r>
          </w:hyperlink>
        </w:p>
        <w:p>
          <w:pPr>
            <w:pStyle w:val="Contents3"/>
            <w:tabs>
              <w:tab w:val="clear" w:pos="8459"/>
              <w:tab w:val="right" w:pos="9026" w:leader="dot"/>
            </w:tabs>
            <w:rPr/>
          </w:pPr>
          <w:hyperlink w:anchor="__RefHeading___Toc7164677_73709187">
            <w:r>
              <w:rPr>
                <w:webHidden/>
                <w:rStyle w:val="IndexLink"/>
                <w:rtl w:val="true"/>
              </w:rPr>
              <w:t>الإرث</w:t>
            </w:r>
            <w:r>
              <w:rPr>
                <w:rStyle w:val="IndexLink"/>
                <w:rtl w:val="true"/>
              </w:rPr>
              <w:tab/>
            </w:r>
            <w:r>
              <w:rPr>
                <w:rStyle w:val="IndexLink"/>
              </w:rPr>
              <w:t>512</w:t>
            </w:r>
          </w:hyperlink>
        </w:p>
        <w:p>
          <w:pPr>
            <w:pStyle w:val="Contents3"/>
            <w:tabs>
              <w:tab w:val="clear" w:pos="8459"/>
              <w:tab w:val="right" w:pos="9026" w:leader="dot"/>
            </w:tabs>
            <w:rPr/>
          </w:pPr>
          <w:hyperlink w:anchor="__RefHeading___Toc7164679_73709187">
            <w:r>
              <w:rPr>
                <w:webHidden/>
                <w:rStyle w:val="IndexLink"/>
              </w:rPr>
              <w:t>2260</w:t>
            </w:r>
            <w:r>
              <w:rPr>
                <w:rStyle w:val="IndexLink"/>
                <w:rtl w:val="true"/>
              </w:rPr>
              <w:t xml:space="preserve">- </w:t>
            </w:r>
            <w:r>
              <w:rPr>
                <w:rStyle w:val="IndexLink"/>
                <w:rtl w:val="true"/>
              </w:rPr>
              <w:t>کتاب الإرجاء</w:t>
            </w:r>
            <w:r>
              <w:rPr>
                <w:rStyle w:val="IndexLink"/>
                <w:rtl w:val="true"/>
              </w:rPr>
              <w:tab/>
            </w:r>
            <w:r>
              <w:rPr>
                <w:rStyle w:val="IndexLink"/>
              </w:rPr>
              <w:t>512</w:t>
            </w:r>
          </w:hyperlink>
        </w:p>
        <w:p>
          <w:pPr>
            <w:pStyle w:val="Contents3"/>
            <w:tabs>
              <w:tab w:val="clear" w:pos="8459"/>
              <w:tab w:val="right" w:pos="9026" w:leader="dot"/>
            </w:tabs>
            <w:rPr/>
          </w:pPr>
          <w:hyperlink w:anchor="__RefHeading___Toc7164681_73709187">
            <w:r>
              <w:rPr>
                <w:webHidden/>
                <w:rStyle w:val="IndexLink"/>
                <w:rtl w:val="true"/>
              </w:rPr>
              <w:t>الأرجوزه</w:t>
            </w:r>
            <w:r>
              <w:rPr>
                <w:rStyle w:val="IndexLink"/>
                <w:rtl w:val="true"/>
              </w:rPr>
              <w:tab/>
            </w:r>
            <w:r>
              <w:rPr>
                <w:rStyle w:val="IndexLink"/>
              </w:rPr>
              <w:t>512</w:t>
            </w:r>
          </w:hyperlink>
        </w:p>
        <w:p>
          <w:pPr>
            <w:pStyle w:val="Contents3"/>
            <w:tabs>
              <w:tab w:val="clear" w:pos="8459"/>
              <w:tab w:val="right" w:pos="9026" w:leader="dot"/>
            </w:tabs>
            <w:rPr/>
          </w:pPr>
          <w:hyperlink w:anchor="__RefHeading___Toc7164683_73709187">
            <w:r>
              <w:rPr>
                <w:webHidden/>
                <w:rStyle w:val="IndexLink"/>
                <w:rtl w:val="true"/>
              </w:rPr>
              <w:t>أرجوزة فی آداب العشرة مع الإخوان،</w:t>
            </w:r>
            <w:r>
              <w:rPr>
                <w:rStyle w:val="IndexLink"/>
                <w:rtl w:val="true"/>
              </w:rPr>
              <w:tab/>
            </w:r>
            <w:r>
              <w:rPr>
                <w:rStyle w:val="IndexLink"/>
              </w:rPr>
              <w:t>512</w:t>
            </w:r>
          </w:hyperlink>
        </w:p>
        <w:p>
          <w:pPr>
            <w:pStyle w:val="Contents3"/>
            <w:tabs>
              <w:tab w:val="clear" w:pos="8459"/>
              <w:tab w:val="right" w:pos="9026" w:leader="dot"/>
            </w:tabs>
            <w:rPr/>
          </w:pPr>
          <w:hyperlink w:anchor="__RefHeading___Toc7164685_73709187">
            <w:r>
              <w:rPr>
                <w:webHidden/>
                <w:rStyle w:val="IndexLink"/>
                <w:rtl w:val="true"/>
              </w:rPr>
              <w:t>أرجوزة فی آداب المفید و المستفید</w:t>
            </w:r>
            <w:r>
              <w:rPr>
                <w:rStyle w:val="IndexLink"/>
                <w:rtl w:val="true"/>
              </w:rPr>
              <w:tab/>
            </w:r>
            <w:r>
              <w:rPr>
                <w:rStyle w:val="IndexLink"/>
              </w:rPr>
              <w:t>512</w:t>
            </w:r>
          </w:hyperlink>
        </w:p>
        <w:p>
          <w:pPr>
            <w:pStyle w:val="Contents3"/>
            <w:tabs>
              <w:tab w:val="clear" w:pos="8459"/>
              <w:tab w:val="right" w:pos="9026" w:leader="dot"/>
            </w:tabs>
            <w:rPr/>
          </w:pPr>
          <w:hyperlink w:anchor="__RefHeading___Toc7164687_73709187">
            <w:r>
              <w:rPr>
                <w:webHidden/>
                <w:rStyle w:val="IndexLink"/>
                <w:rtl w:val="true"/>
              </w:rPr>
              <w:t>أرجوزة الآیات الباهرات‌</w:t>
            </w:r>
            <w:r>
              <w:rPr>
                <w:rStyle w:val="IndexLink"/>
                <w:rtl w:val="true"/>
              </w:rPr>
              <w:tab/>
            </w:r>
            <w:r>
              <w:rPr>
                <w:rStyle w:val="IndexLink"/>
              </w:rPr>
              <w:t>512</w:t>
            </w:r>
          </w:hyperlink>
        </w:p>
        <w:p>
          <w:pPr>
            <w:pStyle w:val="Contents3"/>
            <w:tabs>
              <w:tab w:val="clear" w:pos="8459"/>
              <w:tab w:val="right" w:pos="9026" w:leader="dot"/>
            </w:tabs>
            <w:rPr/>
          </w:pPr>
          <w:hyperlink w:anchor="__RefHeading___Toc7164689_73709187">
            <w:r>
              <w:rPr>
                <w:webHidden/>
                <w:rStyle w:val="IndexLink"/>
              </w:rPr>
              <w:t>2261</w:t>
            </w:r>
            <w:r>
              <w:rPr>
                <w:rStyle w:val="IndexLink"/>
                <w:rtl w:val="true"/>
              </w:rPr>
              <w:t xml:space="preserve">- </w:t>
            </w:r>
            <w:r>
              <w:rPr>
                <w:rStyle w:val="IndexLink"/>
                <w:rtl w:val="true"/>
              </w:rPr>
              <w:t>أرجوزة فی إثبات الإمامة و الوصیة</w:t>
            </w:r>
            <w:r>
              <w:rPr>
                <w:rStyle w:val="IndexLink"/>
                <w:rtl w:val="true"/>
              </w:rPr>
              <w:tab/>
            </w:r>
            <w:r>
              <w:rPr>
                <w:rStyle w:val="IndexLink"/>
              </w:rPr>
              <w:t>513</w:t>
            </w:r>
          </w:hyperlink>
        </w:p>
        <w:p>
          <w:pPr>
            <w:pStyle w:val="Contents3"/>
            <w:tabs>
              <w:tab w:val="clear" w:pos="8459"/>
              <w:tab w:val="right" w:pos="9026" w:leader="dot"/>
            </w:tabs>
            <w:rPr/>
          </w:pPr>
          <w:hyperlink w:anchor="__RefHeading___Toc7164691_73709187">
            <w:r>
              <w:rPr>
                <w:webHidden/>
                <w:rStyle w:val="IndexLink"/>
              </w:rPr>
              <w:t>2262</w:t>
            </w:r>
            <w:r>
              <w:rPr>
                <w:rStyle w:val="IndexLink"/>
                <w:rtl w:val="true"/>
              </w:rPr>
              <w:t xml:space="preserve">- </w:t>
            </w:r>
            <w:r>
              <w:rPr>
                <w:rStyle w:val="IndexLink"/>
                <w:rtl w:val="true"/>
              </w:rPr>
              <w:t>أرجوزة الاثنی عشریة</w:t>
            </w:r>
            <w:r>
              <w:rPr>
                <w:rStyle w:val="IndexLink"/>
                <w:rtl w:val="true"/>
              </w:rPr>
              <w:tab/>
            </w:r>
            <w:r>
              <w:rPr>
                <w:rStyle w:val="IndexLink"/>
              </w:rPr>
              <w:t>513</w:t>
            </w:r>
          </w:hyperlink>
        </w:p>
        <w:p>
          <w:pPr>
            <w:pStyle w:val="Contents3"/>
            <w:tabs>
              <w:tab w:val="clear" w:pos="8459"/>
              <w:tab w:val="right" w:pos="9026" w:leader="dot"/>
            </w:tabs>
            <w:rPr/>
          </w:pPr>
          <w:hyperlink w:anchor="__RefHeading___Toc7164693_73709187">
            <w:r>
              <w:rPr>
                <w:webHidden/>
                <w:rStyle w:val="IndexLink"/>
              </w:rPr>
              <w:t>2263</w:t>
            </w:r>
            <w:r>
              <w:rPr>
                <w:rStyle w:val="IndexLink"/>
                <w:rtl w:val="true"/>
              </w:rPr>
              <w:t xml:space="preserve">- </w:t>
            </w:r>
            <w:r>
              <w:rPr>
                <w:rStyle w:val="IndexLink"/>
                <w:rtl w:val="true"/>
              </w:rPr>
              <w:t>أرجوزة فی الاجتهاد و الاخبار</w:t>
            </w:r>
            <w:r>
              <w:rPr>
                <w:rStyle w:val="IndexLink"/>
                <w:rtl w:val="true"/>
              </w:rPr>
              <w:tab/>
            </w:r>
            <w:r>
              <w:rPr>
                <w:rStyle w:val="IndexLink"/>
              </w:rPr>
              <w:t>513</w:t>
            </w:r>
          </w:hyperlink>
        </w:p>
        <w:p>
          <w:pPr>
            <w:pStyle w:val="Contents3"/>
            <w:tabs>
              <w:tab w:val="clear" w:pos="8459"/>
              <w:tab w:val="right" w:pos="9026" w:leader="dot"/>
            </w:tabs>
            <w:rPr/>
          </w:pPr>
          <w:hyperlink w:anchor="__RefHeading___Toc7164695_73709187">
            <w:r>
              <w:rPr>
                <w:webHidden/>
                <w:rStyle w:val="IndexLink"/>
              </w:rPr>
              <w:t>2264</w:t>
            </w:r>
            <w:r>
              <w:rPr>
                <w:rStyle w:val="IndexLink"/>
                <w:rtl w:val="true"/>
              </w:rPr>
              <w:t xml:space="preserve">- </w:t>
            </w:r>
            <w:r>
              <w:rPr>
                <w:rStyle w:val="IndexLink"/>
                <w:rtl w:val="true"/>
              </w:rPr>
              <w:t>أرجوزة فی أحکام الأموات</w:t>
            </w:r>
            <w:r>
              <w:rPr>
                <w:rStyle w:val="IndexLink"/>
                <w:rtl w:val="true"/>
              </w:rPr>
              <w:tab/>
            </w:r>
            <w:r>
              <w:rPr>
                <w:rStyle w:val="IndexLink"/>
              </w:rPr>
              <w:t>513</w:t>
            </w:r>
          </w:hyperlink>
        </w:p>
        <w:p>
          <w:pPr>
            <w:pStyle w:val="Contents3"/>
            <w:tabs>
              <w:tab w:val="clear" w:pos="8459"/>
              <w:tab w:val="right" w:pos="9026" w:leader="dot"/>
            </w:tabs>
            <w:rPr/>
          </w:pPr>
          <w:hyperlink w:anchor="__RefHeading___Toc7164697_73709187">
            <w:r>
              <w:rPr>
                <w:webHidden/>
                <w:rStyle w:val="IndexLink"/>
              </w:rPr>
              <w:t>2265</w:t>
            </w:r>
            <w:r>
              <w:rPr>
                <w:rStyle w:val="IndexLink"/>
                <w:rtl w:val="true"/>
              </w:rPr>
              <w:t xml:space="preserve">- </w:t>
            </w:r>
            <w:r>
              <w:rPr>
                <w:rStyle w:val="IndexLink"/>
                <w:rtl w:val="true"/>
              </w:rPr>
              <w:t>أرجوزة فی أحوال سید الشهداء ع و تواریخه و معجزاته</w:t>
            </w:r>
            <w:r>
              <w:rPr>
                <w:rStyle w:val="IndexLink"/>
                <w:rtl w:val="true"/>
              </w:rPr>
              <w:tab/>
            </w:r>
            <w:r>
              <w:rPr>
                <w:rStyle w:val="IndexLink"/>
              </w:rPr>
              <w:t>513</w:t>
            </w:r>
          </w:hyperlink>
        </w:p>
        <w:p>
          <w:pPr>
            <w:pStyle w:val="Contents3"/>
            <w:tabs>
              <w:tab w:val="clear" w:pos="8459"/>
              <w:tab w:val="right" w:pos="9026" w:leader="dot"/>
            </w:tabs>
            <w:rPr/>
          </w:pPr>
          <w:hyperlink w:anchor="__RefHeading___Toc7164699_73709187">
            <w:r>
              <w:rPr>
                <w:webHidden/>
                <w:rStyle w:val="IndexLink"/>
              </w:rPr>
              <w:t>2266</w:t>
            </w:r>
            <w:r>
              <w:rPr>
                <w:rStyle w:val="IndexLink"/>
                <w:rtl w:val="true"/>
              </w:rPr>
              <w:t xml:space="preserve">- </w:t>
            </w:r>
            <w:r>
              <w:rPr>
                <w:rStyle w:val="IndexLink"/>
                <w:rtl w:val="true"/>
              </w:rPr>
              <w:t>أرجوزة فی أحوال صاحب الزمان ع،</w:t>
            </w:r>
            <w:r>
              <w:rPr>
                <w:rStyle w:val="IndexLink"/>
                <w:rtl w:val="true"/>
              </w:rPr>
              <w:tab/>
            </w:r>
            <w:r>
              <w:rPr>
                <w:rStyle w:val="IndexLink"/>
              </w:rPr>
              <w:t>514</w:t>
            </w:r>
          </w:hyperlink>
        </w:p>
        <w:p>
          <w:pPr>
            <w:pStyle w:val="Contents3"/>
            <w:tabs>
              <w:tab w:val="clear" w:pos="8459"/>
              <w:tab w:val="right" w:pos="9026" w:leader="dot"/>
            </w:tabs>
            <w:rPr/>
          </w:pPr>
          <w:hyperlink w:anchor="__RefHeading___Toc7164701_73709187">
            <w:r>
              <w:rPr>
                <w:webHidden/>
                <w:rStyle w:val="IndexLink"/>
              </w:rPr>
              <w:t>2267</w:t>
            </w:r>
            <w:r>
              <w:rPr>
                <w:rStyle w:val="IndexLink"/>
                <w:rtl w:val="true"/>
              </w:rPr>
              <w:t xml:space="preserve">- </w:t>
            </w:r>
            <w:r>
              <w:rPr>
                <w:rStyle w:val="IndexLink"/>
                <w:rtl w:val="true"/>
              </w:rPr>
              <w:t>أرجوزة فی أحوال الناظم و سوانحه</w:t>
            </w:r>
            <w:r>
              <w:rPr>
                <w:rStyle w:val="IndexLink"/>
                <w:rtl w:val="true"/>
              </w:rPr>
              <w:tab/>
            </w:r>
            <w:r>
              <w:rPr>
                <w:rStyle w:val="IndexLink"/>
              </w:rPr>
              <w:t>514</w:t>
            </w:r>
          </w:hyperlink>
        </w:p>
        <w:p>
          <w:pPr>
            <w:pStyle w:val="Contents3"/>
            <w:tabs>
              <w:tab w:val="clear" w:pos="8459"/>
              <w:tab w:val="right" w:pos="9026" w:leader="dot"/>
            </w:tabs>
            <w:rPr/>
          </w:pPr>
          <w:hyperlink w:anchor="__RefHeading___Toc7164703_73709187">
            <w:r>
              <w:rPr>
                <w:webHidden/>
                <w:rStyle w:val="IndexLink"/>
              </w:rPr>
              <w:t>2268</w:t>
            </w:r>
            <w:r>
              <w:rPr>
                <w:rStyle w:val="IndexLink"/>
                <w:rtl w:val="true"/>
              </w:rPr>
              <w:t xml:space="preserve">- </w:t>
            </w:r>
            <w:r>
              <w:rPr>
                <w:rStyle w:val="IndexLink"/>
                <w:rtl w:val="true"/>
              </w:rPr>
              <w:t>أرجوزة فی الأخلاق</w:t>
            </w:r>
            <w:r>
              <w:rPr>
                <w:rStyle w:val="IndexLink"/>
                <w:rtl w:val="true"/>
              </w:rPr>
              <w:tab/>
            </w:r>
            <w:r>
              <w:rPr>
                <w:rStyle w:val="IndexLink"/>
              </w:rPr>
              <w:t>514</w:t>
            </w:r>
          </w:hyperlink>
        </w:p>
        <w:p>
          <w:pPr>
            <w:pStyle w:val="Contents3"/>
            <w:tabs>
              <w:tab w:val="clear" w:pos="8459"/>
              <w:tab w:val="right" w:pos="9026" w:leader="dot"/>
            </w:tabs>
            <w:rPr/>
          </w:pPr>
          <w:hyperlink w:anchor="__RefHeading___Toc7164705_73709187">
            <w:r>
              <w:rPr>
                <w:webHidden/>
                <w:rStyle w:val="IndexLink"/>
              </w:rPr>
              <w:t>2269</w:t>
            </w:r>
            <w:r>
              <w:rPr>
                <w:rStyle w:val="IndexLink"/>
                <w:rtl w:val="true"/>
              </w:rPr>
              <w:t xml:space="preserve">- </w:t>
            </w:r>
            <w:r>
              <w:rPr>
                <w:rStyle w:val="IndexLink"/>
                <w:rtl w:val="true"/>
              </w:rPr>
              <w:t>أرجوزة فی الأذان و الإقامة</w:t>
            </w:r>
            <w:r>
              <w:rPr>
                <w:rStyle w:val="IndexLink"/>
                <w:rtl w:val="true"/>
              </w:rPr>
              <w:tab/>
            </w:r>
            <w:r>
              <w:rPr>
                <w:rStyle w:val="IndexLink"/>
              </w:rPr>
              <w:t>514</w:t>
            </w:r>
          </w:hyperlink>
        </w:p>
        <w:p>
          <w:pPr>
            <w:pStyle w:val="Contents3"/>
            <w:tabs>
              <w:tab w:val="clear" w:pos="8459"/>
              <w:tab w:val="right" w:pos="9026" w:leader="dot"/>
            </w:tabs>
            <w:rPr/>
          </w:pPr>
          <w:hyperlink w:anchor="__RefHeading___Toc7164707_73709187">
            <w:r>
              <w:rPr>
                <w:webHidden/>
                <w:rStyle w:val="IndexLink"/>
              </w:rPr>
              <w:t>2270</w:t>
            </w:r>
            <w:r>
              <w:rPr>
                <w:rStyle w:val="IndexLink"/>
                <w:rtl w:val="true"/>
              </w:rPr>
              <w:t xml:space="preserve">- </w:t>
            </w:r>
            <w:r>
              <w:rPr>
                <w:rStyle w:val="IndexLink"/>
                <w:rtl w:val="true"/>
              </w:rPr>
              <w:t>أرجوزة فی الإرث</w:t>
            </w:r>
            <w:r>
              <w:rPr>
                <w:rStyle w:val="IndexLink"/>
                <w:rtl w:val="true"/>
              </w:rPr>
              <w:tab/>
            </w:r>
            <w:r>
              <w:rPr>
                <w:rStyle w:val="IndexLink"/>
              </w:rPr>
              <w:t>514</w:t>
            </w:r>
          </w:hyperlink>
        </w:p>
        <w:p>
          <w:pPr>
            <w:pStyle w:val="Contents3"/>
            <w:tabs>
              <w:tab w:val="clear" w:pos="8459"/>
              <w:tab w:val="right" w:pos="9026" w:leader="dot"/>
            </w:tabs>
            <w:rPr/>
          </w:pPr>
          <w:hyperlink w:anchor="__RefHeading___Toc7164709_73709187">
            <w:r>
              <w:rPr>
                <w:webHidden/>
                <w:rStyle w:val="IndexLink"/>
                <w:rtl w:val="true"/>
              </w:rPr>
              <w:t>أرجوزة فی الإرث</w:t>
            </w:r>
            <w:r>
              <w:rPr>
                <w:rStyle w:val="IndexLink"/>
                <w:rtl w:val="true"/>
              </w:rPr>
              <w:tab/>
            </w:r>
            <w:r>
              <w:rPr>
                <w:rStyle w:val="IndexLink"/>
              </w:rPr>
              <w:t>515</w:t>
            </w:r>
          </w:hyperlink>
        </w:p>
        <w:p>
          <w:pPr>
            <w:pStyle w:val="Contents3"/>
            <w:tabs>
              <w:tab w:val="clear" w:pos="8459"/>
              <w:tab w:val="right" w:pos="9026" w:leader="dot"/>
            </w:tabs>
            <w:rPr/>
          </w:pPr>
          <w:hyperlink w:anchor="__RefHeading___Toc7164711_73709187">
            <w:r>
              <w:rPr>
                <w:webHidden/>
                <w:rStyle w:val="IndexLink"/>
                <w:rtl w:val="true"/>
              </w:rPr>
              <w:t>أرجوزة فی الإرث</w:t>
            </w:r>
            <w:r>
              <w:rPr>
                <w:rStyle w:val="IndexLink"/>
                <w:rtl w:val="true"/>
              </w:rPr>
              <w:tab/>
            </w:r>
            <w:r>
              <w:rPr>
                <w:rStyle w:val="IndexLink"/>
              </w:rPr>
              <w:t>515</w:t>
            </w:r>
          </w:hyperlink>
        </w:p>
        <w:p>
          <w:pPr>
            <w:pStyle w:val="Contents3"/>
            <w:tabs>
              <w:tab w:val="clear" w:pos="8459"/>
              <w:tab w:val="right" w:pos="9026" w:leader="dot"/>
            </w:tabs>
            <w:rPr/>
          </w:pPr>
          <w:hyperlink w:anchor="__RefHeading___Toc7164713_73709187">
            <w:r>
              <w:rPr>
                <w:webHidden/>
                <w:rStyle w:val="IndexLink"/>
                <w:rtl w:val="true"/>
              </w:rPr>
              <w:t>أرجوزة فی الإرث</w:t>
            </w:r>
            <w:r>
              <w:rPr>
                <w:rStyle w:val="IndexLink"/>
                <w:rtl w:val="true"/>
              </w:rPr>
              <w:tab/>
            </w:r>
            <w:r>
              <w:rPr>
                <w:rStyle w:val="IndexLink"/>
              </w:rPr>
              <w:t>515</w:t>
            </w:r>
          </w:hyperlink>
        </w:p>
        <w:p>
          <w:pPr>
            <w:pStyle w:val="Contents3"/>
            <w:tabs>
              <w:tab w:val="clear" w:pos="8459"/>
              <w:tab w:val="right" w:pos="9026" w:leader="dot"/>
            </w:tabs>
            <w:rPr/>
          </w:pPr>
          <w:hyperlink w:anchor="__RefHeading___Toc7164715_73709187">
            <w:r>
              <w:rPr>
                <w:webHidden/>
                <w:rStyle w:val="IndexLink"/>
              </w:rPr>
              <w:t>2271</w:t>
            </w:r>
            <w:r>
              <w:rPr>
                <w:rStyle w:val="IndexLink"/>
                <w:rtl w:val="true"/>
              </w:rPr>
              <w:t xml:space="preserve">- </w:t>
            </w:r>
            <w:r>
              <w:rPr>
                <w:rStyle w:val="IndexLink"/>
                <w:rtl w:val="true"/>
              </w:rPr>
              <w:t>أرجوزة فی الإرث</w:t>
            </w:r>
            <w:r>
              <w:rPr>
                <w:rStyle w:val="IndexLink"/>
                <w:rtl w:val="true"/>
              </w:rPr>
              <w:tab/>
            </w:r>
            <w:r>
              <w:rPr>
                <w:rStyle w:val="IndexLink"/>
              </w:rPr>
              <w:t>515</w:t>
            </w:r>
          </w:hyperlink>
        </w:p>
        <w:p>
          <w:pPr>
            <w:pStyle w:val="Contents3"/>
            <w:tabs>
              <w:tab w:val="clear" w:pos="8459"/>
              <w:tab w:val="right" w:pos="9026" w:leader="dot"/>
            </w:tabs>
            <w:rPr/>
          </w:pPr>
          <w:hyperlink w:anchor="__RefHeading___Toc7164717_73709187">
            <w:r>
              <w:rPr>
                <w:webHidden/>
                <w:rStyle w:val="IndexLink"/>
              </w:rPr>
              <w:t>2272</w:t>
            </w:r>
            <w:r>
              <w:rPr>
                <w:rStyle w:val="IndexLink"/>
                <w:rtl w:val="true"/>
              </w:rPr>
              <w:t xml:space="preserve">- </w:t>
            </w:r>
            <w:r>
              <w:rPr>
                <w:rStyle w:val="IndexLink"/>
                <w:rtl w:val="true"/>
              </w:rPr>
              <w:t>أرجوزة فی الإرث‌</w:t>
            </w:r>
            <w:r>
              <w:rPr>
                <w:rStyle w:val="IndexLink"/>
                <w:rtl w:val="true"/>
              </w:rPr>
              <w:tab/>
            </w:r>
            <w:r>
              <w:rPr>
                <w:rStyle w:val="IndexLink"/>
              </w:rPr>
              <w:t>515</w:t>
            </w:r>
          </w:hyperlink>
        </w:p>
        <w:p>
          <w:pPr>
            <w:pStyle w:val="Contents3"/>
            <w:tabs>
              <w:tab w:val="clear" w:pos="8459"/>
              <w:tab w:val="right" w:pos="9026" w:leader="dot"/>
            </w:tabs>
            <w:rPr/>
          </w:pPr>
          <w:hyperlink w:anchor="__RefHeading___Toc7164719_73709187">
            <w:r>
              <w:rPr>
                <w:webHidden/>
                <w:rStyle w:val="IndexLink"/>
              </w:rPr>
              <w:t>2273</w:t>
            </w:r>
            <w:r>
              <w:rPr>
                <w:rStyle w:val="IndexLink"/>
                <w:rtl w:val="true"/>
              </w:rPr>
              <w:t xml:space="preserve">- </w:t>
            </w:r>
            <w:r>
              <w:rPr>
                <w:rStyle w:val="IndexLink"/>
                <w:rtl w:val="true"/>
              </w:rPr>
              <w:t>أرجوزة فی الإرث</w:t>
            </w:r>
            <w:r>
              <w:rPr>
                <w:rStyle w:val="IndexLink"/>
                <w:rtl w:val="true"/>
              </w:rPr>
              <w:tab/>
            </w:r>
            <w:r>
              <w:rPr>
                <w:rStyle w:val="IndexLink"/>
              </w:rPr>
              <w:t>515</w:t>
            </w:r>
          </w:hyperlink>
        </w:p>
        <w:p>
          <w:pPr>
            <w:pStyle w:val="Contents3"/>
            <w:tabs>
              <w:tab w:val="clear" w:pos="8459"/>
              <w:tab w:val="right" w:pos="9026" w:leader="dot"/>
            </w:tabs>
            <w:rPr/>
          </w:pPr>
          <w:hyperlink w:anchor="__RefHeading___Toc7164721_73709187">
            <w:r>
              <w:rPr>
                <w:webHidden/>
                <w:rStyle w:val="IndexLink"/>
              </w:rPr>
              <w:t>2274</w:t>
            </w:r>
            <w:r>
              <w:rPr>
                <w:rStyle w:val="IndexLink"/>
                <w:rtl w:val="true"/>
              </w:rPr>
              <w:t xml:space="preserve">- </w:t>
            </w:r>
            <w:r>
              <w:rPr>
                <w:rStyle w:val="IndexLink"/>
                <w:rtl w:val="true"/>
              </w:rPr>
              <w:t>أرجوزة فی الإرث</w:t>
            </w:r>
            <w:r>
              <w:rPr>
                <w:rStyle w:val="IndexLink"/>
                <w:rtl w:val="true"/>
              </w:rPr>
              <w:tab/>
            </w:r>
            <w:r>
              <w:rPr>
                <w:rStyle w:val="IndexLink"/>
              </w:rPr>
              <w:t>515</w:t>
            </w:r>
          </w:hyperlink>
        </w:p>
        <w:p>
          <w:pPr>
            <w:pStyle w:val="Contents3"/>
            <w:tabs>
              <w:tab w:val="clear" w:pos="8459"/>
              <w:tab w:val="right" w:pos="9026" w:leader="dot"/>
            </w:tabs>
            <w:rPr/>
          </w:pPr>
          <w:hyperlink w:anchor="__RefHeading___Toc7164723_73709187">
            <w:r>
              <w:rPr>
                <w:webHidden/>
                <w:rStyle w:val="IndexLink"/>
              </w:rPr>
              <w:t>2275</w:t>
            </w:r>
            <w:r>
              <w:rPr>
                <w:rStyle w:val="IndexLink"/>
                <w:rtl w:val="true"/>
              </w:rPr>
              <w:t xml:space="preserve">- </w:t>
            </w:r>
            <w:r>
              <w:rPr>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25_73709187">
            <w:r>
              <w:rPr>
                <w:webHidden/>
                <w:rStyle w:val="IndexLink"/>
              </w:rPr>
              <w:t>2276</w:t>
            </w:r>
            <w:r>
              <w:rPr>
                <w:rStyle w:val="IndexLink"/>
                <w:rtl w:val="true"/>
              </w:rPr>
              <w:t xml:space="preserve">- </w:t>
            </w:r>
            <w:r>
              <w:rPr>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27_73709187">
            <w:r>
              <w:rPr>
                <w:webHidden/>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29_73709187">
            <w:r>
              <w:rPr>
                <w:webHidden/>
                <w:rStyle w:val="IndexLink"/>
              </w:rPr>
              <w:t>2277</w:t>
            </w:r>
            <w:r>
              <w:rPr>
                <w:rStyle w:val="IndexLink"/>
                <w:rtl w:val="true"/>
              </w:rPr>
              <w:t xml:space="preserve">- </w:t>
            </w:r>
            <w:r>
              <w:rPr>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31_73709187">
            <w:r>
              <w:rPr>
                <w:webHidden/>
                <w:rStyle w:val="IndexLink"/>
              </w:rPr>
              <w:t>2278</w:t>
            </w:r>
            <w:r>
              <w:rPr>
                <w:rStyle w:val="IndexLink"/>
                <w:rtl w:val="true"/>
              </w:rPr>
              <w:t xml:space="preserve">- </w:t>
            </w:r>
            <w:r>
              <w:rPr>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33_73709187">
            <w:r>
              <w:rPr>
                <w:webHidden/>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35_73709187">
            <w:r>
              <w:rPr>
                <w:webHidden/>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37_73709187">
            <w:r>
              <w:rPr>
                <w:webHidden/>
                <w:rStyle w:val="IndexLink"/>
              </w:rPr>
              <w:t>2279</w:t>
            </w:r>
            <w:r>
              <w:rPr>
                <w:rStyle w:val="IndexLink"/>
                <w:rtl w:val="true"/>
              </w:rPr>
              <w:t xml:space="preserve">- </w:t>
            </w:r>
            <w:r>
              <w:rPr>
                <w:rStyle w:val="IndexLink"/>
                <w:rtl w:val="true"/>
              </w:rPr>
              <w:t>أرجوزة فی الإرث</w:t>
            </w:r>
            <w:r>
              <w:rPr>
                <w:rStyle w:val="IndexLink"/>
                <w:rtl w:val="true"/>
              </w:rPr>
              <w:tab/>
            </w:r>
            <w:r>
              <w:rPr>
                <w:rStyle w:val="IndexLink"/>
              </w:rPr>
              <w:t>516</w:t>
            </w:r>
          </w:hyperlink>
        </w:p>
        <w:p>
          <w:pPr>
            <w:pStyle w:val="Contents3"/>
            <w:tabs>
              <w:tab w:val="clear" w:pos="8459"/>
              <w:tab w:val="right" w:pos="9026" w:leader="dot"/>
            </w:tabs>
            <w:rPr/>
          </w:pPr>
          <w:hyperlink w:anchor="__RefHeading___Toc7164739_73709187">
            <w:r>
              <w:rPr>
                <w:webHidden/>
                <w:rStyle w:val="IndexLink"/>
              </w:rPr>
              <w:t>2280</w:t>
            </w:r>
            <w:r>
              <w:rPr>
                <w:rStyle w:val="IndexLink"/>
                <w:rtl w:val="true"/>
              </w:rPr>
              <w:t xml:space="preserve">- </w:t>
            </w:r>
            <w:r>
              <w:rPr>
                <w:rStyle w:val="IndexLink"/>
                <w:rtl w:val="true"/>
              </w:rPr>
              <w:t>أرجوزة فی الإرث‌</w:t>
            </w:r>
            <w:r>
              <w:rPr>
                <w:rStyle w:val="IndexLink"/>
                <w:rtl w:val="true"/>
              </w:rPr>
              <w:tab/>
            </w:r>
            <w:r>
              <w:rPr>
                <w:rStyle w:val="IndexLink"/>
              </w:rPr>
              <w:t>517</w:t>
            </w:r>
          </w:hyperlink>
        </w:p>
        <w:p>
          <w:pPr>
            <w:pStyle w:val="Contents3"/>
            <w:tabs>
              <w:tab w:val="clear" w:pos="8459"/>
              <w:tab w:val="right" w:pos="9026" w:leader="dot"/>
            </w:tabs>
            <w:rPr/>
          </w:pPr>
          <w:hyperlink w:anchor="__RefHeading___Toc7164741_73709187">
            <w:r>
              <w:rPr>
                <w:webHidden/>
                <w:rStyle w:val="IndexLink"/>
              </w:rPr>
              <w:t>2281</w:t>
            </w:r>
            <w:r>
              <w:rPr>
                <w:rStyle w:val="IndexLink"/>
                <w:rtl w:val="true"/>
              </w:rPr>
              <w:t xml:space="preserve">- </w:t>
            </w:r>
            <w:r>
              <w:rPr>
                <w:rStyle w:val="IndexLink"/>
                <w:rtl w:val="true"/>
              </w:rPr>
              <w:t>أرجوزة فی الإرث‌</w:t>
            </w:r>
            <w:r>
              <w:rPr>
                <w:rStyle w:val="IndexLink"/>
                <w:rtl w:val="true"/>
              </w:rPr>
              <w:tab/>
            </w:r>
            <w:r>
              <w:rPr>
                <w:rStyle w:val="IndexLink"/>
              </w:rPr>
              <w:t>517</w:t>
            </w:r>
          </w:hyperlink>
        </w:p>
        <w:p>
          <w:pPr>
            <w:pStyle w:val="Contents3"/>
            <w:tabs>
              <w:tab w:val="clear" w:pos="8459"/>
              <w:tab w:val="right" w:pos="9026" w:leader="dot"/>
            </w:tabs>
            <w:rPr/>
          </w:pPr>
          <w:hyperlink w:anchor="__RefHeading___Toc7164743_73709187">
            <w:r>
              <w:rPr>
                <w:webHidden/>
                <w:rStyle w:val="IndexLink"/>
              </w:rPr>
              <w:t>2282</w:t>
            </w:r>
            <w:r>
              <w:rPr>
                <w:rStyle w:val="IndexLink"/>
                <w:rtl w:val="true"/>
              </w:rPr>
              <w:t xml:space="preserve">- </w:t>
            </w:r>
            <w:r>
              <w:rPr>
                <w:rStyle w:val="IndexLink"/>
                <w:rtl w:val="true"/>
              </w:rPr>
              <w:t>أرجوزة فی إرث الزوجة من ثمن العقار بعد الأخذ بالخیار</w:t>
            </w:r>
            <w:r>
              <w:rPr>
                <w:rStyle w:val="IndexLink"/>
                <w:rtl w:val="true"/>
              </w:rPr>
              <w:tab/>
            </w:r>
            <w:r>
              <w:rPr>
                <w:rStyle w:val="IndexLink"/>
              </w:rPr>
              <w:t>517</w:t>
            </w:r>
          </w:hyperlink>
        </w:p>
        <w:p>
          <w:pPr>
            <w:pStyle w:val="Contents3"/>
            <w:tabs>
              <w:tab w:val="clear" w:pos="8459"/>
              <w:tab w:val="right" w:pos="9026" w:leader="dot"/>
            </w:tabs>
            <w:rPr/>
          </w:pPr>
          <w:hyperlink w:anchor="__RefHeading___Toc7164745_73709187">
            <w:r>
              <w:rPr>
                <w:webHidden/>
                <w:rStyle w:val="IndexLink"/>
                <w:rtl w:val="true"/>
              </w:rPr>
              <w:t>أرجوزة فی الأسطرلاب‌</w:t>
            </w:r>
            <w:r>
              <w:rPr>
                <w:rStyle w:val="IndexLink"/>
                <w:rtl w:val="true"/>
              </w:rPr>
              <w:tab/>
            </w:r>
            <w:r>
              <w:rPr>
                <w:rStyle w:val="IndexLink"/>
              </w:rPr>
              <w:t>517</w:t>
            </w:r>
          </w:hyperlink>
        </w:p>
        <w:p>
          <w:pPr>
            <w:pStyle w:val="Contents3"/>
            <w:tabs>
              <w:tab w:val="clear" w:pos="8459"/>
              <w:tab w:val="right" w:pos="9026" w:leader="dot"/>
            </w:tabs>
            <w:rPr/>
          </w:pPr>
          <w:hyperlink w:anchor="__RefHeading___Toc7164747_73709187">
            <w:r>
              <w:rPr>
                <w:webHidden/>
                <w:rStyle w:val="IndexLink"/>
              </w:rPr>
              <w:t>2283</w:t>
            </w:r>
            <w:r>
              <w:rPr>
                <w:rStyle w:val="IndexLink"/>
                <w:rtl w:val="true"/>
              </w:rPr>
              <w:t xml:space="preserve">- </w:t>
            </w:r>
            <w:r>
              <w:rPr>
                <w:rStyle w:val="IndexLink"/>
                <w:rtl w:val="true"/>
              </w:rPr>
              <w:t>أرجوزة فی الأسطرلاب‌</w:t>
            </w:r>
            <w:r>
              <w:rPr>
                <w:rStyle w:val="IndexLink"/>
                <w:rtl w:val="true"/>
              </w:rPr>
              <w:tab/>
            </w:r>
            <w:r>
              <w:rPr>
                <w:rStyle w:val="IndexLink"/>
              </w:rPr>
              <w:t>517</w:t>
            </w:r>
          </w:hyperlink>
        </w:p>
        <w:p>
          <w:pPr>
            <w:pStyle w:val="Contents3"/>
            <w:tabs>
              <w:tab w:val="clear" w:pos="8459"/>
              <w:tab w:val="right" w:pos="9026" w:leader="dot"/>
            </w:tabs>
            <w:rPr/>
          </w:pPr>
          <w:hyperlink w:anchor="__RefHeading___Toc7164749_73709187">
            <w:r>
              <w:rPr>
                <w:webHidden/>
                <w:rStyle w:val="IndexLink"/>
                <w:rtl w:val="true"/>
              </w:rPr>
              <w:t>أرجوزة فی أصول الدین</w:t>
            </w:r>
            <w:r>
              <w:rPr>
                <w:rStyle w:val="IndexLink"/>
                <w:rtl w:val="true"/>
              </w:rPr>
              <w:tab/>
            </w:r>
            <w:r>
              <w:rPr>
                <w:rStyle w:val="IndexLink"/>
              </w:rPr>
              <w:t>517</w:t>
            </w:r>
          </w:hyperlink>
        </w:p>
        <w:p>
          <w:pPr>
            <w:pStyle w:val="Contents3"/>
            <w:tabs>
              <w:tab w:val="clear" w:pos="8459"/>
              <w:tab w:val="right" w:pos="9026" w:leader="dot"/>
            </w:tabs>
            <w:rPr/>
          </w:pPr>
          <w:hyperlink w:anchor="__RefHeading___Toc7164751_73709187">
            <w:r>
              <w:rPr>
                <w:webHidden/>
                <w:rStyle w:val="IndexLink"/>
              </w:rPr>
              <w:t>2284</w:t>
            </w:r>
            <w:r>
              <w:rPr>
                <w:rStyle w:val="IndexLink"/>
                <w:rtl w:val="true"/>
              </w:rPr>
              <w:t xml:space="preserve">- </w:t>
            </w:r>
            <w:r>
              <w:rPr>
                <w:rStyle w:val="IndexLink"/>
                <w:rtl w:val="true"/>
              </w:rPr>
              <w:t>أرجوزة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53_73709187">
            <w:r>
              <w:rPr>
                <w:webHidden/>
                <w:rStyle w:val="IndexLink"/>
                <w:rtl w:val="true"/>
              </w:rPr>
              <w:t>أرجوزة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55_73709187">
            <w:r>
              <w:rPr>
                <w:webHidden/>
                <w:rStyle w:val="IndexLink"/>
                <w:rtl w:val="true"/>
              </w:rPr>
              <w:t>أرجوزة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57_73709187">
            <w:r>
              <w:rPr>
                <w:webHidden/>
                <w:rStyle w:val="IndexLink"/>
              </w:rPr>
              <w:t>2285</w:t>
            </w:r>
            <w:r>
              <w:rPr>
                <w:rStyle w:val="IndexLink"/>
                <w:rtl w:val="true"/>
              </w:rPr>
              <w:t xml:space="preserve">- </w:t>
            </w:r>
            <w:r>
              <w:rPr>
                <w:rStyle w:val="IndexLink"/>
                <w:rtl w:val="true"/>
              </w:rPr>
              <w:t>أرجوزة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59_73709187">
            <w:r>
              <w:rPr>
                <w:webHidden/>
                <w:rStyle w:val="IndexLink"/>
              </w:rPr>
              <w:t>2286</w:t>
            </w:r>
            <w:r>
              <w:rPr>
                <w:rStyle w:val="IndexLink"/>
                <w:rtl w:val="true"/>
              </w:rPr>
              <w:t xml:space="preserve">- </w:t>
            </w:r>
            <w:r>
              <w:rPr>
                <w:rStyle w:val="IndexLink"/>
                <w:rtl w:val="true"/>
              </w:rPr>
              <w:t>أرجوزة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61_73709187">
            <w:r>
              <w:rPr>
                <w:webHidden/>
                <w:rStyle w:val="IndexLink"/>
              </w:rPr>
              <w:t>2287</w:t>
            </w:r>
            <w:r>
              <w:rPr>
                <w:rStyle w:val="IndexLink"/>
                <w:rtl w:val="true"/>
              </w:rPr>
              <w:t xml:space="preserve">- </w:t>
            </w:r>
            <w:r>
              <w:rPr>
                <w:rStyle w:val="IndexLink"/>
                <w:rtl w:val="true"/>
              </w:rPr>
              <w:t>أرجوزة أخری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63_73709187">
            <w:r>
              <w:rPr>
                <w:webHidden/>
                <w:rStyle w:val="IndexLink"/>
              </w:rPr>
              <w:t>2288</w:t>
            </w:r>
            <w:r>
              <w:rPr>
                <w:rStyle w:val="IndexLink"/>
                <w:rtl w:val="true"/>
              </w:rPr>
              <w:t xml:space="preserve">- </w:t>
            </w:r>
            <w:r>
              <w:rPr>
                <w:rStyle w:val="IndexLink"/>
                <w:rtl w:val="true"/>
              </w:rPr>
              <w:t>أرجوزة ثالثة صغیرة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65_73709187">
            <w:r>
              <w:rPr>
                <w:webHidden/>
                <w:rStyle w:val="IndexLink"/>
                <w:rtl w:val="true"/>
              </w:rPr>
              <w:t>أرجوزة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67_73709187">
            <w:r>
              <w:rPr>
                <w:webHidden/>
                <w:rStyle w:val="IndexLink"/>
              </w:rPr>
              <w:t>2289</w:t>
            </w:r>
            <w:r>
              <w:rPr>
                <w:rStyle w:val="IndexLink"/>
                <w:rtl w:val="true"/>
              </w:rPr>
              <w:t xml:space="preserve">- </w:t>
            </w:r>
            <w:r>
              <w:rPr>
                <w:rStyle w:val="IndexLink"/>
                <w:rtl w:val="true"/>
              </w:rPr>
              <w:t>أرجوزة فی أصول الدین</w:t>
            </w:r>
            <w:r>
              <w:rPr>
                <w:rStyle w:val="IndexLink"/>
                <w:rtl w:val="true"/>
              </w:rPr>
              <w:tab/>
            </w:r>
            <w:r>
              <w:rPr>
                <w:rStyle w:val="IndexLink"/>
              </w:rPr>
              <w:t>518</w:t>
            </w:r>
          </w:hyperlink>
        </w:p>
        <w:p>
          <w:pPr>
            <w:pStyle w:val="Contents3"/>
            <w:tabs>
              <w:tab w:val="clear" w:pos="8459"/>
              <w:tab w:val="right" w:pos="9026" w:leader="dot"/>
            </w:tabs>
            <w:rPr/>
          </w:pPr>
          <w:hyperlink w:anchor="__RefHeading___Toc7164769_73709187">
            <w:r>
              <w:rPr>
                <w:webHidden/>
                <w:rStyle w:val="IndexLink"/>
              </w:rPr>
              <w:t>2290</w:t>
            </w:r>
            <w:r>
              <w:rPr>
                <w:rStyle w:val="IndexLink"/>
                <w:rtl w:val="true"/>
              </w:rPr>
              <w:t xml:space="preserve">- </w:t>
            </w:r>
            <w:r>
              <w:rPr>
                <w:rStyle w:val="IndexLink"/>
                <w:rtl w:val="true"/>
              </w:rPr>
              <w:t>أرجوزة فی أصول الدین و بعض قواعد الفقه و مسائله</w:t>
            </w:r>
            <w:r>
              <w:rPr>
                <w:rStyle w:val="IndexLink"/>
                <w:rtl w:val="true"/>
              </w:rPr>
              <w:tab/>
            </w:r>
            <w:r>
              <w:rPr>
                <w:rStyle w:val="IndexLink"/>
              </w:rPr>
              <w:t>519</w:t>
            </w:r>
          </w:hyperlink>
        </w:p>
        <w:p>
          <w:pPr>
            <w:pStyle w:val="Contents3"/>
            <w:tabs>
              <w:tab w:val="clear" w:pos="8459"/>
              <w:tab w:val="right" w:pos="9026" w:leader="dot"/>
            </w:tabs>
            <w:rPr/>
          </w:pPr>
          <w:hyperlink w:anchor="__RefHeading___Toc7164771_73709187">
            <w:r>
              <w:rPr>
                <w:webHidden/>
                <w:rStyle w:val="IndexLink"/>
              </w:rPr>
              <w:t>2291</w:t>
            </w:r>
            <w:r>
              <w:rPr>
                <w:rStyle w:val="IndexLink"/>
                <w:rtl w:val="true"/>
              </w:rPr>
              <w:t xml:space="preserve">- </w:t>
            </w:r>
            <w:r>
              <w:rPr>
                <w:rStyle w:val="IndexLink"/>
                <w:rtl w:val="true"/>
              </w:rPr>
              <w:t>أرجوزة فی أصول الدین</w:t>
            </w:r>
            <w:r>
              <w:rPr>
                <w:rStyle w:val="IndexLink"/>
                <w:rtl w:val="true"/>
              </w:rPr>
              <w:tab/>
            </w:r>
            <w:r>
              <w:rPr>
                <w:rStyle w:val="IndexLink"/>
              </w:rPr>
              <w:t>519</w:t>
            </w:r>
          </w:hyperlink>
        </w:p>
        <w:p>
          <w:pPr>
            <w:pStyle w:val="Contents3"/>
            <w:tabs>
              <w:tab w:val="clear" w:pos="8459"/>
              <w:tab w:val="right" w:pos="9026" w:leader="dot"/>
            </w:tabs>
            <w:rPr/>
          </w:pPr>
          <w:hyperlink w:anchor="__RefHeading___Toc7164773_73709187">
            <w:r>
              <w:rPr>
                <w:webHidden/>
                <w:rStyle w:val="IndexLink"/>
              </w:rPr>
              <w:t>2292</w:t>
            </w:r>
            <w:r>
              <w:rPr>
                <w:rStyle w:val="IndexLink"/>
                <w:rtl w:val="true"/>
              </w:rPr>
              <w:t xml:space="preserve">- </w:t>
            </w:r>
            <w:r>
              <w:rPr>
                <w:rStyle w:val="IndexLink"/>
                <w:rtl w:val="true"/>
              </w:rPr>
              <w:t>أرجوزة فی أصول الفقه</w:t>
            </w:r>
            <w:r>
              <w:rPr>
                <w:rStyle w:val="IndexLink"/>
                <w:rtl w:val="true"/>
              </w:rPr>
              <w:tab/>
            </w:r>
            <w:r>
              <w:rPr>
                <w:rStyle w:val="IndexLink"/>
              </w:rPr>
              <w:t>519</w:t>
            </w:r>
          </w:hyperlink>
        </w:p>
        <w:p>
          <w:pPr>
            <w:pStyle w:val="Contents3"/>
            <w:tabs>
              <w:tab w:val="clear" w:pos="8459"/>
              <w:tab w:val="right" w:pos="9026" w:leader="dot"/>
            </w:tabs>
            <w:rPr/>
          </w:pPr>
          <w:hyperlink w:anchor="__RefHeading___Toc7164775_73709187">
            <w:r>
              <w:rPr>
                <w:webHidden/>
                <w:rStyle w:val="IndexLink"/>
                <w:rtl w:val="true"/>
              </w:rPr>
              <w:t>أرجوزة فی أصول الفقه</w:t>
            </w:r>
            <w:r>
              <w:rPr>
                <w:rStyle w:val="IndexLink"/>
                <w:rtl w:val="true"/>
              </w:rPr>
              <w:tab/>
            </w:r>
            <w:r>
              <w:rPr>
                <w:rStyle w:val="IndexLink"/>
              </w:rPr>
              <w:t>519</w:t>
            </w:r>
          </w:hyperlink>
        </w:p>
        <w:p>
          <w:pPr>
            <w:pStyle w:val="Contents3"/>
            <w:tabs>
              <w:tab w:val="clear" w:pos="8459"/>
              <w:tab w:val="right" w:pos="9026" w:leader="dot"/>
            </w:tabs>
            <w:rPr/>
          </w:pPr>
          <w:hyperlink w:anchor="__RefHeading___Toc7164777_73709187">
            <w:r>
              <w:rPr>
                <w:webHidden/>
                <w:rStyle w:val="IndexLink"/>
              </w:rPr>
              <w:t>2293</w:t>
            </w:r>
            <w:r>
              <w:rPr>
                <w:rStyle w:val="IndexLink"/>
                <w:rtl w:val="true"/>
              </w:rPr>
              <w:t xml:space="preserve">- </w:t>
            </w:r>
            <w:r>
              <w:rPr>
                <w:rStyle w:val="IndexLink"/>
                <w:rtl w:val="true"/>
              </w:rPr>
              <w:t>أرجوزة فی أصول الفقه</w:t>
            </w:r>
            <w:r>
              <w:rPr>
                <w:rStyle w:val="IndexLink"/>
                <w:rtl w:val="true"/>
              </w:rPr>
              <w:tab/>
            </w:r>
            <w:r>
              <w:rPr>
                <w:rStyle w:val="IndexLink"/>
              </w:rPr>
              <w:t>519</w:t>
            </w:r>
          </w:hyperlink>
        </w:p>
        <w:p>
          <w:pPr>
            <w:pStyle w:val="Contents3"/>
            <w:tabs>
              <w:tab w:val="clear" w:pos="8459"/>
              <w:tab w:val="right" w:pos="9026" w:leader="dot"/>
            </w:tabs>
            <w:rPr/>
          </w:pPr>
          <w:hyperlink w:anchor="__RefHeading___Toc7164779_73709187">
            <w:r>
              <w:rPr>
                <w:webHidden/>
                <w:rStyle w:val="IndexLink"/>
              </w:rPr>
              <w:t>2294</w:t>
            </w:r>
            <w:r>
              <w:rPr>
                <w:rStyle w:val="IndexLink"/>
                <w:rtl w:val="true"/>
              </w:rPr>
              <w:t xml:space="preserve">- </w:t>
            </w:r>
            <w:r>
              <w:rPr>
                <w:rStyle w:val="IndexLink"/>
                <w:rtl w:val="true"/>
              </w:rPr>
              <w:t>أرجوزة فی أصول الفقه</w:t>
            </w:r>
            <w:r>
              <w:rPr>
                <w:rStyle w:val="IndexLink"/>
                <w:rtl w:val="true"/>
              </w:rPr>
              <w:tab/>
            </w:r>
            <w:r>
              <w:rPr>
                <w:rStyle w:val="IndexLink"/>
              </w:rPr>
              <w:t>519</w:t>
            </w:r>
          </w:hyperlink>
        </w:p>
        <w:p>
          <w:pPr>
            <w:pStyle w:val="Contents3"/>
            <w:tabs>
              <w:tab w:val="clear" w:pos="8459"/>
              <w:tab w:val="right" w:pos="9026" w:leader="dot"/>
            </w:tabs>
            <w:rPr/>
          </w:pPr>
          <w:hyperlink w:anchor="__RefHeading___Toc7164781_73709187">
            <w:r>
              <w:rPr>
                <w:webHidden/>
                <w:rStyle w:val="IndexLink"/>
              </w:rPr>
              <w:t>2295</w:t>
            </w:r>
            <w:r>
              <w:rPr>
                <w:rStyle w:val="IndexLink"/>
                <w:rtl w:val="true"/>
              </w:rPr>
              <w:t xml:space="preserve">- </w:t>
            </w:r>
            <w:r>
              <w:rPr>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83_73709187">
            <w:r>
              <w:rPr>
                <w:webHidden/>
                <w:rStyle w:val="IndexLink"/>
              </w:rPr>
              <w:t>2296</w:t>
            </w:r>
            <w:r>
              <w:rPr>
                <w:rStyle w:val="IndexLink"/>
                <w:rtl w:val="true"/>
              </w:rPr>
              <w:t xml:space="preserve">- </w:t>
            </w:r>
            <w:r>
              <w:rPr>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85_73709187">
            <w:r>
              <w:rPr>
                <w:webHidden/>
                <w:rStyle w:val="IndexLink"/>
              </w:rPr>
              <w:t>2297</w:t>
            </w:r>
            <w:r>
              <w:rPr>
                <w:rStyle w:val="IndexLink"/>
                <w:rtl w:val="true"/>
              </w:rPr>
              <w:t xml:space="preserve">- </w:t>
            </w:r>
            <w:r>
              <w:rPr>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87_73709187">
            <w:r>
              <w:rPr>
                <w:webHidden/>
                <w:rStyle w:val="IndexLink"/>
              </w:rPr>
              <w:t>2298</w:t>
            </w:r>
            <w:r>
              <w:rPr>
                <w:rStyle w:val="IndexLink"/>
                <w:rtl w:val="true"/>
              </w:rPr>
              <w:t xml:space="preserve">- </w:t>
            </w:r>
            <w:r>
              <w:rPr>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89_73709187">
            <w:r>
              <w:rPr>
                <w:webHidden/>
                <w:rStyle w:val="IndexLink"/>
              </w:rPr>
              <w:t>2299</w:t>
            </w:r>
            <w:r>
              <w:rPr>
                <w:rStyle w:val="IndexLink"/>
                <w:rtl w:val="true"/>
              </w:rPr>
              <w:t xml:space="preserve">- </w:t>
            </w:r>
            <w:r>
              <w:rPr>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91_73709187">
            <w:r>
              <w:rPr>
                <w:webHidden/>
                <w:rStyle w:val="IndexLink"/>
              </w:rPr>
              <w:t>2300</w:t>
            </w:r>
            <w:r>
              <w:rPr>
                <w:rStyle w:val="IndexLink"/>
                <w:rtl w:val="true"/>
              </w:rPr>
              <w:t xml:space="preserve">- </w:t>
            </w:r>
            <w:r>
              <w:rPr>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93_73709187">
            <w:r>
              <w:rPr>
                <w:webHidden/>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95_73709187">
            <w:r>
              <w:rPr>
                <w:webHidden/>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97_73709187">
            <w:r>
              <w:rPr>
                <w:webHidden/>
                <w:rStyle w:val="IndexLink"/>
                <w:rtl w:val="true"/>
              </w:rPr>
              <w:t>أرجوزة فی أصول الفقه</w:t>
            </w:r>
            <w:r>
              <w:rPr>
                <w:rStyle w:val="IndexLink"/>
                <w:rtl w:val="true"/>
              </w:rPr>
              <w:tab/>
            </w:r>
            <w:r>
              <w:rPr>
                <w:rStyle w:val="IndexLink"/>
              </w:rPr>
              <w:t>520</w:t>
            </w:r>
          </w:hyperlink>
        </w:p>
        <w:p>
          <w:pPr>
            <w:pStyle w:val="Contents3"/>
            <w:tabs>
              <w:tab w:val="clear" w:pos="8459"/>
              <w:tab w:val="right" w:pos="9026" w:leader="dot"/>
            </w:tabs>
            <w:rPr/>
          </w:pPr>
          <w:hyperlink w:anchor="__RefHeading___Toc7164799_73709187">
            <w:r>
              <w:rPr>
                <w:webHidden/>
                <w:rStyle w:val="IndexLink"/>
              </w:rPr>
              <w:t>2301</w:t>
            </w:r>
            <w:r>
              <w:rPr>
                <w:rStyle w:val="IndexLink"/>
                <w:rtl w:val="true"/>
              </w:rPr>
              <w:t xml:space="preserve">- </w:t>
            </w:r>
            <w:r>
              <w:rPr>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01_73709187">
            <w:r>
              <w:rPr>
                <w:webHidden/>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03_73709187">
            <w:r>
              <w:rPr>
                <w:webHidden/>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05_73709187">
            <w:r>
              <w:rPr>
                <w:webHidden/>
                <w:rStyle w:val="IndexLink"/>
              </w:rPr>
              <w:t>2302</w:t>
            </w:r>
            <w:r>
              <w:rPr>
                <w:rStyle w:val="IndexLink"/>
                <w:rtl w:val="true"/>
              </w:rPr>
              <w:t xml:space="preserve">- </w:t>
            </w:r>
            <w:r>
              <w:rPr>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07_73709187">
            <w:r>
              <w:rPr>
                <w:webHidden/>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09_73709187">
            <w:r>
              <w:rPr>
                <w:webHidden/>
                <w:rStyle w:val="IndexLink"/>
              </w:rPr>
              <w:t>2303</w:t>
            </w:r>
            <w:r>
              <w:rPr>
                <w:rStyle w:val="IndexLink"/>
                <w:rtl w:val="true"/>
              </w:rPr>
              <w:t xml:space="preserve">- </w:t>
            </w:r>
            <w:r>
              <w:rPr>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11_73709187">
            <w:r>
              <w:rPr>
                <w:webHidden/>
                <w:rStyle w:val="IndexLink"/>
              </w:rPr>
              <w:t>2304</w:t>
            </w:r>
            <w:r>
              <w:rPr>
                <w:rStyle w:val="IndexLink"/>
                <w:rtl w:val="true"/>
              </w:rPr>
              <w:t xml:space="preserve">- </w:t>
            </w:r>
            <w:r>
              <w:rPr>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13_73709187">
            <w:r>
              <w:rPr>
                <w:webHidden/>
                <w:rStyle w:val="IndexLink"/>
              </w:rPr>
              <w:t>2305</w:t>
            </w:r>
            <w:r>
              <w:rPr>
                <w:rStyle w:val="IndexLink"/>
                <w:rtl w:val="true"/>
              </w:rPr>
              <w:t xml:space="preserve">- </w:t>
            </w:r>
            <w:r>
              <w:rPr>
                <w:rStyle w:val="IndexLink"/>
                <w:rtl w:val="true"/>
              </w:rPr>
              <w:t>أرجوزة فی أصول الفقه</w:t>
            </w:r>
            <w:r>
              <w:rPr>
                <w:rStyle w:val="IndexLink"/>
                <w:rtl w:val="true"/>
              </w:rPr>
              <w:tab/>
            </w:r>
            <w:r>
              <w:rPr>
                <w:rStyle w:val="IndexLink"/>
              </w:rPr>
              <w:t>521</w:t>
            </w:r>
          </w:hyperlink>
        </w:p>
        <w:p>
          <w:pPr>
            <w:pStyle w:val="Contents3"/>
            <w:tabs>
              <w:tab w:val="clear" w:pos="8459"/>
              <w:tab w:val="right" w:pos="9026" w:leader="dot"/>
            </w:tabs>
            <w:rPr/>
          </w:pPr>
          <w:hyperlink w:anchor="__RefHeading___Toc7164815_73709187">
            <w:r>
              <w:rPr>
                <w:webHidden/>
                <w:rStyle w:val="IndexLink"/>
              </w:rPr>
              <w:t>2306</w:t>
            </w:r>
            <w:r>
              <w:rPr>
                <w:rStyle w:val="IndexLink"/>
                <w:rtl w:val="true"/>
              </w:rPr>
              <w:t xml:space="preserve">- </w:t>
            </w:r>
            <w:r>
              <w:rPr>
                <w:rStyle w:val="IndexLink"/>
                <w:rtl w:val="true"/>
              </w:rPr>
              <w:t>أرجوزة فی أصول الفقه</w:t>
            </w:r>
            <w:r>
              <w:rPr>
                <w:rStyle w:val="IndexLink"/>
                <w:rtl w:val="true"/>
              </w:rPr>
              <w:tab/>
            </w:r>
            <w:r>
              <w:rPr>
                <w:rStyle w:val="IndexLink"/>
              </w:rPr>
              <w:t>522</w:t>
            </w:r>
          </w:hyperlink>
        </w:p>
        <w:p>
          <w:pPr>
            <w:pStyle w:val="Contents3"/>
            <w:tabs>
              <w:tab w:val="clear" w:pos="8459"/>
              <w:tab w:val="right" w:pos="9026" w:leader="dot"/>
            </w:tabs>
            <w:rPr/>
          </w:pPr>
          <w:hyperlink w:anchor="__RefHeading___Toc7164817_73709187">
            <w:r>
              <w:rPr>
                <w:webHidden/>
                <w:rStyle w:val="IndexLink"/>
              </w:rPr>
              <w:t>2307</w:t>
            </w:r>
            <w:r>
              <w:rPr>
                <w:rStyle w:val="IndexLink"/>
                <w:rtl w:val="true"/>
              </w:rPr>
              <w:t xml:space="preserve">- </w:t>
            </w:r>
            <w:r>
              <w:rPr>
                <w:rStyle w:val="IndexLink"/>
                <w:rtl w:val="true"/>
              </w:rPr>
              <w:t>أرجوزة فی أصول الفقه</w:t>
            </w:r>
            <w:r>
              <w:rPr>
                <w:rStyle w:val="IndexLink"/>
                <w:rtl w:val="true"/>
              </w:rPr>
              <w:tab/>
            </w:r>
            <w:r>
              <w:rPr>
                <w:rStyle w:val="IndexLink"/>
              </w:rPr>
              <w:t>522</w:t>
            </w:r>
          </w:hyperlink>
        </w:p>
        <w:p>
          <w:pPr>
            <w:pStyle w:val="Contents3"/>
            <w:tabs>
              <w:tab w:val="clear" w:pos="8459"/>
              <w:tab w:val="right" w:pos="9026" w:leader="dot"/>
            </w:tabs>
            <w:rPr/>
          </w:pPr>
          <w:hyperlink w:anchor="__RefHeading___Toc7164819_73709187">
            <w:r>
              <w:rPr>
                <w:webHidden/>
                <w:rStyle w:val="IndexLink"/>
                <w:rtl w:val="true"/>
              </w:rPr>
              <w:t>أرجوزة أخری فی أصول الفقه</w:t>
            </w:r>
            <w:r>
              <w:rPr>
                <w:rStyle w:val="IndexLink"/>
                <w:rtl w:val="true"/>
              </w:rPr>
              <w:tab/>
            </w:r>
            <w:r>
              <w:rPr>
                <w:rStyle w:val="IndexLink"/>
              </w:rPr>
              <w:t>522</w:t>
            </w:r>
          </w:hyperlink>
        </w:p>
        <w:p>
          <w:pPr>
            <w:pStyle w:val="Contents3"/>
            <w:tabs>
              <w:tab w:val="clear" w:pos="8459"/>
              <w:tab w:val="right" w:pos="9026" w:leader="dot"/>
            </w:tabs>
            <w:rPr/>
          </w:pPr>
          <w:hyperlink w:anchor="__RefHeading___Toc7164821_73709187">
            <w:r>
              <w:rPr>
                <w:webHidden/>
                <w:rStyle w:val="IndexLink"/>
                <w:rtl w:val="true"/>
              </w:rPr>
              <w:t>أرجوزة فی أصول الفقه</w:t>
            </w:r>
            <w:r>
              <w:rPr>
                <w:rStyle w:val="IndexLink"/>
                <w:rtl w:val="true"/>
              </w:rPr>
              <w:tab/>
            </w:r>
            <w:r>
              <w:rPr>
                <w:rStyle w:val="IndexLink"/>
              </w:rPr>
              <w:t>522</w:t>
            </w:r>
          </w:hyperlink>
        </w:p>
        <w:p>
          <w:pPr>
            <w:pStyle w:val="Contents3"/>
            <w:tabs>
              <w:tab w:val="clear" w:pos="8459"/>
              <w:tab w:val="right" w:pos="9026" w:leader="dot"/>
            </w:tabs>
            <w:rPr/>
          </w:pPr>
          <w:hyperlink w:anchor="__RefHeading___Toc7164823_73709187">
            <w:r>
              <w:rPr>
                <w:webHidden/>
                <w:rStyle w:val="IndexLink"/>
              </w:rPr>
              <w:t>2308</w:t>
            </w:r>
            <w:r>
              <w:rPr>
                <w:rStyle w:val="IndexLink"/>
                <w:rtl w:val="true"/>
              </w:rPr>
              <w:t xml:space="preserve">- </w:t>
            </w:r>
            <w:r>
              <w:rPr>
                <w:rStyle w:val="IndexLink"/>
                <w:rtl w:val="true"/>
              </w:rPr>
              <w:t>أرجوزة فی أصول الفقه</w:t>
            </w:r>
            <w:r>
              <w:rPr>
                <w:rStyle w:val="IndexLink"/>
                <w:rtl w:val="true"/>
              </w:rPr>
              <w:tab/>
            </w:r>
            <w:r>
              <w:rPr>
                <w:rStyle w:val="IndexLink"/>
              </w:rPr>
              <w:t>523</w:t>
            </w:r>
          </w:hyperlink>
        </w:p>
        <w:p>
          <w:pPr>
            <w:pStyle w:val="Contents3"/>
            <w:tabs>
              <w:tab w:val="clear" w:pos="8459"/>
              <w:tab w:val="right" w:pos="9026" w:leader="dot"/>
            </w:tabs>
            <w:rPr/>
          </w:pPr>
          <w:hyperlink w:anchor="__RefHeading___Toc7164825_73709187">
            <w:r>
              <w:rPr>
                <w:webHidden/>
                <w:rStyle w:val="IndexLink"/>
              </w:rPr>
              <w:t>2309</w:t>
            </w:r>
            <w:r>
              <w:rPr>
                <w:rStyle w:val="IndexLink"/>
                <w:rtl w:val="true"/>
              </w:rPr>
              <w:t xml:space="preserve">- </w:t>
            </w:r>
            <w:r>
              <w:rPr>
                <w:rStyle w:val="IndexLink"/>
                <w:rtl w:val="true"/>
              </w:rPr>
              <w:t>أرجوزة فی أصول الفقه</w:t>
            </w:r>
            <w:r>
              <w:rPr>
                <w:rStyle w:val="IndexLink"/>
                <w:rtl w:val="true"/>
              </w:rPr>
              <w:tab/>
            </w:r>
            <w:r>
              <w:rPr>
                <w:rStyle w:val="IndexLink"/>
              </w:rPr>
              <w:t>523</w:t>
            </w:r>
          </w:hyperlink>
        </w:p>
        <w:p>
          <w:pPr>
            <w:pStyle w:val="Contents3"/>
            <w:tabs>
              <w:tab w:val="clear" w:pos="8459"/>
              <w:tab w:val="right" w:pos="9026" w:leader="dot"/>
            </w:tabs>
            <w:rPr/>
          </w:pPr>
          <w:hyperlink w:anchor="__RefHeading___Toc7164827_73709187">
            <w:r>
              <w:rPr>
                <w:webHidden/>
                <w:rStyle w:val="IndexLink"/>
              </w:rPr>
              <w:t>2310</w:t>
            </w:r>
            <w:r>
              <w:rPr>
                <w:rStyle w:val="IndexLink"/>
                <w:rtl w:val="true"/>
              </w:rPr>
              <w:t xml:space="preserve">- </w:t>
            </w:r>
            <w:r>
              <w:rPr>
                <w:rStyle w:val="IndexLink"/>
                <w:rtl w:val="true"/>
              </w:rPr>
              <w:t>أرجوزة فی أصول الفقه</w:t>
            </w:r>
            <w:r>
              <w:rPr>
                <w:rStyle w:val="IndexLink"/>
                <w:rtl w:val="true"/>
              </w:rPr>
              <w:tab/>
            </w:r>
            <w:r>
              <w:rPr>
                <w:rStyle w:val="IndexLink"/>
              </w:rPr>
              <w:t>523</w:t>
            </w:r>
          </w:hyperlink>
        </w:p>
        <w:p>
          <w:pPr>
            <w:pStyle w:val="Contents3"/>
            <w:tabs>
              <w:tab w:val="clear" w:pos="8459"/>
              <w:tab w:val="right" w:pos="9026" w:leader="dot"/>
            </w:tabs>
            <w:rPr/>
          </w:pPr>
          <w:hyperlink w:anchor="__RefHeading___Toc7164829_73709187">
            <w:r>
              <w:rPr>
                <w:webHidden/>
                <w:rStyle w:val="IndexLink"/>
              </w:rPr>
              <w:t>2311</w:t>
            </w:r>
            <w:r>
              <w:rPr>
                <w:rStyle w:val="IndexLink"/>
                <w:rtl w:val="true"/>
              </w:rPr>
              <w:t xml:space="preserve">- </w:t>
            </w:r>
            <w:r>
              <w:rPr>
                <w:rStyle w:val="IndexLink"/>
                <w:rtl w:val="true"/>
              </w:rPr>
              <w:t>أرجوزة فی أصول الفقه</w:t>
            </w:r>
            <w:r>
              <w:rPr>
                <w:rStyle w:val="IndexLink"/>
                <w:rtl w:val="true"/>
              </w:rPr>
              <w:tab/>
            </w:r>
            <w:r>
              <w:rPr>
                <w:rStyle w:val="IndexLink"/>
              </w:rPr>
              <w:t>523</w:t>
            </w:r>
          </w:hyperlink>
        </w:p>
        <w:p>
          <w:pPr>
            <w:pStyle w:val="Contents3"/>
            <w:tabs>
              <w:tab w:val="clear" w:pos="8459"/>
              <w:tab w:val="right" w:pos="9026" w:leader="dot"/>
            </w:tabs>
            <w:rPr/>
          </w:pPr>
          <w:hyperlink w:anchor="__RefHeading___Toc7164831_73709187">
            <w:r>
              <w:rPr>
                <w:webHidden/>
                <w:rStyle w:val="IndexLink"/>
              </w:rPr>
              <w:t>2312</w:t>
            </w:r>
            <w:r>
              <w:rPr>
                <w:rStyle w:val="IndexLink"/>
                <w:rtl w:val="true"/>
              </w:rPr>
              <w:t xml:space="preserve">- </w:t>
            </w:r>
            <w:r>
              <w:rPr>
                <w:rStyle w:val="IndexLink"/>
                <w:rtl w:val="true"/>
              </w:rPr>
              <w:t>أرجوزة فی أصول الفقه</w:t>
            </w:r>
            <w:r>
              <w:rPr>
                <w:rStyle w:val="IndexLink"/>
                <w:rtl w:val="true"/>
              </w:rPr>
              <w:tab/>
            </w:r>
            <w:r>
              <w:rPr>
                <w:rStyle w:val="IndexLink"/>
              </w:rPr>
              <w:t>523</w:t>
            </w:r>
          </w:hyperlink>
        </w:p>
        <w:p>
          <w:pPr>
            <w:pStyle w:val="Contents3"/>
            <w:tabs>
              <w:tab w:val="clear" w:pos="8459"/>
              <w:tab w:val="right" w:pos="9026" w:leader="dot"/>
            </w:tabs>
            <w:rPr/>
          </w:pPr>
          <w:hyperlink w:anchor="__RefHeading___Toc7164833_73709187">
            <w:r>
              <w:rPr>
                <w:webHidden/>
                <w:rStyle w:val="IndexLink"/>
              </w:rPr>
              <w:t>2313</w:t>
            </w:r>
            <w:r>
              <w:rPr>
                <w:rStyle w:val="IndexLink"/>
                <w:rtl w:val="true"/>
              </w:rPr>
              <w:t xml:space="preserve">- </w:t>
            </w:r>
            <w:r>
              <w:rPr>
                <w:rStyle w:val="IndexLink"/>
                <w:rtl w:val="true"/>
              </w:rPr>
              <w:t>أرجوزة فی أصول الفقه</w:t>
            </w:r>
            <w:r>
              <w:rPr>
                <w:rStyle w:val="IndexLink"/>
                <w:rtl w:val="true"/>
              </w:rPr>
              <w:tab/>
            </w:r>
            <w:r>
              <w:rPr>
                <w:rStyle w:val="IndexLink"/>
              </w:rPr>
              <w:t>524</w:t>
            </w:r>
          </w:hyperlink>
        </w:p>
        <w:p>
          <w:pPr>
            <w:pStyle w:val="Contents3"/>
            <w:tabs>
              <w:tab w:val="clear" w:pos="8459"/>
              <w:tab w:val="right" w:pos="9026" w:leader="dot"/>
            </w:tabs>
            <w:rPr/>
          </w:pPr>
          <w:hyperlink w:anchor="__RefHeading___Toc7164835_73709187">
            <w:r>
              <w:rPr>
                <w:webHidden/>
                <w:rStyle w:val="IndexLink"/>
              </w:rPr>
              <w:t>2314</w:t>
            </w:r>
            <w:r>
              <w:rPr>
                <w:rStyle w:val="IndexLink"/>
                <w:rtl w:val="true"/>
              </w:rPr>
              <w:t xml:space="preserve">- </w:t>
            </w:r>
            <w:r>
              <w:rPr>
                <w:rStyle w:val="IndexLink"/>
                <w:rtl w:val="true"/>
              </w:rPr>
              <w:t>أرجوزة فی أصول الفقه</w:t>
            </w:r>
            <w:r>
              <w:rPr>
                <w:rStyle w:val="IndexLink"/>
                <w:rtl w:val="true"/>
              </w:rPr>
              <w:tab/>
            </w:r>
            <w:r>
              <w:rPr>
                <w:rStyle w:val="IndexLink"/>
              </w:rPr>
              <w:t>524</w:t>
            </w:r>
          </w:hyperlink>
        </w:p>
        <w:p>
          <w:pPr>
            <w:pStyle w:val="Contents3"/>
            <w:tabs>
              <w:tab w:val="clear" w:pos="8459"/>
              <w:tab w:val="right" w:pos="9026" w:leader="dot"/>
            </w:tabs>
            <w:rPr/>
          </w:pPr>
          <w:hyperlink w:anchor="__RefHeading___Toc7164837_73709187">
            <w:r>
              <w:rPr>
                <w:webHidden/>
                <w:rStyle w:val="IndexLink"/>
              </w:rPr>
              <w:t>2315</w:t>
            </w:r>
            <w:r>
              <w:rPr>
                <w:rStyle w:val="IndexLink"/>
                <w:rtl w:val="true"/>
              </w:rPr>
              <w:t xml:space="preserve">- </w:t>
            </w:r>
            <w:r>
              <w:rPr>
                <w:rStyle w:val="IndexLink"/>
                <w:rtl w:val="true"/>
              </w:rPr>
              <w:t>أرجوزة فی الأطعمة و الأشربة</w:t>
            </w:r>
            <w:r>
              <w:rPr>
                <w:rStyle w:val="IndexLink"/>
                <w:rtl w:val="true"/>
              </w:rPr>
              <w:tab/>
            </w:r>
            <w:r>
              <w:rPr>
                <w:rStyle w:val="IndexLink"/>
              </w:rPr>
              <w:t>524</w:t>
            </w:r>
          </w:hyperlink>
        </w:p>
        <w:p>
          <w:pPr>
            <w:pStyle w:val="Contents3"/>
            <w:tabs>
              <w:tab w:val="clear" w:pos="8459"/>
              <w:tab w:val="right" w:pos="9026" w:leader="dot"/>
            </w:tabs>
            <w:rPr/>
          </w:pPr>
          <w:hyperlink w:anchor="__RefHeading___Toc7164839_73709187">
            <w:r>
              <w:rPr>
                <w:webHidden/>
                <w:rStyle w:val="IndexLink"/>
                <w:rtl w:val="true"/>
              </w:rPr>
              <w:t>أرجوزة فی الأطعمة و الأشربة</w:t>
            </w:r>
            <w:r>
              <w:rPr>
                <w:rStyle w:val="IndexLink"/>
                <w:rtl w:val="true"/>
              </w:rPr>
              <w:tab/>
            </w:r>
            <w:r>
              <w:rPr>
                <w:rStyle w:val="IndexLink"/>
              </w:rPr>
              <w:t>524</w:t>
            </w:r>
          </w:hyperlink>
        </w:p>
        <w:p>
          <w:pPr>
            <w:pStyle w:val="Contents3"/>
            <w:tabs>
              <w:tab w:val="clear" w:pos="8459"/>
              <w:tab w:val="right" w:pos="9026" w:leader="dot"/>
            </w:tabs>
            <w:rPr/>
          </w:pPr>
          <w:hyperlink w:anchor="__RefHeading___Toc7164841_73709187">
            <w:r>
              <w:rPr>
                <w:webHidden/>
                <w:rStyle w:val="IndexLink"/>
              </w:rPr>
              <w:t>2316</w:t>
            </w:r>
            <w:r>
              <w:rPr>
                <w:rStyle w:val="IndexLink"/>
                <w:rtl w:val="true"/>
              </w:rPr>
              <w:t xml:space="preserve">- </w:t>
            </w:r>
            <w:r>
              <w:rPr>
                <w:rStyle w:val="IndexLink"/>
                <w:rtl w:val="true"/>
              </w:rPr>
              <w:t>أرجوزة فی الأعداد و الأوفاق</w:t>
            </w:r>
            <w:r>
              <w:rPr>
                <w:rStyle w:val="IndexLink"/>
                <w:rtl w:val="true"/>
              </w:rPr>
              <w:tab/>
            </w:r>
            <w:r>
              <w:rPr>
                <w:rStyle w:val="IndexLink"/>
              </w:rPr>
              <w:t>524</w:t>
            </w:r>
          </w:hyperlink>
        </w:p>
        <w:p>
          <w:pPr>
            <w:pStyle w:val="Contents3"/>
            <w:tabs>
              <w:tab w:val="clear" w:pos="8459"/>
              <w:tab w:val="right" w:pos="9026" w:leader="dot"/>
            </w:tabs>
            <w:rPr/>
          </w:pPr>
          <w:hyperlink w:anchor="__RefHeading___Toc7164843_73709187">
            <w:r>
              <w:rPr>
                <w:webHidden/>
                <w:rStyle w:val="IndexLink"/>
                <w:rtl w:val="true"/>
              </w:rPr>
              <w:t>أرجوزة فی الإمامة</w:t>
            </w:r>
            <w:r>
              <w:rPr>
                <w:rStyle w:val="IndexLink"/>
                <w:rtl w:val="true"/>
              </w:rPr>
              <w:tab/>
            </w:r>
            <w:r>
              <w:rPr>
                <w:rStyle w:val="IndexLink"/>
              </w:rPr>
              <w:t>524</w:t>
            </w:r>
          </w:hyperlink>
        </w:p>
        <w:p>
          <w:pPr>
            <w:pStyle w:val="Contents3"/>
            <w:tabs>
              <w:tab w:val="clear" w:pos="8459"/>
              <w:tab w:val="right" w:pos="9026" w:leader="dot"/>
            </w:tabs>
            <w:rPr/>
          </w:pPr>
          <w:hyperlink w:anchor="__RefHeading___Toc7164845_73709187">
            <w:r>
              <w:rPr>
                <w:webHidden/>
                <w:rStyle w:val="IndexLink"/>
                <w:rtl w:val="true"/>
              </w:rPr>
              <w:t>أرجوزة فی الإمامة</w:t>
            </w:r>
            <w:r>
              <w:rPr>
                <w:rStyle w:val="IndexLink"/>
                <w:rtl w:val="true"/>
              </w:rPr>
              <w:tab/>
            </w:r>
            <w:r>
              <w:rPr>
                <w:rStyle w:val="IndexLink"/>
              </w:rPr>
              <w:t>525</w:t>
            </w:r>
          </w:hyperlink>
        </w:p>
        <w:p>
          <w:pPr>
            <w:pStyle w:val="Contents3"/>
            <w:tabs>
              <w:tab w:val="clear" w:pos="8459"/>
              <w:tab w:val="right" w:pos="9026" w:leader="dot"/>
            </w:tabs>
            <w:rPr/>
          </w:pPr>
          <w:hyperlink w:anchor="__RefHeading___Toc7164847_73709187">
            <w:r>
              <w:rPr>
                <w:webHidden/>
                <w:rStyle w:val="IndexLink"/>
              </w:rPr>
              <w:t>2317</w:t>
            </w:r>
            <w:r>
              <w:rPr>
                <w:rStyle w:val="IndexLink"/>
                <w:rtl w:val="true"/>
              </w:rPr>
              <w:t xml:space="preserve">- </w:t>
            </w:r>
            <w:r>
              <w:rPr>
                <w:rStyle w:val="IndexLink"/>
                <w:rtl w:val="true"/>
              </w:rPr>
              <w:t>أرجوزة فی الإمامة</w:t>
            </w:r>
            <w:r>
              <w:rPr>
                <w:rStyle w:val="IndexLink"/>
                <w:rtl w:val="true"/>
              </w:rPr>
              <w:tab/>
            </w:r>
            <w:r>
              <w:rPr>
                <w:rStyle w:val="IndexLink"/>
              </w:rPr>
              <w:t>525</w:t>
            </w:r>
          </w:hyperlink>
        </w:p>
        <w:p>
          <w:pPr>
            <w:pStyle w:val="Contents3"/>
            <w:tabs>
              <w:tab w:val="clear" w:pos="8459"/>
              <w:tab w:val="right" w:pos="9026" w:leader="dot"/>
            </w:tabs>
            <w:rPr/>
          </w:pPr>
          <w:hyperlink w:anchor="__RefHeading___Toc7164849_73709187">
            <w:r>
              <w:rPr>
                <w:webHidden/>
                <w:rStyle w:val="IndexLink"/>
                <w:rtl w:val="true"/>
              </w:rPr>
              <w:t>أرجوزة فی الإمامة</w:t>
            </w:r>
            <w:r>
              <w:rPr>
                <w:rStyle w:val="IndexLink"/>
                <w:rtl w:val="true"/>
              </w:rPr>
              <w:tab/>
            </w:r>
            <w:r>
              <w:rPr>
                <w:rStyle w:val="IndexLink"/>
              </w:rPr>
              <w:t>525</w:t>
            </w:r>
          </w:hyperlink>
        </w:p>
        <w:p>
          <w:pPr>
            <w:pStyle w:val="Contents3"/>
            <w:tabs>
              <w:tab w:val="clear" w:pos="8459"/>
              <w:tab w:val="right" w:pos="9026" w:leader="dot"/>
            </w:tabs>
            <w:rPr/>
          </w:pPr>
          <w:hyperlink w:anchor="__RefHeading___Toc7164851_73709187">
            <w:r>
              <w:rPr>
                <w:webHidden/>
                <w:rStyle w:val="IndexLink"/>
              </w:rPr>
              <w:t>2318</w:t>
            </w:r>
            <w:r>
              <w:rPr>
                <w:rStyle w:val="IndexLink"/>
                <w:rtl w:val="true"/>
              </w:rPr>
              <w:t xml:space="preserve">- </w:t>
            </w:r>
            <w:r>
              <w:rPr>
                <w:rStyle w:val="IndexLink"/>
                <w:rtl w:val="true"/>
              </w:rPr>
              <w:t>أرجوزة فی أوقات الاستخارة</w:t>
            </w:r>
            <w:r>
              <w:rPr>
                <w:rStyle w:val="IndexLink"/>
                <w:rtl w:val="true"/>
              </w:rPr>
              <w:tab/>
            </w:r>
            <w:r>
              <w:rPr>
                <w:rStyle w:val="IndexLink"/>
              </w:rPr>
              <w:t>525</w:t>
            </w:r>
          </w:hyperlink>
        </w:p>
        <w:p>
          <w:pPr>
            <w:pStyle w:val="Contents3"/>
            <w:tabs>
              <w:tab w:val="clear" w:pos="8459"/>
              <w:tab w:val="right" w:pos="9026" w:leader="dot"/>
            </w:tabs>
            <w:rPr/>
          </w:pPr>
          <w:hyperlink w:anchor="__RefHeading___Toc7164853_73709187">
            <w:r>
              <w:rPr>
                <w:webHidden/>
                <w:rStyle w:val="IndexLink"/>
              </w:rPr>
              <w:t>2319</w:t>
            </w:r>
            <w:r>
              <w:rPr>
                <w:rStyle w:val="IndexLink"/>
                <w:rtl w:val="true"/>
              </w:rPr>
              <w:t xml:space="preserve">- </w:t>
            </w:r>
            <w:r>
              <w:rPr>
                <w:rStyle w:val="IndexLink"/>
                <w:rtl w:val="true"/>
              </w:rPr>
              <w:t>أرجوزة فی الأیام الشریفة المندوب فیها الصوم‌</w:t>
            </w:r>
            <w:r>
              <w:rPr>
                <w:rStyle w:val="IndexLink"/>
                <w:rtl w:val="true"/>
              </w:rPr>
              <w:tab/>
            </w:r>
            <w:r>
              <w:rPr>
                <w:rStyle w:val="IndexLink"/>
              </w:rPr>
              <w:t>525</w:t>
            </w:r>
          </w:hyperlink>
        </w:p>
        <w:p>
          <w:pPr>
            <w:pStyle w:val="Contents3"/>
            <w:tabs>
              <w:tab w:val="clear" w:pos="8459"/>
              <w:tab w:val="right" w:pos="9026" w:leader="dot"/>
            </w:tabs>
            <w:rPr/>
          </w:pPr>
          <w:hyperlink w:anchor="__RefHeading___Toc7164855_73709187">
            <w:r>
              <w:rPr>
                <w:webHidden/>
                <w:rStyle w:val="IndexLink"/>
                <w:rtl w:val="true"/>
              </w:rPr>
              <w:t>أرجوزة الباب الحادی عشر</w:t>
            </w:r>
            <w:r>
              <w:rPr>
                <w:rStyle w:val="IndexLink"/>
                <w:rtl w:val="true"/>
              </w:rPr>
              <w:tab/>
            </w:r>
            <w:r>
              <w:rPr>
                <w:rStyle w:val="IndexLink"/>
              </w:rPr>
              <w:t>525</w:t>
            </w:r>
          </w:hyperlink>
        </w:p>
        <w:p>
          <w:pPr>
            <w:pStyle w:val="Contents3"/>
            <w:tabs>
              <w:tab w:val="clear" w:pos="8459"/>
              <w:tab w:val="right" w:pos="9026" w:leader="dot"/>
            </w:tabs>
            <w:rPr/>
          </w:pPr>
          <w:hyperlink w:anchor="__RefHeading___Toc7164857_73709187">
            <w:r>
              <w:rPr>
                <w:webHidden/>
                <w:rStyle w:val="IndexLink"/>
              </w:rPr>
              <w:t>2320</w:t>
            </w:r>
            <w:r>
              <w:rPr>
                <w:rStyle w:val="IndexLink"/>
                <w:rtl w:val="true"/>
              </w:rPr>
              <w:t xml:space="preserve">- </w:t>
            </w:r>
            <w:r>
              <w:rPr>
                <w:rStyle w:val="IndexLink"/>
                <w:rtl w:val="true"/>
              </w:rPr>
              <w:t>أرجوزة فی البدیع</w:t>
            </w:r>
            <w:r>
              <w:rPr>
                <w:rStyle w:val="IndexLink"/>
                <w:rtl w:val="true"/>
              </w:rPr>
              <w:tab/>
            </w:r>
            <w:r>
              <w:rPr>
                <w:rStyle w:val="IndexLink"/>
              </w:rPr>
              <w:t>525</w:t>
            </w:r>
          </w:hyperlink>
        </w:p>
        <w:p>
          <w:pPr>
            <w:pStyle w:val="Contents3"/>
            <w:tabs>
              <w:tab w:val="clear" w:pos="8459"/>
              <w:tab w:val="right" w:pos="9026" w:leader="dot"/>
            </w:tabs>
            <w:rPr/>
          </w:pPr>
          <w:hyperlink w:anchor="__RefHeading___Toc7164859_73709187">
            <w:r>
              <w:rPr>
                <w:webHidden/>
                <w:rStyle w:val="IndexLink"/>
              </w:rPr>
              <w:t>2321</w:t>
            </w:r>
            <w:r>
              <w:rPr>
                <w:rStyle w:val="IndexLink"/>
                <w:rtl w:val="true"/>
              </w:rPr>
              <w:t xml:space="preserve">- </w:t>
            </w:r>
            <w:r>
              <w:rPr>
                <w:rStyle w:val="IndexLink"/>
                <w:rtl w:val="true"/>
              </w:rPr>
              <w:t>أرجوزة فی البیان</w:t>
            </w:r>
            <w:r>
              <w:rPr>
                <w:rStyle w:val="IndexLink"/>
                <w:rtl w:val="true"/>
              </w:rPr>
              <w:tab/>
            </w:r>
            <w:r>
              <w:rPr>
                <w:rStyle w:val="IndexLink"/>
              </w:rPr>
              <w:t>525</w:t>
            </w:r>
          </w:hyperlink>
        </w:p>
        <w:p>
          <w:pPr>
            <w:pStyle w:val="Contents3"/>
            <w:tabs>
              <w:tab w:val="clear" w:pos="8459"/>
              <w:tab w:val="right" w:pos="9026" w:leader="dot"/>
            </w:tabs>
            <w:rPr/>
          </w:pPr>
          <w:hyperlink w:anchor="__RefHeading___Toc7164861_73709187">
            <w:r>
              <w:rPr>
                <w:webHidden/>
                <w:rStyle w:val="IndexLink"/>
                <w:rtl w:val="true"/>
              </w:rPr>
              <w:t>أرجوزة فی البیان</w:t>
            </w:r>
            <w:r>
              <w:rPr>
                <w:rStyle w:val="IndexLink"/>
                <w:rtl w:val="true"/>
              </w:rPr>
              <w:tab/>
            </w:r>
            <w:r>
              <w:rPr>
                <w:rStyle w:val="IndexLink"/>
              </w:rPr>
              <w:t>526</w:t>
            </w:r>
          </w:hyperlink>
        </w:p>
        <w:p>
          <w:pPr>
            <w:pStyle w:val="Contents3"/>
            <w:tabs>
              <w:tab w:val="clear" w:pos="8459"/>
              <w:tab w:val="right" w:pos="9026" w:leader="dot"/>
            </w:tabs>
            <w:rPr/>
          </w:pPr>
          <w:hyperlink w:anchor="__RefHeading___Toc7164863_73709187">
            <w:r>
              <w:rPr>
                <w:webHidden/>
                <w:rStyle w:val="IndexLink"/>
                <w:rtl w:val="true"/>
              </w:rPr>
              <w:t>أرجوزة فی البیان</w:t>
            </w:r>
            <w:r>
              <w:rPr>
                <w:rStyle w:val="IndexLink"/>
                <w:rtl w:val="true"/>
              </w:rPr>
              <w:tab/>
            </w:r>
            <w:r>
              <w:rPr>
                <w:rStyle w:val="IndexLink"/>
              </w:rPr>
              <w:t>526</w:t>
            </w:r>
          </w:hyperlink>
        </w:p>
        <w:p>
          <w:pPr>
            <w:pStyle w:val="Contents3"/>
            <w:tabs>
              <w:tab w:val="clear" w:pos="8459"/>
              <w:tab w:val="right" w:pos="9026" w:leader="dot"/>
            </w:tabs>
            <w:rPr/>
          </w:pPr>
          <w:hyperlink w:anchor="__RefHeading___Toc7164865_73709187">
            <w:r>
              <w:rPr>
                <w:webHidden/>
                <w:rStyle w:val="IndexLink"/>
              </w:rPr>
              <w:t>2322</w:t>
            </w:r>
            <w:r>
              <w:rPr>
                <w:rStyle w:val="IndexLink"/>
                <w:rtl w:val="true"/>
              </w:rPr>
              <w:t xml:space="preserve">- </w:t>
            </w:r>
            <w:r>
              <w:rPr>
                <w:rStyle w:val="IndexLink"/>
                <w:rtl w:val="true"/>
              </w:rPr>
              <w:t>أرجوزة فی تاریخ من تولی بمصر من الخلفاء و الملوک و العمال</w:t>
            </w:r>
            <w:r>
              <w:rPr>
                <w:rStyle w:val="IndexLink"/>
                <w:rtl w:val="true"/>
              </w:rPr>
              <w:tab/>
            </w:r>
            <w:r>
              <w:rPr>
                <w:rStyle w:val="IndexLink"/>
              </w:rPr>
              <w:t>526</w:t>
            </w:r>
          </w:hyperlink>
        </w:p>
        <w:p>
          <w:pPr>
            <w:pStyle w:val="Contents3"/>
            <w:tabs>
              <w:tab w:val="clear" w:pos="8459"/>
              <w:tab w:val="right" w:pos="9026" w:leader="dot"/>
            </w:tabs>
            <w:rPr/>
          </w:pPr>
          <w:hyperlink w:anchor="__RefHeading___Toc7164867_73709187">
            <w:r>
              <w:rPr>
                <w:webHidden/>
                <w:rStyle w:val="IndexLink"/>
              </w:rPr>
              <w:t>2323</w:t>
            </w:r>
            <w:r>
              <w:rPr>
                <w:rStyle w:val="IndexLink"/>
                <w:rtl w:val="true"/>
              </w:rPr>
              <w:t xml:space="preserve">- </w:t>
            </w:r>
            <w:r>
              <w:rPr>
                <w:rStyle w:val="IndexLink"/>
                <w:rtl w:val="true"/>
              </w:rPr>
              <w:t>أرجوزة فی تاریخ القاهرة</w:t>
            </w:r>
            <w:r>
              <w:rPr>
                <w:rStyle w:val="IndexLink"/>
                <w:rtl w:val="true"/>
              </w:rPr>
              <w:tab/>
            </w:r>
            <w:r>
              <w:rPr>
                <w:rStyle w:val="IndexLink"/>
              </w:rPr>
              <w:t>526</w:t>
            </w:r>
          </w:hyperlink>
        </w:p>
        <w:p>
          <w:pPr>
            <w:pStyle w:val="Contents3"/>
            <w:tabs>
              <w:tab w:val="clear" w:pos="8459"/>
              <w:tab w:val="right" w:pos="9026" w:leader="dot"/>
            </w:tabs>
            <w:rPr/>
          </w:pPr>
          <w:hyperlink w:anchor="__RefHeading___Toc7164869_73709187">
            <w:r>
              <w:rPr>
                <w:webHidden/>
                <w:rStyle w:val="IndexLink"/>
              </w:rPr>
              <w:t>2324</w:t>
            </w:r>
            <w:r>
              <w:rPr>
                <w:rStyle w:val="IndexLink"/>
                <w:rtl w:val="true"/>
              </w:rPr>
              <w:t xml:space="preserve">- </w:t>
            </w:r>
            <w:r>
              <w:rPr>
                <w:rStyle w:val="IndexLink"/>
                <w:rtl w:val="true"/>
              </w:rPr>
              <w:t>أرجوزة فی تاریخ الملوک و الخلفاء</w:t>
            </w:r>
            <w:r>
              <w:rPr>
                <w:rStyle w:val="IndexLink"/>
                <w:rtl w:val="true"/>
              </w:rPr>
              <w:tab/>
            </w:r>
            <w:r>
              <w:rPr>
                <w:rStyle w:val="IndexLink"/>
              </w:rPr>
              <w:t>526</w:t>
            </w:r>
          </w:hyperlink>
        </w:p>
        <w:p>
          <w:pPr>
            <w:pStyle w:val="Contents3"/>
            <w:tabs>
              <w:tab w:val="clear" w:pos="8459"/>
              <w:tab w:val="right" w:pos="9026" w:leader="dot"/>
            </w:tabs>
            <w:rPr/>
          </w:pPr>
          <w:hyperlink w:anchor="__RefHeading___Toc7164871_73709187">
            <w:r>
              <w:rPr>
                <w:webHidden/>
                <w:rStyle w:val="IndexLink"/>
              </w:rPr>
              <w:t>2325</w:t>
            </w:r>
            <w:r>
              <w:rPr>
                <w:rStyle w:val="IndexLink"/>
                <w:rtl w:val="true"/>
              </w:rPr>
              <w:t xml:space="preserve">- </w:t>
            </w:r>
            <w:r>
              <w:rPr>
                <w:rStyle w:val="IndexLink"/>
                <w:rtl w:val="true"/>
              </w:rPr>
              <w:t>أرجوزة فی تاریخ المعصومین الأربعة عشر ع</w:t>
            </w:r>
            <w:r>
              <w:rPr>
                <w:rStyle w:val="IndexLink"/>
                <w:rtl w:val="true"/>
              </w:rPr>
              <w:tab/>
            </w:r>
            <w:r>
              <w:rPr>
                <w:rStyle w:val="IndexLink"/>
              </w:rPr>
              <w:t>527</w:t>
            </w:r>
          </w:hyperlink>
        </w:p>
        <w:p>
          <w:pPr>
            <w:pStyle w:val="Contents3"/>
            <w:tabs>
              <w:tab w:val="clear" w:pos="8459"/>
              <w:tab w:val="right" w:pos="9026" w:leader="dot"/>
            </w:tabs>
            <w:rPr/>
          </w:pPr>
          <w:hyperlink w:anchor="__RefHeading___Toc7164873_73709187">
            <w:r>
              <w:rPr>
                <w:webHidden/>
                <w:rStyle w:val="IndexLink"/>
              </w:rPr>
              <w:t>2326</w:t>
            </w:r>
            <w:r>
              <w:rPr>
                <w:rStyle w:val="IndexLink"/>
                <w:rtl w:val="true"/>
              </w:rPr>
              <w:t xml:space="preserve">- </w:t>
            </w:r>
            <w:r>
              <w:rPr>
                <w:rStyle w:val="IndexLink"/>
                <w:rtl w:val="true"/>
              </w:rPr>
              <w:t>أرجوزة فی تاریخ المعصومین الأربعة عشر ع</w:t>
            </w:r>
            <w:r>
              <w:rPr>
                <w:rStyle w:val="IndexLink"/>
                <w:rtl w:val="true"/>
              </w:rPr>
              <w:tab/>
            </w:r>
            <w:r>
              <w:rPr>
                <w:rStyle w:val="IndexLink"/>
              </w:rPr>
              <w:t>528</w:t>
            </w:r>
          </w:hyperlink>
        </w:p>
        <w:p>
          <w:pPr>
            <w:pStyle w:val="Contents3"/>
            <w:tabs>
              <w:tab w:val="clear" w:pos="8459"/>
              <w:tab w:val="right" w:pos="9026" w:leader="dot"/>
            </w:tabs>
            <w:rPr/>
          </w:pPr>
          <w:hyperlink w:anchor="__RefHeading___Toc7164875_73709187">
            <w:r>
              <w:rPr>
                <w:webHidden/>
                <w:rStyle w:val="IndexLink"/>
                <w:rtl w:val="true"/>
              </w:rPr>
              <w:t>أرجوزة فی تاریخ المعصومین ع</w:t>
            </w:r>
            <w:r>
              <w:rPr>
                <w:rStyle w:val="IndexLink"/>
                <w:rtl w:val="true"/>
              </w:rPr>
              <w:tab/>
            </w:r>
            <w:r>
              <w:rPr>
                <w:rStyle w:val="IndexLink"/>
              </w:rPr>
              <w:t>528</w:t>
            </w:r>
          </w:hyperlink>
        </w:p>
        <w:p>
          <w:pPr>
            <w:pStyle w:val="Contents3"/>
            <w:tabs>
              <w:tab w:val="clear" w:pos="8459"/>
              <w:tab w:val="right" w:pos="9026" w:leader="dot"/>
            </w:tabs>
            <w:rPr/>
          </w:pPr>
          <w:hyperlink w:anchor="__RefHeading___Toc7164877_73709187">
            <w:r>
              <w:rPr>
                <w:webHidden/>
                <w:rStyle w:val="IndexLink"/>
              </w:rPr>
              <w:t>2327</w:t>
            </w:r>
            <w:r>
              <w:rPr>
                <w:rStyle w:val="IndexLink"/>
                <w:rtl w:val="true"/>
              </w:rPr>
              <w:t xml:space="preserve">- </w:t>
            </w:r>
            <w:r>
              <w:rPr>
                <w:rStyle w:val="IndexLink"/>
                <w:rtl w:val="true"/>
              </w:rPr>
              <w:t>أرجوزة فی تاریخ المعصومین الأربعة عشر ع،</w:t>
            </w:r>
            <w:r>
              <w:rPr>
                <w:rStyle w:val="IndexLink"/>
                <w:rtl w:val="true"/>
              </w:rPr>
              <w:tab/>
            </w:r>
            <w:r>
              <w:rPr>
                <w:rStyle w:val="IndexLink"/>
              </w:rPr>
              <w:t>529</w:t>
            </w:r>
          </w:hyperlink>
        </w:p>
        <w:p>
          <w:pPr>
            <w:pStyle w:val="Contents3"/>
            <w:tabs>
              <w:tab w:val="clear" w:pos="8459"/>
              <w:tab w:val="right" w:pos="9026" w:leader="dot"/>
            </w:tabs>
            <w:rPr/>
          </w:pPr>
          <w:hyperlink w:anchor="__RefHeading___Toc7164879_73709187">
            <w:r>
              <w:rPr>
                <w:webHidden/>
                <w:rStyle w:val="IndexLink"/>
              </w:rPr>
              <w:t>2328</w:t>
            </w:r>
            <w:r>
              <w:rPr>
                <w:rStyle w:val="IndexLink"/>
                <w:rtl w:val="true"/>
              </w:rPr>
              <w:t xml:space="preserve">- </w:t>
            </w:r>
            <w:r>
              <w:rPr>
                <w:rStyle w:val="IndexLink"/>
                <w:rtl w:val="true"/>
              </w:rPr>
              <w:t>أرجوزة فی التجوید</w:t>
            </w:r>
            <w:r>
              <w:rPr>
                <w:rStyle w:val="IndexLink"/>
                <w:rtl w:val="true"/>
              </w:rPr>
              <w:tab/>
            </w:r>
            <w:r>
              <w:rPr>
                <w:rStyle w:val="IndexLink"/>
              </w:rPr>
              <w:t>529</w:t>
            </w:r>
          </w:hyperlink>
        </w:p>
        <w:p>
          <w:pPr>
            <w:pStyle w:val="Contents3"/>
            <w:tabs>
              <w:tab w:val="clear" w:pos="8459"/>
              <w:tab w:val="right" w:pos="9026" w:leader="dot"/>
            </w:tabs>
            <w:rPr/>
          </w:pPr>
          <w:hyperlink w:anchor="__RefHeading___Toc7164881_73709187">
            <w:r>
              <w:rPr>
                <w:webHidden/>
                <w:rStyle w:val="IndexLink"/>
              </w:rPr>
              <w:t>2329</w:t>
            </w:r>
            <w:r>
              <w:rPr>
                <w:rStyle w:val="IndexLink"/>
                <w:rtl w:val="true"/>
              </w:rPr>
              <w:t xml:space="preserve">- </w:t>
            </w:r>
            <w:r>
              <w:rPr>
                <w:rStyle w:val="IndexLink"/>
                <w:rtl w:val="true"/>
              </w:rPr>
              <w:t>أرجوزة فی التجوید</w:t>
            </w:r>
            <w:r>
              <w:rPr>
                <w:rStyle w:val="IndexLink"/>
                <w:rtl w:val="true"/>
              </w:rPr>
              <w:tab/>
            </w:r>
            <w:r>
              <w:rPr>
                <w:rStyle w:val="IndexLink"/>
              </w:rPr>
              <w:t>529</w:t>
            </w:r>
          </w:hyperlink>
        </w:p>
        <w:p>
          <w:pPr>
            <w:pStyle w:val="Contents3"/>
            <w:tabs>
              <w:tab w:val="clear" w:pos="8459"/>
              <w:tab w:val="right" w:pos="9026" w:leader="dot"/>
            </w:tabs>
            <w:rPr/>
          </w:pPr>
          <w:hyperlink w:anchor="__RefHeading___Toc7164883_73709187">
            <w:r>
              <w:rPr>
                <w:webHidden/>
                <w:rStyle w:val="IndexLink"/>
              </w:rPr>
              <w:t>2330</w:t>
            </w:r>
            <w:r>
              <w:rPr>
                <w:rStyle w:val="IndexLink"/>
                <w:rtl w:val="true"/>
              </w:rPr>
              <w:t xml:space="preserve">- </w:t>
            </w:r>
            <w:r>
              <w:rPr>
                <w:rStyle w:val="IndexLink"/>
                <w:rtl w:val="true"/>
              </w:rPr>
              <w:t>أرجوزة فی التجوید و ترتیب سور القرآن</w:t>
            </w:r>
            <w:r>
              <w:rPr>
                <w:rStyle w:val="IndexLink"/>
                <w:rtl w:val="true"/>
              </w:rPr>
              <w:tab/>
            </w:r>
            <w:r>
              <w:rPr>
                <w:rStyle w:val="IndexLink"/>
              </w:rPr>
              <w:t>529</w:t>
            </w:r>
          </w:hyperlink>
        </w:p>
        <w:p>
          <w:pPr>
            <w:pStyle w:val="Contents3"/>
            <w:tabs>
              <w:tab w:val="clear" w:pos="8459"/>
              <w:tab w:val="right" w:pos="9026" w:leader="dot"/>
            </w:tabs>
            <w:rPr/>
          </w:pPr>
          <w:hyperlink w:anchor="__RefHeading___Toc7164885_73709187">
            <w:r>
              <w:rPr>
                <w:webHidden/>
                <w:rStyle w:val="IndexLink"/>
              </w:rPr>
              <w:t>2331</w:t>
            </w:r>
            <w:r>
              <w:rPr>
                <w:rStyle w:val="IndexLink"/>
                <w:rtl w:val="true"/>
              </w:rPr>
              <w:t xml:space="preserve">- </w:t>
            </w:r>
            <w:r>
              <w:rPr>
                <w:rStyle w:val="IndexLink"/>
                <w:rtl w:val="true"/>
              </w:rPr>
              <w:t>أرجوزة فی التجوید</w:t>
            </w:r>
            <w:r>
              <w:rPr>
                <w:rStyle w:val="IndexLink"/>
                <w:rtl w:val="true"/>
              </w:rPr>
              <w:tab/>
            </w:r>
            <w:r>
              <w:rPr>
                <w:rStyle w:val="IndexLink"/>
              </w:rPr>
              <w:t>529</w:t>
            </w:r>
          </w:hyperlink>
        </w:p>
        <w:p>
          <w:pPr>
            <w:pStyle w:val="Contents3"/>
            <w:tabs>
              <w:tab w:val="clear" w:pos="8459"/>
              <w:tab w:val="right" w:pos="9026" w:leader="dot"/>
            </w:tabs>
            <w:rPr/>
          </w:pPr>
          <w:hyperlink w:anchor="__RefHeading___Toc7164887_73709187">
            <w:r>
              <w:rPr>
                <w:webHidden/>
                <w:rStyle w:val="IndexLink"/>
              </w:rPr>
              <w:t>2332</w:t>
            </w:r>
            <w:r>
              <w:rPr>
                <w:rStyle w:val="IndexLink"/>
                <w:rtl w:val="true"/>
              </w:rPr>
              <w:t xml:space="preserve">- </w:t>
            </w:r>
            <w:r>
              <w:rPr>
                <w:rStyle w:val="IndexLink"/>
                <w:rtl w:val="true"/>
              </w:rPr>
              <w:t>أرجوزة فی التجوید</w:t>
            </w:r>
            <w:r>
              <w:rPr>
                <w:rStyle w:val="IndexLink"/>
                <w:rtl w:val="true"/>
              </w:rPr>
              <w:tab/>
            </w:r>
            <w:r>
              <w:rPr>
                <w:rStyle w:val="IndexLink"/>
              </w:rPr>
              <w:t>530</w:t>
            </w:r>
          </w:hyperlink>
        </w:p>
        <w:p>
          <w:pPr>
            <w:pStyle w:val="Contents3"/>
            <w:tabs>
              <w:tab w:val="clear" w:pos="8459"/>
              <w:tab w:val="right" w:pos="9026" w:leader="dot"/>
            </w:tabs>
            <w:rPr/>
          </w:pPr>
          <w:hyperlink w:anchor="__RefHeading___Toc7164889_73709187">
            <w:r>
              <w:rPr>
                <w:webHidden/>
                <w:rStyle w:val="IndexLink"/>
              </w:rPr>
              <w:t>2333</w:t>
            </w:r>
            <w:r>
              <w:rPr>
                <w:rStyle w:val="IndexLink"/>
                <w:rtl w:val="true"/>
              </w:rPr>
              <w:t xml:space="preserve">- </w:t>
            </w:r>
            <w:r>
              <w:rPr>
                <w:rStyle w:val="IndexLink"/>
                <w:rtl w:val="true"/>
              </w:rPr>
              <w:t>أرجوزة فی التجوید</w:t>
            </w:r>
            <w:r>
              <w:rPr>
                <w:rStyle w:val="IndexLink"/>
                <w:rtl w:val="true"/>
              </w:rPr>
              <w:tab/>
            </w:r>
            <w:r>
              <w:rPr>
                <w:rStyle w:val="IndexLink"/>
              </w:rPr>
              <w:t>530</w:t>
            </w:r>
          </w:hyperlink>
        </w:p>
        <w:p>
          <w:pPr>
            <w:pStyle w:val="Contents3"/>
            <w:tabs>
              <w:tab w:val="clear" w:pos="8459"/>
              <w:tab w:val="right" w:pos="9026" w:leader="dot"/>
            </w:tabs>
            <w:rPr/>
          </w:pPr>
          <w:hyperlink w:anchor="__RefHeading___Toc7164891_73709187">
            <w:r>
              <w:rPr>
                <w:webHidden/>
                <w:rStyle w:val="IndexLink"/>
                <w:rtl w:val="true"/>
              </w:rPr>
              <w:t>أرجوزة فی التضمین</w:t>
            </w:r>
            <w:r>
              <w:rPr>
                <w:rStyle w:val="IndexLink"/>
                <w:rtl w:val="true"/>
              </w:rPr>
              <w:tab/>
            </w:r>
            <w:r>
              <w:rPr>
                <w:rStyle w:val="IndexLink"/>
              </w:rPr>
              <w:t>530</w:t>
            </w:r>
          </w:hyperlink>
        </w:p>
        <w:p>
          <w:pPr>
            <w:pStyle w:val="Contents3"/>
            <w:tabs>
              <w:tab w:val="clear" w:pos="8459"/>
              <w:tab w:val="right" w:pos="9026" w:leader="dot"/>
            </w:tabs>
            <w:rPr/>
          </w:pPr>
          <w:hyperlink w:anchor="__RefHeading___Toc7164893_73709187">
            <w:r>
              <w:rPr>
                <w:webHidden/>
                <w:rStyle w:val="IndexLink"/>
                <w:rtl w:val="true"/>
              </w:rPr>
              <w:t>أرجوزة فی التعادل و التراجیح</w:t>
            </w:r>
            <w:r>
              <w:rPr>
                <w:rStyle w:val="IndexLink"/>
                <w:rtl w:val="true"/>
              </w:rPr>
              <w:tab/>
            </w:r>
            <w:r>
              <w:rPr>
                <w:rStyle w:val="IndexLink"/>
              </w:rPr>
              <w:t>530</w:t>
            </w:r>
          </w:hyperlink>
        </w:p>
        <w:p>
          <w:pPr>
            <w:pStyle w:val="Contents3"/>
            <w:tabs>
              <w:tab w:val="clear" w:pos="8459"/>
              <w:tab w:val="right" w:pos="9026" w:leader="dot"/>
            </w:tabs>
            <w:rPr/>
          </w:pPr>
          <w:hyperlink w:anchor="__RefHeading___Toc7164895_73709187">
            <w:r>
              <w:rPr>
                <w:webHidden/>
                <w:rStyle w:val="IndexLink"/>
                <w:rtl w:val="true"/>
              </w:rPr>
              <w:t>أرجوزة فی تعداد سور القرآن و بعض قواعد التجوید</w:t>
            </w:r>
            <w:r>
              <w:rPr>
                <w:rStyle w:val="IndexLink"/>
                <w:rtl w:val="true"/>
              </w:rPr>
              <w:tab/>
            </w:r>
            <w:r>
              <w:rPr>
                <w:rStyle w:val="IndexLink"/>
              </w:rPr>
              <w:t>530</w:t>
            </w:r>
          </w:hyperlink>
        </w:p>
        <w:p>
          <w:pPr>
            <w:pStyle w:val="Contents3"/>
            <w:tabs>
              <w:tab w:val="clear" w:pos="8459"/>
              <w:tab w:val="right" w:pos="9026" w:leader="dot"/>
            </w:tabs>
            <w:rPr/>
          </w:pPr>
          <w:hyperlink w:anchor="__RefHeading___Toc7164897_73709187">
            <w:r>
              <w:rPr>
                <w:webHidden/>
                <w:rStyle w:val="IndexLink"/>
              </w:rPr>
              <w:t>2334</w:t>
            </w:r>
            <w:r>
              <w:rPr>
                <w:rStyle w:val="IndexLink"/>
                <w:rtl w:val="true"/>
              </w:rPr>
              <w:t xml:space="preserve">- </w:t>
            </w:r>
            <w:r>
              <w:rPr>
                <w:rStyle w:val="IndexLink"/>
                <w:rtl w:val="true"/>
              </w:rPr>
              <w:t>أرجوزة فی تکملة درة آیة الله بحر العلوم</w:t>
            </w:r>
            <w:r>
              <w:rPr>
                <w:rStyle w:val="IndexLink"/>
                <w:rtl w:val="true"/>
              </w:rPr>
              <w:tab/>
            </w:r>
            <w:r>
              <w:rPr>
                <w:rStyle w:val="IndexLink"/>
              </w:rPr>
              <w:t>530</w:t>
            </w:r>
          </w:hyperlink>
        </w:p>
        <w:p>
          <w:pPr>
            <w:pStyle w:val="Contents3"/>
            <w:tabs>
              <w:tab w:val="clear" w:pos="8459"/>
              <w:tab w:val="right" w:pos="9026" w:leader="dot"/>
            </w:tabs>
            <w:rPr/>
          </w:pPr>
          <w:hyperlink w:anchor="__RefHeading___Toc7164899_73709187">
            <w:r>
              <w:rPr>
                <w:webHidden/>
                <w:rStyle w:val="IndexLink"/>
                <w:rtl w:val="true"/>
              </w:rPr>
              <w:t>أرجوزة فی تکملة الدرة</w:t>
            </w:r>
            <w:r>
              <w:rPr>
                <w:rStyle w:val="IndexLink"/>
                <w:rtl w:val="true"/>
              </w:rPr>
              <w:tab/>
            </w:r>
            <w:r>
              <w:rPr>
                <w:rStyle w:val="IndexLink"/>
              </w:rPr>
              <w:t>530</w:t>
            </w:r>
          </w:hyperlink>
        </w:p>
        <w:p>
          <w:pPr>
            <w:pStyle w:val="Contents3"/>
            <w:tabs>
              <w:tab w:val="clear" w:pos="8459"/>
              <w:tab w:val="right" w:pos="9026" w:leader="dot"/>
            </w:tabs>
            <w:rPr/>
          </w:pPr>
          <w:hyperlink w:anchor="__RefHeading___Toc7164901_73709187">
            <w:r>
              <w:rPr>
                <w:webHidden/>
                <w:rStyle w:val="IndexLink"/>
              </w:rPr>
              <w:t>2335</w:t>
            </w:r>
            <w:r>
              <w:rPr>
                <w:rStyle w:val="IndexLink"/>
                <w:rtl w:val="true"/>
              </w:rPr>
              <w:t xml:space="preserve">- </w:t>
            </w:r>
            <w:r>
              <w:rPr>
                <w:rStyle w:val="IndexLink"/>
                <w:rtl w:val="true"/>
              </w:rPr>
              <w:t>أرجوزة فی التوحید</w:t>
            </w:r>
            <w:r>
              <w:rPr>
                <w:rStyle w:val="IndexLink"/>
                <w:rtl w:val="true"/>
              </w:rPr>
              <w:tab/>
            </w:r>
            <w:r>
              <w:rPr>
                <w:rStyle w:val="IndexLink"/>
              </w:rPr>
              <w:t>530</w:t>
            </w:r>
          </w:hyperlink>
        </w:p>
        <w:p>
          <w:pPr>
            <w:pStyle w:val="Contents3"/>
            <w:tabs>
              <w:tab w:val="clear" w:pos="8459"/>
              <w:tab w:val="right" w:pos="9026" w:leader="dot"/>
            </w:tabs>
            <w:rPr/>
          </w:pPr>
          <w:hyperlink w:anchor="__RefHeading___Toc7164903_73709187">
            <w:r>
              <w:rPr>
                <w:webHidden/>
                <w:rStyle w:val="IndexLink"/>
              </w:rPr>
              <w:t>2336</w:t>
            </w:r>
            <w:r>
              <w:rPr>
                <w:rStyle w:val="IndexLink"/>
                <w:rtl w:val="true"/>
              </w:rPr>
              <w:t xml:space="preserve">- </w:t>
            </w:r>
            <w:r>
              <w:rPr>
                <w:rStyle w:val="IndexLink"/>
                <w:rtl w:val="true"/>
              </w:rPr>
              <w:t>أرجوزة فی التوحید</w:t>
            </w:r>
            <w:r>
              <w:rPr>
                <w:rStyle w:val="IndexLink"/>
                <w:rtl w:val="true"/>
              </w:rPr>
              <w:tab/>
            </w:r>
            <w:r>
              <w:rPr>
                <w:rStyle w:val="IndexLink"/>
              </w:rPr>
              <w:t>531</w:t>
            </w:r>
          </w:hyperlink>
        </w:p>
        <w:p>
          <w:pPr>
            <w:pStyle w:val="Contents3"/>
            <w:tabs>
              <w:tab w:val="clear" w:pos="8459"/>
              <w:tab w:val="right" w:pos="9026" w:leader="dot"/>
            </w:tabs>
            <w:rPr/>
          </w:pPr>
          <w:hyperlink w:anchor="__RefHeading___Toc7164905_73709187">
            <w:r>
              <w:rPr>
                <w:webHidden/>
                <w:rStyle w:val="IndexLink"/>
              </w:rPr>
              <w:t>2337</w:t>
            </w:r>
            <w:r>
              <w:rPr>
                <w:rStyle w:val="IndexLink"/>
                <w:rtl w:val="true"/>
              </w:rPr>
              <w:t xml:space="preserve">- </w:t>
            </w:r>
            <w:r>
              <w:rPr>
                <w:rStyle w:val="IndexLink"/>
                <w:rtl w:val="true"/>
              </w:rPr>
              <w:t>أرجوزة فی التوحید</w:t>
            </w:r>
            <w:r>
              <w:rPr>
                <w:rStyle w:val="IndexLink"/>
                <w:rtl w:val="true"/>
              </w:rPr>
              <w:tab/>
            </w:r>
            <w:r>
              <w:rPr>
                <w:rStyle w:val="IndexLink"/>
              </w:rPr>
              <w:t>531</w:t>
            </w:r>
          </w:hyperlink>
        </w:p>
        <w:p>
          <w:pPr>
            <w:pStyle w:val="Contents3"/>
            <w:tabs>
              <w:tab w:val="clear" w:pos="8459"/>
              <w:tab w:val="right" w:pos="9026" w:leader="dot"/>
            </w:tabs>
            <w:rPr/>
          </w:pPr>
          <w:hyperlink w:anchor="__RefHeading___Toc7164907_73709187">
            <w:r>
              <w:rPr>
                <w:webHidden/>
                <w:rStyle w:val="IndexLink"/>
              </w:rPr>
              <w:t>2338</w:t>
            </w:r>
            <w:r>
              <w:rPr>
                <w:rStyle w:val="IndexLink"/>
                <w:rtl w:val="true"/>
              </w:rPr>
              <w:t xml:space="preserve">- </w:t>
            </w:r>
            <w:r>
              <w:rPr>
                <w:rStyle w:val="IndexLink"/>
                <w:rtl w:val="true"/>
              </w:rPr>
              <w:t>أرجوزة فی التوحید</w:t>
            </w:r>
            <w:r>
              <w:rPr>
                <w:rStyle w:val="IndexLink"/>
                <w:rtl w:val="true"/>
              </w:rPr>
              <w:tab/>
            </w:r>
            <w:r>
              <w:rPr>
                <w:rStyle w:val="IndexLink"/>
              </w:rPr>
              <w:t>531</w:t>
            </w:r>
          </w:hyperlink>
        </w:p>
        <w:p>
          <w:pPr>
            <w:pStyle w:val="Contents3"/>
            <w:tabs>
              <w:tab w:val="clear" w:pos="8459"/>
              <w:tab w:val="right" w:pos="9026" w:leader="dot"/>
            </w:tabs>
            <w:rPr/>
          </w:pPr>
          <w:hyperlink w:anchor="__RefHeading___Toc7164909_73709187">
            <w:r>
              <w:rPr>
                <w:webHidden/>
                <w:rStyle w:val="IndexLink"/>
                <w:rtl w:val="true"/>
              </w:rPr>
              <w:t>أرجوزة فی التوحید و العدل</w:t>
            </w:r>
            <w:r>
              <w:rPr>
                <w:rStyle w:val="IndexLink"/>
                <w:rtl w:val="true"/>
              </w:rPr>
              <w:tab/>
            </w:r>
            <w:r>
              <w:rPr>
                <w:rStyle w:val="IndexLink"/>
              </w:rPr>
              <w:t>531</w:t>
            </w:r>
          </w:hyperlink>
        </w:p>
        <w:p>
          <w:pPr>
            <w:pStyle w:val="Contents3"/>
            <w:tabs>
              <w:tab w:val="clear" w:pos="8459"/>
              <w:tab w:val="right" w:pos="9026" w:leader="dot"/>
            </w:tabs>
            <w:rPr/>
          </w:pPr>
          <w:hyperlink w:anchor="__RefHeading___Toc7164911_73709187">
            <w:r>
              <w:rPr>
                <w:webHidden/>
                <w:rStyle w:val="IndexLink"/>
              </w:rPr>
              <w:t>2339</w:t>
            </w:r>
            <w:r>
              <w:rPr>
                <w:rStyle w:val="IndexLink"/>
                <w:rtl w:val="true"/>
              </w:rPr>
              <w:t xml:space="preserve">- </w:t>
            </w:r>
            <w:r>
              <w:rPr>
                <w:rStyle w:val="IndexLink"/>
                <w:rtl w:val="true"/>
              </w:rPr>
              <w:t>أرجوزة فی التوحید</w:t>
            </w:r>
            <w:r>
              <w:rPr>
                <w:rStyle w:val="IndexLink"/>
                <w:rtl w:val="true"/>
              </w:rPr>
              <w:tab/>
            </w:r>
            <w:r>
              <w:rPr>
                <w:rStyle w:val="IndexLink"/>
              </w:rPr>
              <w:t>531</w:t>
            </w:r>
          </w:hyperlink>
        </w:p>
        <w:p>
          <w:pPr>
            <w:pStyle w:val="Contents3"/>
            <w:tabs>
              <w:tab w:val="clear" w:pos="8459"/>
              <w:tab w:val="right" w:pos="9026" w:leader="dot"/>
            </w:tabs>
            <w:rPr/>
          </w:pPr>
          <w:hyperlink w:anchor="__RefHeading___Toc7164913_73709187">
            <w:r>
              <w:rPr>
                <w:webHidden/>
                <w:rStyle w:val="IndexLink"/>
              </w:rPr>
              <w:t>2340</w:t>
            </w:r>
            <w:r>
              <w:rPr>
                <w:rStyle w:val="IndexLink"/>
                <w:rtl w:val="true"/>
              </w:rPr>
              <w:t xml:space="preserve">- </w:t>
            </w:r>
            <w:r>
              <w:rPr>
                <w:rStyle w:val="IndexLink"/>
                <w:rtl w:val="true"/>
              </w:rPr>
              <w:t>أرجوزة فی التوحید</w:t>
            </w:r>
            <w:r>
              <w:rPr>
                <w:rStyle w:val="IndexLink"/>
                <w:rtl w:val="true"/>
              </w:rPr>
              <w:tab/>
            </w:r>
            <w:r>
              <w:rPr>
                <w:rStyle w:val="IndexLink"/>
              </w:rPr>
              <w:t>531</w:t>
            </w:r>
          </w:hyperlink>
        </w:p>
        <w:p>
          <w:pPr>
            <w:pStyle w:val="Contents3"/>
            <w:tabs>
              <w:tab w:val="clear" w:pos="8459"/>
              <w:tab w:val="right" w:pos="9026" w:leader="dot"/>
            </w:tabs>
            <w:rPr/>
          </w:pPr>
          <w:hyperlink w:anchor="__RefHeading___Toc7164915_73709187">
            <w:r>
              <w:rPr>
                <w:webHidden/>
                <w:rStyle w:val="IndexLink"/>
              </w:rPr>
              <w:t>2341</w:t>
            </w:r>
            <w:r>
              <w:rPr>
                <w:rStyle w:val="IndexLink"/>
                <w:rtl w:val="true"/>
              </w:rPr>
              <w:t xml:space="preserve">- </w:t>
            </w:r>
            <w:r>
              <w:rPr>
                <w:rStyle w:val="IndexLink"/>
                <w:rtl w:val="true"/>
              </w:rPr>
              <w:t>أرجوزة فی الجبر و التفویض</w:t>
            </w:r>
            <w:r>
              <w:rPr>
                <w:rStyle w:val="IndexLink"/>
                <w:rtl w:val="true"/>
              </w:rPr>
              <w:tab/>
            </w:r>
            <w:r>
              <w:rPr>
                <w:rStyle w:val="IndexLink"/>
              </w:rPr>
              <w:t>531</w:t>
            </w:r>
          </w:hyperlink>
        </w:p>
        <w:p>
          <w:pPr>
            <w:pStyle w:val="Contents3"/>
            <w:tabs>
              <w:tab w:val="clear" w:pos="8459"/>
              <w:tab w:val="right" w:pos="9026" w:leader="dot"/>
            </w:tabs>
            <w:rPr/>
          </w:pPr>
          <w:hyperlink w:anchor="__RefHeading___Toc7164917_73709187">
            <w:r>
              <w:rPr>
                <w:webHidden/>
                <w:rStyle w:val="IndexLink"/>
              </w:rPr>
              <w:t>2342</w:t>
            </w:r>
            <w:r>
              <w:rPr>
                <w:rStyle w:val="IndexLink"/>
                <w:rtl w:val="true"/>
              </w:rPr>
              <w:t xml:space="preserve">- </w:t>
            </w:r>
            <w:r>
              <w:rPr>
                <w:rStyle w:val="IndexLink"/>
                <w:rtl w:val="true"/>
              </w:rPr>
              <w:t>أرجوزة فی جمل العقود</w:t>
            </w:r>
            <w:r>
              <w:rPr>
                <w:rStyle w:val="IndexLink"/>
                <w:rtl w:val="true"/>
              </w:rPr>
              <w:tab/>
            </w:r>
            <w:r>
              <w:rPr>
                <w:rStyle w:val="IndexLink"/>
              </w:rPr>
              <w:t>532</w:t>
            </w:r>
          </w:hyperlink>
        </w:p>
        <w:p>
          <w:pPr>
            <w:pStyle w:val="Contents3"/>
            <w:tabs>
              <w:tab w:val="clear" w:pos="8459"/>
              <w:tab w:val="right" w:pos="9026" w:leader="dot"/>
            </w:tabs>
            <w:rPr/>
          </w:pPr>
          <w:hyperlink w:anchor="__RefHeading___Toc7164919_73709187">
            <w:r>
              <w:rPr>
                <w:webHidden/>
                <w:rStyle w:val="IndexLink"/>
              </w:rPr>
              <w:t>2343</w:t>
            </w:r>
            <w:r>
              <w:rPr>
                <w:rStyle w:val="IndexLink"/>
                <w:rtl w:val="true"/>
              </w:rPr>
              <w:t xml:space="preserve">- </w:t>
            </w:r>
            <w:r>
              <w:rPr>
                <w:rStyle w:val="IndexLink"/>
                <w:rtl w:val="true"/>
              </w:rPr>
              <w:t>أرجوزة فی الجمل و العقود</w:t>
            </w:r>
            <w:r>
              <w:rPr>
                <w:rStyle w:val="IndexLink"/>
                <w:rtl w:val="true"/>
              </w:rPr>
              <w:tab/>
            </w:r>
            <w:r>
              <w:rPr>
                <w:rStyle w:val="IndexLink"/>
              </w:rPr>
              <w:t>532</w:t>
            </w:r>
          </w:hyperlink>
        </w:p>
        <w:p>
          <w:pPr>
            <w:pStyle w:val="Contents3"/>
            <w:tabs>
              <w:tab w:val="clear" w:pos="8459"/>
              <w:tab w:val="right" w:pos="9026" w:leader="dot"/>
            </w:tabs>
            <w:rPr/>
          </w:pPr>
          <w:hyperlink w:anchor="__RefHeading___Toc7164921_73709187">
            <w:r>
              <w:rPr>
                <w:webHidden/>
                <w:rStyle w:val="IndexLink"/>
              </w:rPr>
              <w:t>2344</w:t>
            </w:r>
            <w:r>
              <w:rPr>
                <w:rStyle w:val="IndexLink"/>
                <w:rtl w:val="true"/>
              </w:rPr>
              <w:t xml:space="preserve">- </w:t>
            </w:r>
            <w:r>
              <w:rPr>
                <w:rStyle w:val="IndexLink"/>
                <w:rtl w:val="true"/>
              </w:rPr>
              <w:t>أرجوزة فی الحج</w:t>
            </w:r>
            <w:r>
              <w:rPr>
                <w:rStyle w:val="IndexLink"/>
                <w:rtl w:val="true"/>
              </w:rPr>
              <w:tab/>
            </w:r>
            <w:r>
              <w:rPr>
                <w:rStyle w:val="IndexLink"/>
              </w:rPr>
              <w:t>532</w:t>
            </w:r>
          </w:hyperlink>
        </w:p>
        <w:p>
          <w:pPr>
            <w:pStyle w:val="Contents3"/>
            <w:tabs>
              <w:tab w:val="clear" w:pos="8459"/>
              <w:tab w:val="right" w:pos="9026" w:leader="dot"/>
            </w:tabs>
            <w:rPr/>
          </w:pPr>
          <w:hyperlink w:anchor="__RefHeading___Toc7164923_73709187">
            <w:r>
              <w:rPr>
                <w:webHidden/>
                <w:rStyle w:val="IndexLink"/>
                <w:rtl w:val="true"/>
              </w:rPr>
              <w:t>أرجوزة فی الحج</w:t>
            </w:r>
            <w:r>
              <w:rPr>
                <w:rStyle w:val="IndexLink"/>
                <w:rtl w:val="true"/>
              </w:rPr>
              <w:tab/>
            </w:r>
            <w:r>
              <w:rPr>
                <w:rStyle w:val="IndexLink"/>
              </w:rPr>
              <w:t>532</w:t>
            </w:r>
          </w:hyperlink>
        </w:p>
        <w:p>
          <w:pPr>
            <w:pStyle w:val="Contents3"/>
            <w:tabs>
              <w:tab w:val="clear" w:pos="8459"/>
              <w:tab w:val="right" w:pos="9026" w:leader="dot"/>
            </w:tabs>
            <w:rPr/>
          </w:pPr>
          <w:hyperlink w:anchor="__RefHeading___Toc7164925_73709187">
            <w:r>
              <w:rPr>
                <w:webHidden/>
                <w:rStyle w:val="IndexLink"/>
              </w:rPr>
              <w:t>2345</w:t>
            </w:r>
            <w:r>
              <w:rPr>
                <w:rStyle w:val="IndexLink"/>
                <w:rtl w:val="true"/>
              </w:rPr>
              <w:t xml:space="preserve">- </w:t>
            </w:r>
            <w:r>
              <w:rPr>
                <w:rStyle w:val="IndexLink"/>
                <w:rtl w:val="true"/>
              </w:rPr>
              <w:t>أرجوزة فی حدیث الکساء</w:t>
            </w:r>
            <w:r>
              <w:rPr>
                <w:rStyle w:val="IndexLink"/>
                <w:rtl w:val="true"/>
              </w:rPr>
              <w:tab/>
            </w:r>
            <w:r>
              <w:rPr>
                <w:rStyle w:val="IndexLink"/>
              </w:rPr>
              <w:t>532</w:t>
            </w:r>
          </w:hyperlink>
        </w:p>
        <w:p>
          <w:pPr>
            <w:pStyle w:val="Contents3"/>
            <w:tabs>
              <w:tab w:val="clear" w:pos="8459"/>
              <w:tab w:val="right" w:pos="9026" w:leader="dot"/>
            </w:tabs>
            <w:rPr/>
          </w:pPr>
          <w:hyperlink w:anchor="__RefHeading___Toc7164927_73709187">
            <w:r>
              <w:rPr>
                <w:webHidden/>
                <w:rStyle w:val="IndexLink"/>
              </w:rPr>
              <w:t>2346</w:t>
            </w:r>
            <w:r>
              <w:rPr>
                <w:rStyle w:val="IndexLink"/>
                <w:rtl w:val="true"/>
              </w:rPr>
              <w:t xml:space="preserve">- </w:t>
            </w:r>
            <w:r>
              <w:rPr>
                <w:rStyle w:val="IndexLink"/>
                <w:rtl w:val="true"/>
              </w:rPr>
              <w:t>أرجوزة فی الحساب</w:t>
            </w:r>
            <w:r>
              <w:rPr>
                <w:rStyle w:val="IndexLink"/>
                <w:rtl w:val="true"/>
              </w:rPr>
              <w:tab/>
            </w:r>
            <w:r>
              <w:rPr>
                <w:rStyle w:val="IndexLink"/>
              </w:rPr>
              <w:t>533</w:t>
            </w:r>
          </w:hyperlink>
        </w:p>
        <w:p>
          <w:pPr>
            <w:pStyle w:val="Contents3"/>
            <w:tabs>
              <w:tab w:val="clear" w:pos="8459"/>
              <w:tab w:val="right" w:pos="9026" w:leader="dot"/>
            </w:tabs>
            <w:rPr/>
          </w:pPr>
          <w:hyperlink w:anchor="__RefHeading___Toc7164929_73709187">
            <w:r>
              <w:rPr>
                <w:webHidden/>
                <w:rStyle w:val="IndexLink"/>
              </w:rPr>
              <w:t>2347</w:t>
            </w:r>
            <w:r>
              <w:rPr>
                <w:rStyle w:val="IndexLink"/>
                <w:rtl w:val="true"/>
              </w:rPr>
              <w:t xml:space="preserve">- </w:t>
            </w:r>
            <w:r>
              <w:rPr>
                <w:rStyle w:val="IndexLink"/>
                <w:rtl w:val="true"/>
              </w:rPr>
              <w:t>أرجوزة فی الحساب‌</w:t>
            </w:r>
            <w:r>
              <w:rPr>
                <w:rStyle w:val="IndexLink"/>
                <w:rtl w:val="true"/>
              </w:rPr>
              <w:tab/>
            </w:r>
            <w:r>
              <w:rPr>
                <w:rStyle w:val="IndexLink"/>
              </w:rPr>
              <w:t>533</w:t>
            </w:r>
          </w:hyperlink>
        </w:p>
        <w:p>
          <w:pPr>
            <w:pStyle w:val="Contents3"/>
            <w:tabs>
              <w:tab w:val="clear" w:pos="8459"/>
              <w:tab w:val="right" w:pos="9026" w:leader="dot"/>
            </w:tabs>
            <w:rPr/>
          </w:pPr>
          <w:hyperlink w:anchor="__RefHeading___Toc7164931_73709187">
            <w:r>
              <w:rPr>
                <w:webHidden/>
                <w:rStyle w:val="IndexLink"/>
                <w:rtl w:val="true"/>
              </w:rPr>
              <w:t>أرجوزة فی الحساب</w:t>
            </w:r>
            <w:r>
              <w:rPr>
                <w:rStyle w:val="IndexLink"/>
                <w:rtl w:val="true"/>
              </w:rPr>
              <w:tab/>
            </w:r>
            <w:r>
              <w:rPr>
                <w:rStyle w:val="IndexLink"/>
              </w:rPr>
              <w:t>533</w:t>
            </w:r>
          </w:hyperlink>
        </w:p>
        <w:p>
          <w:pPr>
            <w:pStyle w:val="Contents3"/>
            <w:tabs>
              <w:tab w:val="clear" w:pos="8459"/>
              <w:tab w:val="right" w:pos="9026" w:leader="dot"/>
            </w:tabs>
            <w:rPr/>
          </w:pPr>
          <w:hyperlink w:anchor="__RefHeading___Toc7164933_73709187">
            <w:r>
              <w:rPr>
                <w:webHidden/>
                <w:rStyle w:val="IndexLink"/>
                <w:rtl w:val="true"/>
              </w:rPr>
              <w:t>أرجوزة فی الحکمة،</w:t>
            </w:r>
            <w:r>
              <w:rPr>
                <w:rStyle w:val="IndexLink"/>
                <w:rtl w:val="true"/>
              </w:rPr>
              <w:tab/>
            </w:r>
            <w:r>
              <w:rPr>
                <w:rStyle w:val="IndexLink"/>
              </w:rPr>
              <w:t>533</w:t>
            </w:r>
          </w:hyperlink>
        </w:p>
        <w:p>
          <w:pPr>
            <w:pStyle w:val="Contents3"/>
            <w:tabs>
              <w:tab w:val="clear" w:pos="8459"/>
              <w:tab w:val="right" w:pos="9026" w:leader="dot"/>
            </w:tabs>
            <w:rPr/>
          </w:pPr>
          <w:hyperlink w:anchor="__RefHeading___Toc7164935_73709187">
            <w:r>
              <w:rPr>
                <w:webHidden/>
                <w:rStyle w:val="IndexLink"/>
                <w:rtl w:val="true"/>
              </w:rPr>
              <w:t>أرجوزة فی الحکمة و الکلام</w:t>
            </w:r>
            <w:r>
              <w:rPr>
                <w:rStyle w:val="IndexLink"/>
                <w:rtl w:val="true"/>
              </w:rPr>
              <w:tab/>
            </w:r>
            <w:r>
              <w:rPr>
                <w:rStyle w:val="IndexLink"/>
              </w:rPr>
              <w:t>533</w:t>
            </w:r>
          </w:hyperlink>
        </w:p>
        <w:p>
          <w:pPr>
            <w:pStyle w:val="Contents3"/>
            <w:tabs>
              <w:tab w:val="clear" w:pos="8459"/>
              <w:tab w:val="right" w:pos="9026" w:leader="dot"/>
            </w:tabs>
            <w:rPr/>
          </w:pPr>
          <w:hyperlink w:anchor="__RefHeading___Toc7164937_73709187">
            <w:r>
              <w:rPr>
                <w:webHidden/>
                <w:rStyle w:val="IndexLink"/>
                <w:rtl w:val="true"/>
              </w:rPr>
              <w:t>أرجوزة فی الخط</w:t>
            </w:r>
            <w:r>
              <w:rPr>
                <w:rStyle w:val="IndexLink"/>
                <w:rtl w:val="true"/>
              </w:rPr>
              <w:tab/>
            </w:r>
            <w:r>
              <w:rPr>
                <w:rStyle w:val="IndexLink"/>
              </w:rPr>
              <w:t>533</w:t>
            </w:r>
          </w:hyperlink>
        </w:p>
        <w:p>
          <w:pPr>
            <w:pStyle w:val="Contents3"/>
            <w:tabs>
              <w:tab w:val="clear" w:pos="8459"/>
              <w:tab w:val="right" w:pos="9026" w:leader="dot"/>
            </w:tabs>
            <w:rPr/>
          </w:pPr>
          <w:hyperlink w:anchor="__RefHeading___Toc7164939_73709187">
            <w:r>
              <w:rPr>
                <w:webHidden/>
                <w:rStyle w:val="IndexLink"/>
              </w:rPr>
              <w:t>2348</w:t>
            </w:r>
            <w:r>
              <w:rPr>
                <w:rStyle w:val="IndexLink"/>
                <w:rtl w:val="true"/>
              </w:rPr>
              <w:t xml:space="preserve">- </w:t>
            </w:r>
            <w:r>
              <w:rPr>
                <w:rStyle w:val="IndexLink"/>
                <w:rtl w:val="true"/>
              </w:rPr>
              <w:t>أرجوزة فی الخط</w:t>
            </w:r>
            <w:r>
              <w:rPr>
                <w:rStyle w:val="IndexLink"/>
                <w:rtl w:val="true"/>
              </w:rPr>
              <w:tab/>
            </w:r>
            <w:r>
              <w:rPr>
                <w:rStyle w:val="IndexLink"/>
              </w:rPr>
              <w:t>533</w:t>
            </w:r>
          </w:hyperlink>
        </w:p>
        <w:p>
          <w:pPr>
            <w:pStyle w:val="Contents3"/>
            <w:tabs>
              <w:tab w:val="clear" w:pos="8459"/>
              <w:tab w:val="right" w:pos="9026" w:leader="dot"/>
            </w:tabs>
            <w:rPr/>
          </w:pPr>
          <w:hyperlink w:anchor="__RefHeading___Toc7164941_73709187">
            <w:r>
              <w:rPr>
                <w:webHidden/>
                <w:rStyle w:val="IndexLink"/>
              </w:rPr>
              <w:t>2349</w:t>
            </w:r>
            <w:r>
              <w:rPr>
                <w:rStyle w:val="IndexLink"/>
                <w:rtl w:val="true"/>
              </w:rPr>
              <w:t xml:space="preserve">- </w:t>
            </w:r>
            <w:r>
              <w:rPr>
                <w:rStyle w:val="IndexLink"/>
                <w:rtl w:val="true"/>
              </w:rPr>
              <w:t>أرجوزة فی الخلل</w:t>
            </w:r>
            <w:r>
              <w:rPr>
                <w:rStyle w:val="IndexLink"/>
                <w:rtl w:val="true"/>
              </w:rPr>
              <w:tab/>
            </w:r>
            <w:r>
              <w:rPr>
                <w:rStyle w:val="IndexLink"/>
              </w:rPr>
              <w:t>534</w:t>
            </w:r>
          </w:hyperlink>
        </w:p>
        <w:p>
          <w:pPr>
            <w:pStyle w:val="Contents3"/>
            <w:tabs>
              <w:tab w:val="clear" w:pos="8459"/>
              <w:tab w:val="right" w:pos="9026" w:leader="dot"/>
            </w:tabs>
            <w:rPr/>
          </w:pPr>
          <w:hyperlink w:anchor="__RefHeading___Toc7164943_73709187">
            <w:r>
              <w:rPr>
                <w:webHidden/>
                <w:rStyle w:val="IndexLink"/>
              </w:rPr>
              <w:t>2350</w:t>
            </w:r>
            <w:r>
              <w:rPr>
                <w:rStyle w:val="IndexLink"/>
                <w:rtl w:val="true"/>
              </w:rPr>
              <w:t xml:space="preserve">- </w:t>
            </w:r>
            <w:r>
              <w:rPr>
                <w:rStyle w:val="IndexLink"/>
                <w:rtl w:val="true"/>
              </w:rPr>
              <w:t>أرجوزة فی الخمس‌</w:t>
            </w:r>
            <w:r>
              <w:rPr>
                <w:rStyle w:val="IndexLink"/>
                <w:rtl w:val="true"/>
              </w:rPr>
              <w:tab/>
            </w:r>
            <w:r>
              <w:rPr>
                <w:rStyle w:val="IndexLink"/>
              </w:rPr>
              <w:t>534</w:t>
            </w:r>
          </w:hyperlink>
        </w:p>
        <w:p>
          <w:pPr>
            <w:pStyle w:val="Contents3"/>
            <w:tabs>
              <w:tab w:val="clear" w:pos="8459"/>
              <w:tab w:val="right" w:pos="9026" w:leader="dot"/>
            </w:tabs>
            <w:rPr/>
          </w:pPr>
          <w:hyperlink w:anchor="__RefHeading___Toc7164945_73709187">
            <w:r>
              <w:rPr>
                <w:webHidden/>
                <w:rStyle w:val="IndexLink"/>
              </w:rPr>
              <w:t>2352</w:t>
            </w:r>
            <w:r>
              <w:rPr>
                <w:rStyle w:val="IndexLink"/>
                <w:rtl w:val="true"/>
              </w:rPr>
              <w:t xml:space="preserve">- </w:t>
            </w:r>
            <w:r>
              <w:rPr>
                <w:rStyle w:val="IndexLink"/>
                <w:rtl w:val="true"/>
              </w:rPr>
              <w:t>أرجوزة فی الدرایة</w:t>
            </w:r>
            <w:r>
              <w:rPr>
                <w:rStyle w:val="IndexLink"/>
                <w:rtl w:val="true"/>
              </w:rPr>
              <w:tab/>
            </w:r>
            <w:r>
              <w:rPr>
                <w:rStyle w:val="IndexLink"/>
              </w:rPr>
              <w:t>534</w:t>
            </w:r>
          </w:hyperlink>
        </w:p>
        <w:p>
          <w:pPr>
            <w:pStyle w:val="Contents3"/>
            <w:tabs>
              <w:tab w:val="clear" w:pos="8459"/>
              <w:tab w:val="right" w:pos="9026" w:leader="dot"/>
            </w:tabs>
            <w:rPr/>
          </w:pPr>
          <w:hyperlink w:anchor="__RefHeading___Toc7164947_73709187">
            <w:r>
              <w:rPr>
                <w:webHidden/>
                <w:rStyle w:val="IndexLink"/>
                <w:rtl w:val="true"/>
              </w:rPr>
              <w:t>أرجوزة فی الدرایة</w:t>
            </w:r>
            <w:r>
              <w:rPr>
                <w:rStyle w:val="IndexLink"/>
                <w:rtl w:val="true"/>
              </w:rPr>
              <w:tab/>
            </w:r>
            <w:r>
              <w:rPr>
                <w:rStyle w:val="IndexLink"/>
              </w:rPr>
              <w:t>534</w:t>
            </w:r>
          </w:hyperlink>
        </w:p>
        <w:p>
          <w:pPr>
            <w:pStyle w:val="Contents3"/>
            <w:tabs>
              <w:tab w:val="clear" w:pos="8459"/>
              <w:tab w:val="right" w:pos="9026" w:leader="dot"/>
            </w:tabs>
            <w:rPr/>
          </w:pPr>
          <w:hyperlink w:anchor="__RefHeading___Toc7164949_73709187">
            <w:r>
              <w:rPr>
                <w:webHidden/>
                <w:rStyle w:val="IndexLink"/>
              </w:rPr>
              <w:t>2353</w:t>
            </w:r>
            <w:r>
              <w:rPr>
                <w:rStyle w:val="IndexLink"/>
                <w:rtl w:val="true"/>
              </w:rPr>
              <w:t xml:space="preserve">- </w:t>
            </w:r>
            <w:r>
              <w:rPr>
                <w:rStyle w:val="IndexLink"/>
                <w:rtl w:val="true"/>
              </w:rPr>
              <w:t>أرجوزة فی الدرایة</w:t>
            </w:r>
            <w:r>
              <w:rPr>
                <w:rStyle w:val="IndexLink"/>
                <w:rtl w:val="true"/>
              </w:rPr>
              <w:tab/>
            </w:r>
            <w:r>
              <w:rPr>
                <w:rStyle w:val="IndexLink"/>
              </w:rPr>
              <w:t>534</w:t>
            </w:r>
          </w:hyperlink>
        </w:p>
        <w:p>
          <w:pPr>
            <w:pStyle w:val="Contents3"/>
            <w:tabs>
              <w:tab w:val="clear" w:pos="8459"/>
              <w:tab w:val="right" w:pos="9026" w:leader="dot"/>
            </w:tabs>
            <w:rPr/>
          </w:pPr>
          <w:hyperlink w:anchor="__RefHeading___Toc7164951_73709187">
            <w:r>
              <w:rPr>
                <w:webHidden/>
                <w:rStyle w:val="IndexLink"/>
                <w:rtl w:val="true"/>
              </w:rPr>
              <w:t>أرجوزة فی الدماء الثلاثة</w:t>
            </w:r>
            <w:r>
              <w:rPr>
                <w:rStyle w:val="IndexLink"/>
                <w:rtl w:val="true"/>
              </w:rPr>
              <w:tab/>
            </w:r>
            <w:r>
              <w:rPr>
                <w:rStyle w:val="IndexLink"/>
              </w:rPr>
              <w:t>534</w:t>
            </w:r>
          </w:hyperlink>
        </w:p>
        <w:p>
          <w:pPr>
            <w:pStyle w:val="Contents3"/>
            <w:tabs>
              <w:tab w:val="clear" w:pos="8459"/>
              <w:tab w:val="right" w:pos="9026" w:leader="dot"/>
            </w:tabs>
            <w:rPr/>
          </w:pPr>
          <w:hyperlink w:anchor="__RefHeading___Toc7164953_73709187">
            <w:r>
              <w:rPr>
                <w:webHidden/>
                <w:rStyle w:val="IndexLink"/>
              </w:rPr>
              <w:t>2354</w:t>
            </w:r>
            <w:r>
              <w:rPr>
                <w:rStyle w:val="IndexLink"/>
                <w:rtl w:val="true"/>
              </w:rPr>
              <w:t xml:space="preserve">- </w:t>
            </w:r>
            <w:r>
              <w:rPr>
                <w:rStyle w:val="IndexLink"/>
                <w:rtl w:val="true"/>
              </w:rPr>
              <w:t>أرجوزة فی الدیات</w:t>
            </w:r>
            <w:r>
              <w:rPr>
                <w:rStyle w:val="IndexLink"/>
                <w:rtl w:val="true"/>
              </w:rPr>
              <w:tab/>
            </w:r>
            <w:r>
              <w:rPr>
                <w:rStyle w:val="IndexLink"/>
              </w:rPr>
              <w:t>534</w:t>
            </w:r>
          </w:hyperlink>
        </w:p>
        <w:p>
          <w:pPr>
            <w:pStyle w:val="Contents3"/>
            <w:tabs>
              <w:tab w:val="clear" w:pos="8459"/>
              <w:tab w:val="right" w:pos="9026" w:leader="dot"/>
            </w:tabs>
            <w:rPr/>
          </w:pPr>
          <w:hyperlink w:anchor="__RefHeading___Toc7164955_73709187">
            <w:r>
              <w:rPr>
                <w:webHidden/>
                <w:rStyle w:val="IndexLink"/>
              </w:rPr>
              <w:t>2355</w:t>
            </w:r>
            <w:r>
              <w:rPr>
                <w:rStyle w:val="IndexLink"/>
                <w:rtl w:val="true"/>
              </w:rPr>
              <w:t xml:space="preserve">- </w:t>
            </w:r>
            <w:r>
              <w:rPr>
                <w:rStyle w:val="IndexLink"/>
                <w:rtl w:val="true"/>
              </w:rPr>
              <w:t>أرجوزة فی الدیات</w:t>
            </w:r>
            <w:r>
              <w:rPr>
                <w:rStyle w:val="IndexLink"/>
                <w:rtl w:val="true"/>
              </w:rPr>
              <w:tab/>
            </w:r>
            <w:r>
              <w:rPr>
                <w:rStyle w:val="IndexLink"/>
              </w:rPr>
              <w:t>535</w:t>
            </w:r>
          </w:hyperlink>
        </w:p>
        <w:p>
          <w:pPr>
            <w:pStyle w:val="Contents3"/>
            <w:tabs>
              <w:tab w:val="clear" w:pos="8459"/>
              <w:tab w:val="right" w:pos="9026" w:leader="dot"/>
            </w:tabs>
            <w:rPr/>
          </w:pPr>
          <w:hyperlink w:anchor="__RefHeading___Toc7164957_73709187">
            <w:r>
              <w:rPr>
                <w:webHidden/>
                <w:rStyle w:val="IndexLink"/>
                <w:rtl w:val="true"/>
              </w:rPr>
              <w:t>أرجوزة فی الربع المجیب</w:t>
            </w:r>
            <w:r>
              <w:rPr>
                <w:rStyle w:val="IndexLink"/>
                <w:rtl w:val="true"/>
              </w:rPr>
              <w:tab/>
            </w:r>
            <w:r>
              <w:rPr>
                <w:rStyle w:val="IndexLink"/>
              </w:rPr>
              <w:t>535</w:t>
            </w:r>
          </w:hyperlink>
        </w:p>
        <w:p>
          <w:pPr>
            <w:pStyle w:val="Contents3"/>
            <w:tabs>
              <w:tab w:val="clear" w:pos="8459"/>
              <w:tab w:val="right" w:pos="9026" w:leader="dot"/>
            </w:tabs>
            <w:rPr/>
          </w:pPr>
          <w:hyperlink w:anchor="__RefHeading___Toc7164959_73709187">
            <w:r>
              <w:rPr>
                <w:webHidden/>
                <w:rStyle w:val="IndexLink"/>
              </w:rPr>
              <w:t>2356</w:t>
            </w:r>
            <w:r>
              <w:rPr>
                <w:rStyle w:val="IndexLink"/>
                <w:rtl w:val="true"/>
              </w:rPr>
              <w:t xml:space="preserve">- </w:t>
            </w:r>
            <w:r>
              <w:rPr>
                <w:rStyle w:val="IndexLink"/>
                <w:rtl w:val="true"/>
              </w:rPr>
              <w:t>أرجوزة فی الرجال</w:t>
            </w:r>
            <w:r>
              <w:rPr>
                <w:rStyle w:val="IndexLink"/>
                <w:rtl w:val="true"/>
              </w:rPr>
              <w:tab/>
            </w:r>
            <w:r>
              <w:rPr>
                <w:rStyle w:val="IndexLink"/>
              </w:rPr>
              <w:t>535</w:t>
            </w:r>
          </w:hyperlink>
        </w:p>
        <w:p>
          <w:pPr>
            <w:pStyle w:val="Contents3"/>
            <w:tabs>
              <w:tab w:val="clear" w:pos="8459"/>
              <w:tab w:val="right" w:pos="9026" w:leader="dot"/>
            </w:tabs>
            <w:rPr/>
          </w:pPr>
          <w:hyperlink w:anchor="__RefHeading___Toc7164961_73709187">
            <w:r>
              <w:rPr>
                <w:webHidden/>
                <w:rStyle w:val="IndexLink"/>
              </w:rPr>
              <w:t>2357</w:t>
            </w:r>
            <w:r>
              <w:rPr>
                <w:rStyle w:val="IndexLink"/>
                <w:rtl w:val="true"/>
              </w:rPr>
              <w:t xml:space="preserve">- </w:t>
            </w:r>
            <w:r>
              <w:rPr>
                <w:rStyle w:val="IndexLink"/>
                <w:rtl w:val="true"/>
              </w:rPr>
              <w:t>أرجوزة فی الرجال</w:t>
            </w:r>
            <w:r>
              <w:rPr>
                <w:rStyle w:val="IndexLink"/>
                <w:rtl w:val="true"/>
              </w:rPr>
              <w:tab/>
            </w:r>
            <w:r>
              <w:rPr>
                <w:rStyle w:val="IndexLink"/>
              </w:rPr>
              <w:t>535</w:t>
            </w:r>
          </w:hyperlink>
        </w:p>
        <w:p>
          <w:pPr>
            <w:pStyle w:val="Contents3"/>
            <w:tabs>
              <w:tab w:val="clear" w:pos="8459"/>
              <w:tab w:val="right" w:pos="9026" w:leader="dot"/>
            </w:tabs>
            <w:rPr/>
          </w:pPr>
          <w:hyperlink w:anchor="__RefHeading___Toc7164963_73709187">
            <w:r>
              <w:rPr>
                <w:webHidden/>
                <w:rStyle w:val="IndexLink"/>
                <w:rtl w:val="true"/>
              </w:rPr>
              <w:t>أرجوزة فی الرجال</w:t>
            </w:r>
            <w:r>
              <w:rPr>
                <w:rStyle w:val="IndexLink"/>
                <w:rtl w:val="true"/>
              </w:rPr>
              <w:tab/>
            </w:r>
            <w:r>
              <w:rPr>
                <w:rStyle w:val="IndexLink"/>
              </w:rPr>
              <w:t>535</w:t>
            </w:r>
          </w:hyperlink>
        </w:p>
        <w:p>
          <w:pPr>
            <w:pStyle w:val="Contents3"/>
            <w:tabs>
              <w:tab w:val="clear" w:pos="8459"/>
              <w:tab w:val="right" w:pos="9026" w:leader="dot"/>
            </w:tabs>
            <w:rPr/>
          </w:pPr>
          <w:hyperlink w:anchor="__RefHeading___Toc7164965_73709187">
            <w:r>
              <w:rPr>
                <w:webHidden/>
                <w:rStyle w:val="IndexLink"/>
              </w:rPr>
              <w:t>2358</w:t>
            </w:r>
            <w:r>
              <w:rPr>
                <w:rStyle w:val="IndexLink"/>
                <w:rtl w:val="true"/>
              </w:rPr>
              <w:t xml:space="preserve">- </w:t>
            </w:r>
            <w:r>
              <w:rPr>
                <w:rStyle w:val="IndexLink"/>
                <w:rtl w:val="true"/>
              </w:rPr>
              <w:t>أرجوزة فی الرجال</w:t>
            </w:r>
            <w:r>
              <w:rPr>
                <w:rStyle w:val="IndexLink"/>
                <w:rtl w:val="true"/>
              </w:rPr>
              <w:tab/>
            </w:r>
            <w:r>
              <w:rPr>
                <w:rStyle w:val="IndexLink"/>
              </w:rPr>
              <w:t>535</w:t>
            </w:r>
          </w:hyperlink>
        </w:p>
        <w:p>
          <w:pPr>
            <w:pStyle w:val="Contents3"/>
            <w:tabs>
              <w:tab w:val="clear" w:pos="8459"/>
              <w:tab w:val="right" w:pos="9026" w:leader="dot"/>
            </w:tabs>
            <w:rPr/>
          </w:pPr>
          <w:hyperlink w:anchor="__RefHeading___Toc7164967_73709187">
            <w:r>
              <w:rPr>
                <w:webHidden/>
                <w:rStyle w:val="IndexLink"/>
              </w:rPr>
              <w:t>2359</w:t>
            </w:r>
            <w:r>
              <w:rPr>
                <w:rStyle w:val="IndexLink"/>
                <w:rtl w:val="true"/>
              </w:rPr>
              <w:t xml:space="preserve">- </w:t>
            </w:r>
            <w:r>
              <w:rPr>
                <w:rStyle w:val="IndexLink"/>
                <w:rtl w:val="true"/>
              </w:rPr>
              <w:t>أرجوزة فی الرجال</w:t>
            </w:r>
            <w:r>
              <w:rPr>
                <w:rStyle w:val="IndexLink"/>
                <w:rtl w:val="true"/>
              </w:rPr>
              <w:tab/>
            </w:r>
            <w:r>
              <w:rPr>
                <w:rStyle w:val="IndexLink"/>
              </w:rPr>
              <w:t>536</w:t>
            </w:r>
          </w:hyperlink>
        </w:p>
        <w:p>
          <w:pPr>
            <w:pStyle w:val="Contents3"/>
            <w:tabs>
              <w:tab w:val="clear" w:pos="8459"/>
              <w:tab w:val="right" w:pos="9026" w:leader="dot"/>
            </w:tabs>
            <w:rPr/>
          </w:pPr>
          <w:hyperlink w:anchor="__RefHeading___Toc7164969_73709187">
            <w:r>
              <w:rPr>
                <w:webHidden/>
                <w:rStyle w:val="IndexLink"/>
                <w:rtl w:val="true"/>
              </w:rPr>
              <w:t>أرجوزة فی الرجال</w:t>
            </w:r>
            <w:r>
              <w:rPr>
                <w:rStyle w:val="IndexLink"/>
                <w:rtl w:val="true"/>
              </w:rPr>
              <w:tab/>
            </w:r>
            <w:r>
              <w:rPr>
                <w:rStyle w:val="IndexLink"/>
              </w:rPr>
              <w:t>536</w:t>
            </w:r>
          </w:hyperlink>
        </w:p>
        <w:p>
          <w:pPr>
            <w:pStyle w:val="Contents3"/>
            <w:tabs>
              <w:tab w:val="clear" w:pos="8459"/>
              <w:tab w:val="right" w:pos="9026" w:leader="dot"/>
            </w:tabs>
            <w:rPr/>
          </w:pPr>
          <w:hyperlink w:anchor="__RefHeading___Toc7164971_73709187">
            <w:r>
              <w:rPr>
                <w:webHidden/>
                <w:rStyle w:val="IndexLink"/>
              </w:rPr>
              <w:t>2360</w:t>
            </w:r>
            <w:r>
              <w:rPr>
                <w:rStyle w:val="IndexLink"/>
                <w:rtl w:val="true"/>
              </w:rPr>
              <w:t xml:space="preserve">- </w:t>
            </w:r>
            <w:r>
              <w:rPr>
                <w:rStyle w:val="IndexLink"/>
                <w:rtl w:val="true"/>
              </w:rPr>
              <w:t>أرجوزة فی الرجال</w:t>
            </w:r>
            <w:r>
              <w:rPr>
                <w:rStyle w:val="IndexLink"/>
                <w:rtl w:val="true"/>
              </w:rPr>
              <w:tab/>
            </w:r>
            <w:r>
              <w:rPr>
                <w:rStyle w:val="IndexLink"/>
              </w:rPr>
              <w:t>536</w:t>
            </w:r>
          </w:hyperlink>
        </w:p>
        <w:p>
          <w:pPr>
            <w:pStyle w:val="Contents3"/>
            <w:tabs>
              <w:tab w:val="clear" w:pos="8459"/>
              <w:tab w:val="right" w:pos="9026" w:leader="dot"/>
            </w:tabs>
            <w:rPr/>
          </w:pPr>
          <w:hyperlink w:anchor="__RefHeading___Toc7164973_73709187">
            <w:r>
              <w:rPr>
                <w:webHidden/>
                <w:rStyle w:val="IndexLink"/>
                <w:rtl w:val="true"/>
              </w:rPr>
              <w:t>أرجوزة فی الرجال</w:t>
            </w:r>
            <w:r>
              <w:rPr>
                <w:rStyle w:val="IndexLink"/>
                <w:rtl w:val="true"/>
              </w:rPr>
              <w:tab/>
            </w:r>
            <w:r>
              <w:rPr>
                <w:rStyle w:val="IndexLink"/>
              </w:rPr>
              <w:t>536</w:t>
            </w:r>
          </w:hyperlink>
        </w:p>
        <w:p>
          <w:pPr>
            <w:pStyle w:val="Contents3"/>
            <w:tabs>
              <w:tab w:val="clear" w:pos="8459"/>
              <w:tab w:val="right" w:pos="9026" w:leader="dot"/>
            </w:tabs>
            <w:rPr/>
          </w:pPr>
          <w:hyperlink w:anchor="__RefHeading___Toc7164975_73709187">
            <w:r>
              <w:rPr>
                <w:webHidden/>
                <w:rStyle w:val="IndexLink"/>
              </w:rPr>
              <w:t>2361</w:t>
            </w:r>
            <w:r>
              <w:rPr>
                <w:rStyle w:val="IndexLink"/>
                <w:rtl w:val="true"/>
              </w:rPr>
              <w:t xml:space="preserve">- </w:t>
            </w:r>
            <w:r>
              <w:rPr>
                <w:rStyle w:val="IndexLink"/>
                <w:rtl w:val="true"/>
              </w:rPr>
              <w:t>أرجوزة فی الرجعة</w:t>
            </w:r>
            <w:r>
              <w:rPr>
                <w:rStyle w:val="IndexLink"/>
                <w:rtl w:val="true"/>
              </w:rPr>
              <w:tab/>
            </w:r>
            <w:r>
              <w:rPr>
                <w:rStyle w:val="IndexLink"/>
              </w:rPr>
              <w:t>536</w:t>
            </w:r>
          </w:hyperlink>
        </w:p>
        <w:p>
          <w:pPr>
            <w:pStyle w:val="Contents3"/>
            <w:tabs>
              <w:tab w:val="clear" w:pos="8459"/>
              <w:tab w:val="right" w:pos="9026" w:leader="dot"/>
            </w:tabs>
            <w:rPr/>
          </w:pPr>
          <w:hyperlink w:anchor="__RefHeading___Toc7164977_73709187">
            <w:r>
              <w:rPr>
                <w:webHidden/>
                <w:rStyle w:val="IndexLink"/>
              </w:rPr>
              <w:t>2362</w:t>
            </w:r>
            <w:r>
              <w:rPr>
                <w:rStyle w:val="IndexLink"/>
                <w:rtl w:val="true"/>
              </w:rPr>
              <w:t xml:space="preserve">- </w:t>
            </w:r>
            <w:r>
              <w:rPr>
                <w:rStyle w:val="IndexLink"/>
                <w:rtl w:val="true"/>
              </w:rPr>
              <w:t>أرجوزة فی الرحلة إلی المشهدین الحائر الشریف و الکاظمین</w:t>
            </w:r>
            <w:r>
              <w:rPr>
                <w:rStyle w:val="IndexLink"/>
                <w:rtl w:val="true"/>
              </w:rPr>
              <w:tab/>
            </w:r>
            <w:r>
              <w:rPr>
                <w:rStyle w:val="IndexLink"/>
              </w:rPr>
              <w:t>536</w:t>
            </w:r>
          </w:hyperlink>
        </w:p>
        <w:p>
          <w:pPr>
            <w:pStyle w:val="Contents3"/>
            <w:tabs>
              <w:tab w:val="clear" w:pos="8459"/>
              <w:tab w:val="right" w:pos="9026" w:leader="dot"/>
            </w:tabs>
            <w:rPr/>
          </w:pPr>
          <w:hyperlink w:anchor="__RefHeading___Toc7164979_73709187">
            <w:r>
              <w:rPr>
                <w:webHidden/>
                <w:rStyle w:val="IndexLink"/>
                <w:rtl w:val="true"/>
              </w:rPr>
              <w:t>أرجوزة فی الرحلة إلی مکة المعظمة</w:t>
            </w:r>
            <w:r>
              <w:rPr>
                <w:rStyle w:val="IndexLink"/>
                <w:rtl w:val="true"/>
              </w:rPr>
              <w:tab/>
            </w:r>
            <w:r>
              <w:rPr>
                <w:rStyle w:val="IndexLink"/>
              </w:rPr>
              <w:t>536</w:t>
            </w:r>
          </w:hyperlink>
        </w:p>
        <w:p>
          <w:pPr>
            <w:pStyle w:val="Contents3"/>
            <w:tabs>
              <w:tab w:val="clear" w:pos="8459"/>
              <w:tab w:val="right" w:pos="9026" w:leader="dot"/>
            </w:tabs>
            <w:rPr/>
          </w:pPr>
          <w:hyperlink w:anchor="__RefHeading___Toc7164981_73709187">
            <w:r>
              <w:rPr>
                <w:webHidden/>
                <w:rStyle w:val="IndexLink"/>
                <w:rtl w:val="true"/>
              </w:rPr>
              <w:t>أرجوزة فی الرحلة</w:t>
            </w:r>
            <w:r>
              <w:rPr>
                <w:rStyle w:val="IndexLink"/>
                <w:rtl w:val="true"/>
              </w:rPr>
              <w:tab/>
            </w:r>
            <w:r>
              <w:rPr>
                <w:rStyle w:val="IndexLink"/>
              </w:rPr>
              <w:t>536</w:t>
            </w:r>
          </w:hyperlink>
        </w:p>
        <w:p>
          <w:pPr>
            <w:pStyle w:val="Contents3"/>
            <w:tabs>
              <w:tab w:val="clear" w:pos="8459"/>
              <w:tab w:val="right" w:pos="9026" w:leader="dot"/>
            </w:tabs>
            <w:rPr/>
          </w:pPr>
          <w:hyperlink w:anchor="__RefHeading___Toc7164983_73709187">
            <w:r>
              <w:rPr>
                <w:webHidden/>
                <w:rStyle w:val="IndexLink"/>
              </w:rPr>
              <w:t>2363</w:t>
            </w:r>
            <w:r>
              <w:rPr>
                <w:rStyle w:val="IndexLink"/>
                <w:rtl w:val="true"/>
              </w:rPr>
              <w:t xml:space="preserve">- </w:t>
            </w:r>
            <w:r>
              <w:rPr>
                <w:rStyle w:val="IndexLink"/>
                <w:rtl w:val="true"/>
              </w:rPr>
              <w:t>أرجوزة فی الرد علی الشیخیة</w:t>
            </w:r>
            <w:r>
              <w:rPr>
                <w:rStyle w:val="IndexLink"/>
                <w:rtl w:val="true"/>
              </w:rPr>
              <w:tab/>
            </w:r>
            <w:r>
              <w:rPr>
                <w:rStyle w:val="IndexLink"/>
              </w:rPr>
              <w:t>536</w:t>
            </w:r>
          </w:hyperlink>
        </w:p>
        <w:p>
          <w:pPr>
            <w:pStyle w:val="Contents3"/>
            <w:tabs>
              <w:tab w:val="clear" w:pos="8459"/>
              <w:tab w:val="right" w:pos="9026" w:leader="dot"/>
            </w:tabs>
            <w:rPr/>
          </w:pPr>
          <w:hyperlink w:anchor="__RefHeading___Toc7164985_73709187">
            <w:r>
              <w:rPr>
                <w:webHidden/>
                <w:rStyle w:val="IndexLink"/>
              </w:rPr>
              <w:t>2364</w:t>
            </w:r>
            <w:r>
              <w:rPr>
                <w:rStyle w:val="IndexLink"/>
                <w:rtl w:val="true"/>
              </w:rPr>
              <w:t xml:space="preserve">- </w:t>
            </w:r>
            <w:r>
              <w:rPr>
                <w:rStyle w:val="IndexLink"/>
                <w:rtl w:val="true"/>
              </w:rPr>
              <w:t>أرجوزة فی الرد علی القصیدة البغدادیة الواردة إلی النجف المتضمنة إنکار وجود الحجة ع</w:t>
            </w:r>
            <w:r>
              <w:rPr>
                <w:rStyle w:val="IndexLink"/>
                <w:rtl w:val="true"/>
              </w:rPr>
              <w:tab/>
            </w:r>
            <w:r>
              <w:rPr>
                <w:rStyle w:val="IndexLink"/>
              </w:rPr>
              <w:t>537</w:t>
            </w:r>
          </w:hyperlink>
        </w:p>
        <w:p>
          <w:pPr>
            <w:pStyle w:val="Contents3"/>
            <w:tabs>
              <w:tab w:val="clear" w:pos="8459"/>
              <w:tab w:val="right" w:pos="9026" w:leader="dot"/>
            </w:tabs>
            <w:rPr/>
          </w:pPr>
          <w:hyperlink w:anchor="__RefHeading___Toc7164987_73709187">
            <w:r>
              <w:rPr>
                <w:webHidden/>
                <w:rStyle w:val="IndexLink"/>
              </w:rPr>
              <w:t>2365</w:t>
            </w:r>
            <w:r>
              <w:rPr>
                <w:rStyle w:val="IndexLink"/>
                <w:rtl w:val="true"/>
              </w:rPr>
              <w:t xml:space="preserve">- </w:t>
            </w:r>
            <w:r>
              <w:rPr>
                <w:rStyle w:val="IndexLink"/>
                <w:rtl w:val="true"/>
              </w:rPr>
              <w:t>أرجوزة فی الرضاع</w:t>
            </w:r>
            <w:r>
              <w:rPr>
                <w:rStyle w:val="IndexLink"/>
                <w:rtl w:val="true"/>
              </w:rPr>
              <w:tab/>
            </w:r>
            <w:r>
              <w:rPr>
                <w:rStyle w:val="IndexLink"/>
              </w:rPr>
              <w:t>537</w:t>
            </w:r>
          </w:hyperlink>
        </w:p>
        <w:p>
          <w:pPr>
            <w:pStyle w:val="Contents3"/>
            <w:tabs>
              <w:tab w:val="clear" w:pos="8459"/>
              <w:tab w:val="right" w:pos="9026" w:leader="dot"/>
            </w:tabs>
            <w:rPr/>
          </w:pPr>
          <w:hyperlink w:anchor="__RefHeading___Toc7164989_73709187">
            <w:r>
              <w:rPr>
                <w:webHidden/>
                <w:rStyle w:val="IndexLink"/>
              </w:rPr>
              <w:t>2366</w:t>
            </w:r>
            <w:r>
              <w:rPr>
                <w:rStyle w:val="IndexLink"/>
                <w:rtl w:val="true"/>
              </w:rPr>
              <w:t xml:space="preserve">- </w:t>
            </w:r>
            <w:r>
              <w:rPr>
                <w:rStyle w:val="IndexLink"/>
                <w:rtl w:val="true"/>
              </w:rPr>
              <w:t>أرجوزة فی الرضاع</w:t>
            </w:r>
            <w:r>
              <w:rPr>
                <w:rStyle w:val="IndexLink"/>
                <w:rtl w:val="true"/>
              </w:rPr>
              <w:tab/>
            </w:r>
            <w:r>
              <w:rPr>
                <w:rStyle w:val="IndexLink"/>
              </w:rPr>
              <w:t>537</w:t>
            </w:r>
          </w:hyperlink>
        </w:p>
        <w:p>
          <w:pPr>
            <w:pStyle w:val="Contents3"/>
            <w:tabs>
              <w:tab w:val="clear" w:pos="8459"/>
              <w:tab w:val="right" w:pos="9026" w:leader="dot"/>
            </w:tabs>
            <w:rPr/>
          </w:pPr>
          <w:hyperlink w:anchor="__RefHeading___Toc7164991_73709187">
            <w:r>
              <w:rPr>
                <w:webHidden/>
                <w:rStyle w:val="IndexLink"/>
                <w:rtl w:val="true"/>
              </w:rPr>
              <w:t>أرجوزة فی الرضاع</w:t>
            </w:r>
            <w:r>
              <w:rPr>
                <w:rStyle w:val="IndexLink"/>
                <w:rtl w:val="true"/>
              </w:rPr>
              <w:tab/>
            </w:r>
            <w:r>
              <w:rPr>
                <w:rStyle w:val="IndexLink"/>
              </w:rPr>
              <w:t>537</w:t>
            </w:r>
          </w:hyperlink>
        </w:p>
        <w:p>
          <w:pPr>
            <w:pStyle w:val="Contents3"/>
            <w:tabs>
              <w:tab w:val="clear" w:pos="8459"/>
              <w:tab w:val="right" w:pos="9026" w:leader="dot"/>
            </w:tabs>
            <w:rPr/>
          </w:pPr>
          <w:hyperlink w:anchor="__RefHeading___Toc7164993_73709187">
            <w:r>
              <w:rPr>
                <w:webHidden/>
                <w:rStyle w:val="IndexLink"/>
                <w:rtl w:val="true"/>
              </w:rPr>
              <w:t>أرجوزة فی الرضاع</w:t>
            </w:r>
            <w:r>
              <w:rPr>
                <w:rStyle w:val="IndexLink"/>
                <w:rtl w:val="true"/>
              </w:rPr>
              <w:tab/>
            </w:r>
            <w:r>
              <w:rPr>
                <w:rStyle w:val="IndexLink"/>
              </w:rPr>
              <w:t>538</w:t>
            </w:r>
          </w:hyperlink>
        </w:p>
        <w:p>
          <w:pPr>
            <w:pStyle w:val="Contents3"/>
            <w:tabs>
              <w:tab w:val="clear" w:pos="8459"/>
              <w:tab w:val="right" w:pos="9026" w:leader="dot"/>
            </w:tabs>
            <w:rPr/>
          </w:pPr>
          <w:hyperlink w:anchor="__RefHeading___Toc7164995_73709187">
            <w:r>
              <w:rPr>
                <w:webHidden/>
                <w:rStyle w:val="IndexLink"/>
              </w:rPr>
              <w:t>2367</w:t>
            </w:r>
            <w:r>
              <w:rPr>
                <w:rStyle w:val="IndexLink"/>
                <w:rtl w:val="true"/>
              </w:rPr>
              <w:t xml:space="preserve">- </w:t>
            </w:r>
            <w:r>
              <w:rPr>
                <w:rStyle w:val="IndexLink"/>
                <w:rtl w:val="true"/>
              </w:rPr>
              <w:t>أرجوزة فی الرضاع</w:t>
            </w:r>
            <w:r>
              <w:rPr>
                <w:rStyle w:val="IndexLink"/>
                <w:rtl w:val="true"/>
              </w:rPr>
              <w:tab/>
            </w:r>
            <w:r>
              <w:rPr>
                <w:rStyle w:val="IndexLink"/>
              </w:rPr>
              <w:t>538</w:t>
            </w:r>
          </w:hyperlink>
        </w:p>
        <w:p>
          <w:pPr>
            <w:pStyle w:val="Contents3"/>
            <w:tabs>
              <w:tab w:val="clear" w:pos="8459"/>
              <w:tab w:val="right" w:pos="9026" w:leader="dot"/>
            </w:tabs>
            <w:rPr/>
          </w:pPr>
          <w:hyperlink w:anchor="__RefHeading___Toc7164997_73709187">
            <w:r>
              <w:rPr>
                <w:webHidden/>
                <w:rStyle w:val="IndexLink"/>
                <w:rtl w:val="true"/>
              </w:rPr>
              <w:t>أرجوزة فی الرضاع</w:t>
            </w:r>
            <w:r>
              <w:rPr>
                <w:rStyle w:val="IndexLink"/>
                <w:rtl w:val="true"/>
              </w:rPr>
              <w:tab/>
            </w:r>
            <w:r>
              <w:rPr>
                <w:rStyle w:val="IndexLink"/>
              </w:rPr>
              <w:t>538</w:t>
            </w:r>
          </w:hyperlink>
        </w:p>
        <w:p>
          <w:pPr>
            <w:pStyle w:val="Contents3"/>
            <w:tabs>
              <w:tab w:val="clear" w:pos="8459"/>
              <w:tab w:val="right" w:pos="9026" w:leader="dot"/>
            </w:tabs>
            <w:rPr/>
          </w:pPr>
          <w:hyperlink w:anchor="__RefHeading___Toc7164999_73709187">
            <w:r>
              <w:rPr>
                <w:webHidden/>
                <w:rStyle w:val="IndexLink"/>
              </w:rPr>
              <w:t>2368</w:t>
            </w:r>
            <w:r>
              <w:rPr>
                <w:rStyle w:val="IndexLink"/>
                <w:rtl w:val="true"/>
              </w:rPr>
              <w:t xml:space="preserve">- </w:t>
            </w:r>
            <w:r>
              <w:rPr>
                <w:rStyle w:val="IndexLink"/>
                <w:rtl w:val="true"/>
              </w:rPr>
              <w:t>أرجوزة فی الرضاع</w:t>
            </w:r>
            <w:r>
              <w:rPr>
                <w:rStyle w:val="IndexLink"/>
                <w:rtl w:val="true"/>
              </w:rPr>
              <w:tab/>
            </w:r>
            <w:r>
              <w:rPr>
                <w:rStyle w:val="IndexLink"/>
              </w:rPr>
              <w:t>538</w:t>
            </w:r>
          </w:hyperlink>
        </w:p>
        <w:p>
          <w:pPr>
            <w:pStyle w:val="Contents3"/>
            <w:tabs>
              <w:tab w:val="clear" w:pos="8459"/>
              <w:tab w:val="right" w:pos="9026" w:leader="dot"/>
            </w:tabs>
            <w:rPr/>
          </w:pPr>
          <w:hyperlink w:anchor="__RefHeading___Toc7165001_73709187">
            <w:r>
              <w:rPr>
                <w:webHidden/>
                <w:rStyle w:val="IndexLink"/>
              </w:rPr>
              <w:t>2369</w:t>
            </w:r>
            <w:r>
              <w:rPr>
                <w:rStyle w:val="IndexLink"/>
                <w:rtl w:val="true"/>
              </w:rPr>
              <w:t xml:space="preserve">- </w:t>
            </w:r>
            <w:r>
              <w:rPr>
                <w:rStyle w:val="IndexLink"/>
                <w:rtl w:val="true"/>
              </w:rPr>
              <w:t>أرجوزة فی الزکاة</w:t>
            </w:r>
            <w:r>
              <w:rPr>
                <w:rStyle w:val="IndexLink"/>
                <w:rtl w:val="true"/>
              </w:rPr>
              <w:tab/>
            </w:r>
            <w:r>
              <w:rPr>
                <w:rStyle w:val="IndexLink"/>
              </w:rPr>
              <w:t>538</w:t>
            </w:r>
          </w:hyperlink>
        </w:p>
        <w:p>
          <w:pPr>
            <w:pStyle w:val="Contents3"/>
            <w:tabs>
              <w:tab w:val="clear" w:pos="8459"/>
              <w:tab w:val="right" w:pos="9026" w:leader="dot"/>
            </w:tabs>
            <w:rPr/>
          </w:pPr>
          <w:hyperlink w:anchor="__RefHeading___Toc7165003_73709187">
            <w:r>
              <w:rPr>
                <w:webHidden/>
                <w:rStyle w:val="IndexLink"/>
                <w:rtl w:val="true"/>
              </w:rPr>
              <w:t>أرجوزة فی الزکاة</w:t>
            </w:r>
            <w:r>
              <w:rPr>
                <w:rStyle w:val="IndexLink"/>
                <w:rtl w:val="true"/>
              </w:rPr>
              <w:tab/>
            </w:r>
            <w:r>
              <w:rPr>
                <w:rStyle w:val="IndexLink"/>
              </w:rPr>
              <w:t>538</w:t>
            </w:r>
          </w:hyperlink>
        </w:p>
        <w:p>
          <w:pPr>
            <w:pStyle w:val="Contents3"/>
            <w:tabs>
              <w:tab w:val="clear" w:pos="8459"/>
              <w:tab w:val="right" w:pos="9026" w:leader="dot"/>
            </w:tabs>
            <w:rPr/>
          </w:pPr>
          <w:hyperlink w:anchor="__RefHeading___Toc7165005_73709187">
            <w:r>
              <w:rPr>
                <w:webHidden/>
                <w:rStyle w:val="IndexLink"/>
              </w:rPr>
              <w:t>2370</w:t>
            </w:r>
            <w:r>
              <w:rPr>
                <w:rStyle w:val="IndexLink"/>
                <w:rtl w:val="true"/>
              </w:rPr>
              <w:t xml:space="preserve">- </w:t>
            </w:r>
            <w:r>
              <w:rPr>
                <w:rStyle w:val="IndexLink"/>
                <w:rtl w:val="true"/>
              </w:rPr>
              <w:t>أرجوزة فی الزکاة</w:t>
            </w:r>
            <w:r>
              <w:rPr>
                <w:rStyle w:val="IndexLink"/>
                <w:rtl w:val="true"/>
              </w:rPr>
              <w:tab/>
            </w:r>
            <w:r>
              <w:rPr>
                <w:rStyle w:val="IndexLink"/>
              </w:rPr>
              <w:t>538</w:t>
            </w:r>
          </w:hyperlink>
        </w:p>
        <w:p>
          <w:pPr>
            <w:pStyle w:val="Contents3"/>
            <w:tabs>
              <w:tab w:val="clear" w:pos="8459"/>
              <w:tab w:val="right" w:pos="9026" w:leader="dot"/>
            </w:tabs>
            <w:rPr/>
          </w:pPr>
          <w:hyperlink w:anchor="__RefHeading___Toc7165007_73709187">
            <w:r>
              <w:rPr>
                <w:webHidden/>
                <w:rStyle w:val="IndexLink"/>
                <w:rtl w:val="true"/>
              </w:rPr>
              <w:t>أرجوزة فی الزکاة</w:t>
            </w:r>
            <w:r>
              <w:rPr>
                <w:rStyle w:val="IndexLink"/>
                <w:rtl w:val="true"/>
              </w:rPr>
              <w:tab/>
            </w:r>
            <w:r>
              <w:rPr>
                <w:rStyle w:val="IndexLink"/>
              </w:rPr>
              <w:t>539</w:t>
            </w:r>
          </w:hyperlink>
        </w:p>
        <w:p>
          <w:pPr>
            <w:pStyle w:val="Contents3"/>
            <w:tabs>
              <w:tab w:val="clear" w:pos="8459"/>
              <w:tab w:val="right" w:pos="9026" w:leader="dot"/>
            </w:tabs>
            <w:rPr/>
          </w:pPr>
          <w:hyperlink w:anchor="__RefHeading___Toc7165009_73709187">
            <w:r>
              <w:rPr>
                <w:webHidden/>
                <w:rStyle w:val="IndexLink"/>
              </w:rPr>
              <w:t>2371</w:t>
            </w:r>
            <w:r>
              <w:rPr>
                <w:rStyle w:val="IndexLink"/>
                <w:rtl w:val="true"/>
              </w:rPr>
              <w:t xml:space="preserve">- </w:t>
            </w:r>
            <w:r>
              <w:rPr>
                <w:rStyle w:val="IndexLink"/>
                <w:rtl w:val="true"/>
              </w:rPr>
              <w:t>أرجوزة فی سلسلة النسب</w:t>
            </w:r>
            <w:r>
              <w:rPr>
                <w:rStyle w:val="IndexLink"/>
                <w:rtl w:val="true"/>
              </w:rPr>
              <w:tab/>
            </w:r>
            <w:r>
              <w:rPr>
                <w:rStyle w:val="IndexLink"/>
              </w:rPr>
              <w:t>539</w:t>
            </w:r>
          </w:hyperlink>
        </w:p>
        <w:p>
          <w:pPr>
            <w:pStyle w:val="Contents3"/>
            <w:tabs>
              <w:tab w:val="clear" w:pos="8459"/>
              <w:tab w:val="right" w:pos="9026" w:leader="dot"/>
            </w:tabs>
            <w:rPr/>
          </w:pPr>
          <w:hyperlink w:anchor="__RefHeading___Toc7165011_73709187">
            <w:r>
              <w:rPr>
                <w:webHidden/>
                <w:rStyle w:val="IndexLink"/>
              </w:rPr>
              <w:t>2372</w:t>
            </w:r>
            <w:r>
              <w:rPr>
                <w:rStyle w:val="IndexLink"/>
                <w:rtl w:val="true"/>
              </w:rPr>
              <w:t xml:space="preserve">- </w:t>
            </w:r>
            <w:r>
              <w:rPr>
                <w:rStyle w:val="IndexLink"/>
                <w:rtl w:val="true"/>
              </w:rPr>
              <w:t>أرجوزة فی سلسلة النسب</w:t>
            </w:r>
            <w:r>
              <w:rPr>
                <w:rStyle w:val="IndexLink"/>
                <w:rtl w:val="true"/>
              </w:rPr>
              <w:tab/>
            </w:r>
            <w:r>
              <w:rPr>
                <w:rStyle w:val="IndexLink"/>
              </w:rPr>
              <w:t>539</w:t>
            </w:r>
          </w:hyperlink>
        </w:p>
        <w:p>
          <w:pPr>
            <w:pStyle w:val="Contents3"/>
            <w:tabs>
              <w:tab w:val="clear" w:pos="8459"/>
              <w:tab w:val="right" w:pos="9026" w:leader="dot"/>
            </w:tabs>
            <w:rPr/>
          </w:pPr>
          <w:hyperlink w:anchor="__RefHeading___Toc7165013_73709187">
            <w:r>
              <w:rPr>
                <w:webHidden/>
                <w:rStyle w:val="IndexLink"/>
              </w:rPr>
              <w:t>2373</w:t>
            </w:r>
            <w:r>
              <w:rPr>
                <w:rStyle w:val="IndexLink"/>
                <w:rtl w:val="true"/>
              </w:rPr>
              <w:t xml:space="preserve">- </w:t>
            </w:r>
            <w:r>
              <w:rPr>
                <w:rStyle w:val="IndexLink"/>
                <w:rtl w:val="true"/>
              </w:rPr>
              <w:t>أرجوزة فی سلسلة النسب</w:t>
            </w:r>
            <w:r>
              <w:rPr>
                <w:rStyle w:val="IndexLink"/>
                <w:rtl w:val="true"/>
              </w:rPr>
              <w:tab/>
            </w:r>
            <w:r>
              <w:rPr>
                <w:rStyle w:val="IndexLink"/>
              </w:rPr>
              <w:t>539</w:t>
            </w:r>
          </w:hyperlink>
        </w:p>
        <w:p>
          <w:pPr>
            <w:pStyle w:val="Contents3"/>
            <w:tabs>
              <w:tab w:val="clear" w:pos="8459"/>
              <w:tab w:val="right" w:pos="9026" w:leader="dot"/>
            </w:tabs>
            <w:rPr/>
          </w:pPr>
          <w:hyperlink w:anchor="__RefHeading___Toc7165015_73709187">
            <w:r>
              <w:rPr>
                <w:webHidden/>
                <w:rStyle w:val="IndexLink"/>
              </w:rPr>
              <w:t>2374</w:t>
            </w:r>
            <w:r>
              <w:rPr>
                <w:rStyle w:val="IndexLink"/>
                <w:rtl w:val="true"/>
              </w:rPr>
              <w:t xml:space="preserve">- </w:t>
            </w:r>
            <w:r>
              <w:rPr>
                <w:rStyle w:val="IndexLink"/>
                <w:rtl w:val="true"/>
              </w:rPr>
              <w:t>أرجوزة فی سلسلة النسب</w:t>
            </w:r>
            <w:r>
              <w:rPr>
                <w:rStyle w:val="IndexLink"/>
                <w:rtl w:val="true"/>
              </w:rPr>
              <w:tab/>
            </w:r>
            <w:r>
              <w:rPr>
                <w:rStyle w:val="IndexLink"/>
              </w:rPr>
              <w:t>540</w:t>
            </w:r>
          </w:hyperlink>
        </w:p>
        <w:p>
          <w:pPr>
            <w:pStyle w:val="Contents3"/>
            <w:tabs>
              <w:tab w:val="clear" w:pos="8459"/>
              <w:tab w:val="right" w:pos="9026" w:leader="dot"/>
            </w:tabs>
            <w:rPr/>
          </w:pPr>
          <w:hyperlink w:anchor="__RefHeading___Toc7165017_73709187">
            <w:r>
              <w:rPr>
                <w:webHidden/>
                <w:rStyle w:val="IndexLink"/>
              </w:rPr>
              <w:t>2375</w:t>
            </w:r>
            <w:r>
              <w:rPr>
                <w:rStyle w:val="IndexLink"/>
                <w:rtl w:val="true"/>
              </w:rPr>
              <w:t xml:space="preserve">- </w:t>
            </w:r>
            <w:r>
              <w:rPr>
                <w:rStyle w:val="IndexLink"/>
                <w:rtl w:val="true"/>
              </w:rPr>
              <w:t>أرجوزة فی سلسلة النسب</w:t>
            </w:r>
            <w:r>
              <w:rPr>
                <w:rStyle w:val="IndexLink"/>
                <w:rtl w:val="true"/>
              </w:rPr>
              <w:tab/>
            </w:r>
            <w:r>
              <w:rPr>
                <w:rStyle w:val="IndexLink"/>
              </w:rPr>
              <w:t>540</w:t>
            </w:r>
          </w:hyperlink>
        </w:p>
        <w:p>
          <w:pPr>
            <w:pStyle w:val="Contents3"/>
            <w:tabs>
              <w:tab w:val="clear" w:pos="8459"/>
              <w:tab w:val="right" w:pos="9026" w:leader="dot"/>
            </w:tabs>
            <w:rPr/>
          </w:pPr>
          <w:hyperlink w:anchor="__RefHeading___Toc7165019_73709187">
            <w:r>
              <w:rPr>
                <w:webHidden/>
                <w:rStyle w:val="IndexLink"/>
              </w:rPr>
              <w:t>2376</w:t>
            </w:r>
            <w:r>
              <w:rPr>
                <w:rStyle w:val="IndexLink"/>
                <w:rtl w:val="true"/>
              </w:rPr>
              <w:t xml:space="preserve">- </w:t>
            </w:r>
            <w:r>
              <w:rPr>
                <w:rStyle w:val="IndexLink"/>
                <w:rtl w:val="true"/>
              </w:rPr>
              <w:t>أرجوزة فی سلسلة النسب</w:t>
            </w:r>
            <w:r>
              <w:rPr>
                <w:rStyle w:val="IndexLink"/>
                <w:rtl w:val="true"/>
              </w:rPr>
              <w:tab/>
            </w:r>
            <w:r>
              <w:rPr>
                <w:rStyle w:val="IndexLink"/>
              </w:rPr>
              <w:t>540</w:t>
            </w:r>
          </w:hyperlink>
        </w:p>
        <w:p>
          <w:pPr>
            <w:pStyle w:val="Contents3"/>
            <w:tabs>
              <w:tab w:val="clear" w:pos="8459"/>
              <w:tab w:val="right" w:pos="9026" w:leader="dot"/>
            </w:tabs>
            <w:rPr/>
          </w:pPr>
          <w:hyperlink w:anchor="__RefHeading___Toc7165021_73709187">
            <w:r>
              <w:rPr>
                <w:webHidden/>
                <w:rStyle w:val="IndexLink"/>
              </w:rPr>
              <w:t>2377</w:t>
            </w:r>
            <w:r>
              <w:rPr>
                <w:rStyle w:val="IndexLink"/>
                <w:rtl w:val="true"/>
              </w:rPr>
              <w:t xml:space="preserve">- </w:t>
            </w:r>
            <w:r>
              <w:rPr>
                <w:rStyle w:val="IndexLink"/>
                <w:rtl w:val="true"/>
              </w:rPr>
              <w:t>أرجوزة فی سلسلة النسب</w:t>
            </w:r>
            <w:r>
              <w:rPr>
                <w:rStyle w:val="IndexLink"/>
                <w:rtl w:val="true"/>
              </w:rPr>
              <w:tab/>
            </w:r>
            <w:r>
              <w:rPr>
                <w:rStyle w:val="IndexLink"/>
              </w:rPr>
              <w:t>540</w:t>
            </w:r>
          </w:hyperlink>
        </w:p>
        <w:p>
          <w:pPr>
            <w:pStyle w:val="Contents3"/>
            <w:tabs>
              <w:tab w:val="clear" w:pos="8459"/>
              <w:tab w:val="right" w:pos="9026" w:leader="dot"/>
            </w:tabs>
            <w:rPr/>
          </w:pPr>
          <w:hyperlink w:anchor="__RefHeading___Toc7165023_73709187">
            <w:r>
              <w:rPr>
                <w:webHidden/>
                <w:rStyle w:val="IndexLink"/>
              </w:rPr>
              <w:t>2378</w:t>
            </w:r>
            <w:r>
              <w:rPr>
                <w:rStyle w:val="IndexLink"/>
                <w:rtl w:val="true"/>
              </w:rPr>
              <w:t xml:space="preserve">- </w:t>
            </w:r>
            <w:r>
              <w:rPr>
                <w:rStyle w:val="IndexLink"/>
                <w:rtl w:val="true"/>
              </w:rPr>
              <w:t>أرجوزة فی سلسلة النسب</w:t>
            </w:r>
            <w:r>
              <w:rPr>
                <w:rStyle w:val="IndexLink"/>
                <w:rtl w:val="true"/>
              </w:rPr>
              <w:tab/>
            </w:r>
            <w:r>
              <w:rPr>
                <w:rStyle w:val="IndexLink"/>
              </w:rPr>
              <w:t>540</w:t>
            </w:r>
          </w:hyperlink>
        </w:p>
        <w:p>
          <w:pPr>
            <w:pStyle w:val="Contents3"/>
            <w:tabs>
              <w:tab w:val="clear" w:pos="8459"/>
              <w:tab w:val="right" w:pos="9026" w:leader="dot"/>
            </w:tabs>
            <w:rPr/>
          </w:pPr>
          <w:hyperlink w:anchor="__RefHeading___Toc7165025_73709187">
            <w:r>
              <w:rPr>
                <w:webHidden/>
                <w:rStyle w:val="IndexLink"/>
              </w:rPr>
              <w:t>2379</w:t>
            </w:r>
            <w:r>
              <w:rPr>
                <w:rStyle w:val="IndexLink"/>
                <w:rtl w:val="true"/>
              </w:rPr>
              <w:t xml:space="preserve">- </w:t>
            </w:r>
            <w:r>
              <w:rPr>
                <w:rStyle w:val="IndexLink"/>
                <w:rtl w:val="true"/>
              </w:rPr>
              <w:t>أرجوزة فی سلسلة النسب</w:t>
            </w:r>
            <w:r>
              <w:rPr>
                <w:rStyle w:val="IndexLink"/>
                <w:rtl w:val="true"/>
              </w:rPr>
              <w:tab/>
            </w:r>
            <w:r>
              <w:rPr>
                <w:rStyle w:val="IndexLink"/>
              </w:rPr>
              <w:t>541</w:t>
            </w:r>
          </w:hyperlink>
        </w:p>
        <w:p>
          <w:pPr>
            <w:pStyle w:val="Contents3"/>
            <w:tabs>
              <w:tab w:val="clear" w:pos="8459"/>
              <w:tab w:val="right" w:pos="9026" w:leader="dot"/>
            </w:tabs>
            <w:rPr/>
          </w:pPr>
          <w:hyperlink w:anchor="__RefHeading___Toc7165027_73709187">
            <w:r>
              <w:rPr>
                <w:webHidden/>
                <w:rStyle w:val="IndexLink"/>
              </w:rPr>
              <w:t>2380</w:t>
            </w:r>
            <w:r>
              <w:rPr>
                <w:rStyle w:val="IndexLink"/>
                <w:rtl w:val="true"/>
              </w:rPr>
              <w:t xml:space="preserve">- </w:t>
            </w:r>
            <w:r>
              <w:rPr>
                <w:rStyle w:val="IndexLink"/>
                <w:rtl w:val="true"/>
              </w:rPr>
              <w:t>أرجوزة فی شرح حدیث أمیر المؤمنین ع أن فساد العامة من الخاصة و الخاصة خمسة أقسام العلماء الزهاد التجار الغزاة الحکام</w:t>
            </w:r>
            <w:r>
              <w:rPr>
                <w:rStyle w:val="IndexLink"/>
                <w:rtl w:val="true"/>
              </w:rPr>
              <w:tab/>
            </w:r>
            <w:r>
              <w:rPr>
                <w:rStyle w:val="IndexLink"/>
              </w:rPr>
              <w:t>541</w:t>
            </w:r>
          </w:hyperlink>
        </w:p>
        <w:p>
          <w:pPr>
            <w:pStyle w:val="Contents3"/>
            <w:tabs>
              <w:tab w:val="clear" w:pos="8459"/>
              <w:tab w:val="right" w:pos="9026" w:leader="dot"/>
            </w:tabs>
            <w:rPr/>
          </w:pPr>
          <w:hyperlink w:anchor="__RefHeading___Toc7165029_73709187">
            <w:r>
              <w:rPr>
                <w:webHidden/>
                <w:rStyle w:val="IndexLink"/>
              </w:rPr>
              <w:t>2381</w:t>
            </w:r>
            <w:r>
              <w:rPr>
                <w:rStyle w:val="IndexLink"/>
                <w:rtl w:val="true"/>
              </w:rPr>
              <w:t xml:space="preserve">- </w:t>
            </w:r>
            <w:r>
              <w:rPr>
                <w:rStyle w:val="IndexLink"/>
                <w:rtl w:val="true"/>
              </w:rPr>
              <w:t>أرجوزة فی شرح الدرة المنظومة،</w:t>
            </w:r>
            <w:r>
              <w:rPr>
                <w:rStyle w:val="IndexLink"/>
                <w:rtl w:val="true"/>
              </w:rPr>
              <w:tab/>
            </w:r>
            <w:r>
              <w:rPr>
                <w:rStyle w:val="IndexLink"/>
              </w:rPr>
              <w:t>541</w:t>
            </w:r>
          </w:hyperlink>
        </w:p>
        <w:p>
          <w:pPr>
            <w:pStyle w:val="Contents3"/>
            <w:tabs>
              <w:tab w:val="clear" w:pos="8459"/>
              <w:tab w:val="right" w:pos="9026" w:leader="dot"/>
            </w:tabs>
            <w:rPr/>
          </w:pPr>
          <w:hyperlink w:anchor="__RefHeading___Toc7165031_73709187">
            <w:r>
              <w:rPr>
                <w:webHidden/>
                <w:rStyle w:val="IndexLink"/>
              </w:rPr>
              <w:t>2382</w:t>
            </w:r>
            <w:r>
              <w:rPr>
                <w:rStyle w:val="IndexLink"/>
                <w:rtl w:val="true"/>
              </w:rPr>
              <w:t xml:space="preserve">- </w:t>
            </w:r>
            <w:r>
              <w:rPr>
                <w:rStyle w:val="IndexLink"/>
                <w:rtl w:val="true"/>
              </w:rPr>
              <w:t>أرجوزة فی شرح الدرة</w:t>
            </w:r>
            <w:r>
              <w:rPr>
                <w:rStyle w:val="IndexLink"/>
                <w:rtl w:val="true"/>
              </w:rPr>
              <w:tab/>
            </w:r>
            <w:r>
              <w:rPr>
                <w:rStyle w:val="IndexLink"/>
              </w:rPr>
              <w:t>541</w:t>
            </w:r>
          </w:hyperlink>
        </w:p>
        <w:p>
          <w:pPr>
            <w:pStyle w:val="Contents3"/>
            <w:tabs>
              <w:tab w:val="clear" w:pos="8459"/>
              <w:tab w:val="right" w:pos="9026" w:leader="dot"/>
            </w:tabs>
            <w:rPr/>
          </w:pPr>
          <w:hyperlink w:anchor="__RefHeading___Toc7165033_73709187">
            <w:r>
              <w:rPr>
                <w:webHidden/>
                <w:rStyle w:val="IndexLink"/>
              </w:rPr>
              <w:t>2383</w:t>
            </w:r>
            <w:r>
              <w:rPr>
                <w:rStyle w:val="IndexLink"/>
                <w:rtl w:val="true"/>
              </w:rPr>
              <w:t xml:space="preserve">- </w:t>
            </w:r>
            <w:r>
              <w:rPr>
                <w:rStyle w:val="IndexLink"/>
                <w:rtl w:val="true"/>
              </w:rPr>
              <w:t>أرجوزة فی شرح الدرة المنظومة</w:t>
            </w:r>
            <w:r>
              <w:rPr>
                <w:rStyle w:val="IndexLink"/>
                <w:rtl w:val="true"/>
              </w:rPr>
              <w:tab/>
            </w:r>
            <w:r>
              <w:rPr>
                <w:rStyle w:val="IndexLink"/>
              </w:rPr>
              <w:t>542</w:t>
            </w:r>
          </w:hyperlink>
        </w:p>
        <w:p>
          <w:pPr>
            <w:pStyle w:val="Contents3"/>
            <w:tabs>
              <w:tab w:val="clear" w:pos="8459"/>
              <w:tab w:val="right" w:pos="9026" w:leader="dot"/>
            </w:tabs>
            <w:rPr/>
          </w:pPr>
          <w:hyperlink w:anchor="__RefHeading___Toc7165035_73709187">
            <w:r>
              <w:rPr>
                <w:webHidden/>
                <w:rStyle w:val="IndexLink"/>
              </w:rPr>
              <w:t>2384</w:t>
            </w:r>
            <w:r>
              <w:rPr>
                <w:rStyle w:val="IndexLink"/>
                <w:rtl w:val="true"/>
              </w:rPr>
              <w:t xml:space="preserve">- </w:t>
            </w:r>
            <w:r>
              <w:rPr>
                <w:rStyle w:val="IndexLink"/>
                <w:rtl w:val="true"/>
              </w:rPr>
              <w:t>أرجوزة فی شرح الیاقوت</w:t>
            </w:r>
            <w:r>
              <w:rPr>
                <w:rStyle w:val="IndexLink"/>
                <w:rtl w:val="true"/>
              </w:rPr>
              <w:tab/>
            </w:r>
            <w:r>
              <w:rPr>
                <w:rStyle w:val="IndexLink"/>
              </w:rPr>
              <w:t>542</w:t>
            </w:r>
          </w:hyperlink>
        </w:p>
        <w:p>
          <w:pPr>
            <w:pStyle w:val="Contents3"/>
            <w:tabs>
              <w:tab w:val="clear" w:pos="8459"/>
              <w:tab w:val="right" w:pos="9026" w:leader="dot"/>
            </w:tabs>
            <w:rPr/>
          </w:pPr>
          <w:hyperlink w:anchor="__RefHeading___Toc7165037_73709187">
            <w:r>
              <w:rPr>
                <w:webHidden/>
                <w:rStyle w:val="IndexLink"/>
              </w:rPr>
              <w:t>2385</w:t>
            </w:r>
            <w:r>
              <w:rPr>
                <w:rStyle w:val="IndexLink"/>
                <w:rtl w:val="true"/>
              </w:rPr>
              <w:t xml:space="preserve">- </w:t>
            </w:r>
            <w:r>
              <w:rPr>
                <w:rStyle w:val="IndexLink"/>
                <w:rtl w:val="true"/>
              </w:rPr>
              <w:t>أرجوزة فی الشک و السهو و الخلل و الجبر فی الصلاة،</w:t>
            </w:r>
            <w:r>
              <w:rPr>
                <w:rStyle w:val="IndexLink"/>
                <w:rtl w:val="true"/>
              </w:rPr>
              <w:tab/>
            </w:r>
            <w:r>
              <w:rPr>
                <w:rStyle w:val="IndexLink"/>
              </w:rPr>
              <w:t>543</w:t>
            </w:r>
          </w:hyperlink>
        </w:p>
        <w:p>
          <w:pPr>
            <w:pStyle w:val="Contents3"/>
            <w:tabs>
              <w:tab w:val="clear" w:pos="8459"/>
              <w:tab w:val="right" w:pos="9026" w:leader="dot"/>
            </w:tabs>
            <w:rPr/>
          </w:pPr>
          <w:hyperlink w:anchor="__RefHeading___Toc7165039_73709187">
            <w:r>
              <w:rPr>
                <w:webHidden/>
                <w:rStyle w:val="IndexLink"/>
              </w:rPr>
              <w:t>2386</w:t>
            </w:r>
            <w:r>
              <w:rPr>
                <w:rStyle w:val="IndexLink"/>
                <w:rtl w:val="true"/>
              </w:rPr>
              <w:t xml:space="preserve">- </w:t>
            </w:r>
            <w:r>
              <w:rPr>
                <w:rStyle w:val="IndexLink"/>
                <w:rtl w:val="true"/>
              </w:rPr>
              <w:t>أرجوزة فی الشک و السهو فی الصلاة،</w:t>
            </w:r>
            <w:r>
              <w:rPr>
                <w:rStyle w:val="IndexLink"/>
                <w:rtl w:val="true"/>
              </w:rPr>
              <w:tab/>
            </w:r>
            <w:r>
              <w:rPr>
                <w:rStyle w:val="IndexLink"/>
              </w:rPr>
              <w:t>543</w:t>
            </w:r>
          </w:hyperlink>
        </w:p>
        <w:p>
          <w:pPr>
            <w:pStyle w:val="Contents3"/>
            <w:tabs>
              <w:tab w:val="clear" w:pos="8459"/>
              <w:tab w:val="right" w:pos="9026" w:leader="dot"/>
            </w:tabs>
            <w:rPr/>
          </w:pPr>
          <w:hyperlink w:anchor="__RefHeading___Toc7165041_73709187">
            <w:r>
              <w:rPr>
                <w:webHidden/>
                <w:rStyle w:val="IndexLink"/>
              </w:rPr>
              <w:t>2387</w:t>
            </w:r>
            <w:r>
              <w:rPr>
                <w:rStyle w:val="IndexLink"/>
                <w:rtl w:val="true"/>
              </w:rPr>
              <w:t xml:space="preserve">- </w:t>
            </w:r>
            <w:r>
              <w:rPr>
                <w:rStyle w:val="IndexLink"/>
                <w:rtl w:val="true"/>
              </w:rPr>
              <w:t>أرجوزة فی الشکوک</w:t>
            </w:r>
            <w:r>
              <w:rPr>
                <w:rStyle w:val="IndexLink"/>
                <w:rtl w:val="true"/>
              </w:rPr>
              <w:tab/>
            </w:r>
            <w:r>
              <w:rPr>
                <w:rStyle w:val="IndexLink"/>
              </w:rPr>
              <w:t>543</w:t>
            </w:r>
          </w:hyperlink>
        </w:p>
        <w:p>
          <w:pPr>
            <w:pStyle w:val="Contents3"/>
            <w:tabs>
              <w:tab w:val="clear" w:pos="8459"/>
              <w:tab w:val="right" w:pos="9026" w:leader="dot"/>
            </w:tabs>
            <w:rPr/>
          </w:pPr>
          <w:hyperlink w:anchor="__RefHeading___Toc7165043_73709187">
            <w:r>
              <w:rPr>
                <w:webHidden/>
                <w:rStyle w:val="IndexLink"/>
              </w:rPr>
              <w:t>2388</w:t>
            </w:r>
            <w:r>
              <w:rPr>
                <w:rStyle w:val="IndexLink"/>
                <w:rtl w:val="true"/>
              </w:rPr>
              <w:t xml:space="preserve">- </w:t>
            </w:r>
            <w:r>
              <w:rPr>
                <w:rStyle w:val="IndexLink"/>
                <w:rtl w:val="true"/>
              </w:rPr>
              <w:t>أرجوزة فی الشکوک</w:t>
            </w:r>
            <w:r>
              <w:rPr>
                <w:rStyle w:val="IndexLink"/>
                <w:rtl w:val="true"/>
              </w:rPr>
              <w:tab/>
            </w:r>
            <w:r>
              <w:rPr>
                <w:rStyle w:val="IndexLink"/>
              </w:rPr>
              <w:t>543</w:t>
            </w:r>
          </w:hyperlink>
        </w:p>
        <w:p>
          <w:pPr>
            <w:pStyle w:val="Contents3"/>
            <w:tabs>
              <w:tab w:val="clear" w:pos="8459"/>
              <w:tab w:val="right" w:pos="9026" w:leader="dot"/>
            </w:tabs>
            <w:rPr/>
          </w:pPr>
          <w:hyperlink w:anchor="__RefHeading___Toc7165045_73709187">
            <w:r>
              <w:rPr>
                <w:webHidden/>
                <w:rStyle w:val="IndexLink"/>
              </w:rPr>
              <w:t>2389</w:t>
            </w:r>
            <w:r>
              <w:rPr>
                <w:rStyle w:val="IndexLink"/>
                <w:rtl w:val="true"/>
              </w:rPr>
              <w:t xml:space="preserve">- </w:t>
            </w:r>
            <w:r>
              <w:rPr>
                <w:rStyle w:val="IndexLink"/>
                <w:rtl w:val="true"/>
              </w:rPr>
              <w:t>أرجوزة فی الصرف‌</w:t>
            </w:r>
            <w:r>
              <w:rPr>
                <w:rStyle w:val="IndexLink"/>
                <w:rtl w:val="true"/>
              </w:rPr>
              <w:tab/>
            </w:r>
            <w:r>
              <w:rPr>
                <w:rStyle w:val="IndexLink"/>
              </w:rPr>
              <w:t>543</w:t>
            </w:r>
          </w:hyperlink>
        </w:p>
        <w:p>
          <w:pPr>
            <w:pStyle w:val="Contents3"/>
            <w:tabs>
              <w:tab w:val="clear" w:pos="8459"/>
              <w:tab w:val="right" w:pos="9026" w:leader="dot"/>
            </w:tabs>
            <w:rPr/>
          </w:pPr>
          <w:hyperlink w:anchor="__RefHeading___Toc7165047_73709187">
            <w:r>
              <w:rPr>
                <w:webHidden/>
                <w:rStyle w:val="IndexLink"/>
              </w:rPr>
              <w:t>2390</w:t>
            </w:r>
            <w:r>
              <w:rPr>
                <w:rStyle w:val="IndexLink"/>
                <w:rtl w:val="true"/>
              </w:rPr>
              <w:t xml:space="preserve">- </w:t>
            </w:r>
            <w:r>
              <w:rPr>
                <w:rStyle w:val="IndexLink"/>
                <w:rtl w:val="true"/>
              </w:rPr>
              <w:t>أرجوزة فی الصرف</w:t>
            </w:r>
            <w:r>
              <w:rPr>
                <w:rStyle w:val="IndexLink"/>
                <w:rtl w:val="true"/>
              </w:rPr>
              <w:tab/>
            </w:r>
            <w:r>
              <w:rPr>
                <w:rStyle w:val="IndexLink"/>
              </w:rPr>
              <w:t>543</w:t>
            </w:r>
          </w:hyperlink>
        </w:p>
        <w:p>
          <w:pPr>
            <w:pStyle w:val="Contents3"/>
            <w:tabs>
              <w:tab w:val="clear" w:pos="8459"/>
              <w:tab w:val="right" w:pos="9026" w:leader="dot"/>
            </w:tabs>
            <w:rPr/>
          </w:pPr>
          <w:hyperlink w:anchor="__RefHeading___Toc7165049_73709187">
            <w:r>
              <w:rPr>
                <w:webHidden/>
                <w:rStyle w:val="IndexLink"/>
                <w:rtl w:val="true"/>
              </w:rPr>
              <w:t>أرجوزة فی الصرف</w:t>
            </w:r>
            <w:r>
              <w:rPr>
                <w:rStyle w:val="IndexLink"/>
                <w:rtl w:val="true"/>
              </w:rPr>
              <w:tab/>
            </w:r>
            <w:r>
              <w:rPr>
                <w:rStyle w:val="IndexLink"/>
              </w:rPr>
              <w:t>544</w:t>
            </w:r>
          </w:hyperlink>
        </w:p>
        <w:p>
          <w:pPr>
            <w:pStyle w:val="Contents3"/>
            <w:tabs>
              <w:tab w:val="clear" w:pos="8459"/>
              <w:tab w:val="right" w:pos="9026" w:leader="dot"/>
            </w:tabs>
            <w:rPr/>
          </w:pPr>
          <w:hyperlink w:anchor="__RefHeading___Toc7165051_73709187">
            <w:r>
              <w:rPr>
                <w:webHidden/>
                <w:rStyle w:val="IndexLink"/>
              </w:rPr>
              <w:t>2391</w:t>
            </w:r>
            <w:r>
              <w:rPr>
                <w:rStyle w:val="IndexLink"/>
                <w:rtl w:val="true"/>
              </w:rPr>
              <w:t xml:space="preserve">- </w:t>
            </w:r>
            <w:r>
              <w:rPr>
                <w:rStyle w:val="IndexLink"/>
                <w:rtl w:val="true"/>
              </w:rPr>
              <w:t>أرجوزة فی الصرف</w:t>
            </w:r>
            <w:r>
              <w:rPr>
                <w:rStyle w:val="IndexLink"/>
                <w:rtl w:val="true"/>
              </w:rPr>
              <w:tab/>
            </w:r>
            <w:r>
              <w:rPr>
                <w:rStyle w:val="IndexLink"/>
              </w:rPr>
              <w:t>544</w:t>
            </w:r>
          </w:hyperlink>
        </w:p>
        <w:p>
          <w:pPr>
            <w:pStyle w:val="Contents3"/>
            <w:tabs>
              <w:tab w:val="clear" w:pos="8459"/>
              <w:tab w:val="right" w:pos="9026" w:leader="dot"/>
            </w:tabs>
            <w:rPr/>
          </w:pPr>
          <w:hyperlink w:anchor="__RefHeading___Toc7165053_73709187">
            <w:r>
              <w:rPr>
                <w:webHidden/>
                <w:rStyle w:val="IndexLink"/>
                <w:rtl w:val="true"/>
              </w:rPr>
              <w:t>أرجوزة فی الصرف</w:t>
            </w:r>
            <w:r>
              <w:rPr>
                <w:rStyle w:val="IndexLink"/>
                <w:rtl w:val="true"/>
              </w:rPr>
              <w:tab/>
            </w:r>
            <w:r>
              <w:rPr>
                <w:rStyle w:val="IndexLink"/>
              </w:rPr>
              <w:t>544</w:t>
            </w:r>
          </w:hyperlink>
        </w:p>
        <w:p>
          <w:pPr>
            <w:pStyle w:val="Contents3"/>
            <w:tabs>
              <w:tab w:val="clear" w:pos="8459"/>
              <w:tab w:val="right" w:pos="9026" w:leader="dot"/>
            </w:tabs>
            <w:rPr/>
          </w:pPr>
          <w:hyperlink w:anchor="__RefHeading___Toc7165055_73709187">
            <w:r>
              <w:rPr>
                <w:webHidden/>
                <w:rStyle w:val="IndexLink"/>
                <w:rtl w:val="true"/>
              </w:rPr>
              <w:t>أرجوزة فی الصرف</w:t>
            </w:r>
            <w:r>
              <w:rPr>
                <w:rStyle w:val="IndexLink"/>
                <w:rtl w:val="true"/>
              </w:rPr>
              <w:tab/>
            </w:r>
            <w:r>
              <w:rPr>
                <w:rStyle w:val="IndexLink"/>
              </w:rPr>
              <w:t>544</w:t>
            </w:r>
          </w:hyperlink>
        </w:p>
        <w:p>
          <w:pPr>
            <w:pStyle w:val="Contents3"/>
            <w:tabs>
              <w:tab w:val="clear" w:pos="8459"/>
              <w:tab w:val="right" w:pos="9026" w:leader="dot"/>
            </w:tabs>
            <w:rPr/>
          </w:pPr>
          <w:hyperlink w:anchor="__RefHeading___Toc7165057_73709187">
            <w:r>
              <w:rPr>
                <w:webHidden/>
                <w:rStyle w:val="IndexLink"/>
                <w:rtl w:val="true"/>
              </w:rPr>
              <w:t>أرجوزة فی الصرف</w:t>
            </w:r>
            <w:r>
              <w:rPr>
                <w:rStyle w:val="IndexLink"/>
                <w:rtl w:val="true"/>
              </w:rPr>
              <w:tab/>
            </w:r>
            <w:r>
              <w:rPr>
                <w:rStyle w:val="IndexLink"/>
              </w:rPr>
              <w:t>544</w:t>
            </w:r>
          </w:hyperlink>
        </w:p>
        <w:p>
          <w:pPr>
            <w:pStyle w:val="Contents3"/>
            <w:tabs>
              <w:tab w:val="clear" w:pos="8459"/>
              <w:tab w:val="right" w:pos="9026" w:leader="dot"/>
            </w:tabs>
            <w:rPr/>
          </w:pPr>
          <w:hyperlink w:anchor="__RefHeading___Toc7165059_73709187">
            <w:r>
              <w:rPr>
                <w:webHidden/>
                <w:rStyle w:val="IndexLink"/>
                <w:rtl w:val="true"/>
              </w:rPr>
              <w:t>أرجوزة فی الصلاة</w:t>
            </w:r>
            <w:r>
              <w:rPr>
                <w:rStyle w:val="IndexLink"/>
                <w:rtl w:val="true"/>
              </w:rPr>
              <w:tab/>
            </w:r>
            <w:r>
              <w:rPr>
                <w:rStyle w:val="IndexLink"/>
              </w:rPr>
              <w:t>544</w:t>
            </w:r>
          </w:hyperlink>
        </w:p>
        <w:p>
          <w:pPr>
            <w:pStyle w:val="Contents3"/>
            <w:tabs>
              <w:tab w:val="clear" w:pos="8459"/>
              <w:tab w:val="right" w:pos="9026" w:leader="dot"/>
            </w:tabs>
            <w:rPr/>
          </w:pPr>
          <w:hyperlink w:anchor="__RefHeading___Toc7165061_73709187">
            <w:r>
              <w:rPr>
                <w:webHidden/>
                <w:rStyle w:val="IndexLink"/>
                <w:rtl w:val="true"/>
              </w:rPr>
              <w:t>أرجوزة فی الصلاة</w:t>
            </w:r>
            <w:r>
              <w:rPr>
                <w:rStyle w:val="IndexLink"/>
                <w:rtl w:val="true"/>
              </w:rPr>
              <w:tab/>
            </w:r>
            <w:r>
              <w:rPr>
                <w:rStyle w:val="IndexLink"/>
              </w:rPr>
              <w:t>544</w:t>
            </w:r>
          </w:hyperlink>
        </w:p>
        <w:p>
          <w:pPr>
            <w:pStyle w:val="Contents3"/>
            <w:tabs>
              <w:tab w:val="clear" w:pos="8459"/>
              <w:tab w:val="right" w:pos="9026" w:leader="dot"/>
            </w:tabs>
            <w:rPr/>
          </w:pPr>
          <w:hyperlink w:anchor="__RefHeading___Toc7165063_73709187">
            <w:r>
              <w:rPr>
                <w:webHidden/>
                <w:rStyle w:val="IndexLink"/>
                <w:rtl w:val="true"/>
              </w:rPr>
              <w:t>أرجوزة فی الصلاة</w:t>
            </w:r>
            <w:r>
              <w:rPr>
                <w:rStyle w:val="IndexLink"/>
                <w:rtl w:val="true"/>
              </w:rPr>
              <w:tab/>
            </w:r>
            <w:r>
              <w:rPr>
                <w:rStyle w:val="IndexLink"/>
              </w:rPr>
              <w:t>544</w:t>
            </w:r>
          </w:hyperlink>
        </w:p>
        <w:p>
          <w:pPr>
            <w:pStyle w:val="Contents3"/>
            <w:tabs>
              <w:tab w:val="clear" w:pos="8459"/>
              <w:tab w:val="right" w:pos="9026" w:leader="dot"/>
            </w:tabs>
            <w:rPr/>
          </w:pPr>
          <w:hyperlink w:anchor="__RefHeading___Toc7165065_73709187">
            <w:r>
              <w:rPr>
                <w:webHidden/>
                <w:rStyle w:val="IndexLink"/>
              </w:rPr>
              <w:t>2392</w:t>
            </w:r>
            <w:r>
              <w:rPr>
                <w:rStyle w:val="IndexLink"/>
                <w:rtl w:val="true"/>
              </w:rPr>
              <w:t xml:space="preserve">- </w:t>
            </w:r>
            <w:r>
              <w:rPr>
                <w:rStyle w:val="IndexLink"/>
                <w:rtl w:val="true"/>
              </w:rPr>
              <w:t>أرجوزة فی الصلاة</w:t>
            </w:r>
            <w:r>
              <w:rPr>
                <w:rStyle w:val="IndexLink"/>
                <w:rtl w:val="true"/>
              </w:rPr>
              <w:tab/>
            </w:r>
            <w:r>
              <w:rPr>
                <w:rStyle w:val="IndexLink"/>
              </w:rPr>
              <w:t>545</w:t>
            </w:r>
          </w:hyperlink>
        </w:p>
        <w:p>
          <w:pPr>
            <w:pStyle w:val="Contents3"/>
            <w:tabs>
              <w:tab w:val="clear" w:pos="8459"/>
              <w:tab w:val="right" w:pos="9026" w:leader="dot"/>
            </w:tabs>
            <w:rPr/>
          </w:pPr>
          <w:hyperlink w:anchor="__RefHeading___Toc7165067_73709187">
            <w:r>
              <w:rPr>
                <w:webHidden/>
                <w:rStyle w:val="IndexLink"/>
              </w:rPr>
              <w:t>2393</w:t>
            </w:r>
            <w:r>
              <w:rPr>
                <w:rStyle w:val="IndexLink"/>
                <w:rtl w:val="true"/>
              </w:rPr>
              <w:t xml:space="preserve">- </w:t>
            </w:r>
            <w:r>
              <w:rPr>
                <w:rStyle w:val="IndexLink"/>
                <w:rtl w:val="true"/>
              </w:rPr>
              <w:t>أرجوزة فی صلاة الجماعة،</w:t>
            </w:r>
            <w:r>
              <w:rPr>
                <w:rStyle w:val="IndexLink"/>
                <w:rtl w:val="true"/>
              </w:rPr>
              <w:tab/>
            </w:r>
            <w:r>
              <w:rPr>
                <w:rStyle w:val="IndexLink"/>
              </w:rPr>
              <w:t>545</w:t>
            </w:r>
          </w:hyperlink>
        </w:p>
        <w:p>
          <w:pPr>
            <w:pStyle w:val="Contents3"/>
            <w:tabs>
              <w:tab w:val="clear" w:pos="8459"/>
              <w:tab w:val="right" w:pos="9026" w:leader="dot"/>
            </w:tabs>
            <w:rPr/>
          </w:pPr>
          <w:hyperlink w:anchor="__RefHeading___Toc7165069_73709187">
            <w:r>
              <w:rPr>
                <w:webHidden/>
                <w:rStyle w:val="IndexLink"/>
              </w:rPr>
              <w:t>2394</w:t>
            </w:r>
            <w:r>
              <w:rPr>
                <w:rStyle w:val="IndexLink"/>
                <w:rtl w:val="true"/>
              </w:rPr>
              <w:t xml:space="preserve">- </w:t>
            </w:r>
            <w:r>
              <w:rPr>
                <w:rStyle w:val="IndexLink"/>
                <w:rtl w:val="true"/>
              </w:rPr>
              <w:t>أرجوزة فی صلاة المسافر</w:t>
            </w:r>
            <w:r>
              <w:rPr>
                <w:rStyle w:val="IndexLink"/>
                <w:rtl w:val="true"/>
              </w:rPr>
              <w:tab/>
            </w:r>
            <w:r>
              <w:rPr>
                <w:rStyle w:val="IndexLink"/>
              </w:rPr>
              <w:t>545</w:t>
            </w:r>
          </w:hyperlink>
        </w:p>
        <w:p>
          <w:pPr>
            <w:pStyle w:val="Contents3"/>
            <w:tabs>
              <w:tab w:val="clear" w:pos="8459"/>
              <w:tab w:val="right" w:pos="9026" w:leader="dot"/>
            </w:tabs>
            <w:rPr/>
          </w:pPr>
          <w:hyperlink w:anchor="__RefHeading___Toc7165071_73709187">
            <w:r>
              <w:rPr>
                <w:webHidden/>
                <w:rStyle w:val="IndexLink"/>
              </w:rPr>
              <w:t>2395</w:t>
            </w:r>
            <w:r>
              <w:rPr>
                <w:rStyle w:val="IndexLink"/>
                <w:rtl w:val="true"/>
              </w:rPr>
              <w:t xml:space="preserve">- </w:t>
            </w:r>
            <w:r>
              <w:rPr>
                <w:rStyle w:val="IndexLink"/>
                <w:rtl w:val="true"/>
              </w:rPr>
              <w:t>أرجوزة فی صلاة المسافر و الجماعة و مسائل الشکوک</w:t>
            </w:r>
            <w:r>
              <w:rPr>
                <w:rStyle w:val="IndexLink"/>
                <w:rtl w:val="true"/>
              </w:rPr>
              <w:tab/>
            </w:r>
            <w:r>
              <w:rPr>
                <w:rStyle w:val="IndexLink"/>
              </w:rPr>
              <w:t>545</w:t>
            </w:r>
          </w:hyperlink>
        </w:p>
        <w:p>
          <w:pPr>
            <w:pStyle w:val="Contents3"/>
            <w:tabs>
              <w:tab w:val="clear" w:pos="8459"/>
              <w:tab w:val="right" w:pos="9026" w:leader="dot"/>
            </w:tabs>
            <w:rPr/>
          </w:pPr>
          <w:hyperlink w:anchor="__RefHeading___Toc7165073_73709187">
            <w:r>
              <w:rPr>
                <w:webHidden/>
                <w:rStyle w:val="IndexLink"/>
              </w:rPr>
              <w:t>2396</w:t>
            </w:r>
            <w:r>
              <w:rPr>
                <w:rStyle w:val="IndexLink"/>
                <w:rtl w:val="true"/>
              </w:rPr>
              <w:t xml:space="preserve">- </w:t>
            </w:r>
            <w:r>
              <w:rPr>
                <w:rStyle w:val="IndexLink"/>
                <w:rtl w:val="true"/>
              </w:rPr>
              <w:t>أرجوزة فی صلاة المسافر</w:t>
            </w:r>
            <w:r>
              <w:rPr>
                <w:rStyle w:val="IndexLink"/>
                <w:rtl w:val="true"/>
              </w:rPr>
              <w:tab/>
            </w:r>
            <w:r>
              <w:rPr>
                <w:rStyle w:val="IndexLink"/>
              </w:rPr>
              <w:t>545</w:t>
            </w:r>
          </w:hyperlink>
        </w:p>
        <w:p>
          <w:pPr>
            <w:pStyle w:val="Contents3"/>
            <w:tabs>
              <w:tab w:val="clear" w:pos="8459"/>
              <w:tab w:val="right" w:pos="9026" w:leader="dot"/>
            </w:tabs>
            <w:rPr/>
          </w:pPr>
          <w:hyperlink w:anchor="__RefHeading___Toc7165075_73709187">
            <w:r>
              <w:rPr>
                <w:webHidden/>
                <w:rStyle w:val="IndexLink"/>
              </w:rPr>
              <w:t>2397</w:t>
            </w:r>
            <w:r>
              <w:rPr>
                <w:rStyle w:val="IndexLink"/>
                <w:rtl w:val="true"/>
              </w:rPr>
              <w:t xml:space="preserve">- </w:t>
            </w:r>
            <w:r>
              <w:rPr>
                <w:rStyle w:val="IndexLink"/>
                <w:rtl w:val="true"/>
              </w:rPr>
              <w:t>أرجوزة فی الصلوات المندوبة</w:t>
            </w:r>
            <w:r>
              <w:rPr>
                <w:rStyle w:val="IndexLink"/>
                <w:rtl w:val="true"/>
              </w:rPr>
              <w:tab/>
            </w:r>
            <w:r>
              <w:rPr>
                <w:rStyle w:val="IndexLink"/>
              </w:rPr>
              <w:t>545</w:t>
            </w:r>
          </w:hyperlink>
        </w:p>
        <w:p>
          <w:pPr>
            <w:pStyle w:val="Contents3"/>
            <w:tabs>
              <w:tab w:val="clear" w:pos="8459"/>
              <w:tab w:val="right" w:pos="9026" w:leader="dot"/>
            </w:tabs>
            <w:rPr/>
          </w:pPr>
          <w:hyperlink w:anchor="__RefHeading___Toc7165077_73709187">
            <w:r>
              <w:rPr>
                <w:webHidden/>
                <w:rStyle w:val="IndexLink"/>
              </w:rPr>
              <w:t>2398</w:t>
            </w:r>
            <w:r>
              <w:rPr>
                <w:rStyle w:val="IndexLink"/>
                <w:rtl w:val="true"/>
              </w:rPr>
              <w:t xml:space="preserve">- </w:t>
            </w:r>
            <w:r>
              <w:rPr>
                <w:rStyle w:val="IndexLink"/>
                <w:rtl w:val="true"/>
              </w:rPr>
              <w:t>أرجوزة فی الصوم</w:t>
            </w:r>
            <w:r>
              <w:rPr>
                <w:rStyle w:val="IndexLink"/>
                <w:rtl w:val="true"/>
              </w:rPr>
              <w:tab/>
            </w:r>
            <w:r>
              <w:rPr>
                <w:rStyle w:val="IndexLink"/>
              </w:rPr>
              <w:t>545</w:t>
            </w:r>
          </w:hyperlink>
        </w:p>
        <w:p>
          <w:pPr>
            <w:pStyle w:val="Contents3"/>
            <w:tabs>
              <w:tab w:val="clear" w:pos="8459"/>
              <w:tab w:val="right" w:pos="9026" w:leader="dot"/>
            </w:tabs>
            <w:rPr/>
          </w:pPr>
          <w:hyperlink w:anchor="__RefHeading___Toc7165079_73709187">
            <w:r>
              <w:rPr>
                <w:webHidden/>
                <w:rStyle w:val="IndexLink"/>
              </w:rPr>
              <w:t>2399</w:t>
            </w:r>
            <w:r>
              <w:rPr>
                <w:rStyle w:val="IndexLink"/>
                <w:rtl w:val="true"/>
              </w:rPr>
              <w:t xml:space="preserve">- </w:t>
            </w:r>
            <w:r>
              <w:rPr>
                <w:rStyle w:val="IndexLink"/>
                <w:rtl w:val="true"/>
              </w:rPr>
              <w:t>أرجوزة فی الصوم و الاعتکاف</w:t>
            </w:r>
            <w:r>
              <w:rPr>
                <w:rStyle w:val="IndexLink"/>
                <w:rtl w:val="true"/>
              </w:rPr>
              <w:tab/>
            </w:r>
            <w:r>
              <w:rPr>
                <w:rStyle w:val="IndexLink"/>
              </w:rPr>
              <w:t>546</w:t>
            </w:r>
          </w:hyperlink>
        </w:p>
        <w:p>
          <w:pPr>
            <w:pStyle w:val="Contents3"/>
            <w:tabs>
              <w:tab w:val="clear" w:pos="8459"/>
              <w:tab w:val="right" w:pos="9026" w:leader="dot"/>
            </w:tabs>
            <w:rPr/>
          </w:pPr>
          <w:hyperlink w:anchor="__RefHeading___Toc7165081_73709187">
            <w:r>
              <w:rPr>
                <w:webHidden/>
                <w:rStyle w:val="IndexLink"/>
              </w:rPr>
              <w:t>2400</w:t>
            </w:r>
            <w:r>
              <w:rPr>
                <w:rStyle w:val="IndexLink"/>
                <w:rtl w:val="true"/>
              </w:rPr>
              <w:t xml:space="preserve">- </w:t>
            </w:r>
            <w:r>
              <w:rPr>
                <w:rStyle w:val="IndexLink"/>
                <w:rtl w:val="true"/>
              </w:rPr>
              <w:t>أرجوزة فی الصوم و الخمس و الزکاة و الحج</w:t>
            </w:r>
            <w:r>
              <w:rPr>
                <w:rStyle w:val="IndexLink"/>
                <w:rtl w:val="true"/>
              </w:rPr>
              <w:tab/>
            </w:r>
            <w:r>
              <w:rPr>
                <w:rStyle w:val="IndexLink"/>
              </w:rPr>
              <w:t>546</w:t>
            </w:r>
          </w:hyperlink>
        </w:p>
        <w:p>
          <w:pPr>
            <w:pStyle w:val="Contents3"/>
            <w:tabs>
              <w:tab w:val="clear" w:pos="8459"/>
              <w:tab w:val="right" w:pos="9026" w:leader="dot"/>
            </w:tabs>
            <w:rPr/>
          </w:pPr>
          <w:hyperlink w:anchor="__RefHeading___Toc7165083_73709187">
            <w:r>
              <w:rPr>
                <w:webHidden/>
                <w:rStyle w:val="IndexLink"/>
              </w:rPr>
              <w:t>2401</w:t>
            </w:r>
            <w:r>
              <w:rPr>
                <w:rStyle w:val="IndexLink"/>
                <w:rtl w:val="true"/>
              </w:rPr>
              <w:t xml:space="preserve">- </w:t>
            </w:r>
            <w:r>
              <w:rPr>
                <w:rStyle w:val="IndexLink"/>
                <w:rtl w:val="true"/>
              </w:rPr>
              <w:t>أرجوزة فی الصید و الذباحة</w:t>
            </w:r>
            <w:r>
              <w:rPr>
                <w:rStyle w:val="IndexLink"/>
                <w:rtl w:val="true"/>
              </w:rPr>
              <w:tab/>
            </w:r>
            <w:r>
              <w:rPr>
                <w:rStyle w:val="IndexLink"/>
              </w:rPr>
              <w:t>546</w:t>
            </w:r>
          </w:hyperlink>
        </w:p>
        <w:p>
          <w:pPr>
            <w:pStyle w:val="Contents3"/>
            <w:tabs>
              <w:tab w:val="clear" w:pos="8459"/>
              <w:tab w:val="right" w:pos="9026" w:leader="dot"/>
            </w:tabs>
            <w:rPr/>
          </w:pPr>
          <w:hyperlink w:anchor="__RefHeading___Toc7165085_73709187">
            <w:r>
              <w:rPr>
                <w:webHidden/>
                <w:rStyle w:val="IndexLink"/>
                <w:rtl w:val="true"/>
              </w:rPr>
              <w:t>أرجوزة فی صیغ العقود و الإیقاعات</w:t>
            </w:r>
            <w:r>
              <w:rPr>
                <w:rStyle w:val="IndexLink"/>
                <w:rtl w:val="true"/>
              </w:rPr>
              <w:tab/>
            </w:r>
            <w:r>
              <w:rPr>
                <w:rStyle w:val="IndexLink"/>
              </w:rPr>
              <w:t>546</w:t>
            </w:r>
          </w:hyperlink>
        </w:p>
        <w:p>
          <w:pPr>
            <w:pStyle w:val="Contents3"/>
            <w:tabs>
              <w:tab w:val="clear" w:pos="8459"/>
              <w:tab w:val="right" w:pos="9026" w:leader="dot"/>
            </w:tabs>
            <w:rPr/>
          </w:pPr>
          <w:hyperlink w:anchor="__RefHeading___Toc7165087_73709187">
            <w:r>
              <w:rPr>
                <w:webHidden/>
                <w:rStyle w:val="IndexLink"/>
              </w:rPr>
              <w:t>2402</w:t>
            </w:r>
            <w:r>
              <w:rPr>
                <w:rStyle w:val="IndexLink"/>
                <w:rtl w:val="true"/>
              </w:rPr>
              <w:t xml:space="preserve">- </w:t>
            </w:r>
            <w:r>
              <w:rPr>
                <w:rStyle w:val="IndexLink"/>
                <w:rtl w:val="true"/>
              </w:rPr>
              <w:t>أرجوزة فی الطب</w:t>
            </w:r>
            <w:r>
              <w:rPr>
                <w:rStyle w:val="IndexLink"/>
                <w:rtl w:val="true"/>
              </w:rPr>
              <w:tab/>
            </w:r>
            <w:r>
              <w:rPr>
                <w:rStyle w:val="IndexLink"/>
              </w:rPr>
              <w:t>546</w:t>
            </w:r>
          </w:hyperlink>
        </w:p>
        <w:p>
          <w:pPr>
            <w:pStyle w:val="Contents3"/>
            <w:tabs>
              <w:tab w:val="clear" w:pos="8459"/>
              <w:tab w:val="right" w:pos="9026" w:leader="dot"/>
            </w:tabs>
            <w:rPr/>
          </w:pPr>
          <w:hyperlink w:anchor="__RefHeading___Toc7165089_73709187">
            <w:r>
              <w:rPr>
                <w:webHidden/>
                <w:rStyle w:val="IndexLink"/>
                <w:rtl w:val="true"/>
              </w:rPr>
              <w:t>أرجوزة فی الطب</w:t>
            </w:r>
            <w:r>
              <w:rPr>
                <w:rStyle w:val="IndexLink"/>
                <w:rtl w:val="true"/>
              </w:rPr>
              <w:tab/>
            </w:r>
            <w:r>
              <w:rPr>
                <w:rStyle w:val="IndexLink"/>
              </w:rPr>
              <w:t>546</w:t>
            </w:r>
          </w:hyperlink>
        </w:p>
        <w:p>
          <w:pPr>
            <w:pStyle w:val="Contents3"/>
            <w:tabs>
              <w:tab w:val="clear" w:pos="8459"/>
              <w:tab w:val="right" w:pos="9026" w:leader="dot"/>
            </w:tabs>
            <w:rPr/>
          </w:pPr>
          <w:hyperlink w:anchor="__RefHeading___Toc7165091_73709187">
            <w:r>
              <w:rPr>
                <w:webHidden/>
                <w:rStyle w:val="IndexLink"/>
                <w:rtl w:val="true"/>
              </w:rPr>
              <w:t>أرجوزة فی الطب</w:t>
            </w:r>
            <w:r>
              <w:rPr>
                <w:rStyle w:val="IndexLink"/>
                <w:rtl w:val="true"/>
              </w:rPr>
              <w:tab/>
            </w:r>
            <w:r>
              <w:rPr>
                <w:rStyle w:val="IndexLink"/>
              </w:rPr>
              <w:t>546</w:t>
            </w:r>
          </w:hyperlink>
        </w:p>
        <w:p>
          <w:pPr>
            <w:pStyle w:val="Contents3"/>
            <w:tabs>
              <w:tab w:val="clear" w:pos="8459"/>
              <w:tab w:val="right" w:pos="9026" w:leader="dot"/>
            </w:tabs>
            <w:rPr/>
          </w:pPr>
          <w:hyperlink w:anchor="__RefHeading___Toc7165093_73709187">
            <w:r>
              <w:rPr>
                <w:webHidden/>
                <w:rStyle w:val="IndexLink"/>
                <w:rtl w:val="true"/>
              </w:rPr>
              <w:t>أرجوزة فی الطب</w:t>
            </w:r>
            <w:r>
              <w:rPr>
                <w:rStyle w:val="IndexLink"/>
                <w:rtl w:val="true"/>
              </w:rPr>
              <w:tab/>
            </w:r>
            <w:r>
              <w:rPr>
                <w:rStyle w:val="IndexLink"/>
              </w:rPr>
              <w:t>546</w:t>
            </w:r>
          </w:hyperlink>
        </w:p>
        <w:p>
          <w:pPr>
            <w:pStyle w:val="Contents3"/>
            <w:tabs>
              <w:tab w:val="clear" w:pos="8459"/>
              <w:tab w:val="right" w:pos="9026" w:leader="dot"/>
            </w:tabs>
            <w:rPr/>
          </w:pPr>
          <w:hyperlink w:anchor="__RefHeading___Toc7165095_73709187">
            <w:r>
              <w:rPr>
                <w:webHidden/>
                <w:rStyle w:val="IndexLink"/>
              </w:rPr>
              <w:t>2403</w:t>
            </w:r>
            <w:r>
              <w:rPr>
                <w:rStyle w:val="IndexLink"/>
                <w:rtl w:val="true"/>
              </w:rPr>
              <w:t xml:space="preserve">- </w:t>
            </w:r>
            <w:r>
              <w:rPr>
                <w:rStyle w:val="IndexLink"/>
                <w:rtl w:val="true"/>
              </w:rPr>
              <w:t>أرجوزة فی الطهارة</w:t>
            </w:r>
            <w:r>
              <w:rPr>
                <w:rStyle w:val="IndexLink"/>
                <w:rtl w:val="true"/>
              </w:rPr>
              <w:tab/>
            </w:r>
            <w:r>
              <w:rPr>
                <w:rStyle w:val="IndexLink"/>
              </w:rPr>
              <w:t>547</w:t>
            </w:r>
          </w:hyperlink>
        </w:p>
        <w:p>
          <w:pPr>
            <w:pStyle w:val="Contents3"/>
            <w:tabs>
              <w:tab w:val="clear" w:pos="8459"/>
              <w:tab w:val="right" w:pos="9026" w:leader="dot"/>
            </w:tabs>
            <w:rPr/>
          </w:pPr>
          <w:hyperlink w:anchor="__RefHeading___Toc7165097_73709187">
            <w:r>
              <w:rPr>
                <w:webHidden/>
                <w:rStyle w:val="IndexLink"/>
              </w:rPr>
              <w:t>2404</w:t>
            </w:r>
            <w:r>
              <w:rPr>
                <w:rStyle w:val="IndexLink"/>
                <w:rtl w:val="true"/>
              </w:rPr>
              <w:t xml:space="preserve">- </w:t>
            </w:r>
            <w:r>
              <w:rPr>
                <w:rStyle w:val="IndexLink"/>
                <w:rtl w:val="true"/>
              </w:rPr>
              <w:t>أرجوزة فی الطهارة</w:t>
            </w:r>
            <w:r>
              <w:rPr>
                <w:rStyle w:val="IndexLink"/>
                <w:rtl w:val="true"/>
              </w:rPr>
              <w:tab/>
            </w:r>
            <w:r>
              <w:rPr>
                <w:rStyle w:val="IndexLink"/>
              </w:rPr>
              <w:t>547</w:t>
            </w:r>
          </w:hyperlink>
        </w:p>
        <w:p>
          <w:pPr>
            <w:pStyle w:val="Contents3"/>
            <w:tabs>
              <w:tab w:val="clear" w:pos="8459"/>
              <w:tab w:val="right" w:pos="9026" w:leader="dot"/>
            </w:tabs>
            <w:rPr/>
          </w:pPr>
          <w:hyperlink w:anchor="__RefHeading___Toc7165099_73709187">
            <w:r>
              <w:rPr>
                <w:webHidden/>
                <w:rStyle w:val="IndexLink"/>
              </w:rPr>
              <w:t>2405</w:t>
            </w:r>
            <w:r>
              <w:rPr>
                <w:rStyle w:val="IndexLink"/>
                <w:rtl w:val="true"/>
              </w:rPr>
              <w:t xml:space="preserve">- </w:t>
            </w:r>
            <w:r>
              <w:rPr>
                <w:rStyle w:val="IndexLink"/>
                <w:rtl w:val="true"/>
              </w:rPr>
              <w:t>أرجوزة فی الطهارة</w:t>
            </w:r>
            <w:r>
              <w:rPr>
                <w:rStyle w:val="IndexLink"/>
                <w:rtl w:val="true"/>
              </w:rPr>
              <w:tab/>
            </w:r>
            <w:r>
              <w:rPr>
                <w:rStyle w:val="IndexLink"/>
              </w:rPr>
              <w:t>547</w:t>
            </w:r>
          </w:hyperlink>
        </w:p>
        <w:p>
          <w:pPr>
            <w:pStyle w:val="Contents3"/>
            <w:tabs>
              <w:tab w:val="clear" w:pos="8459"/>
              <w:tab w:val="right" w:pos="9026" w:leader="dot"/>
            </w:tabs>
            <w:rPr/>
          </w:pPr>
          <w:hyperlink w:anchor="__RefHeading___Toc7165101_73709187">
            <w:r>
              <w:rPr>
                <w:webHidden/>
                <w:rStyle w:val="IndexLink"/>
                <w:rtl w:val="true"/>
              </w:rPr>
              <w:t>أرجوزة فی الطهارة</w:t>
            </w:r>
            <w:r>
              <w:rPr>
                <w:rStyle w:val="IndexLink"/>
                <w:rtl w:val="true"/>
              </w:rPr>
              <w:tab/>
            </w:r>
            <w:r>
              <w:rPr>
                <w:rStyle w:val="IndexLink"/>
              </w:rPr>
              <w:t>547</w:t>
            </w:r>
          </w:hyperlink>
        </w:p>
        <w:p>
          <w:pPr>
            <w:pStyle w:val="Contents3"/>
            <w:tabs>
              <w:tab w:val="clear" w:pos="8459"/>
              <w:tab w:val="right" w:pos="9026" w:leader="dot"/>
            </w:tabs>
            <w:rPr/>
          </w:pPr>
          <w:hyperlink w:anchor="__RefHeading___Toc7165103_73709187">
            <w:r>
              <w:rPr>
                <w:webHidden/>
                <w:rStyle w:val="IndexLink"/>
              </w:rPr>
              <w:t>2406</w:t>
            </w:r>
            <w:r>
              <w:rPr>
                <w:rStyle w:val="IndexLink"/>
                <w:rtl w:val="true"/>
              </w:rPr>
              <w:t xml:space="preserve">- </w:t>
            </w:r>
            <w:r>
              <w:rPr>
                <w:rStyle w:val="IndexLink"/>
                <w:rtl w:val="true"/>
              </w:rPr>
              <w:t>أرجوزة فی ظن و أخواتها،</w:t>
            </w:r>
            <w:r>
              <w:rPr>
                <w:rStyle w:val="IndexLink"/>
                <w:rtl w:val="true"/>
              </w:rPr>
              <w:tab/>
            </w:r>
            <w:r>
              <w:rPr>
                <w:rStyle w:val="IndexLink"/>
              </w:rPr>
              <w:t>547</w:t>
            </w:r>
          </w:hyperlink>
        </w:p>
        <w:p>
          <w:pPr>
            <w:pStyle w:val="Contents3"/>
            <w:tabs>
              <w:tab w:val="clear" w:pos="8459"/>
              <w:tab w:val="right" w:pos="9026" w:leader="dot"/>
            </w:tabs>
            <w:rPr/>
          </w:pPr>
          <w:hyperlink w:anchor="__RefHeading___Toc7165105_73709187">
            <w:r>
              <w:rPr>
                <w:webHidden/>
                <w:rStyle w:val="IndexLink"/>
                <w:rtl w:val="true"/>
              </w:rPr>
              <w:t>أرجوزة فی العبادات</w:t>
            </w:r>
            <w:r>
              <w:rPr>
                <w:rStyle w:val="IndexLink"/>
                <w:rtl w:val="true"/>
              </w:rPr>
              <w:tab/>
            </w:r>
            <w:r>
              <w:rPr>
                <w:rStyle w:val="IndexLink"/>
              </w:rPr>
              <w:t>547</w:t>
            </w:r>
          </w:hyperlink>
        </w:p>
        <w:p>
          <w:pPr>
            <w:pStyle w:val="Contents3"/>
            <w:tabs>
              <w:tab w:val="clear" w:pos="8459"/>
              <w:tab w:val="right" w:pos="9026" w:leader="dot"/>
            </w:tabs>
            <w:rPr/>
          </w:pPr>
          <w:hyperlink w:anchor="__RefHeading___Toc7165107_73709187">
            <w:r>
              <w:rPr>
                <w:webHidden/>
                <w:rStyle w:val="IndexLink"/>
              </w:rPr>
              <w:t>2407</w:t>
            </w:r>
            <w:r>
              <w:rPr>
                <w:rStyle w:val="IndexLink"/>
                <w:rtl w:val="true"/>
              </w:rPr>
              <w:t xml:space="preserve">- </w:t>
            </w:r>
            <w:r>
              <w:rPr>
                <w:rStyle w:val="IndexLink"/>
                <w:rtl w:val="true"/>
              </w:rPr>
              <w:t>أرجوزة فی العبادات</w:t>
            </w:r>
            <w:r>
              <w:rPr>
                <w:rStyle w:val="IndexLink"/>
                <w:rtl w:val="true"/>
              </w:rPr>
              <w:tab/>
            </w:r>
            <w:r>
              <w:rPr>
                <w:rStyle w:val="IndexLink"/>
              </w:rPr>
              <w:t>547</w:t>
            </w:r>
          </w:hyperlink>
        </w:p>
        <w:p>
          <w:pPr>
            <w:pStyle w:val="Contents3"/>
            <w:tabs>
              <w:tab w:val="clear" w:pos="8459"/>
              <w:tab w:val="right" w:pos="9026" w:leader="dot"/>
            </w:tabs>
            <w:rPr/>
          </w:pPr>
          <w:hyperlink w:anchor="__RefHeading___Toc7165109_73709187">
            <w:r>
              <w:rPr>
                <w:webHidden/>
                <w:rStyle w:val="IndexLink"/>
                <w:rtl w:val="true"/>
              </w:rPr>
              <w:t>أرجوزة فی العدد</w:t>
            </w:r>
            <w:r>
              <w:rPr>
                <w:rStyle w:val="IndexLink"/>
                <w:rtl w:val="true"/>
              </w:rPr>
              <w:tab/>
            </w:r>
            <w:r>
              <w:rPr>
                <w:rStyle w:val="IndexLink"/>
              </w:rPr>
              <w:t>547</w:t>
            </w:r>
          </w:hyperlink>
        </w:p>
        <w:p>
          <w:pPr>
            <w:pStyle w:val="Contents3"/>
            <w:tabs>
              <w:tab w:val="clear" w:pos="8459"/>
              <w:tab w:val="right" w:pos="9026" w:leader="dot"/>
            </w:tabs>
            <w:rPr/>
          </w:pPr>
          <w:hyperlink w:anchor="__RefHeading___Toc7165111_73709187">
            <w:r>
              <w:rPr>
                <w:webHidden/>
                <w:rStyle w:val="IndexLink"/>
              </w:rPr>
              <w:t>2408</w:t>
            </w:r>
            <w:r>
              <w:rPr>
                <w:rStyle w:val="IndexLink"/>
                <w:rtl w:val="true"/>
              </w:rPr>
              <w:t xml:space="preserve">- </w:t>
            </w:r>
            <w:r>
              <w:rPr>
                <w:rStyle w:val="IndexLink"/>
                <w:rtl w:val="true"/>
              </w:rPr>
              <w:t>أرجوزة فی العدد</w:t>
            </w:r>
            <w:r>
              <w:rPr>
                <w:rStyle w:val="IndexLink"/>
                <w:rtl w:val="true"/>
              </w:rPr>
              <w:tab/>
            </w:r>
            <w:r>
              <w:rPr>
                <w:rStyle w:val="IndexLink"/>
              </w:rPr>
              <w:t>548</w:t>
            </w:r>
          </w:hyperlink>
        </w:p>
        <w:p>
          <w:pPr>
            <w:pStyle w:val="Contents3"/>
            <w:tabs>
              <w:tab w:val="clear" w:pos="8459"/>
              <w:tab w:val="right" w:pos="9026" w:leader="dot"/>
            </w:tabs>
            <w:rPr/>
          </w:pPr>
          <w:hyperlink w:anchor="__RefHeading___Toc7165113_73709187">
            <w:r>
              <w:rPr>
                <w:webHidden/>
                <w:rStyle w:val="IndexLink"/>
              </w:rPr>
              <w:t>2409</w:t>
            </w:r>
            <w:r>
              <w:rPr>
                <w:rStyle w:val="IndexLink"/>
                <w:rtl w:val="true"/>
              </w:rPr>
              <w:t xml:space="preserve">- </w:t>
            </w:r>
            <w:r>
              <w:rPr>
                <w:rStyle w:val="IndexLink"/>
                <w:rtl w:val="true"/>
              </w:rPr>
              <w:t>أرجوزة فی العرفان</w:t>
            </w:r>
            <w:r>
              <w:rPr>
                <w:rStyle w:val="IndexLink"/>
                <w:rtl w:val="true"/>
              </w:rPr>
              <w:tab/>
            </w:r>
            <w:r>
              <w:rPr>
                <w:rStyle w:val="IndexLink"/>
              </w:rPr>
              <w:t>548</w:t>
            </w:r>
          </w:hyperlink>
        </w:p>
        <w:p>
          <w:pPr>
            <w:pStyle w:val="Contents3"/>
            <w:tabs>
              <w:tab w:val="clear" w:pos="8459"/>
              <w:tab w:val="right" w:pos="9026" w:leader="dot"/>
            </w:tabs>
            <w:rPr/>
          </w:pPr>
          <w:hyperlink w:anchor="__RefHeading___Toc7165115_73709187">
            <w:r>
              <w:rPr>
                <w:webHidden/>
                <w:rStyle w:val="IndexLink"/>
              </w:rPr>
              <w:t>2410</w:t>
            </w:r>
            <w:r>
              <w:rPr>
                <w:rStyle w:val="IndexLink"/>
                <w:rtl w:val="true"/>
              </w:rPr>
              <w:t xml:space="preserve">- </w:t>
            </w:r>
            <w:r>
              <w:rPr>
                <w:rStyle w:val="IndexLink"/>
                <w:rtl w:val="true"/>
              </w:rPr>
              <w:t>أرجوزة فی العروض</w:t>
            </w:r>
            <w:r>
              <w:rPr>
                <w:rStyle w:val="IndexLink"/>
                <w:rtl w:val="true"/>
              </w:rPr>
              <w:tab/>
            </w:r>
            <w:r>
              <w:rPr>
                <w:rStyle w:val="IndexLink"/>
              </w:rPr>
              <w:t>548</w:t>
            </w:r>
          </w:hyperlink>
        </w:p>
        <w:p>
          <w:pPr>
            <w:pStyle w:val="Contents3"/>
            <w:tabs>
              <w:tab w:val="clear" w:pos="8459"/>
              <w:tab w:val="right" w:pos="9026" w:leader="dot"/>
            </w:tabs>
            <w:rPr/>
          </w:pPr>
          <w:hyperlink w:anchor="__RefHeading___Toc7165117_73709187">
            <w:r>
              <w:rPr>
                <w:webHidden/>
                <w:rStyle w:val="IndexLink"/>
              </w:rPr>
              <w:t>2411</w:t>
            </w:r>
            <w:r>
              <w:rPr>
                <w:rStyle w:val="IndexLink"/>
                <w:rtl w:val="true"/>
              </w:rPr>
              <w:t xml:space="preserve">- </w:t>
            </w:r>
            <w:r>
              <w:rPr>
                <w:rStyle w:val="IndexLink"/>
                <w:rtl w:val="true"/>
              </w:rPr>
              <w:t>أرجوزة فی العروض</w:t>
            </w:r>
            <w:r>
              <w:rPr>
                <w:rStyle w:val="IndexLink"/>
                <w:rtl w:val="true"/>
              </w:rPr>
              <w:tab/>
            </w:r>
            <w:r>
              <w:rPr>
                <w:rStyle w:val="IndexLink"/>
              </w:rPr>
              <w:t>548</w:t>
            </w:r>
          </w:hyperlink>
        </w:p>
        <w:p>
          <w:pPr>
            <w:pStyle w:val="Contents3"/>
            <w:tabs>
              <w:tab w:val="clear" w:pos="8459"/>
              <w:tab w:val="right" w:pos="9026" w:leader="dot"/>
            </w:tabs>
            <w:rPr/>
          </w:pPr>
          <w:hyperlink w:anchor="__RefHeading___Toc7165119_73709187">
            <w:r>
              <w:rPr>
                <w:webHidden/>
                <w:rStyle w:val="IndexLink"/>
              </w:rPr>
              <w:t>2412</w:t>
            </w:r>
            <w:r>
              <w:rPr>
                <w:rStyle w:val="IndexLink"/>
                <w:rtl w:val="true"/>
              </w:rPr>
              <w:t xml:space="preserve">- </w:t>
            </w:r>
            <w:r>
              <w:rPr>
                <w:rStyle w:val="IndexLink"/>
                <w:rtl w:val="true"/>
              </w:rPr>
              <w:t>أرجوزة فی العروض</w:t>
            </w:r>
            <w:r>
              <w:rPr>
                <w:rStyle w:val="IndexLink"/>
                <w:rtl w:val="true"/>
              </w:rPr>
              <w:tab/>
            </w:r>
            <w:r>
              <w:rPr>
                <w:rStyle w:val="IndexLink"/>
              </w:rPr>
              <w:t>548</w:t>
            </w:r>
          </w:hyperlink>
        </w:p>
        <w:p>
          <w:pPr>
            <w:pStyle w:val="Contents3"/>
            <w:tabs>
              <w:tab w:val="clear" w:pos="8459"/>
              <w:tab w:val="right" w:pos="9026" w:leader="dot"/>
            </w:tabs>
            <w:rPr/>
          </w:pPr>
          <w:hyperlink w:anchor="__RefHeading___Toc7165121_73709187">
            <w:r>
              <w:rPr>
                <w:webHidden/>
                <w:rStyle w:val="IndexLink"/>
                <w:rtl w:val="true"/>
              </w:rPr>
              <w:t>أرجوزة فی العقائد</w:t>
            </w:r>
            <w:r>
              <w:rPr>
                <w:rStyle w:val="IndexLink"/>
                <w:rtl w:val="true"/>
              </w:rPr>
              <w:tab/>
            </w:r>
            <w:r>
              <w:rPr>
                <w:rStyle w:val="IndexLink"/>
              </w:rPr>
              <w:t>548</w:t>
            </w:r>
          </w:hyperlink>
        </w:p>
        <w:p>
          <w:pPr>
            <w:pStyle w:val="Contents3"/>
            <w:tabs>
              <w:tab w:val="clear" w:pos="8459"/>
              <w:tab w:val="right" w:pos="9026" w:leader="dot"/>
            </w:tabs>
            <w:rPr/>
          </w:pPr>
          <w:hyperlink w:anchor="__RefHeading___Toc7165123_73709187">
            <w:r>
              <w:rPr>
                <w:webHidden/>
                <w:rStyle w:val="IndexLink"/>
              </w:rPr>
              <w:t>2413</w:t>
            </w:r>
            <w:r>
              <w:rPr>
                <w:rStyle w:val="IndexLink"/>
                <w:rtl w:val="true"/>
              </w:rPr>
              <w:t xml:space="preserve">- </w:t>
            </w:r>
            <w:r>
              <w:rPr>
                <w:rStyle w:val="IndexLink"/>
                <w:rtl w:val="true"/>
              </w:rPr>
              <w:t>أرجوزة فی علاقات المجاز</w:t>
            </w:r>
            <w:r>
              <w:rPr>
                <w:rStyle w:val="IndexLink"/>
                <w:rtl w:val="true"/>
              </w:rPr>
              <w:tab/>
            </w:r>
            <w:r>
              <w:rPr>
                <w:rStyle w:val="IndexLink"/>
              </w:rPr>
              <w:t>548</w:t>
            </w:r>
          </w:hyperlink>
        </w:p>
        <w:p>
          <w:pPr>
            <w:pStyle w:val="Contents3"/>
            <w:tabs>
              <w:tab w:val="clear" w:pos="8459"/>
              <w:tab w:val="right" w:pos="9026" w:leader="dot"/>
            </w:tabs>
            <w:rPr/>
          </w:pPr>
          <w:hyperlink w:anchor="__RefHeading___Toc7165125_73709187">
            <w:r>
              <w:rPr>
                <w:webHidden/>
                <w:rStyle w:val="IndexLink"/>
              </w:rPr>
              <w:t>2414</w:t>
            </w:r>
            <w:r>
              <w:rPr>
                <w:rStyle w:val="IndexLink"/>
                <w:rtl w:val="true"/>
              </w:rPr>
              <w:t xml:space="preserve">- </w:t>
            </w:r>
            <w:r>
              <w:rPr>
                <w:rStyle w:val="IndexLink"/>
                <w:rtl w:val="true"/>
              </w:rPr>
              <w:t>أرجوزة فی العوامل النحویة</w:t>
            </w:r>
            <w:r>
              <w:rPr>
                <w:rStyle w:val="IndexLink"/>
                <w:rtl w:val="true"/>
              </w:rPr>
              <w:tab/>
            </w:r>
            <w:r>
              <w:rPr>
                <w:rStyle w:val="IndexLink"/>
              </w:rPr>
              <w:t>548</w:t>
            </w:r>
          </w:hyperlink>
        </w:p>
        <w:p>
          <w:pPr>
            <w:pStyle w:val="Contents3"/>
            <w:tabs>
              <w:tab w:val="clear" w:pos="8459"/>
              <w:tab w:val="right" w:pos="9026" w:leader="dot"/>
            </w:tabs>
            <w:rPr/>
          </w:pPr>
          <w:hyperlink w:anchor="__RefHeading___Toc7165127_73709187">
            <w:r>
              <w:rPr>
                <w:webHidden/>
                <w:rStyle w:val="IndexLink"/>
              </w:rPr>
              <w:t>2415</w:t>
            </w:r>
            <w:r>
              <w:rPr>
                <w:rStyle w:val="IndexLink"/>
                <w:rtl w:val="true"/>
              </w:rPr>
              <w:t xml:space="preserve">- </w:t>
            </w:r>
            <w:r>
              <w:rPr>
                <w:rStyle w:val="IndexLink"/>
                <w:rtl w:val="true"/>
              </w:rPr>
              <w:t>أرجوزة فی فضائل الرمان</w:t>
            </w:r>
            <w:r>
              <w:rPr>
                <w:rStyle w:val="IndexLink"/>
                <w:rtl w:val="true"/>
              </w:rPr>
              <w:tab/>
            </w:r>
            <w:r>
              <w:rPr>
                <w:rStyle w:val="IndexLink"/>
              </w:rPr>
              <w:t>550</w:t>
            </w:r>
          </w:hyperlink>
        </w:p>
        <w:p>
          <w:pPr>
            <w:pStyle w:val="Contents3"/>
            <w:tabs>
              <w:tab w:val="clear" w:pos="8459"/>
              <w:tab w:val="right" w:pos="9026" w:leader="dot"/>
            </w:tabs>
            <w:rPr/>
          </w:pPr>
          <w:hyperlink w:anchor="__RefHeading___Toc7165129_73709187">
            <w:r>
              <w:rPr>
                <w:webHidden/>
                <w:rStyle w:val="IndexLink"/>
              </w:rPr>
              <w:t>2416</w:t>
            </w:r>
            <w:r>
              <w:rPr>
                <w:rStyle w:val="IndexLink"/>
                <w:rtl w:val="true"/>
              </w:rPr>
              <w:t xml:space="preserve">- </w:t>
            </w:r>
            <w:r>
              <w:rPr>
                <w:rStyle w:val="IndexLink"/>
                <w:rtl w:val="true"/>
              </w:rPr>
              <w:t>أرجوزة فی فضائل الملح</w:t>
            </w:r>
            <w:r>
              <w:rPr>
                <w:rStyle w:val="IndexLink"/>
                <w:rtl w:val="true"/>
              </w:rPr>
              <w:tab/>
            </w:r>
            <w:r>
              <w:rPr>
                <w:rStyle w:val="IndexLink"/>
              </w:rPr>
              <w:t>550</w:t>
            </w:r>
          </w:hyperlink>
        </w:p>
        <w:p>
          <w:pPr>
            <w:pStyle w:val="Contents3"/>
            <w:tabs>
              <w:tab w:val="clear" w:pos="8459"/>
              <w:tab w:val="right" w:pos="9026" w:leader="dot"/>
            </w:tabs>
            <w:rPr/>
          </w:pPr>
          <w:hyperlink w:anchor="__RefHeading___Toc7165131_73709187">
            <w:r>
              <w:rPr>
                <w:webHidden/>
                <w:rStyle w:val="IndexLink"/>
              </w:rPr>
              <w:t>2417</w:t>
            </w:r>
            <w:r>
              <w:rPr>
                <w:rStyle w:val="IndexLink"/>
                <w:rtl w:val="true"/>
              </w:rPr>
              <w:t xml:space="preserve">- </w:t>
            </w:r>
            <w:r>
              <w:rPr>
                <w:rStyle w:val="IndexLink"/>
                <w:rtl w:val="true"/>
              </w:rPr>
              <w:t>أرجوزة فی الفقه‌</w:t>
            </w:r>
            <w:r>
              <w:rPr>
                <w:rStyle w:val="IndexLink"/>
                <w:rtl w:val="true"/>
              </w:rPr>
              <w:tab/>
            </w:r>
            <w:r>
              <w:rPr>
                <w:rStyle w:val="IndexLink"/>
              </w:rPr>
              <w:t>550</w:t>
            </w:r>
          </w:hyperlink>
        </w:p>
        <w:p>
          <w:pPr>
            <w:pStyle w:val="Contents3"/>
            <w:tabs>
              <w:tab w:val="clear" w:pos="8459"/>
              <w:tab w:val="right" w:pos="9026" w:leader="dot"/>
            </w:tabs>
            <w:rPr/>
          </w:pPr>
          <w:hyperlink w:anchor="__RefHeading___Toc7165133_73709187">
            <w:r>
              <w:rPr>
                <w:webHidden/>
                <w:rStyle w:val="IndexLink"/>
              </w:rPr>
              <w:t>2418</w:t>
            </w:r>
            <w:r>
              <w:rPr>
                <w:rStyle w:val="IndexLink"/>
                <w:rtl w:val="true"/>
              </w:rPr>
              <w:t xml:space="preserve">- </w:t>
            </w:r>
            <w:r>
              <w:rPr>
                <w:rStyle w:val="IndexLink"/>
                <w:rtl w:val="true"/>
              </w:rPr>
              <w:t>أرجوزة فی الفقه‌</w:t>
            </w:r>
            <w:r>
              <w:rPr>
                <w:rStyle w:val="IndexLink"/>
                <w:rtl w:val="true"/>
              </w:rPr>
              <w:tab/>
            </w:r>
            <w:r>
              <w:rPr>
                <w:rStyle w:val="IndexLink"/>
              </w:rPr>
              <w:t>550</w:t>
            </w:r>
          </w:hyperlink>
        </w:p>
        <w:p>
          <w:pPr>
            <w:pStyle w:val="Contents3"/>
            <w:tabs>
              <w:tab w:val="clear" w:pos="8459"/>
              <w:tab w:val="right" w:pos="9026" w:leader="dot"/>
            </w:tabs>
            <w:rPr/>
          </w:pPr>
          <w:hyperlink w:anchor="__RefHeading___Toc7165135_73709187">
            <w:r>
              <w:rPr>
                <w:webHidden/>
                <w:rStyle w:val="IndexLink"/>
                <w:rtl w:val="true"/>
              </w:rPr>
              <w:t>أرجوزة فی الفقه</w:t>
            </w:r>
            <w:r>
              <w:rPr>
                <w:rStyle w:val="IndexLink"/>
                <w:rtl w:val="true"/>
              </w:rPr>
              <w:tab/>
            </w:r>
            <w:r>
              <w:rPr>
                <w:rStyle w:val="IndexLink"/>
              </w:rPr>
              <w:t>550</w:t>
            </w:r>
          </w:hyperlink>
        </w:p>
        <w:p>
          <w:pPr>
            <w:pStyle w:val="Contents3"/>
            <w:tabs>
              <w:tab w:val="clear" w:pos="8459"/>
              <w:tab w:val="right" w:pos="9026" w:leader="dot"/>
            </w:tabs>
            <w:rPr/>
          </w:pPr>
          <w:hyperlink w:anchor="__RefHeading___Toc7165137_73709187">
            <w:r>
              <w:rPr>
                <w:webHidden/>
                <w:rStyle w:val="IndexLink"/>
                <w:rtl w:val="true"/>
              </w:rPr>
              <w:t>أرجوزة فی الفقه</w:t>
            </w:r>
            <w:r>
              <w:rPr>
                <w:rStyle w:val="IndexLink"/>
                <w:rtl w:val="true"/>
              </w:rPr>
              <w:tab/>
            </w:r>
            <w:r>
              <w:rPr>
                <w:rStyle w:val="IndexLink"/>
              </w:rPr>
              <w:t>550</w:t>
            </w:r>
          </w:hyperlink>
        </w:p>
        <w:p>
          <w:pPr>
            <w:pStyle w:val="Contents3"/>
            <w:tabs>
              <w:tab w:val="clear" w:pos="8459"/>
              <w:tab w:val="right" w:pos="9026" w:leader="dot"/>
            </w:tabs>
            <w:rPr/>
          </w:pPr>
          <w:hyperlink w:anchor="__RefHeading___Toc7165139_73709187">
            <w:r>
              <w:rPr>
                <w:webHidden/>
                <w:rStyle w:val="IndexLink"/>
              </w:rPr>
              <w:t>2419</w:t>
            </w:r>
            <w:r>
              <w:rPr>
                <w:rStyle w:val="IndexLink"/>
                <w:rtl w:val="true"/>
              </w:rPr>
              <w:t xml:space="preserve">- </w:t>
            </w:r>
            <w:r>
              <w:rPr>
                <w:rStyle w:val="IndexLink"/>
                <w:rtl w:val="true"/>
              </w:rPr>
              <w:t>أرجوزة فی الفقه</w:t>
            </w:r>
            <w:r>
              <w:rPr>
                <w:rStyle w:val="IndexLink"/>
                <w:rtl w:val="true"/>
              </w:rPr>
              <w:tab/>
            </w:r>
            <w:r>
              <w:rPr>
                <w:rStyle w:val="IndexLink"/>
              </w:rPr>
              <w:t>551</w:t>
            </w:r>
          </w:hyperlink>
        </w:p>
        <w:p>
          <w:pPr>
            <w:pStyle w:val="Contents3"/>
            <w:tabs>
              <w:tab w:val="clear" w:pos="8459"/>
              <w:tab w:val="right" w:pos="9026" w:leader="dot"/>
            </w:tabs>
            <w:rPr/>
          </w:pPr>
          <w:hyperlink w:anchor="__RefHeading___Toc7165141_73709187">
            <w:r>
              <w:rPr>
                <w:webHidden/>
                <w:rStyle w:val="IndexLink"/>
              </w:rPr>
              <w:t>2420</w:t>
            </w:r>
            <w:r>
              <w:rPr>
                <w:rStyle w:val="IndexLink"/>
                <w:rtl w:val="true"/>
              </w:rPr>
              <w:t xml:space="preserve">- </w:t>
            </w:r>
            <w:r>
              <w:rPr>
                <w:rStyle w:val="IndexLink"/>
                <w:rtl w:val="true"/>
              </w:rPr>
              <w:t>أرجوزة فی الفقه</w:t>
            </w:r>
            <w:r>
              <w:rPr>
                <w:rStyle w:val="IndexLink"/>
                <w:rtl w:val="true"/>
              </w:rPr>
              <w:tab/>
            </w:r>
            <w:r>
              <w:rPr>
                <w:rStyle w:val="IndexLink"/>
              </w:rPr>
              <w:t>551</w:t>
            </w:r>
          </w:hyperlink>
        </w:p>
        <w:p>
          <w:pPr>
            <w:pStyle w:val="Contents3"/>
            <w:tabs>
              <w:tab w:val="clear" w:pos="8459"/>
              <w:tab w:val="right" w:pos="9026" w:leader="dot"/>
            </w:tabs>
            <w:rPr/>
          </w:pPr>
          <w:hyperlink w:anchor="__RefHeading___Toc7165143_73709187">
            <w:r>
              <w:rPr>
                <w:webHidden/>
                <w:rStyle w:val="IndexLink"/>
                <w:rtl w:val="true"/>
              </w:rPr>
              <w:t>أرجوزة فی الفقه</w:t>
            </w:r>
            <w:r>
              <w:rPr>
                <w:rStyle w:val="IndexLink"/>
                <w:rtl w:val="true"/>
              </w:rPr>
              <w:tab/>
            </w:r>
            <w:r>
              <w:rPr>
                <w:rStyle w:val="IndexLink"/>
              </w:rPr>
              <w:t>551</w:t>
            </w:r>
          </w:hyperlink>
        </w:p>
        <w:p>
          <w:pPr>
            <w:pStyle w:val="Contents3"/>
            <w:tabs>
              <w:tab w:val="clear" w:pos="8459"/>
              <w:tab w:val="right" w:pos="9026" w:leader="dot"/>
            </w:tabs>
            <w:rPr/>
          </w:pPr>
          <w:hyperlink w:anchor="__RefHeading___Toc7165145_73709187">
            <w:r>
              <w:rPr>
                <w:webHidden/>
                <w:rStyle w:val="IndexLink"/>
              </w:rPr>
              <w:t>2421</w:t>
            </w:r>
            <w:r>
              <w:rPr>
                <w:rStyle w:val="IndexLink"/>
                <w:rtl w:val="true"/>
              </w:rPr>
              <w:t xml:space="preserve">- </w:t>
            </w:r>
            <w:r>
              <w:rPr>
                <w:rStyle w:val="IndexLink"/>
                <w:rtl w:val="true"/>
              </w:rPr>
              <w:t>أرجوزة فی الفقه‌</w:t>
            </w:r>
            <w:r>
              <w:rPr>
                <w:rStyle w:val="IndexLink"/>
                <w:rtl w:val="true"/>
              </w:rPr>
              <w:tab/>
            </w:r>
            <w:r>
              <w:rPr>
                <w:rStyle w:val="IndexLink"/>
              </w:rPr>
              <w:t>551</w:t>
            </w:r>
          </w:hyperlink>
        </w:p>
        <w:p>
          <w:pPr>
            <w:pStyle w:val="Contents3"/>
            <w:tabs>
              <w:tab w:val="clear" w:pos="8459"/>
              <w:tab w:val="right" w:pos="9026" w:leader="dot"/>
            </w:tabs>
            <w:rPr/>
          </w:pPr>
          <w:hyperlink w:anchor="__RefHeading___Toc7165147_73709187">
            <w:r>
              <w:rPr>
                <w:webHidden/>
                <w:rStyle w:val="IndexLink"/>
              </w:rPr>
              <w:t>2422</w:t>
            </w:r>
            <w:r>
              <w:rPr>
                <w:rStyle w:val="IndexLink"/>
                <w:rtl w:val="true"/>
              </w:rPr>
              <w:t xml:space="preserve">- </w:t>
            </w:r>
            <w:r>
              <w:rPr>
                <w:rStyle w:val="IndexLink"/>
                <w:rtl w:val="true"/>
              </w:rPr>
              <w:t>أرجوزة فی الفقه</w:t>
            </w:r>
            <w:r>
              <w:rPr>
                <w:rStyle w:val="IndexLink"/>
                <w:rtl w:val="true"/>
              </w:rPr>
              <w:tab/>
            </w:r>
            <w:r>
              <w:rPr>
                <w:rStyle w:val="IndexLink"/>
              </w:rPr>
              <w:t>551</w:t>
            </w:r>
          </w:hyperlink>
        </w:p>
        <w:p>
          <w:pPr>
            <w:pStyle w:val="Contents3"/>
            <w:tabs>
              <w:tab w:val="clear" w:pos="8459"/>
              <w:tab w:val="right" w:pos="9026" w:leader="dot"/>
            </w:tabs>
            <w:rPr/>
          </w:pPr>
          <w:hyperlink w:anchor="__RefHeading___Toc7165149_73709187">
            <w:r>
              <w:rPr>
                <w:webHidden/>
                <w:rStyle w:val="IndexLink"/>
                <w:rtl w:val="true"/>
              </w:rPr>
              <w:t>أرجوزة فی الفقه</w:t>
            </w:r>
            <w:r>
              <w:rPr>
                <w:rStyle w:val="IndexLink"/>
                <w:rtl w:val="true"/>
              </w:rPr>
              <w:tab/>
            </w:r>
            <w:r>
              <w:rPr>
                <w:rStyle w:val="IndexLink"/>
              </w:rPr>
              <w:t>551</w:t>
            </w:r>
          </w:hyperlink>
        </w:p>
        <w:p>
          <w:pPr>
            <w:pStyle w:val="Contents3"/>
            <w:tabs>
              <w:tab w:val="clear" w:pos="8459"/>
              <w:tab w:val="right" w:pos="9026" w:leader="dot"/>
            </w:tabs>
            <w:rPr/>
          </w:pPr>
          <w:hyperlink w:anchor="__RefHeading___Toc7165151_73709187">
            <w:r>
              <w:rPr>
                <w:webHidden/>
                <w:rStyle w:val="IndexLink"/>
                <w:rtl w:val="true"/>
              </w:rPr>
              <w:t>أرجوزة فی الفقه</w:t>
            </w:r>
            <w:r>
              <w:rPr>
                <w:rStyle w:val="IndexLink"/>
                <w:rtl w:val="true"/>
              </w:rPr>
              <w:tab/>
            </w:r>
            <w:r>
              <w:rPr>
                <w:rStyle w:val="IndexLink"/>
              </w:rPr>
              <w:t>551</w:t>
            </w:r>
          </w:hyperlink>
        </w:p>
        <w:p>
          <w:pPr>
            <w:pStyle w:val="Contents3"/>
            <w:tabs>
              <w:tab w:val="clear" w:pos="8459"/>
              <w:tab w:val="right" w:pos="9026" w:leader="dot"/>
            </w:tabs>
            <w:rPr/>
          </w:pPr>
          <w:hyperlink w:anchor="__RefHeading___Toc7165153_73709187">
            <w:r>
              <w:rPr>
                <w:webHidden/>
                <w:rStyle w:val="IndexLink"/>
              </w:rPr>
              <w:t>2423</w:t>
            </w:r>
            <w:r>
              <w:rPr>
                <w:rStyle w:val="IndexLink"/>
                <w:rtl w:val="true"/>
              </w:rPr>
              <w:t xml:space="preserve">- </w:t>
            </w:r>
            <w:r>
              <w:rPr>
                <w:rStyle w:val="IndexLink"/>
                <w:rtl w:val="true"/>
              </w:rPr>
              <w:t>أرجوزة فی الفقه و الأصولین و الموازین الشرعیة</w:t>
            </w:r>
            <w:r>
              <w:rPr>
                <w:rStyle w:val="IndexLink"/>
                <w:rtl w:val="true"/>
              </w:rPr>
              <w:tab/>
            </w:r>
            <w:r>
              <w:rPr>
                <w:rStyle w:val="IndexLink"/>
              </w:rPr>
              <w:t>552</w:t>
            </w:r>
          </w:hyperlink>
        </w:p>
        <w:p>
          <w:pPr>
            <w:pStyle w:val="Contents3"/>
            <w:tabs>
              <w:tab w:val="clear" w:pos="8459"/>
              <w:tab w:val="right" w:pos="9026" w:leader="dot"/>
            </w:tabs>
            <w:rPr/>
          </w:pPr>
          <w:hyperlink w:anchor="__RefHeading___Toc7165155_73709187">
            <w:r>
              <w:rPr>
                <w:webHidden/>
                <w:rStyle w:val="IndexLink"/>
                <w:rtl w:val="true"/>
              </w:rPr>
              <w:t>أرجوزة فی الفقه‌</w:t>
            </w:r>
            <w:r>
              <w:rPr>
                <w:rStyle w:val="IndexLink"/>
                <w:rtl w:val="true"/>
              </w:rPr>
              <w:tab/>
            </w:r>
            <w:r>
              <w:rPr>
                <w:rStyle w:val="IndexLink"/>
              </w:rPr>
              <w:t>552</w:t>
            </w:r>
          </w:hyperlink>
        </w:p>
        <w:p>
          <w:pPr>
            <w:pStyle w:val="Contents3"/>
            <w:tabs>
              <w:tab w:val="clear" w:pos="8459"/>
              <w:tab w:val="right" w:pos="9026" w:leader="dot"/>
            </w:tabs>
            <w:rPr/>
          </w:pPr>
          <w:hyperlink w:anchor="__RefHeading___Toc7165157_73709187">
            <w:r>
              <w:rPr>
                <w:webHidden/>
                <w:rStyle w:val="IndexLink"/>
                <w:rtl w:val="true"/>
              </w:rPr>
              <w:t>أرجوزة فی الفقه</w:t>
            </w:r>
            <w:r>
              <w:rPr>
                <w:rStyle w:val="IndexLink"/>
                <w:rtl w:val="true"/>
              </w:rPr>
              <w:tab/>
            </w:r>
            <w:r>
              <w:rPr>
                <w:rStyle w:val="IndexLink"/>
              </w:rPr>
              <w:t>552</w:t>
            </w:r>
          </w:hyperlink>
        </w:p>
        <w:p>
          <w:pPr>
            <w:pStyle w:val="Contents3"/>
            <w:tabs>
              <w:tab w:val="clear" w:pos="8459"/>
              <w:tab w:val="right" w:pos="9026" w:leader="dot"/>
            </w:tabs>
            <w:rPr/>
          </w:pPr>
          <w:hyperlink w:anchor="__RefHeading___Toc7165159_73709187">
            <w:r>
              <w:rPr>
                <w:webHidden/>
                <w:rStyle w:val="IndexLink"/>
                <w:rtl w:val="true"/>
              </w:rPr>
              <w:t>أرجوزة فی الفقه</w:t>
            </w:r>
            <w:r>
              <w:rPr>
                <w:rStyle w:val="IndexLink"/>
                <w:rtl w:val="true"/>
              </w:rPr>
              <w:tab/>
            </w:r>
            <w:r>
              <w:rPr>
                <w:rStyle w:val="IndexLink"/>
              </w:rPr>
              <w:t>552</w:t>
            </w:r>
          </w:hyperlink>
        </w:p>
        <w:p>
          <w:pPr>
            <w:pStyle w:val="Contents3"/>
            <w:tabs>
              <w:tab w:val="clear" w:pos="8459"/>
              <w:tab w:val="right" w:pos="9026" w:leader="dot"/>
            </w:tabs>
            <w:rPr/>
          </w:pPr>
          <w:hyperlink w:anchor="__RefHeading___Toc7165161_73709187">
            <w:r>
              <w:rPr>
                <w:webHidden/>
                <w:rStyle w:val="IndexLink"/>
                <w:rtl w:val="true"/>
              </w:rPr>
              <w:t>أرجوزة فی الفقه</w:t>
            </w:r>
            <w:r>
              <w:rPr>
                <w:rStyle w:val="IndexLink"/>
                <w:rtl w:val="true"/>
              </w:rPr>
              <w:tab/>
            </w:r>
            <w:r>
              <w:rPr>
                <w:rStyle w:val="IndexLink"/>
              </w:rPr>
              <w:t>552</w:t>
            </w:r>
          </w:hyperlink>
        </w:p>
        <w:p>
          <w:pPr>
            <w:pStyle w:val="Contents3"/>
            <w:tabs>
              <w:tab w:val="clear" w:pos="8459"/>
              <w:tab w:val="right" w:pos="9026" w:leader="dot"/>
            </w:tabs>
            <w:rPr/>
          </w:pPr>
          <w:hyperlink w:anchor="__RefHeading___Toc7165163_73709187">
            <w:r>
              <w:rPr>
                <w:webHidden/>
                <w:rStyle w:val="IndexLink"/>
                <w:rtl w:val="true"/>
              </w:rPr>
              <w:t>أرجوزة أخری فی الفقه له</w:t>
            </w:r>
            <w:r>
              <w:rPr>
                <w:rStyle w:val="IndexLink"/>
                <w:rtl w:val="true"/>
              </w:rPr>
              <w:tab/>
            </w:r>
            <w:r>
              <w:rPr>
                <w:rStyle w:val="IndexLink"/>
              </w:rPr>
              <w:t>552</w:t>
            </w:r>
          </w:hyperlink>
        </w:p>
        <w:p>
          <w:pPr>
            <w:pStyle w:val="Contents3"/>
            <w:tabs>
              <w:tab w:val="clear" w:pos="8459"/>
              <w:tab w:val="right" w:pos="9026" w:leader="dot"/>
            </w:tabs>
            <w:rPr/>
          </w:pPr>
          <w:hyperlink w:anchor="__RefHeading___Toc7165165_73709187">
            <w:r>
              <w:rPr>
                <w:webHidden/>
                <w:rStyle w:val="IndexLink"/>
                <w:rtl w:val="true"/>
              </w:rPr>
              <w:t>أرجوزة فی الفلسفة العالیة</w:t>
            </w:r>
            <w:r>
              <w:rPr>
                <w:rStyle w:val="IndexLink"/>
                <w:rtl w:val="true"/>
              </w:rPr>
              <w:tab/>
            </w:r>
            <w:r>
              <w:rPr>
                <w:rStyle w:val="IndexLink"/>
              </w:rPr>
              <w:t>552</w:t>
            </w:r>
          </w:hyperlink>
        </w:p>
        <w:p>
          <w:pPr>
            <w:pStyle w:val="Contents3"/>
            <w:tabs>
              <w:tab w:val="clear" w:pos="8459"/>
              <w:tab w:val="right" w:pos="9026" w:leader="dot"/>
            </w:tabs>
            <w:rPr/>
          </w:pPr>
          <w:hyperlink w:anchor="__RefHeading___Toc7165167_73709187">
            <w:r>
              <w:rPr>
                <w:webHidden/>
                <w:rStyle w:val="IndexLink"/>
              </w:rPr>
              <w:t>2424</w:t>
            </w:r>
            <w:r>
              <w:rPr>
                <w:rStyle w:val="IndexLink"/>
                <w:rtl w:val="true"/>
              </w:rPr>
              <w:t xml:space="preserve">- </w:t>
            </w:r>
            <w:r>
              <w:rPr>
                <w:rStyle w:val="IndexLink"/>
                <w:rtl w:val="true"/>
              </w:rPr>
              <w:t>أرجوزة فی الفلسفة العالیة</w:t>
            </w:r>
            <w:r>
              <w:rPr>
                <w:rStyle w:val="IndexLink"/>
                <w:rtl w:val="true"/>
              </w:rPr>
              <w:tab/>
            </w:r>
            <w:r>
              <w:rPr>
                <w:rStyle w:val="IndexLink"/>
              </w:rPr>
              <w:t>552</w:t>
            </w:r>
          </w:hyperlink>
        </w:p>
        <w:p>
          <w:pPr>
            <w:pStyle w:val="Contents3"/>
            <w:tabs>
              <w:tab w:val="clear" w:pos="8459"/>
              <w:tab w:val="right" w:pos="9026" w:leader="dot"/>
            </w:tabs>
            <w:rPr/>
          </w:pPr>
          <w:hyperlink w:anchor="__RefHeading___Toc7165169_73709187">
            <w:r>
              <w:rPr>
                <w:webHidden/>
                <w:rStyle w:val="IndexLink"/>
                <w:rtl w:val="true"/>
              </w:rPr>
              <w:t>أرجوزة فی الفلسفة العالیة</w:t>
            </w:r>
            <w:r>
              <w:rPr>
                <w:rStyle w:val="IndexLink"/>
                <w:rtl w:val="true"/>
              </w:rPr>
              <w:tab/>
            </w:r>
            <w:r>
              <w:rPr>
                <w:rStyle w:val="IndexLink"/>
              </w:rPr>
              <w:t>552</w:t>
            </w:r>
          </w:hyperlink>
        </w:p>
        <w:p>
          <w:pPr>
            <w:pStyle w:val="Contents3"/>
            <w:tabs>
              <w:tab w:val="clear" w:pos="8459"/>
              <w:tab w:val="right" w:pos="9026" w:leader="dot"/>
            </w:tabs>
            <w:rPr/>
          </w:pPr>
          <w:hyperlink w:anchor="__RefHeading___Toc7165171_73709187">
            <w:r>
              <w:rPr>
                <w:webHidden/>
                <w:rStyle w:val="IndexLink"/>
              </w:rPr>
              <w:t>2425</w:t>
            </w:r>
            <w:r>
              <w:rPr>
                <w:rStyle w:val="IndexLink"/>
                <w:rtl w:val="true"/>
              </w:rPr>
              <w:t xml:space="preserve">- </w:t>
            </w:r>
            <w:r>
              <w:rPr>
                <w:rStyle w:val="IndexLink"/>
                <w:rtl w:val="true"/>
              </w:rPr>
              <w:t>أرجوزة فی الفلسفة العالیة</w:t>
            </w:r>
            <w:r>
              <w:rPr>
                <w:rStyle w:val="IndexLink"/>
                <w:rtl w:val="true"/>
              </w:rPr>
              <w:tab/>
            </w:r>
            <w:r>
              <w:rPr>
                <w:rStyle w:val="IndexLink"/>
              </w:rPr>
              <w:t>553</w:t>
            </w:r>
          </w:hyperlink>
        </w:p>
        <w:p>
          <w:pPr>
            <w:pStyle w:val="Contents3"/>
            <w:tabs>
              <w:tab w:val="clear" w:pos="8459"/>
              <w:tab w:val="right" w:pos="9026" w:leader="dot"/>
            </w:tabs>
            <w:rPr/>
          </w:pPr>
          <w:hyperlink w:anchor="__RefHeading___Toc7165173_73709187">
            <w:r>
              <w:rPr>
                <w:webHidden/>
                <w:rStyle w:val="IndexLink"/>
                <w:rtl w:val="true"/>
              </w:rPr>
              <w:t>أرجوزة فی الفلسفة العالیة</w:t>
            </w:r>
            <w:r>
              <w:rPr>
                <w:rStyle w:val="IndexLink"/>
                <w:rtl w:val="true"/>
              </w:rPr>
              <w:tab/>
            </w:r>
            <w:r>
              <w:rPr>
                <w:rStyle w:val="IndexLink"/>
              </w:rPr>
              <w:t>553</w:t>
            </w:r>
          </w:hyperlink>
        </w:p>
        <w:p>
          <w:pPr>
            <w:pStyle w:val="Contents3"/>
            <w:tabs>
              <w:tab w:val="clear" w:pos="8459"/>
              <w:tab w:val="right" w:pos="9026" w:leader="dot"/>
            </w:tabs>
            <w:rPr/>
          </w:pPr>
          <w:hyperlink w:anchor="__RefHeading___Toc7165175_73709187">
            <w:r>
              <w:rPr>
                <w:webHidden/>
                <w:rStyle w:val="IndexLink"/>
              </w:rPr>
              <w:t>2426</w:t>
            </w:r>
            <w:r>
              <w:rPr>
                <w:rStyle w:val="IndexLink"/>
                <w:rtl w:val="true"/>
              </w:rPr>
              <w:t xml:space="preserve">- </w:t>
            </w:r>
            <w:r>
              <w:rPr>
                <w:rStyle w:val="IndexLink"/>
                <w:rtl w:val="true"/>
              </w:rPr>
              <w:t>أرجوزة فی الفلسفة العالیة</w:t>
            </w:r>
            <w:r>
              <w:rPr>
                <w:rStyle w:val="IndexLink"/>
                <w:rtl w:val="true"/>
              </w:rPr>
              <w:tab/>
            </w:r>
            <w:r>
              <w:rPr>
                <w:rStyle w:val="IndexLink"/>
              </w:rPr>
              <w:t>553</w:t>
            </w:r>
          </w:hyperlink>
        </w:p>
        <w:p>
          <w:pPr>
            <w:pStyle w:val="Contents3"/>
            <w:tabs>
              <w:tab w:val="clear" w:pos="8459"/>
              <w:tab w:val="right" w:pos="9026" w:leader="dot"/>
            </w:tabs>
            <w:rPr/>
          </w:pPr>
          <w:hyperlink w:anchor="__RefHeading___Toc7165177_73709187">
            <w:r>
              <w:rPr>
                <w:webHidden/>
                <w:rStyle w:val="IndexLink"/>
                <w:rtl w:val="true"/>
              </w:rPr>
              <w:t>أرجوزة فی الفلسفة العالیة</w:t>
            </w:r>
            <w:r>
              <w:rPr>
                <w:rStyle w:val="IndexLink"/>
                <w:rtl w:val="true"/>
              </w:rPr>
              <w:tab/>
            </w:r>
            <w:r>
              <w:rPr>
                <w:rStyle w:val="IndexLink"/>
              </w:rPr>
              <w:t>553</w:t>
            </w:r>
          </w:hyperlink>
        </w:p>
        <w:p>
          <w:pPr>
            <w:pStyle w:val="Contents3"/>
            <w:tabs>
              <w:tab w:val="clear" w:pos="8459"/>
              <w:tab w:val="right" w:pos="9026" w:leader="dot"/>
            </w:tabs>
            <w:rPr/>
          </w:pPr>
          <w:hyperlink w:anchor="__RefHeading___Toc7165179_73709187">
            <w:r>
              <w:rPr>
                <w:webHidden/>
                <w:rStyle w:val="IndexLink"/>
                <w:rtl w:val="true"/>
              </w:rPr>
              <w:t>أرجوزة فی الفلسفة العالیة</w:t>
            </w:r>
            <w:r>
              <w:rPr>
                <w:rStyle w:val="IndexLink"/>
                <w:rtl w:val="true"/>
              </w:rPr>
              <w:tab/>
            </w:r>
            <w:r>
              <w:rPr>
                <w:rStyle w:val="IndexLink"/>
              </w:rPr>
              <w:t>553</w:t>
            </w:r>
          </w:hyperlink>
        </w:p>
        <w:p>
          <w:pPr>
            <w:pStyle w:val="Contents3"/>
            <w:tabs>
              <w:tab w:val="clear" w:pos="8459"/>
              <w:tab w:val="right" w:pos="9026" w:leader="dot"/>
            </w:tabs>
            <w:rPr/>
          </w:pPr>
          <w:hyperlink w:anchor="__RefHeading___Toc7165181_73709187">
            <w:r>
              <w:rPr>
                <w:webHidden/>
                <w:rStyle w:val="IndexLink"/>
                <w:rtl w:val="true"/>
              </w:rPr>
              <w:t>أرجوزة فی قاعدة لا ضرر،</w:t>
            </w:r>
            <w:r>
              <w:rPr>
                <w:rStyle w:val="IndexLink"/>
                <w:rtl w:val="true"/>
              </w:rPr>
              <w:tab/>
            </w:r>
            <w:r>
              <w:rPr>
                <w:rStyle w:val="IndexLink"/>
              </w:rPr>
              <w:t>554</w:t>
            </w:r>
          </w:hyperlink>
        </w:p>
        <w:p>
          <w:pPr>
            <w:pStyle w:val="Contents3"/>
            <w:tabs>
              <w:tab w:val="clear" w:pos="8459"/>
              <w:tab w:val="right" w:pos="9026" w:leader="dot"/>
            </w:tabs>
            <w:rPr/>
          </w:pPr>
          <w:hyperlink w:anchor="__RefHeading___Toc7165183_73709187">
            <w:r>
              <w:rPr>
                <w:webHidden/>
                <w:rStyle w:val="IndexLink"/>
                <w:rtl w:val="true"/>
              </w:rPr>
              <w:t>أرجوزة فی قواعد الحساب</w:t>
            </w:r>
            <w:r>
              <w:rPr>
                <w:rStyle w:val="IndexLink"/>
                <w:rtl w:val="true"/>
              </w:rPr>
              <w:tab/>
            </w:r>
            <w:r>
              <w:rPr>
                <w:rStyle w:val="IndexLink"/>
              </w:rPr>
              <w:t>554</w:t>
            </w:r>
          </w:hyperlink>
        </w:p>
        <w:p>
          <w:pPr>
            <w:pStyle w:val="Contents3"/>
            <w:tabs>
              <w:tab w:val="clear" w:pos="8459"/>
              <w:tab w:val="right" w:pos="9026" w:leader="dot"/>
            </w:tabs>
            <w:rPr/>
          </w:pPr>
          <w:hyperlink w:anchor="__RefHeading___Toc7165185_73709187">
            <w:r>
              <w:rPr>
                <w:webHidden/>
                <w:rStyle w:val="IndexLink"/>
              </w:rPr>
              <w:t>2427</w:t>
            </w:r>
            <w:r>
              <w:rPr>
                <w:rStyle w:val="IndexLink"/>
                <w:rtl w:val="true"/>
              </w:rPr>
              <w:t xml:space="preserve">- </w:t>
            </w:r>
            <w:r>
              <w:rPr>
                <w:rStyle w:val="IndexLink"/>
                <w:rtl w:val="true"/>
              </w:rPr>
              <w:t>أرجوزة فی الکلام</w:t>
            </w:r>
            <w:r>
              <w:rPr>
                <w:rStyle w:val="IndexLink"/>
                <w:rtl w:val="true"/>
              </w:rPr>
              <w:tab/>
            </w:r>
            <w:r>
              <w:rPr>
                <w:rStyle w:val="IndexLink"/>
              </w:rPr>
              <w:t>554</w:t>
            </w:r>
          </w:hyperlink>
        </w:p>
        <w:p>
          <w:pPr>
            <w:pStyle w:val="Contents3"/>
            <w:tabs>
              <w:tab w:val="clear" w:pos="8459"/>
              <w:tab w:val="right" w:pos="9026" w:leader="dot"/>
            </w:tabs>
            <w:rPr/>
          </w:pPr>
          <w:hyperlink w:anchor="__RefHeading___Toc7165187_73709187">
            <w:r>
              <w:rPr>
                <w:webHidden/>
                <w:rStyle w:val="IndexLink"/>
                <w:rtl w:val="true"/>
              </w:rPr>
              <w:t>أرجوزة فی الکلام</w:t>
            </w:r>
            <w:r>
              <w:rPr>
                <w:rStyle w:val="IndexLink"/>
                <w:rtl w:val="true"/>
              </w:rPr>
              <w:tab/>
            </w:r>
            <w:r>
              <w:rPr>
                <w:rStyle w:val="IndexLink"/>
              </w:rPr>
              <w:t>554</w:t>
            </w:r>
          </w:hyperlink>
        </w:p>
        <w:p>
          <w:pPr>
            <w:pStyle w:val="Contents3"/>
            <w:tabs>
              <w:tab w:val="clear" w:pos="8459"/>
              <w:tab w:val="right" w:pos="9026" w:leader="dot"/>
            </w:tabs>
            <w:rPr/>
          </w:pPr>
          <w:hyperlink w:anchor="__RefHeading___Toc7165189_73709187">
            <w:r>
              <w:rPr>
                <w:webHidden/>
                <w:rStyle w:val="IndexLink"/>
                <w:rtl w:val="true"/>
              </w:rPr>
              <w:t>أرجوزة فی الکلام</w:t>
            </w:r>
            <w:r>
              <w:rPr>
                <w:rStyle w:val="IndexLink"/>
                <w:rtl w:val="true"/>
              </w:rPr>
              <w:tab/>
            </w:r>
            <w:r>
              <w:rPr>
                <w:rStyle w:val="IndexLink"/>
              </w:rPr>
              <w:t>555</w:t>
            </w:r>
          </w:hyperlink>
        </w:p>
        <w:p>
          <w:pPr>
            <w:pStyle w:val="Contents3"/>
            <w:tabs>
              <w:tab w:val="clear" w:pos="8459"/>
              <w:tab w:val="right" w:pos="9026" w:leader="dot"/>
            </w:tabs>
            <w:rPr/>
          </w:pPr>
          <w:hyperlink w:anchor="__RefHeading___Toc7165191_73709187">
            <w:r>
              <w:rPr>
                <w:webHidden/>
                <w:rStyle w:val="IndexLink"/>
                <w:rtl w:val="true"/>
              </w:rPr>
              <w:t>أرجوزة فی الکلام</w:t>
            </w:r>
            <w:r>
              <w:rPr>
                <w:rStyle w:val="IndexLink"/>
                <w:rtl w:val="true"/>
              </w:rPr>
              <w:tab/>
            </w:r>
            <w:r>
              <w:rPr>
                <w:rStyle w:val="IndexLink"/>
              </w:rPr>
              <w:t>555</w:t>
            </w:r>
          </w:hyperlink>
        </w:p>
        <w:p>
          <w:pPr>
            <w:pStyle w:val="Contents3"/>
            <w:tabs>
              <w:tab w:val="clear" w:pos="8459"/>
              <w:tab w:val="right" w:pos="9026" w:leader="dot"/>
            </w:tabs>
            <w:rPr/>
          </w:pPr>
          <w:hyperlink w:anchor="__RefHeading___Toc7165193_73709187">
            <w:r>
              <w:rPr>
                <w:webHidden/>
                <w:rStyle w:val="IndexLink"/>
              </w:rPr>
              <w:t>2428</w:t>
            </w:r>
            <w:r>
              <w:rPr>
                <w:rStyle w:val="IndexLink"/>
                <w:rtl w:val="true"/>
              </w:rPr>
              <w:t xml:space="preserve">- </w:t>
            </w:r>
            <w:r>
              <w:rPr>
                <w:rStyle w:val="IndexLink"/>
                <w:rtl w:val="true"/>
              </w:rPr>
              <w:t>أرجوزة فی الکلام</w:t>
            </w:r>
            <w:r>
              <w:rPr>
                <w:rStyle w:val="IndexLink"/>
                <w:rtl w:val="true"/>
              </w:rPr>
              <w:tab/>
            </w:r>
            <w:r>
              <w:rPr>
                <w:rStyle w:val="IndexLink"/>
              </w:rPr>
              <w:t>555</w:t>
            </w:r>
          </w:hyperlink>
        </w:p>
        <w:p>
          <w:pPr>
            <w:pStyle w:val="Contents3"/>
            <w:tabs>
              <w:tab w:val="clear" w:pos="8459"/>
              <w:tab w:val="right" w:pos="9026" w:leader="dot"/>
            </w:tabs>
            <w:rPr/>
          </w:pPr>
          <w:hyperlink w:anchor="__RefHeading___Toc7165195_73709187">
            <w:r>
              <w:rPr>
                <w:webHidden/>
                <w:rStyle w:val="IndexLink"/>
                <w:rtl w:val="true"/>
              </w:rPr>
              <w:t>أرجوزة فی الکلام</w:t>
            </w:r>
            <w:r>
              <w:rPr>
                <w:rStyle w:val="IndexLink"/>
                <w:rtl w:val="true"/>
              </w:rPr>
              <w:tab/>
            </w:r>
            <w:r>
              <w:rPr>
                <w:rStyle w:val="IndexLink"/>
              </w:rPr>
              <w:t>555</w:t>
            </w:r>
          </w:hyperlink>
        </w:p>
        <w:p>
          <w:pPr>
            <w:pStyle w:val="Contents3"/>
            <w:tabs>
              <w:tab w:val="clear" w:pos="8459"/>
              <w:tab w:val="right" w:pos="9026" w:leader="dot"/>
            </w:tabs>
            <w:rPr/>
          </w:pPr>
          <w:hyperlink w:anchor="__RefHeading___Toc7165197_73709187">
            <w:r>
              <w:rPr>
                <w:webHidden/>
                <w:rStyle w:val="IndexLink"/>
                <w:rtl w:val="true"/>
              </w:rPr>
              <w:t>أرجوزة فی الکلام</w:t>
            </w:r>
            <w:r>
              <w:rPr>
                <w:rStyle w:val="IndexLink"/>
                <w:rtl w:val="true"/>
              </w:rPr>
              <w:tab/>
            </w:r>
            <w:r>
              <w:rPr>
                <w:rStyle w:val="IndexLink"/>
              </w:rPr>
              <w:t>555</w:t>
            </w:r>
          </w:hyperlink>
        </w:p>
        <w:p>
          <w:pPr>
            <w:pStyle w:val="Contents3"/>
            <w:tabs>
              <w:tab w:val="clear" w:pos="8459"/>
              <w:tab w:val="right" w:pos="9026" w:leader="dot"/>
            </w:tabs>
            <w:rPr/>
          </w:pPr>
          <w:hyperlink w:anchor="__RefHeading___Toc7165199_73709187">
            <w:r>
              <w:rPr>
                <w:webHidden/>
                <w:rStyle w:val="IndexLink"/>
              </w:rPr>
              <w:t>2429</w:t>
            </w:r>
            <w:r>
              <w:rPr>
                <w:rStyle w:val="IndexLink"/>
                <w:rtl w:val="true"/>
              </w:rPr>
              <w:t xml:space="preserve">- </w:t>
            </w:r>
            <w:r>
              <w:rPr>
                <w:rStyle w:val="IndexLink"/>
                <w:rtl w:val="true"/>
              </w:rPr>
              <w:t>أرجوزة فی الکلام</w:t>
            </w:r>
            <w:r>
              <w:rPr>
                <w:rStyle w:val="IndexLink"/>
                <w:rtl w:val="true"/>
              </w:rPr>
              <w:tab/>
            </w:r>
            <w:r>
              <w:rPr>
                <w:rStyle w:val="IndexLink"/>
              </w:rPr>
              <w:t>555</w:t>
            </w:r>
          </w:hyperlink>
        </w:p>
        <w:p>
          <w:pPr>
            <w:pStyle w:val="Contents3"/>
            <w:tabs>
              <w:tab w:val="clear" w:pos="8459"/>
              <w:tab w:val="right" w:pos="9026" w:leader="dot"/>
            </w:tabs>
            <w:rPr/>
          </w:pPr>
          <w:hyperlink w:anchor="__RefHeading___Toc7165201_73709187">
            <w:r>
              <w:rPr>
                <w:webHidden/>
                <w:rStyle w:val="IndexLink"/>
              </w:rPr>
              <w:t>2430</w:t>
            </w:r>
            <w:r>
              <w:rPr>
                <w:rStyle w:val="IndexLink"/>
                <w:rtl w:val="true"/>
              </w:rPr>
              <w:t xml:space="preserve">- </w:t>
            </w:r>
            <w:r>
              <w:rPr>
                <w:rStyle w:val="IndexLink"/>
                <w:rtl w:val="true"/>
              </w:rPr>
              <w:t>أرجوزة فی الکلام</w:t>
            </w:r>
            <w:r>
              <w:rPr>
                <w:rStyle w:val="IndexLink"/>
                <w:rtl w:val="true"/>
              </w:rPr>
              <w:tab/>
            </w:r>
            <w:r>
              <w:rPr>
                <w:rStyle w:val="IndexLink"/>
              </w:rPr>
              <w:t>555</w:t>
            </w:r>
          </w:hyperlink>
        </w:p>
        <w:p>
          <w:pPr>
            <w:pStyle w:val="Contents3"/>
            <w:tabs>
              <w:tab w:val="clear" w:pos="8459"/>
              <w:tab w:val="right" w:pos="9026" w:leader="dot"/>
            </w:tabs>
            <w:rPr/>
          </w:pPr>
          <w:hyperlink w:anchor="__RefHeading___Toc7165203_73709187">
            <w:r>
              <w:rPr>
                <w:webHidden/>
                <w:rStyle w:val="IndexLink"/>
              </w:rPr>
              <w:t>2431</w:t>
            </w:r>
            <w:r>
              <w:rPr>
                <w:rStyle w:val="IndexLink"/>
                <w:rtl w:val="true"/>
              </w:rPr>
              <w:t xml:space="preserve">- </w:t>
            </w:r>
            <w:r>
              <w:rPr>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05_73709187">
            <w:r>
              <w:rPr>
                <w:webHidden/>
                <w:rStyle w:val="IndexLink"/>
              </w:rPr>
              <w:t>2432</w:t>
            </w:r>
            <w:r>
              <w:rPr>
                <w:rStyle w:val="IndexLink"/>
                <w:rtl w:val="true"/>
              </w:rPr>
              <w:t xml:space="preserve">- </w:t>
            </w:r>
            <w:r>
              <w:rPr>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07_73709187">
            <w:r>
              <w:rPr>
                <w:webHidden/>
                <w:rStyle w:val="IndexLink"/>
              </w:rPr>
              <w:t>2433</w:t>
            </w:r>
            <w:r>
              <w:rPr>
                <w:rStyle w:val="IndexLink"/>
                <w:rtl w:val="true"/>
              </w:rPr>
              <w:t xml:space="preserve">- </w:t>
            </w:r>
            <w:r>
              <w:rPr>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09_73709187">
            <w:r>
              <w:rPr>
                <w:webHidden/>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11_73709187">
            <w:r>
              <w:rPr>
                <w:webHidden/>
                <w:rStyle w:val="IndexLink"/>
              </w:rPr>
              <w:t>2434</w:t>
            </w:r>
            <w:r>
              <w:rPr>
                <w:rStyle w:val="IndexLink"/>
                <w:rtl w:val="true"/>
              </w:rPr>
              <w:t xml:space="preserve">- </w:t>
            </w:r>
            <w:r>
              <w:rPr>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13_73709187">
            <w:r>
              <w:rPr>
                <w:webHidden/>
                <w:rStyle w:val="IndexLink"/>
              </w:rPr>
              <w:t>2435</w:t>
            </w:r>
            <w:r>
              <w:rPr>
                <w:rStyle w:val="IndexLink"/>
                <w:rtl w:val="true"/>
              </w:rPr>
              <w:t xml:space="preserve">- </w:t>
            </w:r>
            <w:r>
              <w:rPr>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15_73709187">
            <w:r>
              <w:rPr>
                <w:webHidden/>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17_73709187">
            <w:r>
              <w:rPr>
                <w:webHidden/>
                <w:rStyle w:val="IndexLink"/>
              </w:rPr>
              <w:t>2436</w:t>
            </w:r>
            <w:r>
              <w:rPr>
                <w:rStyle w:val="IndexLink"/>
                <w:rtl w:val="true"/>
              </w:rPr>
              <w:t xml:space="preserve">- </w:t>
            </w:r>
            <w:r>
              <w:rPr>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19_73709187">
            <w:r>
              <w:rPr>
                <w:webHidden/>
                <w:rStyle w:val="IndexLink"/>
              </w:rPr>
              <w:t>2437</w:t>
            </w:r>
            <w:r>
              <w:rPr>
                <w:rStyle w:val="IndexLink"/>
                <w:rtl w:val="true"/>
              </w:rPr>
              <w:t xml:space="preserve">- </w:t>
            </w:r>
            <w:r>
              <w:rPr>
                <w:rStyle w:val="IndexLink"/>
                <w:rtl w:val="true"/>
              </w:rPr>
              <w:t>أرجوزة فی الکلام</w:t>
            </w:r>
            <w:r>
              <w:rPr>
                <w:rStyle w:val="IndexLink"/>
                <w:rtl w:val="true"/>
              </w:rPr>
              <w:tab/>
            </w:r>
            <w:r>
              <w:rPr>
                <w:rStyle w:val="IndexLink"/>
              </w:rPr>
              <w:t>556</w:t>
            </w:r>
          </w:hyperlink>
        </w:p>
        <w:p>
          <w:pPr>
            <w:pStyle w:val="Contents3"/>
            <w:tabs>
              <w:tab w:val="clear" w:pos="8459"/>
              <w:tab w:val="right" w:pos="9026" w:leader="dot"/>
            </w:tabs>
            <w:rPr/>
          </w:pPr>
          <w:hyperlink w:anchor="__RefHeading___Toc7165221_73709187">
            <w:r>
              <w:rPr>
                <w:webHidden/>
                <w:rStyle w:val="IndexLink"/>
                <w:rtl w:val="true"/>
              </w:rPr>
              <w:t>أرجوزة فی المبدأ و المعاد</w:t>
            </w:r>
            <w:r>
              <w:rPr>
                <w:rStyle w:val="IndexLink"/>
                <w:rtl w:val="true"/>
              </w:rPr>
              <w:tab/>
            </w:r>
            <w:r>
              <w:rPr>
                <w:rStyle w:val="IndexLink"/>
              </w:rPr>
              <w:t>557</w:t>
            </w:r>
          </w:hyperlink>
        </w:p>
        <w:p>
          <w:pPr>
            <w:pStyle w:val="Contents3"/>
            <w:tabs>
              <w:tab w:val="clear" w:pos="8459"/>
              <w:tab w:val="right" w:pos="9026" w:leader="dot"/>
            </w:tabs>
            <w:rPr/>
          </w:pPr>
          <w:hyperlink w:anchor="__RefHeading___Toc7165223_73709187">
            <w:r>
              <w:rPr>
                <w:webHidden/>
                <w:rStyle w:val="IndexLink"/>
              </w:rPr>
              <w:t>2438</w:t>
            </w:r>
            <w:r>
              <w:rPr>
                <w:rStyle w:val="IndexLink"/>
                <w:rtl w:val="true"/>
              </w:rPr>
              <w:t xml:space="preserve">- </w:t>
            </w:r>
            <w:r>
              <w:rPr>
                <w:rStyle w:val="IndexLink"/>
                <w:rtl w:val="true"/>
              </w:rPr>
              <w:t>أرجوزة فی المجربات من الأحکام النجومیة و القواعد الطبیة،</w:t>
            </w:r>
            <w:r>
              <w:rPr>
                <w:rStyle w:val="IndexLink"/>
                <w:rtl w:val="true"/>
              </w:rPr>
              <w:tab/>
            </w:r>
            <w:r>
              <w:rPr>
                <w:rStyle w:val="IndexLink"/>
              </w:rPr>
              <w:t>557</w:t>
            </w:r>
          </w:hyperlink>
        </w:p>
        <w:p>
          <w:pPr>
            <w:pStyle w:val="Contents3"/>
            <w:tabs>
              <w:tab w:val="clear" w:pos="8459"/>
              <w:tab w:val="right" w:pos="9026" w:leader="dot"/>
            </w:tabs>
            <w:rPr/>
          </w:pPr>
          <w:hyperlink w:anchor="__RefHeading___Toc7165225_73709187">
            <w:r>
              <w:rPr>
                <w:webHidden/>
                <w:rStyle w:val="IndexLink"/>
              </w:rPr>
              <w:t>2439</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557</w:t>
            </w:r>
          </w:hyperlink>
        </w:p>
        <w:p>
          <w:pPr>
            <w:pStyle w:val="Contents3"/>
            <w:tabs>
              <w:tab w:val="clear" w:pos="8459"/>
              <w:tab w:val="right" w:pos="9026" w:leader="dot"/>
            </w:tabs>
            <w:rPr/>
          </w:pPr>
          <w:hyperlink w:anchor="__RefHeading___Toc7165227_73709187">
            <w:r>
              <w:rPr>
                <w:webHidden/>
                <w:rStyle w:val="IndexLink"/>
              </w:rPr>
              <w:t>2440</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557</w:t>
            </w:r>
          </w:hyperlink>
        </w:p>
        <w:p>
          <w:pPr>
            <w:pStyle w:val="Contents3"/>
            <w:tabs>
              <w:tab w:val="clear" w:pos="8459"/>
              <w:tab w:val="right" w:pos="9026" w:leader="dot"/>
            </w:tabs>
            <w:rPr/>
          </w:pPr>
          <w:hyperlink w:anchor="__RefHeading___Toc7165229_73709187">
            <w:r>
              <w:rPr>
                <w:webHidden/>
                <w:rStyle w:val="IndexLink"/>
              </w:rPr>
              <w:t>2441</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557</w:t>
            </w:r>
          </w:hyperlink>
        </w:p>
        <w:p>
          <w:pPr>
            <w:pStyle w:val="Contents3"/>
            <w:tabs>
              <w:tab w:val="clear" w:pos="8459"/>
              <w:tab w:val="right" w:pos="9026" w:leader="dot"/>
            </w:tabs>
            <w:rPr/>
          </w:pPr>
          <w:hyperlink w:anchor="__RefHeading___Toc7165231_73709187">
            <w:r>
              <w:rPr>
                <w:webHidden/>
                <w:rStyle w:val="IndexLink"/>
              </w:rPr>
              <w:t>2442</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558</w:t>
            </w:r>
          </w:hyperlink>
        </w:p>
        <w:p>
          <w:pPr>
            <w:pStyle w:val="Contents3"/>
            <w:tabs>
              <w:tab w:val="clear" w:pos="8459"/>
              <w:tab w:val="right" w:pos="9026" w:leader="dot"/>
            </w:tabs>
            <w:rPr/>
          </w:pPr>
          <w:hyperlink w:anchor="__RefHeading___Toc7165233_73709187">
            <w:r>
              <w:rPr>
                <w:webHidden/>
                <w:rStyle w:val="IndexLink"/>
              </w:rPr>
              <w:t>2443</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558</w:t>
            </w:r>
          </w:hyperlink>
        </w:p>
        <w:p>
          <w:pPr>
            <w:pStyle w:val="Contents3"/>
            <w:tabs>
              <w:tab w:val="clear" w:pos="8459"/>
              <w:tab w:val="right" w:pos="9026" w:leader="dot"/>
            </w:tabs>
            <w:rPr/>
          </w:pPr>
          <w:hyperlink w:anchor="__RefHeading___Toc7165235_73709187">
            <w:r>
              <w:rPr>
                <w:webHidden/>
                <w:rStyle w:val="IndexLink"/>
              </w:rPr>
              <w:t>2444</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558</w:t>
            </w:r>
          </w:hyperlink>
        </w:p>
        <w:p>
          <w:pPr>
            <w:pStyle w:val="Contents3"/>
            <w:tabs>
              <w:tab w:val="clear" w:pos="8459"/>
              <w:tab w:val="right" w:pos="9026" w:leader="dot"/>
            </w:tabs>
            <w:rPr/>
          </w:pPr>
          <w:hyperlink w:anchor="__RefHeading___Toc7165237_73709187">
            <w:r>
              <w:rPr>
                <w:webHidden/>
                <w:rStyle w:val="IndexLink"/>
              </w:rPr>
              <w:t>2445</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558</w:t>
            </w:r>
          </w:hyperlink>
        </w:p>
        <w:p>
          <w:pPr>
            <w:pStyle w:val="Contents3"/>
            <w:tabs>
              <w:tab w:val="clear" w:pos="8459"/>
              <w:tab w:val="right" w:pos="9026" w:leader="dot"/>
            </w:tabs>
            <w:rPr/>
          </w:pPr>
          <w:hyperlink w:anchor="__RefHeading___Toc7165239_73709187">
            <w:r>
              <w:rPr>
                <w:webHidden/>
                <w:rStyle w:val="IndexLink"/>
                <w:rtl w:val="true"/>
              </w:rPr>
              <w:t>أرجوزة فی المعانی و البیان</w:t>
            </w:r>
            <w:r>
              <w:rPr>
                <w:rStyle w:val="IndexLink"/>
                <w:rtl w:val="true"/>
              </w:rPr>
              <w:tab/>
            </w:r>
            <w:r>
              <w:rPr>
                <w:rStyle w:val="IndexLink"/>
              </w:rPr>
              <w:t>558</w:t>
            </w:r>
          </w:hyperlink>
        </w:p>
        <w:p>
          <w:pPr>
            <w:pStyle w:val="Contents3"/>
            <w:tabs>
              <w:tab w:val="clear" w:pos="8459"/>
              <w:tab w:val="right" w:pos="9026" w:leader="dot"/>
            </w:tabs>
            <w:rPr/>
          </w:pPr>
          <w:hyperlink w:anchor="__RefHeading___Toc7165241_73709187">
            <w:r>
              <w:rPr>
                <w:webHidden/>
                <w:rStyle w:val="IndexLink"/>
              </w:rPr>
              <w:t>2446</w:t>
            </w:r>
            <w:r>
              <w:rPr>
                <w:rStyle w:val="IndexLink"/>
                <w:rtl w:val="true"/>
              </w:rPr>
              <w:t xml:space="preserve">- </w:t>
            </w:r>
            <w:r>
              <w:rPr>
                <w:rStyle w:val="IndexLink"/>
                <w:rtl w:val="true"/>
              </w:rPr>
              <w:t>أرجوزة فی المعانی و البیان</w:t>
            </w:r>
            <w:r>
              <w:rPr>
                <w:rStyle w:val="IndexLink"/>
                <w:rtl w:val="true"/>
              </w:rPr>
              <w:tab/>
            </w:r>
            <w:r>
              <w:rPr>
                <w:rStyle w:val="IndexLink"/>
              </w:rPr>
              <w:t>558</w:t>
            </w:r>
          </w:hyperlink>
        </w:p>
        <w:p>
          <w:pPr>
            <w:pStyle w:val="Contents3"/>
            <w:tabs>
              <w:tab w:val="clear" w:pos="8459"/>
              <w:tab w:val="right" w:pos="9026" w:leader="dot"/>
            </w:tabs>
            <w:rPr/>
          </w:pPr>
          <w:hyperlink w:anchor="__RefHeading___Toc7165243_73709187">
            <w:r>
              <w:rPr>
                <w:webHidden/>
                <w:rStyle w:val="IndexLink"/>
                <w:rtl w:val="true"/>
              </w:rPr>
              <w:t>أرجوزة فی المعانی و البیان</w:t>
            </w:r>
            <w:r>
              <w:rPr>
                <w:rStyle w:val="IndexLink"/>
                <w:rtl w:val="true"/>
              </w:rPr>
              <w:tab/>
            </w:r>
            <w:r>
              <w:rPr>
                <w:rStyle w:val="IndexLink"/>
              </w:rPr>
              <w:t>559</w:t>
            </w:r>
          </w:hyperlink>
        </w:p>
        <w:p>
          <w:pPr>
            <w:pStyle w:val="Contents3"/>
            <w:tabs>
              <w:tab w:val="clear" w:pos="8459"/>
              <w:tab w:val="right" w:pos="9026" w:leader="dot"/>
            </w:tabs>
            <w:rPr/>
          </w:pPr>
          <w:hyperlink w:anchor="__RefHeading___Toc7165245_73709187">
            <w:r>
              <w:rPr>
                <w:webHidden/>
                <w:rStyle w:val="IndexLink"/>
                <w:rtl w:val="true"/>
              </w:rPr>
              <w:t>أرجوزة فی المعانی و البیان</w:t>
            </w:r>
            <w:r>
              <w:rPr>
                <w:rStyle w:val="IndexLink"/>
                <w:rtl w:val="true"/>
              </w:rPr>
              <w:tab/>
            </w:r>
            <w:r>
              <w:rPr>
                <w:rStyle w:val="IndexLink"/>
              </w:rPr>
              <w:t>559</w:t>
            </w:r>
          </w:hyperlink>
        </w:p>
        <w:p>
          <w:pPr>
            <w:pStyle w:val="Contents3"/>
            <w:tabs>
              <w:tab w:val="clear" w:pos="8459"/>
              <w:tab w:val="right" w:pos="9026" w:leader="dot"/>
            </w:tabs>
            <w:rPr/>
          </w:pPr>
          <w:hyperlink w:anchor="__RefHeading___Toc7165247_73709187">
            <w:r>
              <w:rPr>
                <w:webHidden/>
                <w:rStyle w:val="IndexLink"/>
              </w:rPr>
              <w:t>2447</w:t>
            </w:r>
            <w:r>
              <w:rPr>
                <w:rStyle w:val="IndexLink"/>
                <w:rtl w:val="true"/>
              </w:rPr>
              <w:t xml:space="preserve">- </w:t>
            </w:r>
            <w:r>
              <w:rPr>
                <w:rStyle w:val="IndexLink"/>
                <w:rtl w:val="true"/>
              </w:rPr>
              <w:t>أرجوزة فی مناضلة حجة الإسلام التبریزی فی أرجوزته</w:t>
            </w:r>
            <w:r>
              <w:rPr>
                <w:rStyle w:val="IndexLink"/>
                <w:rtl w:val="true"/>
              </w:rPr>
              <w:tab/>
            </w:r>
            <w:r>
              <w:rPr>
                <w:rStyle w:val="IndexLink"/>
              </w:rPr>
              <w:t>559</w:t>
            </w:r>
          </w:hyperlink>
        </w:p>
        <w:p>
          <w:pPr>
            <w:pStyle w:val="Contents3"/>
            <w:tabs>
              <w:tab w:val="clear" w:pos="8459"/>
              <w:tab w:val="right" w:pos="9026" w:leader="dot"/>
            </w:tabs>
            <w:rPr/>
          </w:pPr>
          <w:hyperlink w:anchor="__RefHeading___Toc7165249_73709187">
            <w:r>
              <w:rPr>
                <w:webHidden/>
                <w:rStyle w:val="IndexLink"/>
              </w:rPr>
              <w:t>2448</w:t>
            </w:r>
            <w:r>
              <w:rPr>
                <w:rStyle w:val="IndexLink"/>
                <w:rtl w:val="true"/>
              </w:rPr>
              <w:t xml:space="preserve">- </w:t>
            </w:r>
            <w:r>
              <w:rPr>
                <w:rStyle w:val="IndexLink"/>
                <w:rtl w:val="true"/>
              </w:rPr>
              <w:t>أرجوزة فی مناقب الإمام أبی محمد الحسن الزکی السبط ع‌</w:t>
            </w:r>
            <w:r>
              <w:rPr>
                <w:rStyle w:val="IndexLink"/>
                <w:rtl w:val="true"/>
              </w:rPr>
              <w:tab/>
            </w:r>
            <w:r>
              <w:rPr>
                <w:rStyle w:val="IndexLink"/>
              </w:rPr>
              <w:t>559</w:t>
            </w:r>
          </w:hyperlink>
        </w:p>
        <w:p>
          <w:pPr>
            <w:pStyle w:val="Contents3"/>
            <w:tabs>
              <w:tab w:val="clear" w:pos="8459"/>
              <w:tab w:val="right" w:pos="9026" w:leader="dot"/>
            </w:tabs>
            <w:rPr/>
          </w:pPr>
          <w:hyperlink w:anchor="__RefHeading___Toc7165251_73709187">
            <w:r>
              <w:rPr>
                <w:webHidden/>
                <w:rStyle w:val="IndexLink"/>
              </w:rPr>
              <w:t>2449</w:t>
            </w:r>
            <w:r>
              <w:rPr>
                <w:rStyle w:val="IndexLink"/>
                <w:rtl w:val="true"/>
              </w:rPr>
              <w:t xml:space="preserve">- </w:t>
            </w:r>
            <w:r>
              <w:rPr>
                <w:rStyle w:val="IndexLink"/>
                <w:rtl w:val="true"/>
              </w:rPr>
              <w:t>أرجوزة فی مناقب سیدة النساء فاطمة الزهراء س</w:t>
            </w:r>
            <w:r>
              <w:rPr>
                <w:rStyle w:val="IndexLink"/>
                <w:rtl w:val="true"/>
              </w:rPr>
              <w:tab/>
            </w:r>
            <w:r>
              <w:rPr>
                <w:rStyle w:val="IndexLink"/>
              </w:rPr>
              <w:t>559</w:t>
            </w:r>
          </w:hyperlink>
        </w:p>
        <w:p>
          <w:pPr>
            <w:pStyle w:val="Contents3"/>
            <w:tabs>
              <w:tab w:val="clear" w:pos="8459"/>
              <w:tab w:val="right" w:pos="9026" w:leader="dot"/>
            </w:tabs>
            <w:rPr/>
          </w:pPr>
          <w:hyperlink w:anchor="__RefHeading___Toc7165253_73709187">
            <w:r>
              <w:rPr>
                <w:webHidden/>
                <w:rStyle w:val="IndexLink"/>
              </w:rPr>
              <w:t>2450</w:t>
            </w:r>
            <w:r>
              <w:rPr>
                <w:rStyle w:val="IndexLink"/>
                <w:rtl w:val="true"/>
              </w:rPr>
              <w:t xml:space="preserve">- </w:t>
            </w:r>
            <w:r>
              <w:rPr>
                <w:rStyle w:val="IndexLink"/>
                <w:rtl w:val="true"/>
              </w:rPr>
              <w:t>أرجوزة فی المنطق‌</w:t>
            </w:r>
            <w:r>
              <w:rPr>
                <w:rStyle w:val="IndexLink"/>
                <w:rtl w:val="true"/>
              </w:rPr>
              <w:tab/>
            </w:r>
            <w:r>
              <w:rPr>
                <w:rStyle w:val="IndexLink"/>
              </w:rPr>
              <w:t>560</w:t>
            </w:r>
          </w:hyperlink>
        </w:p>
        <w:p>
          <w:pPr>
            <w:pStyle w:val="Contents3"/>
            <w:tabs>
              <w:tab w:val="clear" w:pos="8459"/>
              <w:tab w:val="right" w:pos="9026" w:leader="dot"/>
            </w:tabs>
            <w:rPr/>
          </w:pPr>
          <w:hyperlink w:anchor="__RefHeading___Toc7165255_73709187">
            <w:r>
              <w:rPr>
                <w:webHidden/>
                <w:rStyle w:val="IndexLink"/>
              </w:rPr>
              <w:t>2451</w:t>
            </w:r>
            <w:r>
              <w:rPr>
                <w:rStyle w:val="IndexLink"/>
                <w:rtl w:val="true"/>
              </w:rPr>
              <w:t xml:space="preserve">- </w:t>
            </w:r>
            <w:r>
              <w:rPr>
                <w:rStyle w:val="IndexLink"/>
                <w:rtl w:val="true"/>
              </w:rPr>
              <w:t>أرجوزة فی المنطق</w:t>
            </w:r>
            <w:r>
              <w:rPr>
                <w:rStyle w:val="IndexLink"/>
                <w:rtl w:val="true"/>
              </w:rPr>
              <w:tab/>
            </w:r>
            <w:r>
              <w:rPr>
                <w:rStyle w:val="IndexLink"/>
              </w:rPr>
              <w:t>560</w:t>
            </w:r>
          </w:hyperlink>
        </w:p>
        <w:p>
          <w:pPr>
            <w:pStyle w:val="Contents3"/>
            <w:tabs>
              <w:tab w:val="clear" w:pos="8459"/>
              <w:tab w:val="right" w:pos="9026" w:leader="dot"/>
            </w:tabs>
            <w:rPr/>
          </w:pPr>
          <w:hyperlink w:anchor="__RefHeading___Toc7165257_73709187">
            <w:r>
              <w:rPr>
                <w:webHidden/>
                <w:rStyle w:val="IndexLink"/>
              </w:rPr>
              <w:t>2452</w:t>
            </w:r>
            <w:r>
              <w:rPr>
                <w:rStyle w:val="IndexLink"/>
                <w:rtl w:val="true"/>
              </w:rPr>
              <w:t xml:space="preserve">- </w:t>
            </w:r>
            <w:r>
              <w:rPr>
                <w:rStyle w:val="IndexLink"/>
                <w:rtl w:val="true"/>
              </w:rPr>
              <w:t>أرجوزة فی المنطق</w:t>
            </w:r>
            <w:r>
              <w:rPr>
                <w:rStyle w:val="IndexLink"/>
                <w:rtl w:val="true"/>
              </w:rPr>
              <w:tab/>
            </w:r>
            <w:r>
              <w:rPr>
                <w:rStyle w:val="IndexLink"/>
              </w:rPr>
              <w:t>560</w:t>
            </w:r>
          </w:hyperlink>
        </w:p>
        <w:p>
          <w:pPr>
            <w:pStyle w:val="Contents3"/>
            <w:tabs>
              <w:tab w:val="clear" w:pos="8459"/>
              <w:tab w:val="right" w:pos="9026" w:leader="dot"/>
            </w:tabs>
            <w:rPr/>
          </w:pPr>
          <w:hyperlink w:anchor="__RefHeading___Toc7165259_73709187">
            <w:r>
              <w:rPr>
                <w:webHidden/>
                <w:rStyle w:val="IndexLink"/>
              </w:rPr>
              <w:t>2453</w:t>
            </w:r>
            <w:r>
              <w:rPr>
                <w:rStyle w:val="IndexLink"/>
                <w:rtl w:val="true"/>
              </w:rPr>
              <w:t xml:space="preserve">- </w:t>
            </w:r>
            <w:r>
              <w:rPr>
                <w:rStyle w:val="IndexLink"/>
                <w:rtl w:val="true"/>
              </w:rPr>
              <w:t>أرجوزة فی المنطق</w:t>
            </w:r>
            <w:r>
              <w:rPr>
                <w:rStyle w:val="IndexLink"/>
                <w:rtl w:val="true"/>
              </w:rPr>
              <w:tab/>
            </w:r>
            <w:r>
              <w:rPr>
                <w:rStyle w:val="IndexLink"/>
              </w:rPr>
              <w:t>560</w:t>
            </w:r>
          </w:hyperlink>
        </w:p>
        <w:p>
          <w:pPr>
            <w:pStyle w:val="Contents3"/>
            <w:tabs>
              <w:tab w:val="clear" w:pos="8459"/>
              <w:tab w:val="right" w:pos="9026" w:leader="dot"/>
            </w:tabs>
            <w:rPr/>
          </w:pPr>
          <w:hyperlink w:anchor="__RefHeading___Toc7165261_73709187">
            <w:r>
              <w:rPr>
                <w:webHidden/>
                <w:rStyle w:val="IndexLink"/>
              </w:rPr>
              <w:t>2454</w:t>
            </w:r>
            <w:r>
              <w:rPr>
                <w:rStyle w:val="IndexLink"/>
                <w:rtl w:val="true"/>
              </w:rPr>
              <w:t xml:space="preserve">- </w:t>
            </w:r>
            <w:r>
              <w:rPr>
                <w:rStyle w:val="IndexLink"/>
                <w:rtl w:val="true"/>
              </w:rPr>
              <w:t>أرجوزة فی المنطق</w:t>
            </w:r>
            <w:r>
              <w:rPr>
                <w:rStyle w:val="IndexLink"/>
                <w:rtl w:val="true"/>
              </w:rPr>
              <w:tab/>
            </w:r>
            <w:r>
              <w:rPr>
                <w:rStyle w:val="IndexLink"/>
              </w:rPr>
              <w:t>560</w:t>
            </w:r>
          </w:hyperlink>
        </w:p>
        <w:p>
          <w:pPr>
            <w:pStyle w:val="Contents3"/>
            <w:tabs>
              <w:tab w:val="clear" w:pos="8459"/>
              <w:tab w:val="right" w:pos="9026" w:leader="dot"/>
            </w:tabs>
            <w:rPr/>
          </w:pPr>
          <w:hyperlink w:anchor="__RefHeading___Toc7165263_73709187">
            <w:r>
              <w:rPr>
                <w:webHidden/>
                <w:rStyle w:val="IndexLink"/>
              </w:rPr>
              <w:t>2455</w:t>
            </w:r>
            <w:r>
              <w:rPr>
                <w:rStyle w:val="IndexLink"/>
                <w:rtl w:val="true"/>
              </w:rPr>
              <w:t xml:space="preserve">- </w:t>
            </w:r>
            <w:r>
              <w:rPr>
                <w:rStyle w:val="IndexLink"/>
                <w:rtl w:val="true"/>
              </w:rPr>
              <w:t>أرجوزة فی المنطق</w:t>
            </w:r>
            <w:r>
              <w:rPr>
                <w:rStyle w:val="IndexLink"/>
                <w:rtl w:val="true"/>
              </w:rPr>
              <w:tab/>
            </w:r>
            <w:r>
              <w:rPr>
                <w:rStyle w:val="IndexLink"/>
              </w:rPr>
              <w:t>560</w:t>
            </w:r>
          </w:hyperlink>
        </w:p>
        <w:p>
          <w:pPr>
            <w:pStyle w:val="Contents3"/>
            <w:tabs>
              <w:tab w:val="clear" w:pos="8459"/>
              <w:tab w:val="right" w:pos="9026" w:leader="dot"/>
            </w:tabs>
            <w:rPr/>
          </w:pPr>
          <w:hyperlink w:anchor="__RefHeading___Toc7165265_73709187">
            <w:r>
              <w:rPr>
                <w:webHidden/>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67_73709187">
            <w:r>
              <w:rPr>
                <w:webHidden/>
                <w:rStyle w:val="IndexLink"/>
              </w:rPr>
              <w:t>2456</w:t>
            </w:r>
            <w:r>
              <w:rPr>
                <w:rStyle w:val="IndexLink"/>
                <w:rtl w:val="true"/>
              </w:rPr>
              <w:t xml:space="preserve">- </w:t>
            </w:r>
            <w:r>
              <w:rPr>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69_73709187">
            <w:r>
              <w:rPr>
                <w:webHidden/>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71_73709187">
            <w:r>
              <w:rPr>
                <w:webHidden/>
                <w:rStyle w:val="IndexLink"/>
              </w:rPr>
              <w:t>2457</w:t>
            </w:r>
            <w:r>
              <w:rPr>
                <w:rStyle w:val="IndexLink"/>
                <w:rtl w:val="true"/>
              </w:rPr>
              <w:t xml:space="preserve">- </w:t>
            </w:r>
            <w:r>
              <w:rPr>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73_73709187">
            <w:r>
              <w:rPr>
                <w:webHidden/>
                <w:rStyle w:val="IndexLink"/>
              </w:rPr>
              <w:t>2458</w:t>
            </w:r>
            <w:r>
              <w:rPr>
                <w:rStyle w:val="IndexLink"/>
                <w:rtl w:val="true"/>
              </w:rPr>
              <w:t xml:space="preserve">- </w:t>
            </w:r>
            <w:r>
              <w:rPr>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75_73709187">
            <w:r>
              <w:rPr>
                <w:webHidden/>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77_73709187">
            <w:r>
              <w:rPr>
                <w:webHidden/>
                <w:rStyle w:val="IndexLink"/>
              </w:rPr>
              <w:t>2459</w:t>
            </w:r>
            <w:r>
              <w:rPr>
                <w:rStyle w:val="IndexLink"/>
                <w:rtl w:val="true"/>
              </w:rPr>
              <w:t xml:space="preserve">- </w:t>
            </w:r>
            <w:r>
              <w:rPr>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79_73709187">
            <w:r>
              <w:rPr>
                <w:webHidden/>
                <w:rStyle w:val="IndexLink"/>
              </w:rPr>
              <w:t>2460</w:t>
            </w:r>
            <w:r>
              <w:rPr>
                <w:rStyle w:val="IndexLink"/>
                <w:rtl w:val="true"/>
              </w:rPr>
              <w:t xml:space="preserve">- </w:t>
            </w:r>
            <w:r>
              <w:rPr>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81_73709187">
            <w:r>
              <w:rPr>
                <w:webHidden/>
                <w:rStyle w:val="IndexLink"/>
              </w:rPr>
              <w:t>2461</w:t>
            </w:r>
            <w:r>
              <w:rPr>
                <w:rStyle w:val="IndexLink"/>
                <w:rtl w:val="true"/>
              </w:rPr>
              <w:t xml:space="preserve">- </w:t>
            </w:r>
            <w:r>
              <w:rPr>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83_73709187">
            <w:r>
              <w:rPr>
                <w:webHidden/>
                <w:rStyle w:val="IndexLink"/>
              </w:rPr>
              <w:t>2462</w:t>
            </w:r>
            <w:r>
              <w:rPr>
                <w:rStyle w:val="IndexLink"/>
                <w:rtl w:val="true"/>
              </w:rPr>
              <w:t xml:space="preserve">- </w:t>
            </w:r>
            <w:r>
              <w:rPr>
                <w:rStyle w:val="IndexLink"/>
                <w:rtl w:val="true"/>
              </w:rPr>
              <w:t>أرجوزة فی المنطق</w:t>
            </w:r>
            <w:r>
              <w:rPr>
                <w:rStyle w:val="IndexLink"/>
                <w:rtl w:val="true"/>
              </w:rPr>
              <w:tab/>
            </w:r>
            <w:r>
              <w:rPr>
                <w:rStyle w:val="IndexLink"/>
              </w:rPr>
              <w:t>561</w:t>
            </w:r>
          </w:hyperlink>
        </w:p>
        <w:p>
          <w:pPr>
            <w:pStyle w:val="Contents3"/>
            <w:tabs>
              <w:tab w:val="clear" w:pos="8459"/>
              <w:tab w:val="right" w:pos="9026" w:leader="dot"/>
            </w:tabs>
            <w:rPr/>
          </w:pPr>
          <w:hyperlink w:anchor="__RefHeading___Toc7165285_73709187">
            <w:r>
              <w:rPr>
                <w:webHidden/>
                <w:rStyle w:val="IndexLink"/>
              </w:rPr>
              <w:t>2463</w:t>
            </w:r>
            <w:r>
              <w:rPr>
                <w:rStyle w:val="IndexLink"/>
                <w:rtl w:val="true"/>
              </w:rPr>
              <w:t xml:space="preserve">- </w:t>
            </w:r>
            <w:r>
              <w:rPr>
                <w:rStyle w:val="IndexLink"/>
                <w:rtl w:val="true"/>
              </w:rPr>
              <w:t>أرجوزة فی المنطق</w:t>
            </w:r>
            <w:r>
              <w:rPr>
                <w:rStyle w:val="IndexLink"/>
                <w:rtl w:val="true"/>
              </w:rPr>
              <w:tab/>
            </w:r>
            <w:r>
              <w:rPr>
                <w:rStyle w:val="IndexLink"/>
              </w:rPr>
              <w:t>562</w:t>
            </w:r>
          </w:hyperlink>
        </w:p>
        <w:p>
          <w:pPr>
            <w:pStyle w:val="Contents3"/>
            <w:tabs>
              <w:tab w:val="clear" w:pos="8459"/>
              <w:tab w:val="right" w:pos="9026" w:leader="dot"/>
            </w:tabs>
            <w:rPr/>
          </w:pPr>
          <w:hyperlink w:anchor="__RefHeading___Toc7165287_73709187">
            <w:r>
              <w:rPr>
                <w:webHidden/>
                <w:rStyle w:val="IndexLink"/>
              </w:rPr>
              <w:t>2464</w:t>
            </w:r>
            <w:r>
              <w:rPr>
                <w:rStyle w:val="IndexLink"/>
                <w:rtl w:val="true"/>
              </w:rPr>
              <w:t xml:space="preserve">- </w:t>
            </w:r>
            <w:r>
              <w:rPr>
                <w:rStyle w:val="IndexLink"/>
                <w:rtl w:val="true"/>
              </w:rPr>
              <w:t>أرجوزة فی المنطق</w:t>
            </w:r>
            <w:r>
              <w:rPr>
                <w:rStyle w:val="IndexLink"/>
                <w:rtl w:val="true"/>
              </w:rPr>
              <w:tab/>
            </w:r>
            <w:r>
              <w:rPr>
                <w:rStyle w:val="IndexLink"/>
              </w:rPr>
              <w:t>562</w:t>
            </w:r>
          </w:hyperlink>
        </w:p>
        <w:p>
          <w:pPr>
            <w:pStyle w:val="Contents3"/>
            <w:tabs>
              <w:tab w:val="clear" w:pos="8459"/>
              <w:tab w:val="right" w:pos="9026" w:leader="dot"/>
            </w:tabs>
            <w:rPr/>
          </w:pPr>
          <w:hyperlink w:anchor="__RefHeading___Toc7165289_73709187">
            <w:r>
              <w:rPr>
                <w:webHidden/>
                <w:rStyle w:val="IndexLink"/>
                <w:rtl w:val="true"/>
              </w:rPr>
              <w:t>أرجوزة فی المنطق</w:t>
            </w:r>
            <w:r>
              <w:rPr>
                <w:rStyle w:val="IndexLink"/>
                <w:rtl w:val="true"/>
              </w:rPr>
              <w:tab/>
            </w:r>
            <w:r>
              <w:rPr>
                <w:rStyle w:val="IndexLink"/>
              </w:rPr>
              <w:t>562</w:t>
            </w:r>
          </w:hyperlink>
        </w:p>
        <w:p>
          <w:pPr>
            <w:pStyle w:val="Contents3"/>
            <w:tabs>
              <w:tab w:val="clear" w:pos="8459"/>
              <w:tab w:val="right" w:pos="9026" w:leader="dot"/>
            </w:tabs>
            <w:rPr/>
          </w:pPr>
          <w:hyperlink w:anchor="__RefHeading___Toc7165291_73709187">
            <w:r>
              <w:rPr>
                <w:webHidden/>
                <w:rStyle w:val="IndexLink"/>
                <w:rtl w:val="true"/>
              </w:rPr>
              <w:t>أرجوزة فی المنطق</w:t>
            </w:r>
            <w:r>
              <w:rPr>
                <w:rStyle w:val="IndexLink"/>
                <w:rtl w:val="true"/>
              </w:rPr>
              <w:tab/>
            </w:r>
            <w:r>
              <w:rPr>
                <w:rStyle w:val="IndexLink"/>
              </w:rPr>
              <w:t>562</w:t>
            </w:r>
          </w:hyperlink>
        </w:p>
        <w:p>
          <w:pPr>
            <w:pStyle w:val="Contents3"/>
            <w:tabs>
              <w:tab w:val="clear" w:pos="8459"/>
              <w:tab w:val="right" w:pos="9026" w:leader="dot"/>
            </w:tabs>
            <w:rPr/>
          </w:pPr>
          <w:hyperlink w:anchor="__RefHeading___Toc7165293_73709187">
            <w:r>
              <w:rPr>
                <w:webHidden/>
                <w:rStyle w:val="IndexLink"/>
                <w:rtl w:val="true"/>
              </w:rPr>
              <w:t>أرجوزة فی المنطق</w:t>
            </w:r>
            <w:r>
              <w:rPr>
                <w:rStyle w:val="IndexLink"/>
                <w:rtl w:val="true"/>
              </w:rPr>
              <w:tab/>
            </w:r>
            <w:r>
              <w:rPr>
                <w:rStyle w:val="IndexLink"/>
              </w:rPr>
              <w:t>562</w:t>
            </w:r>
          </w:hyperlink>
        </w:p>
        <w:p>
          <w:pPr>
            <w:pStyle w:val="Contents3"/>
            <w:tabs>
              <w:tab w:val="clear" w:pos="8459"/>
              <w:tab w:val="right" w:pos="9026" w:leader="dot"/>
            </w:tabs>
            <w:rPr/>
          </w:pPr>
          <w:hyperlink w:anchor="__RefHeading___Toc7165295_73709187">
            <w:r>
              <w:rPr>
                <w:webHidden/>
                <w:rStyle w:val="IndexLink"/>
                <w:rtl w:val="true"/>
              </w:rPr>
              <w:t>أرجوزة فی المنطق</w:t>
            </w:r>
            <w:r>
              <w:rPr>
                <w:rStyle w:val="IndexLink"/>
                <w:rtl w:val="true"/>
              </w:rPr>
              <w:tab/>
            </w:r>
            <w:r>
              <w:rPr>
                <w:rStyle w:val="IndexLink"/>
              </w:rPr>
              <w:t>562</w:t>
            </w:r>
          </w:hyperlink>
        </w:p>
        <w:p>
          <w:pPr>
            <w:pStyle w:val="Contents3"/>
            <w:tabs>
              <w:tab w:val="clear" w:pos="8459"/>
              <w:tab w:val="right" w:pos="9026" w:leader="dot"/>
            </w:tabs>
            <w:rPr/>
          </w:pPr>
          <w:hyperlink w:anchor="__RefHeading___Toc7165297_73709187">
            <w:r>
              <w:rPr>
                <w:webHidden/>
                <w:rStyle w:val="IndexLink"/>
              </w:rPr>
              <w:t>2465</w:t>
            </w:r>
            <w:r>
              <w:rPr>
                <w:rStyle w:val="IndexLink"/>
                <w:rtl w:val="true"/>
              </w:rPr>
              <w:t xml:space="preserve">- </w:t>
            </w:r>
            <w:r>
              <w:rPr>
                <w:rStyle w:val="IndexLink"/>
                <w:rtl w:val="true"/>
              </w:rPr>
              <w:t>أرجوزة فی المنطق</w:t>
            </w:r>
            <w:r>
              <w:rPr>
                <w:rStyle w:val="IndexLink"/>
                <w:rtl w:val="true"/>
              </w:rPr>
              <w:tab/>
            </w:r>
            <w:r>
              <w:rPr>
                <w:rStyle w:val="IndexLink"/>
              </w:rPr>
              <w:t>562</w:t>
            </w:r>
          </w:hyperlink>
        </w:p>
        <w:p>
          <w:pPr>
            <w:pStyle w:val="Contents3"/>
            <w:tabs>
              <w:tab w:val="clear" w:pos="8459"/>
              <w:tab w:val="right" w:pos="9026" w:leader="dot"/>
            </w:tabs>
            <w:rPr/>
          </w:pPr>
          <w:hyperlink w:anchor="__RefHeading___Toc7165299_73709187">
            <w:r>
              <w:rPr>
                <w:webHidden/>
                <w:rStyle w:val="IndexLink"/>
                <w:rtl w:val="true"/>
              </w:rPr>
              <w:t>أرجوزة فی النبوة</w:t>
            </w:r>
            <w:r>
              <w:rPr>
                <w:rStyle w:val="IndexLink"/>
                <w:rtl w:val="true"/>
              </w:rPr>
              <w:tab/>
            </w:r>
            <w:r>
              <w:rPr>
                <w:rStyle w:val="IndexLink"/>
              </w:rPr>
              <w:t>562</w:t>
            </w:r>
          </w:hyperlink>
        </w:p>
        <w:p>
          <w:pPr>
            <w:pStyle w:val="Contents3"/>
            <w:tabs>
              <w:tab w:val="clear" w:pos="8459"/>
              <w:tab w:val="right" w:pos="9026" w:leader="dot"/>
            </w:tabs>
            <w:rPr/>
          </w:pPr>
          <w:hyperlink w:anchor="__RefHeading___Toc7165301_73709187">
            <w:r>
              <w:rPr>
                <w:webHidden/>
                <w:rStyle w:val="IndexLink"/>
              </w:rPr>
              <w:t>2466</w:t>
            </w:r>
            <w:r>
              <w:rPr>
                <w:rStyle w:val="IndexLink"/>
                <w:rtl w:val="true"/>
              </w:rPr>
              <w:t xml:space="preserve">- </w:t>
            </w:r>
            <w:r>
              <w:rPr>
                <w:rStyle w:val="IndexLink"/>
                <w:rtl w:val="true"/>
              </w:rPr>
              <w:t>أرجوزة فی النبوة</w:t>
            </w:r>
            <w:r>
              <w:rPr>
                <w:rStyle w:val="IndexLink"/>
                <w:rtl w:val="true"/>
              </w:rPr>
              <w:tab/>
            </w:r>
            <w:r>
              <w:rPr>
                <w:rStyle w:val="IndexLink"/>
              </w:rPr>
              <w:t>562</w:t>
            </w:r>
          </w:hyperlink>
        </w:p>
        <w:p>
          <w:pPr>
            <w:pStyle w:val="Contents3"/>
            <w:tabs>
              <w:tab w:val="clear" w:pos="8459"/>
              <w:tab w:val="right" w:pos="9026" w:leader="dot"/>
            </w:tabs>
            <w:rPr/>
          </w:pPr>
          <w:hyperlink w:anchor="__RefHeading___Toc7165303_73709187">
            <w:r>
              <w:rPr>
                <w:webHidden/>
                <w:rStyle w:val="IndexLink"/>
              </w:rPr>
              <w:t>2467</w:t>
            </w:r>
            <w:r>
              <w:rPr>
                <w:rStyle w:val="IndexLink"/>
                <w:rtl w:val="true"/>
              </w:rPr>
              <w:t xml:space="preserve">- </w:t>
            </w:r>
            <w:r>
              <w:rPr>
                <w:rStyle w:val="IndexLink"/>
                <w:rtl w:val="true"/>
              </w:rPr>
              <w:t>أرجوزة فی النجوم</w:t>
            </w:r>
            <w:r>
              <w:rPr>
                <w:rStyle w:val="IndexLink"/>
                <w:rtl w:val="true"/>
              </w:rPr>
              <w:tab/>
            </w:r>
            <w:r>
              <w:rPr>
                <w:rStyle w:val="IndexLink"/>
              </w:rPr>
              <w:t>562</w:t>
            </w:r>
          </w:hyperlink>
        </w:p>
        <w:p>
          <w:pPr>
            <w:pStyle w:val="Contents3"/>
            <w:tabs>
              <w:tab w:val="clear" w:pos="8459"/>
              <w:tab w:val="right" w:pos="9026" w:leader="dot"/>
            </w:tabs>
            <w:rPr/>
          </w:pPr>
          <w:hyperlink w:anchor="__RefHeading___Toc7165305_73709187">
            <w:r>
              <w:rPr>
                <w:webHidden/>
                <w:rStyle w:val="IndexLink"/>
              </w:rPr>
              <w:t>2468</w:t>
            </w:r>
            <w:r>
              <w:rPr>
                <w:rStyle w:val="IndexLink"/>
                <w:rtl w:val="true"/>
              </w:rPr>
              <w:t xml:space="preserve">- </w:t>
            </w:r>
            <w:r>
              <w:rPr>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07_73709187">
            <w:r>
              <w:rPr>
                <w:webHidden/>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09_73709187">
            <w:r>
              <w:rPr>
                <w:webHidden/>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11_73709187">
            <w:r>
              <w:rPr>
                <w:webHidden/>
                <w:rStyle w:val="IndexLink"/>
              </w:rPr>
              <w:t>2469</w:t>
            </w:r>
            <w:r>
              <w:rPr>
                <w:rStyle w:val="IndexLink"/>
                <w:rtl w:val="true"/>
              </w:rPr>
              <w:t xml:space="preserve">- </w:t>
            </w:r>
            <w:r>
              <w:rPr>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13_73709187">
            <w:r>
              <w:rPr>
                <w:webHidden/>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15_73709187">
            <w:r>
              <w:rPr>
                <w:webHidden/>
                <w:rStyle w:val="IndexLink"/>
              </w:rPr>
              <w:t>2470</w:t>
            </w:r>
            <w:r>
              <w:rPr>
                <w:rStyle w:val="IndexLink"/>
                <w:rtl w:val="true"/>
              </w:rPr>
              <w:t xml:space="preserve">- </w:t>
            </w:r>
            <w:r>
              <w:rPr>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17_73709187">
            <w:r>
              <w:rPr>
                <w:webHidden/>
                <w:rStyle w:val="IndexLink"/>
              </w:rPr>
              <w:t>2471</w:t>
            </w:r>
            <w:r>
              <w:rPr>
                <w:rStyle w:val="IndexLink"/>
                <w:rtl w:val="true"/>
              </w:rPr>
              <w:t xml:space="preserve">- </w:t>
            </w:r>
            <w:r>
              <w:rPr>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19_73709187">
            <w:r>
              <w:rPr>
                <w:webHidden/>
                <w:rStyle w:val="IndexLink"/>
              </w:rPr>
              <w:t>2472</w:t>
            </w:r>
            <w:r>
              <w:rPr>
                <w:rStyle w:val="IndexLink"/>
                <w:rtl w:val="true"/>
              </w:rPr>
              <w:t xml:space="preserve">- </w:t>
            </w:r>
            <w:r>
              <w:rPr>
                <w:rStyle w:val="IndexLink"/>
                <w:rtl w:val="true"/>
              </w:rPr>
              <w:t>أرجوزة فی النحو</w:t>
            </w:r>
            <w:r>
              <w:rPr>
                <w:rStyle w:val="IndexLink"/>
                <w:rtl w:val="true"/>
              </w:rPr>
              <w:tab/>
            </w:r>
            <w:r>
              <w:rPr>
                <w:rStyle w:val="IndexLink"/>
              </w:rPr>
              <w:t>563</w:t>
            </w:r>
          </w:hyperlink>
        </w:p>
        <w:p>
          <w:pPr>
            <w:pStyle w:val="Contents3"/>
            <w:tabs>
              <w:tab w:val="clear" w:pos="8459"/>
              <w:tab w:val="right" w:pos="9026" w:leader="dot"/>
            </w:tabs>
            <w:rPr/>
          </w:pPr>
          <w:hyperlink w:anchor="__RefHeading___Toc7165321_73709187">
            <w:r>
              <w:rPr>
                <w:webHidden/>
                <w:rStyle w:val="IndexLink"/>
              </w:rPr>
              <w:t>2473</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23_73709187">
            <w:r>
              <w:rPr>
                <w:webHidden/>
                <w:rStyle w:val="IndexLink"/>
              </w:rPr>
              <w:t>2474</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25_73709187">
            <w:r>
              <w:rPr>
                <w:webHidden/>
                <w:rStyle w:val="IndexLink"/>
              </w:rPr>
              <w:t>2475</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27_73709187">
            <w:r>
              <w:rPr>
                <w:webHidden/>
                <w:rStyle w:val="IndexLink"/>
              </w:rPr>
              <w:t>2476</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29_73709187">
            <w:r>
              <w:rPr>
                <w:webHidden/>
                <w:rStyle w:val="IndexLink"/>
              </w:rPr>
              <w:t>2477</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31_73709187">
            <w:r>
              <w:rPr>
                <w:webHidden/>
                <w:rStyle w:val="IndexLink"/>
              </w:rPr>
              <w:t>2478</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33_73709187">
            <w:r>
              <w:rPr>
                <w:webHidden/>
                <w:rStyle w:val="IndexLink"/>
              </w:rPr>
              <w:t>2479</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35_73709187">
            <w:r>
              <w:rPr>
                <w:webHidden/>
                <w:rStyle w:val="IndexLink"/>
              </w:rPr>
              <w:t>2480</w:t>
            </w:r>
            <w:r>
              <w:rPr>
                <w:rStyle w:val="IndexLink"/>
                <w:rtl w:val="true"/>
              </w:rPr>
              <w:t xml:space="preserve">- </w:t>
            </w:r>
            <w:r>
              <w:rPr>
                <w:rStyle w:val="IndexLink"/>
                <w:rtl w:val="true"/>
              </w:rPr>
              <w:t>أرجوزة فی النحو</w:t>
            </w:r>
            <w:r>
              <w:rPr>
                <w:rStyle w:val="IndexLink"/>
                <w:rtl w:val="true"/>
              </w:rPr>
              <w:tab/>
            </w:r>
            <w:r>
              <w:rPr>
                <w:rStyle w:val="IndexLink"/>
              </w:rPr>
              <w:t>564</w:t>
            </w:r>
          </w:hyperlink>
        </w:p>
        <w:p>
          <w:pPr>
            <w:pStyle w:val="Contents3"/>
            <w:tabs>
              <w:tab w:val="clear" w:pos="8459"/>
              <w:tab w:val="right" w:pos="9026" w:leader="dot"/>
            </w:tabs>
            <w:rPr/>
          </w:pPr>
          <w:hyperlink w:anchor="__RefHeading___Toc7165337_73709187">
            <w:r>
              <w:rPr>
                <w:webHidden/>
                <w:rStyle w:val="IndexLink"/>
                <w:rtl w:val="true"/>
              </w:rPr>
              <w:t>أرجوزة فی النحو</w:t>
            </w:r>
            <w:r>
              <w:rPr>
                <w:rStyle w:val="IndexLink"/>
                <w:rtl w:val="true"/>
              </w:rPr>
              <w:tab/>
            </w:r>
            <w:r>
              <w:rPr>
                <w:rStyle w:val="IndexLink"/>
              </w:rPr>
              <w:t>565</w:t>
            </w:r>
          </w:hyperlink>
        </w:p>
        <w:p>
          <w:pPr>
            <w:pStyle w:val="Contents3"/>
            <w:tabs>
              <w:tab w:val="clear" w:pos="8459"/>
              <w:tab w:val="right" w:pos="9026" w:leader="dot"/>
            </w:tabs>
            <w:rPr/>
          </w:pPr>
          <w:hyperlink w:anchor="__RefHeading___Toc7165339_73709187">
            <w:r>
              <w:rPr>
                <w:webHidden/>
                <w:rStyle w:val="IndexLink"/>
              </w:rPr>
              <w:t>2481</w:t>
            </w:r>
            <w:r>
              <w:rPr>
                <w:rStyle w:val="IndexLink"/>
                <w:rtl w:val="true"/>
              </w:rPr>
              <w:t xml:space="preserve">- </w:t>
            </w:r>
            <w:r>
              <w:rPr>
                <w:rStyle w:val="IndexLink"/>
                <w:rtl w:val="true"/>
              </w:rPr>
              <w:t>أرجوزة فی النحو</w:t>
            </w:r>
            <w:r>
              <w:rPr>
                <w:rStyle w:val="IndexLink"/>
                <w:rtl w:val="true"/>
              </w:rPr>
              <w:tab/>
            </w:r>
            <w:r>
              <w:rPr>
                <w:rStyle w:val="IndexLink"/>
              </w:rPr>
              <w:t>565</w:t>
            </w:r>
          </w:hyperlink>
        </w:p>
        <w:p>
          <w:pPr>
            <w:pStyle w:val="Contents3"/>
            <w:tabs>
              <w:tab w:val="clear" w:pos="8459"/>
              <w:tab w:val="right" w:pos="9026" w:leader="dot"/>
            </w:tabs>
            <w:rPr/>
          </w:pPr>
          <w:hyperlink w:anchor="__RefHeading___Toc7165341_73709187">
            <w:r>
              <w:rPr>
                <w:webHidden/>
                <w:rStyle w:val="IndexLink"/>
              </w:rPr>
              <w:t>2482</w:t>
            </w:r>
            <w:r>
              <w:rPr>
                <w:rStyle w:val="IndexLink"/>
                <w:rtl w:val="true"/>
              </w:rPr>
              <w:t xml:space="preserve">- </w:t>
            </w:r>
            <w:r>
              <w:rPr>
                <w:rStyle w:val="IndexLink"/>
                <w:rtl w:val="true"/>
              </w:rPr>
              <w:t>أرجوزة فی النحو</w:t>
            </w:r>
            <w:r>
              <w:rPr>
                <w:rStyle w:val="IndexLink"/>
                <w:rtl w:val="true"/>
              </w:rPr>
              <w:tab/>
            </w:r>
            <w:r>
              <w:rPr>
                <w:rStyle w:val="IndexLink"/>
              </w:rPr>
              <w:t>565</w:t>
            </w:r>
          </w:hyperlink>
        </w:p>
        <w:p>
          <w:pPr>
            <w:pStyle w:val="Contents3"/>
            <w:tabs>
              <w:tab w:val="clear" w:pos="8459"/>
              <w:tab w:val="right" w:pos="9026" w:leader="dot"/>
            </w:tabs>
            <w:rPr/>
          </w:pPr>
          <w:hyperlink w:anchor="__RefHeading___Toc7165343_73709187">
            <w:r>
              <w:rPr>
                <w:webHidden/>
                <w:rStyle w:val="IndexLink"/>
              </w:rPr>
              <w:t>2483</w:t>
            </w:r>
            <w:r>
              <w:rPr>
                <w:rStyle w:val="IndexLink"/>
                <w:rtl w:val="true"/>
              </w:rPr>
              <w:t xml:space="preserve">- </w:t>
            </w:r>
            <w:r>
              <w:rPr>
                <w:rStyle w:val="IndexLink"/>
                <w:rtl w:val="true"/>
              </w:rPr>
              <w:t>أرجوزة فی النحو و الأصول و المنطق و الهیئة،</w:t>
            </w:r>
            <w:r>
              <w:rPr>
                <w:rStyle w:val="IndexLink"/>
                <w:rtl w:val="true"/>
              </w:rPr>
              <w:tab/>
            </w:r>
            <w:r>
              <w:rPr>
                <w:rStyle w:val="IndexLink"/>
              </w:rPr>
              <w:t>565</w:t>
            </w:r>
          </w:hyperlink>
        </w:p>
        <w:p>
          <w:pPr>
            <w:pStyle w:val="Contents3"/>
            <w:tabs>
              <w:tab w:val="clear" w:pos="8459"/>
              <w:tab w:val="right" w:pos="9026" w:leader="dot"/>
            </w:tabs>
            <w:rPr/>
          </w:pPr>
          <w:hyperlink w:anchor="__RefHeading___Toc7165345_73709187">
            <w:r>
              <w:rPr>
                <w:webHidden/>
                <w:rStyle w:val="IndexLink"/>
                <w:rtl w:val="true"/>
              </w:rPr>
              <w:t>أرجوزة فی النحو</w:t>
            </w:r>
            <w:r>
              <w:rPr>
                <w:rStyle w:val="IndexLink"/>
                <w:rtl w:val="true"/>
              </w:rPr>
              <w:tab/>
            </w:r>
            <w:r>
              <w:rPr>
                <w:rStyle w:val="IndexLink"/>
              </w:rPr>
              <w:t>565</w:t>
            </w:r>
          </w:hyperlink>
        </w:p>
        <w:p>
          <w:pPr>
            <w:pStyle w:val="Contents3"/>
            <w:tabs>
              <w:tab w:val="clear" w:pos="8459"/>
              <w:tab w:val="right" w:pos="9026" w:leader="dot"/>
            </w:tabs>
            <w:rPr/>
          </w:pPr>
          <w:hyperlink w:anchor="__RefHeading___Toc7165347_73709187">
            <w:r>
              <w:rPr>
                <w:webHidden/>
                <w:rStyle w:val="IndexLink"/>
              </w:rPr>
              <w:t>2484</w:t>
            </w:r>
            <w:r>
              <w:rPr>
                <w:rStyle w:val="IndexLink"/>
                <w:rtl w:val="true"/>
              </w:rPr>
              <w:t xml:space="preserve">- </w:t>
            </w:r>
            <w:r>
              <w:rPr>
                <w:rStyle w:val="IndexLink"/>
                <w:rtl w:val="true"/>
              </w:rPr>
              <w:t>أرجوزة فی النحو</w:t>
            </w:r>
            <w:r>
              <w:rPr>
                <w:rStyle w:val="IndexLink"/>
                <w:rtl w:val="true"/>
              </w:rPr>
              <w:tab/>
            </w:r>
            <w:r>
              <w:rPr>
                <w:rStyle w:val="IndexLink"/>
              </w:rPr>
              <w:t>566</w:t>
            </w:r>
          </w:hyperlink>
        </w:p>
        <w:p>
          <w:pPr>
            <w:pStyle w:val="Contents3"/>
            <w:tabs>
              <w:tab w:val="clear" w:pos="8459"/>
              <w:tab w:val="right" w:pos="9026" w:leader="dot"/>
            </w:tabs>
            <w:rPr/>
          </w:pPr>
          <w:hyperlink w:anchor="__RefHeading___Toc7165349_73709187">
            <w:r>
              <w:rPr>
                <w:webHidden/>
                <w:rStyle w:val="IndexLink"/>
                <w:rtl w:val="true"/>
              </w:rPr>
              <w:t>أرجوزة فی النحو</w:t>
            </w:r>
            <w:r>
              <w:rPr>
                <w:rStyle w:val="IndexLink"/>
                <w:rtl w:val="true"/>
              </w:rPr>
              <w:tab/>
            </w:r>
            <w:r>
              <w:rPr>
                <w:rStyle w:val="IndexLink"/>
              </w:rPr>
              <w:t>566</w:t>
            </w:r>
          </w:hyperlink>
        </w:p>
        <w:p>
          <w:pPr>
            <w:pStyle w:val="Contents3"/>
            <w:tabs>
              <w:tab w:val="clear" w:pos="8459"/>
              <w:tab w:val="right" w:pos="9026" w:leader="dot"/>
            </w:tabs>
            <w:rPr/>
          </w:pPr>
          <w:hyperlink w:anchor="__RefHeading___Toc7165351_73709187">
            <w:r>
              <w:rPr>
                <w:webHidden/>
                <w:rStyle w:val="IndexLink"/>
                <w:rtl w:val="true"/>
              </w:rPr>
              <w:t>أرجوزة فی النحو</w:t>
            </w:r>
            <w:r>
              <w:rPr>
                <w:rStyle w:val="IndexLink"/>
                <w:rtl w:val="true"/>
              </w:rPr>
              <w:tab/>
            </w:r>
            <w:r>
              <w:rPr>
                <w:rStyle w:val="IndexLink"/>
              </w:rPr>
              <w:t>566</w:t>
            </w:r>
          </w:hyperlink>
        </w:p>
        <w:p>
          <w:pPr>
            <w:pStyle w:val="Contents3"/>
            <w:tabs>
              <w:tab w:val="clear" w:pos="8459"/>
              <w:tab w:val="right" w:pos="9026" w:leader="dot"/>
            </w:tabs>
            <w:rPr/>
          </w:pPr>
          <w:hyperlink w:anchor="__RefHeading___Toc7165353_73709187">
            <w:r>
              <w:rPr>
                <w:webHidden/>
                <w:rStyle w:val="IndexLink"/>
                <w:rtl w:val="true"/>
              </w:rPr>
              <w:t>أرجوزة فی النحو</w:t>
            </w:r>
            <w:r>
              <w:rPr>
                <w:rStyle w:val="IndexLink"/>
                <w:rtl w:val="true"/>
              </w:rPr>
              <w:tab/>
            </w:r>
            <w:r>
              <w:rPr>
                <w:rStyle w:val="IndexLink"/>
              </w:rPr>
              <w:t>566</w:t>
            </w:r>
          </w:hyperlink>
        </w:p>
        <w:p>
          <w:pPr>
            <w:pStyle w:val="Contents3"/>
            <w:tabs>
              <w:tab w:val="clear" w:pos="8459"/>
              <w:tab w:val="right" w:pos="9026" w:leader="dot"/>
            </w:tabs>
            <w:rPr/>
          </w:pPr>
          <w:hyperlink w:anchor="__RefHeading___Toc7165355_73709187">
            <w:r>
              <w:rPr>
                <w:webHidden/>
                <w:rStyle w:val="IndexLink"/>
                <w:rtl w:val="true"/>
              </w:rPr>
              <w:t>أرجوزة فی النحو</w:t>
            </w:r>
            <w:r>
              <w:rPr>
                <w:rStyle w:val="IndexLink"/>
                <w:rtl w:val="true"/>
              </w:rPr>
              <w:tab/>
            </w:r>
            <w:r>
              <w:rPr>
                <w:rStyle w:val="IndexLink"/>
              </w:rPr>
              <w:t>566</w:t>
            </w:r>
          </w:hyperlink>
        </w:p>
        <w:p>
          <w:pPr>
            <w:pStyle w:val="Contents3"/>
            <w:tabs>
              <w:tab w:val="clear" w:pos="8459"/>
              <w:tab w:val="right" w:pos="9026" w:leader="dot"/>
            </w:tabs>
            <w:rPr/>
          </w:pPr>
          <w:hyperlink w:anchor="__RefHeading___Toc7165357_73709187">
            <w:r>
              <w:rPr>
                <w:webHidden/>
                <w:rStyle w:val="IndexLink"/>
              </w:rPr>
              <w:t>2485</w:t>
            </w:r>
            <w:r>
              <w:rPr>
                <w:rStyle w:val="IndexLink"/>
                <w:rtl w:val="true"/>
              </w:rPr>
              <w:t xml:space="preserve">- </w:t>
            </w:r>
            <w:r>
              <w:rPr>
                <w:rStyle w:val="IndexLink"/>
                <w:rtl w:val="true"/>
              </w:rPr>
              <w:t>أرجوزة فی النحو</w:t>
            </w:r>
            <w:r>
              <w:rPr>
                <w:rStyle w:val="IndexLink"/>
                <w:rtl w:val="true"/>
              </w:rPr>
              <w:tab/>
            </w:r>
            <w:r>
              <w:rPr>
                <w:rStyle w:val="IndexLink"/>
              </w:rPr>
              <w:t>566</w:t>
            </w:r>
          </w:hyperlink>
        </w:p>
        <w:p>
          <w:pPr>
            <w:pStyle w:val="Contents3"/>
            <w:tabs>
              <w:tab w:val="clear" w:pos="8459"/>
              <w:tab w:val="right" w:pos="9026" w:leader="dot"/>
            </w:tabs>
            <w:rPr/>
          </w:pPr>
          <w:hyperlink w:anchor="__RefHeading___Toc7165359_73709187">
            <w:r>
              <w:rPr>
                <w:webHidden/>
                <w:rStyle w:val="IndexLink"/>
                <w:rtl w:val="true"/>
              </w:rPr>
              <w:t>أرجوزة فی النحو</w:t>
            </w:r>
            <w:r>
              <w:rPr>
                <w:rStyle w:val="IndexLink"/>
                <w:rtl w:val="true"/>
              </w:rPr>
              <w:tab/>
            </w:r>
            <w:r>
              <w:rPr>
                <w:rStyle w:val="IndexLink"/>
              </w:rPr>
              <w:t>566</w:t>
            </w:r>
          </w:hyperlink>
        </w:p>
        <w:p>
          <w:pPr>
            <w:pStyle w:val="Contents3"/>
            <w:tabs>
              <w:tab w:val="clear" w:pos="8459"/>
              <w:tab w:val="right" w:pos="9026" w:leader="dot"/>
            </w:tabs>
            <w:rPr/>
          </w:pPr>
          <w:hyperlink w:anchor="__RefHeading___Toc7165361_73709187">
            <w:r>
              <w:rPr>
                <w:webHidden/>
                <w:rStyle w:val="IndexLink"/>
                <w:rtl w:val="true"/>
              </w:rPr>
              <w:t>أرجوزة فی نقض العهدین،</w:t>
            </w:r>
            <w:r>
              <w:rPr>
                <w:rStyle w:val="IndexLink"/>
                <w:rtl w:val="true"/>
              </w:rPr>
              <w:tab/>
            </w:r>
            <w:r>
              <w:rPr>
                <w:rStyle w:val="IndexLink"/>
              </w:rPr>
              <w:t>566</w:t>
            </w:r>
          </w:hyperlink>
        </w:p>
        <w:p>
          <w:pPr>
            <w:pStyle w:val="Contents3"/>
            <w:tabs>
              <w:tab w:val="clear" w:pos="8459"/>
              <w:tab w:val="right" w:pos="9026" w:leader="dot"/>
            </w:tabs>
            <w:rPr/>
          </w:pPr>
          <w:hyperlink w:anchor="__RefHeading___Toc7165363_73709187">
            <w:r>
              <w:rPr>
                <w:webHidden/>
                <w:rStyle w:val="IndexLink"/>
              </w:rPr>
              <w:t>2486</w:t>
            </w:r>
            <w:r>
              <w:rPr>
                <w:rStyle w:val="IndexLink"/>
                <w:rtl w:val="true"/>
              </w:rPr>
              <w:t xml:space="preserve">- </w:t>
            </w:r>
            <w:r>
              <w:rPr>
                <w:rStyle w:val="IndexLink"/>
                <w:rtl w:val="true"/>
              </w:rPr>
              <w:t>أرجوزة فی النکاح و الطلاق و الحج و الزکاة</w:t>
            </w:r>
            <w:r>
              <w:rPr>
                <w:rStyle w:val="IndexLink"/>
                <w:rtl w:val="true"/>
              </w:rPr>
              <w:tab/>
            </w:r>
            <w:r>
              <w:rPr>
                <w:rStyle w:val="IndexLink"/>
              </w:rPr>
              <w:t>567</w:t>
            </w:r>
          </w:hyperlink>
        </w:p>
        <w:p>
          <w:pPr>
            <w:pStyle w:val="Contents3"/>
            <w:tabs>
              <w:tab w:val="clear" w:pos="8459"/>
              <w:tab w:val="right" w:pos="9026" w:leader="dot"/>
            </w:tabs>
            <w:rPr/>
          </w:pPr>
          <w:hyperlink w:anchor="__RefHeading___Toc7165365_73709187">
            <w:r>
              <w:rPr>
                <w:webHidden/>
                <w:rStyle w:val="IndexLink"/>
              </w:rPr>
              <w:t>2487</w:t>
            </w:r>
            <w:r>
              <w:rPr>
                <w:rStyle w:val="IndexLink"/>
                <w:rtl w:val="true"/>
              </w:rPr>
              <w:t xml:space="preserve">- </w:t>
            </w:r>
            <w:r>
              <w:rPr>
                <w:rStyle w:val="IndexLink"/>
                <w:rtl w:val="true"/>
              </w:rPr>
              <w:t>أرجوزة فی النکاح و الطلاق</w:t>
            </w:r>
            <w:r>
              <w:rPr>
                <w:rStyle w:val="IndexLink"/>
                <w:rtl w:val="true"/>
              </w:rPr>
              <w:tab/>
            </w:r>
            <w:r>
              <w:rPr>
                <w:rStyle w:val="IndexLink"/>
              </w:rPr>
              <w:t>567</w:t>
            </w:r>
          </w:hyperlink>
        </w:p>
        <w:p>
          <w:pPr>
            <w:pStyle w:val="Contents3"/>
            <w:tabs>
              <w:tab w:val="clear" w:pos="8459"/>
              <w:tab w:val="right" w:pos="9026" w:leader="dot"/>
            </w:tabs>
            <w:rPr/>
          </w:pPr>
          <w:hyperlink w:anchor="__RefHeading___Toc7165367_73709187">
            <w:r>
              <w:rPr>
                <w:webHidden/>
                <w:rStyle w:val="IndexLink"/>
                <w:rtl w:val="true"/>
              </w:rPr>
              <w:t>أرجوزة فی الواجبات العقلیة</w:t>
            </w:r>
            <w:r>
              <w:rPr>
                <w:rStyle w:val="IndexLink"/>
                <w:rtl w:val="true"/>
              </w:rPr>
              <w:tab/>
            </w:r>
            <w:r>
              <w:rPr>
                <w:rStyle w:val="IndexLink"/>
              </w:rPr>
              <w:t>567</w:t>
            </w:r>
          </w:hyperlink>
        </w:p>
        <w:p>
          <w:pPr>
            <w:pStyle w:val="Contents3"/>
            <w:tabs>
              <w:tab w:val="clear" w:pos="8459"/>
              <w:tab w:val="right" w:pos="9026" w:leader="dot"/>
            </w:tabs>
            <w:rPr/>
          </w:pPr>
          <w:hyperlink w:anchor="__RefHeading___Toc7165369_73709187">
            <w:r>
              <w:rPr>
                <w:webHidden/>
                <w:rStyle w:val="IndexLink"/>
              </w:rPr>
              <w:t>2488</w:t>
            </w:r>
            <w:r>
              <w:rPr>
                <w:rStyle w:val="IndexLink"/>
                <w:rtl w:val="true"/>
              </w:rPr>
              <w:t xml:space="preserve">- </w:t>
            </w:r>
            <w:r>
              <w:rPr>
                <w:rStyle w:val="IndexLink"/>
                <w:rtl w:val="true"/>
              </w:rPr>
              <w:t>أرجوزة فی الوجود و الماهیة</w:t>
            </w:r>
            <w:r>
              <w:rPr>
                <w:rStyle w:val="IndexLink"/>
                <w:rtl w:val="true"/>
              </w:rPr>
              <w:tab/>
            </w:r>
            <w:r>
              <w:rPr>
                <w:rStyle w:val="IndexLink"/>
              </w:rPr>
              <w:t>567</w:t>
            </w:r>
          </w:hyperlink>
        </w:p>
        <w:p>
          <w:pPr>
            <w:pStyle w:val="Contents3"/>
            <w:tabs>
              <w:tab w:val="clear" w:pos="8459"/>
              <w:tab w:val="right" w:pos="9026" w:leader="dot"/>
            </w:tabs>
            <w:rPr/>
          </w:pPr>
          <w:hyperlink w:anchor="__RefHeading___Toc7165371_73709187">
            <w:r>
              <w:rPr>
                <w:webHidden/>
                <w:rStyle w:val="IndexLink"/>
                <w:rtl w:val="true"/>
              </w:rPr>
              <w:t>أرجوزة فی وصف هراة</w:t>
            </w:r>
            <w:r>
              <w:rPr>
                <w:rStyle w:val="IndexLink"/>
                <w:rtl w:val="true"/>
              </w:rPr>
              <w:tab/>
            </w:r>
            <w:r>
              <w:rPr>
                <w:rStyle w:val="IndexLink"/>
              </w:rPr>
              <w:t>567</w:t>
            </w:r>
          </w:hyperlink>
        </w:p>
        <w:p>
          <w:pPr>
            <w:pStyle w:val="Contents3"/>
            <w:tabs>
              <w:tab w:val="clear" w:pos="8459"/>
              <w:tab w:val="right" w:pos="9026" w:leader="dot"/>
            </w:tabs>
            <w:rPr/>
          </w:pPr>
          <w:hyperlink w:anchor="__RefHeading___Toc7165373_73709187">
            <w:r>
              <w:rPr>
                <w:webHidden/>
                <w:rStyle w:val="IndexLink"/>
              </w:rPr>
              <w:t>2489</w:t>
            </w:r>
            <w:r>
              <w:rPr>
                <w:rStyle w:val="IndexLink"/>
                <w:rtl w:val="true"/>
              </w:rPr>
              <w:t xml:space="preserve">- </w:t>
            </w:r>
            <w:r>
              <w:rPr>
                <w:rStyle w:val="IndexLink"/>
                <w:rtl w:val="true"/>
              </w:rPr>
              <w:t>أرجوزة فی الوضوء</w:t>
            </w:r>
            <w:r>
              <w:rPr>
                <w:rStyle w:val="IndexLink"/>
                <w:rtl w:val="true"/>
              </w:rPr>
              <w:tab/>
            </w:r>
            <w:r>
              <w:rPr>
                <w:rStyle w:val="IndexLink"/>
              </w:rPr>
              <w:t>567</w:t>
            </w:r>
          </w:hyperlink>
        </w:p>
        <w:p>
          <w:pPr>
            <w:pStyle w:val="Contents3"/>
            <w:tabs>
              <w:tab w:val="clear" w:pos="8459"/>
              <w:tab w:val="right" w:pos="9026" w:leader="dot"/>
            </w:tabs>
            <w:rPr/>
          </w:pPr>
          <w:hyperlink w:anchor="__RefHeading___Toc7165375_73709187">
            <w:r>
              <w:rPr>
                <w:webHidden/>
                <w:rStyle w:val="IndexLink"/>
              </w:rPr>
              <w:t>2490</w:t>
            </w:r>
            <w:r>
              <w:rPr>
                <w:rStyle w:val="IndexLink"/>
                <w:rtl w:val="true"/>
              </w:rPr>
              <w:t xml:space="preserve">- </w:t>
            </w:r>
            <w:r>
              <w:rPr>
                <w:rStyle w:val="IndexLink"/>
                <w:rtl w:val="true"/>
              </w:rPr>
              <w:t>أرجوزة فی وقعة الطف</w:t>
            </w:r>
            <w:r>
              <w:rPr>
                <w:rStyle w:val="IndexLink"/>
                <w:rtl w:val="true"/>
              </w:rPr>
              <w:tab/>
            </w:r>
            <w:r>
              <w:rPr>
                <w:rStyle w:val="IndexLink"/>
              </w:rPr>
              <w:t>567</w:t>
            </w:r>
          </w:hyperlink>
        </w:p>
        <w:p>
          <w:pPr>
            <w:pStyle w:val="Contents3"/>
            <w:tabs>
              <w:tab w:val="clear" w:pos="8459"/>
              <w:tab w:val="right" w:pos="9026" w:leader="dot"/>
            </w:tabs>
            <w:rPr/>
          </w:pPr>
          <w:hyperlink w:anchor="__RefHeading___Toc7165377_73709187">
            <w:r>
              <w:rPr>
                <w:webHidden/>
                <w:rStyle w:val="IndexLink"/>
                <w:rtl w:val="true"/>
              </w:rPr>
              <w:t>أرجوزة فی وقعة الطف</w:t>
            </w:r>
            <w:r>
              <w:rPr>
                <w:rStyle w:val="IndexLink"/>
                <w:rtl w:val="true"/>
              </w:rPr>
              <w:tab/>
            </w:r>
            <w:r>
              <w:rPr>
                <w:rStyle w:val="IndexLink"/>
              </w:rPr>
              <w:t>567</w:t>
            </w:r>
          </w:hyperlink>
        </w:p>
        <w:p>
          <w:pPr>
            <w:pStyle w:val="Contents3"/>
            <w:tabs>
              <w:tab w:val="clear" w:pos="8459"/>
              <w:tab w:val="right" w:pos="9026" w:leader="dot"/>
            </w:tabs>
            <w:rPr/>
          </w:pPr>
          <w:hyperlink w:anchor="__RefHeading___Toc7165379_73709187">
            <w:r>
              <w:rPr>
                <w:webHidden/>
                <w:rStyle w:val="IndexLink"/>
              </w:rPr>
              <w:t>2491</w:t>
            </w:r>
            <w:r>
              <w:rPr>
                <w:rStyle w:val="IndexLink"/>
                <w:rtl w:val="true"/>
              </w:rPr>
              <w:t xml:space="preserve">- </w:t>
            </w:r>
            <w:r>
              <w:rPr>
                <w:rStyle w:val="IndexLink"/>
                <w:rtl w:val="true"/>
              </w:rPr>
              <w:t>أرجوزة فی الوقف</w:t>
            </w:r>
            <w:r>
              <w:rPr>
                <w:rStyle w:val="IndexLink"/>
                <w:rtl w:val="true"/>
              </w:rPr>
              <w:tab/>
            </w:r>
            <w:r>
              <w:rPr>
                <w:rStyle w:val="IndexLink"/>
              </w:rPr>
              <w:t>567</w:t>
            </w:r>
          </w:hyperlink>
        </w:p>
        <w:p>
          <w:pPr>
            <w:pStyle w:val="Contents3"/>
            <w:tabs>
              <w:tab w:val="clear" w:pos="8459"/>
              <w:tab w:val="right" w:pos="9026" w:leader="dot"/>
            </w:tabs>
            <w:rPr/>
          </w:pPr>
          <w:hyperlink w:anchor="__RefHeading___Toc7165381_73709187">
            <w:r>
              <w:rPr>
                <w:webHidden/>
                <w:rStyle w:val="IndexLink"/>
              </w:rPr>
              <w:t>2492</w:t>
            </w:r>
            <w:r>
              <w:rPr>
                <w:rStyle w:val="IndexLink"/>
                <w:rtl w:val="true"/>
              </w:rPr>
              <w:t xml:space="preserve">- </w:t>
            </w:r>
            <w:r>
              <w:rPr>
                <w:rStyle w:val="IndexLink"/>
                <w:rtl w:val="true"/>
              </w:rPr>
              <w:t>أرجوزة فی الهندسة</w:t>
            </w:r>
            <w:r>
              <w:rPr>
                <w:rStyle w:val="IndexLink"/>
                <w:rtl w:val="true"/>
              </w:rPr>
              <w:tab/>
            </w:r>
            <w:r>
              <w:rPr>
                <w:rStyle w:val="IndexLink"/>
              </w:rPr>
              <w:t>568</w:t>
            </w:r>
          </w:hyperlink>
        </w:p>
        <w:p>
          <w:pPr>
            <w:pStyle w:val="Contents3"/>
            <w:tabs>
              <w:tab w:val="clear" w:pos="8459"/>
              <w:tab w:val="right" w:pos="9026" w:leader="dot"/>
            </w:tabs>
            <w:rPr/>
          </w:pPr>
          <w:hyperlink w:anchor="__RefHeading___Toc7165383_73709187">
            <w:r>
              <w:rPr>
                <w:webHidden/>
                <w:rStyle w:val="IndexLink"/>
              </w:rPr>
              <w:t>2493</w:t>
            </w:r>
            <w:r>
              <w:rPr>
                <w:rStyle w:val="IndexLink"/>
                <w:rtl w:val="true"/>
              </w:rPr>
              <w:t xml:space="preserve">- </w:t>
            </w:r>
            <w:r>
              <w:rPr>
                <w:rStyle w:val="IndexLink"/>
                <w:rtl w:val="true"/>
              </w:rPr>
              <w:t>أرجوزة فی الهندسة</w:t>
            </w:r>
            <w:r>
              <w:rPr>
                <w:rStyle w:val="IndexLink"/>
                <w:rtl w:val="true"/>
              </w:rPr>
              <w:tab/>
            </w:r>
            <w:r>
              <w:rPr>
                <w:rStyle w:val="IndexLink"/>
              </w:rPr>
              <w:t>568</w:t>
            </w:r>
          </w:hyperlink>
        </w:p>
        <w:p>
          <w:pPr>
            <w:pStyle w:val="Contents3"/>
            <w:tabs>
              <w:tab w:val="clear" w:pos="8459"/>
              <w:tab w:val="right" w:pos="9026" w:leader="dot"/>
            </w:tabs>
            <w:rPr/>
          </w:pPr>
          <w:hyperlink w:anchor="__RefHeading___Toc7165385_73709187">
            <w:r>
              <w:rPr>
                <w:webHidden/>
                <w:rStyle w:val="IndexLink"/>
                <w:rtl w:val="true"/>
              </w:rPr>
              <w:t>أرجوزة فی الهیئة</w:t>
            </w:r>
            <w:r>
              <w:rPr>
                <w:rStyle w:val="IndexLink"/>
                <w:rtl w:val="true"/>
              </w:rPr>
              <w:tab/>
            </w:r>
            <w:r>
              <w:rPr>
                <w:rStyle w:val="IndexLink"/>
              </w:rPr>
              <w:t>568</w:t>
            </w:r>
          </w:hyperlink>
        </w:p>
        <w:p>
          <w:pPr>
            <w:pStyle w:val="Contents3"/>
            <w:tabs>
              <w:tab w:val="clear" w:pos="8459"/>
              <w:tab w:val="right" w:pos="9026" w:leader="dot"/>
            </w:tabs>
            <w:rPr/>
          </w:pPr>
          <w:hyperlink w:anchor="__RefHeading___Toc7165387_73709187">
            <w:r>
              <w:rPr>
                <w:webHidden/>
                <w:rStyle w:val="IndexLink"/>
              </w:rPr>
              <w:t>2494</w:t>
            </w:r>
            <w:r>
              <w:rPr>
                <w:rStyle w:val="IndexLink"/>
                <w:rtl w:val="true"/>
              </w:rPr>
              <w:t xml:space="preserve">- </w:t>
            </w:r>
            <w:r>
              <w:rPr>
                <w:rStyle w:val="IndexLink"/>
                <w:rtl w:val="true"/>
              </w:rPr>
              <w:t>أرجوزة فی الهیئة</w:t>
            </w:r>
            <w:r>
              <w:rPr>
                <w:rStyle w:val="IndexLink"/>
                <w:rtl w:val="true"/>
              </w:rPr>
              <w:tab/>
            </w:r>
            <w:r>
              <w:rPr>
                <w:rStyle w:val="IndexLink"/>
              </w:rPr>
              <w:t>568</w:t>
            </w:r>
          </w:hyperlink>
        </w:p>
        <w:p>
          <w:pPr>
            <w:pStyle w:val="Contents3"/>
            <w:tabs>
              <w:tab w:val="clear" w:pos="8459"/>
              <w:tab w:val="right" w:pos="9026" w:leader="dot"/>
            </w:tabs>
            <w:rPr/>
          </w:pPr>
          <w:hyperlink w:anchor="__RefHeading___Toc7165389_73709187">
            <w:r>
              <w:rPr>
                <w:webHidden/>
                <w:rStyle w:val="IndexLink"/>
                <w:rtl w:val="true"/>
              </w:rPr>
              <w:t>أرجوزة فی الهیئة</w:t>
            </w:r>
            <w:r>
              <w:rPr>
                <w:rStyle w:val="IndexLink"/>
                <w:rtl w:val="true"/>
              </w:rPr>
              <w:tab/>
            </w:r>
            <w:r>
              <w:rPr>
                <w:rStyle w:val="IndexLink"/>
              </w:rPr>
              <w:t>568</w:t>
            </w:r>
          </w:hyperlink>
        </w:p>
        <w:p>
          <w:pPr>
            <w:pStyle w:val="Contents3"/>
            <w:tabs>
              <w:tab w:val="clear" w:pos="8459"/>
              <w:tab w:val="right" w:pos="9026" w:leader="dot"/>
            </w:tabs>
            <w:rPr/>
          </w:pPr>
          <w:hyperlink w:anchor="__RefHeading___Toc7165391_73709187">
            <w:r>
              <w:rPr>
                <w:webHidden/>
                <w:rStyle w:val="IndexLink"/>
              </w:rPr>
              <w:t>2495</w:t>
            </w:r>
            <w:r>
              <w:rPr>
                <w:rStyle w:val="IndexLink"/>
                <w:rtl w:val="true"/>
              </w:rPr>
              <w:t xml:space="preserve">- </w:t>
            </w:r>
            <w:r>
              <w:rPr>
                <w:rStyle w:val="IndexLink"/>
                <w:rtl w:val="true"/>
              </w:rPr>
              <w:t>أرجوزة فی الهیکل العظمی فی علم التشریح</w:t>
            </w:r>
            <w:r>
              <w:rPr>
                <w:rStyle w:val="IndexLink"/>
                <w:rtl w:val="true"/>
              </w:rPr>
              <w:tab/>
            </w:r>
            <w:r>
              <w:rPr>
                <w:rStyle w:val="IndexLink"/>
              </w:rPr>
              <w:t>568</w:t>
            </w:r>
          </w:hyperlink>
        </w:p>
        <w:p>
          <w:pPr>
            <w:pStyle w:val="Contents3"/>
            <w:tabs>
              <w:tab w:val="clear" w:pos="8459"/>
              <w:tab w:val="right" w:pos="9026" w:leader="dot"/>
            </w:tabs>
            <w:rPr/>
          </w:pPr>
          <w:hyperlink w:anchor="__RefHeading___Toc7165393_73709187">
            <w:r>
              <w:rPr>
                <w:webHidden/>
                <w:rStyle w:val="IndexLink"/>
                <w:rtl w:val="true"/>
              </w:rPr>
              <w:t>أرجوزة فی الیاقوت</w:t>
            </w:r>
            <w:r>
              <w:rPr>
                <w:rStyle w:val="IndexLink"/>
                <w:rtl w:val="true"/>
              </w:rPr>
              <w:tab/>
            </w:r>
            <w:r>
              <w:rPr>
                <w:rStyle w:val="IndexLink"/>
              </w:rPr>
              <w:t>568</w:t>
            </w:r>
          </w:hyperlink>
        </w:p>
        <w:p>
          <w:pPr>
            <w:pStyle w:val="Contents3"/>
            <w:tabs>
              <w:tab w:val="clear" w:pos="8459"/>
              <w:tab w:val="right" w:pos="9026" w:leader="dot"/>
            </w:tabs>
            <w:rPr/>
          </w:pPr>
          <w:hyperlink w:anchor="__RefHeading___Toc7165395_73709187">
            <w:r>
              <w:rPr>
                <w:webHidden/>
                <w:rStyle w:val="IndexLink"/>
              </w:rPr>
              <w:t>2496</w:t>
            </w:r>
            <w:r>
              <w:rPr>
                <w:rStyle w:val="IndexLink"/>
                <w:rtl w:val="true"/>
              </w:rPr>
              <w:t xml:space="preserve">- </w:t>
            </w:r>
            <w:r>
              <w:rPr>
                <w:rStyle w:val="IndexLink"/>
                <w:rtl w:val="true"/>
              </w:rPr>
              <w:t>أردوی معلی</w:t>
            </w:r>
            <w:r>
              <w:rPr>
                <w:rStyle w:val="IndexLink"/>
                <w:rtl w:val="true"/>
              </w:rPr>
              <w:tab/>
            </w:r>
            <w:r>
              <w:rPr>
                <w:rStyle w:val="IndexLink"/>
              </w:rPr>
              <w:t>569</w:t>
            </w:r>
          </w:hyperlink>
        </w:p>
        <w:p>
          <w:pPr>
            <w:pStyle w:val="Contents3"/>
            <w:tabs>
              <w:tab w:val="clear" w:pos="8459"/>
              <w:tab w:val="right" w:pos="9026" w:leader="dot"/>
            </w:tabs>
            <w:rPr/>
          </w:pPr>
          <w:hyperlink w:anchor="__RefHeading___Toc7165397_73709187">
            <w:r>
              <w:rPr>
                <w:webHidden/>
                <w:rStyle w:val="IndexLink"/>
              </w:rPr>
              <w:t>2497</w:t>
            </w:r>
            <w:r>
              <w:rPr>
                <w:rStyle w:val="IndexLink"/>
                <w:rtl w:val="true"/>
              </w:rPr>
              <w:t xml:space="preserve">- </w:t>
            </w:r>
            <w:r>
              <w:rPr>
                <w:rStyle w:val="IndexLink"/>
                <w:rtl w:val="true"/>
              </w:rPr>
              <w:t>أردیبهشت‌</w:t>
            </w:r>
            <w:r>
              <w:rPr>
                <w:rStyle w:val="IndexLink"/>
                <w:rtl w:val="true"/>
              </w:rPr>
              <w:tab/>
            </w:r>
            <w:r>
              <w:rPr>
                <w:rStyle w:val="IndexLink"/>
              </w:rPr>
              <w:t>569</w:t>
            </w:r>
          </w:hyperlink>
        </w:p>
        <w:p>
          <w:pPr>
            <w:pStyle w:val="Contents3"/>
            <w:tabs>
              <w:tab w:val="clear" w:pos="8459"/>
              <w:tab w:val="right" w:pos="9026" w:leader="dot"/>
            </w:tabs>
            <w:rPr/>
          </w:pPr>
          <w:hyperlink w:anchor="__RefHeading___Toc7165399_73709187">
            <w:r>
              <w:rPr>
                <w:webHidden/>
                <w:rStyle w:val="IndexLink"/>
              </w:rPr>
              <w:t>2498</w:t>
            </w:r>
            <w:r>
              <w:rPr>
                <w:rStyle w:val="IndexLink"/>
                <w:rtl w:val="true"/>
              </w:rPr>
              <w:t xml:space="preserve">- </w:t>
            </w:r>
            <w:r>
              <w:rPr>
                <w:rStyle w:val="IndexLink"/>
                <w:rtl w:val="true"/>
              </w:rPr>
              <w:t>الأرزاق و الآجال و الأعمار</w:t>
            </w:r>
            <w:r>
              <w:rPr>
                <w:rStyle w:val="IndexLink"/>
                <w:rtl w:val="true"/>
              </w:rPr>
              <w:tab/>
            </w:r>
            <w:r>
              <w:rPr>
                <w:rStyle w:val="IndexLink"/>
              </w:rPr>
              <w:t>569</w:t>
            </w:r>
          </w:hyperlink>
        </w:p>
        <w:p>
          <w:pPr>
            <w:pStyle w:val="Contents3"/>
            <w:tabs>
              <w:tab w:val="clear" w:pos="8459"/>
              <w:tab w:val="right" w:pos="9026" w:leader="dot"/>
            </w:tabs>
            <w:rPr/>
          </w:pPr>
          <w:hyperlink w:anchor="__RefHeading___Toc7165401_73709187">
            <w:r>
              <w:rPr>
                <w:webHidden/>
                <w:rStyle w:val="IndexLink"/>
              </w:rPr>
              <w:t>2499</w:t>
            </w:r>
            <w:r>
              <w:rPr>
                <w:rStyle w:val="IndexLink"/>
                <w:rtl w:val="true"/>
              </w:rPr>
              <w:t xml:space="preserve">- </w:t>
            </w:r>
            <w:r>
              <w:rPr>
                <w:rStyle w:val="IndexLink"/>
                <w:rtl w:val="true"/>
              </w:rPr>
              <w:t>الأرزاق و الآجال</w:t>
            </w:r>
            <w:r>
              <w:rPr>
                <w:rStyle w:val="IndexLink"/>
                <w:rtl w:val="true"/>
              </w:rPr>
              <w:tab/>
            </w:r>
            <w:r>
              <w:rPr>
                <w:rStyle w:val="IndexLink"/>
              </w:rPr>
              <w:t>569</w:t>
            </w:r>
          </w:hyperlink>
        </w:p>
        <w:p>
          <w:pPr>
            <w:pStyle w:val="Contents3"/>
            <w:tabs>
              <w:tab w:val="clear" w:pos="8459"/>
              <w:tab w:val="right" w:pos="9026" w:leader="dot"/>
            </w:tabs>
            <w:rPr/>
          </w:pPr>
          <w:hyperlink w:anchor="__RefHeading___Toc7165403_73709187">
            <w:r>
              <w:rPr>
                <w:webHidden/>
                <w:rStyle w:val="IndexLink"/>
              </w:rPr>
              <w:t>2500</w:t>
            </w:r>
            <w:r>
              <w:rPr>
                <w:rStyle w:val="IndexLink"/>
                <w:rtl w:val="true"/>
              </w:rPr>
              <w:t xml:space="preserve">- </w:t>
            </w:r>
            <w:r>
              <w:rPr>
                <w:rStyle w:val="IndexLink"/>
                <w:rtl w:val="true"/>
              </w:rPr>
              <w:t>إرسال الیدین</w:t>
            </w:r>
            <w:r>
              <w:rPr>
                <w:rStyle w:val="IndexLink"/>
                <w:rtl w:val="true"/>
              </w:rPr>
              <w:tab/>
            </w:r>
            <w:r>
              <w:rPr>
                <w:rStyle w:val="IndexLink"/>
              </w:rPr>
              <w:t>569</w:t>
            </w:r>
          </w:hyperlink>
        </w:p>
        <w:p>
          <w:pPr>
            <w:pStyle w:val="Contents3"/>
            <w:tabs>
              <w:tab w:val="clear" w:pos="8459"/>
              <w:tab w:val="right" w:pos="9026" w:leader="dot"/>
            </w:tabs>
            <w:rPr/>
          </w:pPr>
          <w:hyperlink w:anchor="__RefHeading___Toc7165405_73709187">
            <w:r>
              <w:rPr>
                <w:webHidden/>
                <w:rStyle w:val="IndexLink"/>
              </w:rPr>
              <w:t>2501</w:t>
            </w:r>
            <w:r>
              <w:rPr>
                <w:rStyle w:val="IndexLink"/>
                <w:rtl w:val="true"/>
              </w:rPr>
              <w:t xml:space="preserve">- </w:t>
            </w:r>
            <w:r>
              <w:rPr>
                <w:rStyle w:val="IndexLink"/>
                <w:rtl w:val="true"/>
              </w:rPr>
              <w:t>الإرشاد</w:t>
            </w:r>
            <w:r>
              <w:rPr>
                <w:rStyle w:val="IndexLink"/>
                <w:rtl w:val="true"/>
              </w:rPr>
              <w:tab/>
            </w:r>
            <w:r>
              <w:rPr>
                <w:rStyle w:val="IndexLink"/>
              </w:rPr>
              <w:t>569</w:t>
            </w:r>
          </w:hyperlink>
        </w:p>
        <w:p>
          <w:pPr>
            <w:pStyle w:val="Contents3"/>
            <w:tabs>
              <w:tab w:val="clear" w:pos="8459"/>
              <w:tab w:val="right" w:pos="9026" w:leader="dot"/>
            </w:tabs>
            <w:rPr/>
          </w:pPr>
          <w:hyperlink w:anchor="__RefHeading___Toc7165407_73709187">
            <w:r>
              <w:rPr>
                <w:webHidden/>
                <w:rStyle w:val="IndexLink"/>
              </w:rPr>
              <w:t>2502</w:t>
            </w:r>
            <w:r>
              <w:rPr>
                <w:rStyle w:val="IndexLink"/>
                <w:rtl w:val="true"/>
              </w:rPr>
              <w:t xml:space="preserve">- </w:t>
            </w:r>
            <w:r>
              <w:rPr>
                <w:rStyle w:val="IndexLink"/>
                <w:rtl w:val="true"/>
              </w:rPr>
              <w:t>الإرشاد</w:t>
            </w:r>
            <w:r>
              <w:rPr>
                <w:rStyle w:val="IndexLink"/>
                <w:rtl w:val="true"/>
              </w:rPr>
              <w:tab/>
            </w:r>
            <w:r>
              <w:rPr>
                <w:rStyle w:val="IndexLink"/>
              </w:rPr>
              <w:t>569</w:t>
            </w:r>
          </w:hyperlink>
        </w:p>
        <w:p>
          <w:pPr>
            <w:pStyle w:val="Contents3"/>
            <w:tabs>
              <w:tab w:val="clear" w:pos="8459"/>
              <w:tab w:val="right" w:pos="9026" w:leader="dot"/>
            </w:tabs>
            <w:rPr/>
          </w:pPr>
          <w:hyperlink w:anchor="__RefHeading___Toc7165409_73709187">
            <w:r>
              <w:rPr>
                <w:webHidden/>
                <w:rStyle w:val="IndexLink"/>
              </w:rPr>
              <w:t>2503</w:t>
            </w:r>
            <w:r>
              <w:rPr>
                <w:rStyle w:val="IndexLink"/>
                <w:rtl w:val="true"/>
              </w:rPr>
              <w:t xml:space="preserve">- </w:t>
            </w:r>
            <w:r>
              <w:rPr>
                <w:rStyle w:val="IndexLink"/>
                <w:rtl w:val="true"/>
              </w:rPr>
              <w:t>الإرشاد</w:t>
            </w:r>
            <w:r>
              <w:rPr>
                <w:rStyle w:val="IndexLink"/>
                <w:rtl w:val="true"/>
              </w:rPr>
              <w:tab/>
            </w:r>
            <w:r>
              <w:rPr>
                <w:rStyle w:val="IndexLink"/>
              </w:rPr>
              <w:t>571</w:t>
            </w:r>
          </w:hyperlink>
        </w:p>
        <w:p>
          <w:pPr>
            <w:pStyle w:val="Contents3"/>
            <w:tabs>
              <w:tab w:val="clear" w:pos="8459"/>
              <w:tab w:val="right" w:pos="9026" w:leader="dot"/>
            </w:tabs>
            <w:rPr/>
          </w:pPr>
          <w:hyperlink w:anchor="__RefHeading___Toc7165411_73709187">
            <w:r>
              <w:rPr>
                <w:webHidden/>
                <w:rStyle w:val="IndexLink"/>
              </w:rPr>
              <w:t>2504</w:t>
            </w:r>
            <w:r>
              <w:rPr>
                <w:rStyle w:val="IndexLink"/>
                <w:rtl w:val="true"/>
              </w:rPr>
              <w:t xml:space="preserve">- </w:t>
            </w:r>
            <w:r>
              <w:rPr>
                <w:rStyle w:val="IndexLink"/>
                <w:rtl w:val="true"/>
              </w:rPr>
              <w:t>الإرشاد</w:t>
            </w:r>
            <w:r>
              <w:rPr>
                <w:rStyle w:val="IndexLink"/>
                <w:rtl w:val="true"/>
              </w:rPr>
              <w:tab/>
            </w:r>
            <w:r>
              <w:rPr>
                <w:rStyle w:val="IndexLink"/>
              </w:rPr>
              <w:t>571</w:t>
            </w:r>
          </w:hyperlink>
        </w:p>
        <w:p>
          <w:pPr>
            <w:pStyle w:val="Contents3"/>
            <w:tabs>
              <w:tab w:val="clear" w:pos="8459"/>
              <w:tab w:val="right" w:pos="9026" w:leader="dot"/>
            </w:tabs>
            <w:rPr/>
          </w:pPr>
          <w:hyperlink w:anchor="__RefHeading___Toc7165413_73709187">
            <w:r>
              <w:rPr>
                <w:webHidden/>
                <w:rStyle w:val="IndexLink"/>
                <w:rtl w:val="true"/>
              </w:rPr>
              <w:t>الإرشاد</w:t>
            </w:r>
            <w:r>
              <w:rPr>
                <w:rStyle w:val="IndexLink"/>
                <w:rtl w:val="true"/>
              </w:rPr>
              <w:tab/>
            </w:r>
            <w:r>
              <w:rPr>
                <w:rStyle w:val="IndexLink"/>
              </w:rPr>
              <w:t>571</w:t>
            </w:r>
          </w:hyperlink>
        </w:p>
        <w:p>
          <w:pPr>
            <w:pStyle w:val="Contents3"/>
            <w:tabs>
              <w:tab w:val="clear" w:pos="8459"/>
              <w:tab w:val="right" w:pos="9026" w:leader="dot"/>
            </w:tabs>
            <w:rPr/>
          </w:pPr>
          <w:hyperlink w:anchor="__RefHeading___Toc7165415_73709187">
            <w:r>
              <w:rPr>
                <w:webHidden/>
                <w:rStyle w:val="IndexLink"/>
              </w:rPr>
              <w:t>2505</w:t>
            </w:r>
            <w:r>
              <w:rPr>
                <w:rStyle w:val="IndexLink"/>
                <w:rtl w:val="true"/>
              </w:rPr>
              <w:t xml:space="preserve">- </w:t>
            </w:r>
            <w:r>
              <w:rPr>
                <w:rStyle w:val="IndexLink"/>
                <w:rtl w:val="true"/>
              </w:rPr>
              <w:t>الإرشاد</w:t>
            </w:r>
            <w:r>
              <w:rPr>
                <w:rStyle w:val="IndexLink"/>
                <w:rtl w:val="true"/>
              </w:rPr>
              <w:tab/>
            </w:r>
            <w:r>
              <w:rPr>
                <w:rStyle w:val="IndexLink"/>
              </w:rPr>
              <w:t>571</w:t>
            </w:r>
          </w:hyperlink>
        </w:p>
        <w:p>
          <w:pPr>
            <w:pStyle w:val="Contents3"/>
            <w:tabs>
              <w:tab w:val="clear" w:pos="8459"/>
              <w:tab w:val="right" w:pos="9026" w:leader="dot"/>
            </w:tabs>
            <w:rPr/>
          </w:pPr>
          <w:hyperlink w:anchor="__RefHeading___Toc7165417_73709187">
            <w:r>
              <w:rPr>
                <w:webHidden/>
                <w:rStyle w:val="IndexLink"/>
              </w:rPr>
              <w:t>2506</w:t>
            </w:r>
            <w:r>
              <w:rPr>
                <w:rStyle w:val="IndexLink"/>
                <w:rtl w:val="true"/>
              </w:rPr>
              <w:t xml:space="preserve">- </w:t>
            </w:r>
            <w:r>
              <w:rPr>
                <w:rStyle w:val="IndexLink"/>
                <w:rtl w:val="true"/>
              </w:rPr>
              <w:t>الإرشاد</w:t>
            </w:r>
            <w:r>
              <w:rPr>
                <w:rStyle w:val="IndexLink"/>
                <w:rtl w:val="true"/>
              </w:rPr>
              <w:tab/>
            </w:r>
            <w:r>
              <w:rPr>
                <w:rStyle w:val="IndexLink"/>
              </w:rPr>
              <w:t>571</w:t>
            </w:r>
          </w:hyperlink>
        </w:p>
        <w:p>
          <w:pPr>
            <w:pStyle w:val="Contents3"/>
            <w:tabs>
              <w:tab w:val="clear" w:pos="8459"/>
              <w:tab w:val="right" w:pos="9026" w:leader="dot"/>
            </w:tabs>
            <w:rPr/>
          </w:pPr>
          <w:hyperlink w:anchor="__RefHeading___Toc7165419_73709187">
            <w:r>
              <w:rPr>
                <w:webHidden/>
                <w:rStyle w:val="IndexLink"/>
              </w:rPr>
              <w:t>2507</w:t>
            </w:r>
            <w:r>
              <w:rPr>
                <w:rStyle w:val="IndexLink"/>
                <w:rtl w:val="true"/>
              </w:rPr>
              <w:t xml:space="preserve">- </w:t>
            </w:r>
            <w:r>
              <w:rPr>
                <w:rStyle w:val="IndexLink"/>
                <w:rtl w:val="true"/>
              </w:rPr>
              <w:t>الإرشاد فی معرفة مقادیر الأبعاد فی الهندسة،</w:t>
            </w:r>
            <w:r>
              <w:rPr>
                <w:rStyle w:val="IndexLink"/>
                <w:rtl w:val="true"/>
              </w:rPr>
              <w:tab/>
            </w:r>
            <w:r>
              <w:rPr>
                <w:rStyle w:val="IndexLink"/>
              </w:rPr>
              <w:t>572</w:t>
            </w:r>
          </w:hyperlink>
        </w:p>
        <w:p>
          <w:pPr>
            <w:pStyle w:val="Contents3"/>
            <w:tabs>
              <w:tab w:val="clear" w:pos="8459"/>
              <w:tab w:val="right" w:pos="9026" w:leader="dot"/>
            </w:tabs>
            <w:rPr/>
          </w:pPr>
          <w:hyperlink w:anchor="__RefHeading___Toc7165421_73709187">
            <w:r>
              <w:rPr>
                <w:webHidden/>
                <w:rStyle w:val="IndexLink"/>
              </w:rPr>
              <w:t>2508</w:t>
            </w:r>
            <w:r>
              <w:rPr>
                <w:rStyle w:val="IndexLink"/>
                <w:rtl w:val="true"/>
              </w:rPr>
              <w:t xml:space="preserve">- </w:t>
            </w:r>
            <w:r>
              <w:rPr>
                <w:rStyle w:val="IndexLink"/>
                <w:rtl w:val="true"/>
              </w:rPr>
              <w:t>إرشاد الأذهان</w:t>
            </w:r>
            <w:r>
              <w:rPr>
                <w:rStyle w:val="IndexLink"/>
                <w:rtl w:val="true"/>
              </w:rPr>
              <w:tab/>
            </w:r>
            <w:r>
              <w:rPr>
                <w:rStyle w:val="IndexLink"/>
              </w:rPr>
              <w:t>572</w:t>
            </w:r>
          </w:hyperlink>
        </w:p>
        <w:p>
          <w:pPr>
            <w:pStyle w:val="Contents3"/>
            <w:tabs>
              <w:tab w:val="clear" w:pos="8459"/>
              <w:tab w:val="right" w:pos="9026" w:leader="dot"/>
            </w:tabs>
            <w:rPr/>
          </w:pPr>
          <w:hyperlink w:anchor="__RefHeading___Toc7165423_73709187">
            <w:r>
              <w:rPr>
                <w:webHidden/>
                <w:rStyle w:val="IndexLink"/>
              </w:rPr>
              <w:t>2509</w:t>
            </w:r>
            <w:r>
              <w:rPr>
                <w:rStyle w:val="IndexLink"/>
                <w:rtl w:val="true"/>
              </w:rPr>
              <w:t xml:space="preserve">- </w:t>
            </w:r>
            <w:r>
              <w:rPr>
                <w:rStyle w:val="IndexLink"/>
                <w:rtl w:val="true"/>
              </w:rPr>
              <w:t>إرشاد الأذهان إلی أحکام الإیمان</w:t>
            </w:r>
            <w:r>
              <w:rPr>
                <w:rStyle w:val="IndexLink"/>
                <w:rtl w:val="true"/>
              </w:rPr>
              <w:tab/>
            </w:r>
            <w:r>
              <w:rPr>
                <w:rStyle w:val="IndexLink"/>
              </w:rPr>
              <w:t>572</w:t>
            </w:r>
          </w:hyperlink>
        </w:p>
        <w:p>
          <w:pPr>
            <w:pStyle w:val="Contents3"/>
            <w:tabs>
              <w:tab w:val="clear" w:pos="8459"/>
              <w:tab w:val="right" w:pos="9026" w:leader="dot"/>
            </w:tabs>
            <w:rPr/>
          </w:pPr>
          <w:hyperlink w:anchor="__RefHeading___Toc7165425_73709187">
            <w:r>
              <w:rPr>
                <w:webHidden/>
                <w:rStyle w:val="IndexLink"/>
              </w:rPr>
              <w:t>2510</w:t>
            </w:r>
            <w:r>
              <w:rPr>
                <w:rStyle w:val="IndexLink"/>
                <w:rtl w:val="true"/>
              </w:rPr>
              <w:t xml:space="preserve">- </w:t>
            </w:r>
            <w:r>
              <w:rPr>
                <w:rStyle w:val="IndexLink"/>
                <w:rtl w:val="true"/>
              </w:rPr>
              <w:t>إرشاد الأمة</w:t>
            </w:r>
            <w:r>
              <w:rPr>
                <w:rStyle w:val="IndexLink"/>
                <w:rtl w:val="true"/>
              </w:rPr>
              <w:tab/>
            </w:r>
            <w:r>
              <w:rPr>
                <w:rStyle w:val="IndexLink"/>
              </w:rPr>
              <w:t>574</w:t>
            </w:r>
          </w:hyperlink>
        </w:p>
        <w:p>
          <w:pPr>
            <w:pStyle w:val="Contents3"/>
            <w:tabs>
              <w:tab w:val="clear" w:pos="8459"/>
              <w:tab w:val="right" w:pos="9026" w:leader="dot"/>
            </w:tabs>
            <w:rPr/>
          </w:pPr>
          <w:hyperlink w:anchor="__RefHeading___Toc7165427_73709187">
            <w:r>
              <w:rPr>
                <w:webHidden/>
                <w:rStyle w:val="IndexLink"/>
              </w:rPr>
              <w:t>2511</w:t>
            </w:r>
            <w:r>
              <w:rPr>
                <w:rStyle w:val="IndexLink"/>
                <w:rtl w:val="true"/>
              </w:rPr>
              <w:t xml:space="preserve">- </w:t>
            </w:r>
            <w:r>
              <w:rPr>
                <w:rStyle w:val="IndexLink"/>
                <w:rtl w:val="true"/>
              </w:rPr>
              <w:t>إرشاد البشر</w:t>
            </w:r>
            <w:r>
              <w:rPr>
                <w:rStyle w:val="IndexLink"/>
                <w:rtl w:val="true"/>
              </w:rPr>
              <w:tab/>
            </w:r>
            <w:r>
              <w:rPr>
                <w:rStyle w:val="IndexLink"/>
              </w:rPr>
              <w:t>574</w:t>
            </w:r>
          </w:hyperlink>
        </w:p>
        <w:p>
          <w:pPr>
            <w:pStyle w:val="Contents3"/>
            <w:tabs>
              <w:tab w:val="clear" w:pos="8459"/>
              <w:tab w:val="right" w:pos="9026" w:leader="dot"/>
            </w:tabs>
            <w:rPr/>
          </w:pPr>
          <w:hyperlink w:anchor="__RefHeading___Toc7165429_73709187">
            <w:r>
              <w:rPr>
                <w:webHidden/>
                <w:rStyle w:val="IndexLink"/>
              </w:rPr>
              <w:t>2512</w:t>
            </w:r>
            <w:r>
              <w:rPr>
                <w:rStyle w:val="IndexLink"/>
                <w:rtl w:val="true"/>
              </w:rPr>
              <w:t xml:space="preserve">- </w:t>
            </w:r>
            <w:r>
              <w:rPr>
                <w:rStyle w:val="IndexLink"/>
                <w:rtl w:val="true"/>
              </w:rPr>
              <w:t>إرشاد الجهال إلی مسائل الحرام و الحلال</w:t>
            </w:r>
            <w:r>
              <w:rPr>
                <w:rStyle w:val="IndexLink"/>
                <w:rtl w:val="true"/>
              </w:rPr>
              <w:tab/>
            </w:r>
            <w:r>
              <w:rPr>
                <w:rStyle w:val="IndexLink"/>
              </w:rPr>
              <w:t>575</w:t>
            </w:r>
          </w:hyperlink>
        </w:p>
        <w:p>
          <w:pPr>
            <w:pStyle w:val="Contents3"/>
            <w:tabs>
              <w:tab w:val="clear" w:pos="8459"/>
              <w:tab w:val="right" w:pos="9026" w:leader="dot"/>
            </w:tabs>
            <w:rPr/>
          </w:pPr>
          <w:hyperlink w:anchor="__RefHeading___Toc7165431_73709187">
            <w:r>
              <w:rPr>
                <w:webHidden/>
                <w:rStyle w:val="IndexLink"/>
              </w:rPr>
              <w:t>2513</w:t>
            </w:r>
            <w:r>
              <w:rPr>
                <w:rStyle w:val="IndexLink"/>
                <w:rtl w:val="true"/>
              </w:rPr>
              <w:t xml:space="preserve">- </w:t>
            </w:r>
            <w:r>
              <w:rPr>
                <w:rStyle w:val="IndexLink"/>
                <w:rtl w:val="true"/>
              </w:rPr>
              <w:t>إرشاد الجهلة</w:t>
            </w:r>
            <w:r>
              <w:rPr>
                <w:rStyle w:val="IndexLink"/>
                <w:rtl w:val="true"/>
              </w:rPr>
              <w:tab/>
            </w:r>
            <w:r>
              <w:rPr>
                <w:rStyle w:val="IndexLink"/>
              </w:rPr>
              <w:t>575</w:t>
            </w:r>
          </w:hyperlink>
        </w:p>
        <w:p>
          <w:pPr>
            <w:pStyle w:val="Contents3"/>
            <w:tabs>
              <w:tab w:val="clear" w:pos="8459"/>
              <w:tab w:val="right" w:pos="9026" w:leader="dot"/>
            </w:tabs>
            <w:rPr/>
          </w:pPr>
          <w:hyperlink w:anchor="__RefHeading___Toc7165433_73709187">
            <w:r>
              <w:rPr>
                <w:webHidden/>
                <w:rStyle w:val="IndexLink"/>
              </w:rPr>
              <w:t>2514</w:t>
            </w:r>
            <w:r>
              <w:rPr>
                <w:rStyle w:val="IndexLink"/>
                <w:rtl w:val="true"/>
              </w:rPr>
              <w:t xml:space="preserve">- </w:t>
            </w:r>
            <w:r>
              <w:rPr>
                <w:rStyle w:val="IndexLink"/>
                <w:rtl w:val="true"/>
              </w:rPr>
              <w:t>إرشاد الحساب</w:t>
            </w:r>
            <w:r>
              <w:rPr>
                <w:rStyle w:val="IndexLink"/>
                <w:rtl w:val="true"/>
              </w:rPr>
              <w:tab/>
            </w:r>
            <w:r>
              <w:rPr>
                <w:rStyle w:val="IndexLink"/>
              </w:rPr>
              <w:t>575</w:t>
            </w:r>
          </w:hyperlink>
        </w:p>
        <w:p>
          <w:pPr>
            <w:pStyle w:val="Contents3"/>
            <w:tabs>
              <w:tab w:val="clear" w:pos="8459"/>
              <w:tab w:val="right" w:pos="9026" w:leader="dot"/>
            </w:tabs>
            <w:rPr/>
          </w:pPr>
          <w:hyperlink w:anchor="__RefHeading___Toc7165435_73709187">
            <w:r>
              <w:rPr>
                <w:webHidden/>
                <w:rStyle w:val="IndexLink"/>
              </w:rPr>
              <w:t>2515</w:t>
            </w:r>
            <w:r>
              <w:rPr>
                <w:rStyle w:val="IndexLink"/>
                <w:rtl w:val="true"/>
              </w:rPr>
              <w:t xml:space="preserve">- </w:t>
            </w:r>
            <w:r>
              <w:rPr>
                <w:rStyle w:val="IndexLink"/>
                <w:rtl w:val="true"/>
              </w:rPr>
              <w:t>إرشاد الخلق إلی الحق</w:t>
            </w:r>
            <w:r>
              <w:rPr>
                <w:rStyle w:val="IndexLink"/>
                <w:rtl w:val="true"/>
              </w:rPr>
              <w:tab/>
            </w:r>
            <w:r>
              <w:rPr>
                <w:rStyle w:val="IndexLink"/>
              </w:rPr>
              <w:t>575</w:t>
            </w:r>
          </w:hyperlink>
        </w:p>
        <w:p>
          <w:pPr>
            <w:pStyle w:val="Contents3"/>
            <w:tabs>
              <w:tab w:val="clear" w:pos="8459"/>
              <w:tab w:val="right" w:pos="9026" w:leader="dot"/>
            </w:tabs>
            <w:rPr/>
          </w:pPr>
          <w:hyperlink w:anchor="__RefHeading___Toc7165437_73709187">
            <w:r>
              <w:rPr>
                <w:webHidden/>
                <w:rStyle w:val="IndexLink"/>
              </w:rPr>
              <w:t>2516</w:t>
            </w:r>
            <w:r>
              <w:rPr>
                <w:rStyle w:val="IndexLink"/>
                <w:rtl w:val="true"/>
              </w:rPr>
              <w:t xml:space="preserve">- </w:t>
            </w:r>
            <w:r>
              <w:rPr>
                <w:rStyle w:val="IndexLink"/>
                <w:rtl w:val="true"/>
              </w:rPr>
              <w:t>إرشاد الخواص</w:t>
            </w:r>
            <w:r>
              <w:rPr>
                <w:rStyle w:val="IndexLink"/>
                <w:rtl w:val="true"/>
              </w:rPr>
              <w:tab/>
            </w:r>
            <w:r>
              <w:rPr>
                <w:rStyle w:val="IndexLink"/>
              </w:rPr>
              <w:t>575</w:t>
            </w:r>
          </w:hyperlink>
        </w:p>
        <w:p>
          <w:pPr>
            <w:pStyle w:val="Contents3"/>
            <w:tabs>
              <w:tab w:val="clear" w:pos="8459"/>
              <w:tab w:val="right" w:pos="9026" w:leader="dot"/>
            </w:tabs>
            <w:rPr/>
          </w:pPr>
          <w:hyperlink w:anchor="__RefHeading___Toc7165439_73709187">
            <w:r>
              <w:rPr>
                <w:webHidden/>
                <w:rStyle w:val="IndexLink"/>
                <w:rtl w:val="true"/>
              </w:rPr>
              <w:t>إرشاد ذهن النبیه</w:t>
            </w:r>
            <w:r>
              <w:rPr>
                <w:rStyle w:val="IndexLink"/>
                <w:rtl w:val="true"/>
              </w:rPr>
              <w:tab/>
            </w:r>
            <w:r>
              <w:rPr>
                <w:rStyle w:val="IndexLink"/>
              </w:rPr>
              <w:t>576</w:t>
            </w:r>
          </w:hyperlink>
        </w:p>
        <w:p>
          <w:pPr>
            <w:pStyle w:val="Contents3"/>
            <w:tabs>
              <w:tab w:val="clear" w:pos="8459"/>
              <w:tab w:val="right" w:pos="9026" w:leader="dot"/>
            </w:tabs>
            <w:rPr/>
          </w:pPr>
          <w:hyperlink w:anchor="__RefHeading___Toc7165441_73709187">
            <w:r>
              <w:rPr>
                <w:webHidden/>
                <w:rStyle w:val="IndexLink"/>
              </w:rPr>
              <w:t>2517</w:t>
            </w:r>
            <w:r>
              <w:rPr>
                <w:rStyle w:val="IndexLink"/>
                <w:rtl w:val="true"/>
              </w:rPr>
              <w:t xml:space="preserve">- </w:t>
            </w:r>
            <w:r>
              <w:rPr>
                <w:rStyle w:val="IndexLink"/>
                <w:rtl w:val="true"/>
              </w:rPr>
              <w:t>إرشاد الصائمین إلی أحکام الدین</w:t>
            </w:r>
            <w:r>
              <w:rPr>
                <w:rStyle w:val="IndexLink"/>
                <w:rtl w:val="true"/>
              </w:rPr>
              <w:tab/>
            </w:r>
            <w:r>
              <w:rPr>
                <w:rStyle w:val="IndexLink"/>
              </w:rPr>
              <w:t>576</w:t>
            </w:r>
          </w:hyperlink>
        </w:p>
        <w:p>
          <w:pPr>
            <w:pStyle w:val="Contents3"/>
            <w:tabs>
              <w:tab w:val="clear" w:pos="8459"/>
              <w:tab w:val="right" w:pos="9026" w:leader="dot"/>
            </w:tabs>
            <w:rPr/>
          </w:pPr>
          <w:hyperlink w:anchor="__RefHeading___Toc7165443_73709187">
            <w:r>
              <w:rPr>
                <w:webHidden/>
                <w:rStyle w:val="IndexLink"/>
              </w:rPr>
              <w:t>2518</w:t>
            </w:r>
            <w:r>
              <w:rPr>
                <w:rStyle w:val="IndexLink"/>
                <w:rtl w:val="true"/>
              </w:rPr>
              <w:t xml:space="preserve">- </w:t>
            </w:r>
            <w:r>
              <w:rPr>
                <w:rStyle w:val="IndexLink"/>
                <w:rtl w:val="true"/>
              </w:rPr>
              <w:t>إرشاد الصبیان إلی تلاوة القرآن</w:t>
            </w:r>
            <w:r>
              <w:rPr>
                <w:rStyle w:val="IndexLink"/>
                <w:rtl w:val="true"/>
              </w:rPr>
              <w:tab/>
            </w:r>
            <w:r>
              <w:rPr>
                <w:rStyle w:val="IndexLink"/>
              </w:rPr>
              <w:t>576</w:t>
            </w:r>
          </w:hyperlink>
        </w:p>
        <w:p>
          <w:pPr>
            <w:pStyle w:val="Contents3"/>
            <w:tabs>
              <w:tab w:val="clear" w:pos="8459"/>
              <w:tab w:val="right" w:pos="9026" w:leader="dot"/>
            </w:tabs>
            <w:rPr/>
          </w:pPr>
          <w:hyperlink w:anchor="__RefHeading___Toc7165445_73709187">
            <w:r>
              <w:rPr>
                <w:webHidden/>
                <w:rStyle w:val="IndexLink"/>
              </w:rPr>
              <w:t>2519</w:t>
            </w:r>
            <w:r>
              <w:rPr>
                <w:rStyle w:val="IndexLink"/>
                <w:rtl w:val="true"/>
              </w:rPr>
              <w:t xml:space="preserve">- </w:t>
            </w:r>
            <w:r>
              <w:rPr>
                <w:rStyle w:val="IndexLink"/>
                <w:rtl w:val="true"/>
              </w:rPr>
              <w:t>إرشاد الطالبین‌</w:t>
            </w:r>
            <w:r>
              <w:rPr>
                <w:rStyle w:val="IndexLink"/>
                <w:rtl w:val="true"/>
              </w:rPr>
              <w:tab/>
            </w:r>
            <w:r>
              <w:rPr>
                <w:rStyle w:val="IndexLink"/>
              </w:rPr>
              <w:t>576</w:t>
            </w:r>
          </w:hyperlink>
        </w:p>
        <w:p>
          <w:pPr>
            <w:pStyle w:val="Contents3"/>
            <w:tabs>
              <w:tab w:val="clear" w:pos="8459"/>
              <w:tab w:val="right" w:pos="9026" w:leader="dot"/>
            </w:tabs>
            <w:rPr/>
          </w:pPr>
          <w:hyperlink w:anchor="__RefHeading___Toc7165447_73709187">
            <w:r>
              <w:rPr>
                <w:webHidden/>
                <w:rStyle w:val="IndexLink"/>
              </w:rPr>
              <w:t>2520</w:t>
            </w:r>
            <w:r>
              <w:rPr>
                <w:rStyle w:val="IndexLink"/>
                <w:rtl w:val="true"/>
              </w:rPr>
              <w:t xml:space="preserve">- </w:t>
            </w:r>
            <w:r>
              <w:rPr>
                <w:rStyle w:val="IndexLink"/>
                <w:rtl w:val="true"/>
              </w:rPr>
              <w:t>إرشاد الطالبین إلی نهج المسترشدین</w:t>
            </w:r>
            <w:r>
              <w:rPr>
                <w:rStyle w:val="IndexLink"/>
                <w:rtl w:val="true"/>
              </w:rPr>
              <w:tab/>
            </w:r>
            <w:r>
              <w:rPr>
                <w:rStyle w:val="IndexLink"/>
              </w:rPr>
              <w:t>577</w:t>
            </w:r>
          </w:hyperlink>
        </w:p>
        <w:p>
          <w:pPr>
            <w:pStyle w:val="Contents3"/>
            <w:tabs>
              <w:tab w:val="clear" w:pos="8459"/>
              <w:tab w:val="right" w:pos="9026" w:leader="dot"/>
            </w:tabs>
            <w:rPr/>
          </w:pPr>
          <w:hyperlink w:anchor="__RefHeading___Toc7165449_73709187">
            <w:r>
              <w:rPr>
                <w:webHidden/>
                <w:rStyle w:val="IndexLink"/>
              </w:rPr>
              <w:t>2521</w:t>
            </w:r>
            <w:r>
              <w:rPr>
                <w:rStyle w:val="IndexLink"/>
                <w:rtl w:val="true"/>
              </w:rPr>
              <w:t xml:space="preserve">- </w:t>
            </w:r>
            <w:r>
              <w:rPr>
                <w:rStyle w:val="IndexLink"/>
                <w:rtl w:val="true"/>
              </w:rPr>
              <w:t>إرشاد الطلاب إلی علم الإعراب</w:t>
            </w:r>
            <w:r>
              <w:rPr>
                <w:rStyle w:val="IndexLink"/>
                <w:rtl w:val="true"/>
              </w:rPr>
              <w:tab/>
            </w:r>
            <w:r>
              <w:rPr>
                <w:rStyle w:val="IndexLink"/>
              </w:rPr>
              <w:t>577</w:t>
            </w:r>
          </w:hyperlink>
        </w:p>
        <w:p>
          <w:pPr>
            <w:pStyle w:val="Contents3"/>
            <w:tabs>
              <w:tab w:val="clear" w:pos="8459"/>
              <w:tab w:val="right" w:pos="9026" w:leader="dot"/>
            </w:tabs>
            <w:rPr/>
          </w:pPr>
          <w:hyperlink w:anchor="__RefHeading___Toc7165451_73709187">
            <w:r>
              <w:rPr>
                <w:webHidden/>
                <w:rStyle w:val="IndexLink"/>
              </w:rPr>
              <w:t>2522</w:t>
            </w:r>
            <w:r>
              <w:rPr>
                <w:rStyle w:val="IndexLink"/>
                <w:rtl w:val="true"/>
              </w:rPr>
              <w:t xml:space="preserve">- </w:t>
            </w:r>
            <w:r>
              <w:rPr>
                <w:rStyle w:val="IndexLink"/>
                <w:rtl w:val="true"/>
              </w:rPr>
              <w:t>إرشاد العوام</w:t>
            </w:r>
            <w:r>
              <w:rPr>
                <w:rStyle w:val="IndexLink"/>
                <w:rtl w:val="true"/>
              </w:rPr>
              <w:tab/>
            </w:r>
            <w:r>
              <w:rPr>
                <w:rStyle w:val="IndexLink"/>
              </w:rPr>
              <w:t>577</w:t>
            </w:r>
          </w:hyperlink>
        </w:p>
        <w:p>
          <w:pPr>
            <w:pStyle w:val="Contents3"/>
            <w:tabs>
              <w:tab w:val="clear" w:pos="8459"/>
              <w:tab w:val="right" w:pos="9026" w:leader="dot"/>
            </w:tabs>
            <w:rPr/>
          </w:pPr>
          <w:hyperlink w:anchor="__RefHeading___Toc7165453_73709187">
            <w:r>
              <w:rPr>
                <w:webHidden/>
                <w:rStyle w:val="IndexLink"/>
              </w:rPr>
              <w:t>2523</w:t>
            </w:r>
            <w:r>
              <w:rPr>
                <w:rStyle w:val="IndexLink"/>
                <w:rtl w:val="true"/>
              </w:rPr>
              <w:t xml:space="preserve">- </w:t>
            </w:r>
            <w:r>
              <w:rPr>
                <w:rStyle w:val="IndexLink"/>
                <w:rtl w:val="true"/>
              </w:rPr>
              <w:t>إرشاد العوام‌</w:t>
            </w:r>
            <w:r>
              <w:rPr>
                <w:rStyle w:val="IndexLink"/>
                <w:rtl w:val="true"/>
              </w:rPr>
              <w:tab/>
            </w:r>
            <w:r>
              <w:rPr>
                <w:rStyle w:val="IndexLink"/>
              </w:rPr>
              <w:t>577</w:t>
            </w:r>
          </w:hyperlink>
        </w:p>
        <w:p>
          <w:pPr>
            <w:pStyle w:val="Contents3"/>
            <w:tabs>
              <w:tab w:val="clear" w:pos="8459"/>
              <w:tab w:val="right" w:pos="9026" w:leader="dot"/>
            </w:tabs>
            <w:rPr/>
          </w:pPr>
          <w:hyperlink w:anchor="__RefHeading___Toc7165455_73709187">
            <w:r>
              <w:rPr>
                <w:webHidden/>
                <w:rStyle w:val="IndexLink"/>
              </w:rPr>
              <w:t>2524</w:t>
            </w:r>
            <w:r>
              <w:rPr>
                <w:rStyle w:val="IndexLink"/>
                <w:rtl w:val="true"/>
              </w:rPr>
              <w:t xml:space="preserve">- </w:t>
            </w:r>
            <w:r>
              <w:rPr>
                <w:rStyle w:val="IndexLink"/>
                <w:rtl w:val="true"/>
              </w:rPr>
              <w:t>إرشاد العوام</w:t>
            </w:r>
            <w:r>
              <w:rPr>
                <w:rStyle w:val="IndexLink"/>
                <w:rtl w:val="true"/>
              </w:rPr>
              <w:tab/>
            </w:r>
            <w:r>
              <w:rPr>
                <w:rStyle w:val="IndexLink"/>
              </w:rPr>
              <w:t>577</w:t>
            </w:r>
          </w:hyperlink>
        </w:p>
        <w:p>
          <w:pPr>
            <w:pStyle w:val="Contents3"/>
            <w:tabs>
              <w:tab w:val="clear" w:pos="8459"/>
              <w:tab w:val="right" w:pos="9026" w:leader="dot"/>
            </w:tabs>
            <w:rPr/>
          </w:pPr>
          <w:hyperlink w:anchor="__RefHeading___Toc7165457_73709187">
            <w:r>
              <w:rPr>
                <w:webHidden/>
                <w:rStyle w:val="IndexLink"/>
              </w:rPr>
              <w:t>2525</w:t>
            </w:r>
            <w:r>
              <w:rPr>
                <w:rStyle w:val="IndexLink"/>
                <w:rtl w:val="true"/>
              </w:rPr>
              <w:t xml:space="preserve">- </w:t>
            </w:r>
            <w:r>
              <w:rPr>
                <w:rStyle w:val="IndexLink"/>
                <w:rtl w:val="true"/>
              </w:rPr>
              <w:t>إرشاد العوام</w:t>
            </w:r>
            <w:r>
              <w:rPr>
                <w:rStyle w:val="IndexLink"/>
                <w:rtl w:val="true"/>
              </w:rPr>
              <w:tab/>
            </w:r>
            <w:r>
              <w:rPr>
                <w:rStyle w:val="IndexLink"/>
              </w:rPr>
              <w:t>578</w:t>
            </w:r>
          </w:hyperlink>
        </w:p>
        <w:p>
          <w:pPr>
            <w:pStyle w:val="Contents3"/>
            <w:tabs>
              <w:tab w:val="clear" w:pos="8459"/>
              <w:tab w:val="right" w:pos="9026" w:leader="dot"/>
            </w:tabs>
            <w:rPr/>
          </w:pPr>
          <w:hyperlink w:anchor="__RefHeading___Toc7165459_73709187">
            <w:r>
              <w:rPr>
                <w:webHidden/>
                <w:rStyle w:val="IndexLink"/>
              </w:rPr>
              <w:t>2526</w:t>
            </w:r>
            <w:r>
              <w:rPr>
                <w:rStyle w:val="IndexLink"/>
                <w:rtl w:val="true"/>
              </w:rPr>
              <w:t xml:space="preserve">- </w:t>
            </w:r>
            <w:r>
              <w:rPr>
                <w:rStyle w:val="IndexLink"/>
                <w:rtl w:val="true"/>
              </w:rPr>
              <w:t>إرشاد القاری</w:t>
            </w:r>
            <w:r>
              <w:rPr>
                <w:rStyle w:val="IndexLink"/>
                <w:rtl w:val="true"/>
              </w:rPr>
              <w:tab/>
            </w:r>
            <w:r>
              <w:rPr>
                <w:rStyle w:val="IndexLink"/>
              </w:rPr>
              <w:t>578</w:t>
            </w:r>
          </w:hyperlink>
        </w:p>
        <w:p>
          <w:pPr>
            <w:pStyle w:val="Contents3"/>
            <w:tabs>
              <w:tab w:val="clear" w:pos="8459"/>
              <w:tab w:val="right" w:pos="9026" w:leader="dot"/>
            </w:tabs>
            <w:rPr/>
          </w:pPr>
          <w:hyperlink w:anchor="__RefHeading___Toc7165461_73709187">
            <w:r>
              <w:rPr>
                <w:webHidden/>
                <w:rStyle w:val="IndexLink"/>
              </w:rPr>
              <w:t>2527</w:t>
            </w:r>
            <w:r>
              <w:rPr>
                <w:rStyle w:val="IndexLink"/>
                <w:rtl w:val="true"/>
              </w:rPr>
              <w:t xml:space="preserve">- </w:t>
            </w:r>
            <w:r>
              <w:rPr>
                <w:rStyle w:val="IndexLink"/>
                <w:rtl w:val="true"/>
              </w:rPr>
              <w:t>إرشاد القلوب إلی الصواب المنجی من عمل به من ألیم العقاب،</w:t>
            </w:r>
            <w:r>
              <w:rPr>
                <w:rStyle w:val="IndexLink"/>
                <w:rtl w:val="true"/>
              </w:rPr>
              <w:tab/>
            </w:r>
            <w:r>
              <w:rPr>
                <w:rStyle w:val="IndexLink"/>
              </w:rPr>
              <w:t>579</w:t>
            </w:r>
          </w:hyperlink>
        </w:p>
        <w:p>
          <w:pPr>
            <w:pStyle w:val="Contents3"/>
            <w:tabs>
              <w:tab w:val="clear" w:pos="8459"/>
              <w:tab w:val="right" w:pos="9026" w:leader="dot"/>
            </w:tabs>
            <w:rPr/>
          </w:pPr>
          <w:hyperlink w:anchor="__RefHeading___Toc7165463_73709187">
            <w:r>
              <w:rPr>
                <w:webHidden/>
                <w:rStyle w:val="IndexLink"/>
              </w:rPr>
              <w:t>2528</w:t>
            </w:r>
            <w:r>
              <w:rPr>
                <w:rStyle w:val="IndexLink"/>
                <w:rtl w:val="true"/>
              </w:rPr>
              <w:t xml:space="preserve">- </w:t>
            </w:r>
            <w:r>
              <w:rPr>
                <w:rStyle w:val="IndexLink"/>
                <w:rtl w:val="true"/>
              </w:rPr>
              <w:t>إرشاد اللبیب فی شرح التهذیب</w:t>
            </w:r>
            <w:r>
              <w:rPr>
                <w:rStyle w:val="IndexLink"/>
                <w:rtl w:val="true"/>
              </w:rPr>
              <w:tab/>
            </w:r>
            <w:r>
              <w:rPr>
                <w:rStyle w:val="IndexLink"/>
              </w:rPr>
              <w:t>580</w:t>
            </w:r>
          </w:hyperlink>
        </w:p>
        <w:p>
          <w:pPr>
            <w:pStyle w:val="Contents3"/>
            <w:tabs>
              <w:tab w:val="clear" w:pos="8459"/>
              <w:tab w:val="right" w:pos="9026" w:leader="dot"/>
            </w:tabs>
            <w:rPr/>
          </w:pPr>
          <w:hyperlink w:anchor="__RefHeading___Toc7165465_73709187">
            <w:r>
              <w:rPr>
                <w:webHidden/>
                <w:rStyle w:val="IndexLink"/>
              </w:rPr>
              <w:t>2529</w:t>
            </w:r>
            <w:r>
              <w:rPr>
                <w:rStyle w:val="IndexLink"/>
                <w:rtl w:val="true"/>
              </w:rPr>
              <w:t xml:space="preserve">- </w:t>
            </w:r>
            <w:r>
              <w:rPr>
                <w:rStyle w:val="IndexLink"/>
                <w:rtl w:val="true"/>
              </w:rPr>
              <w:t>إرشاد المبتدئ</w:t>
            </w:r>
            <w:r>
              <w:rPr>
                <w:rStyle w:val="IndexLink"/>
                <w:rtl w:val="true"/>
              </w:rPr>
              <w:tab/>
            </w:r>
            <w:r>
              <w:rPr>
                <w:rStyle w:val="IndexLink"/>
              </w:rPr>
              <w:t>580</w:t>
            </w:r>
          </w:hyperlink>
        </w:p>
        <w:p>
          <w:pPr>
            <w:pStyle w:val="Contents3"/>
            <w:tabs>
              <w:tab w:val="clear" w:pos="8459"/>
              <w:tab w:val="right" w:pos="9026" w:leader="dot"/>
            </w:tabs>
            <w:rPr/>
          </w:pPr>
          <w:hyperlink w:anchor="__RefHeading___Toc7165467_73709187">
            <w:r>
              <w:rPr>
                <w:webHidden/>
                <w:rStyle w:val="IndexLink"/>
              </w:rPr>
              <w:t>2530</w:t>
            </w:r>
            <w:r>
              <w:rPr>
                <w:rStyle w:val="IndexLink"/>
                <w:rtl w:val="true"/>
              </w:rPr>
              <w:t xml:space="preserve">- </w:t>
            </w:r>
            <w:r>
              <w:rPr>
                <w:rStyle w:val="IndexLink"/>
                <w:rtl w:val="true"/>
              </w:rPr>
              <w:t>إرشاد المبتدئین</w:t>
            </w:r>
            <w:r>
              <w:rPr>
                <w:rStyle w:val="IndexLink"/>
                <w:rtl w:val="true"/>
              </w:rPr>
              <w:tab/>
            </w:r>
            <w:r>
              <w:rPr>
                <w:rStyle w:val="IndexLink"/>
              </w:rPr>
              <w:t>580</w:t>
            </w:r>
          </w:hyperlink>
        </w:p>
        <w:p>
          <w:pPr>
            <w:pStyle w:val="Contents3"/>
            <w:tabs>
              <w:tab w:val="clear" w:pos="8459"/>
              <w:tab w:val="right" w:pos="9026" w:leader="dot"/>
            </w:tabs>
            <w:rPr/>
          </w:pPr>
          <w:hyperlink w:anchor="__RefHeading___Toc7165469_73709187">
            <w:r>
              <w:rPr>
                <w:webHidden/>
                <w:rStyle w:val="IndexLink"/>
              </w:rPr>
              <w:t>2531</w:t>
            </w:r>
            <w:r>
              <w:rPr>
                <w:rStyle w:val="IndexLink"/>
                <w:rtl w:val="true"/>
              </w:rPr>
              <w:t xml:space="preserve">- </w:t>
            </w:r>
            <w:r>
              <w:rPr>
                <w:rStyle w:val="IndexLink"/>
                <w:rtl w:val="true"/>
              </w:rPr>
              <w:t>إرشاد المبتدئین</w:t>
            </w:r>
            <w:r>
              <w:rPr>
                <w:rStyle w:val="IndexLink"/>
                <w:rtl w:val="true"/>
              </w:rPr>
              <w:tab/>
            </w:r>
            <w:r>
              <w:rPr>
                <w:rStyle w:val="IndexLink"/>
              </w:rPr>
              <w:t>580</w:t>
            </w:r>
          </w:hyperlink>
        </w:p>
        <w:p>
          <w:pPr>
            <w:pStyle w:val="Contents3"/>
            <w:tabs>
              <w:tab w:val="clear" w:pos="8459"/>
              <w:tab w:val="right" w:pos="9026" w:leader="dot"/>
            </w:tabs>
            <w:rPr/>
          </w:pPr>
          <w:hyperlink w:anchor="__RefHeading___Toc7165471_73709187">
            <w:r>
              <w:rPr>
                <w:webHidden/>
                <w:rStyle w:val="IndexLink"/>
              </w:rPr>
              <w:t>2532</w:t>
            </w:r>
            <w:r>
              <w:rPr>
                <w:rStyle w:val="IndexLink"/>
                <w:rtl w:val="true"/>
              </w:rPr>
              <w:t xml:space="preserve">- </w:t>
            </w:r>
            <w:r>
              <w:rPr>
                <w:rStyle w:val="IndexLink"/>
                <w:rtl w:val="true"/>
              </w:rPr>
              <w:t>إرشاد المتعلم إلی الطریق‌</w:t>
            </w:r>
            <w:r>
              <w:rPr>
                <w:rStyle w:val="IndexLink"/>
                <w:rtl w:val="true"/>
              </w:rPr>
              <w:tab/>
            </w:r>
            <w:r>
              <w:rPr>
                <w:rStyle w:val="IndexLink"/>
              </w:rPr>
              <w:t>580</w:t>
            </w:r>
          </w:hyperlink>
        </w:p>
        <w:p>
          <w:pPr>
            <w:pStyle w:val="Contents3"/>
            <w:tabs>
              <w:tab w:val="clear" w:pos="8459"/>
              <w:tab w:val="right" w:pos="9026" w:leader="dot"/>
            </w:tabs>
            <w:rPr/>
          </w:pPr>
          <w:hyperlink w:anchor="__RefHeading___Toc7165473_73709187">
            <w:r>
              <w:rPr>
                <w:webHidden/>
                <w:rStyle w:val="IndexLink"/>
              </w:rPr>
              <w:t>2533</w:t>
            </w:r>
            <w:r>
              <w:rPr>
                <w:rStyle w:val="IndexLink"/>
                <w:rtl w:val="true"/>
              </w:rPr>
              <w:t xml:space="preserve">- </w:t>
            </w:r>
            <w:r>
              <w:rPr>
                <w:rStyle w:val="IndexLink"/>
                <w:rtl w:val="true"/>
              </w:rPr>
              <w:t>إرشاد المتعلمین</w:t>
            </w:r>
            <w:r>
              <w:rPr>
                <w:rStyle w:val="IndexLink"/>
                <w:rtl w:val="true"/>
              </w:rPr>
              <w:tab/>
            </w:r>
            <w:r>
              <w:rPr>
                <w:rStyle w:val="IndexLink"/>
              </w:rPr>
              <w:t>581</w:t>
            </w:r>
          </w:hyperlink>
        </w:p>
        <w:p>
          <w:pPr>
            <w:pStyle w:val="Contents3"/>
            <w:tabs>
              <w:tab w:val="clear" w:pos="8459"/>
              <w:tab w:val="right" w:pos="9026" w:leader="dot"/>
            </w:tabs>
            <w:rPr/>
          </w:pPr>
          <w:hyperlink w:anchor="__RefHeading___Toc7165475_73709187">
            <w:r>
              <w:rPr>
                <w:webHidden/>
                <w:rStyle w:val="IndexLink"/>
              </w:rPr>
              <w:t>2534</w:t>
            </w:r>
            <w:r>
              <w:rPr>
                <w:rStyle w:val="IndexLink"/>
                <w:rtl w:val="true"/>
              </w:rPr>
              <w:t xml:space="preserve">- </w:t>
            </w:r>
            <w:r>
              <w:rPr>
                <w:rStyle w:val="IndexLink"/>
                <w:rtl w:val="true"/>
              </w:rPr>
              <w:t>إرشاد المتقین إلی علم الأعداد</w:t>
            </w:r>
            <w:r>
              <w:rPr>
                <w:rStyle w:val="IndexLink"/>
                <w:rtl w:val="true"/>
              </w:rPr>
              <w:tab/>
            </w:r>
            <w:r>
              <w:rPr>
                <w:rStyle w:val="IndexLink"/>
              </w:rPr>
              <w:t>582</w:t>
            </w:r>
          </w:hyperlink>
        </w:p>
        <w:p>
          <w:pPr>
            <w:pStyle w:val="Contents3"/>
            <w:tabs>
              <w:tab w:val="clear" w:pos="8459"/>
              <w:tab w:val="right" w:pos="9026" w:leader="dot"/>
            </w:tabs>
            <w:rPr/>
          </w:pPr>
          <w:hyperlink w:anchor="__RefHeading___Toc7165477_73709187">
            <w:r>
              <w:rPr>
                <w:webHidden/>
                <w:rStyle w:val="IndexLink"/>
              </w:rPr>
              <w:t>2535</w:t>
            </w:r>
            <w:r>
              <w:rPr>
                <w:rStyle w:val="IndexLink"/>
                <w:rtl w:val="true"/>
              </w:rPr>
              <w:t xml:space="preserve">- </w:t>
            </w:r>
            <w:r>
              <w:rPr>
                <w:rStyle w:val="IndexLink"/>
                <w:rtl w:val="true"/>
              </w:rPr>
              <w:t>إرشاد المریدین‌</w:t>
            </w:r>
            <w:r>
              <w:rPr>
                <w:rStyle w:val="IndexLink"/>
                <w:rtl w:val="true"/>
              </w:rPr>
              <w:tab/>
            </w:r>
            <w:r>
              <w:rPr>
                <w:rStyle w:val="IndexLink"/>
              </w:rPr>
              <w:t>582</w:t>
            </w:r>
          </w:hyperlink>
        </w:p>
        <w:p>
          <w:pPr>
            <w:pStyle w:val="Contents3"/>
            <w:tabs>
              <w:tab w:val="clear" w:pos="8459"/>
              <w:tab w:val="right" w:pos="9026" w:leader="dot"/>
            </w:tabs>
            <w:rPr/>
          </w:pPr>
          <w:hyperlink w:anchor="__RefHeading___Toc7165479_73709187">
            <w:r>
              <w:rPr>
                <w:webHidden/>
                <w:rStyle w:val="IndexLink"/>
              </w:rPr>
              <w:t>2536</w:t>
            </w:r>
            <w:r>
              <w:rPr>
                <w:rStyle w:val="IndexLink"/>
                <w:rtl w:val="true"/>
              </w:rPr>
              <w:t xml:space="preserve">- </w:t>
            </w:r>
            <w:r>
              <w:rPr>
                <w:rStyle w:val="IndexLink"/>
                <w:rtl w:val="true"/>
              </w:rPr>
              <w:t>إرشاد المستبصر</w:t>
            </w:r>
            <w:r>
              <w:rPr>
                <w:rStyle w:val="IndexLink"/>
                <w:rtl w:val="true"/>
              </w:rPr>
              <w:tab/>
            </w:r>
            <w:r>
              <w:rPr>
                <w:rStyle w:val="IndexLink"/>
              </w:rPr>
              <w:t>582</w:t>
            </w:r>
          </w:hyperlink>
        </w:p>
        <w:p>
          <w:pPr>
            <w:pStyle w:val="Contents3"/>
            <w:tabs>
              <w:tab w:val="clear" w:pos="8459"/>
              <w:tab w:val="right" w:pos="9026" w:leader="dot"/>
            </w:tabs>
            <w:rPr/>
          </w:pPr>
          <w:hyperlink w:anchor="__RefHeading___Toc7165481_73709187">
            <w:r>
              <w:rPr>
                <w:webHidden/>
                <w:rStyle w:val="IndexLink"/>
              </w:rPr>
              <w:t>2537</w:t>
            </w:r>
            <w:r>
              <w:rPr>
                <w:rStyle w:val="IndexLink"/>
                <w:rtl w:val="true"/>
              </w:rPr>
              <w:t xml:space="preserve">- </w:t>
            </w:r>
            <w:r>
              <w:rPr>
                <w:rStyle w:val="IndexLink"/>
                <w:rtl w:val="true"/>
              </w:rPr>
              <w:t>إرشاد المستبصرین</w:t>
            </w:r>
            <w:r>
              <w:rPr>
                <w:rStyle w:val="IndexLink"/>
                <w:rtl w:val="true"/>
              </w:rPr>
              <w:tab/>
            </w:r>
            <w:r>
              <w:rPr>
                <w:rStyle w:val="IndexLink"/>
              </w:rPr>
              <w:t>582</w:t>
            </w:r>
          </w:hyperlink>
        </w:p>
        <w:p>
          <w:pPr>
            <w:pStyle w:val="Contents3"/>
            <w:tabs>
              <w:tab w:val="clear" w:pos="8459"/>
              <w:tab w:val="right" w:pos="9026" w:leader="dot"/>
            </w:tabs>
            <w:rPr/>
          </w:pPr>
          <w:hyperlink w:anchor="__RefHeading___Toc7165483_73709187">
            <w:r>
              <w:rPr>
                <w:webHidden/>
                <w:rStyle w:val="IndexLink"/>
              </w:rPr>
              <w:t>2538</w:t>
            </w:r>
            <w:r>
              <w:rPr>
                <w:rStyle w:val="IndexLink"/>
                <w:rtl w:val="true"/>
              </w:rPr>
              <w:t xml:space="preserve">- </w:t>
            </w:r>
            <w:r>
              <w:rPr>
                <w:rStyle w:val="IndexLink"/>
                <w:rtl w:val="true"/>
              </w:rPr>
              <w:t>إرشاد المسترشدین</w:t>
            </w:r>
            <w:r>
              <w:rPr>
                <w:rStyle w:val="IndexLink"/>
                <w:rtl w:val="true"/>
              </w:rPr>
              <w:tab/>
            </w:r>
            <w:r>
              <w:rPr>
                <w:rStyle w:val="IndexLink"/>
              </w:rPr>
              <w:t>582</w:t>
            </w:r>
          </w:hyperlink>
        </w:p>
        <w:p>
          <w:pPr>
            <w:pStyle w:val="Contents3"/>
            <w:tabs>
              <w:tab w:val="clear" w:pos="8459"/>
              <w:tab w:val="right" w:pos="9026" w:leader="dot"/>
            </w:tabs>
            <w:rPr/>
          </w:pPr>
          <w:hyperlink w:anchor="__RefHeading___Toc7165485_73709187">
            <w:r>
              <w:rPr>
                <w:webHidden/>
                <w:rStyle w:val="IndexLink"/>
              </w:rPr>
              <w:t>2539</w:t>
            </w:r>
            <w:r>
              <w:rPr>
                <w:rStyle w:val="IndexLink"/>
                <w:rtl w:val="true"/>
              </w:rPr>
              <w:t xml:space="preserve">- </w:t>
            </w:r>
            <w:r>
              <w:rPr>
                <w:rStyle w:val="IndexLink"/>
                <w:rtl w:val="true"/>
              </w:rPr>
              <w:t>إرشاد المسترشدین و هدایة الطالبین</w:t>
            </w:r>
            <w:r>
              <w:rPr>
                <w:rStyle w:val="IndexLink"/>
                <w:rtl w:val="true"/>
              </w:rPr>
              <w:tab/>
            </w:r>
            <w:r>
              <w:rPr>
                <w:rStyle w:val="IndexLink"/>
              </w:rPr>
              <w:t>583</w:t>
            </w:r>
          </w:hyperlink>
        </w:p>
        <w:p>
          <w:pPr>
            <w:pStyle w:val="Contents3"/>
            <w:tabs>
              <w:tab w:val="clear" w:pos="8459"/>
              <w:tab w:val="right" w:pos="9026" w:leader="dot"/>
            </w:tabs>
            <w:rPr/>
          </w:pPr>
          <w:hyperlink w:anchor="__RefHeading___Toc7165487_73709187">
            <w:r>
              <w:rPr>
                <w:webHidden/>
                <w:rStyle w:val="IndexLink"/>
              </w:rPr>
              <w:t>2540</w:t>
            </w:r>
            <w:r>
              <w:rPr>
                <w:rStyle w:val="IndexLink"/>
                <w:rtl w:val="true"/>
              </w:rPr>
              <w:t xml:space="preserve">- </w:t>
            </w:r>
            <w:r>
              <w:rPr>
                <w:rStyle w:val="IndexLink"/>
                <w:rtl w:val="true"/>
              </w:rPr>
              <w:t>إرشاد المسترشدین</w:t>
            </w:r>
            <w:r>
              <w:rPr>
                <w:rStyle w:val="IndexLink"/>
                <w:rtl w:val="true"/>
              </w:rPr>
              <w:tab/>
            </w:r>
            <w:r>
              <w:rPr>
                <w:rStyle w:val="IndexLink"/>
              </w:rPr>
              <w:t>583</w:t>
            </w:r>
          </w:hyperlink>
        </w:p>
        <w:p>
          <w:pPr>
            <w:pStyle w:val="Contents3"/>
            <w:tabs>
              <w:tab w:val="clear" w:pos="8459"/>
              <w:tab w:val="right" w:pos="9026" w:leader="dot"/>
            </w:tabs>
            <w:rPr/>
          </w:pPr>
          <w:hyperlink w:anchor="__RefHeading___Toc7165489_73709187">
            <w:r>
              <w:rPr>
                <w:webHidden/>
                <w:rStyle w:val="IndexLink"/>
              </w:rPr>
              <w:t>2541</w:t>
            </w:r>
            <w:r>
              <w:rPr>
                <w:rStyle w:val="IndexLink"/>
                <w:rtl w:val="true"/>
              </w:rPr>
              <w:t xml:space="preserve">- </w:t>
            </w:r>
            <w:r>
              <w:rPr>
                <w:rStyle w:val="IndexLink"/>
                <w:rtl w:val="true"/>
              </w:rPr>
              <w:t>إرشاد المسلمین</w:t>
            </w:r>
            <w:r>
              <w:rPr>
                <w:rStyle w:val="IndexLink"/>
                <w:rtl w:val="true"/>
              </w:rPr>
              <w:tab/>
            </w:r>
            <w:r>
              <w:rPr>
                <w:rStyle w:val="IndexLink"/>
              </w:rPr>
              <w:t>583</w:t>
            </w:r>
          </w:hyperlink>
        </w:p>
        <w:p>
          <w:pPr>
            <w:pStyle w:val="Contents3"/>
            <w:tabs>
              <w:tab w:val="clear" w:pos="8459"/>
              <w:tab w:val="right" w:pos="9026" w:leader="dot"/>
            </w:tabs>
            <w:rPr/>
          </w:pPr>
          <w:hyperlink w:anchor="__RefHeading___Toc7165491_73709187">
            <w:r>
              <w:rPr>
                <w:webHidden/>
                <w:rStyle w:val="IndexLink"/>
              </w:rPr>
              <w:t>2542</w:t>
            </w:r>
            <w:r>
              <w:rPr>
                <w:rStyle w:val="IndexLink"/>
                <w:rtl w:val="true"/>
              </w:rPr>
              <w:t xml:space="preserve">- </w:t>
            </w:r>
            <w:r>
              <w:rPr>
                <w:rStyle w:val="IndexLink"/>
                <w:rtl w:val="true"/>
              </w:rPr>
              <w:t>إرشاد المسلمین</w:t>
            </w:r>
            <w:r>
              <w:rPr>
                <w:rStyle w:val="IndexLink"/>
                <w:rtl w:val="true"/>
              </w:rPr>
              <w:tab/>
            </w:r>
            <w:r>
              <w:rPr>
                <w:rStyle w:val="IndexLink"/>
              </w:rPr>
              <w:t>584</w:t>
            </w:r>
          </w:hyperlink>
        </w:p>
        <w:p>
          <w:pPr>
            <w:pStyle w:val="Contents3"/>
            <w:tabs>
              <w:tab w:val="clear" w:pos="8459"/>
              <w:tab w:val="right" w:pos="9026" w:leader="dot"/>
            </w:tabs>
            <w:rPr/>
          </w:pPr>
          <w:hyperlink w:anchor="__RefHeading___Toc7165493_73709187">
            <w:r>
              <w:rPr>
                <w:webHidden/>
                <w:rStyle w:val="IndexLink"/>
              </w:rPr>
              <w:t>2543</w:t>
            </w:r>
            <w:r>
              <w:rPr>
                <w:rStyle w:val="IndexLink"/>
                <w:rtl w:val="true"/>
              </w:rPr>
              <w:t xml:space="preserve">- </w:t>
            </w:r>
            <w:r>
              <w:rPr>
                <w:rStyle w:val="IndexLink"/>
                <w:rtl w:val="true"/>
              </w:rPr>
              <w:t>إرشاد المضلین</w:t>
            </w:r>
            <w:r>
              <w:rPr>
                <w:rStyle w:val="IndexLink"/>
                <w:rtl w:val="true"/>
              </w:rPr>
              <w:tab/>
            </w:r>
            <w:r>
              <w:rPr>
                <w:rStyle w:val="IndexLink"/>
              </w:rPr>
              <w:t>584</w:t>
            </w:r>
          </w:hyperlink>
        </w:p>
        <w:p>
          <w:pPr>
            <w:pStyle w:val="Contents3"/>
            <w:tabs>
              <w:tab w:val="clear" w:pos="8459"/>
              <w:tab w:val="right" w:pos="9026" w:leader="dot"/>
            </w:tabs>
            <w:rPr/>
          </w:pPr>
          <w:hyperlink w:anchor="__RefHeading___Toc7165495_73709187">
            <w:r>
              <w:rPr>
                <w:webHidden/>
                <w:rStyle w:val="IndexLink"/>
              </w:rPr>
              <w:t>2544</w:t>
            </w:r>
            <w:r>
              <w:rPr>
                <w:rStyle w:val="IndexLink"/>
                <w:rtl w:val="true"/>
              </w:rPr>
              <w:t xml:space="preserve">- </w:t>
            </w:r>
            <w:r>
              <w:rPr>
                <w:rStyle w:val="IndexLink"/>
                <w:rtl w:val="true"/>
              </w:rPr>
              <w:t>إرشاد المنصف البصیر إلی طریق الجمع بین أخبار التقصیر</w:t>
            </w:r>
            <w:r>
              <w:rPr>
                <w:rStyle w:val="IndexLink"/>
                <w:rtl w:val="true"/>
              </w:rPr>
              <w:tab/>
            </w:r>
            <w:r>
              <w:rPr>
                <w:rStyle w:val="IndexLink"/>
              </w:rPr>
              <w:t>584</w:t>
            </w:r>
          </w:hyperlink>
        </w:p>
        <w:p>
          <w:pPr>
            <w:pStyle w:val="Contents3"/>
            <w:tabs>
              <w:tab w:val="clear" w:pos="8459"/>
              <w:tab w:val="right" w:pos="9026" w:leader="dot"/>
            </w:tabs>
            <w:rPr/>
          </w:pPr>
          <w:hyperlink w:anchor="__RefHeading___Toc7165497_73709187">
            <w:r>
              <w:rPr>
                <w:webHidden/>
                <w:rStyle w:val="IndexLink"/>
              </w:rPr>
              <w:t>2545</w:t>
            </w:r>
            <w:r>
              <w:rPr>
                <w:rStyle w:val="IndexLink"/>
                <w:rtl w:val="true"/>
              </w:rPr>
              <w:t xml:space="preserve">- </w:t>
            </w:r>
            <w:r>
              <w:rPr>
                <w:rStyle w:val="IndexLink"/>
                <w:rtl w:val="true"/>
              </w:rPr>
              <w:t>إرشاد المنصفین و إلزام الملحدین</w:t>
            </w:r>
            <w:r>
              <w:rPr>
                <w:rStyle w:val="IndexLink"/>
                <w:rtl w:val="true"/>
              </w:rPr>
              <w:tab/>
            </w:r>
            <w:r>
              <w:rPr>
                <w:rStyle w:val="IndexLink"/>
              </w:rPr>
              <w:t>584</w:t>
            </w:r>
          </w:hyperlink>
        </w:p>
        <w:p>
          <w:pPr>
            <w:pStyle w:val="Contents3"/>
            <w:tabs>
              <w:tab w:val="clear" w:pos="8459"/>
              <w:tab w:val="right" w:pos="9026" w:leader="dot"/>
            </w:tabs>
            <w:rPr/>
          </w:pPr>
          <w:hyperlink w:anchor="__RefHeading___Toc7165499_73709187">
            <w:r>
              <w:rPr>
                <w:webHidden/>
                <w:rStyle w:val="IndexLink"/>
              </w:rPr>
              <w:t>2546</w:t>
            </w:r>
            <w:r>
              <w:rPr>
                <w:rStyle w:val="IndexLink"/>
                <w:rtl w:val="true"/>
              </w:rPr>
              <w:t xml:space="preserve">- </w:t>
            </w:r>
            <w:r>
              <w:rPr>
                <w:rStyle w:val="IndexLink"/>
                <w:rtl w:val="true"/>
              </w:rPr>
              <w:t>إرشاد المواریث</w:t>
            </w:r>
            <w:r>
              <w:rPr>
                <w:rStyle w:val="IndexLink"/>
                <w:rtl w:val="true"/>
              </w:rPr>
              <w:tab/>
            </w:r>
            <w:r>
              <w:rPr>
                <w:rStyle w:val="IndexLink"/>
              </w:rPr>
              <w:t>585</w:t>
            </w:r>
          </w:hyperlink>
        </w:p>
        <w:p>
          <w:pPr>
            <w:pStyle w:val="Contents3"/>
            <w:tabs>
              <w:tab w:val="clear" w:pos="8459"/>
              <w:tab w:val="right" w:pos="9026" w:leader="dot"/>
            </w:tabs>
            <w:rPr/>
          </w:pPr>
          <w:hyperlink w:anchor="__RefHeading___Toc7165501_73709187">
            <w:r>
              <w:rPr>
                <w:webHidden/>
                <w:rStyle w:val="IndexLink"/>
              </w:rPr>
              <w:t>2547</w:t>
            </w:r>
            <w:r>
              <w:rPr>
                <w:rStyle w:val="IndexLink"/>
                <w:rtl w:val="true"/>
              </w:rPr>
              <w:t xml:space="preserve">- </w:t>
            </w:r>
            <w:r>
              <w:rPr>
                <w:rStyle w:val="IndexLink"/>
                <w:rtl w:val="true"/>
              </w:rPr>
              <w:t>إرشاد الموسوسین</w:t>
            </w:r>
            <w:r>
              <w:rPr>
                <w:rStyle w:val="IndexLink"/>
                <w:rtl w:val="true"/>
              </w:rPr>
              <w:tab/>
            </w:r>
            <w:r>
              <w:rPr>
                <w:rStyle w:val="IndexLink"/>
              </w:rPr>
              <w:t>585</w:t>
            </w:r>
          </w:hyperlink>
        </w:p>
        <w:p>
          <w:pPr>
            <w:pStyle w:val="Contents3"/>
            <w:tabs>
              <w:tab w:val="clear" w:pos="8459"/>
              <w:tab w:val="right" w:pos="9026" w:leader="dot"/>
            </w:tabs>
            <w:rPr/>
          </w:pPr>
          <w:hyperlink w:anchor="__RefHeading___Toc7165503_73709187">
            <w:r>
              <w:rPr>
                <w:webHidden/>
                <w:rStyle w:val="IndexLink"/>
              </w:rPr>
              <w:t>2548</w:t>
            </w:r>
            <w:r>
              <w:rPr>
                <w:rStyle w:val="IndexLink"/>
                <w:rtl w:val="true"/>
              </w:rPr>
              <w:t xml:space="preserve">- </w:t>
            </w:r>
            <w:r>
              <w:rPr>
                <w:rStyle w:val="IndexLink"/>
                <w:rtl w:val="true"/>
              </w:rPr>
              <w:t>إرشاد المؤمنین‌</w:t>
            </w:r>
            <w:r>
              <w:rPr>
                <w:rStyle w:val="IndexLink"/>
                <w:rtl w:val="true"/>
              </w:rPr>
              <w:tab/>
            </w:r>
            <w:r>
              <w:rPr>
                <w:rStyle w:val="IndexLink"/>
              </w:rPr>
              <w:t>585</w:t>
            </w:r>
          </w:hyperlink>
        </w:p>
        <w:p>
          <w:pPr>
            <w:pStyle w:val="Contents3"/>
            <w:tabs>
              <w:tab w:val="clear" w:pos="8459"/>
              <w:tab w:val="right" w:pos="9026" w:leader="dot"/>
            </w:tabs>
            <w:rPr/>
          </w:pPr>
          <w:hyperlink w:anchor="__RefHeading___Toc7165505_73709187">
            <w:r>
              <w:rPr>
                <w:webHidden/>
                <w:rStyle w:val="IndexLink"/>
              </w:rPr>
              <w:t>2549</w:t>
            </w:r>
            <w:r>
              <w:rPr>
                <w:rStyle w:val="IndexLink"/>
                <w:rtl w:val="true"/>
              </w:rPr>
              <w:t xml:space="preserve">- </w:t>
            </w:r>
            <w:r>
              <w:rPr>
                <w:rStyle w:val="IndexLink"/>
                <w:rtl w:val="true"/>
              </w:rPr>
              <w:t>إرشاد المؤمنین</w:t>
            </w:r>
            <w:r>
              <w:rPr>
                <w:rStyle w:val="IndexLink"/>
                <w:rtl w:val="true"/>
              </w:rPr>
              <w:tab/>
            </w:r>
            <w:r>
              <w:rPr>
                <w:rStyle w:val="IndexLink"/>
              </w:rPr>
              <w:t>585</w:t>
            </w:r>
          </w:hyperlink>
        </w:p>
        <w:p>
          <w:pPr>
            <w:pStyle w:val="Contents3"/>
            <w:tabs>
              <w:tab w:val="clear" w:pos="8459"/>
              <w:tab w:val="right" w:pos="9026" w:leader="dot"/>
            </w:tabs>
            <w:rPr/>
          </w:pPr>
          <w:hyperlink w:anchor="__RefHeading___Toc7165507_73709187">
            <w:r>
              <w:rPr>
                <w:webHidden/>
                <w:rStyle w:val="IndexLink"/>
              </w:rPr>
              <w:t>2550</w:t>
            </w:r>
            <w:r>
              <w:rPr>
                <w:rStyle w:val="IndexLink"/>
                <w:rtl w:val="true"/>
              </w:rPr>
              <w:t xml:space="preserve">- </w:t>
            </w:r>
            <w:r>
              <w:rPr>
                <w:rStyle w:val="IndexLink"/>
                <w:rtl w:val="true"/>
              </w:rPr>
              <w:t>الإرشادیة</w:t>
            </w:r>
            <w:r>
              <w:rPr>
                <w:rStyle w:val="IndexLink"/>
                <w:rtl w:val="true"/>
              </w:rPr>
              <w:tab/>
            </w:r>
            <w:r>
              <w:rPr>
                <w:rStyle w:val="IndexLink"/>
              </w:rPr>
              <w:t>585</w:t>
            </w:r>
          </w:hyperlink>
        </w:p>
        <w:p>
          <w:pPr>
            <w:pStyle w:val="Contents3"/>
            <w:tabs>
              <w:tab w:val="clear" w:pos="8459"/>
              <w:tab w:val="right" w:pos="9026" w:leader="dot"/>
            </w:tabs>
            <w:rPr/>
          </w:pPr>
          <w:hyperlink w:anchor="__RefHeading___Toc7165509_73709187">
            <w:r>
              <w:rPr>
                <w:webHidden/>
                <w:rStyle w:val="IndexLink"/>
              </w:rPr>
              <w:t>2551</w:t>
            </w:r>
            <w:r>
              <w:rPr>
                <w:rStyle w:val="IndexLink"/>
                <w:rtl w:val="true"/>
              </w:rPr>
              <w:t xml:space="preserve">- </w:t>
            </w:r>
            <w:r>
              <w:rPr>
                <w:rStyle w:val="IndexLink"/>
                <w:rtl w:val="true"/>
              </w:rPr>
              <w:t>إرصاد المنجمین</w:t>
            </w:r>
            <w:r>
              <w:rPr>
                <w:rStyle w:val="IndexLink"/>
                <w:rtl w:val="true"/>
              </w:rPr>
              <w:tab/>
            </w:r>
            <w:r>
              <w:rPr>
                <w:rStyle w:val="IndexLink"/>
              </w:rPr>
              <w:t>585</w:t>
            </w:r>
          </w:hyperlink>
        </w:p>
        <w:p>
          <w:pPr>
            <w:pStyle w:val="Contents3"/>
            <w:tabs>
              <w:tab w:val="clear" w:pos="8459"/>
              <w:tab w:val="right" w:pos="9026" w:leader="dot"/>
            </w:tabs>
            <w:rPr/>
          </w:pPr>
          <w:hyperlink w:anchor="__RefHeading___Toc7165511_73709187">
            <w:r>
              <w:rPr>
                <w:webHidden/>
                <w:rStyle w:val="IndexLink"/>
              </w:rPr>
              <w:t>2552</w:t>
            </w:r>
            <w:r>
              <w:rPr>
                <w:rStyle w:val="IndexLink"/>
                <w:rtl w:val="true"/>
              </w:rPr>
              <w:t xml:space="preserve">- </w:t>
            </w:r>
            <w:r>
              <w:rPr>
                <w:rStyle w:val="IndexLink"/>
                <w:rtl w:val="true"/>
              </w:rPr>
              <w:t>کتاب الأرض</w:t>
            </w:r>
            <w:r>
              <w:rPr>
                <w:rStyle w:val="IndexLink"/>
                <w:rtl w:val="true"/>
              </w:rPr>
              <w:tab/>
            </w:r>
            <w:r>
              <w:rPr>
                <w:rStyle w:val="IndexLink"/>
              </w:rPr>
              <w:t>585</w:t>
            </w:r>
          </w:hyperlink>
        </w:p>
        <w:p>
          <w:pPr>
            <w:pStyle w:val="Contents3"/>
            <w:tabs>
              <w:tab w:val="clear" w:pos="8459"/>
              <w:tab w:val="right" w:pos="9026" w:leader="dot"/>
            </w:tabs>
            <w:rPr/>
          </w:pPr>
          <w:hyperlink w:anchor="__RefHeading___Toc7165513_73709187">
            <w:r>
              <w:rPr>
                <w:webHidden/>
                <w:rStyle w:val="IndexLink"/>
                <w:rtl w:val="true"/>
              </w:rPr>
              <w:t>أرض تسعین‌</w:t>
            </w:r>
            <w:r>
              <w:rPr>
                <w:rStyle w:val="IndexLink"/>
                <w:rtl w:val="true"/>
              </w:rPr>
              <w:tab/>
            </w:r>
            <w:r>
              <w:rPr>
                <w:rStyle w:val="IndexLink"/>
              </w:rPr>
              <w:t>586</w:t>
            </w:r>
          </w:hyperlink>
        </w:p>
        <w:p>
          <w:pPr>
            <w:pStyle w:val="Contents3"/>
            <w:tabs>
              <w:tab w:val="clear" w:pos="8459"/>
              <w:tab w:val="right" w:pos="9026" w:leader="dot"/>
            </w:tabs>
            <w:rPr/>
          </w:pPr>
          <w:hyperlink w:anchor="__RefHeading___Toc7165515_73709187">
            <w:r>
              <w:rPr>
                <w:webHidden/>
                <w:rStyle w:val="IndexLink"/>
              </w:rPr>
              <w:t>2553</w:t>
            </w:r>
            <w:r>
              <w:rPr>
                <w:rStyle w:val="IndexLink"/>
                <w:rtl w:val="true"/>
              </w:rPr>
              <w:t xml:space="preserve">- </w:t>
            </w:r>
            <w:r>
              <w:rPr>
                <w:rStyle w:val="IndexLink"/>
                <w:rtl w:val="true"/>
              </w:rPr>
              <w:t>أرض العتاق لأهل النفاق</w:t>
            </w:r>
            <w:r>
              <w:rPr>
                <w:rStyle w:val="IndexLink"/>
                <w:rtl w:val="true"/>
              </w:rPr>
              <w:tab/>
            </w:r>
            <w:r>
              <w:rPr>
                <w:rStyle w:val="IndexLink"/>
              </w:rPr>
              <w:t>586</w:t>
            </w:r>
          </w:hyperlink>
        </w:p>
        <w:p>
          <w:pPr>
            <w:pStyle w:val="Contents3"/>
            <w:tabs>
              <w:tab w:val="clear" w:pos="8459"/>
              <w:tab w:val="right" w:pos="9026" w:leader="dot"/>
            </w:tabs>
            <w:rPr/>
          </w:pPr>
          <w:hyperlink w:anchor="__RefHeading___Toc7165517_73709187">
            <w:r>
              <w:rPr>
                <w:webHidden/>
                <w:rStyle w:val="IndexLink"/>
              </w:rPr>
              <w:t>2554</w:t>
            </w:r>
            <w:r>
              <w:rPr>
                <w:rStyle w:val="IndexLink"/>
                <w:rtl w:val="true"/>
              </w:rPr>
              <w:t xml:space="preserve">- </w:t>
            </w:r>
            <w:r>
              <w:rPr>
                <w:rStyle w:val="IndexLink"/>
                <w:rtl w:val="true"/>
              </w:rPr>
              <w:t>کتاب الأرضین‌</w:t>
            </w:r>
            <w:r>
              <w:rPr>
                <w:rStyle w:val="IndexLink"/>
                <w:rtl w:val="true"/>
              </w:rPr>
              <w:tab/>
            </w:r>
            <w:r>
              <w:rPr>
                <w:rStyle w:val="IndexLink"/>
              </w:rPr>
              <w:t>586</w:t>
            </w:r>
          </w:hyperlink>
        </w:p>
        <w:p>
          <w:pPr>
            <w:pStyle w:val="Contents3"/>
            <w:tabs>
              <w:tab w:val="clear" w:pos="8459"/>
              <w:tab w:val="right" w:pos="9026" w:leader="dot"/>
            </w:tabs>
            <w:rPr/>
          </w:pPr>
          <w:hyperlink w:anchor="__RefHeading___Toc7165519_73709187">
            <w:r>
              <w:rPr>
                <w:webHidden/>
                <w:rStyle w:val="IndexLink"/>
              </w:rPr>
              <w:t>2555</w:t>
            </w:r>
            <w:r>
              <w:rPr>
                <w:rStyle w:val="IndexLink"/>
                <w:rtl w:val="true"/>
              </w:rPr>
              <w:t xml:space="preserve">- </w:t>
            </w:r>
            <w:r>
              <w:rPr>
                <w:rStyle w:val="IndexLink"/>
                <w:rtl w:val="true"/>
              </w:rPr>
              <w:t>کتاب الأرضین و الجبال و الأودیة</w:t>
            </w:r>
            <w:r>
              <w:rPr>
                <w:rStyle w:val="IndexLink"/>
                <w:rtl w:val="true"/>
              </w:rPr>
              <w:tab/>
            </w:r>
            <w:r>
              <w:rPr>
                <w:rStyle w:val="IndexLink"/>
              </w:rPr>
              <w:t>586</w:t>
            </w:r>
          </w:hyperlink>
        </w:p>
        <w:p>
          <w:pPr>
            <w:pStyle w:val="Contents3"/>
            <w:tabs>
              <w:tab w:val="clear" w:pos="8459"/>
              <w:tab w:val="right" w:pos="9026" w:leader="dot"/>
            </w:tabs>
            <w:rPr/>
          </w:pPr>
          <w:hyperlink w:anchor="__RefHeading___Toc7165521_73709187">
            <w:r>
              <w:rPr>
                <w:webHidden/>
                <w:rStyle w:val="IndexLink"/>
              </w:rPr>
              <w:t>2556</w:t>
            </w:r>
            <w:r>
              <w:rPr>
                <w:rStyle w:val="IndexLink"/>
                <w:rtl w:val="true"/>
              </w:rPr>
              <w:t xml:space="preserve">- </w:t>
            </w:r>
            <w:r>
              <w:rPr>
                <w:rStyle w:val="IndexLink"/>
                <w:rtl w:val="true"/>
              </w:rPr>
              <w:t>إرغام الشیطان</w:t>
            </w:r>
            <w:r>
              <w:rPr>
                <w:rStyle w:val="IndexLink"/>
                <w:rtl w:val="true"/>
              </w:rPr>
              <w:tab/>
            </w:r>
            <w:r>
              <w:rPr>
                <w:rStyle w:val="IndexLink"/>
              </w:rPr>
              <w:t>586</w:t>
            </w:r>
          </w:hyperlink>
        </w:p>
        <w:p>
          <w:pPr>
            <w:pStyle w:val="Contents3"/>
            <w:tabs>
              <w:tab w:val="clear" w:pos="8459"/>
              <w:tab w:val="right" w:pos="9026" w:leader="dot"/>
            </w:tabs>
            <w:rPr/>
          </w:pPr>
          <w:hyperlink w:anchor="__RefHeading___Toc7165523_73709187">
            <w:r>
              <w:rPr>
                <w:webHidden/>
                <w:rStyle w:val="IndexLink"/>
              </w:rPr>
              <w:t>2557</w:t>
            </w:r>
            <w:r>
              <w:rPr>
                <w:rStyle w:val="IndexLink"/>
                <w:rtl w:val="true"/>
              </w:rPr>
              <w:t xml:space="preserve">- </w:t>
            </w:r>
            <w:r>
              <w:rPr>
                <w:rStyle w:val="IndexLink"/>
                <w:rtl w:val="true"/>
              </w:rPr>
              <w:t>إرغام الماکرین</w:t>
            </w:r>
            <w:r>
              <w:rPr>
                <w:rStyle w:val="IndexLink"/>
                <w:rtl w:val="true"/>
              </w:rPr>
              <w:tab/>
            </w:r>
            <w:r>
              <w:rPr>
                <w:rStyle w:val="IndexLink"/>
              </w:rPr>
              <w:t>586</w:t>
            </w:r>
          </w:hyperlink>
        </w:p>
        <w:p>
          <w:pPr>
            <w:pStyle w:val="Contents3"/>
            <w:tabs>
              <w:tab w:val="clear" w:pos="8459"/>
              <w:tab w:val="right" w:pos="9026" w:leader="dot"/>
            </w:tabs>
            <w:rPr/>
          </w:pPr>
          <w:hyperlink w:anchor="__RefHeading___Toc7165525_73709187">
            <w:r>
              <w:rPr>
                <w:webHidden/>
                <w:rStyle w:val="IndexLink"/>
              </w:rPr>
              <w:t>2558</w:t>
            </w:r>
            <w:r>
              <w:rPr>
                <w:rStyle w:val="IndexLink"/>
                <w:rtl w:val="true"/>
              </w:rPr>
              <w:t xml:space="preserve">- </w:t>
            </w:r>
            <w:r>
              <w:rPr>
                <w:rStyle w:val="IndexLink"/>
                <w:rtl w:val="true"/>
              </w:rPr>
              <w:t>إرغام الملحدین</w:t>
            </w:r>
            <w:r>
              <w:rPr>
                <w:rStyle w:val="IndexLink"/>
                <w:rtl w:val="true"/>
              </w:rPr>
              <w:tab/>
            </w:r>
            <w:r>
              <w:rPr>
                <w:rStyle w:val="IndexLink"/>
              </w:rPr>
              <w:t>586</w:t>
            </w:r>
          </w:hyperlink>
        </w:p>
        <w:p>
          <w:pPr>
            <w:pStyle w:val="Contents3"/>
            <w:tabs>
              <w:tab w:val="clear" w:pos="8459"/>
              <w:tab w:val="right" w:pos="9026" w:leader="dot"/>
            </w:tabs>
            <w:rPr/>
          </w:pPr>
          <w:hyperlink w:anchor="__RefHeading___Toc7165527_73709187">
            <w:r>
              <w:rPr>
                <w:webHidden/>
                <w:rStyle w:val="IndexLink"/>
              </w:rPr>
              <w:t>2559</w:t>
            </w:r>
            <w:r>
              <w:rPr>
                <w:rStyle w:val="IndexLink"/>
                <w:rtl w:val="true"/>
              </w:rPr>
              <w:t xml:space="preserve">- </w:t>
            </w:r>
            <w:r>
              <w:rPr>
                <w:rStyle w:val="IndexLink"/>
                <w:rtl w:val="true"/>
              </w:rPr>
              <w:t>کتاب الأرقام</w:t>
            </w:r>
            <w:r>
              <w:rPr>
                <w:rStyle w:val="IndexLink"/>
                <w:rtl w:val="true"/>
              </w:rPr>
              <w:tab/>
            </w:r>
            <w:r>
              <w:rPr>
                <w:rStyle w:val="IndexLink"/>
              </w:rPr>
              <w:t>587</w:t>
            </w:r>
          </w:hyperlink>
        </w:p>
        <w:p>
          <w:pPr>
            <w:pStyle w:val="Contents3"/>
            <w:tabs>
              <w:tab w:val="clear" w:pos="8459"/>
              <w:tab w:val="right" w:pos="9026" w:leader="dot"/>
            </w:tabs>
            <w:rPr/>
          </w:pPr>
          <w:hyperlink w:anchor="__RefHeading___Toc7165529_73709187">
            <w:r>
              <w:rPr>
                <w:webHidden/>
                <w:rStyle w:val="IndexLink"/>
              </w:rPr>
              <w:t>2560</w:t>
            </w:r>
            <w:r>
              <w:rPr>
                <w:rStyle w:val="IndexLink"/>
                <w:rtl w:val="true"/>
              </w:rPr>
              <w:t xml:space="preserve">- </w:t>
            </w:r>
            <w:r>
              <w:rPr>
                <w:rStyle w:val="IndexLink"/>
                <w:rtl w:val="true"/>
              </w:rPr>
              <w:t>الأرکان‌</w:t>
            </w:r>
            <w:r>
              <w:rPr>
                <w:rStyle w:val="IndexLink"/>
                <w:rtl w:val="true"/>
              </w:rPr>
              <w:tab/>
            </w:r>
            <w:r>
              <w:rPr>
                <w:rStyle w:val="IndexLink"/>
              </w:rPr>
              <w:t>587</w:t>
            </w:r>
          </w:hyperlink>
        </w:p>
        <w:p>
          <w:pPr>
            <w:pStyle w:val="Contents3"/>
            <w:tabs>
              <w:tab w:val="clear" w:pos="8459"/>
              <w:tab w:val="right" w:pos="9026" w:leader="dot"/>
            </w:tabs>
            <w:rPr/>
          </w:pPr>
          <w:hyperlink w:anchor="__RefHeading___Toc7165531_73709187">
            <w:r>
              <w:rPr>
                <w:webHidden/>
                <w:rStyle w:val="IndexLink"/>
              </w:rPr>
              <w:t>2561</w:t>
            </w:r>
            <w:r>
              <w:rPr>
                <w:rStyle w:val="IndexLink"/>
                <w:rtl w:val="true"/>
              </w:rPr>
              <w:t xml:space="preserve">- </w:t>
            </w:r>
            <w:r>
              <w:rPr>
                <w:rStyle w:val="IndexLink"/>
                <w:rtl w:val="true"/>
              </w:rPr>
              <w:t>الأرکان‌</w:t>
            </w:r>
            <w:r>
              <w:rPr>
                <w:rStyle w:val="IndexLink"/>
                <w:rtl w:val="true"/>
              </w:rPr>
              <w:tab/>
            </w:r>
            <w:r>
              <w:rPr>
                <w:rStyle w:val="IndexLink"/>
              </w:rPr>
              <w:t>587</w:t>
            </w:r>
          </w:hyperlink>
        </w:p>
        <w:p>
          <w:pPr>
            <w:pStyle w:val="Contents3"/>
            <w:tabs>
              <w:tab w:val="clear" w:pos="8459"/>
              <w:tab w:val="right" w:pos="9026" w:leader="dot"/>
            </w:tabs>
            <w:rPr/>
          </w:pPr>
          <w:hyperlink w:anchor="__RefHeading___Toc7165533_73709187">
            <w:r>
              <w:rPr>
                <w:webHidden/>
                <w:rStyle w:val="IndexLink"/>
              </w:rPr>
              <w:t>2562</w:t>
            </w:r>
            <w:r>
              <w:rPr>
                <w:rStyle w:val="IndexLink"/>
                <w:rtl w:val="true"/>
              </w:rPr>
              <w:t xml:space="preserve">- </w:t>
            </w:r>
            <w:r>
              <w:rPr>
                <w:rStyle w:val="IndexLink"/>
                <w:rtl w:val="true"/>
              </w:rPr>
              <w:t>الأرکان الأربعة</w:t>
            </w:r>
            <w:r>
              <w:rPr>
                <w:rStyle w:val="IndexLink"/>
                <w:rtl w:val="true"/>
              </w:rPr>
              <w:tab/>
            </w:r>
            <w:r>
              <w:rPr>
                <w:rStyle w:val="IndexLink"/>
              </w:rPr>
              <w:t>587</w:t>
            </w:r>
          </w:hyperlink>
        </w:p>
        <w:p>
          <w:pPr>
            <w:pStyle w:val="Contents3"/>
            <w:tabs>
              <w:tab w:val="clear" w:pos="8459"/>
              <w:tab w:val="right" w:pos="9026" w:leader="dot"/>
            </w:tabs>
            <w:rPr/>
          </w:pPr>
          <w:hyperlink w:anchor="__RefHeading___Toc7165535_73709187">
            <w:r>
              <w:rPr>
                <w:webHidden/>
                <w:rStyle w:val="IndexLink"/>
              </w:rPr>
              <w:t>2563</w:t>
            </w:r>
            <w:r>
              <w:rPr>
                <w:rStyle w:val="IndexLink"/>
                <w:rtl w:val="true"/>
              </w:rPr>
              <w:t xml:space="preserve">- </w:t>
            </w:r>
            <w:r>
              <w:rPr>
                <w:rStyle w:val="IndexLink"/>
                <w:rtl w:val="true"/>
              </w:rPr>
              <w:t>أرکان الإسلام</w:t>
            </w:r>
            <w:r>
              <w:rPr>
                <w:rStyle w:val="IndexLink"/>
                <w:rtl w:val="true"/>
              </w:rPr>
              <w:tab/>
            </w:r>
            <w:r>
              <w:rPr>
                <w:rStyle w:val="IndexLink"/>
              </w:rPr>
              <w:t>587</w:t>
            </w:r>
          </w:hyperlink>
        </w:p>
        <w:p>
          <w:pPr>
            <w:pStyle w:val="Contents3"/>
            <w:tabs>
              <w:tab w:val="clear" w:pos="8459"/>
              <w:tab w:val="right" w:pos="9026" w:leader="dot"/>
            </w:tabs>
            <w:rPr/>
          </w:pPr>
          <w:hyperlink w:anchor="__RefHeading___Toc7165537_73709187">
            <w:r>
              <w:rPr>
                <w:webHidden/>
                <w:rStyle w:val="IndexLink"/>
              </w:rPr>
              <w:t>2564</w:t>
            </w:r>
            <w:r>
              <w:rPr>
                <w:rStyle w:val="IndexLink"/>
                <w:rtl w:val="true"/>
              </w:rPr>
              <w:t xml:space="preserve">- </w:t>
            </w:r>
            <w:r>
              <w:rPr>
                <w:rStyle w:val="IndexLink"/>
                <w:rtl w:val="true"/>
              </w:rPr>
              <w:t>أرکان الإیمان</w:t>
            </w:r>
            <w:r>
              <w:rPr>
                <w:rStyle w:val="IndexLink"/>
                <w:rtl w:val="true"/>
              </w:rPr>
              <w:tab/>
            </w:r>
            <w:r>
              <w:rPr>
                <w:rStyle w:val="IndexLink"/>
              </w:rPr>
              <w:t>587</w:t>
            </w:r>
          </w:hyperlink>
        </w:p>
        <w:p>
          <w:pPr>
            <w:pStyle w:val="Contents3"/>
            <w:tabs>
              <w:tab w:val="clear" w:pos="8459"/>
              <w:tab w:val="right" w:pos="9026" w:leader="dot"/>
            </w:tabs>
            <w:rPr/>
          </w:pPr>
          <w:hyperlink w:anchor="__RefHeading___Toc7165539_73709187">
            <w:r>
              <w:rPr>
                <w:webHidden/>
                <w:rStyle w:val="IndexLink"/>
                <w:rtl w:val="true"/>
              </w:rPr>
              <w:t>کتاب إرم ذات العماد</w:t>
            </w:r>
            <w:r>
              <w:rPr>
                <w:rStyle w:val="IndexLink"/>
                <w:rtl w:val="true"/>
              </w:rPr>
              <w:tab/>
            </w:r>
            <w:r>
              <w:rPr>
                <w:rStyle w:val="IndexLink"/>
              </w:rPr>
              <w:t>588</w:t>
            </w:r>
          </w:hyperlink>
        </w:p>
        <w:p>
          <w:pPr>
            <w:pStyle w:val="Contents3"/>
            <w:tabs>
              <w:tab w:val="clear" w:pos="8459"/>
              <w:tab w:val="right" w:pos="9026" w:leader="dot"/>
            </w:tabs>
            <w:rPr/>
          </w:pPr>
          <w:hyperlink w:anchor="__RefHeading___Toc7165541_73709187">
            <w:r>
              <w:rPr>
                <w:webHidden/>
                <w:rStyle w:val="IndexLink"/>
              </w:rPr>
              <w:t>2565</w:t>
            </w:r>
            <w:r>
              <w:rPr>
                <w:rStyle w:val="IndexLink"/>
                <w:rtl w:val="true"/>
              </w:rPr>
              <w:t xml:space="preserve">- </w:t>
            </w:r>
            <w:r>
              <w:rPr>
                <w:rStyle w:val="IndexLink"/>
                <w:rtl w:val="true"/>
              </w:rPr>
              <w:t>أرمغان شیراز</w:t>
            </w:r>
            <w:r>
              <w:rPr>
                <w:rStyle w:val="IndexLink"/>
                <w:rtl w:val="true"/>
              </w:rPr>
              <w:tab/>
            </w:r>
            <w:r>
              <w:rPr>
                <w:rStyle w:val="IndexLink"/>
              </w:rPr>
              <w:t>588</w:t>
            </w:r>
          </w:hyperlink>
        </w:p>
        <w:p>
          <w:pPr>
            <w:pStyle w:val="Contents3"/>
            <w:tabs>
              <w:tab w:val="clear" w:pos="8459"/>
              <w:tab w:val="right" w:pos="9026" w:leader="dot"/>
            </w:tabs>
            <w:rPr/>
          </w:pPr>
          <w:hyperlink w:anchor="__RefHeading___Toc7165543_73709187">
            <w:r>
              <w:rPr>
                <w:webHidden/>
                <w:rStyle w:val="IndexLink"/>
              </w:rPr>
              <w:t>2566</w:t>
            </w:r>
            <w:r>
              <w:rPr>
                <w:rStyle w:val="IndexLink"/>
                <w:rtl w:val="true"/>
              </w:rPr>
              <w:t xml:space="preserve">- </w:t>
            </w:r>
            <w:r>
              <w:rPr>
                <w:rStyle w:val="IndexLink"/>
                <w:rtl w:val="true"/>
              </w:rPr>
              <w:t>أرمغانی إیران</w:t>
            </w:r>
            <w:r>
              <w:rPr>
                <w:rStyle w:val="IndexLink"/>
                <w:rtl w:val="true"/>
              </w:rPr>
              <w:tab/>
            </w:r>
            <w:r>
              <w:rPr>
                <w:rStyle w:val="IndexLink"/>
              </w:rPr>
              <w:t>588</w:t>
            </w:r>
          </w:hyperlink>
        </w:p>
        <w:p>
          <w:pPr>
            <w:pStyle w:val="Contents3"/>
            <w:tabs>
              <w:tab w:val="clear" w:pos="8459"/>
              <w:tab w:val="right" w:pos="9026" w:leader="dot"/>
            </w:tabs>
            <w:rPr/>
          </w:pPr>
          <w:hyperlink w:anchor="__RefHeading___Toc7165545_73709187">
            <w:r>
              <w:rPr>
                <w:webHidden/>
                <w:rStyle w:val="IndexLink"/>
              </w:rPr>
              <w:t>2567</w:t>
            </w:r>
            <w:r>
              <w:rPr>
                <w:rStyle w:val="IndexLink"/>
                <w:rtl w:val="true"/>
              </w:rPr>
              <w:t xml:space="preserve">- </w:t>
            </w:r>
            <w:r>
              <w:rPr>
                <w:rStyle w:val="IndexLink"/>
                <w:rtl w:val="true"/>
              </w:rPr>
              <w:t>إزاحة الارتیاب عن حرمة ذبائح أهل الکتاب</w:t>
            </w:r>
            <w:r>
              <w:rPr>
                <w:rStyle w:val="IndexLink"/>
                <w:rtl w:val="true"/>
              </w:rPr>
              <w:tab/>
            </w:r>
            <w:r>
              <w:rPr>
                <w:rStyle w:val="IndexLink"/>
              </w:rPr>
              <w:t>588</w:t>
            </w:r>
          </w:hyperlink>
        </w:p>
        <w:p>
          <w:pPr>
            <w:pStyle w:val="Contents3"/>
            <w:tabs>
              <w:tab w:val="clear" w:pos="8459"/>
              <w:tab w:val="right" w:pos="9026" w:leader="dot"/>
            </w:tabs>
            <w:rPr/>
          </w:pPr>
          <w:hyperlink w:anchor="__RefHeading___Toc7165547_73709187">
            <w:r>
              <w:rPr>
                <w:webHidden/>
                <w:rStyle w:val="IndexLink"/>
              </w:rPr>
              <w:t>2568</w:t>
            </w:r>
            <w:r>
              <w:rPr>
                <w:rStyle w:val="IndexLink"/>
                <w:rtl w:val="true"/>
              </w:rPr>
              <w:t xml:space="preserve">- </w:t>
            </w:r>
            <w:r>
              <w:rPr>
                <w:rStyle w:val="IndexLink"/>
                <w:rtl w:val="true"/>
              </w:rPr>
              <w:t>إزاحة الالتباس عن حکم المشکوک فیه من اللباس</w:t>
            </w:r>
            <w:r>
              <w:rPr>
                <w:rStyle w:val="IndexLink"/>
                <w:rtl w:val="true"/>
              </w:rPr>
              <w:tab/>
            </w:r>
            <w:r>
              <w:rPr>
                <w:rStyle w:val="IndexLink"/>
              </w:rPr>
              <w:t>588</w:t>
            </w:r>
          </w:hyperlink>
        </w:p>
        <w:p>
          <w:pPr>
            <w:pStyle w:val="Contents3"/>
            <w:tabs>
              <w:tab w:val="clear" w:pos="8459"/>
              <w:tab w:val="right" w:pos="9026" w:leader="dot"/>
            </w:tabs>
            <w:rPr/>
          </w:pPr>
          <w:hyperlink w:anchor="__RefHeading___Toc7165549_73709187">
            <w:r>
              <w:rPr>
                <w:webHidden/>
                <w:rStyle w:val="IndexLink"/>
              </w:rPr>
              <w:t>2569</w:t>
            </w:r>
            <w:r>
              <w:rPr>
                <w:rStyle w:val="IndexLink"/>
                <w:rtl w:val="true"/>
              </w:rPr>
              <w:t xml:space="preserve">- </w:t>
            </w:r>
            <w:r>
              <w:rPr>
                <w:rStyle w:val="IndexLink"/>
                <w:rtl w:val="true"/>
              </w:rPr>
              <w:t>إزاحة الحلک الدامس بالشموس المضیئة فی القرن الخامس</w:t>
            </w:r>
            <w:r>
              <w:rPr>
                <w:rStyle w:val="IndexLink"/>
                <w:rtl w:val="true"/>
              </w:rPr>
              <w:tab/>
            </w:r>
            <w:r>
              <w:rPr>
                <w:rStyle w:val="IndexLink"/>
              </w:rPr>
              <w:t>588</w:t>
            </w:r>
          </w:hyperlink>
        </w:p>
        <w:p>
          <w:pPr>
            <w:pStyle w:val="Contents3"/>
            <w:tabs>
              <w:tab w:val="clear" w:pos="8459"/>
              <w:tab w:val="right" w:pos="9026" w:leader="dot"/>
            </w:tabs>
            <w:rPr/>
          </w:pPr>
          <w:hyperlink w:anchor="__RefHeading___Toc7165551_73709187">
            <w:r>
              <w:rPr>
                <w:webHidden/>
                <w:rStyle w:val="IndexLink"/>
              </w:rPr>
              <w:t>2570</w:t>
            </w:r>
            <w:r>
              <w:rPr>
                <w:rStyle w:val="IndexLink"/>
                <w:rtl w:val="true"/>
              </w:rPr>
              <w:t xml:space="preserve">- </w:t>
            </w:r>
            <w:r>
              <w:rPr>
                <w:rStyle w:val="IndexLink"/>
                <w:rtl w:val="true"/>
              </w:rPr>
              <w:t>إزاحة الشکوک فی حکم اللباس المشکوک</w:t>
            </w:r>
            <w:r>
              <w:rPr>
                <w:rStyle w:val="IndexLink"/>
                <w:rtl w:val="true"/>
              </w:rPr>
              <w:tab/>
            </w:r>
            <w:r>
              <w:rPr>
                <w:rStyle w:val="IndexLink"/>
              </w:rPr>
              <w:t>589</w:t>
            </w:r>
          </w:hyperlink>
        </w:p>
        <w:p>
          <w:pPr>
            <w:pStyle w:val="Contents3"/>
            <w:tabs>
              <w:tab w:val="clear" w:pos="8459"/>
              <w:tab w:val="right" w:pos="9026" w:leader="dot"/>
            </w:tabs>
            <w:rPr/>
          </w:pPr>
          <w:hyperlink w:anchor="__RefHeading___Toc7165553_73709187">
            <w:r>
              <w:rPr>
                <w:webHidden/>
                <w:rStyle w:val="IndexLink"/>
              </w:rPr>
              <w:t>2571</w:t>
            </w:r>
            <w:r>
              <w:rPr>
                <w:rStyle w:val="IndexLink"/>
                <w:rtl w:val="true"/>
              </w:rPr>
              <w:t xml:space="preserve">- </w:t>
            </w:r>
            <w:r>
              <w:rPr>
                <w:rStyle w:val="IndexLink"/>
                <w:rtl w:val="true"/>
              </w:rPr>
              <w:t>إزاحة العلة فی إثبات حلیة المتعة،</w:t>
            </w:r>
            <w:r>
              <w:rPr>
                <w:rStyle w:val="IndexLink"/>
                <w:rtl w:val="true"/>
              </w:rPr>
              <w:tab/>
            </w:r>
            <w:r>
              <w:rPr>
                <w:rStyle w:val="IndexLink"/>
              </w:rPr>
              <w:t>589</w:t>
            </w:r>
          </w:hyperlink>
        </w:p>
        <w:p>
          <w:pPr>
            <w:pStyle w:val="Contents3"/>
            <w:tabs>
              <w:tab w:val="clear" w:pos="8459"/>
              <w:tab w:val="right" w:pos="9026" w:leader="dot"/>
            </w:tabs>
            <w:rPr/>
          </w:pPr>
          <w:hyperlink w:anchor="__RefHeading___Toc7165555_73709187">
            <w:r>
              <w:rPr>
                <w:webHidden/>
                <w:rStyle w:val="IndexLink"/>
              </w:rPr>
              <w:t>2572</w:t>
            </w:r>
            <w:r>
              <w:rPr>
                <w:rStyle w:val="IndexLink"/>
                <w:rtl w:val="true"/>
              </w:rPr>
              <w:t xml:space="preserve">- </w:t>
            </w:r>
            <w:r>
              <w:rPr>
                <w:rStyle w:val="IndexLink"/>
                <w:rtl w:val="true"/>
              </w:rPr>
              <w:t>إزاحة العلة</w:t>
            </w:r>
            <w:r>
              <w:rPr>
                <w:rStyle w:val="IndexLink"/>
                <w:rtl w:val="true"/>
              </w:rPr>
              <w:tab/>
            </w:r>
            <w:r>
              <w:rPr>
                <w:rStyle w:val="IndexLink"/>
              </w:rPr>
              <w:t>589</w:t>
            </w:r>
          </w:hyperlink>
        </w:p>
        <w:p>
          <w:pPr>
            <w:pStyle w:val="Contents3"/>
            <w:tabs>
              <w:tab w:val="clear" w:pos="8459"/>
              <w:tab w:val="right" w:pos="9026" w:leader="dot"/>
            </w:tabs>
            <w:rPr/>
          </w:pPr>
          <w:hyperlink w:anchor="__RefHeading___Toc7165557_73709187">
            <w:r>
              <w:rPr>
                <w:webHidden/>
                <w:rStyle w:val="IndexLink"/>
              </w:rPr>
              <w:t>2573</w:t>
            </w:r>
            <w:r>
              <w:rPr>
                <w:rStyle w:val="IndexLink"/>
                <w:rtl w:val="true"/>
              </w:rPr>
              <w:t xml:space="preserve">- </w:t>
            </w:r>
            <w:r>
              <w:rPr>
                <w:rStyle w:val="IndexLink"/>
                <w:rtl w:val="true"/>
              </w:rPr>
              <w:t>إزاحة الغی فی الرد علی عبد الحی،</w:t>
            </w:r>
            <w:r>
              <w:rPr>
                <w:rStyle w:val="IndexLink"/>
                <w:rtl w:val="true"/>
              </w:rPr>
              <w:tab/>
            </w:r>
            <w:r>
              <w:rPr>
                <w:rStyle w:val="IndexLink"/>
              </w:rPr>
              <w:t>589</w:t>
            </w:r>
          </w:hyperlink>
        </w:p>
        <w:p>
          <w:pPr>
            <w:pStyle w:val="Contents3"/>
            <w:tabs>
              <w:tab w:val="clear" w:pos="8459"/>
              <w:tab w:val="right" w:pos="9026" w:leader="dot"/>
            </w:tabs>
            <w:rPr/>
          </w:pPr>
          <w:hyperlink w:anchor="__RefHeading___Toc7165559_73709187">
            <w:r>
              <w:rPr>
                <w:webHidden/>
                <w:rStyle w:val="IndexLink"/>
              </w:rPr>
              <w:t>2574</w:t>
            </w:r>
            <w:r>
              <w:rPr>
                <w:rStyle w:val="IndexLink"/>
                <w:rtl w:val="true"/>
              </w:rPr>
              <w:t xml:space="preserve">- </w:t>
            </w:r>
            <w:r>
              <w:rPr>
                <w:rStyle w:val="IndexLink"/>
                <w:rtl w:val="true"/>
              </w:rPr>
              <w:t>إزاحة الوسواس عن أفئدة الناس</w:t>
            </w:r>
            <w:r>
              <w:rPr>
                <w:rStyle w:val="IndexLink"/>
                <w:rtl w:val="true"/>
              </w:rPr>
              <w:tab/>
            </w:r>
            <w:r>
              <w:rPr>
                <w:rStyle w:val="IndexLink"/>
              </w:rPr>
              <w:t>590</w:t>
            </w:r>
          </w:hyperlink>
        </w:p>
        <w:p>
          <w:pPr>
            <w:pStyle w:val="Contents3"/>
            <w:tabs>
              <w:tab w:val="clear" w:pos="8459"/>
              <w:tab w:val="right" w:pos="9026" w:leader="dot"/>
            </w:tabs>
            <w:rPr/>
          </w:pPr>
          <w:hyperlink w:anchor="__RefHeading___Toc7165561_73709187">
            <w:r>
              <w:rPr>
                <w:webHidden/>
                <w:rStyle w:val="IndexLink"/>
              </w:rPr>
              <w:t>2575</w:t>
            </w:r>
            <w:r>
              <w:rPr>
                <w:rStyle w:val="IndexLink"/>
                <w:rtl w:val="true"/>
              </w:rPr>
              <w:t xml:space="preserve">- </w:t>
            </w:r>
            <w:r>
              <w:rPr>
                <w:rStyle w:val="IndexLink"/>
                <w:rtl w:val="true"/>
              </w:rPr>
              <w:t>إزاحة الوسوسة عن جواز تقبیل الأعتاب المقدسة،</w:t>
            </w:r>
            <w:r>
              <w:rPr>
                <w:rStyle w:val="IndexLink"/>
                <w:rtl w:val="true"/>
              </w:rPr>
              <w:tab/>
            </w:r>
            <w:r>
              <w:rPr>
                <w:rStyle w:val="IndexLink"/>
              </w:rPr>
              <w:t>590</w:t>
            </w:r>
          </w:hyperlink>
        </w:p>
        <w:p>
          <w:pPr>
            <w:pStyle w:val="Contents3"/>
            <w:tabs>
              <w:tab w:val="clear" w:pos="8459"/>
              <w:tab w:val="right" w:pos="9026" w:leader="dot"/>
            </w:tabs>
            <w:rPr/>
          </w:pPr>
          <w:hyperlink w:anchor="__RefHeading___Toc7165563_73709187">
            <w:r>
              <w:rPr>
                <w:webHidden/>
                <w:rStyle w:val="IndexLink"/>
              </w:rPr>
              <w:t>2576</w:t>
            </w:r>
            <w:r>
              <w:rPr>
                <w:rStyle w:val="IndexLink"/>
                <w:rtl w:val="true"/>
              </w:rPr>
              <w:t xml:space="preserve">- </w:t>
            </w:r>
            <w:r>
              <w:rPr>
                <w:rStyle w:val="IndexLink"/>
                <w:rtl w:val="true"/>
              </w:rPr>
              <w:t>إزالة الاشتباه</w:t>
            </w:r>
            <w:r>
              <w:rPr>
                <w:rStyle w:val="IndexLink"/>
                <w:rtl w:val="true"/>
              </w:rPr>
              <w:tab/>
            </w:r>
            <w:r>
              <w:rPr>
                <w:rStyle w:val="IndexLink"/>
              </w:rPr>
              <w:t>590</w:t>
            </w:r>
          </w:hyperlink>
        </w:p>
        <w:p>
          <w:pPr>
            <w:pStyle w:val="Contents3"/>
            <w:tabs>
              <w:tab w:val="clear" w:pos="8459"/>
              <w:tab w:val="right" w:pos="9026" w:leader="dot"/>
            </w:tabs>
            <w:rPr/>
          </w:pPr>
          <w:hyperlink w:anchor="__RefHeading___Toc7165565_73709187">
            <w:r>
              <w:rPr>
                <w:webHidden/>
                <w:rStyle w:val="IndexLink"/>
              </w:rPr>
              <w:t>2577</w:t>
            </w:r>
            <w:r>
              <w:rPr>
                <w:rStyle w:val="IndexLink"/>
                <w:rtl w:val="true"/>
              </w:rPr>
              <w:t xml:space="preserve">- </w:t>
            </w:r>
            <w:r>
              <w:rPr>
                <w:rStyle w:val="IndexLink"/>
                <w:rtl w:val="true"/>
              </w:rPr>
              <w:t>إزالة الالتباس</w:t>
            </w:r>
            <w:r>
              <w:rPr>
                <w:rStyle w:val="IndexLink"/>
                <w:rtl w:val="true"/>
              </w:rPr>
              <w:tab/>
            </w:r>
            <w:r>
              <w:rPr>
                <w:rStyle w:val="IndexLink"/>
              </w:rPr>
              <w:t>590</w:t>
            </w:r>
          </w:hyperlink>
        </w:p>
        <w:p>
          <w:pPr>
            <w:pStyle w:val="Contents3"/>
            <w:tabs>
              <w:tab w:val="clear" w:pos="8459"/>
              <w:tab w:val="right" w:pos="9026" w:leader="dot"/>
            </w:tabs>
            <w:rPr/>
          </w:pPr>
          <w:hyperlink w:anchor="__RefHeading___Toc7165567_73709187">
            <w:r>
              <w:rPr>
                <w:webHidden/>
                <w:rStyle w:val="IndexLink"/>
              </w:rPr>
              <w:t>2578</w:t>
            </w:r>
            <w:r>
              <w:rPr>
                <w:rStyle w:val="IndexLink"/>
                <w:rtl w:val="true"/>
              </w:rPr>
              <w:t xml:space="preserve">- </w:t>
            </w:r>
            <w:r>
              <w:rPr>
                <w:rStyle w:val="IndexLink"/>
                <w:rtl w:val="true"/>
              </w:rPr>
              <w:t>إزالة الأوهام</w:t>
            </w:r>
            <w:r>
              <w:rPr>
                <w:rStyle w:val="IndexLink"/>
                <w:rtl w:val="true"/>
              </w:rPr>
              <w:tab/>
            </w:r>
            <w:r>
              <w:rPr>
                <w:rStyle w:val="IndexLink"/>
              </w:rPr>
              <w:t>590</w:t>
            </w:r>
          </w:hyperlink>
        </w:p>
        <w:p>
          <w:pPr>
            <w:pStyle w:val="Contents3"/>
            <w:tabs>
              <w:tab w:val="clear" w:pos="8459"/>
              <w:tab w:val="right" w:pos="9026" w:leader="dot"/>
            </w:tabs>
            <w:rPr/>
          </w:pPr>
          <w:hyperlink w:anchor="__RefHeading___Toc7165569_73709187">
            <w:r>
              <w:rPr>
                <w:webHidden/>
                <w:rStyle w:val="IndexLink"/>
              </w:rPr>
              <w:t>2579</w:t>
            </w:r>
            <w:r>
              <w:rPr>
                <w:rStyle w:val="IndexLink"/>
                <w:rtl w:val="true"/>
              </w:rPr>
              <w:t xml:space="preserve">- </w:t>
            </w:r>
            <w:r>
              <w:rPr>
                <w:rStyle w:val="IndexLink"/>
                <w:rtl w:val="true"/>
              </w:rPr>
              <w:t>إزالة الأوهام</w:t>
            </w:r>
            <w:r>
              <w:rPr>
                <w:rStyle w:val="IndexLink"/>
                <w:rtl w:val="true"/>
              </w:rPr>
              <w:tab/>
            </w:r>
            <w:r>
              <w:rPr>
                <w:rStyle w:val="IndexLink"/>
              </w:rPr>
              <w:t>590</w:t>
            </w:r>
          </w:hyperlink>
        </w:p>
        <w:p>
          <w:pPr>
            <w:pStyle w:val="Contents3"/>
            <w:tabs>
              <w:tab w:val="clear" w:pos="8459"/>
              <w:tab w:val="right" w:pos="9026" w:leader="dot"/>
            </w:tabs>
            <w:rPr/>
          </w:pPr>
          <w:hyperlink w:anchor="__RefHeading___Toc7165571_73709187">
            <w:r>
              <w:rPr>
                <w:webHidden/>
                <w:rStyle w:val="IndexLink"/>
              </w:rPr>
              <w:t>2580</w:t>
            </w:r>
            <w:r>
              <w:rPr>
                <w:rStyle w:val="IndexLink"/>
                <w:rtl w:val="true"/>
              </w:rPr>
              <w:t xml:space="preserve">- </w:t>
            </w:r>
            <w:r>
              <w:rPr>
                <w:rStyle w:val="IndexLink"/>
                <w:rtl w:val="true"/>
              </w:rPr>
              <w:t>إزالة الران عن قلوب الإخوان</w:t>
            </w:r>
            <w:r>
              <w:rPr>
                <w:rStyle w:val="IndexLink"/>
                <w:rtl w:val="true"/>
              </w:rPr>
              <w:tab/>
            </w:r>
            <w:r>
              <w:rPr>
                <w:rStyle w:val="IndexLink"/>
              </w:rPr>
              <w:t>591</w:t>
            </w:r>
          </w:hyperlink>
        </w:p>
        <w:p>
          <w:pPr>
            <w:pStyle w:val="Contents3"/>
            <w:tabs>
              <w:tab w:val="clear" w:pos="8459"/>
              <w:tab w:val="right" w:pos="9026" w:leader="dot"/>
            </w:tabs>
            <w:rPr/>
          </w:pPr>
          <w:hyperlink w:anchor="__RefHeading___Toc7165573_73709187">
            <w:r>
              <w:rPr>
                <w:webHidden/>
                <w:rStyle w:val="IndexLink"/>
              </w:rPr>
              <w:t>2581</w:t>
            </w:r>
            <w:r>
              <w:rPr>
                <w:rStyle w:val="IndexLink"/>
                <w:rtl w:val="true"/>
              </w:rPr>
              <w:t xml:space="preserve">- </w:t>
            </w:r>
            <w:r>
              <w:rPr>
                <w:rStyle w:val="IndexLink"/>
                <w:rtl w:val="true"/>
              </w:rPr>
              <w:t>إزالة الشبهات فی النهی فی العبادات و المعاملات‌</w:t>
            </w:r>
            <w:r>
              <w:rPr>
                <w:rStyle w:val="IndexLink"/>
                <w:rtl w:val="true"/>
              </w:rPr>
              <w:tab/>
            </w:r>
            <w:r>
              <w:rPr>
                <w:rStyle w:val="IndexLink"/>
              </w:rPr>
              <w:t>591</w:t>
            </w:r>
          </w:hyperlink>
        </w:p>
        <w:p>
          <w:pPr>
            <w:pStyle w:val="Contents3"/>
            <w:tabs>
              <w:tab w:val="clear" w:pos="8459"/>
              <w:tab w:val="right" w:pos="9026" w:leader="dot"/>
            </w:tabs>
            <w:rPr/>
          </w:pPr>
          <w:hyperlink w:anchor="__RefHeading___Toc7165575_73709187">
            <w:r>
              <w:rPr>
                <w:webHidden/>
                <w:rStyle w:val="IndexLink"/>
              </w:rPr>
              <w:t>2582</w:t>
            </w:r>
            <w:r>
              <w:rPr>
                <w:rStyle w:val="IndexLink"/>
                <w:rtl w:val="true"/>
              </w:rPr>
              <w:t xml:space="preserve">- </w:t>
            </w:r>
            <w:r>
              <w:rPr>
                <w:rStyle w:val="IndexLink"/>
                <w:rtl w:val="true"/>
              </w:rPr>
              <w:t>إزالة العلة</w:t>
            </w:r>
            <w:r>
              <w:rPr>
                <w:rStyle w:val="IndexLink"/>
                <w:rtl w:val="true"/>
              </w:rPr>
              <w:tab/>
            </w:r>
            <w:r>
              <w:rPr>
                <w:rStyle w:val="IndexLink"/>
              </w:rPr>
              <w:t>591</w:t>
            </w:r>
          </w:hyperlink>
        </w:p>
        <w:p>
          <w:pPr>
            <w:pStyle w:val="Contents3"/>
            <w:tabs>
              <w:tab w:val="clear" w:pos="8459"/>
              <w:tab w:val="right" w:pos="9026" w:leader="dot"/>
            </w:tabs>
            <w:rPr/>
          </w:pPr>
          <w:hyperlink w:anchor="__RefHeading___Toc7165577_73709187">
            <w:r>
              <w:rPr>
                <w:webHidden/>
                <w:rStyle w:val="IndexLink"/>
              </w:rPr>
              <w:t>2583</w:t>
            </w:r>
            <w:r>
              <w:rPr>
                <w:rStyle w:val="IndexLink"/>
                <w:rtl w:val="true"/>
              </w:rPr>
              <w:t xml:space="preserve">- </w:t>
            </w:r>
            <w:r>
              <w:rPr>
                <w:rStyle w:val="IndexLink"/>
                <w:rtl w:val="true"/>
              </w:rPr>
              <w:t>إزالة الغواشی فی مدارک الحواشی</w:t>
            </w:r>
            <w:r>
              <w:rPr>
                <w:rStyle w:val="IndexLink"/>
                <w:rtl w:val="true"/>
              </w:rPr>
              <w:tab/>
            </w:r>
            <w:r>
              <w:rPr>
                <w:rStyle w:val="IndexLink"/>
              </w:rPr>
              <w:t>591</w:t>
            </w:r>
          </w:hyperlink>
        </w:p>
        <w:p>
          <w:pPr>
            <w:pStyle w:val="Contents3"/>
            <w:tabs>
              <w:tab w:val="clear" w:pos="8459"/>
              <w:tab w:val="right" w:pos="9026" w:leader="dot"/>
            </w:tabs>
            <w:rPr/>
          </w:pPr>
          <w:hyperlink w:anchor="__RefHeading___Toc7165579_73709187">
            <w:r>
              <w:rPr>
                <w:webHidden/>
                <w:rStyle w:val="IndexLink"/>
              </w:rPr>
              <w:t>2584</w:t>
            </w:r>
            <w:r>
              <w:rPr>
                <w:rStyle w:val="IndexLink"/>
                <w:rtl w:val="true"/>
              </w:rPr>
              <w:t xml:space="preserve">- </w:t>
            </w:r>
            <w:r>
              <w:rPr>
                <w:rStyle w:val="IndexLink"/>
                <w:rtl w:val="true"/>
              </w:rPr>
              <w:t>إزالة الغین فی رؤیة العین</w:t>
            </w:r>
            <w:r>
              <w:rPr>
                <w:rStyle w:val="IndexLink"/>
                <w:rtl w:val="true"/>
              </w:rPr>
              <w:tab/>
            </w:r>
            <w:r>
              <w:rPr>
                <w:rStyle w:val="IndexLink"/>
              </w:rPr>
              <w:t>591</w:t>
            </w:r>
          </w:hyperlink>
        </w:p>
        <w:p>
          <w:pPr>
            <w:pStyle w:val="Contents3"/>
            <w:tabs>
              <w:tab w:val="clear" w:pos="8459"/>
              <w:tab w:val="right" w:pos="9026" w:leader="dot"/>
            </w:tabs>
            <w:rPr/>
          </w:pPr>
          <w:hyperlink w:anchor="__RefHeading___Toc7165581_73709187">
            <w:r>
              <w:rPr>
                <w:webHidden/>
                <w:rStyle w:val="IndexLink"/>
              </w:rPr>
              <w:t>2585</w:t>
            </w:r>
            <w:r>
              <w:rPr>
                <w:rStyle w:val="IndexLink"/>
                <w:rtl w:val="true"/>
              </w:rPr>
              <w:t xml:space="preserve">- </w:t>
            </w:r>
            <w:r>
              <w:rPr>
                <w:rStyle w:val="IndexLink"/>
                <w:rtl w:val="true"/>
              </w:rPr>
              <w:t>إزالة الغین عن بصارة العین بإثبات شهادة الحسین ع،</w:t>
            </w:r>
            <w:r>
              <w:rPr>
                <w:rStyle w:val="IndexLink"/>
                <w:rtl w:val="true"/>
              </w:rPr>
              <w:tab/>
            </w:r>
            <w:r>
              <w:rPr>
                <w:rStyle w:val="IndexLink"/>
              </w:rPr>
              <w:t>591</w:t>
            </w:r>
          </w:hyperlink>
        </w:p>
        <w:p>
          <w:pPr>
            <w:pStyle w:val="Contents3"/>
            <w:tabs>
              <w:tab w:val="clear" w:pos="8459"/>
              <w:tab w:val="right" w:pos="9026" w:leader="dot"/>
            </w:tabs>
            <w:rPr/>
          </w:pPr>
          <w:hyperlink w:anchor="__RefHeading___Toc7165583_73709187">
            <w:r>
              <w:rPr>
                <w:webHidden/>
                <w:rStyle w:val="IndexLink"/>
              </w:rPr>
              <w:t>2586</w:t>
            </w:r>
            <w:r>
              <w:rPr>
                <w:rStyle w:val="IndexLink"/>
                <w:rtl w:val="true"/>
              </w:rPr>
              <w:t xml:space="preserve">- </w:t>
            </w:r>
            <w:r>
              <w:rPr>
                <w:rStyle w:val="IndexLink"/>
                <w:rtl w:val="true"/>
              </w:rPr>
              <w:t>إزالة المحادة عن ملک المنافع المتضادة</w:t>
            </w:r>
            <w:r>
              <w:rPr>
                <w:rStyle w:val="IndexLink"/>
                <w:rtl w:val="true"/>
              </w:rPr>
              <w:tab/>
            </w:r>
            <w:r>
              <w:rPr>
                <w:rStyle w:val="IndexLink"/>
              </w:rPr>
              <w:t>592</w:t>
            </w:r>
          </w:hyperlink>
        </w:p>
        <w:p>
          <w:pPr>
            <w:pStyle w:val="Contents3"/>
            <w:tabs>
              <w:tab w:val="clear" w:pos="8459"/>
              <w:tab w:val="right" w:pos="9026" w:leader="dot"/>
            </w:tabs>
            <w:rPr/>
          </w:pPr>
          <w:hyperlink w:anchor="__RefHeading___Toc7165585_73709187">
            <w:r>
              <w:rPr>
                <w:webHidden/>
                <w:rStyle w:val="IndexLink"/>
              </w:rPr>
              <w:t>2587</w:t>
            </w:r>
            <w:r>
              <w:rPr>
                <w:rStyle w:val="IndexLink"/>
                <w:rtl w:val="true"/>
              </w:rPr>
              <w:t xml:space="preserve">- </w:t>
            </w:r>
            <w:r>
              <w:rPr>
                <w:rStyle w:val="IndexLink"/>
                <w:rtl w:val="true"/>
              </w:rPr>
              <w:t>إزالة الوساوس و الأوهام عن قدس ساحة الإسلام‌</w:t>
            </w:r>
            <w:r>
              <w:rPr>
                <w:rStyle w:val="IndexLink"/>
                <w:rtl w:val="true"/>
              </w:rPr>
              <w:tab/>
            </w:r>
            <w:r>
              <w:rPr>
                <w:rStyle w:val="IndexLink"/>
              </w:rPr>
              <w:t>592</w:t>
            </w:r>
          </w:hyperlink>
        </w:p>
        <w:p>
          <w:pPr>
            <w:pStyle w:val="Contents3"/>
            <w:tabs>
              <w:tab w:val="clear" w:pos="8459"/>
              <w:tab w:val="right" w:pos="9026" w:leader="dot"/>
            </w:tabs>
            <w:rPr/>
          </w:pPr>
          <w:hyperlink w:anchor="__RefHeading___Toc7165587_73709187">
            <w:r>
              <w:rPr>
                <w:webHidden/>
                <w:rStyle w:val="IndexLink"/>
              </w:rPr>
              <w:t>2588</w:t>
            </w:r>
            <w:r>
              <w:rPr>
                <w:rStyle w:val="IndexLink"/>
                <w:rtl w:val="true"/>
              </w:rPr>
              <w:t xml:space="preserve">- </w:t>
            </w:r>
            <w:r>
              <w:rPr>
                <w:rStyle w:val="IndexLink"/>
                <w:rtl w:val="true"/>
              </w:rPr>
              <w:t>إزالة الوصمة عن وجه براهین العصمة</w:t>
            </w:r>
            <w:r>
              <w:rPr>
                <w:rStyle w:val="IndexLink"/>
                <w:rtl w:val="true"/>
              </w:rPr>
              <w:tab/>
            </w:r>
            <w:r>
              <w:rPr>
                <w:rStyle w:val="IndexLink"/>
              </w:rPr>
              <w:t>592</w:t>
            </w:r>
          </w:hyperlink>
        </w:p>
        <w:p>
          <w:pPr>
            <w:pStyle w:val="Contents3"/>
            <w:tabs>
              <w:tab w:val="clear" w:pos="8459"/>
              <w:tab w:val="right" w:pos="9026" w:leader="dot"/>
            </w:tabs>
            <w:rPr/>
          </w:pPr>
          <w:hyperlink w:anchor="__RefHeading___Toc7165589_73709187">
            <w:r>
              <w:rPr>
                <w:webHidden/>
                <w:rStyle w:val="IndexLink"/>
              </w:rPr>
              <w:t>2589</w:t>
            </w:r>
            <w:r>
              <w:rPr>
                <w:rStyle w:val="IndexLink"/>
                <w:rtl w:val="true"/>
              </w:rPr>
              <w:t xml:space="preserve">- </w:t>
            </w:r>
            <w:r>
              <w:rPr>
                <w:rStyle w:val="IndexLink"/>
                <w:rtl w:val="true"/>
              </w:rPr>
              <w:t>أزاهر الریاض الربعیة</w:t>
            </w:r>
            <w:r>
              <w:rPr>
                <w:rStyle w:val="IndexLink"/>
                <w:rtl w:val="true"/>
              </w:rPr>
              <w:tab/>
            </w:r>
            <w:r>
              <w:rPr>
                <w:rStyle w:val="IndexLink"/>
              </w:rPr>
              <w:t>592</w:t>
            </w:r>
          </w:hyperlink>
        </w:p>
        <w:p>
          <w:pPr>
            <w:pStyle w:val="Contents3"/>
            <w:tabs>
              <w:tab w:val="clear" w:pos="8459"/>
              <w:tab w:val="right" w:pos="9026" w:leader="dot"/>
            </w:tabs>
            <w:rPr/>
          </w:pPr>
          <w:hyperlink w:anchor="__RefHeading___Toc7165591_73709187">
            <w:r>
              <w:rPr>
                <w:webHidden/>
                <w:rStyle w:val="IndexLink"/>
              </w:rPr>
              <w:t>2590</w:t>
            </w:r>
            <w:r>
              <w:rPr>
                <w:rStyle w:val="IndexLink"/>
                <w:rtl w:val="true"/>
              </w:rPr>
              <w:t xml:space="preserve">- </w:t>
            </w:r>
            <w:r>
              <w:rPr>
                <w:rStyle w:val="IndexLink"/>
                <w:rtl w:val="true"/>
              </w:rPr>
              <w:t>از پرویز تا چنگیز</w:t>
            </w:r>
            <w:r>
              <w:rPr>
                <w:rStyle w:val="IndexLink"/>
                <w:rtl w:val="true"/>
              </w:rPr>
              <w:tab/>
            </w:r>
            <w:r>
              <w:rPr>
                <w:rStyle w:val="IndexLink"/>
              </w:rPr>
              <w:t>592</w:t>
            </w:r>
          </w:hyperlink>
        </w:p>
        <w:p>
          <w:pPr>
            <w:pStyle w:val="Contents3"/>
            <w:tabs>
              <w:tab w:val="clear" w:pos="8459"/>
              <w:tab w:val="right" w:pos="9026" w:leader="dot"/>
            </w:tabs>
            <w:rPr/>
          </w:pPr>
          <w:hyperlink w:anchor="__RefHeading___Toc7165593_73709187">
            <w:r>
              <w:rPr>
                <w:webHidden/>
                <w:rStyle w:val="IndexLink"/>
              </w:rPr>
              <w:t>2591</w:t>
            </w:r>
            <w:r>
              <w:rPr>
                <w:rStyle w:val="IndexLink"/>
                <w:rtl w:val="true"/>
              </w:rPr>
              <w:t xml:space="preserve">- </w:t>
            </w:r>
            <w:r>
              <w:rPr>
                <w:rStyle w:val="IndexLink"/>
                <w:rtl w:val="true"/>
              </w:rPr>
              <w:t>أزکی الهدایا فی شرح رسالة أسنی العطایا</w:t>
            </w:r>
            <w:r>
              <w:rPr>
                <w:rStyle w:val="IndexLink"/>
                <w:rtl w:val="true"/>
              </w:rPr>
              <w:tab/>
            </w:r>
            <w:r>
              <w:rPr>
                <w:rStyle w:val="IndexLink"/>
              </w:rPr>
              <w:t>592</w:t>
            </w:r>
          </w:hyperlink>
        </w:p>
        <w:p>
          <w:pPr>
            <w:pStyle w:val="Contents3"/>
            <w:tabs>
              <w:tab w:val="clear" w:pos="8459"/>
              <w:tab w:val="right" w:pos="9026" w:leader="dot"/>
            </w:tabs>
            <w:rPr/>
          </w:pPr>
          <w:hyperlink w:anchor="__RefHeading___Toc7165595_73709187">
            <w:r>
              <w:rPr>
                <w:webHidden/>
                <w:rStyle w:val="IndexLink"/>
              </w:rPr>
              <w:t>2592</w:t>
            </w:r>
            <w:r>
              <w:rPr>
                <w:rStyle w:val="IndexLink"/>
                <w:rtl w:val="true"/>
              </w:rPr>
              <w:t xml:space="preserve">- </w:t>
            </w:r>
            <w:r>
              <w:rPr>
                <w:rStyle w:val="IndexLink"/>
                <w:rtl w:val="true"/>
              </w:rPr>
              <w:t>الأزل و الأبد و السرمد</w:t>
            </w:r>
            <w:r>
              <w:rPr>
                <w:rStyle w:val="IndexLink"/>
                <w:rtl w:val="true"/>
              </w:rPr>
              <w:tab/>
            </w:r>
            <w:r>
              <w:rPr>
                <w:rStyle w:val="IndexLink"/>
              </w:rPr>
              <w:t>593</w:t>
            </w:r>
          </w:hyperlink>
        </w:p>
        <w:p>
          <w:pPr>
            <w:pStyle w:val="Contents3"/>
            <w:tabs>
              <w:tab w:val="clear" w:pos="8459"/>
              <w:tab w:val="right" w:pos="9026" w:leader="dot"/>
            </w:tabs>
            <w:rPr/>
          </w:pPr>
          <w:hyperlink w:anchor="__RefHeading___Toc7165597_73709187">
            <w:r>
              <w:rPr>
                <w:webHidden/>
                <w:rStyle w:val="IndexLink"/>
              </w:rPr>
              <w:t>2593</w:t>
            </w:r>
            <w:r>
              <w:rPr>
                <w:rStyle w:val="IndexLink"/>
                <w:rtl w:val="true"/>
              </w:rPr>
              <w:t xml:space="preserve">- </w:t>
            </w:r>
            <w:r>
              <w:rPr>
                <w:rStyle w:val="IndexLink"/>
                <w:rtl w:val="true"/>
              </w:rPr>
              <w:t>کتاب الأزمنة و الأمکنة</w:t>
            </w:r>
            <w:r>
              <w:rPr>
                <w:rStyle w:val="IndexLink"/>
                <w:rtl w:val="true"/>
              </w:rPr>
              <w:tab/>
            </w:r>
            <w:r>
              <w:rPr>
                <w:rStyle w:val="IndexLink"/>
              </w:rPr>
              <w:t>593</w:t>
            </w:r>
          </w:hyperlink>
        </w:p>
        <w:p>
          <w:pPr>
            <w:pStyle w:val="Contents3"/>
            <w:tabs>
              <w:tab w:val="clear" w:pos="8459"/>
              <w:tab w:val="right" w:pos="9026" w:leader="dot"/>
            </w:tabs>
            <w:rPr/>
          </w:pPr>
          <w:hyperlink w:anchor="__RefHeading___Toc7165599_73709187">
            <w:r>
              <w:rPr>
                <w:webHidden/>
                <w:rStyle w:val="IndexLink"/>
              </w:rPr>
              <w:t>2594</w:t>
            </w:r>
            <w:r>
              <w:rPr>
                <w:rStyle w:val="IndexLink"/>
                <w:rtl w:val="true"/>
              </w:rPr>
              <w:t xml:space="preserve">- </w:t>
            </w:r>
            <w:r>
              <w:rPr>
                <w:rStyle w:val="IndexLink"/>
                <w:rtl w:val="true"/>
              </w:rPr>
              <w:t>کتاب الأزمنة</w:t>
            </w:r>
            <w:r>
              <w:rPr>
                <w:rStyle w:val="IndexLink"/>
                <w:rtl w:val="true"/>
              </w:rPr>
              <w:tab/>
            </w:r>
            <w:r>
              <w:rPr>
                <w:rStyle w:val="IndexLink"/>
              </w:rPr>
              <w:t>593</w:t>
            </w:r>
          </w:hyperlink>
        </w:p>
        <w:p>
          <w:pPr>
            <w:pStyle w:val="Contents3"/>
            <w:tabs>
              <w:tab w:val="clear" w:pos="8459"/>
              <w:tab w:val="right" w:pos="9026" w:leader="dot"/>
            </w:tabs>
            <w:rPr/>
          </w:pPr>
          <w:hyperlink w:anchor="__RefHeading___Toc7165601_73709187">
            <w:r>
              <w:rPr>
                <w:webHidden/>
                <w:rStyle w:val="IndexLink"/>
              </w:rPr>
              <w:t>2595</w:t>
            </w:r>
            <w:r>
              <w:rPr>
                <w:rStyle w:val="IndexLink"/>
                <w:rtl w:val="true"/>
              </w:rPr>
              <w:t xml:space="preserve">- </w:t>
            </w:r>
            <w:r>
              <w:rPr>
                <w:rStyle w:val="IndexLink"/>
                <w:rtl w:val="true"/>
              </w:rPr>
              <w:t>کتاب أزواج النبی ص</w:t>
            </w:r>
            <w:r>
              <w:rPr>
                <w:rStyle w:val="IndexLink"/>
                <w:rtl w:val="true"/>
              </w:rPr>
              <w:tab/>
            </w:r>
            <w:r>
              <w:rPr>
                <w:rStyle w:val="IndexLink"/>
              </w:rPr>
              <w:t>593</w:t>
            </w:r>
          </w:hyperlink>
        </w:p>
        <w:p>
          <w:pPr>
            <w:pStyle w:val="Contents3"/>
            <w:tabs>
              <w:tab w:val="clear" w:pos="8459"/>
              <w:tab w:val="right" w:pos="9026" w:leader="dot"/>
            </w:tabs>
            <w:rPr/>
          </w:pPr>
          <w:hyperlink w:anchor="__RefHeading___Toc7165603_73709187">
            <w:r>
              <w:rPr>
                <w:webHidden/>
                <w:rStyle w:val="IndexLink"/>
              </w:rPr>
              <w:t>2596</w:t>
            </w:r>
            <w:r>
              <w:rPr>
                <w:rStyle w:val="IndexLink"/>
                <w:rtl w:val="true"/>
              </w:rPr>
              <w:t xml:space="preserve">- </w:t>
            </w:r>
            <w:r>
              <w:rPr>
                <w:rStyle w:val="IndexLink"/>
                <w:rtl w:val="true"/>
              </w:rPr>
              <w:t>کتاب أزواج النبی ص</w:t>
            </w:r>
            <w:r>
              <w:rPr>
                <w:rStyle w:val="IndexLink"/>
                <w:rtl w:val="true"/>
              </w:rPr>
              <w:tab/>
            </w:r>
            <w:r>
              <w:rPr>
                <w:rStyle w:val="IndexLink"/>
              </w:rPr>
              <w:t>593</w:t>
            </w:r>
          </w:hyperlink>
        </w:p>
        <w:p>
          <w:pPr>
            <w:pStyle w:val="Contents3"/>
            <w:tabs>
              <w:tab w:val="clear" w:pos="8459"/>
              <w:tab w:val="right" w:pos="9026" w:leader="dot"/>
            </w:tabs>
            <w:rPr/>
          </w:pPr>
          <w:hyperlink w:anchor="__RefHeading___Toc7165605_73709187">
            <w:r>
              <w:rPr>
                <w:webHidden/>
                <w:rStyle w:val="IndexLink"/>
              </w:rPr>
              <w:t>2597</w:t>
            </w:r>
            <w:r>
              <w:rPr>
                <w:rStyle w:val="IndexLink"/>
                <w:rtl w:val="true"/>
              </w:rPr>
              <w:t xml:space="preserve">- </w:t>
            </w:r>
            <w:r>
              <w:rPr>
                <w:rStyle w:val="IndexLink"/>
                <w:rtl w:val="true"/>
              </w:rPr>
              <w:t>کتاب أزواد الآخرة</w:t>
            </w:r>
            <w:r>
              <w:rPr>
                <w:rStyle w:val="IndexLink"/>
                <w:rtl w:val="true"/>
              </w:rPr>
              <w:tab/>
            </w:r>
            <w:r>
              <w:rPr>
                <w:rStyle w:val="IndexLink"/>
              </w:rPr>
              <w:t>594</w:t>
            </w:r>
          </w:hyperlink>
        </w:p>
        <w:p>
          <w:pPr>
            <w:pStyle w:val="Contents3"/>
            <w:tabs>
              <w:tab w:val="clear" w:pos="8459"/>
              <w:tab w:val="right" w:pos="9026" w:leader="dot"/>
            </w:tabs>
            <w:rPr/>
          </w:pPr>
          <w:hyperlink w:anchor="__RefHeading___Toc7165607_73709187">
            <w:r>
              <w:rPr>
                <w:webHidden/>
                <w:rStyle w:val="IndexLink"/>
              </w:rPr>
              <w:t>2598</w:t>
            </w:r>
            <w:r>
              <w:rPr>
                <w:rStyle w:val="IndexLink"/>
                <w:rtl w:val="true"/>
              </w:rPr>
              <w:t xml:space="preserve">- </w:t>
            </w:r>
            <w:r>
              <w:rPr>
                <w:rStyle w:val="IndexLink"/>
                <w:rtl w:val="true"/>
              </w:rPr>
              <w:t>الأزهار فی شرح لامیة مهیار</w:t>
            </w:r>
            <w:r>
              <w:rPr>
                <w:rStyle w:val="IndexLink"/>
                <w:rtl w:val="true"/>
              </w:rPr>
              <w:tab/>
            </w:r>
            <w:r>
              <w:rPr>
                <w:rStyle w:val="IndexLink"/>
              </w:rPr>
              <w:t>594</w:t>
            </w:r>
          </w:hyperlink>
        </w:p>
        <w:p>
          <w:pPr>
            <w:pStyle w:val="Contents3"/>
            <w:tabs>
              <w:tab w:val="clear" w:pos="8459"/>
              <w:tab w:val="right" w:pos="9026" w:leader="dot"/>
            </w:tabs>
            <w:rPr/>
          </w:pPr>
          <w:hyperlink w:anchor="__RefHeading___Toc7165609_73709187">
            <w:r>
              <w:rPr>
                <w:webHidden/>
                <w:rStyle w:val="IndexLink"/>
              </w:rPr>
              <w:t>2599</w:t>
            </w:r>
            <w:r>
              <w:rPr>
                <w:rStyle w:val="IndexLink"/>
                <w:rtl w:val="true"/>
              </w:rPr>
              <w:t xml:space="preserve">- </w:t>
            </w:r>
            <w:r>
              <w:rPr>
                <w:rStyle w:val="IndexLink"/>
                <w:rtl w:val="true"/>
              </w:rPr>
              <w:t>الأزهار</w:t>
            </w:r>
            <w:r>
              <w:rPr>
                <w:rStyle w:val="IndexLink"/>
                <w:rtl w:val="true"/>
              </w:rPr>
              <w:tab/>
            </w:r>
            <w:r>
              <w:rPr>
                <w:rStyle w:val="IndexLink"/>
              </w:rPr>
              <w:t>594</w:t>
            </w:r>
          </w:hyperlink>
        </w:p>
        <w:p>
          <w:pPr>
            <w:pStyle w:val="Contents3"/>
            <w:tabs>
              <w:tab w:val="clear" w:pos="8459"/>
              <w:tab w:val="right" w:pos="9026" w:leader="dot"/>
            </w:tabs>
            <w:rPr/>
          </w:pPr>
          <w:hyperlink w:anchor="__RefHeading___Toc7165611_73709187">
            <w:r>
              <w:rPr>
                <w:webHidden/>
                <w:rStyle w:val="IndexLink"/>
                <w:rtl w:val="true"/>
              </w:rPr>
              <w:t>الأزهار</w:t>
            </w:r>
            <w:r>
              <w:rPr>
                <w:rStyle w:val="IndexLink"/>
                <w:rtl w:val="true"/>
              </w:rPr>
              <w:tab/>
            </w:r>
            <w:r>
              <w:rPr>
                <w:rStyle w:val="IndexLink"/>
              </w:rPr>
              <w:t>595</w:t>
            </w:r>
          </w:hyperlink>
        </w:p>
        <w:p>
          <w:pPr>
            <w:pStyle w:val="Contents3"/>
            <w:tabs>
              <w:tab w:val="clear" w:pos="8459"/>
              <w:tab w:val="right" w:pos="9026" w:leader="dot"/>
            </w:tabs>
            <w:rPr/>
          </w:pPr>
          <w:hyperlink w:anchor="__RefHeading___Toc7165613_73709187">
            <w:r>
              <w:rPr>
                <w:webHidden/>
                <w:rStyle w:val="IndexLink"/>
              </w:rPr>
              <w:t>2600</w:t>
            </w:r>
            <w:r>
              <w:rPr>
                <w:rStyle w:val="IndexLink"/>
                <w:rtl w:val="true"/>
              </w:rPr>
              <w:t xml:space="preserve">- </w:t>
            </w:r>
            <w:r>
              <w:rPr>
                <w:rStyle w:val="IndexLink"/>
                <w:rtl w:val="true"/>
              </w:rPr>
              <w:t>أزهار بستان الناظرین فی سیرة سید المرسلین ص و أخباره و آثاره،</w:t>
            </w:r>
            <w:r>
              <w:rPr>
                <w:rStyle w:val="IndexLink"/>
                <w:rtl w:val="true"/>
              </w:rPr>
              <w:tab/>
            </w:r>
            <w:r>
              <w:rPr>
                <w:rStyle w:val="IndexLink"/>
              </w:rPr>
              <w:t>595</w:t>
            </w:r>
          </w:hyperlink>
        </w:p>
        <w:p>
          <w:pPr>
            <w:pStyle w:val="Contents3"/>
            <w:tabs>
              <w:tab w:val="clear" w:pos="8459"/>
              <w:tab w:val="right" w:pos="9026" w:leader="dot"/>
            </w:tabs>
            <w:rPr/>
          </w:pPr>
          <w:hyperlink w:anchor="__RefHeading___Toc7165615_73709187">
            <w:r>
              <w:rPr>
                <w:webHidden/>
                <w:rStyle w:val="IndexLink"/>
              </w:rPr>
              <w:t>2601</w:t>
            </w:r>
            <w:r>
              <w:rPr>
                <w:rStyle w:val="IndexLink"/>
                <w:rtl w:val="true"/>
              </w:rPr>
              <w:t xml:space="preserve">- </w:t>
            </w:r>
            <w:r>
              <w:rPr>
                <w:rStyle w:val="IndexLink"/>
                <w:rtl w:val="true"/>
              </w:rPr>
              <w:t>أزهار التنزیل</w:t>
            </w:r>
            <w:r>
              <w:rPr>
                <w:rStyle w:val="IndexLink"/>
                <w:rtl w:val="true"/>
              </w:rPr>
              <w:tab/>
            </w:r>
            <w:r>
              <w:rPr>
                <w:rStyle w:val="IndexLink"/>
              </w:rPr>
              <w:t>596</w:t>
            </w:r>
          </w:hyperlink>
        </w:p>
        <w:p>
          <w:pPr>
            <w:pStyle w:val="Contents3"/>
            <w:tabs>
              <w:tab w:val="clear" w:pos="8459"/>
              <w:tab w:val="right" w:pos="9026" w:leader="dot"/>
            </w:tabs>
            <w:rPr/>
          </w:pPr>
          <w:hyperlink w:anchor="__RefHeading___Toc7165617_73709187">
            <w:r>
              <w:rPr>
                <w:webHidden/>
                <w:rStyle w:val="IndexLink"/>
              </w:rPr>
              <w:t>2602</w:t>
            </w:r>
            <w:r>
              <w:rPr>
                <w:rStyle w:val="IndexLink"/>
                <w:rtl w:val="true"/>
              </w:rPr>
              <w:t xml:space="preserve">- </w:t>
            </w:r>
            <w:r>
              <w:rPr>
                <w:rStyle w:val="IndexLink"/>
                <w:rtl w:val="true"/>
              </w:rPr>
              <w:t>أزهار الربیع</w:t>
            </w:r>
            <w:r>
              <w:rPr>
                <w:rStyle w:val="IndexLink"/>
                <w:rtl w:val="true"/>
              </w:rPr>
              <w:tab/>
            </w:r>
            <w:r>
              <w:rPr>
                <w:rStyle w:val="IndexLink"/>
              </w:rPr>
              <w:t>596</w:t>
            </w:r>
          </w:hyperlink>
        </w:p>
        <w:p>
          <w:pPr>
            <w:pStyle w:val="Contents3"/>
            <w:tabs>
              <w:tab w:val="clear" w:pos="8459"/>
              <w:tab w:val="right" w:pos="9026" w:leader="dot"/>
            </w:tabs>
            <w:rPr/>
          </w:pPr>
          <w:hyperlink w:anchor="__RefHeading___Toc7165619_73709187">
            <w:r>
              <w:rPr>
                <w:webHidden/>
                <w:rStyle w:val="IndexLink"/>
              </w:rPr>
              <w:t>2603</w:t>
            </w:r>
            <w:r>
              <w:rPr>
                <w:rStyle w:val="IndexLink"/>
                <w:rtl w:val="true"/>
              </w:rPr>
              <w:t xml:space="preserve">- </w:t>
            </w:r>
            <w:r>
              <w:rPr>
                <w:rStyle w:val="IndexLink"/>
                <w:rtl w:val="true"/>
              </w:rPr>
              <w:t>أزهار الریاض</w:t>
            </w:r>
            <w:r>
              <w:rPr>
                <w:rStyle w:val="IndexLink"/>
                <w:rtl w:val="true"/>
              </w:rPr>
              <w:tab/>
            </w:r>
            <w:r>
              <w:rPr>
                <w:rStyle w:val="IndexLink"/>
              </w:rPr>
              <w:t>596</w:t>
            </w:r>
          </w:hyperlink>
        </w:p>
        <w:p>
          <w:pPr>
            <w:pStyle w:val="Contents3"/>
            <w:tabs>
              <w:tab w:val="clear" w:pos="8459"/>
              <w:tab w:val="right" w:pos="9026" w:leader="dot"/>
            </w:tabs>
            <w:rPr/>
          </w:pPr>
          <w:hyperlink w:anchor="__RefHeading___Toc7165621_73709187">
            <w:r>
              <w:rPr>
                <w:webHidden/>
                <w:rStyle w:val="IndexLink"/>
                <w:rtl w:val="true"/>
              </w:rPr>
              <w:t>أزهار الریاض‌</w:t>
            </w:r>
            <w:r>
              <w:rPr>
                <w:rStyle w:val="IndexLink"/>
                <w:rtl w:val="true"/>
              </w:rPr>
              <w:tab/>
            </w:r>
            <w:r>
              <w:rPr>
                <w:rStyle w:val="IndexLink"/>
              </w:rPr>
              <w:t>596</w:t>
            </w:r>
          </w:hyperlink>
        </w:p>
        <w:p>
          <w:pPr>
            <w:pStyle w:val="Contents3"/>
            <w:tabs>
              <w:tab w:val="clear" w:pos="8459"/>
              <w:tab w:val="right" w:pos="9026" w:leader="dot"/>
            </w:tabs>
            <w:rPr/>
          </w:pPr>
          <w:hyperlink w:anchor="__RefHeading___Toc7165623_73709187">
            <w:r>
              <w:rPr>
                <w:webHidden/>
                <w:rStyle w:val="IndexLink"/>
              </w:rPr>
              <w:t>2604</w:t>
            </w:r>
            <w:r>
              <w:rPr>
                <w:rStyle w:val="IndexLink"/>
                <w:rtl w:val="true"/>
              </w:rPr>
              <w:t xml:space="preserve">- </w:t>
            </w:r>
            <w:r>
              <w:rPr>
                <w:rStyle w:val="IndexLink"/>
                <w:rtl w:val="true"/>
              </w:rPr>
              <w:t>أزهار الریاض المربعة</w:t>
            </w:r>
            <w:r>
              <w:rPr>
                <w:rStyle w:val="IndexLink"/>
                <w:rtl w:val="true"/>
              </w:rPr>
              <w:tab/>
            </w:r>
            <w:r>
              <w:rPr>
                <w:rStyle w:val="IndexLink"/>
              </w:rPr>
              <w:t>596</w:t>
            </w:r>
          </w:hyperlink>
        </w:p>
        <w:p>
          <w:pPr>
            <w:pStyle w:val="Contents3"/>
            <w:tabs>
              <w:tab w:val="clear" w:pos="8459"/>
              <w:tab w:val="right" w:pos="9026" w:leader="dot"/>
            </w:tabs>
            <w:rPr/>
          </w:pPr>
          <w:hyperlink w:anchor="__RefHeading___Toc7165625_73709187">
            <w:r>
              <w:rPr>
                <w:webHidden/>
                <w:rStyle w:val="IndexLink"/>
              </w:rPr>
              <w:t>2605</w:t>
            </w:r>
            <w:r>
              <w:rPr>
                <w:rStyle w:val="IndexLink"/>
                <w:rtl w:val="true"/>
              </w:rPr>
              <w:t xml:space="preserve">- </w:t>
            </w:r>
            <w:r>
              <w:rPr>
                <w:rStyle w:val="IndexLink"/>
                <w:rtl w:val="true"/>
              </w:rPr>
              <w:t>الأزهار اللطیفة</w:t>
            </w:r>
            <w:r>
              <w:rPr>
                <w:rStyle w:val="IndexLink"/>
                <w:rtl w:val="true"/>
              </w:rPr>
              <w:tab/>
            </w:r>
            <w:r>
              <w:rPr>
                <w:rStyle w:val="IndexLink"/>
              </w:rPr>
              <w:t>597</w:t>
            </w:r>
          </w:hyperlink>
        </w:p>
        <w:p>
          <w:pPr>
            <w:pStyle w:val="Contents3"/>
            <w:tabs>
              <w:tab w:val="clear" w:pos="8459"/>
              <w:tab w:val="right" w:pos="9026" w:leader="dot"/>
            </w:tabs>
            <w:rPr/>
          </w:pPr>
          <w:hyperlink w:anchor="__RefHeading___Toc7165627_73709187">
            <w:r>
              <w:rPr>
                <w:webHidden/>
                <w:rStyle w:val="IndexLink"/>
              </w:rPr>
              <w:t>2606</w:t>
            </w:r>
            <w:r>
              <w:rPr>
                <w:rStyle w:val="IndexLink"/>
                <w:rtl w:val="true"/>
              </w:rPr>
              <w:t xml:space="preserve">- </w:t>
            </w:r>
            <w:r>
              <w:rPr>
                <w:rStyle w:val="IndexLink"/>
                <w:rtl w:val="true"/>
              </w:rPr>
              <w:t>أزهار الناظرین‌</w:t>
            </w:r>
            <w:r>
              <w:rPr>
                <w:rStyle w:val="IndexLink"/>
                <w:rtl w:val="true"/>
              </w:rPr>
              <w:tab/>
            </w:r>
            <w:r>
              <w:rPr>
                <w:rStyle w:val="IndexLink"/>
              </w:rPr>
              <w:t>598</w:t>
            </w:r>
          </w:hyperlink>
        </w:p>
        <w:p>
          <w:pPr>
            <w:pStyle w:val="Contents3"/>
            <w:tabs>
              <w:tab w:val="clear" w:pos="8459"/>
              <w:tab w:val="right" w:pos="9026" w:leader="dot"/>
            </w:tabs>
            <w:rPr/>
          </w:pPr>
          <w:hyperlink w:anchor="__RefHeading___Toc7165629_73709187">
            <w:r>
              <w:rPr>
                <w:webHidden/>
                <w:rStyle w:val="IndexLink"/>
              </w:rPr>
              <w:t>2607</w:t>
            </w:r>
            <w:r>
              <w:rPr>
                <w:rStyle w:val="IndexLink"/>
                <w:rtl w:val="true"/>
              </w:rPr>
              <w:t xml:space="preserve">- </w:t>
            </w:r>
            <w:r>
              <w:rPr>
                <w:rStyle w:val="IndexLink"/>
                <w:rtl w:val="true"/>
              </w:rPr>
              <w:t>إزهاق الباطل</w:t>
            </w:r>
            <w:r>
              <w:rPr>
                <w:rStyle w:val="IndexLink"/>
                <w:rtl w:val="true"/>
              </w:rPr>
              <w:tab/>
            </w:r>
            <w:r>
              <w:rPr>
                <w:rStyle w:val="IndexLink"/>
              </w:rPr>
              <w:t>598</w:t>
            </w:r>
          </w:hyperlink>
        </w:p>
        <w:p>
          <w:pPr>
            <w:pStyle w:val="Contents3"/>
            <w:tabs>
              <w:tab w:val="clear" w:pos="8459"/>
              <w:tab w:val="right" w:pos="9026" w:leader="dot"/>
            </w:tabs>
            <w:rPr/>
          </w:pPr>
          <w:hyperlink w:anchor="__RefHeading___Toc7165631_73709187">
            <w:r>
              <w:rPr>
                <w:webHidden/>
                <w:rStyle w:val="IndexLink"/>
              </w:rPr>
              <w:t>2608</w:t>
            </w:r>
            <w:r>
              <w:rPr>
                <w:rStyle w:val="IndexLink"/>
                <w:rtl w:val="true"/>
              </w:rPr>
              <w:t xml:space="preserve">- </w:t>
            </w:r>
            <w:r>
              <w:rPr>
                <w:rStyle w:val="IndexLink"/>
                <w:rtl w:val="true"/>
              </w:rPr>
              <w:t>إزهاق الباطل</w:t>
            </w:r>
            <w:r>
              <w:rPr>
                <w:rStyle w:val="IndexLink"/>
                <w:rtl w:val="true"/>
              </w:rPr>
              <w:tab/>
            </w:r>
            <w:r>
              <w:rPr>
                <w:rStyle w:val="IndexLink"/>
              </w:rPr>
              <w:t>598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9_226320"/>
      <w:bookmarkStart w:id="1" w:name="pg16779_226320"/>
      <w:bookmarkEnd w:id="1"/>
    </w:p>
    <w:p>
      <w:pPr>
        <w:pStyle w:val="Heading2"/>
        <w:numPr>
          <w:ilvl w:val="1"/>
          <w:numId w:val="1"/>
        </w:numPr>
        <w:rPr/>
      </w:pPr>
      <w:bookmarkStart w:id="2" w:name="pg16779_226320"/>
      <w:bookmarkStart w:id="3" w:name="__RefHeading___Toc715987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7159881_73709187"/>
      <w:bookmarkStart w:id="6" w:name="_Toc2"/>
      <w:bookmarkEnd w:id="5"/>
      <w:r>
        <w:rPr>
          <w:rtl w:val="true"/>
        </w:rPr>
        <w:t>باب الألف</w:t>
      </w:r>
      <w:bookmarkEnd w:id="6"/>
    </w:p>
    <w:p>
      <w:pPr>
        <w:pStyle w:val="Heading3"/>
        <w:numPr>
          <w:ilvl w:val="2"/>
          <w:numId w:val="1"/>
        </w:numPr>
        <w:rPr/>
      </w:pPr>
      <w:bookmarkStart w:id="7" w:name="__RefHeading___Toc7159883_73709187"/>
      <w:bookmarkStart w:id="8" w:name="_Toc3"/>
      <w:bookmarkEnd w:id="7"/>
      <w:r>
        <w:rPr>
          <w:rtl w:val="true"/>
        </w:rPr>
        <w:t>اشارة</w:t>
      </w:r>
      <w:bookmarkEnd w:id="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باب الألف</w:t>
      </w:r>
    </w:p>
    <w:p>
      <w:pPr>
        <w:pStyle w:val="Heading3"/>
        <w:numPr>
          <w:ilvl w:val="2"/>
          <w:numId w:val="1"/>
        </w:numPr>
        <w:rPr/>
      </w:pPr>
      <w:bookmarkStart w:id="9" w:name="__RefHeading___Toc7159885_73709187"/>
      <w:bookmarkStart w:id="10" w:name="_Toc4"/>
      <w:bookmarkEnd w:id="9"/>
      <w:r>
        <w:rPr/>
        <w:t>1</w:t>
      </w:r>
      <w:r>
        <w:rPr>
          <w:rtl w:val="true"/>
        </w:rPr>
        <w:t xml:space="preserve">- </w:t>
      </w:r>
      <w:r>
        <w:rPr>
          <w:rtl w:val="true"/>
        </w:rPr>
        <w:t>آب حیات</w:t>
      </w:r>
      <w:bookmarkEnd w:id="10"/>
    </w:p>
    <w:p>
      <w:pPr>
        <w:pStyle w:val="BookText"/>
        <w:rPr/>
      </w:pPr>
      <w:r>
        <w:rPr>
          <w:rFonts w:ascii="IRNazanin" w:hAnsi="IRNazanin" w:eastAsia="IRNazanin"/>
          <w:color w:val="111111"/>
          <w:sz w:val="28"/>
          <w:sz w:val="28"/>
          <w:szCs w:val="28"/>
          <w:rtl w:val="true"/>
          <w:lang w:bidi="fa-IR"/>
        </w:rPr>
        <w:t xml:space="preserve">رسالة مختصرة فارسیة فی أصول الدین مرتبة علی خمسة أصول و کل أصل علی خمسة مقامات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نواله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الحاج مولی محمد جعفر المعروف بشریعتمدار ابن المولی سیف الدین الأسترآبادی نزیل طهران و المتوفی بها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بالنجف فی الإیوان الذهبی شمال المنارة الشمالیة و النسخة فی سامراء عند العلامة الحجة میرزا محمد الطهرانی</w:t>
      </w:r>
      <w:r>
        <w:rPr>
          <w:rFonts w:eastAsia="IRNazanin" w:cs="IRNazanin"/>
          <w:color w:val="111111"/>
          <w:sz w:val="28"/>
          <w:szCs w:val="28"/>
          <w:rtl w:val="true"/>
          <w:lang w:bidi="fa-IR"/>
        </w:rPr>
        <w:t>.</w:t>
      </w:r>
    </w:p>
    <w:p>
      <w:pPr>
        <w:pStyle w:val="Heading3"/>
        <w:numPr>
          <w:ilvl w:val="2"/>
          <w:numId w:val="1"/>
        </w:numPr>
        <w:rPr/>
      </w:pPr>
      <w:bookmarkStart w:id="11" w:name="__RefHeading___Toc7159887_73709187"/>
      <w:bookmarkStart w:id="12" w:name="_Toc5"/>
      <w:bookmarkEnd w:id="11"/>
      <w:r>
        <w:rPr/>
        <w:t>2</w:t>
      </w:r>
      <w:r>
        <w:rPr>
          <w:rtl w:val="true"/>
        </w:rPr>
        <w:t xml:space="preserve">- </w:t>
      </w:r>
      <w:r>
        <w:rPr>
          <w:rtl w:val="true"/>
        </w:rPr>
        <w:t>آب حیات</w:t>
      </w:r>
      <w:bookmarkEnd w:id="12"/>
    </w:p>
    <w:p>
      <w:pPr>
        <w:pStyle w:val="BookText"/>
        <w:rPr/>
      </w:pPr>
      <w:r>
        <w:rPr>
          <w:rFonts w:ascii="IRNazanin" w:hAnsi="IRNazanin" w:eastAsia="IRNazanin"/>
          <w:color w:val="111111"/>
          <w:sz w:val="28"/>
          <w:sz w:val="28"/>
          <w:szCs w:val="28"/>
          <w:rtl w:val="true"/>
          <w:lang w:bidi="fa-IR"/>
        </w:rPr>
        <w:t xml:space="preserve">الکبیر أیضا للحاج مولی محمد جعفر المذکور و هو المسمی بالفلک المشحون کما یأتی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الواجب الوجود بالذات إلخ</w:t>
      </w:r>
      <w:r>
        <w:rPr>
          <w:rFonts w:eastAsia="IRNazanin" w:cs="IRNazanin"/>
          <w:color w:val="111111"/>
          <w:sz w:val="28"/>
          <w:szCs w:val="28"/>
          <w:rtl w:val="true"/>
          <w:lang w:bidi="fa-IR"/>
        </w:rPr>
        <w:t>).</w:t>
      </w:r>
    </w:p>
    <w:p>
      <w:pPr>
        <w:pStyle w:val="Heading3"/>
        <w:numPr>
          <w:ilvl w:val="2"/>
          <w:numId w:val="1"/>
        </w:numPr>
        <w:rPr/>
      </w:pPr>
      <w:bookmarkStart w:id="13" w:name="__RefHeading___Toc7159889_73709187"/>
      <w:bookmarkStart w:id="14" w:name="_Toc6"/>
      <w:bookmarkEnd w:id="13"/>
      <w:r>
        <w:rPr/>
        <w:t>3</w:t>
      </w:r>
      <w:r>
        <w:rPr>
          <w:rtl w:val="true"/>
        </w:rPr>
        <w:t xml:space="preserve">- </w:t>
      </w:r>
      <w:r>
        <w:rPr>
          <w:rtl w:val="true"/>
        </w:rPr>
        <w:t>آب حیات</w:t>
      </w:r>
      <w:bookmarkEnd w:id="14"/>
    </w:p>
    <w:p>
      <w:pPr>
        <w:pStyle w:val="BookText"/>
        <w:rPr/>
      </w:pPr>
      <w:r>
        <w:rPr>
          <w:rFonts w:ascii="IRNazanin" w:hAnsi="IRNazanin" w:eastAsia="IRNazanin"/>
          <w:color w:val="111111"/>
          <w:sz w:val="28"/>
          <w:sz w:val="28"/>
          <w:szCs w:val="28"/>
          <w:rtl w:val="true"/>
          <w:lang w:bidi="fa-IR"/>
        </w:rPr>
        <w:t xml:space="preserve">منظوم فارسی فی أصول الدین فی مائة و ستة عشر بیتا لبعض الفضلاء من تلامیذ الحاج مولی محمد جعفر الأسترآبادی و هو ملخص آب حیات المختصر المذکور طبع مع بعض الرسائل العملیة 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بر سر هوای لؤلؤ لالا بود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آب حیات اینست گر جوئی به کام</w:t>
      </w:r>
    </w:p>
    <w:p>
      <w:pPr>
        <w:pStyle w:val="BookText"/>
        <w:rPr/>
      </w:pPr>
      <w:r>
        <w:rPr>
          <w:rFonts w:ascii="IRNazanin" w:hAnsi="IRNazanin" w:eastAsia="IRNazanin"/>
          <w:color w:val="111111"/>
          <w:sz w:val="28"/>
          <w:sz w:val="28"/>
          <w:szCs w:val="28"/>
          <w:rtl w:val="true"/>
          <w:lang w:bidi="fa-IR"/>
        </w:rPr>
        <w:t>رشحه از قلزم تألیف مولانا بود</w:t>
      </w:r>
    </w:p>
    <w:p>
      <w:pPr>
        <w:pStyle w:val="BookText"/>
        <w:rPr/>
      </w:pPr>
      <w:r>
        <w:rPr>
          <w:rFonts w:ascii="IRNazanin" w:hAnsi="IRNazanin" w:eastAsia="IRNazanin"/>
          <w:color w:val="111111"/>
          <w:sz w:val="28"/>
          <w:sz w:val="28"/>
          <w:szCs w:val="28"/>
          <w:rtl w:val="true"/>
          <w:lang w:bidi="fa-IR"/>
        </w:rPr>
        <w:t>أر جلال و علم و فضل و رأفت حق بنگری</w:t>
      </w:r>
    </w:p>
    <w:p>
      <w:pPr>
        <w:pStyle w:val="BookText"/>
        <w:rPr/>
      </w:pPr>
      <w:r>
        <w:rPr>
          <w:rFonts w:ascii="IRNazanin" w:hAnsi="IRNazanin" w:eastAsia="IRNazanin"/>
          <w:color w:val="111111"/>
          <w:sz w:val="28"/>
          <w:sz w:val="28"/>
          <w:szCs w:val="28"/>
          <w:rtl w:val="true"/>
          <w:lang w:bidi="fa-IR"/>
        </w:rPr>
        <w:t>چار حرف آمد که جیم و عین و فا و را بود</w:t>
      </w:r>
    </w:p>
    <w:p>
      <w:pPr>
        <w:pStyle w:val="BookText"/>
        <w:rPr/>
      </w:pPr>
      <w:r>
        <w:rPr>
          <w:rFonts w:ascii="IRNazanin" w:hAnsi="IRNazanin" w:eastAsia="IRNazanin"/>
          <w:color w:val="111111"/>
          <w:sz w:val="28"/>
          <w:sz w:val="28"/>
          <w:szCs w:val="28"/>
          <w:rtl w:val="true"/>
          <w:lang w:bidi="fa-IR"/>
        </w:rPr>
        <w:t>إشارة إلی اسمه جعفر</w:t>
      </w:r>
      <w:r>
        <w:rPr>
          <w:rFonts w:eastAsia="IRNazanin" w:cs="IRNazanin"/>
          <w:color w:val="111111"/>
          <w:sz w:val="28"/>
          <w:szCs w:val="28"/>
          <w:rtl w:val="true"/>
          <w:lang w:bidi="fa-IR"/>
        </w:rPr>
        <w:t>.</w:t>
      </w:r>
    </w:p>
    <w:p>
      <w:pPr>
        <w:pStyle w:val="Heading3"/>
        <w:numPr>
          <w:ilvl w:val="2"/>
          <w:numId w:val="1"/>
        </w:numPr>
        <w:rPr/>
      </w:pPr>
      <w:bookmarkStart w:id="15" w:name="__RefHeading___Toc7159891_73709187"/>
      <w:bookmarkStart w:id="16" w:name="_Toc7"/>
      <w:bookmarkEnd w:id="15"/>
      <w:r>
        <w:rPr/>
        <w:t>4</w:t>
      </w:r>
      <w:r>
        <w:rPr>
          <w:rtl w:val="true"/>
        </w:rPr>
        <w:t xml:space="preserve">- </w:t>
      </w:r>
      <w:r>
        <w:rPr>
          <w:rtl w:val="true"/>
        </w:rPr>
        <w:t>آب حیات</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 شعراء الهند بلغة أردو للمولوی محمد حسین المشهور بشمس العلماء الملقب بآزاد الدهلوی المتوفی حدود سنة ثلاثین و ثلاثمائة و ألف </w:t>
      </w:r>
      <w:bookmarkStart w:id="17" w:name="pg16779_226321"/>
    </w:p>
    <w:p>
      <w:pPr>
        <w:pStyle w:val="BookText"/>
        <w:rPr/>
      </w:pPr>
      <w:bookmarkEnd w:id="17"/>
      <w:r>
        <w:rPr>
          <w:rFonts w:ascii="IRNazanin" w:hAnsi="IRNazanin" w:eastAsia="IRNazanin"/>
          <w:color w:val="111111"/>
          <w:sz w:val="28"/>
          <w:sz w:val="28"/>
          <w:szCs w:val="28"/>
          <w:rtl w:val="true"/>
          <w:lang w:bidi="fa-IR"/>
        </w:rPr>
        <w:t>طبع فی الهند کما طبع له أیضا سخن‌دان فارس فی تراجم شعراء العجم فراجعه</w:t>
      </w:r>
    </w:p>
    <w:p>
      <w:pPr>
        <w:pStyle w:val="Heading3"/>
        <w:numPr>
          <w:ilvl w:val="2"/>
          <w:numId w:val="1"/>
        </w:numPr>
        <w:rPr/>
      </w:pPr>
      <w:bookmarkStart w:id="18" w:name="__RefHeading___Toc7159893_73709187"/>
      <w:bookmarkStart w:id="19" w:name="_Toc8"/>
      <w:bookmarkEnd w:id="18"/>
      <w:r>
        <w:rPr/>
        <w:t>5</w:t>
      </w:r>
      <w:r>
        <w:rPr>
          <w:rtl w:val="true"/>
        </w:rPr>
        <w:t xml:space="preserve">- </w:t>
      </w:r>
      <w:r>
        <w:rPr>
          <w:rtl w:val="true"/>
        </w:rPr>
        <w:t>آب حیات</w:t>
      </w:r>
      <w:bookmarkEnd w:id="19"/>
    </w:p>
    <w:p>
      <w:pPr>
        <w:pStyle w:val="BookText"/>
        <w:rPr/>
      </w:pPr>
      <w:r>
        <w:rPr>
          <w:rFonts w:ascii="IRNazanin" w:hAnsi="IRNazanin" w:eastAsia="IRNazanin"/>
          <w:color w:val="111111"/>
          <w:sz w:val="28"/>
          <w:sz w:val="28"/>
          <w:szCs w:val="28"/>
          <w:rtl w:val="true"/>
          <w:lang w:bidi="fa-IR"/>
        </w:rPr>
        <w:t xml:space="preserve">منظوم فارسی فی الأخلاق نظیر نان و حلوا لکنه أبسط منه للفاضل أبی المکارم المعروف بصدر الإسلام الملقب بدبیر الحاج میرزا علی أکبر بن میرزا شیر محمد الهمدانی المولود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مکررا نظمه و هو ابن سبع عشرة سنة کما حکاه لی الفاضل الثقة الحاج الشیخ عبد المجید الهمدانی و له إخوان الصفا، و خرابات، و دعوه الحسنی، و غیرها</w:t>
      </w:r>
      <w:r>
        <w:rPr>
          <w:rFonts w:eastAsia="IRNazanin" w:cs="IRNazanin"/>
          <w:color w:val="111111"/>
          <w:sz w:val="28"/>
          <w:szCs w:val="28"/>
          <w:rtl w:val="true"/>
          <w:lang w:bidi="fa-IR"/>
        </w:rPr>
        <w:t>.</w:t>
      </w:r>
    </w:p>
    <w:p>
      <w:pPr>
        <w:pStyle w:val="Heading3"/>
        <w:numPr>
          <w:ilvl w:val="2"/>
          <w:numId w:val="1"/>
        </w:numPr>
        <w:rPr/>
      </w:pPr>
      <w:bookmarkStart w:id="20" w:name="__RefHeading___Toc7159895_73709187"/>
      <w:bookmarkStart w:id="21" w:name="_Toc9"/>
      <w:bookmarkEnd w:id="20"/>
      <w:r>
        <w:rPr/>
        <w:t>6</w:t>
      </w:r>
      <w:r>
        <w:rPr>
          <w:rtl w:val="true"/>
        </w:rPr>
        <w:t xml:space="preserve">- </w:t>
      </w:r>
      <w:r>
        <w:rPr>
          <w:rtl w:val="true"/>
        </w:rPr>
        <w:t>آب حیات</w:t>
      </w:r>
      <w:bookmarkEnd w:id="21"/>
    </w:p>
    <w:p>
      <w:pPr>
        <w:pStyle w:val="BookText"/>
        <w:rPr/>
      </w:pPr>
      <w:r>
        <w:rPr>
          <w:rFonts w:ascii="IRNazanin" w:hAnsi="IRNazanin" w:eastAsia="IRNazanin"/>
          <w:color w:val="111111"/>
          <w:sz w:val="28"/>
          <w:sz w:val="28"/>
          <w:szCs w:val="28"/>
          <w:rtl w:val="true"/>
          <w:lang w:bidi="fa-IR"/>
        </w:rPr>
        <w:t>بلسان أردو فیما یوجب حیاة الأبد من الأخلاق و الأعمال طبع فی بلاد الهند فراجعه</w:t>
      </w:r>
      <w:r>
        <w:rPr>
          <w:rFonts w:eastAsia="IRNazanin" w:cs="IRNazanin"/>
          <w:color w:val="111111"/>
          <w:sz w:val="28"/>
          <w:szCs w:val="28"/>
          <w:rtl w:val="true"/>
          <w:lang w:bidi="fa-IR"/>
        </w:rPr>
        <w:t>.</w:t>
      </w:r>
    </w:p>
    <w:p>
      <w:pPr>
        <w:pStyle w:val="Heading3"/>
        <w:numPr>
          <w:ilvl w:val="2"/>
          <w:numId w:val="1"/>
        </w:numPr>
        <w:rPr/>
      </w:pPr>
      <w:bookmarkStart w:id="22" w:name="__RefHeading___Toc7159897_73709187"/>
      <w:bookmarkStart w:id="23" w:name="_Toc10"/>
      <w:bookmarkEnd w:id="22"/>
      <w:r>
        <w:rPr/>
        <w:t>7</w:t>
      </w:r>
      <w:r>
        <w:rPr>
          <w:rtl w:val="true"/>
        </w:rPr>
        <w:t xml:space="preserve">- </w:t>
      </w:r>
      <w:r>
        <w:rPr>
          <w:rtl w:val="true"/>
        </w:rPr>
        <w:t>آب زر</w:t>
      </w:r>
      <w:bookmarkEnd w:id="23"/>
    </w:p>
    <w:p>
      <w:pPr>
        <w:pStyle w:val="BookText"/>
        <w:rPr/>
      </w:pPr>
      <w:r>
        <w:rPr>
          <w:rFonts w:ascii="IRNazanin" w:hAnsi="IRNazanin" w:eastAsia="IRNazanin"/>
          <w:color w:val="111111"/>
          <w:sz w:val="28"/>
          <w:sz w:val="28"/>
          <w:szCs w:val="28"/>
          <w:rtl w:val="true"/>
          <w:lang w:bidi="fa-IR"/>
        </w:rPr>
        <w:t>فارسی فی بعض مباحث الحکمة و الکلام للفیلسوف الماهر المعاصر السید المرتضی النونهروی الغازی‌فوری الهندی المتوفی حدود الأربعین بعد الثلاثمائة و الألف طبع بالهند کما طبع له أیضا لوائح اللیلیة و معراج العقول</w:t>
      </w:r>
      <w:r>
        <w:rPr>
          <w:rFonts w:eastAsia="IRNazanin" w:cs="IRNazanin"/>
          <w:color w:val="111111"/>
          <w:sz w:val="28"/>
          <w:szCs w:val="28"/>
          <w:rtl w:val="true"/>
          <w:lang w:bidi="fa-IR"/>
        </w:rPr>
        <w:t>.</w:t>
      </w:r>
    </w:p>
    <w:p>
      <w:pPr>
        <w:pStyle w:val="Heading3"/>
        <w:numPr>
          <w:ilvl w:val="2"/>
          <w:numId w:val="1"/>
        </w:numPr>
        <w:rPr/>
      </w:pPr>
      <w:bookmarkStart w:id="24" w:name="__RefHeading___Toc7159899_73709187"/>
      <w:bookmarkStart w:id="25" w:name="_Toc11"/>
      <w:bookmarkEnd w:id="24"/>
      <w:r>
        <w:rPr/>
        <w:t>8</w:t>
      </w:r>
      <w:r>
        <w:rPr>
          <w:rtl w:val="true"/>
        </w:rPr>
        <w:t xml:space="preserve">- </w:t>
      </w:r>
      <w:r>
        <w:rPr>
          <w:rtl w:val="true"/>
        </w:rPr>
        <w:t>آب زلال</w:t>
      </w:r>
      <w:bookmarkEnd w:id="25"/>
    </w:p>
    <w:p>
      <w:pPr>
        <w:pStyle w:val="BookText"/>
        <w:rPr/>
      </w:pPr>
      <w:r>
        <w:rPr>
          <w:rFonts w:ascii="IRNazanin" w:hAnsi="IRNazanin" w:eastAsia="IRNazanin"/>
          <w:color w:val="111111"/>
          <w:sz w:val="28"/>
          <w:sz w:val="28"/>
          <w:szCs w:val="28"/>
          <w:rtl w:val="true"/>
          <w:lang w:bidi="fa-IR"/>
        </w:rPr>
        <w:t xml:space="preserve">مثنوی فارسی أخلاقی من نظم السید العلامة المفتی میر محمد عباس بن السید علی أکبر بن السید محمد جعفر بن السید طالب بن السید نور الدین ابن المحدث الجزائری السید نعمة الله التستری الموسوی نزیل لکهنو و المتوفی بها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هامش المثنوی الموسوم بگوهر شاهوار له أیضا</w:t>
      </w:r>
      <w:r>
        <w:rPr>
          <w:rFonts w:eastAsia="IRNazanin" w:cs="IRNazanin"/>
          <w:color w:val="111111"/>
          <w:sz w:val="28"/>
          <w:szCs w:val="28"/>
          <w:rtl w:val="true"/>
          <w:lang w:bidi="fa-IR"/>
        </w:rPr>
        <w:t>.</w:t>
      </w:r>
    </w:p>
    <w:p>
      <w:pPr>
        <w:pStyle w:val="Heading3"/>
        <w:numPr>
          <w:ilvl w:val="2"/>
          <w:numId w:val="1"/>
        </w:numPr>
        <w:rPr/>
      </w:pPr>
      <w:bookmarkStart w:id="26" w:name="__RefHeading___Toc7159901_73709187"/>
      <w:bookmarkStart w:id="27" w:name="_Toc12"/>
      <w:bookmarkEnd w:id="26"/>
      <w:r>
        <w:rPr/>
        <w:t>9</w:t>
      </w:r>
      <w:r>
        <w:rPr>
          <w:rtl w:val="true"/>
        </w:rPr>
        <w:t xml:space="preserve">- </w:t>
      </w:r>
      <w:r>
        <w:rPr>
          <w:rtl w:val="true"/>
        </w:rPr>
        <w:t>آب زلال‌</w:t>
      </w:r>
      <w:bookmarkEnd w:id="27"/>
    </w:p>
    <w:p>
      <w:pPr>
        <w:pStyle w:val="BookText"/>
        <w:rPr/>
      </w:pPr>
      <w:r>
        <w:rPr>
          <w:rFonts w:ascii="IRNazanin" w:hAnsi="IRNazanin" w:eastAsia="IRNazanin"/>
          <w:color w:val="111111"/>
          <w:sz w:val="28"/>
          <w:sz w:val="28"/>
          <w:szCs w:val="28"/>
          <w:rtl w:val="true"/>
          <w:lang w:bidi="fa-IR"/>
        </w:rPr>
        <w:t xml:space="preserve">مثنوی للمحدث المحقق المولی محسن بن شاه مرتضی الشهیر بالفیض الکاشانی المتوفی بها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مثنویاته فی فهرس تصانیفه</w:t>
      </w:r>
    </w:p>
    <w:p>
      <w:pPr>
        <w:pStyle w:val="Heading3"/>
        <w:numPr>
          <w:ilvl w:val="2"/>
          <w:numId w:val="1"/>
        </w:numPr>
        <w:rPr/>
      </w:pPr>
      <w:bookmarkStart w:id="28" w:name="__RefHeading___Toc7159903_73709187"/>
      <w:bookmarkStart w:id="29" w:name="_Toc13"/>
      <w:bookmarkEnd w:id="28"/>
      <w:r>
        <w:rPr/>
        <w:t>10</w:t>
      </w:r>
      <w:r>
        <w:rPr>
          <w:rtl w:val="true"/>
        </w:rPr>
        <w:t xml:space="preserve">- </w:t>
      </w:r>
      <w:r>
        <w:rPr>
          <w:rtl w:val="true"/>
        </w:rPr>
        <w:t>آب زندگانی</w:t>
      </w:r>
      <w:bookmarkEnd w:id="2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فیما یعمل و ینفع فی تقویة الباه مطبوع فی طهران کما یظهر من بعض القرائن و إن کتب علیه أنه طبع فی بمبئی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الفاضل ضیاء الدین الشاهشاهانی الأصفهانی و هو ترجمه رجوع </w:t>
      </w:r>
      <w:bookmarkStart w:id="30" w:name="pg16779_226322"/>
    </w:p>
    <w:p>
      <w:pPr>
        <w:pStyle w:val="BookText"/>
        <w:rPr/>
      </w:pPr>
      <w:bookmarkEnd w:id="30"/>
      <w:r>
        <w:rPr>
          <w:rFonts w:ascii="IRNazanin" w:hAnsi="IRNazanin" w:eastAsia="IRNazanin"/>
          <w:color w:val="111111"/>
          <w:sz w:val="28"/>
          <w:sz w:val="28"/>
          <w:szCs w:val="28"/>
          <w:rtl w:val="true"/>
          <w:lang w:bidi="fa-IR"/>
        </w:rPr>
        <w:t xml:space="preserve">الشیخ إلی صباه فی تقویة قوة الباه المطبوع تصنیف کمال پاشا أحمد بن سلیمان و یقال للترجمة إیاب الشیخ إلی صباه أیضا و یظهر من کشف الظنون أن رجوع الشیخ إلی صباه أیضا ترجمه لکتب القدماء ترجمه المولی أحمد بن سلیمان الشهیر بابن کمال پاشا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بإشارة السلطان سلیم الأول المتوفی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قسمین کل قسم مرتب علی ثلاثین بابا و یأتی ترجمه رجوع الشیخ إلی صباه أیضا</w:t>
      </w:r>
      <w:r>
        <w:rPr>
          <w:rFonts w:eastAsia="IRNazanin" w:cs="IRNazanin"/>
          <w:color w:val="111111"/>
          <w:sz w:val="28"/>
          <w:szCs w:val="28"/>
          <w:rtl w:val="true"/>
          <w:lang w:bidi="fa-IR"/>
        </w:rPr>
        <w:t>.</w:t>
      </w:r>
    </w:p>
    <w:p>
      <w:pPr>
        <w:pStyle w:val="Heading3"/>
        <w:numPr>
          <w:ilvl w:val="2"/>
          <w:numId w:val="1"/>
        </w:numPr>
        <w:rPr/>
      </w:pPr>
      <w:bookmarkStart w:id="31" w:name="__RefHeading___Toc7159905_73709187"/>
      <w:bookmarkStart w:id="32" w:name="_Toc14"/>
      <w:bookmarkEnd w:id="31"/>
      <w:r>
        <w:rPr/>
        <w:t>11</w:t>
      </w:r>
      <w:r>
        <w:rPr>
          <w:rtl w:val="true"/>
        </w:rPr>
        <w:t xml:space="preserve">- </w:t>
      </w:r>
      <w:r>
        <w:rPr>
          <w:rtl w:val="true"/>
        </w:rPr>
        <w:t>آب زندگانی</w:t>
      </w:r>
      <w:bookmarkEnd w:id="32"/>
    </w:p>
    <w:p>
      <w:pPr>
        <w:pStyle w:val="BookText"/>
        <w:rPr/>
      </w:pPr>
      <w:r>
        <w:rPr>
          <w:rFonts w:ascii="IRNazanin" w:hAnsi="IRNazanin" w:eastAsia="IRNazanin"/>
          <w:color w:val="111111"/>
          <w:sz w:val="28"/>
          <w:sz w:val="28"/>
          <w:szCs w:val="28"/>
          <w:rtl w:val="true"/>
          <w:lang w:bidi="fa-IR"/>
        </w:rPr>
        <w:t xml:space="preserve">نسخه منه مخطوطه موجودة بمشهد الرضا ع نقل عن الباب الثانی و العشرین من العنوان الأول من هذه النسخة الشیخ علی أکبر الکرمانی المشهدی المعاصر فی نفایس اللباب فراجعه و من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رجوع الشیخ إلی صباه للحکیم محمد سعید الطبیب الأصفهانی و لعله عین آب زندگانی المطبوع و یأتی أیضا تحفه العروس و نزهة النفوس فی تقویة الباه لعبد الله النجاشی کما یأتی تحفه الخواتین أو وسائل الابتهاج فی حفظ صحة الازدواج</w:t>
      </w:r>
      <w:r>
        <w:rPr>
          <w:rFonts w:eastAsia="IRNazanin" w:cs="IRNazanin"/>
          <w:color w:val="111111"/>
          <w:sz w:val="28"/>
          <w:szCs w:val="28"/>
          <w:rtl w:val="true"/>
          <w:lang w:bidi="fa-IR"/>
        </w:rPr>
        <w:t>.</w:t>
      </w:r>
    </w:p>
    <w:p>
      <w:pPr>
        <w:pStyle w:val="Heading3"/>
        <w:numPr>
          <w:ilvl w:val="2"/>
          <w:numId w:val="1"/>
        </w:numPr>
        <w:rPr/>
      </w:pPr>
      <w:bookmarkStart w:id="33" w:name="__RefHeading___Toc7159907_73709187"/>
      <w:bookmarkStart w:id="34" w:name="_Toc15"/>
      <w:bookmarkEnd w:id="33"/>
      <w:r>
        <w:rPr/>
        <w:t>12</w:t>
      </w:r>
      <w:r>
        <w:rPr>
          <w:rtl w:val="true"/>
        </w:rPr>
        <w:t xml:space="preserve">- </w:t>
      </w:r>
      <w:r>
        <w:rPr>
          <w:rtl w:val="true"/>
        </w:rPr>
        <w:t>آب و نمک</w:t>
      </w:r>
      <w:bookmarkEnd w:id="34"/>
    </w:p>
    <w:p>
      <w:pPr>
        <w:pStyle w:val="BookText"/>
        <w:rPr/>
      </w:pPr>
      <w:r>
        <w:rPr>
          <w:rFonts w:ascii="IRNazanin" w:hAnsi="IRNazanin" w:eastAsia="IRNazanin"/>
          <w:color w:val="111111"/>
          <w:sz w:val="28"/>
          <w:sz w:val="28"/>
          <w:szCs w:val="28"/>
          <w:rtl w:val="true"/>
          <w:lang w:bidi="fa-IR"/>
        </w:rPr>
        <w:t xml:space="preserve">مثنوی أخلاقی للمولوی السید ولایت علی صاحب الغازی‌پوری المتوفی بالحائر الشریف الحسینی علی مشرفة السلام فی یوم الخمیس السابع عشر من ربیع الثانی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لکهنو سنة </w:t>
      </w:r>
      <w:r>
        <w:rPr>
          <w:rFonts w:eastAsia="IRNazanin" w:cs="IRNazanin"/>
          <w:color w:val="111111"/>
          <w:sz w:val="28"/>
          <w:szCs w:val="28"/>
          <w:lang w:bidi="fa-IR"/>
        </w:rPr>
        <w:t>1300</w:t>
      </w:r>
    </w:p>
    <w:p>
      <w:pPr>
        <w:pStyle w:val="Heading3"/>
        <w:numPr>
          <w:ilvl w:val="2"/>
          <w:numId w:val="1"/>
        </w:numPr>
        <w:rPr/>
      </w:pPr>
      <w:bookmarkStart w:id="35" w:name="__RefHeading___Toc7159909_73709187"/>
      <w:bookmarkStart w:id="36" w:name="_Toc16"/>
      <w:bookmarkEnd w:id="35"/>
      <w:r>
        <w:rPr/>
        <w:t>13</w:t>
      </w:r>
      <w:r>
        <w:rPr>
          <w:rtl w:val="true"/>
        </w:rPr>
        <w:t xml:space="preserve">- </w:t>
      </w:r>
      <w:r>
        <w:rPr>
          <w:rtl w:val="true"/>
        </w:rPr>
        <w:t>کتاب آبی</w:t>
      </w:r>
      <w:bookmarkEnd w:id="36"/>
    </w:p>
    <w:p>
      <w:pPr>
        <w:pStyle w:val="BookText"/>
        <w:rPr/>
      </w:pPr>
      <w:r>
        <w:rPr>
          <w:rFonts w:ascii="IRNazanin" w:hAnsi="IRNazanin" w:eastAsia="IRNazanin"/>
          <w:color w:val="111111"/>
          <w:sz w:val="28"/>
          <w:sz w:val="28"/>
          <w:szCs w:val="28"/>
          <w:rtl w:val="true"/>
          <w:lang w:bidi="fa-IR"/>
        </w:rPr>
        <w:t xml:space="preserve">فارسی مطبوع 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الکاف أنه مراسلات و مخابرات سیاسیة مترجمة بالفارسیة فی خمسة أجزاء</w:t>
      </w:r>
    </w:p>
    <w:p>
      <w:pPr>
        <w:pStyle w:val="Heading3"/>
        <w:numPr>
          <w:ilvl w:val="2"/>
          <w:numId w:val="1"/>
        </w:numPr>
        <w:rPr/>
      </w:pPr>
      <w:bookmarkStart w:id="37" w:name="__RefHeading___Toc7159911_73709187"/>
      <w:bookmarkStart w:id="38" w:name="_Toc17"/>
      <w:bookmarkEnd w:id="37"/>
      <w:r>
        <w:rPr/>
        <w:t>14</w:t>
      </w:r>
      <w:r>
        <w:rPr>
          <w:rtl w:val="true"/>
        </w:rPr>
        <w:t xml:space="preserve">- </w:t>
      </w:r>
      <w:r>
        <w:rPr>
          <w:rtl w:val="true"/>
        </w:rPr>
        <w:t>آتش پاره‌</w:t>
      </w:r>
      <w:bookmarkEnd w:id="3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الشعلة الجوالة بالفارسیة للسید العلامة المفتی میر محمد عباس بن علی أکبر بن محمد جعفر الموسوی التستری اللکهنوی المولود بها فی آخر ربیع الأول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أیضا فی یوم وفاه جده موسی الکاظم ع فی الخامس و العشرین من 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 xml:space="preserve">. </w:t>
      </w:r>
      <w:bookmarkStart w:id="39" w:name="pg16779_226323"/>
    </w:p>
    <w:p>
      <w:pPr>
        <w:pStyle w:val="Heading3"/>
        <w:numPr>
          <w:ilvl w:val="2"/>
          <w:numId w:val="1"/>
        </w:numPr>
        <w:rPr/>
      </w:pPr>
      <w:bookmarkStart w:id="40" w:name="__RefHeading___Toc7159913_73709187"/>
      <w:bookmarkStart w:id="41" w:name="_Toc18"/>
      <w:bookmarkEnd w:id="39"/>
      <w:bookmarkEnd w:id="40"/>
      <w:r>
        <w:rPr/>
        <w:t>15</w:t>
      </w:r>
      <w:r>
        <w:rPr>
          <w:rtl w:val="true"/>
        </w:rPr>
        <w:t xml:space="preserve">- </w:t>
      </w:r>
      <w:r>
        <w:rPr>
          <w:rtl w:val="true"/>
        </w:rPr>
        <w:t>آتش پاره‌های شوق</w:t>
      </w:r>
      <w:bookmarkEnd w:id="41"/>
    </w:p>
    <w:p>
      <w:pPr>
        <w:pStyle w:val="BookText"/>
        <w:rPr/>
      </w:pPr>
      <w:r>
        <w:rPr>
          <w:rFonts w:ascii="IRNazanin" w:hAnsi="IRNazanin" w:eastAsia="IRNazanin"/>
          <w:color w:val="111111"/>
          <w:sz w:val="28"/>
          <w:sz w:val="28"/>
          <w:szCs w:val="28"/>
          <w:rtl w:val="true"/>
          <w:lang w:bidi="fa-IR"/>
        </w:rPr>
        <w:t xml:space="preserve">دیوان فارسی للأدیب الکامل میرزا غلام محمد عرب الملقب بشوق الحیدرآبادی طبع بحیدرآباد دکن کما فی فهرست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42" w:name="__RefHeading___Toc7159915_73709187"/>
      <w:bookmarkStart w:id="43" w:name="_Toc19"/>
      <w:bookmarkEnd w:id="42"/>
      <w:r>
        <w:rPr/>
        <w:t>16</w:t>
      </w:r>
      <w:r>
        <w:rPr>
          <w:rtl w:val="true"/>
        </w:rPr>
        <w:t xml:space="preserve">- </w:t>
      </w:r>
      <w:r>
        <w:rPr>
          <w:rtl w:val="true"/>
        </w:rPr>
        <w:t>آتش کده آزر</w:t>
      </w:r>
      <w:bookmarkEnd w:id="43"/>
    </w:p>
    <w:p>
      <w:pPr>
        <w:pStyle w:val="BookText"/>
        <w:rPr/>
      </w:pPr>
      <w:r>
        <w:rPr>
          <w:rFonts w:ascii="IRNazanin" w:hAnsi="IRNazanin" w:eastAsia="IRNazanin"/>
          <w:color w:val="111111"/>
          <w:sz w:val="28"/>
          <w:sz w:val="28"/>
          <w:szCs w:val="28"/>
          <w:rtl w:val="true"/>
          <w:lang w:bidi="fa-IR"/>
        </w:rPr>
        <w:t xml:space="preserve">فارسی فی تراجم الشعراء للحاج لطف علی بیک الأدیب الشاعر الملقب بازر ابن آقا خان بیگدلی من ولد بیگدل خان بن إیلدکز خان ابن أغور خان من أحفاد ترک بن یافث بن نوح ع هکذا ترجم نفسه فی أول المجمرة الثانیة من هذا الکتاب و سرد نسبه کما ذکرت ناسبا له إلی کتاب جامع الرشیدی الآتی ذکره بعنوان تاریخ غازانی و ذکر أنه ولد بأصفهان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الکتاب فی عصر السلطان کریم خان زند المتوفی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أول المجمرة الثانیة منه المرتبة علی پرتوین</w:t>
      </w:r>
      <w:r>
        <w:rPr>
          <w:rStyle w:val="FootnoteAnchor"/>
          <w:rtl w:val="true"/>
        </w:rPr>
        <w:footnoteReference w:id="2"/>
      </w:r>
      <w:r>
        <w:rPr>
          <w:rFonts w:ascii="IRNazanin" w:hAnsi="IRNazanin" w:eastAsia="IRNazanin"/>
          <w:color w:val="111111"/>
          <w:sz w:val="28"/>
          <w:sz w:val="28"/>
          <w:szCs w:val="28"/>
          <w:rtl w:val="true"/>
          <w:lang w:bidi="fa-IR"/>
        </w:rPr>
        <w:t>أولهما فی شعراء عصره و الثانی فی أشعار نفسه و المجمرة الأولی منه مرتبة علی شعلة فی شعراء الملوک و أبنائهم و ثلاث أخگرات</w:t>
      </w:r>
      <w:r>
        <w:rPr>
          <w:rStyle w:val="FootnoteAnchor"/>
          <w:rtl w:val="true"/>
        </w:rPr>
        <w:footnoteReference w:id="3"/>
      </w:r>
      <w:r>
        <w:rPr>
          <w:rFonts w:ascii="IRNazanin" w:hAnsi="IRNazanin" w:eastAsia="IRNazanin"/>
          <w:color w:val="111111"/>
          <w:sz w:val="28"/>
          <w:sz w:val="28"/>
          <w:szCs w:val="28"/>
          <w:rtl w:val="true"/>
          <w:lang w:bidi="fa-IR"/>
        </w:rPr>
        <w:t>فی شعراء إیران و توران و الهند علی حسب ترتیب بلادهم بالحروف و بعد الأخگرات فروغ</w:t>
      </w:r>
      <w:r>
        <w:rPr>
          <w:rStyle w:val="FootnoteAnchor"/>
          <w:rtl w:val="true"/>
        </w:rPr>
        <w:footnoteReference w:id="4"/>
      </w:r>
      <w:r>
        <w:rPr>
          <w:rFonts w:ascii="IRNazanin" w:hAnsi="IRNazanin" w:eastAsia="IRNazanin"/>
          <w:color w:val="111111"/>
          <w:sz w:val="28"/>
          <w:sz w:val="28"/>
          <w:szCs w:val="28"/>
          <w:rtl w:val="true"/>
          <w:lang w:bidi="fa-IR"/>
        </w:rPr>
        <w:t xml:space="preserve">فی النساء الشاعرات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شعراء عصره خاصة کما یأتی و ترجم السید عبد اللطیف التستری المؤلف فی تحفه العالم و ذکر دیوانه المشتمل علی عشرة آلاف بیت و یوسف زلیخا و هو مثنوی فی اثنی عشر ألف بیت و أورد کثیرا من شعره و قال إنه توفی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بمبئی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مخطوطة لعلها ترجع إلی عصر المؤلف فی سامراء عند العلامة میرزا محمد الطهرانی</w:t>
      </w:r>
    </w:p>
    <w:p>
      <w:pPr>
        <w:pStyle w:val="Heading3"/>
        <w:numPr>
          <w:ilvl w:val="2"/>
          <w:numId w:val="1"/>
        </w:numPr>
        <w:rPr/>
      </w:pPr>
      <w:bookmarkStart w:id="44" w:name="__RefHeading___Toc7159917_73709187"/>
      <w:bookmarkStart w:id="45" w:name="_Toc20"/>
      <w:bookmarkEnd w:id="44"/>
      <w:r>
        <w:rPr/>
        <w:t>17</w:t>
      </w:r>
      <w:r>
        <w:rPr>
          <w:rtl w:val="true"/>
        </w:rPr>
        <w:t xml:space="preserve">- </w:t>
      </w:r>
      <w:r>
        <w:rPr>
          <w:rtl w:val="true"/>
        </w:rPr>
        <w:t>آتش کده پروین</w:t>
      </w:r>
      <w:bookmarkEnd w:id="4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للشاعر الأدیب الملقب بپروین الهمدانی المتوفی فی نیف و عشرة و ثلاثمائة و ألف و هو جزء دیوانه الکبیر الموجود الذی کان عند الحاج الشیخ عبد المجید الهمدانی، قال إنه بدأ فیه بنار </w:t>
      </w:r>
      <w:bookmarkStart w:id="46" w:name="pg16779_226324"/>
    </w:p>
    <w:p>
      <w:pPr>
        <w:pStyle w:val="BookText"/>
        <w:rPr/>
      </w:pPr>
      <w:bookmarkEnd w:id="46"/>
      <w:r>
        <w:rPr>
          <w:rFonts w:ascii="IRNazanin" w:hAnsi="IRNazanin" w:eastAsia="IRNazanin"/>
          <w:color w:val="111111"/>
          <w:sz w:val="28"/>
          <w:sz w:val="28"/>
          <w:szCs w:val="28"/>
          <w:rtl w:val="true"/>
          <w:lang w:bidi="fa-IR"/>
        </w:rPr>
        <w:t xml:space="preserve">نمرود علی الخلیل ثم نار فرعون علی حزقیل ثم نار مهبط جبرئیل ثم نار حرم الشهید القتیل و قال لیس هو صاحب آمال العارفین التاجر الآتی ذکره بل الهمدانی هذا کان شدید الفقر و الإعسار و فی زی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الفاضل فرهاد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نیران العرب فی الجاهلیة و الإسلام و أنهاها إلی أربعة عشر مع تفاصیل بدوها و هی غیر هذه الأربعة المنظومة بالفارسیة فی هذا الکتاب</w:t>
      </w:r>
      <w:r>
        <w:rPr>
          <w:rFonts w:eastAsia="IRNazanin" w:cs="IRNazanin"/>
          <w:color w:val="111111"/>
          <w:sz w:val="28"/>
          <w:szCs w:val="28"/>
          <w:rtl w:val="true"/>
          <w:lang w:bidi="fa-IR"/>
        </w:rPr>
        <w:t>.</w:t>
      </w:r>
    </w:p>
    <w:p>
      <w:pPr>
        <w:pStyle w:val="Heading3"/>
        <w:numPr>
          <w:ilvl w:val="2"/>
          <w:numId w:val="1"/>
        </w:numPr>
        <w:rPr/>
      </w:pPr>
      <w:bookmarkStart w:id="47" w:name="__RefHeading___Toc7159919_73709187"/>
      <w:bookmarkStart w:id="48" w:name="_Toc21"/>
      <w:bookmarkEnd w:id="47"/>
      <w:r>
        <w:rPr/>
        <w:t>18</w:t>
      </w:r>
      <w:r>
        <w:rPr>
          <w:rtl w:val="true"/>
        </w:rPr>
        <w:t xml:space="preserve">- </w:t>
      </w:r>
      <w:r>
        <w:rPr>
          <w:rtl w:val="true"/>
        </w:rPr>
        <w:t>آتش کده تبریزی</w:t>
      </w:r>
      <w:bookmarkEnd w:id="48"/>
    </w:p>
    <w:p>
      <w:pPr>
        <w:pStyle w:val="BookText"/>
        <w:rPr/>
      </w:pPr>
      <w:r>
        <w:rPr>
          <w:rFonts w:ascii="IRNazanin" w:hAnsi="IRNazanin" w:eastAsia="IRNazanin"/>
          <w:color w:val="111111"/>
          <w:sz w:val="28"/>
          <w:sz w:val="28"/>
          <w:szCs w:val="28"/>
          <w:rtl w:val="true"/>
          <w:lang w:bidi="fa-IR"/>
        </w:rPr>
        <w:t xml:space="preserve">مثنوی فی المراثی و فیه اقتباسات من مثنوی المولی الرومی طبع فی تبریز ثانیا مع غزلیاته 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تقی بن المولی محمد المامقانی التبریزی المعروف بحجة الإسلام التبریزی صاحب صحیفة الأبرار الآتی ذکره و ذکر والده و المتوفی فی ثانی عشر شهر رمضان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بوادی السلام بین سور النجف و مقام المهدی ع و کتب علی لوح قبره رباعیة من إنشائه</w:t>
      </w:r>
    </w:p>
    <w:p>
      <w:pPr>
        <w:pStyle w:val="Heading3"/>
        <w:numPr>
          <w:ilvl w:val="2"/>
          <w:numId w:val="1"/>
        </w:numPr>
        <w:rPr/>
      </w:pPr>
      <w:bookmarkStart w:id="49" w:name="__RefHeading___Toc7159921_73709187"/>
      <w:bookmarkStart w:id="50" w:name="_Toc22"/>
      <w:bookmarkEnd w:id="49"/>
      <w:r>
        <w:rPr/>
        <w:t>19</w:t>
      </w:r>
      <w:r>
        <w:rPr>
          <w:rtl w:val="true"/>
        </w:rPr>
        <w:t xml:space="preserve">- </w:t>
      </w:r>
      <w:r>
        <w:rPr>
          <w:rtl w:val="true"/>
        </w:rPr>
        <w:t>آتش کده وحدت</w:t>
      </w:r>
      <w:bookmarkEnd w:id="50"/>
    </w:p>
    <w:p>
      <w:pPr>
        <w:pStyle w:val="BookText"/>
        <w:rPr/>
      </w:pPr>
      <w:r>
        <w:rPr>
          <w:rFonts w:ascii="IRNazanin" w:hAnsi="IRNazanin" w:eastAsia="IRNazanin"/>
          <w:color w:val="111111"/>
          <w:sz w:val="28"/>
          <w:sz w:val="28"/>
          <w:szCs w:val="28"/>
          <w:rtl w:val="true"/>
          <w:lang w:bidi="fa-IR"/>
        </w:rPr>
        <w:t>للخواجة مستان شاه صاحب الکابلی طبع فی الهند فراجعه</w:t>
      </w:r>
      <w:r>
        <w:rPr>
          <w:rFonts w:eastAsia="IRNazanin" w:cs="IRNazanin"/>
          <w:color w:val="111111"/>
          <w:sz w:val="28"/>
          <w:szCs w:val="28"/>
          <w:rtl w:val="true"/>
          <w:lang w:bidi="fa-IR"/>
        </w:rPr>
        <w:t>.</w:t>
      </w:r>
    </w:p>
    <w:p>
      <w:pPr>
        <w:pStyle w:val="Heading3"/>
        <w:numPr>
          <w:ilvl w:val="2"/>
          <w:numId w:val="1"/>
        </w:numPr>
        <w:rPr/>
      </w:pPr>
      <w:bookmarkStart w:id="51" w:name="__RefHeading___Toc7159923_73709187"/>
      <w:bookmarkStart w:id="52" w:name="_Toc23"/>
      <w:bookmarkEnd w:id="51"/>
      <w:r>
        <w:rPr/>
        <w:t>20</w:t>
      </w:r>
      <w:r>
        <w:rPr>
          <w:rtl w:val="true"/>
        </w:rPr>
        <w:t xml:space="preserve">- </w:t>
      </w:r>
      <w:r>
        <w:rPr>
          <w:rtl w:val="true"/>
        </w:rPr>
        <w:t>آتش کده فی مصائب المعصومین ع</w:t>
      </w:r>
      <w:bookmarkEnd w:id="52"/>
    </w:p>
    <w:p>
      <w:pPr>
        <w:pStyle w:val="BookText"/>
        <w:rPr/>
      </w:pPr>
      <w:r>
        <w:rPr>
          <w:rFonts w:ascii="IRNazanin" w:hAnsi="IRNazanin" w:eastAsia="IRNazanin"/>
          <w:color w:val="111111"/>
          <w:sz w:val="28"/>
          <w:sz w:val="28"/>
          <w:szCs w:val="28"/>
          <w:rtl w:val="true"/>
          <w:lang w:bidi="fa-IR"/>
        </w:rPr>
        <w:t>فارسی کبیر فی مجلدات رأیت منه الجزء الخامس و هو فی مصائب سید الشهداء علیه السلام  مرتبا علی أربعین شعلة فی کل شعلة شرح حاله من أحواله ع لا أعرف ناظمه و لا عصره</w:t>
      </w:r>
    </w:p>
    <w:p>
      <w:pPr>
        <w:pStyle w:val="Heading3"/>
        <w:numPr>
          <w:ilvl w:val="2"/>
          <w:numId w:val="1"/>
        </w:numPr>
        <w:rPr/>
      </w:pPr>
      <w:bookmarkStart w:id="53" w:name="__RefHeading___Toc7159925_73709187"/>
      <w:bookmarkStart w:id="54" w:name="_Toc24"/>
      <w:bookmarkEnd w:id="53"/>
      <w:r>
        <w:rPr/>
        <w:t>21</w:t>
      </w:r>
      <w:r>
        <w:rPr>
          <w:rtl w:val="true"/>
        </w:rPr>
        <w:t xml:space="preserve">- </w:t>
      </w:r>
      <w:r>
        <w:rPr>
          <w:rtl w:val="true"/>
        </w:rPr>
        <w:t>آثار الأبرار و أنوار الاخبار</w:t>
      </w:r>
      <w:bookmarkEnd w:id="5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الأحادیث للسید الفاضل المحدث الواعظ أبی الخیر الداعی بن الرضا بن محمد العلوی الحسینی ذکره کذلک الشیخ منتجب الدین المتوفی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فهرسه و ذکر أنه یرویه عن مؤلفه بواسطة شیخه السید الأمیر المرتضی بن المجتبی بن محمد العلوی العمری و من تاریخ وفاه الشیخ منتجب الدین کما ذکره الیافعی یظهر أن أبا الخیر هذا و هو شیخ شیخه یکون من علماء المائة الخامسة لا محالة</w:t>
      </w:r>
      <w:r>
        <w:rPr>
          <w:rFonts w:eastAsia="IRNazanin" w:cs="IRNazanin"/>
          <w:color w:val="111111"/>
          <w:sz w:val="28"/>
          <w:szCs w:val="28"/>
          <w:rtl w:val="true"/>
          <w:lang w:bidi="fa-IR"/>
        </w:rPr>
        <w:t xml:space="preserve">. </w:t>
      </w:r>
      <w:bookmarkStart w:id="55" w:name="pg16779_226325"/>
    </w:p>
    <w:p>
      <w:pPr>
        <w:pStyle w:val="Heading3"/>
        <w:numPr>
          <w:ilvl w:val="2"/>
          <w:numId w:val="1"/>
        </w:numPr>
        <w:rPr/>
      </w:pPr>
      <w:bookmarkStart w:id="56" w:name="__RefHeading___Toc7159927_73709187"/>
      <w:bookmarkStart w:id="57" w:name="_Toc25"/>
      <w:bookmarkEnd w:id="55"/>
      <w:bookmarkEnd w:id="56"/>
      <w:r>
        <w:rPr/>
        <w:t>22</w:t>
      </w:r>
      <w:r>
        <w:rPr>
          <w:rtl w:val="true"/>
        </w:rPr>
        <w:t xml:space="preserve">- </w:t>
      </w:r>
      <w:r>
        <w:rPr>
          <w:rtl w:val="true"/>
        </w:rPr>
        <w:t>آثار الأحزان</w:t>
      </w:r>
      <w:bookmarkEnd w:id="57"/>
    </w:p>
    <w:p>
      <w:pPr>
        <w:pStyle w:val="BookText"/>
        <w:rPr/>
      </w:pPr>
      <w:r>
        <w:rPr>
          <w:rFonts w:ascii="IRNazanin" w:hAnsi="IRNazanin" w:eastAsia="IRNazanin"/>
          <w:color w:val="111111"/>
          <w:sz w:val="28"/>
          <w:sz w:val="28"/>
          <w:szCs w:val="28"/>
          <w:rtl w:val="true"/>
          <w:lang w:bidi="fa-IR"/>
        </w:rPr>
        <w:t xml:space="preserve">الموسوم بریاض البکاء أیضا لمیرزا محمد بن محمد رفیع المعاصر الملقب بملک الکتاب الشیرازی نزیل بمبئی طبع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58" w:name="__RefHeading___Toc7159929_73709187"/>
      <w:bookmarkStart w:id="59" w:name="_Toc26"/>
      <w:bookmarkEnd w:id="58"/>
      <w:r>
        <w:rPr/>
        <w:t>23</w:t>
      </w:r>
      <w:r>
        <w:rPr>
          <w:rtl w:val="true"/>
        </w:rPr>
        <w:t xml:space="preserve">- </w:t>
      </w:r>
      <w:r>
        <w:rPr>
          <w:rtl w:val="true"/>
        </w:rPr>
        <w:t>آثار أحمدی</w:t>
      </w:r>
      <w:bookmarkEnd w:id="59"/>
    </w:p>
    <w:p>
      <w:pPr>
        <w:pStyle w:val="BookText"/>
        <w:rPr/>
      </w:pPr>
      <w:r>
        <w:rPr>
          <w:rFonts w:ascii="IRNazanin" w:hAnsi="IRNazanin" w:eastAsia="IRNazanin"/>
          <w:color w:val="111111"/>
          <w:sz w:val="28"/>
          <w:sz w:val="28"/>
          <w:szCs w:val="28"/>
          <w:rtl w:val="true"/>
          <w:lang w:bidi="fa-IR"/>
        </w:rPr>
        <w:t xml:space="preserve">فی أحوال النبی ص و غزواته و مختصر من أحوال الأئمة ع للفاضل أحمد بن تاج الدین حسن بن سیف الدین الأسترآبادی و عنه ینقل المولی سلطان محمد بن تاج الدین حسن فی کتابه تحفه المجالس المطبوع 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لعلهما أخوان و لقد رأیت بخط المولی محمد جعفر ابن المولی عبد الصاحب الخشتی أنه کانت عنده” المولی محمد جعفر” نسخه آثار أحمدی 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طبع فیها تحفه المجالس المذکور</w:t>
      </w:r>
      <w:r>
        <w:rPr>
          <w:rFonts w:eastAsia="IRNazanin" w:cs="IRNazanin"/>
          <w:color w:val="111111"/>
          <w:sz w:val="28"/>
          <w:szCs w:val="28"/>
          <w:rtl w:val="true"/>
          <w:lang w:bidi="fa-IR"/>
        </w:rPr>
        <w:t>.</w:t>
      </w:r>
    </w:p>
    <w:p>
      <w:pPr>
        <w:pStyle w:val="Heading3"/>
        <w:numPr>
          <w:ilvl w:val="2"/>
          <w:numId w:val="1"/>
        </w:numPr>
        <w:rPr/>
      </w:pPr>
      <w:bookmarkStart w:id="60" w:name="__RefHeading___Toc7159931_73709187"/>
      <w:bookmarkStart w:id="61" w:name="_Toc27"/>
      <w:bookmarkEnd w:id="60"/>
      <w:r>
        <w:rPr/>
        <w:t>24</w:t>
      </w:r>
      <w:r>
        <w:rPr>
          <w:rtl w:val="true"/>
        </w:rPr>
        <w:t xml:space="preserve">- </w:t>
      </w:r>
      <w:r>
        <w:rPr>
          <w:rtl w:val="true"/>
        </w:rPr>
        <w:t>آثار الإمام الفاضل المعصوم</w:t>
      </w:r>
      <w:bookmarkEnd w:id="61"/>
    </w:p>
    <w:p>
      <w:pPr>
        <w:pStyle w:val="BookText"/>
        <w:rPr/>
      </w:pPr>
      <w:r>
        <w:rPr>
          <w:rFonts w:ascii="IRNazanin" w:hAnsi="IRNazanin" w:eastAsia="IRNazanin"/>
          <w:color w:val="111111"/>
          <w:sz w:val="28"/>
          <w:sz w:val="28"/>
          <w:szCs w:val="28"/>
          <w:rtl w:val="true"/>
          <w:lang w:bidi="fa-IR"/>
        </w:rPr>
        <w:t xml:space="preserve">لأبی بکر محمد بن زکریا الطبیب الرازی المتوفی فی حدود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القفطی فی أخبار الحکماء أو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کما فی غیره و أورد القفطی فهرس تصانیفه الکثیرة علی ما أورده ابن الندیم فی فهرسه عن فهرس تصانیف الرازی منها کتاب الآثار المذکور و منها کتاب الإمام و المأموم المحققین الآتی ذکره و کتاب النقض علی الکیال فی الإمامة</w:t>
      </w:r>
      <w:r>
        <w:rPr>
          <w:rFonts w:eastAsia="IRNazanin" w:cs="IRNazanin"/>
          <w:color w:val="111111"/>
          <w:sz w:val="28"/>
          <w:szCs w:val="28"/>
          <w:rtl w:val="true"/>
          <w:lang w:bidi="fa-IR"/>
        </w:rPr>
        <w:t>.</w:t>
      </w:r>
    </w:p>
    <w:p>
      <w:pPr>
        <w:pStyle w:val="Heading3"/>
        <w:numPr>
          <w:ilvl w:val="2"/>
          <w:numId w:val="1"/>
        </w:numPr>
        <w:rPr/>
      </w:pPr>
      <w:bookmarkStart w:id="62" w:name="__RefHeading___Toc7159933_73709187"/>
      <w:bookmarkStart w:id="63" w:name="_Toc28"/>
      <w:bookmarkEnd w:id="62"/>
      <w:r>
        <w:rPr/>
        <w:t>25</w:t>
      </w:r>
      <w:r>
        <w:rPr>
          <w:rtl w:val="true"/>
        </w:rPr>
        <w:t xml:space="preserve">- </w:t>
      </w:r>
      <w:r>
        <w:rPr>
          <w:rtl w:val="true"/>
        </w:rPr>
        <w:t>آثار الأنوار و عجائب الآثار</w:t>
      </w:r>
      <w:bookmarkEnd w:id="63"/>
    </w:p>
    <w:p>
      <w:pPr>
        <w:pStyle w:val="BookText"/>
        <w:rPr/>
      </w:pPr>
      <w:r>
        <w:rPr>
          <w:rFonts w:ascii="IRNazanin" w:hAnsi="IRNazanin" w:eastAsia="IRNazanin"/>
          <w:color w:val="111111"/>
          <w:sz w:val="28"/>
          <w:sz w:val="28"/>
          <w:szCs w:val="28"/>
          <w:rtl w:val="true"/>
          <w:lang w:bidi="fa-IR"/>
        </w:rPr>
        <w:t>نقل عنه المولی رضا قلی المعاصر فی تحفه الغرائب و ذکر أنه لأبی علی الهمدانی و احتمل بعض أنه للسید علی بن شهاب الدین الهمدانی</w:t>
      </w:r>
      <w:r>
        <w:rPr>
          <w:rFonts w:eastAsia="IRNazanin" w:cs="IRNazanin"/>
          <w:color w:val="111111"/>
          <w:sz w:val="28"/>
          <w:szCs w:val="28"/>
          <w:rtl w:val="true"/>
          <w:lang w:bidi="fa-IR"/>
        </w:rPr>
        <w:t>.</w:t>
      </w:r>
    </w:p>
    <w:p>
      <w:pPr>
        <w:pStyle w:val="Heading3"/>
        <w:numPr>
          <w:ilvl w:val="2"/>
          <w:numId w:val="1"/>
        </w:numPr>
        <w:rPr/>
      </w:pPr>
      <w:bookmarkStart w:id="64" w:name="__RefHeading___Toc7159935_73709187"/>
      <w:bookmarkStart w:id="65" w:name="_Toc29"/>
      <w:bookmarkEnd w:id="64"/>
      <w:r>
        <w:rPr/>
        <w:t>26</w:t>
      </w:r>
      <w:r>
        <w:rPr>
          <w:rtl w:val="true"/>
        </w:rPr>
        <w:t xml:space="preserve">- </w:t>
      </w:r>
      <w:r>
        <w:rPr>
          <w:rtl w:val="true"/>
        </w:rPr>
        <w:t>الآثار الباقیة من القرون الخالیة</w:t>
      </w:r>
      <w:bookmarkEnd w:id="6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للفیلسوف المنجم الماهر خواجه أبی ریحان محمد بن أحمد البیرونی من توابع السند الخوارزمی المتوفی کما فی اکتفاء القنوع و الأعلام و غیرهما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لطیف مشتمل علی فوائد کثیرة ألفه باسم الأمیر شمس المعالی قابوس بن وشمگیر والد الأمیر منوچهر فی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تألیفه اتصل بخوارزم شاه فی خوارزم إلی سبع سنین مع الشیخ أبی علی بن سینا و الشیخ أبی علی بن مسکویه و الحکیم </w:t>
      </w:r>
      <w:bookmarkStart w:id="66" w:name="pg16779_226326"/>
    </w:p>
    <w:p>
      <w:pPr>
        <w:pStyle w:val="BookText"/>
        <w:rPr/>
      </w:pPr>
      <w:bookmarkEnd w:id="66"/>
      <w:r>
        <w:rPr>
          <w:rFonts w:ascii="IRNazanin" w:hAnsi="IRNazanin" w:eastAsia="IRNazanin"/>
          <w:color w:val="111111"/>
          <w:sz w:val="28"/>
          <w:sz w:val="28"/>
          <w:szCs w:val="28"/>
          <w:rtl w:val="true"/>
          <w:lang w:bidi="fa-IR"/>
        </w:rPr>
        <w:t xml:space="preserve">أبی سهل المسیحی و أبی نصر العراقی و أبی الخیر الخمار ثم طلبه السلطان محمود سبکتکین إلی غزنین و بها ألف القانون المسعودی فی النجوم للسلطان مسعود بن محمود المذکور و حکی عن یاقوت أنه رأی فهرس تصانیفه بخط دقیق فی ستین ورقة و عن بعض آخر أن تصانیفه حمل 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الباقیة منها الآثار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شرحها بالفارسیة الفاضل وزیر العلوم علی العهد الناصری علی قلی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فی بحث عدد شهر رمضان تشیعه و یأتی له کتاب الاستیعاب فی الأسطرلاب، و کتاب الإظلال أو إفراد المقال، و تمهید المستقر، و رسالة استخراج الأوتار، و رسالة أشکال الهندسة، و التفهیم إلی صناعة التنجیم، و القانون المسعودی، و رسالة فی الأحجار و الجواهر و قد طبع الآثار الباقیة فی لبیسیک سنة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أعید سنة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67" w:name="__RefHeading___Toc7159937_73709187"/>
      <w:bookmarkStart w:id="68" w:name="_Toc30"/>
      <w:bookmarkEnd w:id="67"/>
      <w:r>
        <w:rPr/>
        <w:t>27</w:t>
      </w:r>
      <w:r>
        <w:rPr>
          <w:rtl w:val="true"/>
        </w:rPr>
        <w:t xml:space="preserve">- </w:t>
      </w:r>
      <w:r>
        <w:rPr>
          <w:rtl w:val="true"/>
        </w:rPr>
        <w:t>آثار البلاد و أخبار العباد</w:t>
      </w:r>
      <w:bookmarkEnd w:id="68"/>
    </w:p>
    <w:p>
      <w:pPr>
        <w:pStyle w:val="BookText"/>
        <w:rPr/>
      </w:pPr>
      <w:r>
        <w:rPr>
          <w:rFonts w:ascii="IRNazanin" w:hAnsi="IRNazanin" w:eastAsia="IRNazanin"/>
          <w:color w:val="111111"/>
          <w:sz w:val="28"/>
          <w:sz w:val="28"/>
          <w:szCs w:val="28"/>
          <w:rtl w:val="true"/>
          <w:lang w:bidi="fa-IR"/>
        </w:rPr>
        <w:t xml:space="preserve">للشیخ العلامة أبی عبد الله زکریا بن محمد بن محمود المکمونی القزوینی المتوفی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مقدمه و سبعة أقالیم و قد طبع فی غوتنغن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جوتنجن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کما فی اکتفاء القنوع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عجائب المخلوقات الآتی و فی کشف الظنون أن فیه الغث و السمین کما فی أمثاله فراجعه</w:t>
      </w:r>
      <w:r>
        <w:rPr>
          <w:rFonts w:eastAsia="IRNazanin" w:cs="IRNazanin"/>
          <w:color w:val="111111"/>
          <w:sz w:val="28"/>
          <w:szCs w:val="28"/>
          <w:rtl w:val="true"/>
          <w:lang w:bidi="fa-IR"/>
        </w:rPr>
        <w:t>.</w:t>
      </w:r>
    </w:p>
    <w:p>
      <w:pPr>
        <w:pStyle w:val="Heading3"/>
        <w:numPr>
          <w:ilvl w:val="2"/>
          <w:numId w:val="1"/>
        </w:numPr>
        <w:rPr/>
      </w:pPr>
      <w:bookmarkStart w:id="69" w:name="__RefHeading___Toc7159939_73709187"/>
      <w:bookmarkStart w:id="70" w:name="_Toc31"/>
      <w:bookmarkEnd w:id="69"/>
      <w:r>
        <w:rPr/>
        <w:t>28</w:t>
      </w:r>
      <w:r>
        <w:rPr>
          <w:rtl w:val="true"/>
        </w:rPr>
        <w:t xml:space="preserve">- </w:t>
      </w:r>
      <w:r>
        <w:rPr>
          <w:rtl w:val="true"/>
        </w:rPr>
        <w:t>آثار جعفری</w:t>
      </w:r>
      <w:bookmarkEnd w:id="70"/>
    </w:p>
    <w:p>
      <w:pPr>
        <w:pStyle w:val="BookText"/>
        <w:rPr/>
      </w:pPr>
      <w:r>
        <w:rPr>
          <w:rFonts w:ascii="IRNazanin" w:hAnsi="IRNazanin" w:eastAsia="IRNazanin"/>
          <w:color w:val="111111"/>
          <w:sz w:val="28"/>
          <w:sz w:val="28"/>
          <w:szCs w:val="28"/>
          <w:rtl w:val="true"/>
          <w:lang w:bidi="fa-IR"/>
        </w:rPr>
        <w:t xml:space="preserve">فی الجغرافیا فارسی للسید محمد جعفر الحسینی الخورموجی طبع فی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بعض أنه میرزا جعفر خان مشیر الدولة</w:t>
      </w:r>
      <w:r>
        <w:rPr>
          <w:rFonts w:eastAsia="IRNazanin" w:cs="IRNazanin"/>
          <w:color w:val="111111"/>
          <w:sz w:val="28"/>
          <w:szCs w:val="28"/>
          <w:rtl w:val="true"/>
          <w:lang w:bidi="fa-IR"/>
        </w:rPr>
        <w:t>.</w:t>
      </w:r>
    </w:p>
    <w:p>
      <w:pPr>
        <w:pStyle w:val="Heading3"/>
        <w:numPr>
          <w:ilvl w:val="2"/>
          <w:numId w:val="1"/>
        </w:numPr>
        <w:rPr/>
      </w:pPr>
      <w:bookmarkStart w:id="71" w:name="__RefHeading___Toc7159941_73709187"/>
      <w:bookmarkStart w:id="72" w:name="_Toc32"/>
      <w:bookmarkEnd w:id="71"/>
      <w:r>
        <w:rPr/>
        <w:t>29</w:t>
      </w:r>
      <w:r>
        <w:rPr>
          <w:rtl w:val="true"/>
        </w:rPr>
        <w:t xml:space="preserve">- </w:t>
      </w:r>
      <w:r>
        <w:rPr>
          <w:rtl w:val="true"/>
        </w:rPr>
        <w:t>الآثار الجعفریة</w:t>
      </w:r>
      <w:bookmarkEnd w:id="72"/>
    </w:p>
    <w:p>
      <w:pPr>
        <w:pStyle w:val="BookText"/>
        <w:rPr/>
      </w:pPr>
      <w:r>
        <w:rPr>
          <w:rFonts w:ascii="IRNazanin" w:hAnsi="IRNazanin" w:eastAsia="IRNazanin"/>
          <w:color w:val="111111"/>
          <w:sz w:val="28"/>
          <w:sz w:val="28"/>
          <w:szCs w:val="28"/>
          <w:rtl w:val="true"/>
          <w:lang w:bidi="fa-IR"/>
        </w:rPr>
        <w:t>فی سوانح الإمام الصادق جعفر بن محمد ع بلغة أردو للسید أولاد حیدر البلگرامی المعاصر طبع بالهند</w:t>
      </w:r>
      <w:r>
        <w:rPr>
          <w:rFonts w:eastAsia="IRNazanin" w:cs="IRNazanin"/>
          <w:color w:val="111111"/>
          <w:sz w:val="28"/>
          <w:szCs w:val="28"/>
          <w:rtl w:val="true"/>
          <w:lang w:bidi="fa-IR"/>
        </w:rPr>
        <w:t>.</w:t>
      </w:r>
    </w:p>
    <w:p>
      <w:pPr>
        <w:pStyle w:val="Heading3"/>
        <w:numPr>
          <w:ilvl w:val="2"/>
          <w:numId w:val="1"/>
        </w:numPr>
        <w:rPr/>
      </w:pPr>
      <w:bookmarkStart w:id="73" w:name="__RefHeading___Toc7159943_73709187"/>
      <w:bookmarkStart w:id="74" w:name="_Toc33"/>
      <w:bookmarkEnd w:id="73"/>
      <w:r>
        <w:rPr/>
        <w:t>30</w:t>
      </w:r>
      <w:r>
        <w:rPr>
          <w:rtl w:val="true"/>
        </w:rPr>
        <w:t xml:space="preserve">- </w:t>
      </w:r>
      <w:r>
        <w:rPr>
          <w:rtl w:val="true"/>
        </w:rPr>
        <w:t>آثار الحسان</w:t>
      </w:r>
      <w:bookmarkEnd w:id="7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بدائع أشعار النسوان من العرب و العجم و الترک و الهند و غیرها و ذکر بعض أحوالهن للفاضل المعاصر الحاج میرزا حسن بن الحاج میرزا علی الجابری الأصفهانی ذکر فهرسه فی آخر کتابه آفتاب درخشنده المطبوع کما یأتی و یأتی أیضا خیرات حسان فی ترجمه مشاهیر النسوان </w:t>
      </w:r>
      <w:bookmarkStart w:id="75" w:name="pg16779_226327"/>
    </w:p>
    <w:p>
      <w:pPr>
        <w:pStyle w:val="Heading3"/>
        <w:numPr>
          <w:ilvl w:val="2"/>
          <w:numId w:val="1"/>
        </w:numPr>
        <w:rPr/>
      </w:pPr>
      <w:bookmarkStart w:id="76" w:name="__RefHeading___Toc7159945_73709187"/>
      <w:bookmarkStart w:id="77" w:name="_Toc34"/>
      <w:bookmarkEnd w:id="75"/>
      <w:bookmarkEnd w:id="76"/>
      <w:r>
        <w:rPr/>
        <w:t>31</w:t>
      </w:r>
      <w:r>
        <w:rPr>
          <w:rtl w:val="true"/>
        </w:rPr>
        <w:t xml:space="preserve">- </w:t>
      </w:r>
      <w:r>
        <w:rPr>
          <w:rtl w:val="true"/>
        </w:rPr>
        <w:t>آثار حیدری‌</w:t>
      </w:r>
      <w:bookmarkEnd w:id="77"/>
    </w:p>
    <w:p>
      <w:pPr>
        <w:pStyle w:val="BookText"/>
        <w:rPr/>
      </w:pPr>
      <w:r>
        <w:rPr>
          <w:rFonts w:ascii="IRNazanin" w:hAnsi="IRNazanin" w:eastAsia="IRNazanin"/>
          <w:color w:val="111111"/>
          <w:sz w:val="28"/>
          <w:sz w:val="28"/>
          <w:szCs w:val="28"/>
          <w:rtl w:val="true"/>
          <w:lang w:bidi="fa-IR"/>
        </w:rPr>
        <w:t>فی ترجمة تفسیر العسکری علی صاحبه السلام بلغة أردو للفاضل المعاصر السید شریف حسین صاحب الهندی طبع فی الهند و علیه تقریظ العلامة السید نجم الحسن صهر المفتی میر محمد عباس التستری اللکهنوی</w:t>
      </w:r>
    </w:p>
    <w:p>
      <w:pPr>
        <w:pStyle w:val="Heading3"/>
        <w:numPr>
          <w:ilvl w:val="2"/>
          <w:numId w:val="1"/>
        </w:numPr>
        <w:rPr/>
      </w:pPr>
      <w:bookmarkStart w:id="78" w:name="__RefHeading___Toc7159947_73709187"/>
      <w:bookmarkStart w:id="79" w:name="_Toc35"/>
      <w:bookmarkEnd w:id="78"/>
      <w:r>
        <w:rPr/>
        <w:t>32</w:t>
      </w:r>
      <w:r>
        <w:rPr>
          <w:rtl w:val="true"/>
        </w:rPr>
        <w:t xml:space="preserve">- </w:t>
      </w:r>
      <w:r>
        <w:rPr>
          <w:rtl w:val="true"/>
        </w:rPr>
        <w:t>الآثار الدینیة</w:t>
      </w:r>
      <w:bookmarkEnd w:id="79"/>
    </w:p>
    <w:p>
      <w:pPr>
        <w:pStyle w:val="BookText"/>
        <w:rPr/>
      </w:pPr>
      <w:r>
        <w:rPr>
          <w:rFonts w:ascii="IRNazanin" w:hAnsi="IRNazanin" w:eastAsia="IRNazanin"/>
          <w:color w:val="111111"/>
          <w:sz w:val="28"/>
          <w:sz w:val="28"/>
          <w:szCs w:val="28"/>
          <w:rtl w:val="true"/>
          <w:lang w:bidi="fa-IR"/>
        </w:rPr>
        <w:t xml:space="preserve">للفقیه الفاضل الشیخ أبی الحسن عبد الجبار بن أحمد بن أبی مطیع یرویه عنه بواسطة واحدة الشیخ منتجب الدین بن بابویه المتوفی کما ذکره الیافعی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علماء المائة الخامسة</w:t>
      </w:r>
    </w:p>
    <w:p>
      <w:pPr>
        <w:pStyle w:val="Heading3"/>
        <w:numPr>
          <w:ilvl w:val="2"/>
          <w:numId w:val="1"/>
        </w:numPr>
        <w:rPr/>
      </w:pPr>
      <w:bookmarkStart w:id="80" w:name="__RefHeading___Toc7159949_73709187"/>
      <w:bookmarkStart w:id="81" w:name="_Toc36"/>
      <w:bookmarkEnd w:id="80"/>
      <w:r>
        <w:rPr/>
        <w:t>33</w:t>
      </w:r>
      <w:r>
        <w:rPr>
          <w:rtl w:val="true"/>
        </w:rPr>
        <w:t xml:space="preserve">- </w:t>
      </w:r>
      <w:r>
        <w:rPr>
          <w:rtl w:val="true"/>
        </w:rPr>
        <w:t>آثار الشیعة الإمامیة</w:t>
      </w:r>
      <w:bookmarkEnd w:id="81"/>
    </w:p>
    <w:p>
      <w:pPr>
        <w:pStyle w:val="BookText"/>
        <w:rPr/>
      </w:pPr>
      <w:r>
        <w:rPr>
          <w:rFonts w:ascii="IRNazanin" w:hAnsi="IRNazanin" w:eastAsia="IRNazanin"/>
          <w:color w:val="111111"/>
          <w:sz w:val="28"/>
          <w:sz w:val="28"/>
          <w:szCs w:val="28"/>
          <w:rtl w:val="true"/>
          <w:lang w:bidi="fa-IR"/>
        </w:rPr>
        <w:t xml:space="preserve">للفاضل المعاصر الشیخ عبد العزیز ابن الشیخ عبد الحسین ابن الشیخ عبد علی ابن العلامة الفقیه الشیخ محمد حسن صاحب الجواهر رحمه الله ذکر فی أوله أنه رتبه علی عشرین جزءا طبع الجزء الرابع منه فی الوزراء و الأمراء بترجمة الشیخ علی الجواهری بالفارسیة علی نفقة وزارة المعارف الإیرانیة فی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 منی 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مجلدات هذا الکتاب مدة لاستخراج ما أراد إدراجه فی کتابه المذکور و طبع جزؤه الثالث فی الملوک و السلاطین عربیا فی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82" w:name="__RefHeading___Toc7159951_73709187"/>
      <w:bookmarkStart w:id="83" w:name="_Toc37"/>
      <w:bookmarkEnd w:id="82"/>
      <w:r>
        <w:rPr/>
        <w:t>34</w:t>
      </w:r>
      <w:r>
        <w:rPr>
          <w:rtl w:val="true"/>
        </w:rPr>
        <w:t xml:space="preserve">- </w:t>
      </w:r>
      <w:r>
        <w:rPr>
          <w:rtl w:val="true"/>
        </w:rPr>
        <w:t>آثار العجم</w:t>
      </w:r>
      <w:bookmarkEnd w:id="83"/>
    </w:p>
    <w:p>
      <w:pPr>
        <w:pStyle w:val="BookText"/>
        <w:rPr/>
      </w:pPr>
      <w:r>
        <w:rPr>
          <w:rFonts w:ascii="IRNazanin" w:hAnsi="IRNazanin" w:eastAsia="IRNazanin"/>
          <w:color w:val="111111"/>
          <w:sz w:val="28"/>
          <w:sz w:val="28"/>
          <w:szCs w:val="28"/>
          <w:rtl w:val="true"/>
          <w:lang w:bidi="fa-IR"/>
        </w:rPr>
        <w:t>للفاضل المعاصر میرزا عباس بن میرزا أحمد بن محمد بن علی بن میرزا إبراهیم الهمدانی الشروانی صاحب چار چمن فی تاریخ دکن و غیره</w:t>
      </w:r>
    </w:p>
    <w:p>
      <w:pPr>
        <w:pStyle w:val="Heading3"/>
        <w:numPr>
          <w:ilvl w:val="2"/>
          <w:numId w:val="1"/>
        </w:numPr>
        <w:rPr/>
      </w:pPr>
      <w:bookmarkStart w:id="84" w:name="__RefHeading___Toc7159953_73709187"/>
      <w:bookmarkStart w:id="85" w:name="_Toc38"/>
      <w:bookmarkEnd w:id="84"/>
      <w:r>
        <w:rPr/>
        <w:t>35</w:t>
      </w:r>
      <w:r>
        <w:rPr>
          <w:rtl w:val="true"/>
        </w:rPr>
        <w:t xml:space="preserve">- </w:t>
      </w:r>
      <w:r>
        <w:rPr>
          <w:rtl w:val="true"/>
        </w:rPr>
        <w:t>آثار العجم</w:t>
      </w:r>
      <w:bookmarkEnd w:id="85"/>
    </w:p>
    <w:p>
      <w:pPr>
        <w:pStyle w:val="BookText"/>
        <w:rPr/>
      </w:pPr>
      <w:r>
        <w:rPr>
          <w:rFonts w:ascii="IRNazanin" w:hAnsi="IRNazanin" w:eastAsia="IRNazanin"/>
          <w:color w:val="111111"/>
          <w:sz w:val="28"/>
          <w:sz w:val="28"/>
          <w:szCs w:val="28"/>
          <w:rtl w:val="true"/>
          <w:lang w:bidi="fa-IR"/>
        </w:rPr>
        <w:t xml:space="preserve">أو شیرازنامه فارسی فی تواریخ فارس و آثارها العجیبة للفاضل المعاصر السید میرزا محمد نصیر الحسینی الشهیر بمیرزا فرصت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الأدیب الکامل الشهیر بمیرزا بهجت الشیرازی فرغ من تألیفه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میرزا أبو الحسن المحقق الإصطهباناتی و الشیخ مفید الشیرازی و من إنشائه فی أول الکتاب</w:t>
      </w:r>
    </w:p>
    <w:p>
      <w:pPr>
        <w:pStyle w:val="BookText"/>
        <w:rPr/>
      </w:pPr>
      <w:r>
        <w:rPr>
          <w:rFonts w:ascii="IRNazanin" w:hAnsi="IRNazanin" w:eastAsia="IRNazanin"/>
          <w:color w:val="111111"/>
          <w:sz w:val="28"/>
          <w:sz w:val="28"/>
          <w:szCs w:val="28"/>
          <w:rtl w:val="true"/>
          <w:lang w:bidi="fa-IR"/>
        </w:rPr>
        <w:t>از نقش و نگار در و دیوار شکسته</w:t>
      </w:r>
    </w:p>
    <w:p>
      <w:pPr>
        <w:pStyle w:val="BookText"/>
        <w:rPr/>
      </w:pPr>
      <w:r>
        <w:rPr>
          <w:rFonts w:ascii="IRNazanin" w:hAnsi="IRNazanin" w:eastAsia="IRNazanin"/>
          <w:color w:val="111111"/>
          <w:sz w:val="28"/>
          <w:sz w:val="28"/>
          <w:szCs w:val="28"/>
          <w:rtl w:val="true"/>
          <w:lang w:bidi="fa-IR"/>
        </w:rPr>
        <w:t>آثار پدید است صنادید عجم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بی‌پایان و ستایش بی‌کران</w:t>
      </w:r>
      <w:r>
        <w:rPr>
          <w:rFonts w:eastAsia="IRNazanin" w:cs="IRNazanin"/>
          <w:color w:val="111111"/>
          <w:sz w:val="28"/>
          <w:szCs w:val="28"/>
          <w:rtl w:val="true"/>
          <w:lang w:bidi="fa-IR"/>
        </w:rPr>
        <w:t>)</w:t>
      </w:r>
    </w:p>
    <w:p>
      <w:pPr>
        <w:pStyle w:val="Heading3"/>
        <w:numPr>
          <w:ilvl w:val="2"/>
          <w:numId w:val="1"/>
        </w:numPr>
        <w:rPr/>
      </w:pPr>
      <w:bookmarkStart w:id="86" w:name="__RefHeading___Toc7159955_73709187"/>
      <w:bookmarkStart w:id="87" w:name="_Toc39"/>
      <w:bookmarkEnd w:id="86"/>
      <w:r>
        <w:rPr/>
        <w:t>36</w:t>
      </w:r>
      <w:r>
        <w:rPr>
          <w:rtl w:val="true"/>
        </w:rPr>
        <w:t xml:space="preserve">- </w:t>
      </w:r>
      <w:r>
        <w:rPr>
          <w:rtl w:val="true"/>
        </w:rPr>
        <w:t>آثار علوی‌</w:t>
      </w:r>
      <w:bookmarkEnd w:id="8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مختصرة فی بیان الآثار العلویة للمولی محمد بن </w:t>
      </w:r>
      <w:bookmarkStart w:id="88" w:name="pg16779_226328"/>
    </w:p>
    <w:p>
      <w:pPr>
        <w:pStyle w:val="BookText"/>
        <w:rPr/>
      </w:pPr>
      <w:bookmarkEnd w:id="88"/>
      <w:r>
        <w:rPr>
          <w:rFonts w:ascii="IRNazanin" w:hAnsi="IRNazanin" w:eastAsia="IRNazanin"/>
          <w:color w:val="111111"/>
          <w:sz w:val="28"/>
          <w:sz w:val="28"/>
          <w:szCs w:val="28"/>
          <w:rtl w:val="true"/>
          <w:lang w:bidi="fa-IR"/>
        </w:rPr>
        <w:t xml:space="preserve">مسعود المسعودی مرتبة علی مقدمه ذات أربعة فصول ثم علی ثلاثة عشر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که آفریننده جمیع عقول و أرواح است و نیست‌کننده أجسام و 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تاریخها سنة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الشیخ علی أکبر النهاوندی بمشهد الرضا ع</w:t>
      </w:r>
      <w:r>
        <w:rPr>
          <w:rFonts w:eastAsia="IRNazanin" w:cs="IRNazanin"/>
          <w:color w:val="111111"/>
          <w:sz w:val="28"/>
          <w:szCs w:val="28"/>
          <w:rtl w:val="true"/>
          <w:lang w:bidi="fa-IR"/>
        </w:rPr>
        <w:t>.</w:t>
      </w:r>
    </w:p>
    <w:p>
      <w:pPr>
        <w:pStyle w:val="Heading3"/>
        <w:numPr>
          <w:ilvl w:val="2"/>
          <w:numId w:val="1"/>
        </w:numPr>
        <w:rPr/>
      </w:pPr>
      <w:bookmarkStart w:id="89" w:name="__RefHeading___Toc7159957_73709187"/>
      <w:bookmarkStart w:id="90" w:name="_Toc40"/>
      <w:bookmarkEnd w:id="89"/>
      <w:r>
        <w:rPr/>
        <w:t>37</w:t>
      </w:r>
      <w:r>
        <w:rPr>
          <w:rtl w:val="true"/>
        </w:rPr>
        <w:t xml:space="preserve">- </w:t>
      </w:r>
      <w:r>
        <w:rPr>
          <w:rtl w:val="true"/>
        </w:rPr>
        <w:t>الآثار المرویة فی فضائل العترة العلویة</w:t>
      </w:r>
      <w:bookmarkEnd w:id="90"/>
    </w:p>
    <w:p>
      <w:pPr>
        <w:pStyle w:val="BookText"/>
        <w:rPr/>
      </w:pPr>
      <w:r>
        <w:rPr>
          <w:rFonts w:ascii="IRNazanin" w:hAnsi="IRNazanin" w:eastAsia="IRNazanin"/>
          <w:color w:val="111111"/>
          <w:sz w:val="28"/>
          <w:sz w:val="28"/>
          <w:szCs w:val="28"/>
          <w:rtl w:val="true"/>
          <w:lang w:bidi="fa-IR"/>
        </w:rPr>
        <w:t xml:space="preserve">لشارح قصیدة أبی فراس أحال نفسه فی الشرح الآتی ذکره إلی کتابه هذا فراجعه، توجد قطعة من الشرح المذکور تاریخ کتابتها آخر نهار الأحد ثانی عشر رجب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أحمد بن أحمد بن علی الماجدی رأیتها عند المرحوم میرزا هادی المحدث الخراسانی فی النجف</w:t>
      </w:r>
      <w:r>
        <w:rPr>
          <w:rFonts w:eastAsia="IRNazanin" w:cs="IRNazanin"/>
          <w:color w:val="111111"/>
          <w:sz w:val="28"/>
          <w:szCs w:val="28"/>
          <w:rtl w:val="true"/>
          <w:lang w:bidi="fa-IR"/>
        </w:rPr>
        <w:t>.</w:t>
      </w:r>
    </w:p>
    <w:p>
      <w:pPr>
        <w:pStyle w:val="Heading3"/>
        <w:numPr>
          <w:ilvl w:val="2"/>
          <w:numId w:val="1"/>
        </w:numPr>
        <w:rPr/>
      </w:pPr>
      <w:bookmarkStart w:id="91" w:name="__RefHeading___Toc7159959_73709187"/>
      <w:bookmarkStart w:id="92" w:name="_Toc41"/>
      <w:bookmarkEnd w:id="91"/>
      <w:r>
        <w:rPr/>
        <w:t>38</w:t>
      </w:r>
      <w:r>
        <w:rPr>
          <w:rtl w:val="true"/>
        </w:rPr>
        <w:t xml:space="preserve">- </w:t>
      </w:r>
      <w:r>
        <w:rPr>
          <w:rtl w:val="true"/>
        </w:rPr>
        <w:t>الآثار النبویة</w:t>
      </w:r>
      <w:bookmarkEnd w:id="92"/>
    </w:p>
    <w:p>
      <w:pPr>
        <w:pStyle w:val="BookText"/>
        <w:rPr/>
      </w:pPr>
      <w:r>
        <w:rPr>
          <w:rFonts w:ascii="IRNazanin" w:hAnsi="IRNazanin" w:eastAsia="IRNazanin"/>
          <w:color w:val="111111"/>
          <w:sz w:val="28"/>
          <w:sz w:val="28"/>
          <w:szCs w:val="28"/>
          <w:rtl w:val="true"/>
          <w:lang w:bidi="fa-IR"/>
        </w:rPr>
        <w:t xml:space="preserve">للقاضی أبی حنیفة نعمان بن أبی عبد الله محمد بن منصور بن أحمد بن حیوان قاضی مصر من قبل الخلفاء الفاطمیة الإسماعیلیة المتوفی فی رجب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إنه فی الفقه علی نهج دعائم الإسلام له أیضا، و قال إنه اختصر منه کتابه الموسوم بمختصر الآثار، ثم ذکر أنه رأی مجموعة فیها أدعیة کثیرة منقولة عن مختصر الآثار المذکور، قال و یظهر من مطاویها أنه فی أحادیث أهل البیت ع و فقههم إلی آخر أبواب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عن ابن ذولاق فی أخبار مصر أنه ألف هذا القاضی لأهل البیت ع من الکتب آلاف أوراق بأحسن تألیف و أملح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کتابه ابتداء الدعوة، و الاختبار، و دعائم الإسلام، و غیرها</w:t>
      </w:r>
      <w:r>
        <w:rPr>
          <w:rFonts w:eastAsia="IRNazanin" w:cs="IRNazanin"/>
          <w:color w:val="111111"/>
          <w:sz w:val="28"/>
          <w:szCs w:val="28"/>
          <w:rtl w:val="true"/>
          <w:lang w:bidi="fa-IR"/>
        </w:rPr>
        <w:t>.</w:t>
      </w:r>
    </w:p>
    <w:p>
      <w:pPr>
        <w:pStyle w:val="Heading3"/>
        <w:numPr>
          <w:ilvl w:val="2"/>
          <w:numId w:val="1"/>
        </w:numPr>
        <w:rPr/>
      </w:pPr>
      <w:bookmarkStart w:id="93" w:name="__RefHeading___Toc7159961_73709187"/>
      <w:bookmarkStart w:id="94" w:name="_Toc42"/>
      <w:bookmarkEnd w:id="93"/>
      <w:r>
        <w:rPr/>
        <w:t>39</w:t>
      </w:r>
      <w:r>
        <w:rPr>
          <w:rtl w:val="true"/>
        </w:rPr>
        <w:t xml:space="preserve">- </w:t>
      </w:r>
      <w:r>
        <w:rPr>
          <w:rtl w:val="true"/>
        </w:rPr>
        <w:t>آخرین خانواده امپراطور روس</w:t>
      </w:r>
      <w:bookmarkEnd w:id="94"/>
    </w:p>
    <w:p>
      <w:pPr>
        <w:pStyle w:val="BookText"/>
        <w:rPr/>
      </w:pPr>
      <w:r>
        <w:rPr>
          <w:rFonts w:ascii="IRNazanin" w:hAnsi="IRNazanin" w:eastAsia="IRNazanin"/>
          <w:color w:val="111111"/>
          <w:sz w:val="28"/>
          <w:sz w:val="28"/>
          <w:szCs w:val="28"/>
          <w:rtl w:val="true"/>
          <w:lang w:bidi="fa-IR"/>
        </w:rPr>
        <w:t xml:space="preserve">ترجمه بالفارسیة عن أصله الإفرنجی میرزا غلام علی خان الصمصامی طبع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95" w:name="__RefHeading___Toc7159963_73709187"/>
      <w:bookmarkStart w:id="96" w:name="_Toc43"/>
      <w:bookmarkEnd w:id="95"/>
      <w:r>
        <w:rPr/>
        <w:t>40</w:t>
      </w:r>
      <w:r>
        <w:rPr>
          <w:rtl w:val="true"/>
        </w:rPr>
        <w:t xml:space="preserve">- </w:t>
      </w:r>
      <w:r>
        <w:rPr>
          <w:rtl w:val="true"/>
        </w:rPr>
        <w:t>آخرین روز یک محکوم</w:t>
      </w:r>
      <w:bookmarkEnd w:id="9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بالفارسیة عن الکتب الإفرنجیة محمد السعیدی طبع بطهران</w:t>
      </w:r>
      <w:r>
        <w:rPr>
          <w:rFonts w:eastAsia="IRNazanin" w:cs="IRNazanin"/>
          <w:color w:val="111111"/>
          <w:sz w:val="28"/>
          <w:szCs w:val="28"/>
          <w:rtl w:val="true"/>
          <w:lang w:bidi="fa-IR"/>
        </w:rPr>
        <w:t xml:space="preserve">. </w:t>
      </w:r>
      <w:bookmarkStart w:id="97" w:name="pg16779_226329"/>
    </w:p>
    <w:p>
      <w:pPr>
        <w:pStyle w:val="Heading3"/>
        <w:numPr>
          <w:ilvl w:val="2"/>
          <w:numId w:val="1"/>
        </w:numPr>
        <w:rPr/>
      </w:pPr>
      <w:bookmarkStart w:id="98" w:name="__RefHeading___Toc7159965_73709187"/>
      <w:bookmarkStart w:id="99" w:name="_Toc44"/>
      <w:bookmarkEnd w:id="97"/>
      <w:bookmarkEnd w:id="98"/>
      <w:r>
        <w:rPr/>
        <w:t>41</w:t>
      </w:r>
      <w:r>
        <w:rPr>
          <w:rtl w:val="true"/>
        </w:rPr>
        <w:t xml:space="preserve">- </w:t>
      </w:r>
      <w:r>
        <w:rPr>
          <w:rtl w:val="true"/>
        </w:rPr>
        <w:t>آخرین یادگار نادر</w:t>
      </w:r>
      <w:bookmarkEnd w:id="99"/>
    </w:p>
    <w:p>
      <w:pPr>
        <w:pStyle w:val="BookText"/>
        <w:rPr/>
      </w:pPr>
      <w:r>
        <w:rPr>
          <w:rFonts w:ascii="IRNazanin" w:hAnsi="IRNazanin" w:eastAsia="IRNazanin"/>
          <w:color w:val="111111"/>
          <w:sz w:val="28"/>
          <w:sz w:val="28"/>
          <w:szCs w:val="28"/>
          <w:rtl w:val="true"/>
          <w:lang w:bidi="fa-IR"/>
        </w:rPr>
        <w:t>فارسی لمیرزا سعید النفیسی طبع بطهران</w:t>
      </w:r>
      <w:r>
        <w:rPr>
          <w:rFonts w:eastAsia="IRNazanin" w:cs="IRNazanin"/>
          <w:color w:val="111111"/>
          <w:sz w:val="28"/>
          <w:szCs w:val="28"/>
          <w:rtl w:val="true"/>
          <w:lang w:bidi="fa-IR"/>
        </w:rPr>
        <w:t>.</w:t>
      </w:r>
    </w:p>
    <w:p>
      <w:pPr>
        <w:pStyle w:val="Heading3"/>
        <w:numPr>
          <w:ilvl w:val="2"/>
          <w:numId w:val="1"/>
        </w:numPr>
        <w:rPr/>
      </w:pPr>
      <w:bookmarkStart w:id="100" w:name="__RefHeading___Toc7159967_73709187"/>
      <w:bookmarkStart w:id="101" w:name="_Toc45"/>
      <w:bookmarkEnd w:id="100"/>
      <w:r>
        <w:rPr/>
        <w:t>42</w:t>
      </w:r>
      <w:r>
        <w:rPr>
          <w:rtl w:val="true"/>
        </w:rPr>
        <w:t xml:space="preserve">- </w:t>
      </w:r>
      <w:r>
        <w:rPr>
          <w:rtl w:val="true"/>
        </w:rPr>
        <w:t>کتاب الآداب</w:t>
      </w:r>
      <w:bookmarkEnd w:id="101"/>
    </w:p>
    <w:p>
      <w:pPr>
        <w:pStyle w:val="BookText"/>
        <w:rPr/>
      </w:pPr>
      <w:r>
        <w:rPr>
          <w:rFonts w:ascii="IRNazanin" w:hAnsi="IRNazanin" w:eastAsia="IRNazanin"/>
          <w:color w:val="111111"/>
          <w:sz w:val="28"/>
          <w:sz w:val="28"/>
          <w:szCs w:val="28"/>
          <w:rtl w:val="true"/>
          <w:lang w:bidi="fa-IR"/>
        </w:rPr>
        <w:t>لأبی العباس أحمد بن علی الرازی الخضیب الأیادی رواه عنه الشیخ أبو العباس النجاشی بواسطة شیخه محمد بن محمد بن أحمد بن داود فهو من علماء المائة الرابعة</w:t>
      </w:r>
      <w:r>
        <w:rPr>
          <w:rFonts w:eastAsia="IRNazanin" w:cs="IRNazanin"/>
          <w:color w:val="111111"/>
          <w:sz w:val="28"/>
          <w:szCs w:val="28"/>
          <w:rtl w:val="true"/>
          <w:lang w:bidi="fa-IR"/>
        </w:rPr>
        <w:t>.</w:t>
      </w:r>
    </w:p>
    <w:p>
      <w:pPr>
        <w:pStyle w:val="Heading3"/>
        <w:numPr>
          <w:ilvl w:val="2"/>
          <w:numId w:val="1"/>
        </w:numPr>
        <w:rPr/>
      </w:pPr>
      <w:bookmarkStart w:id="102" w:name="__RefHeading___Toc7159969_73709187"/>
      <w:bookmarkStart w:id="103" w:name="_Toc46"/>
      <w:bookmarkEnd w:id="102"/>
      <w:r>
        <w:rPr/>
        <w:t>43</w:t>
      </w:r>
      <w:r>
        <w:rPr>
          <w:rtl w:val="true"/>
        </w:rPr>
        <w:t xml:space="preserve">- </w:t>
      </w:r>
      <w:r>
        <w:rPr>
          <w:rtl w:val="true"/>
        </w:rPr>
        <w:t>کتاب الآداب</w:t>
      </w:r>
      <w:bookmarkEnd w:id="103"/>
    </w:p>
    <w:p>
      <w:pPr>
        <w:pStyle w:val="BookText"/>
        <w:rPr/>
      </w:pPr>
      <w:r>
        <w:rPr>
          <w:rFonts w:ascii="IRNazanin" w:hAnsi="IRNazanin" w:eastAsia="IRNazanin"/>
          <w:color w:val="111111"/>
          <w:sz w:val="28"/>
          <w:sz w:val="28"/>
          <w:szCs w:val="28"/>
          <w:rtl w:val="true"/>
          <w:lang w:bidi="fa-IR"/>
        </w:rPr>
        <w:t xml:space="preserve">لأبی العباس أحمد بن محمد بن سعید المعروف بابن عقدة الزیدی الجارودی 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قال النجاشی سمعت أصحابنا یصفون هذا الکتاب</w:t>
      </w:r>
      <w:r>
        <w:rPr>
          <w:rFonts w:eastAsia="IRNazanin" w:cs="IRNazanin"/>
          <w:color w:val="111111"/>
          <w:sz w:val="28"/>
          <w:szCs w:val="28"/>
          <w:rtl w:val="true"/>
          <w:lang w:bidi="fa-IR"/>
        </w:rPr>
        <w:t>.</w:t>
      </w:r>
    </w:p>
    <w:p>
      <w:pPr>
        <w:pStyle w:val="Heading3"/>
        <w:numPr>
          <w:ilvl w:val="2"/>
          <w:numId w:val="1"/>
        </w:numPr>
        <w:rPr/>
      </w:pPr>
      <w:bookmarkStart w:id="104" w:name="__RefHeading___Toc7159971_73709187"/>
      <w:bookmarkStart w:id="105" w:name="_Toc47"/>
      <w:bookmarkEnd w:id="104"/>
      <w:r>
        <w:rPr/>
        <w:t>44</w:t>
      </w:r>
      <w:r>
        <w:rPr>
          <w:rtl w:val="true"/>
        </w:rPr>
        <w:t xml:space="preserve">- </w:t>
      </w:r>
      <w:r>
        <w:rPr>
          <w:rtl w:val="true"/>
        </w:rPr>
        <w:t>کتاب الآداب</w:t>
      </w:r>
      <w:bookmarkEnd w:id="105"/>
    </w:p>
    <w:p>
      <w:pPr>
        <w:pStyle w:val="BookText"/>
        <w:rPr/>
      </w:pPr>
      <w:r>
        <w:rPr>
          <w:rFonts w:ascii="IRNazanin" w:hAnsi="IRNazanin" w:eastAsia="IRNazanin"/>
          <w:color w:val="111111"/>
          <w:sz w:val="28"/>
          <w:sz w:val="28"/>
          <w:szCs w:val="28"/>
          <w:rtl w:val="true"/>
          <w:lang w:bidi="fa-IR"/>
        </w:rPr>
        <w:t>لأبی الفضل إدریس بن الفضل بن سلیمان الخولانی الکوفی الواقفی الثقة بتصریح النجاشی، لکنه لم یذکر طریقه إلیه</w:t>
      </w:r>
      <w:r>
        <w:rPr>
          <w:rFonts w:eastAsia="IRNazanin" w:cs="IRNazanin"/>
          <w:color w:val="111111"/>
          <w:sz w:val="28"/>
          <w:szCs w:val="28"/>
          <w:rtl w:val="true"/>
          <w:lang w:bidi="fa-IR"/>
        </w:rPr>
        <w:t>.</w:t>
      </w:r>
    </w:p>
    <w:p>
      <w:pPr>
        <w:pStyle w:val="Heading3"/>
        <w:numPr>
          <w:ilvl w:val="2"/>
          <w:numId w:val="1"/>
        </w:numPr>
        <w:rPr/>
      </w:pPr>
      <w:bookmarkStart w:id="106" w:name="__RefHeading___Toc7159973_73709187"/>
      <w:bookmarkStart w:id="107" w:name="_Toc48"/>
      <w:bookmarkEnd w:id="106"/>
      <w:r>
        <w:rPr/>
        <w:t>45</w:t>
      </w:r>
      <w:r>
        <w:rPr>
          <w:rtl w:val="true"/>
        </w:rPr>
        <w:t xml:space="preserve">- </w:t>
      </w:r>
      <w:r>
        <w:rPr>
          <w:rtl w:val="true"/>
        </w:rPr>
        <w:t>کتاب الآداب</w:t>
      </w:r>
      <w:bookmarkEnd w:id="107"/>
    </w:p>
    <w:p>
      <w:pPr>
        <w:pStyle w:val="BookText"/>
        <w:rPr/>
      </w:pPr>
      <w:r>
        <w:rPr>
          <w:rFonts w:ascii="IRNazanin" w:hAnsi="IRNazanin" w:eastAsia="IRNazanin"/>
          <w:color w:val="111111"/>
          <w:sz w:val="28"/>
          <w:sz w:val="28"/>
          <w:szCs w:val="28"/>
          <w:rtl w:val="true"/>
          <w:lang w:bidi="fa-IR"/>
        </w:rPr>
        <w:t>لأبی الفضل العباس بن معروف القمی الثقة مولی جعفر بن عمران بن عبد الله الأشعری القمی رواه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108" w:name="__RefHeading___Toc7159975_73709187"/>
      <w:bookmarkStart w:id="109" w:name="_Toc49"/>
      <w:bookmarkEnd w:id="108"/>
      <w:r>
        <w:rPr/>
        <w:t>46</w:t>
      </w:r>
      <w:r>
        <w:rPr>
          <w:rtl w:val="true"/>
        </w:rPr>
        <w:t xml:space="preserve">- </w:t>
      </w:r>
      <w:r>
        <w:rPr>
          <w:rtl w:val="true"/>
        </w:rPr>
        <w:t>کتاب الآداب</w:t>
      </w:r>
      <w:bookmarkEnd w:id="109"/>
    </w:p>
    <w:p>
      <w:pPr>
        <w:pStyle w:val="BookText"/>
        <w:rPr/>
      </w:pPr>
      <w:r>
        <w:rPr>
          <w:rFonts w:ascii="IRNazanin" w:hAnsi="IRNazanin" w:eastAsia="IRNazanin"/>
          <w:color w:val="111111"/>
          <w:sz w:val="28"/>
          <w:sz w:val="28"/>
          <w:szCs w:val="28"/>
          <w:rtl w:val="true"/>
          <w:lang w:bidi="fa-IR"/>
        </w:rPr>
        <w:t>لأبی سمینة محمد بن علی بن إبراهیم بن موسی القرشی و هو الذی أخرجه أحمد بن عیسی القمی عن قم و استثناه محمد بن الولید من رواة نوادر الحکمة و یرویه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110" w:name="__RefHeading___Toc7159977_73709187"/>
      <w:bookmarkStart w:id="111" w:name="_Toc50"/>
      <w:bookmarkEnd w:id="110"/>
      <w:r>
        <w:rPr/>
        <w:t>47</w:t>
      </w:r>
      <w:r>
        <w:rPr>
          <w:rtl w:val="true"/>
        </w:rPr>
        <w:t xml:space="preserve">- </w:t>
      </w:r>
      <w:r>
        <w:rPr>
          <w:rtl w:val="true"/>
        </w:rPr>
        <w:t>کتاب الآداب</w:t>
      </w:r>
      <w:bookmarkEnd w:id="111"/>
    </w:p>
    <w:p>
      <w:pPr>
        <w:pStyle w:val="BookText"/>
        <w:rPr/>
      </w:pPr>
      <w:r>
        <w:rPr>
          <w:rFonts w:ascii="IRNazanin" w:hAnsi="IRNazanin" w:eastAsia="IRNazanin"/>
          <w:color w:val="111111"/>
          <w:sz w:val="28"/>
          <w:sz w:val="28"/>
          <w:szCs w:val="28"/>
          <w:rtl w:val="true"/>
          <w:lang w:bidi="fa-IR"/>
        </w:rPr>
        <w:t xml:space="preserve">للقاضی أبی عبد الله محمد بن عمر الواقدی مولی الأسلمیین من بنی سهم بن أسلم المولود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صلی علیه محمد بن سماعة و دفن بمقابر الخیزران کما ذکره کاتب الواقدی محمد بن سعد فی فهرس کتب الواقدی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الفهرس بتمامه عنه ابن الندیم فی الفهرس الذی صنفه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اعتمد علی فهرس ابن الندیم الشیخ أبو العباس النجاشی و کثیرا ما ینقل عنه فی رجاله و کذا شیخ الطائفة الطوسی یکثر النقل عنه فی فهرسه</w:t>
      </w:r>
      <w:r>
        <w:rPr>
          <w:rStyle w:val="FootnoteAnchor"/>
          <w:rtl w:val="true"/>
        </w:rPr>
        <w:footnoteReference w:id="5"/>
      </w:r>
      <w:bookmarkStart w:id="112" w:name="pg16779_226330"/>
    </w:p>
    <w:p>
      <w:pPr>
        <w:pStyle w:val="Heading3"/>
        <w:numPr>
          <w:ilvl w:val="2"/>
          <w:numId w:val="1"/>
        </w:numPr>
        <w:rPr/>
      </w:pPr>
      <w:bookmarkStart w:id="113" w:name="__RefHeading___Toc7159979_73709187"/>
      <w:bookmarkStart w:id="114" w:name="_Toc51"/>
      <w:bookmarkEnd w:id="112"/>
      <w:bookmarkEnd w:id="113"/>
      <w:r>
        <w:rPr/>
        <w:t>48</w:t>
      </w:r>
      <w:r>
        <w:rPr>
          <w:rtl w:val="true"/>
        </w:rPr>
        <w:t xml:space="preserve">- </w:t>
      </w:r>
      <w:r>
        <w:rPr>
          <w:rtl w:val="true"/>
        </w:rPr>
        <w:t>کتاب الآداب</w:t>
      </w:r>
      <w:bookmarkEnd w:id="114"/>
    </w:p>
    <w:p>
      <w:pPr>
        <w:pStyle w:val="BookText"/>
        <w:rPr/>
      </w:pPr>
      <w:r>
        <w:rPr>
          <w:rFonts w:ascii="IRNazanin" w:hAnsi="IRNazanin" w:eastAsia="IRNazanin"/>
          <w:color w:val="111111"/>
          <w:sz w:val="28"/>
          <w:sz w:val="28"/>
          <w:szCs w:val="28"/>
          <w:rtl w:val="true"/>
          <w:lang w:bidi="fa-IR"/>
        </w:rPr>
        <w:t>للشیخ الثقة الجلیل أبی عبد الله موسی بن القاسم بن معاویة بن وهب البجلی یرویه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115" w:name="__RefHeading___Toc7159981_73709187"/>
      <w:bookmarkStart w:id="116" w:name="_Toc52"/>
      <w:bookmarkEnd w:id="115"/>
      <w:r>
        <w:rPr/>
        <w:t>49</w:t>
      </w:r>
      <w:r>
        <w:rPr>
          <w:rtl w:val="true"/>
        </w:rPr>
        <w:t xml:space="preserve">- </w:t>
      </w:r>
      <w:r>
        <w:rPr>
          <w:rtl w:val="true"/>
        </w:rPr>
        <w:t>کتاب الآداب</w:t>
      </w:r>
      <w:bookmarkEnd w:id="116"/>
    </w:p>
    <w:p>
      <w:pPr>
        <w:pStyle w:val="BookText"/>
        <w:rPr/>
      </w:pPr>
      <w:r>
        <w:rPr>
          <w:rFonts w:ascii="IRNazanin" w:hAnsi="IRNazanin" w:eastAsia="IRNazanin"/>
          <w:color w:val="111111"/>
          <w:sz w:val="28"/>
          <w:sz w:val="28"/>
          <w:szCs w:val="28"/>
          <w:rtl w:val="true"/>
          <w:lang w:bidi="fa-IR"/>
        </w:rPr>
        <w:t>للشیخ الثقة الذی صدر الأمر من الإمام الرضا ع بالرجوع إلیه أبی محمد یونس بن عبد الرحمن یرویه النجاشی عنه بأربع وسائط و هو غیر کتاب الأدب له أیضا کما یأتی</w:t>
      </w:r>
      <w:r>
        <w:rPr>
          <w:rFonts w:eastAsia="IRNazanin" w:cs="IRNazanin"/>
          <w:color w:val="111111"/>
          <w:sz w:val="28"/>
          <w:szCs w:val="28"/>
          <w:rtl w:val="true"/>
          <w:lang w:bidi="fa-IR"/>
        </w:rPr>
        <w:t>.</w:t>
      </w:r>
    </w:p>
    <w:p>
      <w:pPr>
        <w:pStyle w:val="Heading3"/>
        <w:numPr>
          <w:ilvl w:val="2"/>
          <w:numId w:val="1"/>
        </w:numPr>
        <w:rPr/>
      </w:pPr>
      <w:bookmarkStart w:id="117" w:name="__RefHeading___Toc7159983_73709187"/>
      <w:bookmarkStart w:id="118" w:name="_Toc53"/>
      <w:bookmarkEnd w:id="117"/>
      <w:r>
        <w:rPr/>
        <w:t>50</w:t>
      </w:r>
      <w:r>
        <w:rPr>
          <w:rtl w:val="true"/>
        </w:rPr>
        <w:t xml:space="preserve">- </w:t>
      </w:r>
      <w:r>
        <w:rPr>
          <w:rtl w:val="true"/>
        </w:rPr>
        <w:t>الآداب و الأمثال</w:t>
      </w:r>
      <w:bookmarkEnd w:id="118"/>
    </w:p>
    <w:p>
      <w:pPr>
        <w:pStyle w:val="BookText"/>
        <w:rPr/>
      </w:pPr>
      <w:r>
        <w:rPr>
          <w:rFonts w:ascii="IRNazanin" w:hAnsi="IRNazanin" w:eastAsia="IRNazanin"/>
          <w:color w:val="111111"/>
          <w:sz w:val="28"/>
          <w:sz w:val="28"/>
          <w:szCs w:val="28"/>
          <w:rtl w:val="true"/>
          <w:lang w:bidi="fa-IR"/>
        </w:rPr>
        <w:t xml:space="preserve">قصیدة لابن درید 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القصائد و أحواله فی الجمهرة</w:t>
      </w:r>
      <w:r>
        <w:rPr>
          <w:rFonts w:eastAsia="IRNazanin" w:cs="IRNazanin"/>
          <w:color w:val="111111"/>
          <w:sz w:val="28"/>
          <w:szCs w:val="28"/>
          <w:rtl w:val="true"/>
          <w:lang w:bidi="fa-IR"/>
        </w:rPr>
        <w:t>.</w:t>
      </w:r>
    </w:p>
    <w:p>
      <w:pPr>
        <w:pStyle w:val="Heading3"/>
        <w:numPr>
          <w:ilvl w:val="2"/>
          <w:numId w:val="1"/>
        </w:numPr>
        <w:rPr/>
      </w:pPr>
      <w:bookmarkStart w:id="119" w:name="__RefHeading___Toc7159985_73709187"/>
      <w:bookmarkStart w:id="120" w:name="_Toc54"/>
      <w:bookmarkEnd w:id="119"/>
      <w:r>
        <w:rPr/>
        <w:t>51</w:t>
      </w:r>
      <w:r>
        <w:rPr>
          <w:rtl w:val="true"/>
        </w:rPr>
        <w:t xml:space="preserve">- </w:t>
      </w:r>
      <w:r>
        <w:rPr>
          <w:rtl w:val="true"/>
        </w:rPr>
        <w:t>الآداب و الحکم‌</w:t>
      </w:r>
      <w:bookmarkEnd w:id="120"/>
    </w:p>
    <w:p>
      <w:pPr>
        <w:pStyle w:val="BookText"/>
        <w:rPr/>
      </w:pPr>
      <w:r>
        <w:rPr>
          <w:rFonts w:ascii="IRNazanin" w:hAnsi="IRNazanin" w:eastAsia="IRNazanin"/>
          <w:color w:val="111111"/>
          <w:sz w:val="28"/>
          <w:sz w:val="28"/>
          <w:szCs w:val="28"/>
          <w:rtl w:val="true"/>
          <w:lang w:bidi="fa-IR"/>
        </w:rPr>
        <w:t>یأتی فی المنظومة</w:t>
      </w:r>
      <w:r>
        <w:rPr>
          <w:rFonts w:eastAsia="IRNazanin" w:cs="IRNazanin"/>
          <w:color w:val="111111"/>
          <w:sz w:val="28"/>
          <w:szCs w:val="28"/>
          <w:rtl w:val="true"/>
          <w:lang w:bidi="fa-IR"/>
        </w:rPr>
        <w:t>.</w:t>
      </w:r>
    </w:p>
    <w:p>
      <w:pPr>
        <w:pStyle w:val="Heading3"/>
        <w:numPr>
          <w:ilvl w:val="2"/>
          <w:numId w:val="1"/>
        </w:numPr>
        <w:rPr/>
      </w:pPr>
      <w:bookmarkStart w:id="121" w:name="__RefHeading___Toc7159987_73709187"/>
      <w:bookmarkStart w:id="122" w:name="_Toc55"/>
      <w:bookmarkEnd w:id="121"/>
      <w:r>
        <w:rPr/>
        <w:t>52</w:t>
      </w:r>
      <w:r>
        <w:rPr>
          <w:rtl w:val="true"/>
        </w:rPr>
        <w:t xml:space="preserve">- </w:t>
      </w:r>
      <w:r>
        <w:rPr>
          <w:rtl w:val="true"/>
        </w:rPr>
        <w:t>الآداب و السنن و الأخلاق</w:t>
      </w:r>
      <w:bookmarkEnd w:id="1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الأصفهانی المتوفی بالنجف فی نیف و تسعین و مائتین و ألف و هو خاتمة لکتابه الکبیر فی عدة مجلدات فی أعمال الیوم و اللیلة و الأسبوع و الشهور و السنة و الخاتمة هذه بخط مؤلفه توجد فی خزانة کتب سیدنا الحسن صدر الدین الکاظمی طاب ثراه و یأتی أعمال الشهور الموجود أیضا بخطه کما یأتی السنن و الآداب </w:t>
      </w:r>
      <w:bookmarkStart w:id="123" w:name="pg16779_226331"/>
    </w:p>
    <w:p>
      <w:pPr>
        <w:pStyle w:val="BookText"/>
        <w:rPr/>
      </w:pPr>
      <w:bookmarkEnd w:id="123"/>
      <w:r>
        <w:rPr>
          <w:rFonts w:ascii="IRNazanin" w:hAnsi="IRNazanin" w:eastAsia="IRNazanin"/>
          <w:color w:val="111111"/>
          <w:sz w:val="28"/>
          <w:sz w:val="28"/>
          <w:szCs w:val="28"/>
          <w:rtl w:val="true"/>
          <w:lang w:bidi="fa-IR"/>
        </w:rPr>
        <w:t>و یأتی أیضا مختصر الأبواب فی السنن و الآداب</w:t>
      </w:r>
      <w:r>
        <w:rPr>
          <w:rFonts w:eastAsia="IRNazanin" w:cs="IRNazanin"/>
          <w:color w:val="111111"/>
          <w:sz w:val="28"/>
          <w:szCs w:val="28"/>
          <w:rtl w:val="true"/>
          <w:lang w:bidi="fa-IR"/>
        </w:rPr>
        <w:t>.</w:t>
      </w:r>
    </w:p>
    <w:p>
      <w:pPr>
        <w:pStyle w:val="Heading3"/>
        <w:numPr>
          <w:ilvl w:val="2"/>
          <w:numId w:val="1"/>
        </w:numPr>
        <w:rPr/>
      </w:pPr>
      <w:bookmarkStart w:id="124" w:name="__RefHeading___Toc7159989_73709187"/>
      <w:bookmarkStart w:id="125" w:name="_Toc56"/>
      <w:bookmarkEnd w:id="124"/>
      <w:r>
        <w:rPr/>
        <w:t>53</w:t>
      </w:r>
      <w:r>
        <w:rPr>
          <w:rtl w:val="true"/>
        </w:rPr>
        <w:t xml:space="preserve">- </w:t>
      </w:r>
      <w:r>
        <w:rPr>
          <w:rtl w:val="true"/>
        </w:rPr>
        <w:t>الآداب و المروات</w:t>
      </w:r>
      <w:bookmarkEnd w:id="125"/>
    </w:p>
    <w:p>
      <w:pPr>
        <w:pStyle w:val="BookText"/>
        <w:rPr/>
      </w:pPr>
      <w:r>
        <w:rPr>
          <w:rFonts w:ascii="IRNazanin" w:hAnsi="IRNazanin" w:eastAsia="IRNazanin"/>
          <w:color w:val="111111"/>
          <w:sz w:val="28"/>
          <w:sz w:val="28"/>
          <w:szCs w:val="28"/>
          <w:rtl w:val="true"/>
          <w:lang w:bidi="fa-IR"/>
        </w:rPr>
        <w:t>لعلی بن العباس الخراذینی الرازی المرمی بالغلو یرویه عنه النجاشی بأربع وسائط و یأتی أن له الرد علی السلمانیة الذین هم طائفة من الغلاة و هذا مضعف للقذف المذکور الا أن یکون من باب رد طائفة علی طائفة أخری منهم و إن کان بعیدا</w:t>
      </w:r>
      <w:r>
        <w:rPr>
          <w:rFonts w:eastAsia="IRNazanin" w:cs="IRNazanin"/>
          <w:color w:val="111111"/>
          <w:sz w:val="28"/>
          <w:szCs w:val="28"/>
          <w:rtl w:val="true"/>
          <w:lang w:bidi="fa-IR"/>
        </w:rPr>
        <w:t>.</w:t>
      </w:r>
    </w:p>
    <w:p>
      <w:pPr>
        <w:pStyle w:val="Heading3"/>
        <w:numPr>
          <w:ilvl w:val="2"/>
          <w:numId w:val="1"/>
        </w:numPr>
        <w:rPr/>
      </w:pPr>
      <w:bookmarkStart w:id="126" w:name="__RefHeading___Toc7159991_73709187"/>
      <w:bookmarkStart w:id="127" w:name="_Toc57"/>
      <w:bookmarkEnd w:id="126"/>
      <w:r>
        <w:rPr/>
        <w:t>54</w:t>
      </w:r>
      <w:r>
        <w:rPr>
          <w:rtl w:val="true"/>
        </w:rPr>
        <w:t xml:space="preserve">- </w:t>
      </w:r>
      <w:r>
        <w:rPr>
          <w:rtl w:val="true"/>
        </w:rPr>
        <w:t>الآداب و مکارم الأخلاق</w:t>
      </w:r>
      <w:bookmarkEnd w:id="127"/>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المعروف بأبی القاسم العلوی أو الکوفی المتوفی بکرمی من نواحی فسا، فی شهر جمادی الأولی سنة اثنتین و خمسین و ثلاثمائة حکی النجاشی فهرس تصانیفه عن ابنه أبی محمد بن أبی القاسم، و ذکر الشیخ حسین بن عبد الوهاب فی عیون المعجزات أن أحمد والد الشریف أبی القاسم المذکور کان ابن موسی المبرقع بن الإمام التقی الجواد ع الشهید فی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النجاشی بما ذکر و لکن صاحب ریاض العلماء قد یعبر عنه بکتاب الأخلاق قال رأیت منه نسخه عتیقة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بقطیف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فی أوله إنه ألف کتبا کثیرة فی العلوم و الآداب و الرسوم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میر محمد أشرف فی فضائل السادات الذی ألفه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وجوده عنده” میر محمد أشرف” و هو موجود حتی الیوم رأیت منه نسخه عتیقة تاریخ کتابتها سنة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العلامة الشیخ عبد الحسین بن قاسم الحلی النجفی لکنها ناقصة الأول و الوسط</w:t>
      </w:r>
    </w:p>
    <w:p>
      <w:pPr>
        <w:pStyle w:val="Heading3"/>
        <w:numPr>
          <w:ilvl w:val="2"/>
          <w:numId w:val="1"/>
        </w:numPr>
        <w:rPr/>
      </w:pPr>
      <w:bookmarkStart w:id="128" w:name="__RefHeading___Toc7159993_73709187"/>
      <w:bookmarkStart w:id="129" w:name="_Toc58"/>
      <w:bookmarkEnd w:id="128"/>
      <w:r>
        <w:rPr/>
        <w:t>55</w:t>
      </w:r>
      <w:r>
        <w:rPr>
          <w:rtl w:val="true"/>
        </w:rPr>
        <w:t xml:space="preserve">- </w:t>
      </w:r>
      <w:r>
        <w:rPr>
          <w:rtl w:val="true"/>
        </w:rPr>
        <w:t>الآداب و المواعظ</w:t>
      </w:r>
      <w:bookmarkEnd w:id="129"/>
    </w:p>
    <w:p>
      <w:pPr>
        <w:pStyle w:val="BookText"/>
        <w:rPr/>
      </w:pPr>
      <w:r>
        <w:rPr>
          <w:rFonts w:ascii="IRNazanin" w:hAnsi="IRNazanin" w:eastAsia="IRNazanin"/>
          <w:color w:val="111111"/>
          <w:sz w:val="28"/>
          <w:sz w:val="28"/>
          <w:szCs w:val="28"/>
          <w:rtl w:val="true"/>
          <w:lang w:bidi="fa-IR"/>
        </w:rPr>
        <w:t>للشیخ الجلیل أبی طاهر محمد بن سلیمان بن الحسن بن الجهم بن بکیر بن أعین الشیبانی جد أبی غالب الزراری أحمد بن محمد بن أبی طاهر محمد بن سلیمان المذکور، و الشیخ أبو غالب هو صاحب الرسالة إلی ابن ابنه محمد بن عبد الله بن أبی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أحمد، قال أبو غالب فی الرسالة إن أبا طاهر المذکور ولد سنة سبع و ثلاثین و مائتین و توفی سنة إحدی و ثلاثمائة و نسب الکتاب إلیه و رواه عنه بلا واسطة و النجاشی یرویه </w:t>
      </w:r>
      <w:bookmarkStart w:id="130" w:name="pg16779_226332"/>
    </w:p>
    <w:p>
      <w:pPr>
        <w:pStyle w:val="BookText"/>
        <w:rPr/>
      </w:pPr>
      <w:bookmarkEnd w:id="130"/>
      <w:r>
        <w:rPr>
          <w:rFonts w:ascii="IRNazanin" w:hAnsi="IRNazanin" w:eastAsia="IRNazanin"/>
          <w:color w:val="111111"/>
          <w:sz w:val="28"/>
          <w:sz w:val="28"/>
          <w:szCs w:val="28"/>
          <w:rtl w:val="true"/>
          <w:lang w:bidi="fa-IR"/>
        </w:rPr>
        <w:t>بواسطة واحدة عن الشیخ أبی غالب المذکور عنه</w:t>
      </w:r>
      <w:r>
        <w:rPr>
          <w:rFonts w:eastAsia="IRNazanin" w:cs="IRNazanin"/>
          <w:color w:val="111111"/>
          <w:sz w:val="28"/>
          <w:szCs w:val="28"/>
          <w:rtl w:val="true"/>
          <w:lang w:bidi="fa-IR"/>
        </w:rPr>
        <w:t>.</w:t>
      </w:r>
    </w:p>
    <w:p>
      <w:pPr>
        <w:pStyle w:val="Heading3"/>
        <w:numPr>
          <w:ilvl w:val="2"/>
          <w:numId w:val="1"/>
        </w:numPr>
        <w:rPr/>
      </w:pPr>
      <w:bookmarkStart w:id="131" w:name="__RefHeading___Toc7159995_73709187"/>
      <w:bookmarkStart w:id="132" w:name="_Toc59"/>
      <w:bookmarkEnd w:id="131"/>
      <w:r>
        <w:rPr/>
        <w:t>56</w:t>
      </w:r>
      <w:r>
        <w:rPr>
          <w:rtl w:val="true"/>
        </w:rPr>
        <w:t xml:space="preserve">- </w:t>
      </w:r>
      <w:r>
        <w:rPr>
          <w:rtl w:val="true"/>
        </w:rPr>
        <w:t>آداب الأخوة</w:t>
      </w:r>
      <w:bookmarkEnd w:id="132"/>
    </w:p>
    <w:p>
      <w:pPr>
        <w:pStyle w:val="BookText"/>
        <w:rPr/>
      </w:pPr>
      <w:r>
        <w:rPr>
          <w:rFonts w:ascii="IRNazanin" w:hAnsi="IRNazanin" w:eastAsia="IRNazanin"/>
          <w:color w:val="111111"/>
          <w:sz w:val="28"/>
          <w:sz w:val="28"/>
          <w:szCs w:val="28"/>
          <w:rtl w:val="true"/>
          <w:lang w:bidi="fa-IR"/>
        </w:rPr>
        <w:t>الموسوم بمرآة المروة للمولی عبد الوحید الجیلانی تلمیذ الشیخ البهائی یأتی</w:t>
      </w:r>
      <w:r>
        <w:rPr>
          <w:rFonts w:eastAsia="IRNazanin" w:cs="IRNazanin"/>
          <w:color w:val="111111"/>
          <w:sz w:val="28"/>
          <w:szCs w:val="28"/>
          <w:rtl w:val="true"/>
          <w:lang w:bidi="fa-IR"/>
        </w:rPr>
        <w:t>.</w:t>
      </w:r>
    </w:p>
    <w:p>
      <w:pPr>
        <w:pStyle w:val="Heading3"/>
        <w:numPr>
          <w:ilvl w:val="2"/>
          <w:numId w:val="1"/>
        </w:numPr>
        <w:rPr/>
      </w:pPr>
      <w:bookmarkStart w:id="133" w:name="__RefHeading___Toc7159997_73709187"/>
      <w:bookmarkStart w:id="134" w:name="_Toc60"/>
      <w:bookmarkEnd w:id="133"/>
      <w:r>
        <w:rPr/>
        <w:t>57</w:t>
      </w:r>
      <w:r>
        <w:rPr>
          <w:rtl w:val="true"/>
        </w:rPr>
        <w:t xml:space="preserve">- </w:t>
      </w:r>
      <w:r>
        <w:rPr>
          <w:rtl w:val="true"/>
        </w:rPr>
        <w:t>آداب الإسلام و الإیمان</w:t>
      </w:r>
      <w:bookmarkEnd w:id="134"/>
    </w:p>
    <w:p>
      <w:pPr>
        <w:pStyle w:val="BookText"/>
        <w:rPr/>
      </w:pPr>
      <w:r>
        <w:rPr>
          <w:rFonts w:ascii="IRNazanin" w:hAnsi="IRNazanin" w:eastAsia="IRNazanin"/>
          <w:color w:val="111111"/>
          <w:sz w:val="28"/>
          <w:sz w:val="28"/>
          <w:szCs w:val="28"/>
          <w:rtl w:val="true"/>
          <w:lang w:bidi="fa-IR"/>
        </w:rPr>
        <w:t>فارسی فی أربعة و سبعین بابا من الأحادیث المرویة عن المعصومین ع للشیخ جمال الدین ابن الشیخ محمد تقی بن المولی محمود صاحب قوامع الفضول فی الأصول العراقی المیثمی الطهرانی</w:t>
      </w:r>
      <w:r>
        <w:rPr>
          <w:rFonts w:eastAsia="IRNazanin" w:cs="IRNazanin"/>
          <w:color w:val="111111"/>
          <w:sz w:val="28"/>
          <w:szCs w:val="28"/>
          <w:rtl w:val="true"/>
          <w:lang w:bidi="fa-IR"/>
        </w:rPr>
        <w:t>.</w:t>
      </w:r>
    </w:p>
    <w:p>
      <w:pPr>
        <w:pStyle w:val="Heading3"/>
        <w:numPr>
          <w:ilvl w:val="2"/>
          <w:numId w:val="1"/>
        </w:numPr>
        <w:rPr/>
      </w:pPr>
      <w:bookmarkStart w:id="135" w:name="__RefHeading___Toc7159999_73709187"/>
      <w:bookmarkStart w:id="136" w:name="_Toc61"/>
      <w:bookmarkEnd w:id="135"/>
      <w:r>
        <w:rPr/>
        <w:t>58</w:t>
      </w:r>
      <w:r>
        <w:rPr>
          <w:rtl w:val="true"/>
        </w:rPr>
        <w:t xml:space="preserve">- </w:t>
      </w:r>
      <w:r>
        <w:rPr>
          <w:rtl w:val="true"/>
        </w:rPr>
        <w:t>آداب أمیر المؤمنین</w:t>
      </w:r>
      <w:bookmarkEnd w:id="136"/>
    </w:p>
    <w:p>
      <w:pPr>
        <w:pStyle w:val="BookText"/>
        <w:rPr/>
      </w:pPr>
      <w:r>
        <w:rPr>
          <w:rFonts w:ascii="IRNazanin" w:hAnsi="IRNazanin" w:eastAsia="IRNazanin"/>
          <w:color w:val="111111"/>
          <w:sz w:val="28"/>
          <w:sz w:val="28"/>
          <w:szCs w:val="28"/>
          <w:rtl w:val="true"/>
          <w:lang w:bidi="fa-IR"/>
        </w:rPr>
        <w:t>للقاسم بن یحیی بن الحسن بن راشد مولی المنصور کما ترجمه فی الخلاصة، و النجاشی لم یذکر أنه مولی المنصور بل ذکر أن له کتابا و لم یسمه لکن الشیخ قال فی الفهرست القاسم بن یحیی الراشدی له کتاب فیه آداب أمیر المؤمنین و کلاهما رویاه عنه بأربع وسائط و عده الشیخ فی رجاله من أصحاب الرضا ع مرة و فی باب من لم یرو مرة أخری</w:t>
      </w:r>
      <w:r>
        <w:rPr>
          <w:rFonts w:eastAsia="IRNazanin" w:cs="IRNazanin"/>
          <w:color w:val="111111"/>
          <w:sz w:val="28"/>
          <w:szCs w:val="28"/>
          <w:rtl w:val="true"/>
          <w:lang w:bidi="fa-IR"/>
        </w:rPr>
        <w:t>.</w:t>
      </w:r>
    </w:p>
    <w:p>
      <w:pPr>
        <w:pStyle w:val="Heading3"/>
        <w:numPr>
          <w:ilvl w:val="2"/>
          <w:numId w:val="1"/>
        </w:numPr>
        <w:rPr/>
      </w:pPr>
      <w:bookmarkStart w:id="137" w:name="__RefHeading___Toc7160001_73709187"/>
      <w:bookmarkStart w:id="138" w:name="_Toc62"/>
      <w:bookmarkEnd w:id="137"/>
      <w:r>
        <w:rPr/>
        <w:t>59</w:t>
      </w:r>
      <w:r>
        <w:rPr>
          <w:rtl w:val="true"/>
        </w:rPr>
        <w:t xml:space="preserve">- </w:t>
      </w:r>
      <w:r>
        <w:rPr>
          <w:rtl w:val="true"/>
        </w:rPr>
        <w:t>آداب الإیمان</w:t>
      </w:r>
      <w:bookmarkEnd w:id="138"/>
    </w:p>
    <w:p>
      <w:pPr>
        <w:pStyle w:val="BookText"/>
        <w:rPr/>
      </w:pPr>
      <w:r>
        <w:rPr>
          <w:rFonts w:ascii="IRNazanin" w:hAnsi="IRNazanin" w:eastAsia="IRNazanin"/>
          <w:color w:val="111111"/>
          <w:sz w:val="28"/>
          <w:sz w:val="28"/>
          <w:szCs w:val="28"/>
          <w:rtl w:val="true"/>
          <w:lang w:bidi="fa-IR"/>
        </w:rPr>
        <w:t xml:space="preserve">رسالة فارسیة فی الآداب و المواعظ و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أبرزنا من وراء القدم ثم أخرجنا من ظلمات العدم ثم من علینا بخلق نبینا آدم و بعد فهذا بیان یرشد سالکه إلی آداب الإیمان و یهدی طالبه إلی أبواب الجنان،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که تحصیل کمالاتی که مثمر سعادات جاودانی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مبسوط نافع فیه مواعظ حسنة لم أعرف مؤلفه</w:t>
      </w:r>
      <w:r>
        <w:rPr>
          <w:rFonts w:eastAsia="IRNazanin" w:cs="IRNazanin"/>
          <w:color w:val="111111"/>
          <w:sz w:val="28"/>
          <w:szCs w:val="28"/>
          <w:rtl w:val="true"/>
          <w:lang w:bidi="fa-IR"/>
        </w:rPr>
        <w:t>.</w:t>
      </w:r>
    </w:p>
    <w:p>
      <w:pPr>
        <w:pStyle w:val="Heading3"/>
        <w:numPr>
          <w:ilvl w:val="2"/>
          <w:numId w:val="1"/>
        </w:numPr>
        <w:rPr/>
      </w:pPr>
      <w:bookmarkStart w:id="139" w:name="__RefHeading___Toc7160003_73709187"/>
      <w:bookmarkStart w:id="140" w:name="_Toc63"/>
      <w:bookmarkEnd w:id="139"/>
      <w:r>
        <w:rPr/>
        <w:t>60</w:t>
      </w:r>
      <w:r>
        <w:rPr>
          <w:rtl w:val="true"/>
        </w:rPr>
        <w:t xml:space="preserve">- </w:t>
      </w:r>
      <w:r>
        <w:rPr>
          <w:rtl w:val="true"/>
        </w:rPr>
        <w:t>آداب البحث</w:t>
      </w:r>
      <w:bookmarkEnd w:id="140"/>
    </w:p>
    <w:p>
      <w:pPr>
        <w:pStyle w:val="BookText"/>
        <w:rPr/>
      </w:pPr>
      <w:r>
        <w:rPr>
          <w:rFonts w:ascii="IRNazanin" w:hAnsi="IRNazanin" w:eastAsia="IRNazanin"/>
          <w:color w:val="111111"/>
          <w:sz w:val="28"/>
          <w:sz w:val="28"/>
          <w:szCs w:val="28"/>
          <w:rtl w:val="true"/>
          <w:lang w:bidi="fa-IR"/>
        </w:rPr>
        <w:t>لآیة الله العلامة الحلی الشیخ جمال الدین أبی منصور الحسن بن سدید الدین یوسف بن المطهر الحلی المتوفی سنة ست و عشرین و سبعمائة مختصر توجد نسخته ضمن مجموعة فی خزانة کتب المولی محمد علی الخوانساری النجفی رحمه الله</w:t>
      </w:r>
      <w:r>
        <w:rPr>
          <w:rFonts w:eastAsia="IRNazanin" w:cs="IRNazanin"/>
          <w:color w:val="111111"/>
          <w:sz w:val="28"/>
          <w:szCs w:val="28"/>
          <w:rtl w:val="true"/>
          <w:lang w:bidi="fa-IR"/>
        </w:rPr>
        <w:t>.</w:t>
      </w:r>
    </w:p>
    <w:p>
      <w:pPr>
        <w:pStyle w:val="Heading3"/>
        <w:numPr>
          <w:ilvl w:val="2"/>
          <w:numId w:val="1"/>
        </w:numPr>
        <w:rPr/>
      </w:pPr>
      <w:bookmarkStart w:id="141" w:name="__RefHeading___Toc7160005_73709187"/>
      <w:bookmarkStart w:id="142" w:name="_Toc64"/>
      <w:bookmarkEnd w:id="141"/>
      <w:r>
        <w:rPr/>
        <w:t>61</w:t>
      </w:r>
      <w:r>
        <w:rPr>
          <w:rtl w:val="true"/>
        </w:rPr>
        <w:t xml:space="preserve">- </w:t>
      </w:r>
      <w:r>
        <w:rPr>
          <w:rtl w:val="true"/>
        </w:rPr>
        <w:t>آداب البحث‌</w:t>
      </w:r>
      <w:bookmarkEnd w:id="1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الشیخ عبد الله بن علی بن الحسن بن أحمد بن یوسف بن عمار الماحوزی البحرانی صاحب المعراج و البلغة و غیرهما </w:t>
      </w:r>
      <w:bookmarkStart w:id="143" w:name="pg16779_226333"/>
    </w:p>
    <w:p>
      <w:pPr>
        <w:pStyle w:val="BookText"/>
        <w:rPr/>
      </w:pPr>
      <w:bookmarkEnd w:id="143"/>
      <w:r>
        <w:rPr>
          <w:rFonts w:ascii="IRNazanin" w:hAnsi="IRNazanin" w:eastAsia="IRNazanin"/>
          <w:color w:val="111111"/>
          <w:sz w:val="28"/>
          <w:sz w:val="28"/>
          <w:szCs w:val="28"/>
          <w:rtl w:val="true"/>
          <w:lang w:bidi="fa-IR"/>
        </w:rPr>
        <w:t xml:space="preserve">المولود کما فی اللؤلؤة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تلمیذه الشیخ عبد الله السماهیجی فی إجازته المؤرخة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ناصر الجارودی مصرحا بأن له أیضا رسالة أخری فی علم المناظرة غیر آداب البحث هذا و ترجمه فی اللؤلؤة مع ذکر تصانیفه الشیخ یوسف البحرانی و کذا الفاضل المعاصر فی أنوار البدرین</w:t>
      </w:r>
      <w:r>
        <w:rPr>
          <w:rFonts w:eastAsia="IRNazanin" w:cs="IRNazanin"/>
          <w:color w:val="111111"/>
          <w:sz w:val="28"/>
          <w:szCs w:val="28"/>
          <w:rtl w:val="true"/>
          <w:lang w:bidi="fa-IR"/>
        </w:rPr>
        <w:t>.</w:t>
      </w:r>
    </w:p>
    <w:p>
      <w:pPr>
        <w:pStyle w:val="Heading3"/>
        <w:numPr>
          <w:ilvl w:val="2"/>
          <w:numId w:val="1"/>
        </w:numPr>
        <w:rPr/>
      </w:pPr>
      <w:bookmarkStart w:id="144" w:name="__RefHeading___Toc7160007_73709187"/>
      <w:bookmarkStart w:id="145" w:name="_Toc65"/>
      <w:bookmarkEnd w:id="144"/>
      <w:r>
        <w:rPr/>
        <w:t>62</w:t>
      </w:r>
      <w:r>
        <w:rPr>
          <w:rtl w:val="true"/>
        </w:rPr>
        <w:t xml:space="preserve">- </w:t>
      </w:r>
      <w:r>
        <w:rPr>
          <w:rtl w:val="true"/>
        </w:rPr>
        <w:t>آداب البحث</w:t>
      </w:r>
      <w:bookmarkEnd w:id="145"/>
    </w:p>
    <w:p>
      <w:pPr>
        <w:pStyle w:val="BookText"/>
        <w:rPr/>
      </w:pPr>
      <w:r>
        <w:rPr>
          <w:rFonts w:ascii="IRNazanin" w:hAnsi="IRNazanin" w:eastAsia="IRNazanin"/>
          <w:color w:val="111111"/>
          <w:sz w:val="28"/>
          <w:sz w:val="28"/>
          <w:szCs w:val="28"/>
          <w:rtl w:val="true"/>
          <w:lang w:bidi="fa-IR"/>
        </w:rPr>
        <w:t xml:space="preserve">لسلطان المحققین خواجه نصیر الدین محمد بن محمد بن الحسن الطوسی الجهرودی الأصل المولود بطوس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المطلعین أنه رآه، و هو غیر آداب المتعلمین الآتی بل هذا أخصر منه و یأتی ذکر بعض أحواله عند ذکر آداب المتعلمین له</w:t>
      </w:r>
      <w:r>
        <w:rPr>
          <w:rFonts w:eastAsia="IRNazanin" w:cs="IRNazanin"/>
          <w:color w:val="111111"/>
          <w:sz w:val="28"/>
          <w:szCs w:val="28"/>
          <w:rtl w:val="true"/>
          <w:lang w:bidi="fa-IR"/>
        </w:rPr>
        <w:t>.</w:t>
      </w:r>
    </w:p>
    <w:p>
      <w:pPr>
        <w:pStyle w:val="Heading3"/>
        <w:numPr>
          <w:ilvl w:val="2"/>
          <w:numId w:val="1"/>
        </w:numPr>
        <w:rPr/>
      </w:pPr>
      <w:bookmarkStart w:id="146" w:name="__RefHeading___Toc7160009_73709187"/>
      <w:bookmarkStart w:id="147" w:name="_Toc66"/>
      <w:bookmarkEnd w:id="146"/>
      <w:r>
        <w:rPr/>
        <w:t>63</w:t>
      </w:r>
      <w:r>
        <w:rPr>
          <w:rtl w:val="true"/>
        </w:rPr>
        <w:t xml:space="preserve">- </w:t>
      </w:r>
      <w:r>
        <w:rPr>
          <w:rtl w:val="true"/>
        </w:rPr>
        <w:t>آداب البحث</w:t>
      </w:r>
      <w:bookmarkEnd w:id="147"/>
    </w:p>
    <w:p>
      <w:p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المتوفی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الشیخ سلیمان بن عبد الله الماحوزی فی رسالته الموسومة بالسلافة البهیة فی الترجمة المیثمیة و ذکره أیضا فی رسالته التی ألفها فی تراجم علماء البحرین و استظهر فیهما أنه مدفون 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البحرین و إن نسب إلیه مشهد آخر فی صیانة الدونج من بلاد البحرین أیضا</w:t>
      </w:r>
    </w:p>
    <w:p>
      <w:pPr>
        <w:pStyle w:val="Heading3"/>
        <w:numPr>
          <w:ilvl w:val="2"/>
          <w:numId w:val="1"/>
        </w:numPr>
        <w:rPr/>
      </w:pPr>
      <w:bookmarkStart w:id="148" w:name="__RefHeading___Toc7160011_73709187"/>
      <w:bookmarkStart w:id="149" w:name="_Toc67"/>
      <w:bookmarkEnd w:id="148"/>
      <w:r>
        <w:rPr/>
        <w:t>64</w:t>
      </w:r>
      <w:r>
        <w:rPr>
          <w:rtl w:val="true"/>
        </w:rPr>
        <w:t xml:space="preserve">- </w:t>
      </w:r>
      <w:r>
        <w:rPr>
          <w:rtl w:val="true"/>
        </w:rPr>
        <w:t>آداب البحث و المناظرة</w:t>
      </w:r>
      <w:bookmarkEnd w:id="149"/>
    </w:p>
    <w:p>
      <w:pPr>
        <w:pStyle w:val="BookText"/>
        <w:rPr/>
      </w:pPr>
      <w:r>
        <w:rPr>
          <w:rFonts w:ascii="IRNazanin" w:hAnsi="IRNazanin" w:eastAsia="IRNazanin"/>
          <w:color w:val="111111"/>
          <w:sz w:val="28"/>
          <w:sz w:val="28"/>
          <w:szCs w:val="28"/>
          <w:rtl w:val="true"/>
          <w:lang w:bidi="fa-IR"/>
        </w:rPr>
        <w:t xml:space="preserve">للعلامة میر غیاث الدین منصور بن میر صدر الدین الحسینی الدشتکی الشیرازی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لآداب البحث للعضدی رأیته بخط الحاج مولی باقر التستری النجفی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أحفاده” المؤلف”</w:t>
      </w:r>
      <w:r>
        <w:rPr>
          <w:rFonts w:eastAsia="IRNazanin" w:cs="IRNazanin"/>
          <w:color w:val="111111"/>
          <w:sz w:val="28"/>
          <w:szCs w:val="28"/>
          <w:rtl w:val="true"/>
          <w:lang w:bidi="fa-IR"/>
        </w:rPr>
        <w:t>.</w:t>
      </w:r>
    </w:p>
    <w:p>
      <w:pPr>
        <w:pStyle w:val="Heading3"/>
        <w:numPr>
          <w:ilvl w:val="2"/>
          <w:numId w:val="1"/>
        </w:numPr>
        <w:rPr/>
      </w:pPr>
      <w:bookmarkStart w:id="150" w:name="__RefHeading___Toc7160013_73709187"/>
      <w:bookmarkStart w:id="151" w:name="_Toc68"/>
      <w:bookmarkEnd w:id="150"/>
      <w:r>
        <w:rPr/>
        <w:t>65</w:t>
      </w:r>
      <w:r>
        <w:rPr>
          <w:rtl w:val="true"/>
        </w:rPr>
        <w:t xml:space="preserve">- </w:t>
      </w:r>
      <w:r>
        <w:rPr>
          <w:rtl w:val="true"/>
        </w:rPr>
        <w:t>آداب تجهیز الأموات</w:t>
      </w:r>
      <w:bookmarkEnd w:id="15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للعلامة المولی محمد باقر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خمسة فصول فی آداب الاحتضار ثم الغسل ثم الکفن ثم الصلاة ثم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لا یبقی الا وجهه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خزانة شیخنا شیخ الشریعة و عند السید أبی القاسم الموسوی </w:t>
      </w:r>
      <w:bookmarkStart w:id="152" w:name="pg16779_226334"/>
    </w:p>
    <w:p>
      <w:pPr>
        <w:pStyle w:val="BookText"/>
        <w:rPr/>
      </w:pPr>
      <w:bookmarkEnd w:id="152"/>
      <w:r>
        <w:rPr>
          <w:rFonts w:ascii="IRNazanin" w:hAnsi="IRNazanin" w:eastAsia="IRNazanin"/>
          <w:color w:val="111111"/>
          <w:sz w:val="28"/>
          <w:sz w:val="28"/>
          <w:szCs w:val="28"/>
          <w:rtl w:val="true"/>
          <w:lang w:bidi="fa-IR"/>
        </w:rPr>
        <w:t>فی النجف و یأتی فی الألف بعده الحاء أحکام الأموات</w:t>
      </w:r>
      <w:r>
        <w:rPr>
          <w:rFonts w:eastAsia="IRNazanin" w:cs="IRNazanin"/>
          <w:color w:val="111111"/>
          <w:sz w:val="28"/>
          <w:szCs w:val="28"/>
          <w:rtl w:val="true"/>
          <w:lang w:bidi="fa-IR"/>
        </w:rPr>
        <w:t>.</w:t>
      </w:r>
    </w:p>
    <w:p>
      <w:pPr>
        <w:pStyle w:val="Heading3"/>
        <w:numPr>
          <w:ilvl w:val="2"/>
          <w:numId w:val="1"/>
        </w:numPr>
        <w:rPr/>
      </w:pPr>
      <w:bookmarkStart w:id="153" w:name="__RefHeading___Toc7160015_73709187"/>
      <w:bookmarkStart w:id="154" w:name="_Toc69"/>
      <w:bookmarkEnd w:id="153"/>
      <w:r>
        <w:rPr/>
        <w:t>66</w:t>
      </w:r>
      <w:r>
        <w:rPr>
          <w:rtl w:val="true"/>
        </w:rPr>
        <w:t xml:space="preserve">- </w:t>
      </w:r>
      <w:r>
        <w:rPr>
          <w:rtl w:val="true"/>
        </w:rPr>
        <w:t>آداب التخاطب</w:t>
      </w:r>
      <w:bookmarkEnd w:id="154"/>
    </w:p>
    <w:p>
      <w:pPr>
        <w:pStyle w:val="BookText"/>
        <w:rPr/>
      </w:pPr>
      <w:r>
        <w:rPr>
          <w:rFonts w:ascii="IRNazanin" w:hAnsi="IRNazanin" w:eastAsia="IRNazanin"/>
          <w:color w:val="111111"/>
          <w:sz w:val="28"/>
          <w:sz w:val="28"/>
          <w:szCs w:val="28"/>
          <w:rtl w:val="true"/>
          <w:lang w:bidi="fa-IR"/>
        </w:rPr>
        <w:t xml:space="preserve">للسید المفتی میر محمد عباس بن علی أکبر بن جعفر بن طالب بن نور الدین ابن المحدث الجزائری الموسوی التستری اللکهنوی المولود بها لیلة السبت آخر ربیع الأول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الخامس و العشرین من 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التجلیات من تصانیفه الأدبیة</w:t>
      </w:r>
      <w:r>
        <w:rPr>
          <w:rFonts w:eastAsia="IRNazanin" w:cs="IRNazanin"/>
          <w:color w:val="111111"/>
          <w:sz w:val="28"/>
          <w:szCs w:val="28"/>
          <w:rtl w:val="true"/>
          <w:lang w:bidi="fa-IR"/>
        </w:rPr>
        <w:t>.</w:t>
      </w:r>
    </w:p>
    <w:p>
      <w:pPr>
        <w:pStyle w:val="Heading3"/>
        <w:numPr>
          <w:ilvl w:val="2"/>
          <w:numId w:val="1"/>
        </w:numPr>
        <w:rPr/>
      </w:pPr>
      <w:bookmarkStart w:id="155" w:name="__RefHeading___Toc7160017_73709187"/>
      <w:bookmarkStart w:id="156" w:name="_Toc70"/>
      <w:bookmarkEnd w:id="155"/>
      <w:r>
        <w:rPr/>
        <w:t>67</w:t>
      </w:r>
      <w:r>
        <w:rPr>
          <w:rtl w:val="true"/>
        </w:rPr>
        <w:t xml:space="preserve">- </w:t>
      </w:r>
      <w:r>
        <w:rPr>
          <w:rtl w:val="true"/>
        </w:rPr>
        <w:t>آداب التعلیم</w:t>
      </w:r>
      <w:bookmarkEnd w:id="156"/>
    </w:p>
    <w:p>
      <w:pPr>
        <w:pStyle w:val="BookText"/>
        <w:rPr/>
      </w:pPr>
      <w:r>
        <w:rPr>
          <w:rFonts w:ascii="IRNazanin" w:hAnsi="IRNazanin" w:eastAsia="IRNazanin"/>
          <w:color w:val="111111"/>
          <w:sz w:val="28"/>
          <w:sz w:val="28"/>
          <w:szCs w:val="28"/>
          <w:rtl w:val="true"/>
          <w:lang w:bidi="fa-IR"/>
        </w:rPr>
        <w:t>ترجمه لآداب المتعلمین تألیف خواجه نصیر الدین بلغة أردو لبعض فضلاء الهند و هو مطبوع و ترجمته بالفارسیة یأتی فی حرف التاء</w:t>
      </w:r>
      <w:r>
        <w:rPr>
          <w:rFonts w:eastAsia="IRNazanin" w:cs="IRNazanin"/>
          <w:color w:val="111111"/>
          <w:sz w:val="28"/>
          <w:szCs w:val="28"/>
          <w:rtl w:val="true"/>
          <w:lang w:bidi="fa-IR"/>
        </w:rPr>
        <w:t>.</w:t>
      </w:r>
    </w:p>
    <w:p>
      <w:pPr>
        <w:pStyle w:val="Heading3"/>
        <w:numPr>
          <w:ilvl w:val="2"/>
          <w:numId w:val="1"/>
        </w:numPr>
        <w:rPr/>
      </w:pPr>
      <w:bookmarkStart w:id="157" w:name="__RefHeading___Toc7160019_73709187"/>
      <w:bookmarkStart w:id="158" w:name="_Toc71"/>
      <w:bookmarkEnd w:id="157"/>
      <w:r>
        <w:rPr/>
        <w:t>68</w:t>
      </w:r>
      <w:r>
        <w:rPr>
          <w:rtl w:val="true"/>
        </w:rPr>
        <w:t xml:space="preserve">- </w:t>
      </w:r>
      <w:r>
        <w:rPr>
          <w:rtl w:val="true"/>
        </w:rPr>
        <w:t>آداب التعلیم</w:t>
      </w:r>
      <w:bookmarkEnd w:id="158"/>
    </w:p>
    <w:p>
      <w:pPr>
        <w:pStyle w:val="BookText"/>
        <w:rPr/>
      </w:pPr>
      <w:r>
        <w:rPr>
          <w:rFonts w:ascii="IRNazanin" w:hAnsi="IRNazanin" w:eastAsia="IRNazanin"/>
          <w:color w:val="111111"/>
          <w:sz w:val="28"/>
          <w:sz w:val="28"/>
          <w:szCs w:val="28"/>
          <w:rtl w:val="true"/>
          <w:lang w:bidi="fa-IR"/>
        </w:rPr>
        <w:t xml:space="preserve">و التعلم و المطالعة و المذاکرة و جمع الکتب و اختیار الأسانید لمیرزا محمد بن سلیمان التنکابنی المولود حدود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فی العشرة الأولی بعد الثلاثمائة و الألف ذکره فی ترجمه نفسه فی کتابه قصص العلماء</w:t>
      </w:r>
    </w:p>
    <w:p>
      <w:pPr>
        <w:pStyle w:val="Heading3"/>
        <w:numPr>
          <w:ilvl w:val="2"/>
          <w:numId w:val="1"/>
        </w:numPr>
        <w:rPr/>
      </w:pPr>
      <w:bookmarkStart w:id="159" w:name="__RefHeading___Toc7160021_73709187"/>
      <w:bookmarkStart w:id="160" w:name="_Toc72"/>
      <w:bookmarkEnd w:id="159"/>
      <w:r>
        <w:rPr/>
        <w:t>69</w:t>
      </w:r>
      <w:r>
        <w:rPr>
          <w:rtl w:val="true"/>
        </w:rPr>
        <w:t xml:space="preserve">- </w:t>
      </w:r>
      <w:r>
        <w:rPr>
          <w:rtl w:val="true"/>
        </w:rPr>
        <w:t>آداب تلاوة القرآن</w:t>
      </w:r>
      <w:bookmarkEnd w:id="160"/>
    </w:p>
    <w:p>
      <w:pPr>
        <w:pStyle w:val="BookText"/>
        <w:rPr/>
      </w:pPr>
      <w:r>
        <w:rPr>
          <w:rFonts w:ascii="IRNazanin" w:hAnsi="IRNazanin" w:eastAsia="IRNazanin"/>
          <w:color w:val="111111"/>
          <w:sz w:val="28"/>
          <w:sz w:val="28"/>
          <w:szCs w:val="28"/>
          <w:rtl w:val="true"/>
          <w:lang w:bidi="fa-IR"/>
        </w:rPr>
        <w:t xml:space="preserve">للسید صفی الدین أبی الفتح نصر الله بن الحسین الموسوی الحائری المدرس بها الشهید بقسطنطینیة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أشخص إلیها سفیرا من قبل سلطان إیران عن نیف و خمسین سنة و یأتی له الروضات الزاهرات و سلاسل الذهب و غیرهما ذکر سیدنا الحسن صدر الدین فی تکملة الأمل فی ترجمه مفصلة له جمیع تصانیفه</w:t>
      </w:r>
      <w:r>
        <w:rPr>
          <w:rFonts w:eastAsia="IRNazanin" w:cs="IRNazanin"/>
          <w:color w:val="111111"/>
          <w:sz w:val="28"/>
          <w:szCs w:val="28"/>
          <w:rtl w:val="true"/>
          <w:lang w:bidi="fa-IR"/>
        </w:rPr>
        <w:t>.</w:t>
      </w:r>
    </w:p>
    <w:p>
      <w:pPr>
        <w:pStyle w:val="Heading3"/>
        <w:numPr>
          <w:ilvl w:val="2"/>
          <w:numId w:val="1"/>
        </w:numPr>
        <w:rPr/>
      </w:pPr>
      <w:bookmarkStart w:id="161" w:name="__RefHeading___Toc7160023_73709187"/>
      <w:bookmarkStart w:id="162" w:name="_Toc73"/>
      <w:bookmarkEnd w:id="161"/>
      <w:r>
        <w:rPr/>
        <w:t>70</w:t>
      </w:r>
      <w:r>
        <w:rPr>
          <w:rtl w:val="true"/>
        </w:rPr>
        <w:t xml:space="preserve">- </w:t>
      </w:r>
      <w:r>
        <w:rPr>
          <w:rtl w:val="true"/>
        </w:rPr>
        <w:t>آداب الجمعات</w:t>
      </w:r>
      <w:bookmarkEnd w:id="162"/>
    </w:p>
    <w:p>
      <w:pPr>
        <w:pStyle w:val="BookText"/>
        <w:rPr/>
      </w:pPr>
      <w:r>
        <w:rPr>
          <w:rFonts w:ascii="IRNazanin" w:hAnsi="IRNazanin" w:eastAsia="IRNazanin"/>
          <w:color w:val="111111"/>
          <w:sz w:val="28"/>
          <w:sz w:val="28"/>
          <w:szCs w:val="28"/>
          <w:rtl w:val="true"/>
          <w:lang w:bidi="fa-IR"/>
        </w:rPr>
        <w:t>الموسوم بأبواب الجنات یأتی کما یأتی الأسرار المودعة فی أعمال الجمعة و یأتی أعمال الجمعة و کذا الجمعة و أعمالها</w:t>
      </w:r>
      <w:r>
        <w:rPr>
          <w:rFonts w:eastAsia="IRNazanin" w:cs="IRNazanin"/>
          <w:color w:val="111111"/>
          <w:sz w:val="28"/>
          <w:szCs w:val="28"/>
          <w:rtl w:val="true"/>
          <w:lang w:bidi="fa-IR"/>
        </w:rPr>
        <w:t>.</w:t>
      </w:r>
    </w:p>
    <w:p>
      <w:pPr>
        <w:pStyle w:val="Heading3"/>
        <w:numPr>
          <w:ilvl w:val="2"/>
          <w:numId w:val="1"/>
        </w:numPr>
        <w:rPr/>
      </w:pPr>
      <w:bookmarkStart w:id="163" w:name="__RefHeading___Toc7160025_73709187"/>
      <w:bookmarkStart w:id="164" w:name="_Toc74"/>
      <w:bookmarkEnd w:id="163"/>
      <w:r>
        <w:rPr/>
        <w:t>71</w:t>
      </w:r>
      <w:r>
        <w:rPr>
          <w:rtl w:val="true"/>
        </w:rPr>
        <w:t xml:space="preserve">- </w:t>
      </w:r>
      <w:r>
        <w:rPr>
          <w:rtl w:val="true"/>
        </w:rPr>
        <w:t>آداب الجمعة</w:t>
      </w:r>
      <w:bookmarkEnd w:id="164"/>
    </w:p>
    <w:p>
      <w:pPr>
        <w:pStyle w:val="BookText"/>
        <w:rPr/>
      </w:pPr>
      <w:r>
        <w:rPr>
          <w:rFonts w:ascii="IRNazanin" w:hAnsi="IRNazanin" w:eastAsia="IRNazanin"/>
          <w:color w:val="111111"/>
          <w:sz w:val="28"/>
          <w:sz w:val="28"/>
          <w:szCs w:val="28"/>
          <w:rtl w:val="true"/>
          <w:lang w:bidi="fa-IR"/>
        </w:rPr>
        <w:t>و فضلها و خصائصها للشیخ السعید زین الدین الشهید یأتی بعنوان خصائص الجمعة</w:t>
      </w:r>
      <w:r>
        <w:rPr>
          <w:rFonts w:eastAsia="IRNazanin" w:cs="IRNazanin"/>
          <w:color w:val="111111"/>
          <w:sz w:val="28"/>
          <w:szCs w:val="28"/>
          <w:rtl w:val="true"/>
          <w:lang w:bidi="fa-IR"/>
        </w:rPr>
        <w:t>.</w:t>
      </w:r>
    </w:p>
    <w:p>
      <w:pPr>
        <w:pStyle w:val="Heading3"/>
        <w:numPr>
          <w:ilvl w:val="2"/>
          <w:numId w:val="1"/>
        </w:numPr>
        <w:rPr/>
      </w:pPr>
      <w:bookmarkStart w:id="165" w:name="__RefHeading___Toc7160027_73709187"/>
      <w:bookmarkStart w:id="166" w:name="_Toc75"/>
      <w:bookmarkEnd w:id="165"/>
      <w:r>
        <w:rPr/>
        <w:t>72</w:t>
      </w:r>
      <w:r>
        <w:rPr>
          <w:rtl w:val="true"/>
        </w:rPr>
        <w:t xml:space="preserve">- </w:t>
      </w:r>
      <w:r>
        <w:rPr>
          <w:rtl w:val="true"/>
        </w:rPr>
        <w:t>آداب الجمعة و الجماعة</w:t>
      </w:r>
      <w:bookmarkEnd w:id="166"/>
    </w:p>
    <w:p>
      <w:pPr>
        <w:pStyle w:val="BookText"/>
        <w:rPr/>
      </w:pPr>
      <w:r>
        <w:rPr>
          <w:rFonts w:ascii="IRNazanin" w:hAnsi="IRNazanin" w:eastAsia="IRNazanin"/>
          <w:color w:val="111111"/>
          <w:sz w:val="28"/>
          <w:sz w:val="28"/>
          <w:szCs w:val="28"/>
          <w:rtl w:val="true"/>
          <w:lang w:bidi="fa-IR"/>
        </w:rPr>
        <w:t>یأتی بعنوان أبواب الجنان للفیض</w:t>
      </w:r>
      <w:r>
        <w:rPr>
          <w:rFonts w:eastAsia="IRNazanin" w:cs="IRNazanin"/>
          <w:color w:val="111111"/>
          <w:sz w:val="28"/>
          <w:szCs w:val="28"/>
          <w:rtl w:val="true"/>
          <w:lang w:bidi="fa-IR"/>
        </w:rPr>
        <w:t>.</w:t>
      </w:r>
    </w:p>
    <w:p>
      <w:pPr>
        <w:pStyle w:val="Heading3"/>
        <w:numPr>
          <w:ilvl w:val="2"/>
          <w:numId w:val="1"/>
        </w:numPr>
        <w:rPr/>
      </w:pPr>
      <w:bookmarkStart w:id="167" w:name="__RefHeading___Toc7160029_73709187"/>
      <w:bookmarkStart w:id="168" w:name="_Toc76"/>
      <w:bookmarkEnd w:id="167"/>
      <w:r>
        <w:rPr/>
        <w:t>73</w:t>
      </w:r>
      <w:r>
        <w:rPr>
          <w:rtl w:val="true"/>
        </w:rPr>
        <w:t xml:space="preserve">- </w:t>
      </w:r>
      <w:r>
        <w:rPr>
          <w:rtl w:val="true"/>
        </w:rPr>
        <w:t>آداب الحج</w:t>
      </w:r>
      <w:bookmarkEnd w:id="16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للعلامة المجلسی المولی محمد باقر ابن المولی محمد تقی </w:t>
      </w:r>
      <w:bookmarkStart w:id="169" w:name="pg16779_226335"/>
    </w:p>
    <w:p>
      <w:pPr>
        <w:pStyle w:val="BookText"/>
        <w:rPr/>
      </w:pPr>
      <w:bookmarkEnd w:id="169"/>
      <w:r>
        <w:rPr>
          <w:rFonts w:ascii="IRNazanin" w:hAnsi="IRNazanin" w:eastAsia="IRNazanin"/>
          <w:color w:val="111111"/>
          <w:sz w:val="28"/>
          <w:sz w:val="28"/>
          <w:szCs w:val="28"/>
          <w:rtl w:val="true"/>
          <w:lang w:bidi="fa-IR"/>
        </w:rPr>
        <w:t xml:space="preserve">ابن مقصود علی المجلسی الأصفهانی المولود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 سبعین سنة و أحسن ما أنشد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چه بیست و هفتش کم شد</w:t>
      </w:r>
    </w:p>
    <w:p>
      <w:pPr>
        <w:pStyle w:val="BookText"/>
        <w:rPr/>
      </w:pPr>
      <w:r>
        <w:rPr>
          <w:rFonts w:ascii="IRNazanin" w:hAnsi="IRNazanin" w:eastAsia="IRNazanin"/>
          <w:color w:val="111111"/>
          <w:sz w:val="28"/>
          <w:sz w:val="28"/>
          <w:szCs w:val="28"/>
          <w:rtl w:val="true"/>
          <w:lang w:bidi="fa-IR"/>
        </w:rPr>
        <w:t>تاریخ وفات باقر اعلم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جعل من فضائل الإنعام علی الأنام أن فرض علیهم حج بیته الحرام لیشهدوا منافع لهم فی کل عام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ما معناه إنی نظرت فی مناسک والدی و ألحقت به إلحاقات لکنی قصدت تألیف ما هو مقصور علی الآداب و الأدعیة و جعلت الأحکام موکولة إلی رسائل أخری و النسخة فی خزانة کتب العلامة میرزا محمد الطهرانی بسامراء و فی الخزانة الرضویة نسخه تاریخها سنة </w:t>
      </w:r>
      <w:r>
        <w:rPr>
          <w:rFonts w:eastAsia="IRNazanin" w:cs="IRNazanin"/>
          <w:color w:val="111111"/>
          <w:sz w:val="28"/>
          <w:szCs w:val="28"/>
          <w:lang w:bidi="fa-IR"/>
        </w:rPr>
        <w:t>1091</w:t>
      </w:r>
    </w:p>
    <w:p>
      <w:pPr>
        <w:pStyle w:val="Heading3"/>
        <w:numPr>
          <w:ilvl w:val="2"/>
          <w:numId w:val="1"/>
        </w:numPr>
        <w:rPr/>
      </w:pPr>
      <w:bookmarkStart w:id="170" w:name="__RefHeading___Toc7160031_73709187"/>
      <w:bookmarkStart w:id="171" w:name="_Toc77"/>
      <w:bookmarkEnd w:id="170"/>
      <w:r>
        <w:rPr/>
        <w:t>74</w:t>
      </w:r>
      <w:r>
        <w:rPr>
          <w:rtl w:val="true"/>
        </w:rPr>
        <w:t xml:space="preserve">- </w:t>
      </w:r>
      <w:r>
        <w:rPr>
          <w:rtl w:val="true"/>
        </w:rPr>
        <w:t>آداب الحج و أسراره</w:t>
      </w:r>
      <w:bookmarkEnd w:id="171"/>
    </w:p>
    <w:p>
      <w:pPr>
        <w:pStyle w:val="BookText"/>
        <w:rPr/>
      </w:pPr>
      <w:r>
        <w:rPr>
          <w:rFonts w:ascii="IRNazanin" w:hAnsi="IRNazanin" w:eastAsia="IRNazanin"/>
          <w:color w:val="111111"/>
          <w:sz w:val="28"/>
          <w:sz w:val="28"/>
          <w:szCs w:val="28"/>
          <w:rtl w:val="true"/>
          <w:lang w:bidi="fa-IR"/>
        </w:rPr>
        <w:t xml:space="preserve">لسیدنا العلامة أبی محمد الحسن بن الهادی الموسوی آل صدر الدین العاملی الکاظمی طاب ثراه مختصر کتبه لأخیه المرحوم السید محمد حسین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 تشرفه للحج موجود فی خزانته” المؤلف”</w:t>
      </w:r>
      <w:r>
        <w:rPr>
          <w:rFonts w:eastAsia="IRNazanin" w:cs="IRNazanin"/>
          <w:color w:val="111111"/>
          <w:sz w:val="28"/>
          <w:szCs w:val="28"/>
          <w:rtl w:val="true"/>
          <w:lang w:bidi="fa-IR"/>
        </w:rPr>
        <w:t>.</w:t>
      </w:r>
    </w:p>
    <w:p>
      <w:pPr>
        <w:pStyle w:val="Heading3"/>
        <w:numPr>
          <w:ilvl w:val="2"/>
          <w:numId w:val="1"/>
        </w:numPr>
        <w:rPr/>
      </w:pPr>
      <w:bookmarkStart w:id="172" w:name="__RefHeading___Toc7160033_73709187"/>
      <w:bookmarkStart w:id="173" w:name="_Toc78"/>
      <w:bookmarkEnd w:id="172"/>
      <w:r>
        <w:rPr/>
        <w:t>75</w:t>
      </w:r>
      <w:r>
        <w:rPr>
          <w:rtl w:val="true"/>
        </w:rPr>
        <w:t xml:space="preserve">- </w:t>
      </w:r>
      <w:r>
        <w:rPr>
          <w:rtl w:val="true"/>
        </w:rPr>
        <w:t>آداب الحج</w:t>
      </w:r>
      <w:bookmarkEnd w:id="173"/>
    </w:p>
    <w:p>
      <w:pPr>
        <w:pStyle w:val="BookText"/>
        <w:rPr/>
      </w:pPr>
      <w:r>
        <w:rPr>
          <w:rFonts w:ascii="IRNazanin" w:hAnsi="IRNazanin" w:eastAsia="IRNazanin"/>
          <w:color w:val="111111"/>
          <w:sz w:val="28"/>
          <w:sz w:val="28"/>
          <w:szCs w:val="28"/>
          <w:rtl w:val="true"/>
          <w:lang w:bidi="fa-IR"/>
        </w:rPr>
        <w:t xml:space="preserve">لسلطان العلماء المعروف بخلیفة سلطان السید میر علاء الدین حسین بن میرزا رفیع الدین محمد بن الأمیر شجاع الدین محمود الحسینی المرعشی المتوفی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ریاض العلماء و قال إنه فارسی</w:t>
      </w:r>
      <w:r>
        <w:rPr>
          <w:rFonts w:eastAsia="IRNazanin" w:cs="IRNazanin"/>
          <w:color w:val="111111"/>
          <w:sz w:val="28"/>
          <w:szCs w:val="28"/>
          <w:rtl w:val="true"/>
          <w:lang w:bidi="fa-IR"/>
        </w:rPr>
        <w:t>.</w:t>
      </w:r>
    </w:p>
    <w:p>
      <w:pPr>
        <w:pStyle w:val="Heading3"/>
        <w:numPr>
          <w:ilvl w:val="2"/>
          <w:numId w:val="1"/>
        </w:numPr>
        <w:rPr/>
      </w:pPr>
      <w:bookmarkStart w:id="174" w:name="__RefHeading___Toc7160035_73709187"/>
      <w:bookmarkStart w:id="175" w:name="_Toc79"/>
      <w:bookmarkEnd w:id="174"/>
      <w:r>
        <w:rPr/>
        <w:t>76</w:t>
      </w:r>
      <w:r>
        <w:rPr>
          <w:rtl w:val="true"/>
        </w:rPr>
        <w:t xml:space="preserve">- </w:t>
      </w:r>
      <w:r>
        <w:rPr>
          <w:rtl w:val="true"/>
        </w:rPr>
        <w:t>آداب الحج‌</w:t>
      </w:r>
      <w:bookmarkEnd w:id="175"/>
    </w:p>
    <w:p>
      <w:pPr>
        <w:pStyle w:val="BookText"/>
        <w:rPr/>
      </w:pPr>
      <w:r>
        <w:rPr>
          <w:rFonts w:ascii="IRNazanin" w:hAnsi="IRNazanin" w:eastAsia="IRNazanin"/>
          <w:color w:val="111111"/>
          <w:sz w:val="28"/>
          <w:sz w:val="28"/>
          <w:szCs w:val="28"/>
          <w:rtl w:val="true"/>
          <w:lang w:bidi="fa-IR"/>
        </w:rPr>
        <w:t xml:space="preserve">فارسی للسید شرف الدین علی بن حجة الله الحسنی الحسینی الشولستانی النجفی المتوفی بعد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إجازته للشیخ شرف الدین علی بن جمال الدین المازندرانی، قال فی الریاض رأیته فی جملة من تصانیفه بأسترآباد و له توضیح المقال فی شرح الاثنی عشریة و رسالة فی قبلة مسجد الکوفة یأتی ذکرهما</w:t>
      </w:r>
      <w:r>
        <w:rPr>
          <w:rFonts w:eastAsia="IRNazanin" w:cs="IRNazanin"/>
          <w:color w:val="111111"/>
          <w:sz w:val="28"/>
          <w:szCs w:val="28"/>
          <w:rtl w:val="true"/>
          <w:lang w:bidi="fa-IR"/>
        </w:rPr>
        <w:t>.</w:t>
      </w:r>
    </w:p>
    <w:p>
      <w:pPr>
        <w:pStyle w:val="Heading3"/>
        <w:numPr>
          <w:ilvl w:val="2"/>
          <w:numId w:val="1"/>
        </w:numPr>
        <w:rPr/>
      </w:pPr>
      <w:bookmarkStart w:id="176" w:name="__RefHeading___Toc7160037_73709187"/>
      <w:bookmarkStart w:id="177" w:name="_Toc80"/>
      <w:bookmarkEnd w:id="176"/>
      <w:r>
        <w:rPr/>
        <w:t>77</w:t>
      </w:r>
      <w:r>
        <w:rPr>
          <w:rtl w:val="true"/>
        </w:rPr>
        <w:t xml:space="preserve">- </w:t>
      </w:r>
      <w:r>
        <w:rPr>
          <w:rtl w:val="true"/>
        </w:rPr>
        <w:t>آداب الحج</w:t>
      </w:r>
      <w:bookmarkEnd w:id="17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بالمقنعة للشیخ محمد بن شجاع الأنصاری یأتی </w:t>
      </w:r>
      <w:bookmarkStart w:id="178" w:name="pg16779_226336"/>
    </w:p>
    <w:p>
      <w:pPr>
        <w:pStyle w:val="Heading3"/>
        <w:numPr>
          <w:ilvl w:val="2"/>
          <w:numId w:val="1"/>
        </w:numPr>
        <w:rPr/>
      </w:pPr>
      <w:bookmarkStart w:id="179" w:name="__RefHeading___Toc7160039_73709187"/>
      <w:bookmarkStart w:id="180" w:name="_Toc81"/>
      <w:bookmarkEnd w:id="178"/>
      <w:bookmarkEnd w:id="179"/>
      <w:r>
        <w:rPr/>
        <w:t>78</w:t>
      </w:r>
      <w:r>
        <w:rPr>
          <w:rtl w:val="true"/>
        </w:rPr>
        <w:t xml:space="preserve">- </w:t>
      </w:r>
      <w:r>
        <w:rPr>
          <w:rtl w:val="true"/>
        </w:rPr>
        <w:t>آداب الحج</w:t>
      </w:r>
      <w:bookmarkEnd w:id="180"/>
    </w:p>
    <w:p>
      <w:pPr>
        <w:pStyle w:val="BookText"/>
        <w:rPr/>
      </w:pPr>
      <w:r>
        <w:rPr>
          <w:rFonts w:ascii="IRNazanin" w:hAnsi="IRNazanin" w:eastAsia="IRNazanin"/>
          <w:color w:val="111111"/>
          <w:sz w:val="28"/>
          <w:sz w:val="28"/>
          <w:szCs w:val="28"/>
          <w:rtl w:val="true"/>
          <w:lang w:bidi="fa-IR"/>
        </w:rPr>
        <w:t xml:space="preserve">للفاضل المقداد الشیخ شرف الدین أبی عبد الله المقداد بن محمد بن الحسین بن محمد السیوری الحلی الأسدی شارح الباب الحادی عشر و نهج المسترشدین و غیرهما و هو تلمیذ الشیخ الشهید محمد بن مکی قال فی الریاض رأیته فی أردبیل بخط تلمیذ المصنف الشیخ زین الدین علی بن الحسن بن علالا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غلالة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 إجازة المصنف لتلمیذه الکاتب المذکور و تاریخ الإجازة ثانی جمادی الثانیة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الأربعون له مع الإجازة أیضا</w:t>
      </w:r>
      <w:r>
        <w:rPr>
          <w:rFonts w:eastAsia="IRNazanin" w:cs="IRNazanin"/>
          <w:color w:val="111111"/>
          <w:sz w:val="28"/>
          <w:szCs w:val="28"/>
          <w:rtl w:val="true"/>
          <w:lang w:bidi="fa-IR"/>
        </w:rPr>
        <w:t>.</w:t>
      </w:r>
    </w:p>
    <w:p>
      <w:pPr>
        <w:pStyle w:val="Heading3"/>
        <w:numPr>
          <w:ilvl w:val="2"/>
          <w:numId w:val="1"/>
        </w:numPr>
        <w:rPr/>
      </w:pPr>
      <w:bookmarkStart w:id="181" w:name="__RefHeading___Toc7160041_73709187"/>
      <w:bookmarkStart w:id="182" w:name="_Toc82"/>
      <w:bookmarkEnd w:id="181"/>
      <w:r>
        <w:rPr/>
        <w:t>79</w:t>
      </w:r>
      <w:r>
        <w:rPr>
          <w:rtl w:val="true"/>
        </w:rPr>
        <w:t xml:space="preserve">- </w:t>
      </w:r>
      <w:r>
        <w:rPr>
          <w:rtl w:val="true"/>
        </w:rPr>
        <w:t>آداب حرز الجواد ع</w:t>
      </w:r>
      <w:bookmarkEnd w:id="182"/>
    </w:p>
    <w:p>
      <w:pPr>
        <w:pStyle w:val="BookText"/>
        <w:rPr/>
      </w:pPr>
      <w:r>
        <w:rPr>
          <w:rFonts w:ascii="IRNazanin" w:hAnsi="IRNazanin" w:eastAsia="IRNazanin"/>
          <w:color w:val="111111"/>
          <w:sz w:val="28"/>
          <w:sz w:val="28"/>
          <w:szCs w:val="28"/>
          <w:rtl w:val="true"/>
          <w:lang w:bidi="fa-IR"/>
        </w:rPr>
        <w:t xml:space="preserve">للمولی بهاء الدین محمد بن المولی حسن علی بن المولی عبد الله التستری الأصفهانی ألفه للشاه سلطان حسین الصفوی الذی ولی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الأصلیة التی کانت بخط المؤلف وقفها السلطان المذکور و کتب صورة الوقف علیها آقا جمال الخوانساری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بیرون از حیطه قیاس إلخ</w:t>
      </w:r>
      <w:r>
        <w:rPr>
          <w:rFonts w:eastAsia="IRNazanin" w:cs="IRNazanin"/>
          <w:color w:val="111111"/>
          <w:sz w:val="28"/>
          <w:szCs w:val="28"/>
          <w:rtl w:val="true"/>
          <w:lang w:bidi="fa-IR"/>
        </w:rPr>
        <w:t>)</w:t>
      </w:r>
    </w:p>
    <w:p>
      <w:pPr>
        <w:pStyle w:val="Heading3"/>
        <w:numPr>
          <w:ilvl w:val="2"/>
          <w:numId w:val="1"/>
        </w:numPr>
        <w:rPr/>
      </w:pPr>
      <w:bookmarkStart w:id="183" w:name="__RefHeading___Toc7160043_73709187"/>
      <w:bookmarkStart w:id="184" w:name="_Toc83"/>
      <w:bookmarkEnd w:id="183"/>
      <w:r>
        <w:rPr/>
        <w:t>80</w:t>
      </w:r>
      <w:r>
        <w:rPr>
          <w:rtl w:val="true"/>
        </w:rPr>
        <w:t xml:space="preserve">- </w:t>
      </w:r>
      <w:r>
        <w:rPr>
          <w:rtl w:val="true"/>
        </w:rPr>
        <w:t>آداب الحرمین و مناسک الحج</w:t>
      </w:r>
      <w:bookmarkEnd w:id="184"/>
    </w:p>
    <w:p>
      <w:pPr>
        <w:pStyle w:val="BookText"/>
        <w:rPr/>
      </w:pPr>
      <w:r>
        <w:rPr>
          <w:rFonts w:ascii="IRNazanin" w:hAnsi="IRNazanin" w:eastAsia="IRNazanin"/>
          <w:color w:val="111111"/>
          <w:sz w:val="28"/>
          <w:sz w:val="28"/>
          <w:szCs w:val="28"/>
          <w:rtl w:val="true"/>
          <w:lang w:bidi="fa-IR"/>
        </w:rPr>
        <w:t>فارسی طبع فی بمبئی و هو غیر مصباح الحرمین الآتی</w:t>
      </w:r>
      <w:r>
        <w:rPr>
          <w:rFonts w:eastAsia="IRNazanin" w:cs="IRNazanin"/>
          <w:color w:val="111111"/>
          <w:sz w:val="28"/>
          <w:szCs w:val="28"/>
          <w:rtl w:val="true"/>
          <w:lang w:bidi="fa-IR"/>
        </w:rPr>
        <w:t>.</w:t>
      </w:r>
    </w:p>
    <w:p>
      <w:pPr>
        <w:pStyle w:val="Heading3"/>
        <w:numPr>
          <w:ilvl w:val="2"/>
          <w:numId w:val="1"/>
        </w:numPr>
        <w:rPr/>
      </w:pPr>
      <w:bookmarkStart w:id="185" w:name="__RefHeading___Toc7160045_73709187"/>
      <w:bookmarkStart w:id="186" w:name="_Toc84"/>
      <w:bookmarkEnd w:id="185"/>
      <w:r>
        <w:rPr/>
        <w:t>81</w:t>
      </w:r>
      <w:r>
        <w:rPr>
          <w:rtl w:val="true"/>
        </w:rPr>
        <w:t xml:space="preserve">- </w:t>
      </w:r>
      <w:r>
        <w:rPr>
          <w:rtl w:val="true"/>
        </w:rPr>
        <w:t>آداب الحکماء</w:t>
      </w:r>
      <w:bookmarkEnd w:id="186"/>
    </w:p>
    <w:p>
      <w:pPr>
        <w:pStyle w:val="BookText"/>
        <w:rPr/>
      </w:pPr>
      <w:r>
        <w:rPr>
          <w:rFonts w:ascii="IRNazanin" w:hAnsi="IRNazanin" w:eastAsia="IRNazanin"/>
          <w:color w:val="111111"/>
          <w:sz w:val="28"/>
          <w:sz w:val="28"/>
          <w:szCs w:val="28"/>
          <w:rtl w:val="true"/>
          <w:lang w:bidi="fa-IR"/>
        </w:rPr>
        <w:t xml:space="preserve">فی الأخلاق للشیخ ابن عبدون المعروف فی عصره، بابن الحاشر أبی عبد الله أحمد بن عبد الواحد بن أحمد البزاز المتوفی سنة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شیخ الطائفة فی رجاله و هو من مشایخه و مشایخ أبی العباس النجاشی، قال النجاشی کان قویا فی الأدب قد قرأ کتب الأدب علی شیوخ أهل الأدب و کان قد لقی أبا الحسن علی بن محمد القرشی المعروف بابن الزبیر و کان علوا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لقاء ابن عبدون لابن الزبیر و تلمذه عنده کان فی وقت علو سن ابن الزبیر و کبره لأنه توفی ابن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الزبیر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تسعین سنة، قال فی کشف الظنون آداب الحکماء للشیخ الأجل أحمد بن عبدون الخاتمی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الحمد لله الذی </w:t>
      </w:r>
      <w:bookmarkStart w:id="187" w:name="pg16779_226337"/>
    </w:p>
    <w:p>
      <w:pPr>
        <w:pStyle w:val="BookText"/>
        <w:rPr/>
      </w:pPr>
      <w:bookmarkEnd w:id="187"/>
      <w:r>
        <w:rPr>
          <w:rFonts w:ascii="IRNazanin" w:hAnsi="IRNazanin" w:eastAsia="IRNazanin"/>
          <w:color w:val="111111"/>
          <w:sz w:val="28"/>
          <w:sz w:val="28"/>
          <w:szCs w:val="28"/>
          <w:rtl w:val="true"/>
          <w:lang w:bidi="fa-IR"/>
        </w:rPr>
        <w:t>جعلنا من الموحدین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سیدنا فی تأسیس الشیعة إنی رأیت الکتاب</w:t>
      </w:r>
      <w:r>
        <w:rPr>
          <w:rFonts w:eastAsia="IRNazanin" w:cs="IRNazanin"/>
          <w:color w:val="111111"/>
          <w:sz w:val="28"/>
          <w:szCs w:val="28"/>
          <w:rtl w:val="true"/>
          <w:lang w:bidi="fa-IR"/>
        </w:rPr>
        <w:t>.</w:t>
      </w:r>
    </w:p>
    <w:p>
      <w:pPr>
        <w:pStyle w:val="Heading3"/>
        <w:numPr>
          <w:ilvl w:val="2"/>
          <w:numId w:val="1"/>
        </w:numPr>
        <w:rPr/>
      </w:pPr>
      <w:bookmarkStart w:id="188" w:name="__RefHeading___Toc7160047_73709187"/>
      <w:bookmarkStart w:id="189" w:name="_Toc85"/>
      <w:bookmarkEnd w:id="188"/>
      <w:r>
        <w:rPr/>
        <w:t>82</w:t>
      </w:r>
      <w:r>
        <w:rPr>
          <w:rtl w:val="true"/>
        </w:rPr>
        <w:t xml:space="preserve">- </w:t>
      </w:r>
      <w:r>
        <w:rPr>
          <w:rtl w:val="true"/>
        </w:rPr>
        <w:t>الآداب الحمیدة</w:t>
      </w:r>
      <w:bookmarkEnd w:id="189"/>
    </w:p>
    <w:p>
      <w:pPr>
        <w:pStyle w:val="BookText"/>
        <w:rPr/>
      </w:pPr>
      <w:r>
        <w:rPr>
          <w:rFonts w:ascii="IRNazanin" w:hAnsi="IRNazanin" w:eastAsia="IRNazanin"/>
          <w:color w:val="111111"/>
          <w:sz w:val="28"/>
          <w:sz w:val="28"/>
          <w:szCs w:val="28"/>
          <w:rtl w:val="true"/>
          <w:lang w:bidi="fa-IR"/>
        </w:rPr>
        <w:t>للشیخ الجلیل محمد بن جریر الطبری الإمامی نقل عنه القاضی التنوخی فی الفرج بعد الشدة و عنه نقل الشیخ الشهید محمد بن مکی فی مجموعته و حکی عنها العلامة المجلسی فی أواخر مفاتیح الغیب و الکفعمی فی المصباح و نسبه فی کشف الظنون إلی ابن جریر الطبری العامی صاحب التاریخ و التفسیر من جهة الاشتراک فی الاسم و هو وهم</w:t>
      </w:r>
      <w:r>
        <w:rPr>
          <w:rFonts w:eastAsia="IRNazanin" w:cs="IRNazanin"/>
          <w:color w:val="111111"/>
          <w:sz w:val="28"/>
          <w:szCs w:val="28"/>
          <w:rtl w:val="true"/>
          <w:lang w:bidi="fa-IR"/>
        </w:rPr>
        <w:t>.</w:t>
      </w:r>
    </w:p>
    <w:p>
      <w:pPr>
        <w:pStyle w:val="Heading3"/>
        <w:numPr>
          <w:ilvl w:val="2"/>
          <w:numId w:val="1"/>
        </w:numPr>
        <w:rPr/>
      </w:pPr>
      <w:bookmarkStart w:id="190" w:name="__RefHeading___Toc7160049_73709187"/>
      <w:bookmarkStart w:id="191" w:name="_Toc86"/>
      <w:bookmarkEnd w:id="190"/>
      <w:r>
        <w:rPr/>
        <w:t>83</w:t>
      </w:r>
      <w:r>
        <w:rPr>
          <w:rtl w:val="true"/>
        </w:rPr>
        <w:t xml:space="preserve">- </w:t>
      </w:r>
      <w:r>
        <w:rPr>
          <w:rtl w:val="true"/>
        </w:rPr>
        <w:t>آداب الخادم و المخدوم</w:t>
      </w:r>
      <w:bookmarkEnd w:id="191"/>
    </w:p>
    <w:p>
      <w:pPr>
        <w:pStyle w:val="BookText"/>
        <w:rPr/>
      </w:pPr>
      <w:r>
        <w:rPr>
          <w:rFonts w:ascii="IRNazanin" w:hAnsi="IRNazanin" w:eastAsia="IRNazanin"/>
          <w:color w:val="111111"/>
          <w:sz w:val="28"/>
          <w:sz w:val="28"/>
          <w:szCs w:val="28"/>
          <w:rtl w:val="true"/>
          <w:lang w:bidi="fa-IR"/>
        </w:rPr>
        <w:t xml:space="preserve">فارسی سمی بمفتاح الرزق طبع و ألف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المطابقة 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مفتاحین و خاتمة کما یأتی</w:t>
      </w:r>
      <w:r>
        <w:rPr>
          <w:rFonts w:eastAsia="IRNazanin" w:cs="IRNazanin"/>
          <w:color w:val="111111"/>
          <w:sz w:val="28"/>
          <w:szCs w:val="28"/>
          <w:rtl w:val="true"/>
          <w:lang w:bidi="fa-IR"/>
        </w:rPr>
        <w:t>.</w:t>
      </w:r>
    </w:p>
    <w:p>
      <w:pPr>
        <w:pStyle w:val="Heading3"/>
        <w:numPr>
          <w:ilvl w:val="2"/>
          <w:numId w:val="1"/>
        </w:numPr>
        <w:rPr/>
      </w:pPr>
      <w:bookmarkStart w:id="192" w:name="__RefHeading___Toc7160051_73709187"/>
      <w:bookmarkStart w:id="193" w:name="_Toc87"/>
      <w:bookmarkEnd w:id="192"/>
      <w:r>
        <w:rPr/>
        <w:t>84</w:t>
      </w:r>
      <w:r>
        <w:rPr>
          <w:rtl w:val="true"/>
        </w:rPr>
        <w:t xml:space="preserve">- </w:t>
      </w:r>
      <w:r>
        <w:rPr>
          <w:rtl w:val="true"/>
        </w:rPr>
        <w:t>آداب الخلوة</w:t>
      </w:r>
      <w:bookmarkEnd w:id="193"/>
    </w:p>
    <w:p>
      <w:pPr>
        <w:pStyle w:val="BookText"/>
        <w:rPr/>
      </w:pPr>
      <w:r>
        <w:rPr>
          <w:rFonts w:ascii="IRNazanin" w:hAnsi="IRNazanin" w:eastAsia="IRNazanin"/>
          <w:color w:val="111111"/>
          <w:sz w:val="28"/>
          <w:sz w:val="28"/>
          <w:szCs w:val="28"/>
          <w:rtl w:val="true"/>
          <w:lang w:bidi="fa-IR"/>
        </w:rPr>
        <w:t xml:space="preserve">للعارف رکن الدین علاء الدولة أحمد بن محمد البیابانکی السمنانی المتوفی لیلة الجمعة الثانی من رجب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استظهر تشیعه القاضی فی المجالس من بعض کلماته فی کتابه الفلاح و بیان الإحسان و غیرهما</w:t>
      </w:r>
      <w:r>
        <w:rPr>
          <w:rFonts w:eastAsia="IRNazanin" w:cs="IRNazanin"/>
          <w:color w:val="111111"/>
          <w:sz w:val="28"/>
          <w:szCs w:val="28"/>
          <w:rtl w:val="true"/>
          <w:lang w:bidi="fa-IR"/>
        </w:rPr>
        <w:t>.</w:t>
      </w:r>
    </w:p>
    <w:p>
      <w:pPr>
        <w:pStyle w:val="Heading3"/>
        <w:numPr>
          <w:ilvl w:val="2"/>
          <w:numId w:val="1"/>
        </w:numPr>
        <w:rPr/>
      </w:pPr>
      <w:bookmarkStart w:id="194" w:name="__RefHeading___Toc7160053_73709187"/>
      <w:bookmarkStart w:id="195" w:name="_Toc88"/>
      <w:bookmarkEnd w:id="194"/>
      <w:r>
        <w:rPr/>
        <w:t>85</w:t>
      </w:r>
      <w:r>
        <w:rPr>
          <w:rtl w:val="true"/>
        </w:rPr>
        <w:t xml:space="preserve">- </w:t>
      </w:r>
      <w:r>
        <w:rPr>
          <w:rtl w:val="true"/>
        </w:rPr>
        <w:t>آداب الخواص</w:t>
      </w:r>
      <w:bookmarkEnd w:id="195"/>
    </w:p>
    <w:p>
      <w:p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بن یوسف المتوفی سنة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الصحیح أدب الخواص کما یأتی</w:t>
      </w:r>
    </w:p>
    <w:p>
      <w:pPr>
        <w:pStyle w:val="Heading3"/>
        <w:numPr>
          <w:ilvl w:val="2"/>
          <w:numId w:val="1"/>
        </w:numPr>
        <w:rPr/>
      </w:pPr>
      <w:bookmarkStart w:id="196" w:name="__RefHeading___Toc7160055_73709187"/>
      <w:bookmarkStart w:id="197" w:name="_Toc89"/>
      <w:bookmarkEnd w:id="196"/>
      <w:r>
        <w:rPr/>
        <w:t>86</w:t>
      </w:r>
      <w:r>
        <w:rPr>
          <w:rtl w:val="true"/>
        </w:rPr>
        <w:t xml:space="preserve">- </w:t>
      </w:r>
      <w:r>
        <w:rPr>
          <w:rtl w:val="true"/>
        </w:rPr>
        <w:t>آداب الدعاء</w:t>
      </w:r>
      <w:bookmarkEnd w:id="197"/>
    </w:p>
    <w:p>
      <w:pPr>
        <w:pStyle w:val="BookText"/>
        <w:rPr/>
      </w:pPr>
      <w:r>
        <w:rPr>
          <w:rFonts w:ascii="IRNazanin" w:hAnsi="IRNazanin" w:eastAsia="IRNazanin"/>
          <w:color w:val="111111"/>
          <w:sz w:val="28"/>
          <w:sz w:val="28"/>
          <w:szCs w:val="28"/>
          <w:rtl w:val="true"/>
          <w:lang w:bidi="fa-IR"/>
        </w:rPr>
        <w:t>اسمه عدة الداعی کما یأتی</w:t>
      </w:r>
      <w:r>
        <w:rPr>
          <w:rFonts w:eastAsia="IRNazanin" w:cs="IRNazanin"/>
          <w:color w:val="111111"/>
          <w:sz w:val="28"/>
          <w:szCs w:val="28"/>
          <w:rtl w:val="true"/>
          <w:lang w:bidi="fa-IR"/>
        </w:rPr>
        <w:t>.</w:t>
      </w:r>
    </w:p>
    <w:p>
      <w:pPr>
        <w:pStyle w:val="Heading3"/>
        <w:numPr>
          <w:ilvl w:val="2"/>
          <w:numId w:val="1"/>
        </w:numPr>
        <w:rPr/>
      </w:pPr>
      <w:bookmarkStart w:id="198" w:name="__RefHeading___Toc7160057_73709187"/>
      <w:bookmarkStart w:id="199" w:name="_Toc90"/>
      <w:bookmarkEnd w:id="198"/>
      <w:r>
        <w:rPr/>
        <w:t>87</w:t>
      </w:r>
      <w:r>
        <w:rPr>
          <w:rtl w:val="true"/>
        </w:rPr>
        <w:t xml:space="preserve">- </w:t>
      </w:r>
      <w:r>
        <w:rPr>
          <w:rtl w:val="true"/>
        </w:rPr>
        <w:t>آداب الدعاء و الداعی</w:t>
      </w:r>
      <w:bookmarkEnd w:id="199"/>
    </w:p>
    <w:p>
      <w:pPr>
        <w:pStyle w:val="BookText"/>
        <w:rPr/>
      </w:pPr>
      <w:r>
        <w:rPr>
          <w:rFonts w:ascii="IRNazanin" w:hAnsi="IRNazanin" w:eastAsia="IRNazanin"/>
          <w:color w:val="111111"/>
          <w:sz w:val="28"/>
          <w:sz w:val="28"/>
          <w:szCs w:val="28"/>
          <w:rtl w:val="true"/>
          <w:lang w:bidi="fa-IR"/>
        </w:rPr>
        <w:t>الموسوم بالحبل المتین یأتی و کذا کتب الأدعیة فی الألف و کتب الدعاء فی الدال</w:t>
      </w:r>
      <w:r>
        <w:rPr>
          <w:rFonts w:eastAsia="IRNazanin" w:cs="IRNazanin"/>
          <w:color w:val="111111"/>
          <w:sz w:val="28"/>
          <w:szCs w:val="28"/>
          <w:rtl w:val="true"/>
          <w:lang w:bidi="fa-IR"/>
        </w:rPr>
        <w:t>.</w:t>
      </w:r>
    </w:p>
    <w:p>
      <w:pPr>
        <w:pStyle w:val="Heading3"/>
        <w:numPr>
          <w:ilvl w:val="2"/>
          <w:numId w:val="1"/>
        </w:numPr>
        <w:rPr/>
      </w:pPr>
      <w:bookmarkStart w:id="200" w:name="__RefHeading___Toc7160059_73709187"/>
      <w:bookmarkStart w:id="201" w:name="_Toc91"/>
      <w:bookmarkEnd w:id="200"/>
      <w:r>
        <w:rPr/>
        <w:t>88</w:t>
      </w:r>
      <w:r>
        <w:rPr>
          <w:rtl w:val="true"/>
        </w:rPr>
        <w:t xml:space="preserve">- </w:t>
      </w:r>
      <w:r>
        <w:rPr>
          <w:rtl w:val="true"/>
        </w:rPr>
        <w:t>آداب دعوه الأسماء و الأذکار</w:t>
      </w:r>
      <w:bookmarkEnd w:id="201"/>
    </w:p>
    <w:p>
      <w:pPr>
        <w:pStyle w:val="BookText"/>
        <w:rPr/>
      </w:pPr>
      <w:r>
        <w:rPr>
          <w:rFonts w:ascii="IRNazanin" w:hAnsi="IRNazanin" w:eastAsia="IRNazanin"/>
          <w:color w:val="111111"/>
          <w:sz w:val="28"/>
          <w:sz w:val="28"/>
          <w:szCs w:val="28"/>
          <w:rtl w:val="true"/>
          <w:lang w:bidi="fa-IR"/>
        </w:rPr>
        <w:t xml:space="preserve">فارسی للشیخ علی الحزین و هو الشیخ محمد علی بن أبی طالب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المذکور فی نجوم السماء</w:t>
      </w:r>
    </w:p>
    <w:p>
      <w:pPr>
        <w:pStyle w:val="Heading3"/>
        <w:numPr>
          <w:ilvl w:val="2"/>
          <w:numId w:val="1"/>
        </w:numPr>
        <w:rPr/>
      </w:pPr>
      <w:bookmarkStart w:id="202" w:name="__RefHeading___Toc7160061_73709187"/>
      <w:bookmarkStart w:id="203" w:name="_Toc92"/>
      <w:bookmarkEnd w:id="202"/>
      <w:r>
        <w:rPr/>
        <w:t>89</w:t>
      </w:r>
      <w:r>
        <w:rPr>
          <w:rtl w:val="true"/>
        </w:rPr>
        <w:t xml:space="preserve">- </w:t>
      </w:r>
      <w:r>
        <w:rPr>
          <w:rtl w:val="true"/>
        </w:rPr>
        <w:t>الآداب الدینیة للخزانة المعینیة</w:t>
      </w:r>
      <w:bookmarkEnd w:id="20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أمین الإسلام المفسر أبی علی الفضل بن الحسن بن الفضل الطبرسی المتوفی بسبزوار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إلی المشهد الرضوی، ألفه باسم السلطان معین الدین أبی نصر أحمد </w:t>
      </w:r>
      <w:bookmarkStart w:id="204" w:name="pg16779_226338"/>
    </w:p>
    <w:p>
      <w:pPr>
        <w:pStyle w:val="BookText"/>
        <w:rPr/>
      </w:pPr>
      <w:bookmarkEnd w:id="204"/>
      <w:r>
        <w:rPr>
          <w:rFonts w:ascii="IRNazanin" w:hAnsi="IRNazanin" w:eastAsia="IRNazanin"/>
          <w:color w:val="111111"/>
          <w:sz w:val="28"/>
          <w:sz w:val="28"/>
          <w:szCs w:val="28"/>
          <w:rtl w:val="true"/>
          <w:lang w:bidi="fa-IR"/>
        </w:rPr>
        <w:t xml:space="preserve">بن الفضل بن محمود و رتبه علی أربعة عشر فصلا أولها فصل آداب الملابس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منها نسخه بخط الشیخ علی بن فضل بن هیکل الحلی تلمیذ الشیخ أبی العباس أحمد بن فهد الحلی فرغ من نسخها صباح یوم الاثنین سادس عشر رجب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کتب سیدنا الحسن صدر الدین،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عملا أفضل و لا ذریعة أجمل من جمع کتاب یشتمل علی فصول یتعلق بالآداب من الأدعیة و الأعمال التی یرجی بالمحافظة علیها جزیل الثواب اخترتها و انتقیتها من کتب أهل البیت ع محذوفة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فهرس الفصول هکذا،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الملابس،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الشعر،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الأطراف،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یختم به الکتاب، و قد أخذ ابنه الشیخ رضی الدین حسن بن الفضل کتابه مکارم الأخلاق من فوائد هذا الکتاب کما صرح به العلامة المجلسی فی أول البحار فالمکارم تکملة لهذا الکتاب کما أن کتاب مشکاة الأنوار لولد صاحب المکارم قد صرح فی أوله أنه تتمیم للمکارم</w:t>
      </w:r>
      <w:r>
        <w:rPr>
          <w:rFonts w:eastAsia="IRNazanin" w:cs="IRNazanin"/>
          <w:color w:val="111111"/>
          <w:sz w:val="28"/>
          <w:szCs w:val="28"/>
          <w:rtl w:val="true"/>
          <w:lang w:bidi="fa-IR"/>
        </w:rPr>
        <w:t>.</w:t>
      </w:r>
    </w:p>
    <w:p>
      <w:pPr>
        <w:pStyle w:val="Heading3"/>
        <w:numPr>
          <w:ilvl w:val="2"/>
          <w:numId w:val="1"/>
        </w:numPr>
        <w:rPr/>
      </w:pPr>
      <w:bookmarkStart w:id="205" w:name="__RefHeading___Toc7160063_73709187"/>
      <w:bookmarkStart w:id="206" w:name="_Toc93"/>
      <w:bookmarkEnd w:id="205"/>
      <w:r>
        <w:rPr/>
        <w:t>90</w:t>
      </w:r>
      <w:r>
        <w:rPr>
          <w:rtl w:val="true"/>
        </w:rPr>
        <w:t xml:space="preserve">- </w:t>
      </w:r>
      <w:r>
        <w:rPr>
          <w:rtl w:val="true"/>
        </w:rPr>
        <w:t>الآداب الدینیة</w:t>
      </w:r>
      <w:bookmarkEnd w:id="206"/>
    </w:p>
    <w:p>
      <w:pPr>
        <w:pStyle w:val="BookText"/>
        <w:rPr/>
      </w:pPr>
      <w:r>
        <w:rPr>
          <w:rFonts w:ascii="IRNazanin" w:hAnsi="IRNazanin" w:eastAsia="IRNazanin"/>
          <w:color w:val="111111"/>
          <w:sz w:val="28"/>
          <w:sz w:val="28"/>
          <w:szCs w:val="28"/>
          <w:rtl w:val="true"/>
          <w:lang w:bidi="fa-IR"/>
        </w:rPr>
        <w:t xml:space="preserve">فارسی مرتب علی أربعة عشر بابا فی اللباس و الترجیل و التقلیم و الأکل و الشرب و النظر و السماع و التجارة و النکاح و الولادة و النوم و الیقظة و السفر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رب العالمین و الصلاة علی خیر خلقه و حبیبه محمد و آله أجمعین الطیبین الطاهرین و سلم تسلیما کثیرا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مصنفه کذا ذکره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ترجمه للآداب الدینیة المتقدم فراجع</w:t>
      </w:r>
      <w:r>
        <w:rPr>
          <w:rFonts w:eastAsia="IRNazanin" w:cs="IRNazanin"/>
          <w:color w:val="111111"/>
          <w:sz w:val="28"/>
          <w:szCs w:val="28"/>
          <w:rtl w:val="true"/>
          <w:lang w:bidi="fa-IR"/>
        </w:rPr>
        <w:t>.</w:t>
      </w:r>
    </w:p>
    <w:p>
      <w:pPr>
        <w:pStyle w:val="Heading3"/>
        <w:numPr>
          <w:ilvl w:val="2"/>
          <w:numId w:val="1"/>
        </w:numPr>
        <w:rPr/>
      </w:pPr>
      <w:bookmarkStart w:id="207" w:name="__RefHeading___Toc7160065_73709187"/>
      <w:bookmarkStart w:id="208" w:name="_Toc94"/>
      <w:bookmarkEnd w:id="207"/>
      <w:r>
        <w:rPr/>
        <w:t>91</w:t>
      </w:r>
      <w:r>
        <w:rPr>
          <w:rtl w:val="true"/>
        </w:rPr>
        <w:t xml:space="preserve">- </w:t>
      </w:r>
      <w:r>
        <w:rPr>
          <w:rtl w:val="true"/>
        </w:rPr>
        <w:t>آداب الرمی</w:t>
      </w:r>
      <w:bookmarkEnd w:id="20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مختصرة فی خمسین بیتا للعلامة المجلسی صاحب البحار ذکره شیخنا فی الفیض القدسی</w:t>
      </w:r>
      <w:r>
        <w:rPr>
          <w:rFonts w:eastAsia="IRNazanin" w:cs="IRNazanin"/>
          <w:color w:val="111111"/>
          <w:sz w:val="28"/>
          <w:szCs w:val="28"/>
          <w:rtl w:val="true"/>
          <w:lang w:bidi="fa-IR"/>
        </w:rPr>
        <w:t xml:space="preserve">. </w:t>
      </w:r>
      <w:bookmarkStart w:id="209" w:name="pg16779_226339"/>
    </w:p>
    <w:p>
      <w:pPr>
        <w:pStyle w:val="Heading3"/>
        <w:numPr>
          <w:ilvl w:val="2"/>
          <w:numId w:val="1"/>
        </w:numPr>
        <w:rPr/>
      </w:pPr>
      <w:bookmarkStart w:id="210" w:name="__RefHeading___Toc7160067_73709187"/>
      <w:bookmarkStart w:id="211" w:name="_Toc95"/>
      <w:bookmarkEnd w:id="209"/>
      <w:bookmarkEnd w:id="210"/>
      <w:r>
        <w:rPr/>
        <w:t>92</w:t>
      </w:r>
      <w:r>
        <w:rPr>
          <w:rtl w:val="true"/>
        </w:rPr>
        <w:t xml:space="preserve">- </w:t>
      </w:r>
      <w:r>
        <w:rPr>
          <w:rtl w:val="true"/>
        </w:rPr>
        <w:t>آداب الزکاة</w:t>
      </w:r>
      <w:bookmarkEnd w:id="211"/>
    </w:p>
    <w:p>
      <w:pPr>
        <w:pStyle w:val="BookText"/>
        <w:rPr/>
      </w:pPr>
      <w:r>
        <w:rPr>
          <w:rFonts w:ascii="IRNazanin" w:hAnsi="IRNazanin" w:eastAsia="IRNazanin"/>
          <w:color w:val="111111"/>
          <w:sz w:val="28"/>
          <w:sz w:val="28"/>
          <w:szCs w:val="28"/>
          <w:rtl w:val="true"/>
          <w:lang w:bidi="fa-IR"/>
        </w:rPr>
        <w:t>الموسوم ببصارة التجارة للمولی عبد الوحید الجیلانی یأتی</w:t>
      </w:r>
    </w:p>
    <w:p>
      <w:pPr>
        <w:pStyle w:val="Heading3"/>
        <w:numPr>
          <w:ilvl w:val="2"/>
          <w:numId w:val="1"/>
        </w:numPr>
        <w:rPr/>
      </w:pPr>
      <w:bookmarkStart w:id="212" w:name="__RefHeading___Toc7160069_73709187"/>
      <w:bookmarkStart w:id="213" w:name="_Toc96"/>
      <w:bookmarkEnd w:id="212"/>
      <w:r>
        <w:rPr/>
        <w:t>93</w:t>
      </w:r>
      <w:r>
        <w:rPr>
          <w:rtl w:val="true"/>
        </w:rPr>
        <w:t xml:space="preserve">- </w:t>
      </w:r>
      <w:r>
        <w:rPr>
          <w:rtl w:val="true"/>
        </w:rPr>
        <w:t>آداب الزیارة</w:t>
      </w:r>
      <w:bookmarkEnd w:id="213"/>
    </w:p>
    <w:p>
      <w:pPr>
        <w:pStyle w:val="BookText"/>
        <w:rPr/>
      </w:pPr>
      <w:r>
        <w:rPr>
          <w:rFonts w:ascii="IRNazanin" w:hAnsi="IRNazanin" w:eastAsia="IRNazanin"/>
          <w:color w:val="111111"/>
          <w:sz w:val="28"/>
          <w:sz w:val="28"/>
          <w:szCs w:val="28"/>
          <w:rtl w:val="true"/>
          <w:lang w:bidi="fa-IR"/>
        </w:rPr>
        <w:t xml:space="preserve">جمعها شیخنا العلامة النوری الحاج میرزا حسین بن میرزا محمد تقی النوری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المزار و الفقه و الحدیث و أنهاها إلی ثلاثة و أربعین أدبا و جعلها إحدی مقامات الفصل الرابع من کتابه تحیة الزائر فی أربعمائة بیت تقریبا و ما رأیت من سبقه فی هذا الجمع فحری بأن یعد تصنیفا مستقلا له</w:t>
      </w:r>
      <w:r>
        <w:rPr>
          <w:rFonts w:eastAsia="IRNazanin" w:cs="IRNazanin"/>
          <w:color w:val="111111"/>
          <w:sz w:val="28"/>
          <w:szCs w:val="28"/>
          <w:rtl w:val="true"/>
          <w:lang w:bidi="fa-IR"/>
        </w:rPr>
        <w:t>.</w:t>
      </w:r>
    </w:p>
    <w:p>
      <w:pPr>
        <w:pStyle w:val="Heading3"/>
        <w:numPr>
          <w:ilvl w:val="2"/>
          <w:numId w:val="1"/>
        </w:numPr>
        <w:rPr/>
      </w:pPr>
      <w:bookmarkStart w:id="214" w:name="__RefHeading___Toc7160071_73709187"/>
      <w:bookmarkStart w:id="215" w:name="_Toc97"/>
      <w:bookmarkEnd w:id="214"/>
      <w:r>
        <w:rPr/>
        <w:t>94</w:t>
      </w:r>
      <w:r>
        <w:rPr>
          <w:rtl w:val="true"/>
        </w:rPr>
        <w:t xml:space="preserve">- </w:t>
      </w:r>
      <w:r>
        <w:rPr>
          <w:rtl w:val="true"/>
        </w:rPr>
        <w:t>آداب السفر</w:t>
      </w:r>
      <w:bookmarkEnd w:id="215"/>
    </w:p>
    <w:p>
      <w:pPr>
        <w:pStyle w:val="BookText"/>
        <w:rPr/>
      </w:pPr>
      <w:r>
        <w:rPr>
          <w:rFonts w:ascii="IRNazanin" w:hAnsi="IRNazanin" w:eastAsia="IRNazanin"/>
          <w:color w:val="111111"/>
          <w:sz w:val="28"/>
          <w:sz w:val="28"/>
          <w:szCs w:val="28"/>
          <w:rtl w:val="true"/>
          <w:lang w:bidi="fa-IR"/>
        </w:rPr>
        <w:t xml:space="preserve">للمولی محمد طاهر القزوینی فارسی فی آدابه و أدعیته مرتب علی مقدمه و ثلاث لمعات و خاتمة ألفه لالتماس بعض الإخوان فی سفر زیارته إلی الأعتاب المقدسة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والد المولی محسن النحوی شارح العوامل و غیره توجد النسخة فی کربلاء</w:t>
      </w:r>
      <w:r>
        <w:rPr>
          <w:rFonts w:eastAsia="IRNazanin" w:cs="IRNazanin"/>
          <w:color w:val="111111"/>
          <w:sz w:val="28"/>
          <w:szCs w:val="28"/>
          <w:rtl w:val="true"/>
          <w:lang w:bidi="fa-IR"/>
        </w:rPr>
        <w:t>.</w:t>
      </w:r>
    </w:p>
    <w:p>
      <w:pPr>
        <w:pStyle w:val="Heading3"/>
        <w:numPr>
          <w:ilvl w:val="2"/>
          <w:numId w:val="1"/>
        </w:numPr>
        <w:rPr/>
      </w:pPr>
      <w:bookmarkStart w:id="216" w:name="__RefHeading___Toc7160073_73709187"/>
      <w:bookmarkStart w:id="217" w:name="_Toc98"/>
      <w:bookmarkEnd w:id="216"/>
      <w:r>
        <w:rPr/>
        <w:t>95</w:t>
      </w:r>
      <w:r>
        <w:rPr>
          <w:rtl w:val="true"/>
        </w:rPr>
        <w:t xml:space="preserve">- </w:t>
      </w:r>
      <w:r>
        <w:rPr>
          <w:rtl w:val="true"/>
        </w:rPr>
        <w:t>آداب السفر</w:t>
      </w:r>
      <w:bookmarkEnd w:id="217"/>
    </w:p>
    <w:p>
      <w:pPr>
        <w:pStyle w:val="BookText"/>
        <w:rPr/>
      </w:pPr>
      <w:r>
        <w:rPr>
          <w:rFonts w:ascii="IRNazanin" w:hAnsi="IRNazanin" w:eastAsia="IRNazanin"/>
          <w:color w:val="111111"/>
          <w:sz w:val="28"/>
          <w:sz w:val="28"/>
          <w:szCs w:val="28"/>
          <w:rtl w:val="true"/>
          <w:lang w:bidi="fa-IR"/>
        </w:rPr>
        <w:t>المسمی بالرفیق یأتی فی الراء</w:t>
      </w:r>
      <w:r>
        <w:rPr>
          <w:rFonts w:eastAsia="IRNazanin" w:cs="IRNazanin"/>
          <w:color w:val="111111"/>
          <w:sz w:val="28"/>
          <w:szCs w:val="28"/>
          <w:rtl w:val="true"/>
          <w:lang w:bidi="fa-IR"/>
        </w:rPr>
        <w:t>.</w:t>
      </w:r>
    </w:p>
    <w:p>
      <w:pPr>
        <w:pStyle w:val="Heading3"/>
        <w:numPr>
          <w:ilvl w:val="2"/>
          <w:numId w:val="1"/>
        </w:numPr>
        <w:rPr/>
      </w:pPr>
      <w:bookmarkStart w:id="218" w:name="__RefHeading___Toc7160075_73709187"/>
      <w:bookmarkStart w:id="219" w:name="_Toc99"/>
      <w:bookmarkEnd w:id="218"/>
      <w:r>
        <w:rPr/>
        <w:t>96</w:t>
      </w:r>
      <w:r>
        <w:rPr>
          <w:rtl w:val="true"/>
        </w:rPr>
        <w:t xml:space="preserve">- </w:t>
      </w:r>
      <w:r>
        <w:rPr>
          <w:rtl w:val="true"/>
        </w:rPr>
        <w:t>آداب السفر</w:t>
      </w:r>
      <w:bookmarkEnd w:id="219"/>
    </w:p>
    <w:p>
      <w:pPr>
        <w:pStyle w:val="BookText"/>
        <w:rPr/>
      </w:pPr>
      <w:r>
        <w:rPr>
          <w:rFonts w:ascii="IRNazanin" w:hAnsi="IRNazanin" w:eastAsia="IRNazanin"/>
          <w:color w:val="111111"/>
          <w:sz w:val="28"/>
          <w:sz w:val="28"/>
          <w:szCs w:val="28"/>
          <w:rtl w:val="true"/>
          <w:lang w:bidi="fa-IR"/>
        </w:rPr>
        <w:t xml:space="preserve">للشیخ الفقیه یحیی بن أحمد بن سعید الحلی صاحب جامع الشرائع المتوفی فی ذی الحجة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داود فی رجاله</w:t>
      </w:r>
      <w:r>
        <w:rPr>
          <w:rFonts w:eastAsia="IRNazanin" w:cs="IRNazanin"/>
          <w:color w:val="111111"/>
          <w:sz w:val="28"/>
          <w:szCs w:val="28"/>
          <w:rtl w:val="true"/>
          <w:lang w:bidi="fa-IR"/>
        </w:rPr>
        <w:t>.</w:t>
      </w:r>
    </w:p>
    <w:p>
      <w:pPr>
        <w:pStyle w:val="Heading3"/>
        <w:numPr>
          <w:ilvl w:val="2"/>
          <w:numId w:val="1"/>
        </w:numPr>
        <w:rPr/>
      </w:pPr>
      <w:bookmarkStart w:id="220" w:name="__RefHeading___Toc7160077_73709187"/>
      <w:bookmarkStart w:id="221" w:name="_Toc100"/>
      <w:bookmarkEnd w:id="220"/>
      <w:r>
        <w:rPr/>
        <w:t>97</w:t>
      </w:r>
      <w:r>
        <w:rPr>
          <w:rtl w:val="true"/>
        </w:rPr>
        <w:t xml:space="preserve">- </w:t>
      </w:r>
      <w:r>
        <w:rPr>
          <w:rtl w:val="true"/>
        </w:rPr>
        <w:t>الآداب السلطانیة و الدول الإسلامیة</w:t>
      </w:r>
      <w:bookmarkEnd w:id="221"/>
    </w:p>
    <w:p>
      <w:pPr>
        <w:pStyle w:val="BookText"/>
        <w:rPr/>
      </w:pPr>
      <w:r>
        <w:rPr>
          <w:rFonts w:ascii="IRNazanin" w:hAnsi="IRNazanin" w:eastAsia="IRNazanin"/>
          <w:color w:val="111111"/>
          <w:sz w:val="28"/>
          <w:sz w:val="28"/>
          <w:szCs w:val="28"/>
          <w:rtl w:val="true"/>
          <w:lang w:bidi="fa-IR"/>
        </w:rPr>
        <w:t>یأتی بعنوان الفخری</w:t>
      </w:r>
      <w:r>
        <w:rPr>
          <w:rFonts w:eastAsia="IRNazanin" w:cs="IRNazanin"/>
          <w:color w:val="111111"/>
          <w:sz w:val="28"/>
          <w:szCs w:val="28"/>
          <w:rtl w:val="true"/>
          <w:lang w:bidi="fa-IR"/>
        </w:rPr>
        <w:t>.</w:t>
      </w:r>
    </w:p>
    <w:p>
      <w:pPr>
        <w:pStyle w:val="Heading3"/>
        <w:numPr>
          <w:ilvl w:val="2"/>
          <w:numId w:val="1"/>
        </w:numPr>
        <w:rPr/>
      </w:pPr>
      <w:bookmarkStart w:id="222" w:name="__RefHeading___Toc7160079_73709187"/>
      <w:bookmarkStart w:id="223" w:name="_Toc101"/>
      <w:bookmarkEnd w:id="222"/>
      <w:r>
        <w:rPr/>
        <w:t>98</w:t>
      </w:r>
      <w:r>
        <w:rPr>
          <w:rtl w:val="true"/>
        </w:rPr>
        <w:t xml:space="preserve">- </w:t>
      </w:r>
      <w:r>
        <w:rPr>
          <w:rtl w:val="true"/>
        </w:rPr>
        <w:t>آداب سلطنت‌</w:t>
      </w:r>
      <w:bookmarkEnd w:id="223"/>
    </w:p>
    <w:p>
      <w:pPr>
        <w:pStyle w:val="BookText"/>
        <w:rPr/>
      </w:pPr>
      <w:r>
        <w:rPr>
          <w:rFonts w:ascii="IRNazanin" w:hAnsi="IRNazanin" w:eastAsia="IRNazanin"/>
          <w:color w:val="111111"/>
          <w:sz w:val="28"/>
          <w:sz w:val="28"/>
          <w:szCs w:val="28"/>
          <w:rtl w:val="true"/>
          <w:lang w:bidi="fa-IR"/>
        </w:rPr>
        <w:t xml:space="preserve">فارسی للسید هبة الله الحسینی الشهیر بشاه میر ألفه باسم السلطان علاء الملک فی سنة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صححه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لئالی بی‌قیاس حمد و سپاس پادشاهی را سزد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الخزانة الرضویة بخط عبد الرحمن بن محمد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السلطان نادر شاه سنة </w:t>
      </w:r>
      <w:r>
        <w:rPr>
          <w:rFonts w:eastAsia="IRNazanin" w:cs="IRNazanin"/>
          <w:color w:val="111111"/>
          <w:sz w:val="28"/>
          <w:szCs w:val="28"/>
          <w:lang w:bidi="fa-IR"/>
        </w:rPr>
        <w:t>1145</w:t>
      </w:r>
    </w:p>
    <w:p>
      <w:pPr>
        <w:pStyle w:val="Heading3"/>
        <w:numPr>
          <w:ilvl w:val="2"/>
          <w:numId w:val="1"/>
        </w:numPr>
        <w:rPr/>
      </w:pPr>
      <w:bookmarkStart w:id="224" w:name="__RefHeading___Toc7160081_73709187"/>
      <w:bookmarkStart w:id="225" w:name="_Toc102"/>
      <w:bookmarkEnd w:id="224"/>
      <w:r>
        <w:rPr/>
        <w:t>99</w:t>
      </w:r>
      <w:r>
        <w:rPr>
          <w:rtl w:val="true"/>
        </w:rPr>
        <w:t xml:space="preserve">- </w:t>
      </w:r>
      <w:r>
        <w:rPr>
          <w:rtl w:val="true"/>
        </w:rPr>
        <w:t>آداب السلوک للرعیة و الملوک</w:t>
      </w:r>
      <w:bookmarkEnd w:id="225"/>
    </w:p>
    <w:p>
      <w:pPr>
        <w:pStyle w:val="BookText"/>
        <w:rPr/>
      </w:pPr>
      <w:r>
        <w:rPr>
          <w:rFonts w:ascii="IRNazanin" w:hAnsi="IRNazanin" w:eastAsia="IRNazanin"/>
          <w:color w:val="111111"/>
          <w:sz w:val="28"/>
          <w:sz w:val="28"/>
          <w:szCs w:val="28"/>
          <w:rtl w:val="true"/>
          <w:lang w:bidi="fa-IR"/>
        </w:rPr>
        <w:t>منظوم فارسی للسید العالم الأدیب الحاج السید محمد بن السید محمود الحسینی اللواسانی الطهرانی المعاصر المعروف بالعصار نزیل مشهد الرضا ع أخیرا و هو مطبوع مع نیاح الغیب له أیضا</w:t>
      </w:r>
      <w:r>
        <w:rPr>
          <w:rFonts w:eastAsia="IRNazanin" w:cs="IRNazanin"/>
          <w:color w:val="111111"/>
          <w:sz w:val="28"/>
          <w:szCs w:val="28"/>
          <w:rtl w:val="true"/>
          <w:lang w:bidi="fa-IR"/>
        </w:rPr>
        <w:t>.</w:t>
      </w:r>
    </w:p>
    <w:p>
      <w:pPr>
        <w:pStyle w:val="Heading3"/>
        <w:numPr>
          <w:ilvl w:val="2"/>
          <w:numId w:val="1"/>
        </w:numPr>
        <w:rPr/>
      </w:pPr>
      <w:bookmarkStart w:id="226" w:name="__RefHeading___Toc7160083_73709187"/>
      <w:bookmarkStart w:id="227" w:name="_Toc103"/>
      <w:bookmarkEnd w:id="226"/>
      <w:r>
        <w:rPr/>
        <w:t>100</w:t>
      </w:r>
      <w:r>
        <w:rPr>
          <w:rtl w:val="true"/>
        </w:rPr>
        <w:t xml:space="preserve">- </w:t>
      </w:r>
      <w:r>
        <w:rPr>
          <w:rtl w:val="true"/>
        </w:rPr>
        <w:t>آداب السلوک</w:t>
      </w:r>
      <w:bookmarkEnd w:id="2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بمسلک الذهاب یأتی کما یأتی </w:t>
      </w:r>
      <w:bookmarkStart w:id="228" w:name="pg16779_226340"/>
    </w:p>
    <w:p>
      <w:pPr>
        <w:pStyle w:val="BookText"/>
        <w:rPr/>
      </w:pPr>
      <w:bookmarkEnd w:id="228"/>
      <w:r>
        <w:rPr>
          <w:rFonts w:ascii="IRNazanin" w:hAnsi="IRNazanin" w:eastAsia="IRNazanin"/>
          <w:color w:val="111111"/>
          <w:sz w:val="28"/>
          <w:sz w:val="28"/>
          <w:szCs w:val="28"/>
          <w:rtl w:val="true"/>
          <w:lang w:bidi="fa-IR"/>
        </w:rPr>
        <w:t>السیر و السلوک متعددا</w:t>
      </w:r>
      <w:r>
        <w:rPr>
          <w:rFonts w:eastAsia="IRNazanin" w:cs="IRNazanin"/>
          <w:color w:val="111111"/>
          <w:sz w:val="28"/>
          <w:szCs w:val="28"/>
          <w:rtl w:val="true"/>
          <w:lang w:bidi="fa-IR"/>
        </w:rPr>
        <w:t>.</w:t>
      </w:r>
    </w:p>
    <w:p>
      <w:pPr>
        <w:pStyle w:val="Heading3"/>
        <w:numPr>
          <w:ilvl w:val="2"/>
          <w:numId w:val="1"/>
        </w:numPr>
        <w:rPr/>
      </w:pPr>
      <w:bookmarkStart w:id="229" w:name="__RefHeading___Toc7160085_73709187"/>
      <w:bookmarkStart w:id="230" w:name="_Toc104"/>
      <w:bookmarkEnd w:id="229"/>
      <w:r>
        <w:rPr/>
        <w:t>101</w:t>
      </w:r>
      <w:r>
        <w:rPr>
          <w:rtl w:val="true"/>
        </w:rPr>
        <w:t xml:space="preserve">- </w:t>
      </w:r>
      <w:r>
        <w:rPr>
          <w:rtl w:val="true"/>
        </w:rPr>
        <w:t>الآداب الشرعیة و الحکم المرعیة</w:t>
      </w:r>
      <w:bookmarkEnd w:id="230"/>
    </w:p>
    <w:p>
      <w:pPr>
        <w:pStyle w:val="BookText"/>
        <w:rPr/>
      </w:pPr>
      <w:r>
        <w:rPr>
          <w:rFonts w:ascii="IRNazanin" w:hAnsi="IRNazanin" w:eastAsia="IRNazanin"/>
          <w:color w:val="111111"/>
          <w:sz w:val="28"/>
          <w:sz w:val="28"/>
          <w:szCs w:val="28"/>
          <w:rtl w:val="true"/>
          <w:lang w:bidi="fa-IR"/>
        </w:rPr>
        <w:t>منظومة فیما یقرب من ثلاثة آلاف بیت یأتی بعنوان المنظومة</w:t>
      </w:r>
      <w:r>
        <w:rPr>
          <w:rFonts w:eastAsia="IRNazanin" w:cs="IRNazanin"/>
          <w:color w:val="111111"/>
          <w:sz w:val="28"/>
          <w:szCs w:val="28"/>
          <w:rtl w:val="true"/>
          <w:lang w:bidi="fa-IR"/>
        </w:rPr>
        <w:t>.</w:t>
      </w:r>
    </w:p>
    <w:p>
      <w:pPr>
        <w:pStyle w:val="Heading3"/>
        <w:numPr>
          <w:ilvl w:val="2"/>
          <w:numId w:val="1"/>
        </w:numPr>
        <w:rPr/>
      </w:pPr>
      <w:bookmarkStart w:id="231" w:name="__RefHeading___Toc7160087_73709187"/>
      <w:bookmarkStart w:id="232" w:name="_Toc105"/>
      <w:bookmarkEnd w:id="231"/>
      <w:r>
        <w:rPr/>
        <w:t>102</w:t>
      </w:r>
      <w:r>
        <w:rPr>
          <w:rtl w:val="true"/>
        </w:rPr>
        <w:t xml:space="preserve">- </w:t>
      </w:r>
      <w:r>
        <w:rPr>
          <w:rtl w:val="true"/>
        </w:rPr>
        <w:t>آداب الشریعة</w:t>
      </w:r>
      <w:bookmarkEnd w:id="232"/>
    </w:p>
    <w:p>
      <w:pPr>
        <w:pStyle w:val="BookText"/>
        <w:rPr/>
      </w:pPr>
      <w:r>
        <w:rPr>
          <w:rFonts w:ascii="IRNazanin" w:hAnsi="IRNazanin" w:eastAsia="IRNazanin"/>
          <w:color w:val="111111"/>
          <w:sz w:val="28"/>
          <w:sz w:val="28"/>
          <w:szCs w:val="28"/>
          <w:rtl w:val="true"/>
          <w:lang w:bidi="fa-IR"/>
        </w:rPr>
        <w:t xml:space="preserve">فارسی فی الآداب و السنن و کأنه مختصر حلیة المتقین للعلامة المجلسی مرتب علی أربعة عشر بابا للمولی محمد باقر بن محمد جعفر الفشارکی الأصفهانی المعاصر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مرة فی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سنة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233" w:name="__RefHeading___Toc7160089_73709187"/>
      <w:bookmarkStart w:id="234" w:name="_Toc106"/>
      <w:bookmarkEnd w:id="233"/>
      <w:r>
        <w:rPr/>
        <w:t>103</w:t>
      </w:r>
      <w:r>
        <w:rPr>
          <w:rtl w:val="true"/>
        </w:rPr>
        <w:t xml:space="preserve">- </w:t>
      </w:r>
      <w:r>
        <w:rPr>
          <w:rtl w:val="true"/>
        </w:rPr>
        <w:t>آداب الصلاة</w:t>
      </w:r>
      <w:bookmarkEnd w:id="234"/>
    </w:p>
    <w:p>
      <w:pPr>
        <w:pStyle w:val="BookText"/>
        <w:rPr/>
      </w:pPr>
      <w:r>
        <w:rPr>
          <w:rFonts w:ascii="IRNazanin" w:hAnsi="IRNazanin" w:eastAsia="IRNazanin"/>
          <w:color w:val="111111"/>
          <w:sz w:val="28"/>
          <w:sz w:val="28"/>
          <w:szCs w:val="28"/>
          <w:rtl w:val="true"/>
          <w:lang w:bidi="fa-IR"/>
        </w:rPr>
        <w:t xml:space="preserve">رسالة فتوائیة عملیة فی الطهارة و الصلاة مبتدأ فیها بإجمال من العقائد ثم النیة ثم سائر أفعال الصلاة و هی فارسیة فی ألف بیت للعلامة المجلسی المولی محمد باقر بن محمد تقی الأصفهانی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توجد فی خزانة کتب الحاج علی محمد النجف‌آبادی و الحاج الشیخ عباس القمی و خزانة کتب المولی محمد علی الخوانساری فی النجف الأشرف ذکر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عمدة أرکان الدین فیجب علی کل مؤمن معرفة آدابها و شرائطها و منها الإیمان بالله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مختصرا فی</w:t>
      </w:r>
    </w:p>
    <w:p>
      <w:pPr>
        <w:pStyle w:val="BookText"/>
        <w:rPr/>
      </w:pPr>
      <w:r>
        <w:rPr>
          <w:rFonts w:ascii="IRNazanin" w:hAnsi="IRNazanin" w:eastAsia="IRNazanin"/>
          <w:color w:val="111111"/>
          <w:sz w:val="28"/>
          <w:sz w:val="28"/>
          <w:szCs w:val="28"/>
          <w:rtl w:val="true"/>
          <w:lang w:bidi="fa-IR"/>
        </w:rPr>
        <w:t>أصول الدین ثم شرع فی الطهارة و الصلاة إلی آخر التعقیبات مع ترجمه أذکارها و أدعیتها و له خاتمة فی أحکام النساء، و فی التعقیبات أحال إلی کتابه المقباس</w:t>
      </w:r>
      <w:r>
        <w:rPr>
          <w:rFonts w:eastAsia="IRNazanin" w:cs="IRNazanin"/>
          <w:color w:val="111111"/>
          <w:sz w:val="28"/>
          <w:szCs w:val="28"/>
          <w:rtl w:val="true"/>
          <w:lang w:bidi="fa-IR"/>
        </w:rPr>
        <w:t>.</w:t>
      </w:r>
    </w:p>
    <w:p>
      <w:pPr>
        <w:pStyle w:val="Heading3"/>
        <w:numPr>
          <w:ilvl w:val="2"/>
          <w:numId w:val="1"/>
        </w:numPr>
        <w:rPr/>
      </w:pPr>
      <w:bookmarkStart w:id="235" w:name="__RefHeading___Toc7160091_73709187"/>
      <w:bookmarkStart w:id="236" w:name="_Toc107"/>
      <w:bookmarkEnd w:id="235"/>
      <w:r>
        <w:rPr/>
        <w:t>104</w:t>
      </w:r>
      <w:r>
        <w:rPr>
          <w:rtl w:val="true"/>
        </w:rPr>
        <w:t xml:space="preserve">- </w:t>
      </w:r>
      <w:r>
        <w:rPr>
          <w:rtl w:val="true"/>
        </w:rPr>
        <w:t>آداب الصلاة</w:t>
      </w:r>
      <w:bookmarkEnd w:id="236"/>
    </w:p>
    <w:p>
      <w:pPr>
        <w:pStyle w:val="BookText"/>
        <w:rPr/>
      </w:pPr>
      <w:r>
        <w:rPr>
          <w:rFonts w:ascii="IRNazanin" w:hAnsi="IRNazanin" w:eastAsia="IRNazanin"/>
          <w:color w:val="111111"/>
          <w:sz w:val="28"/>
          <w:sz w:val="28"/>
          <w:szCs w:val="28"/>
          <w:rtl w:val="true"/>
          <w:lang w:bidi="fa-IR"/>
        </w:rPr>
        <w:t xml:space="preserve">لآقا نجفی الأصفهانی الشیخ محمد تقی بن الحاج الشیخ محمد باقر بن محمد تقی الأصفهانی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جامع الأنوار المطبوع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37" w:name="__RefHeading___Toc7160093_73709187"/>
      <w:bookmarkStart w:id="238" w:name="_Toc108"/>
      <w:bookmarkEnd w:id="237"/>
      <w:r>
        <w:rPr/>
        <w:t>105</w:t>
      </w:r>
      <w:r>
        <w:rPr>
          <w:rtl w:val="true"/>
        </w:rPr>
        <w:t xml:space="preserve">- </w:t>
      </w:r>
      <w:r>
        <w:rPr>
          <w:rtl w:val="true"/>
        </w:rPr>
        <w:t>آداب الصلاة و تعقیباتها</w:t>
      </w:r>
      <w:bookmarkEnd w:id="238"/>
    </w:p>
    <w:p>
      <w:pPr>
        <w:pStyle w:val="BookText"/>
        <w:rPr/>
      </w:pPr>
      <w:r>
        <w:rPr>
          <w:rFonts w:ascii="IRNazanin" w:hAnsi="IRNazanin" w:eastAsia="IRNazanin"/>
          <w:color w:val="111111"/>
          <w:sz w:val="28"/>
          <w:sz w:val="28"/>
          <w:szCs w:val="28"/>
          <w:rtl w:val="true"/>
          <w:lang w:bidi="fa-IR"/>
        </w:rPr>
        <w:t xml:space="preserve">فارسی للمولی محمد کاظم الخراسانی المدرس بالروضة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رب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 و ستین ورقة وقفه السلطان نادر شاه للخزانة الرضویة سنة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239" w:name="__RefHeading___Toc7160095_73709187"/>
      <w:bookmarkStart w:id="240" w:name="_Toc109"/>
      <w:bookmarkEnd w:id="239"/>
      <w:r>
        <w:rPr/>
        <w:t>106</w:t>
      </w:r>
      <w:r>
        <w:rPr>
          <w:rtl w:val="true"/>
        </w:rPr>
        <w:t xml:space="preserve">- </w:t>
      </w:r>
      <w:r>
        <w:rPr>
          <w:rtl w:val="true"/>
        </w:rPr>
        <w:t>آداب الصلاة</w:t>
      </w:r>
      <w:bookmarkEnd w:id="2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خمسة أبواب للمولی محمد کاظم بن </w:t>
      </w:r>
      <w:bookmarkStart w:id="241" w:name="pg16779_226341"/>
    </w:p>
    <w:p>
      <w:pPr>
        <w:pStyle w:val="BookText"/>
        <w:rPr/>
      </w:pPr>
      <w:bookmarkEnd w:id="241"/>
      <w:r>
        <w:rPr>
          <w:rFonts w:ascii="IRNazanin" w:hAnsi="IRNazanin" w:eastAsia="IRNazanin"/>
          <w:color w:val="111111"/>
          <w:sz w:val="28"/>
          <w:sz w:val="28"/>
          <w:szCs w:val="28"/>
          <w:rtl w:val="true"/>
          <w:lang w:bidi="fa-IR"/>
        </w:rPr>
        <w:t xml:space="preserve">محمد شفیع الهزارجریبی من تلامیذ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رب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الآخر یوجد عند العلامة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242" w:name="__RefHeading___Toc7160097_73709187"/>
      <w:bookmarkStart w:id="243" w:name="_Toc110"/>
      <w:bookmarkEnd w:id="242"/>
      <w:r>
        <w:rPr/>
        <w:t>107</w:t>
      </w:r>
      <w:r>
        <w:rPr>
          <w:rtl w:val="true"/>
        </w:rPr>
        <w:t xml:space="preserve">- </w:t>
      </w:r>
      <w:r>
        <w:rPr>
          <w:rtl w:val="true"/>
        </w:rPr>
        <w:t>آداب الصلاة</w:t>
      </w:r>
      <w:bookmarkEnd w:id="243"/>
    </w:p>
    <w:p>
      <w:pPr>
        <w:pStyle w:val="BookText"/>
        <w:rPr/>
      </w:pPr>
      <w:r>
        <w:rPr>
          <w:rFonts w:ascii="IRNazanin" w:hAnsi="IRNazanin" w:eastAsia="IRNazanin"/>
          <w:color w:val="111111"/>
          <w:sz w:val="28"/>
          <w:sz w:val="28"/>
          <w:szCs w:val="28"/>
          <w:rtl w:val="true"/>
          <w:lang w:bidi="fa-IR"/>
        </w:rPr>
        <w:t xml:space="preserve">للسعید الشهید الشیخ زین الدین بن علی بن أحمد الجبعی العاملی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أسرار الصلاة له بل هو مختصر فیه بعض الآداب و الأدعیة و التعقیبات رأیته فی النجف ضمن مجموعة من رسائل الشهید عند آقا محمد بن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244" w:name="__RefHeading___Toc7160099_73709187"/>
      <w:bookmarkStart w:id="245" w:name="_Toc111"/>
      <w:bookmarkEnd w:id="244"/>
      <w:r>
        <w:rPr/>
        <w:t>108</w:t>
      </w:r>
      <w:r>
        <w:rPr>
          <w:rtl w:val="true"/>
        </w:rPr>
        <w:t xml:space="preserve">- </w:t>
      </w:r>
      <w:r>
        <w:rPr>
          <w:rtl w:val="true"/>
        </w:rPr>
        <w:t>آداب صلاة اللیل</w:t>
      </w:r>
      <w:bookmarkEnd w:id="245"/>
    </w:p>
    <w:p>
      <w:pPr>
        <w:pStyle w:val="BookText"/>
        <w:rPr/>
      </w:pPr>
      <w:r>
        <w:rPr>
          <w:rFonts w:ascii="IRNazanin" w:hAnsi="IRNazanin" w:eastAsia="IRNazanin"/>
          <w:color w:val="111111"/>
          <w:sz w:val="28"/>
          <w:sz w:val="28"/>
          <w:szCs w:val="28"/>
          <w:rtl w:val="true"/>
          <w:lang w:bidi="fa-IR"/>
        </w:rPr>
        <w:t xml:space="preserve">للعالم العامل مصباح المتهجدین الحاج السید أبو محمد بن العالم الحاج السید إسماعیل الحسینی المدعو بشیخ الإسلام الساوجی المتوفی بالنجف الأشرف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المؤلف” الفاضل الحاج میرزا علی</w:t>
      </w:r>
      <w:r>
        <w:rPr>
          <w:rFonts w:eastAsia="IRNazanin" w:cs="IRNazanin"/>
          <w:color w:val="111111"/>
          <w:sz w:val="28"/>
          <w:szCs w:val="28"/>
          <w:rtl w:val="true"/>
          <w:lang w:bidi="fa-IR"/>
        </w:rPr>
        <w:t>.</w:t>
      </w:r>
    </w:p>
    <w:p>
      <w:pPr>
        <w:pStyle w:val="Heading3"/>
        <w:numPr>
          <w:ilvl w:val="2"/>
          <w:numId w:val="1"/>
        </w:numPr>
        <w:rPr/>
      </w:pPr>
      <w:bookmarkStart w:id="246" w:name="__RefHeading___Toc7160101_73709187"/>
      <w:bookmarkStart w:id="247" w:name="_Toc112"/>
      <w:bookmarkEnd w:id="246"/>
      <w:r>
        <w:rPr/>
        <w:t>109</w:t>
      </w:r>
      <w:r>
        <w:rPr>
          <w:rtl w:val="true"/>
        </w:rPr>
        <w:t xml:space="preserve">- </w:t>
      </w:r>
      <w:r>
        <w:rPr>
          <w:rtl w:val="true"/>
        </w:rPr>
        <w:t>آداب صلاة اللیل و فضلها</w:t>
      </w:r>
      <w:bookmarkEnd w:id="247"/>
    </w:p>
    <w:p>
      <w:pPr>
        <w:pStyle w:val="BookText"/>
        <w:rPr/>
      </w:pPr>
      <w:r>
        <w:rPr>
          <w:rFonts w:ascii="IRNazanin" w:hAnsi="IRNazanin" w:eastAsia="IRNazanin"/>
          <w:color w:val="111111"/>
          <w:sz w:val="28"/>
          <w:sz w:val="28"/>
          <w:szCs w:val="28"/>
          <w:rtl w:val="true"/>
          <w:lang w:bidi="fa-IR"/>
        </w:rPr>
        <w:t xml:space="preserve">لحجة الإسلام الأصفهانی الحاج السید محمد باقر بن محمد تقی الموسوی الشفتی الجیلانی المتوفی بأصفهان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248" w:name="__RefHeading___Toc7160103_73709187"/>
      <w:bookmarkStart w:id="249" w:name="_Toc113"/>
      <w:bookmarkEnd w:id="248"/>
      <w:r>
        <w:rPr/>
        <w:t>110</w:t>
      </w:r>
      <w:r>
        <w:rPr>
          <w:rtl w:val="true"/>
        </w:rPr>
        <w:t xml:space="preserve">- </w:t>
      </w:r>
      <w:r>
        <w:rPr>
          <w:rtl w:val="true"/>
        </w:rPr>
        <w:t>آداب صلاة اللیل</w:t>
      </w:r>
      <w:bookmarkEnd w:id="249"/>
    </w:p>
    <w:p>
      <w:pPr>
        <w:pStyle w:val="BookText"/>
        <w:rPr/>
      </w:pPr>
      <w:r>
        <w:rPr>
          <w:rFonts w:ascii="IRNazanin" w:hAnsi="IRNazanin" w:eastAsia="IRNazanin"/>
          <w:color w:val="111111"/>
          <w:sz w:val="28"/>
          <w:sz w:val="28"/>
          <w:szCs w:val="28"/>
          <w:rtl w:val="true"/>
          <w:lang w:bidi="fa-IR"/>
        </w:rPr>
        <w:t xml:space="preserve">للعلامة المجلسی المولی محمد باقر الأصفهانی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مختصرة تزید علی مائة و خمسین بیتا یقول فی آخرها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أحکام نماز شب و دعاها در رسالة کبیره مرحوم والد قدس سره مذکور است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مع السؤال و الجواب له فی خزانة کتب سیدنا الحسن صدر الدین و أخری عند العلامة الریاضی السید أبو القاسم الموسوی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رب العالمین و الصلاة علی سید المتهجدین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المصنف عند السید محمد رضا بن الحاج میرزا یوسف التبریزی فی النجف الأشرف مع مفاتیح الغیب له</w:t>
      </w:r>
      <w:r>
        <w:rPr>
          <w:rFonts w:eastAsia="IRNazanin" w:cs="IRNazanin"/>
          <w:color w:val="111111"/>
          <w:sz w:val="28"/>
          <w:szCs w:val="28"/>
          <w:rtl w:val="true"/>
          <w:lang w:bidi="fa-IR"/>
        </w:rPr>
        <w:t>.</w:t>
      </w:r>
    </w:p>
    <w:p>
      <w:pPr>
        <w:pStyle w:val="Heading3"/>
        <w:numPr>
          <w:ilvl w:val="2"/>
          <w:numId w:val="1"/>
        </w:numPr>
        <w:rPr/>
      </w:pPr>
      <w:bookmarkStart w:id="250" w:name="__RefHeading___Toc7160105_73709187"/>
      <w:bookmarkStart w:id="251" w:name="_Toc114"/>
      <w:bookmarkEnd w:id="250"/>
      <w:r>
        <w:rPr/>
        <w:t>111</w:t>
      </w:r>
      <w:r>
        <w:rPr>
          <w:rtl w:val="true"/>
        </w:rPr>
        <w:t xml:space="preserve">- </w:t>
      </w:r>
      <w:r>
        <w:rPr>
          <w:rtl w:val="true"/>
        </w:rPr>
        <w:t>آداب صلاة اللیل</w:t>
      </w:r>
      <w:bookmarkEnd w:id="2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محمد باقر بن محمد جعفر الفشارکی الأصفهانی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252" w:name="pg16779_226342"/>
    </w:p>
    <w:p>
      <w:pPr>
        <w:pStyle w:val="Heading3"/>
        <w:numPr>
          <w:ilvl w:val="2"/>
          <w:numId w:val="1"/>
        </w:numPr>
        <w:rPr/>
      </w:pPr>
      <w:bookmarkStart w:id="253" w:name="__RefHeading___Toc7160107_73709187"/>
      <w:bookmarkStart w:id="254" w:name="_Toc115"/>
      <w:bookmarkEnd w:id="252"/>
      <w:bookmarkEnd w:id="253"/>
      <w:r>
        <w:rPr/>
        <w:t>112</w:t>
      </w:r>
      <w:r>
        <w:rPr>
          <w:rtl w:val="true"/>
        </w:rPr>
        <w:t xml:space="preserve">- </w:t>
      </w:r>
      <w:r>
        <w:rPr>
          <w:rtl w:val="true"/>
        </w:rPr>
        <w:t>آداب صلاة اللیل</w:t>
      </w:r>
      <w:bookmarkEnd w:id="254"/>
    </w:p>
    <w:p>
      <w:pPr>
        <w:pStyle w:val="BookText"/>
        <w:rPr/>
      </w:pPr>
      <w:r>
        <w:rPr>
          <w:rFonts w:ascii="IRNazanin" w:hAnsi="IRNazanin" w:eastAsia="IRNazanin"/>
          <w:color w:val="111111"/>
          <w:sz w:val="28"/>
          <w:sz w:val="28"/>
          <w:szCs w:val="28"/>
          <w:rtl w:val="true"/>
          <w:lang w:bidi="fa-IR"/>
        </w:rPr>
        <w:t xml:space="preserve">و حضور القلب فیها، رسالة فارسیة مختصرة لبعض المعاصرین طبعت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السید جواد الآتی فراجع</w:t>
      </w:r>
      <w:r>
        <w:rPr>
          <w:rFonts w:eastAsia="IRNazanin" w:cs="IRNazanin"/>
          <w:color w:val="111111"/>
          <w:sz w:val="28"/>
          <w:szCs w:val="28"/>
          <w:rtl w:val="true"/>
          <w:lang w:bidi="fa-IR"/>
        </w:rPr>
        <w:t>.</w:t>
      </w:r>
    </w:p>
    <w:p>
      <w:pPr>
        <w:pStyle w:val="Heading3"/>
        <w:numPr>
          <w:ilvl w:val="2"/>
          <w:numId w:val="1"/>
        </w:numPr>
        <w:rPr/>
      </w:pPr>
      <w:bookmarkStart w:id="255" w:name="__RefHeading___Toc7160109_73709187"/>
      <w:bookmarkStart w:id="256" w:name="_Toc116"/>
      <w:bookmarkEnd w:id="255"/>
      <w:r>
        <w:rPr/>
        <w:t>113</w:t>
      </w:r>
      <w:r>
        <w:rPr>
          <w:rtl w:val="true"/>
        </w:rPr>
        <w:t xml:space="preserve">- </w:t>
      </w:r>
      <w:r>
        <w:rPr>
          <w:rtl w:val="true"/>
        </w:rPr>
        <w:t>آداب صلاة اللیل الکبیر</w:t>
      </w:r>
      <w:bookmarkEnd w:id="256"/>
    </w:p>
    <w:p>
      <w:pPr>
        <w:pStyle w:val="BookText"/>
        <w:rPr/>
      </w:pPr>
      <w:r>
        <w:rPr>
          <w:rFonts w:ascii="IRNazanin" w:hAnsi="IRNazanin" w:eastAsia="IRNazanin"/>
          <w:color w:val="111111"/>
          <w:sz w:val="28"/>
          <w:sz w:val="28"/>
          <w:szCs w:val="28"/>
          <w:rtl w:val="true"/>
          <w:lang w:bidi="fa-IR"/>
        </w:rPr>
        <w:t xml:space="preserve">للمولی محمد تقی بن مقصود علی المجلسی الأصفهانی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ولده العلامة المجلسی فی رسالته المذکورة آنفا</w:t>
      </w:r>
      <w:r>
        <w:rPr>
          <w:rFonts w:eastAsia="IRNazanin" w:cs="IRNazanin"/>
          <w:color w:val="111111"/>
          <w:sz w:val="28"/>
          <w:szCs w:val="28"/>
          <w:rtl w:val="true"/>
          <w:lang w:bidi="fa-IR"/>
        </w:rPr>
        <w:t>.</w:t>
      </w:r>
    </w:p>
    <w:p>
      <w:pPr>
        <w:pStyle w:val="Heading3"/>
        <w:numPr>
          <w:ilvl w:val="2"/>
          <w:numId w:val="1"/>
        </w:numPr>
        <w:rPr/>
      </w:pPr>
      <w:bookmarkStart w:id="257" w:name="__RefHeading___Toc7160111_73709187"/>
      <w:bookmarkStart w:id="258" w:name="_Toc117"/>
      <w:bookmarkEnd w:id="257"/>
      <w:r>
        <w:rPr/>
        <w:t>114</w:t>
      </w:r>
      <w:r>
        <w:rPr>
          <w:rtl w:val="true"/>
        </w:rPr>
        <w:t xml:space="preserve">- </w:t>
      </w:r>
      <w:r>
        <w:rPr>
          <w:rtl w:val="true"/>
        </w:rPr>
        <w:t>آداب صلاة اللیل الصغیر</w:t>
      </w:r>
      <w:bookmarkEnd w:id="258"/>
    </w:p>
    <w:p>
      <w:pPr>
        <w:pStyle w:val="BookText"/>
        <w:rPr/>
      </w:pPr>
      <w:r>
        <w:rPr>
          <w:rFonts w:ascii="IRNazanin" w:hAnsi="IRNazanin" w:eastAsia="IRNazanin"/>
          <w:color w:val="111111"/>
          <w:sz w:val="28"/>
          <w:sz w:val="28"/>
          <w:szCs w:val="28"/>
          <w:rtl w:val="true"/>
          <w:lang w:bidi="fa-IR"/>
        </w:rPr>
        <w:t>أیضا للمولی محمد تقی المجلسی صرح بکون الکبیر و الصغیر کلیهما له ولده العلامة فی کتابه عین الحیاة</w:t>
      </w:r>
      <w:r>
        <w:rPr>
          <w:rFonts w:eastAsia="IRNazanin" w:cs="IRNazanin"/>
          <w:color w:val="111111"/>
          <w:sz w:val="28"/>
          <w:szCs w:val="28"/>
          <w:rtl w:val="true"/>
          <w:lang w:bidi="fa-IR"/>
        </w:rPr>
        <w:t>.</w:t>
      </w:r>
    </w:p>
    <w:p>
      <w:pPr>
        <w:pStyle w:val="Heading3"/>
        <w:numPr>
          <w:ilvl w:val="2"/>
          <w:numId w:val="1"/>
        </w:numPr>
        <w:rPr/>
      </w:pPr>
      <w:bookmarkStart w:id="259" w:name="__RefHeading___Toc7160113_73709187"/>
      <w:bookmarkStart w:id="260" w:name="_Toc118"/>
      <w:bookmarkEnd w:id="259"/>
      <w:r>
        <w:rPr/>
        <w:t>115</w:t>
      </w:r>
      <w:r>
        <w:rPr>
          <w:rtl w:val="true"/>
        </w:rPr>
        <w:t xml:space="preserve">- </w:t>
      </w:r>
      <w:r>
        <w:rPr>
          <w:rtl w:val="true"/>
        </w:rPr>
        <w:t>آداب صلاة اللیل</w:t>
      </w:r>
      <w:bookmarkEnd w:id="260"/>
    </w:p>
    <w:p>
      <w:pPr>
        <w:pStyle w:val="BookText"/>
        <w:rPr/>
      </w:pPr>
      <w:r>
        <w:rPr>
          <w:rFonts w:ascii="IRNazanin" w:hAnsi="IRNazanin" w:eastAsia="IRNazanin"/>
          <w:color w:val="111111"/>
          <w:sz w:val="28"/>
          <w:sz w:val="28"/>
          <w:szCs w:val="28"/>
          <w:rtl w:val="true"/>
          <w:lang w:bidi="fa-IR"/>
        </w:rPr>
        <w:t>الموسوم بکتاب المتهجدین یأتی</w:t>
      </w:r>
      <w:r>
        <w:rPr>
          <w:rFonts w:eastAsia="IRNazanin" w:cs="IRNazanin"/>
          <w:color w:val="111111"/>
          <w:sz w:val="28"/>
          <w:szCs w:val="28"/>
          <w:rtl w:val="true"/>
          <w:lang w:bidi="fa-IR"/>
        </w:rPr>
        <w:t>.</w:t>
      </w:r>
    </w:p>
    <w:p>
      <w:pPr>
        <w:pStyle w:val="Heading3"/>
        <w:numPr>
          <w:ilvl w:val="2"/>
          <w:numId w:val="1"/>
        </w:numPr>
        <w:rPr/>
      </w:pPr>
      <w:bookmarkStart w:id="261" w:name="__RefHeading___Toc7160115_73709187"/>
      <w:bookmarkStart w:id="262" w:name="_Toc119"/>
      <w:bookmarkEnd w:id="261"/>
      <w:r>
        <w:rPr/>
        <w:t>116</w:t>
      </w:r>
      <w:r>
        <w:rPr>
          <w:rtl w:val="true"/>
        </w:rPr>
        <w:t xml:space="preserve">- </w:t>
      </w:r>
      <w:r>
        <w:rPr>
          <w:rtl w:val="true"/>
        </w:rPr>
        <w:t>آداب صلاة اللیل‌</w:t>
      </w:r>
      <w:bookmarkEnd w:id="262"/>
    </w:p>
    <w:p>
      <w:pPr>
        <w:pStyle w:val="BookText"/>
        <w:rPr/>
      </w:pPr>
      <w:r>
        <w:rPr>
          <w:rFonts w:ascii="IRNazanin" w:hAnsi="IRNazanin" w:eastAsia="IRNazanin"/>
          <w:color w:val="111111"/>
          <w:sz w:val="28"/>
          <w:sz w:val="28"/>
          <w:szCs w:val="28"/>
          <w:rtl w:val="true"/>
          <w:lang w:bidi="fa-IR"/>
        </w:rPr>
        <w:t xml:space="preserve">فارسی للسید جواد الموسوی المعاصر طبع فی حیاته سنة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263" w:name="__RefHeading___Toc7160117_73709187"/>
      <w:bookmarkStart w:id="264" w:name="_Toc120"/>
      <w:bookmarkEnd w:id="263"/>
      <w:r>
        <w:rPr/>
        <w:t>117</w:t>
      </w:r>
      <w:r>
        <w:rPr>
          <w:rtl w:val="true"/>
        </w:rPr>
        <w:t xml:space="preserve">- </w:t>
      </w:r>
      <w:r>
        <w:rPr>
          <w:rtl w:val="true"/>
        </w:rPr>
        <w:t>آداب صلاة اللیل</w:t>
      </w:r>
      <w:bookmarkEnd w:id="264"/>
    </w:p>
    <w:p>
      <w:pPr>
        <w:pStyle w:val="BookText"/>
        <w:rPr/>
      </w:pPr>
      <w:r>
        <w:rPr>
          <w:rFonts w:ascii="IRNazanin" w:hAnsi="IRNazanin" w:eastAsia="IRNazanin"/>
          <w:color w:val="111111"/>
          <w:sz w:val="28"/>
          <w:sz w:val="28"/>
          <w:szCs w:val="28"/>
          <w:rtl w:val="true"/>
          <w:lang w:bidi="fa-IR"/>
        </w:rPr>
        <w:t xml:space="preserve">للمولی محمد شفیع بن محمد رفیع الأصفهانی من تلامیذ العلامة المجلسی کما صرح بتلمذه علیه فیه و أکثر النقل عنه و کتب العلامة المجلسی له بخطه ثلاث إجازات علی ثلاثة مواضع من مجلد فتن البحار مصرحا فی الجمیع بقراءته النسخة علیه و کأنه لذلک یقال له المولی محمد شفیع قاری البحار کما وصف بذلک علی ظهر رسالته فی الجبر و التفویض التی ألفها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الآداب هذه کتبها بخطه الشیخ العالم الجلیل الحاج میرزا یحیی بن میرزا شفیع المستوفی الأصفهانی المتوفی حدود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کتابتها یوم الجمعة آخر شعبان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265" w:name="__RefHeading___Toc7160119_73709187"/>
      <w:bookmarkStart w:id="266" w:name="_Toc121"/>
      <w:bookmarkEnd w:id="265"/>
      <w:r>
        <w:rPr/>
        <w:t>118</w:t>
      </w:r>
      <w:r>
        <w:rPr>
          <w:rtl w:val="true"/>
        </w:rPr>
        <w:t xml:space="preserve">- </w:t>
      </w:r>
      <w:r>
        <w:rPr>
          <w:rtl w:val="true"/>
        </w:rPr>
        <w:t>آداب صلاة اللیل</w:t>
      </w:r>
      <w:bookmarkEnd w:id="266"/>
    </w:p>
    <w:p>
      <w:pPr>
        <w:pStyle w:val="BookText"/>
        <w:rPr/>
      </w:pPr>
      <w:r>
        <w:rPr>
          <w:rFonts w:ascii="IRNazanin" w:hAnsi="IRNazanin" w:eastAsia="IRNazanin"/>
          <w:color w:val="111111"/>
          <w:sz w:val="28"/>
          <w:sz w:val="28"/>
          <w:szCs w:val="28"/>
          <w:rtl w:val="true"/>
          <w:lang w:bidi="fa-IR"/>
        </w:rPr>
        <w:t xml:space="preserve">للمولی محمد طاهر بن محمد حسین الشیرازی النجفی القمی شیخ العلامة المجلسی و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قال الأردبیلی فی کتابه جامع الرواة إن فیه أیضا أذکارا أخری غیر أدعیة صلاة اللیل و آدابها</w:t>
      </w:r>
      <w:r>
        <w:rPr>
          <w:rFonts w:eastAsia="IRNazanin" w:cs="IRNazanin"/>
          <w:color w:val="111111"/>
          <w:sz w:val="28"/>
          <w:szCs w:val="28"/>
          <w:rtl w:val="true"/>
          <w:lang w:bidi="fa-IR"/>
        </w:rPr>
        <w:t>.</w:t>
      </w:r>
    </w:p>
    <w:p>
      <w:pPr>
        <w:pStyle w:val="Heading3"/>
        <w:numPr>
          <w:ilvl w:val="2"/>
          <w:numId w:val="1"/>
        </w:numPr>
        <w:rPr/>
      </w:pPr>
      <w:bookmarkStart w:id="267" w:name="__RefHeading___Toc7160121_73709187"/>
      <w:bookmarkStart w:id="268" w:name="_Toc122"/>
      <w:bookmarkEnd w:id="267"/>
      <w:r>
        <w:rPr/>
        <w:t>119</w:t>
      </w:r>
      <w:r>
        <w:rPr>
          <w:rtl w:val="true"/>
        </w:rPr>
        <w:t xml:space="preserve">- </w:t>
      </w:r>
      <w:r>
        <w:rPr>
          <w:rtl w:val="true"/>
        </w:rPr>
        <w:t>آداب صلاة اللیل و أعمالها</w:t>
      </w:r>
      <w:bookmarkEnd w:id="26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علی أکبر بن محمد باقر الإیجی الأصفهانی صاحب زبدة المعارف و الرد علی الفادری و الأخباری و الأحسائی </w:t>
      </w:r>
      <w:bookmarkStart w:id="269" w:name="pg16779_226343"/>
    </w:p>
    <w:p>
      <w:pPr>
        <w:pStyle w:val="BookText"/>
        <w:rPr/>
      </w:pPr>
      <w:bookmarkEnd w:id="269"/>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روضات الجنات إن فیه کیفیة صلاة اللیل و ثوابها و فضائلها و آدابها لم یکتب مثله و یظهر منه أنه کان قائم اللیل دائم التهجد کثیر البکاء عظیم الخوف طریف المناجاة مستجاب الدعوة مقضی الحاجات انتهی و هو مطبوع فی إیران</w:t>
      </w:r>
      <w:r>
        <w:rPr>
          <w:rFonts w:eastAsia="IRNazanin" w:cs="IRNazanin"/>
          <w:color w:val="111111"/>
          <w:sz w:val="28"/>
          <w:szCs w:val="28"/>
          <w:rtl w:val="true"/>
          <w:lang w:bidi="fa-IR"/>
        </w:rPr>
        <w:t>.</w:t>
      </w:r>
    </w:p>
    <w:p>
      <w:pPr>
        <w:pStyle w:val="Heading3"/>
        <w:numPr>
          <w:ilvl w:val="2"/>
          <w:numId w:val="1"/>
        </w:numPr>
        <w:rPr/>
      </w:pPr>
      <w:bookmarkStart w:id="270" w:name="__RefHeading___Toc7160123_73709187"/>
      <w:bookmarkStart w:id="271" w:name="_Toc123"/>
      <w:bookmarkEnd w:id="270"/>
      <w:r>
        <w:rPr/>
        <w:t>120</w:t>
      </w:r>
      <w:r>
        <w:rPr>
          <w:rtl w:val="true"/>
        </w:rPr>
        <w:t xml:space="preserve">- </w:t>
      </w:r>
      <w:r>
        <w:rPr>
          <w:rtl w:val="true"/>
        </w:rPr>
        <w:t>آداب صلاة اللیل</w:t>
      </w:r>
      <w:bookmarkEnd w:id="271"/>
    </w:p>
    <w:p>
      <w:pPr>
        <w:pStyle w:val="BookText"/>
        <w:rPr/>
      </w:pPr>
      <w:r>
        <w:rPr>
          <w:rFonts w:ascii="IRNazanin" w:hAnsi="IRNazanin" w:eastAsia="IRNazanin"/>
          <w:color w:val="111111"/>
          <w:sz w:val="28"/>
          <w:sz w:val="28"/>
          <w:szCs w:val="28"/>
          <w:rtl w:val="true"/>
          <w:lang w:bidi="fa-IR"/>
        </w:rPr>
        <w:t>الموسوم بگوهر شب چراغ للسید علی محمد یأتی</w:t>
      </w:r>
      <w:r>
        <w:rPr>
          <w:rFonts w:eastAsia="IRNazanin" w:cs="IRNazanin"/>
          <w:color w:val="111111"/>
          <w:sz w:val="28"/>
          <w:szCs w:val="28"/>
          <w:rtl w:val="true"/>
          <w:lang w:bidi="fa-IR"/>
        </w:rPr>
        <w:t>.</w:t>
      </w:r>
    </w:p>
    <w:p>
      <w:pPr>
        <w:pStyle w:val="Heading3"/>
        <w:numPr>
          <w:ilvl w:val="2"/>
          <w:numId w:val="1"/>
        </w:numPr>
        <w:rPr/>
      </w:pPr>
      <w:bookmarkStart w:id="272" w:name="__RefHeading___Toc7160125_73709187"/>
      <w:bookmarkStart w:id="273" w:name="_Toc124"/>
      <w:bookmarkEnd w:id="272"/>
      <w:r>
        <w:rPr/>
        <w:t>121</w:t>
      </w:r>
      <w:r>
        <w:rPr>
          <w:rtl w:val="true"/>
        </w:rPr>
        <w:t xml:space="preserve">- </w:t>
      </w:r>
      <w:r>
        <w:rPr>
          <w:rtl w:val="true"/>
        </w:rPr>
        <w:t>آداب صلاة اللیل و فضلها</w:t>
      </w:r>
      <w:bookmarkEnd w:id="273"/>
    </w:p>
    <w:p>
      <w:pPr>
        <w:pStyle w:val="BookText"/>
        <w:rPr/>
      </w:pPr>
      <w:r>
        <w:rPr>
          <w:rFonts w:ascii="IRNazanin" w:hAnsi="IRNazanin" w:eastAsia="IRNazanin"/>
          <w:color w:val="111111"/>
          <w:sz w:val="28"/>
          <w:sz w:val="28"/>
          <w:szCs w:val="28"/>
          <w:rtl w:val="true"/>
          <w:lang w:bidi="fa-IR"/>
        </w:rPr>
        <w:t>من الروایات المعتبرة لمیرزا محمد بن سلیمان التنکابنی المعاصر المتوفی فی العشر الأول بعد الثلاثمائة و الألف کما ذکره فی ترجمه نفسه فی قصص العلماء</w:t>
      </w:r>
      <w:r>
        <w:rPr>
          <w:rFonts w:eastAsia="IRNazanin" w:cs="IRNazanin"/>
          <w:color w:val="111111"/>
          <w:sz w:val="28"/>
          <w:szCs w:val="28"/>
          <w:rtl w:val="true"/>
          <w:lang w:bidi="fa-IR"/>
        </w:rPr>
        <w:t>.</w:t>
      </w:r>
    </w:p>
    <w:p>
      <w:pPr>
        <w:pStyle w:val="Heading3"/>
        <w:numPr>
          <w:ilvl w:val="2"/>
          <w:numId w:val="1"/>
        </w:numPr>
        <w:rPr/>
      </w:pPr>
      <w:bookmarkStart w:id="274" w:name="__RefHeading___Toc7160127_73709187"/>
      <w:bookmarkStart w:id="275" w:name="_Toc125"/>
      <w:bookmarkEnd w:id="274"/>
      <w:r>
        <w:rPr/>
        <w:t>122</w:t>
      </w:r>
      <w:r>
        <w:rPr>
          <w:rtl w:val="true"/>
        </w:rPr>
        <w:t xml:space="preserve">- </w:t>
      </w:r>
      <w:r>
        <w:rPr>
          <w:rtl w:val="true"/>
        </w:rPr>
        <w:t>آداب صلاة اللیل</w:t>
      </w:r>
      <w:bookmarkEnd w:id="275"/>
    </w:p>
    <w:p>
      <w:pPr>
        <w:pStyle w:val="BookText"/>
        <w:rPr/>
      </w:pPr>
      <w:r>
        <w:rPr>
          <w:rFonts w:ascii="IRNazanin" w:hAnsi="IRNazanin" w:eastAsia="IRNazanin"/>
          <w:color w:val="111111"/>
          <w:sz w:val="28"/>
          <w:sz w:val="28"/>
          <w:szCs w:val="28"/>
          <w:rtl w:val="true"/>
          <w:lang w:bidi="fa-IR"/>
        </w:rPr>
        <w:t>للسید محمد هارون اسمه أنیس المتهجدین یأتی</w:t>
      </w:r>
    </w:p>
    <w:p>
      <w:pPr>
        <w:pStyle w:val="Heading3"/>
        <w:numPr>
          <w:ilvl w:val="2"/>
          <w:numId w:val="1"/>
        </w:numPr>
        <w:rPr/>
      </w:pPr>
      <w:bookmarkStart w:id="276" w:name="__RefHeading___Toc7160129_73709187"/>
      <w:bookmarkStart w:id="277" w:name="_Toc126"/>
      <w:bookmarkEnd w:id="276"/>
      <w:r>
        <w:rPr/>
        <w:t>123</w:t>
      </w:r>
      <w:r>
        <w:rPr>
          <w:rtl w:val="true"/>
        </w:rPr>
        <w:t xml:space="preserve">- </w:t>
      </w:r>
      <w:r>
        <w:rPr>
          <w:rtl w:val="true"/>
        </w:rPr>
        <w:t>آداب صلاة اللیل</w:t>
      </w:r>
      <w:bookmarkEnd w:id="277"/>
    </w:p>
    <w:p>
      <w:pPr>
        <w:pStyle w:val="BookText"/>
        <w:rPr/>
      </w:pPr>
      <w:r>
        <w:rPr>
          <w:rFonts w:ascii="IRNazanin" w:hAnsi="IRNazanin" w:eastAsia="IRNazanin"/>
          <w:color w:val="111111"/>
          <w:sz w:val="28"/>
          <w:sz w:val="28"/>
          <w:szCs w:val="28"/>
          <w:rtl w:val="true"/>
          <w:lang w:bidi="fa-IR"/>
        </w:rPr>
        <w:t>للمولی محمد نصیر اسمه أنیس المتهجدین أیضا</w:t>
      </w:r>
    </w:p>
    <w:p>
      <w:pPr>
        <w:pStyle w:val="Heading3"/>
        <w:numPr>
          <w:ilvl w:val="2"/>
          <w:numId w:val="1"/>
        </w:numPr>
        <w:rPr/>
      </w:pPr>
      <w:bookmarkStart w:id="278" w:name="__RefHeading___Toc7160131_73709187"/>
      <w:bookmarkStart w:id="279" w:name="_Toc127"/>
      <w:bookmarkEnd w:id="278"/>
      <w:r>
        <w:rPr/>
        <w:t>124</w:t>
      </w:r>
      <w:r>
        <w:rPr>
          <w:rtl w:val="true"/>
        </w:rPr>
        <w:t xml:space="preserve">- </w:t>
      </w:r>
      <w:r>
        <w:rPr>
          <w:rtl w:val="true"/>
        </w:rPr>
        <w:t>آداب صلاة اللیل</w:t>
      </w:r>
      <w:bookmarkEnd w:id="279"/>
    </w:p>
    <w:p>
      <w:pPr>
        <w:pStyle w:val="BookText"/>
        <w:rPr/>
      </w:pPr>
      <w:r>
        <w:rPr>
          <w:rFonts w:ascii="IRNazanin" w:hAnsi="IRNazanin" w:eastAsia="IRNazanin"/>
          <w:color w:val="111111"/>
          <w:sz w:val="28"/>
          <w:sz w:val="28"/>
          <w:szCs w:val="28"/>
          <w:rtl w:val="true"/>
          <w:lang w:bidi="fa-IR"/>
        </w:rPr>
        <w:t>للحاج مولی نوروز علی البسطامی اسمه سراج المتهجدین یأتی</w:t>
      </w:r>
    </w:p>
    <w:p>
      <w:pPr>
        <w:pStyle w:val="Heading3"/>
        <w:numPr>
          <w:ilvl w:val="2"/>
          <w:numId w:val="1"/>
        </w:numPr>
        <w:rPr/>
      </w:pPr>
      <w:bookmarkStart w:id="280" w:name="__RefHeading___Toc7160133_73709187"/>
      <w:bookmarkStart w:id="281" w:name="_Toc128"/>
      <w:bookmarkEnd w:id="280"/>
      <w:r>
        <w:rPr/>
        <w:t>125</w:t>
      </w:r>
      <w:r>
        <w:rPr>
          <w:rtl w:val="true"/>
        </w:rPr>
        <w:t xml:space="preserve">- </w:t>
      </w:r>
      <w:r>
        <w:rPr>
          <w:rtl w:val="true"/>
        </w:rPr>
        <w:t>آداب الضیافة</w:t>
      </w:r>
      <w:bookmarkEnd w:id="281"/>
    </w:p>
    <w:p>
      <w:pPr>
        <w:pStyle w:val="BookText"/>
        <w:rPr/>
      </w:pPr>
      <w:r>
        <w:rPr>
          <w:rFonts w:ascii="IRNazanin" w:hAnsi="IRNazanin" w:eastAsia="IRNazanin"/>
          <w:color w:val="111111"/>
          <w:sz w:val="28"/>
          <w:sz w:val="28"/>
          <w:szCs w:val="28"/>
          <w:rtl w:val="true"/>
          <w:lang w:bidi="fa-IR"/>
        </w:rPr>
        <w:t xml:space="preserve">منظوم فارسی للمحدث الفیض المولی محمد بن مرتضی المدعو بمحسن و الشهیر بالفیض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82" w:name="__RefHeading___Toc7160135_73709187"/>
      <w:bookmarkStart w:id="283" w:name="_Toc129"/>
      <w:bookmarkEnd w:id="282"/>
      <w:r>
        <w:rPr/>
        <w:t>126</w:t>
      </w:r>
      <w:r>
        <w:rPr>
          <w:rtl w:val="true"/>
        </w:rPr>
        <w:t xml:space="preserve">- </w:t>
      </w:r>
      <w:r>
        <w:rPr>
          <w:rtl w:val="true"/>
        </w:rPr>
        <w:t>آداب العارفین</w:t>
      </w:r>
      <w:bookmarkEnd w:id="283"/>
    </w:p>
    <w:p>
      <w:pPr>
        <w:pStyle w:val="BookText"/>
        <w:rPr/>
      </w:pPr>
      <w:r>
        <w:rPr>
          <w:rFonts w:ascii="IRNazanin" w:hAnsi="IRNazanin" w:eastAsia="IRNazanin"/>
          <w:color w:val="111111"/>
          <w:sz w:val="28"/>
          <w:sz w:val="28"/>
          <w:szCs w:val="28"/>
          <w:rtl w:val="true"/>
          <w:lang w:bidi="fa-IR"/>
        </w:rPr>
        <w:t xml:space="preserve">ترجمه لمصباح الشریعة إلی الفارسیة لآقا نجفی الحاج الشیخ محمد تقی بن الحاج محمد باقر بن محمد تقی الأصفهانی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جامع الأنوار له المطبوع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هو فی طهران سنة </w:t>
      </w:r>
      <w:r>
        <w:rPr>
          <w:rFonts w:eastAsia="IRNazanin" w:cs="IRNazanin"/>
          <w:color w:val="111111"/>
          <w:sz w:val="28"/>
          <w:szCs w:val="28"/>
          <w:lang w:bidi="fa-IR"/>
        </w:rPr>
        <w:t>1295</w:t>
      </w:r>
    </w:p>
    <w:p>
      <w:pPr>
        <w:pStyle w:val="Heading3"/>
        <w:numPr>
          <w:ilvl w:val="2"/>
          <w:numId w:val="1"/>
        </w:numPr>
        <w:rPr/>
      </w:pPr>
      <w:bookmarkStart w:id="284" w:name="__RefHeading___Toc7160137_73709187"/>
      <w:bookmarkStart w:id="285" w:name="_Toc130"/>
      <w:bookmarkEnd w:id="284"/>
      <w:r>
        <w:rPr/>
        <w:t>127</w:t>
      </w:r>
      <w:r>
        <w:rPr>
          <w:rtl w:val="true"/>
        </w:rPr>
        <w:t xml:space="preserve">- </w:t>
      </w:r>
      <w:r>
        <w:rPr>
          <w:rtl w:val="true"/>
        </w:rPr>
        <w:t>آداب عباسی</w:t>
      </w:r>
      <w:bookmarkEnd w:id="28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لمفتاح الفلاح للشیخ البهائی صدره باسم الشاه عباس الصفوی للمولی صدر الدین محمد بن محب علی التبریزی مرتب علی ستة أبواب مع ترجمه البیانات و الحواشی التی هی للشیخ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تسبیح و تقدیس پادشاه قادری را که خلص عبادش بمفتاح فلاح </w:t>
      </w:r>
      <w:bookmarkStart w:id="286" w:name="pg16779_226344"/>
    </w:p>
    <w:p>
      <w:pPr>
        <w:pStyle w:val="BookText"/>
        <w:rPr/>
      </w:pPr>
      <w:bookmarkEnd w:id="286"/>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p>
    <w:p>
      <w:pPr>
        <w:pStyle w:val="BookText"/>
        <w:rPr/>
      </w:pPr>
      <w:r>
        <w:rPr>
          <w:rFonts w:ascii="IRNazanin" w:hAnsi="IRNazanin" w:eastAsia="IRNazanin"/>
          <w:color w:val="111111"/>
          <w:sz w:val="28"/>
          <w:sz w:val="28"/>
          <w:szCs w:val="28"/>
          <w:rtl w:val="true"/>
          <w:lang w:bidi="fa-IR"/>
        </w:rPr>
        <w:t>چنین گوید این بنده خاکسار</w:t>
      </w:r>
    </w:p>
    <w:p>
      <w:pPr>
        <w:pStyle w:val="BookText"/>
        <w:rPr/>
      </w:pPr>
      <w:r>
        <w:rPr>
          <w:rFonts w:ascii="IRNazanin" w:hAnsi="IRNazanin" w:eastAsia="IRNazanin"/>
          <w:color w:val="111111"/>
          <w:sz w:val="28"/>
          <w:sz w:val="28"/>
          <w:szCs w:val="28"/>
          <w:rtl w:val="true"/>
          <w:lang w:bidi="fa-IR"/>
        </w:rPr>
        <w:t>بصدرا شده شهره در روزگار</w:t>
      </w:r>
    </w:p>
    <w:p>
      <w:pPr>
        <w:pStyle w:val="BookText"/>
        <w:rPr/>
      </w:pPr>
      <w:r>
        <w:rPr>
          <w:rFonts w:ascii="IRNazanin" w:hAnsi="IRNazanin" w:eastAsia="IRNazanin"/>
          <w:color w:val="111111"/>
          <w:sz w:val="28"/>
          <w:sz w:val="28"/>
          <w:szCs w:val="28"/>
          <w:rtl w:val="true"/>
          <w:lang w:bidi="fa-IR"/>
        </w:rPr>
        <w:t xml:space="preserve">رأیت نسخه منه مجدولة نفیسة عند الفاضل حیدر قلی خان بن نور محمد خان الکابلی نزیل کرمانشاه و نسخه أخری بخط محمد جلیل بن حسن علی تاریخ کتابتها سادس عشر ربیع الأول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العلامة السید محمد مهدی الصدر و یأتی فی التاء ترجمه أخری لمفتاح الفلاح أیضا للمولی صدر الدین هذا لکن لیست فیها ترجمه الحواشی و البیانات و کأنه مختصر من هذا و نسخه أخری منه فی خزانة کتب المولی محمد علی الخوانساری فی النجف و یأتی له ترجمه اثنی عشریات البهائی و کتب هذه الترجمة فی حیاة البهائی حیث قال بعد ألقاب کثیرة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بطول بقائه علی العالمین و أدام إفاضته و إفادته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تاریخها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عماد بالمشهد الرضوی</w:t>
      </w:r>
    </w:p>
    <w:p>
      <w:pPr>
        <w:pStyle w:val="Heading3"/>
        <w:numPr>
          <w:ilvl w:val="2"/>
          <w:numId w:val="1"/>
        </w:numPr>
        <w:rPr/>
      </w:pPr>
      <w:bookmarkStart w:id="287" w:name="__RefHeading___Toc7160139_73709187"/>
      <w:bookmarkStart w:id="288" w:name="_Toc131"/>
      <w:bookmarkEnd w:id="287"/>
      <w:r>
        <w:rPr/>
        <w:t>128</w:t>
      </w:r>
      <w:r>
        <w:rPr>
          <w:rtl w:val="true"/>
        </w:rPr>
        <w:t xml:space="preserve">- </w:t>
      </w:r>
      <w:r>
        <w:rPr>
          <w:rtl w:val="true"/>
        </w:rPr>
        <w:t>آداب العبودیة</w:t>
      </w:r>
      <w:bookmarkEnd w:id="288"/>
    </w:p>
    <w:p>
      <w:pPr>
        <w:pStyle w:val="BookText"/>
        <w:rPr/>
      </w:pPr>
      <w:r>
        <w:rPr>
          <w:rFonts w:ascii="IRNazanin" w:hAnsi="IRNazanin" w:eastAsia="IRNazanin"/>
          <w:color w:val="111111"/>
          <w:sz w:val="28"/>
          <w:sz w:val="28"/>
          <w:szCs w:val="28"/>
          <w:rtl w:val="true"/>
          <w:lang w:bidi="fa-IR"/>
        </w:rPr>
        <w:t xml:space="preserve">فارسی بلیغ لطیف مرتب علی فصول لبعض الأدباء الفضلاء فی عصر السلطان فتح علی شاه القاجاری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اللهم اجعل قوتی فی طاعتک و نشاطی فی عبادتک باز خامه سیاه کار بر سر آن است که از پی تسوید أنوار معانی بیاض‌نامه را با سواد آمیزش دهد ظلمات بعضها فوق بعض و الله نور السموات و الأرض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إنشاءات له أیضا فی خزانة کتب الحاج علی محمد فی النجف</w:t>
      </w:r>
      <w:r>
        <w:rPr>
          <w:rFonts w:eastAsia="IRNazanin" w:cs="IRNazanin"/>
          <w:color w:val="111111"/>
          <w:sz w:val="28"/>
          <w:szCs w:val="28"/>
          <w:rtl w:val="true"/>
          <w:lang w:bidi="fa-IR"/>
        </w:rPr>
        <w:t>.</w:t>
      </w:r>
    </w:p>
    <w:p>
      <w:pPr>
        <w:pStyle w:val="Heading3"/>
        <w:numPr>
          <w:ilvl w:val="2"/>
          <w:numId w:val="1"/>
        </w:numPr>
        <w:rPr/>
      </w:pPr>
      <w:bookmarkStart w:id="289" w:name="__RefHeading___Toc7160141_73709187"/>
      <w:bookmarkStart w:id="290" w:name="_Toc132"/>
      <w:bookmarkEnd w:id="289"/>
      <w:r>
        <w:rPr/>
        <w:t>129</w:t>
      </w:r>
      <w:r>
        <w:rPr>
          <w:rtl w:val="true"/>
        </w:rPr>
        <w:t xml:space="preserve">- </w:t>
      </w:r>
      <w:r>
        <w:rPr>
          <w:rtl w:val="true"/>
        </w:rPr>
        <w:t>آداب العرب و الفرس</w:t>
      </w:r>
      <w:bookmarkEnd w:id="29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للمعلم الثالث الحکیم الإلهی الشیخ أبی علی أحمد بن محمد بن یعقوب بن مسکویه الرازی المتوفی بأصفهان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مشهور فی محلة خواجو بأصفهان و فی مقدمه الکتاب أورد تمام الملخص الذی هو معرب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الحکماء القدماء لهوشنگ بن کیومرث بالفارسیة و عربه حسن بن سهل وزیر المأمون و یأتی أن ابن مسکویه هذا ترجم هذا الملخص و رتبه و هذبه بالفارسیة </w:t>
      </w:r>
      <w:bookmarkStart w:id="291" w:name="pg16779_226345"/>
    </w:p>
    <w:p>
      <w:pPr>
        <w:pStyle w:val="BookText"/>
        <w:rPr/>
      </w:pPr>
      <w:bookmarkEnd w:id="291"/>
      <w:r>
        <w:rPr>
          <w:rFonts w:ascii="IRNazanin" w:hAnsi="IRNazanin" w:eastAsia="IRNazanin"/>
          <w:color w:val="111111"/>
          <w:sz w:val="28"/>
          <w:sz w:val="28"/>
          <w:szCs w:val="28"/>
          <w:rtl w:val="true"/>
          <w:lang w:bidi="fa-IR"/>
        </w:rPr>
        <w:t>و سماه جاویدان خرد باسم أصله</w:t>
      </w:r>
      <w:r>
        <w:rPr>
          <w:rFonts w:eastAsia="IRNazanin" w:cs="IRNazanin"/>
          <w:color w:val="111111"/>
          <w:sz w:val="28"/>
          <w:szCs w:val="28"/>
          <w:rtl w:val="true"/>
          <w:lang w:bidi="fa-IR"/>
        </w:rPr>
        <w:t>.</w:t>
      </w:r>
    </w:p>
    <w:p>
      <w:pPr>
        <w:pStyle w:val="Heading3"/>
        <w:numPr>
          <w:ilvl w:val="2"/>
          <w:numId w:val="1"/>
        </w:numPr>
        <w:rPr/>
      </w:pPr>
      <w:bookmarkStart w:id="292" w:name="__RefHeading___Toc7160143_73709187"/>
      <w:bookmarkStart w:id="293" w:name="_Toc133"/>
      <w:bookmarkEnd w:id="292"/>
      <w:r>
        <w:rPr/>
        <w:t>130</w:t>
      </w:r>
      <w:r>
        <w:rPr>
          <w:rtl w:val="true"/>
        </w:rPr>
        <w:t xml:space="preserve">- </w:t>
      </w:r>
      <w:r>
        <w:rPr>
          <w:rtl w:val="true"/>
        </w:rPr>
        <w:t>آداب العزلة</w:t>
      </w:r>
      <w:bookmarkEnd w:id="293"/>
    </w:p>
    <w:p>
      <w:pPr>
        <w:pStyle w:val="BookText"/>
        <w:rPr/>
      </w:pPr>
      <w:r>
        <w:rPr>
          <w:rFonts w:ascii="IRNazanin" w:hAnsi="IRNazanin" w:eastAsia="IRNazanin"/>
          <w:color w:val="111111"/>
          <w:sz w:val="28"/>
          <w:sz w:val="28"/>
          <w:szCs w:val="28"/>
          <w:rtl w:val="true"/>
          <w:lang w:bidi="fa-IR"/>
        </w:rPr>
        <w:t xml:space="preserve">فارسی للشیخ محمد علی بن أبی طالب المدعو بالشیخ علی الحزین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w:t>
      </w:r>
    </w:p>
    <w:p>
      <w:pPr>
        <w:pStyle w:val="Heading3"/>
        <w:numPr>
          <w:ilvl w:val="2"/>
          <w:numId w:val="1"/>
        </w:numPr>
        <w:rPr/>
      </w:pPr>
      <w:bookmarkStart w:id="294" w:name="__RefHeading___Toc7160145_73709187"/>
      <w:bookmarkStart w:id="295" w:name="_Toc134"/>
      <w:bookmarkEnd w:id="294"/>
      <w:r>
        <w:rPr/>
        <w:t>131</w:t>
      </w:r>
      <w:r>
        <w:rPr>
          <w:rtl w:val="true"/>
        </w:rPr>
        <w:t xml:space="preserve">- </w:t>
      </w:r>
      <w:r>
        <w:rPr>
          <w:rtl w:val="true"/>
        </w:rPr>
        <w:t>آداب العزلة</w:t>
      </w:r>
      <w:bookmarkEnd w:id="295"/>
    </w:p>
    <w:p>
      <w:pPr>
        <w:pStyle w:val="BookText"/>
        <w:rPr/>
      </w:pPr>
      <w:r>
        <w:rPr>
          <w:rFonts w:ascii="IRNazanin" w:hAnsi="IRNazanin" w:eastAsia="IRNazanin"/>
          <w:color w:val="111111"/>
          <w:sz w:val="28"/>
          <w:sz w:val="28"/>
          <w:szCs w:val="28"/>
          <w:rtl w:val="true"/>
          <w:lang w:bidi="fa-IR"/>
        </w:rPr>
        <w:t>الموسوم بالتحصین فی صفات العارفین یأتی</w:t>
      </w:r>
      <w:r>
        <w:rPr>
          <w:rFonts w:eastAsia="IRNazanin" w:cs="IRNazanin"/>
          <w:color w:val="111111"/>
          <w:sz w:val="28"/>
          <w:szCs w:val="28"/>
          <w:rtl w:val="true"/>
          <w:lang w:bidi="fa-IR"/>
        </w:rPr>
        <w:t>.</w:t>
      </w:r>
    </w:p>
    <w:p>
      <w:pPr>
        <w:pStyle w:val="Heading3"/>
        <w:numPr>
          <w:ilvl w:val="2"/>
          <w:numId w:val="1"/>
        </w:numPr>
        <w:rPr/>
      </w:pPr>
      <w:bookmarkStart w:id="296" w:name="__RefHeading___Toc7160147_73709187"/>
      <w:bookmarkStart w:id="297" w:name="_Toc135"/>
      <w:bookmarkEnd w:id="296"/>
      <w:r>
        <w:rPr/>
        <w:t>132</w:t>
      </w:r>
      <w:r>
        <w:rPr>
          <w:rtl w:val="true"/>
        </w:rPr>
        <w:t xml:space="preserve">- </w:t>
      </w:r>
      <w:r>
        <w:rPr>
          <w:rtl w:val="true"/>
        </w:rPr>
        <w:t>آداب العشرة</w:t>
      </w:r>
      <w:bookmarkEnd w:id="297"/>
    </w:p>
    <w:p>
      <w:pPr>
        <w:pStyle w:val="BookText"/>
        <w:rPr/>
      </w:pPr>
      <w:r>
        <w:rPr>
          <w:rFonts w:ascii="IRNazanin" w:hAnsi="IRNazanin" w:eastAsia="IRNazanin"/>
          <w:color w:val="111111"/>
          <w:sz w:val="28"/>
          <w:sz w:val="28"/>
          <w:szCs w:val="28"/>
          <w:rtl w:val="true"/>
          <w:lang w:bidi="fa-IR"/>
        </w:rPr>
        <w:t>فارسی للمولی محمد کاظم بن محمد شفیع الهزارجریبی الحائری تلمیذ الوحید البهبهانی رأیته عند العلامة الشیخ محمد علی الهمدانی الحائری مؤلف خصائص الزهراء و غیرها</w:t>
      </w:r>
      <w:r>
        <w:rPr>
          <w:rFonts w:eastAsia="IRNazanin" w:cs="IRNazanin"/>
          <w:color w:val="111111"/>
          <w:sz w:val="28"/>
          <w:szCs w:val="28"/>
          <w:rtl w:val="true"/>
          <w:lang w:bidi="fa-IR"/>
        </w:rPr>
        <w:t>.</w:t>
      </w:r>
    </w:p>
    <w:p>
      <w:pPr>
        <w:pStyle w:val="Heading3"/>
        <w:numPr>
          <w:ilvl w:val="2"/>
          <w:numId w:val="1"/>
        </w:numPr>
        <w:rPr/>
      </w:pPr>
      <w:bookmarkStart w:id="298" w:name="__RefHeading___Toc7160149_73709187"/>
      <w:bookmarkStart w:id="299" w:name="_Toc136"/>
      <w:bookmarkEnd w:id="298"/>
      <w:r>
        <w:rPr/>
        <w:t>133</w:t>
      </w:r>
      <w:r>
        <w:rPr>
          <w:rtl w:val="true"/>
        </w:rPr>
        <w:t xml:space="preserve">- </w:t>
      </w:r>
      <w:r>
        <w:rPr>
          <w:rtl w:val="true"/>
        </w:rPr>
        <w:t>آداب الغرباء</w:t>
      </w:r>
      <w:bookmarkEnd w:id="299"/>
    </w:p>
    <w:p>
      <w:pPr>
        <w:pStyle w:val="BookText"/>
        <w:rPr/>
      </w:pPr>
      <w:r>
        <w:rPr>
          <w:rFonts w:ascii="IRNazanin" w:hAnsi="IRNazanin" w:eastAsia="IRNazanin"/>
          <w:color w:val="111111"/>
          <w:sz w:val="28"/>
          <w:sz w:val="28"/>
          <w:szCs w:val="28"/>
          <w:rtl w:val="true"/>
          <w:lang w:bidi="fa-IR"/>
        </w:rPr>
        <w:t xml:space="preserve">لأبی الفرج الأصفهانی علی بن الحسین بن محمد المنتهی نسبه إلی مروان الحمار الأموی الشیعی الزیدی صاحب الأغانی المولود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الخطیب فی تاریخ مدینة السلام بغداد من کتب أبی الفرج التی وقعت إلیه و حصلت عنده</w:t>
      </w:r>
      <w:r>
        <w:rPr>
          <w:rFonts w:eastAsia="IRNazanin" w:cs="IRNazanin"/>
          <w:color w:val="111111"/>
          <w:sz w:val="28"/>
          <w:szCs w:val="28"/>
          <w:rtl w:val="true"/>
          <w:lang w:bidi="fa-IR"/>
        </w:rPr>
        <w:t>.</w:t>
      </w:r>
    </w:p>
    <w:p>
      <w:pPr>
        <w:pStyle w:val="Heading3"/>
        <w:numPr>
          <w:ilvl w:val="2"/>
          <w:numId w:val="1"/>
        </w:numPr>
        <w:rPr/>
      </w:pPr>
      <w:bookmarkStart w:id="300" w:name="__RefHeading___Toc7160151_73709187"/>
      <w:bookmarkStart w:id="301" w:name="_Toc137"/>
      <w:bookmarkEnd w:id="300"/>
      <w:r>
        <w:rPr/>
        <w:t>134</w:t>
      </w:r>
      <w:r>
        <w:rPr>
          <w:rtl w:val="true"/>
        </w:rPr>
        <w:t xml:space="preserve">- </w:t>
      </w:r>
      <w:r>
        <w:rPr>
          <w:rtl w:val="true"/>
        </w:rPr>
        <w:t>آداب الفرائض و النوافل و التعقیبات</w:t>
      </w:r>
      <w:bookmarkEnd w:id="301"/>
    </w:p>
    <w:p>
      <w:pPr>
        <w:pStyle w:val="BookText"/>
        <w:rPr/>
      </w:pPr>
      <w:r>
        <w:rPr>
          <w:rFonts w:ascii="IRNazanin" w:hAnsi="IRNazanin" w:eastAsia="IRNazanin"/>
          <w:color w:val="111111"/>
          <w:sz w:val="28"/>
          <w:sz w:val="28"/>
          <w:szCs w:val="28"/>
          <w:rtl w:val="true"/>
          <w:lang w:bidi="fa-IR"/>
        </w:rPr>
        <w:t xml:space="preserve">لبعض الأصحاب و معه رسالة فی الزیارات المخصوصة رأیته عند الحاج الشیخ محمد سلطان المتکلمین و علی النسخة تاریخ تملک سنة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Heading3"/>
        <w:numPr>
          <w:ilvl w:val="2"/>
          <w:numId w:val="1"/>
        </w:numPr>
        <w:rPr/>
      </w:pPr>
      <w:bookmarkStart w:id="302" w:name="__RefHeading___Toc7160153_73709187"/>
      <w:bookmarkStart w:id="303" w:name="_Toc138"/>
      <w:bookmarkEnd w:id="302"/>
      <w:r>
        <w:rPr/>
        <w:t>135</w:t>
      </w:r>
      <w:r>
        <w:rPr>
          <w:rtl w:val="true"/>
        </w:rPr>
        <w:t xml:space="preserve">- </w:t>
      </w:r>
      <w:r>
        <w:rPr>
          <w:rtl w:val="true"/>
        </w:rPr>
        <w:t>آداب اللغة العربیة</w:t>
      </w:r>
      <w:bookmarkEnd w:id="303"/>
    </w:p>
    <w:p>
      <w:pPr>
        <w:pStyle w:val="BookText"/>
        <w:rPr/>
      </w:pPr>
      <w:r>
        <w:rPr>
          <w:rFonts w:ascii="IRNazanin" w:hAnsi="IRNazanin" w:eastAsia="IRNazanin"/>
          <w:color w:val="111111"/>
          <w:sz w:val="28"/>
          <w:sz w:val="28"/>
          <w:szCs w:val="28"/>
          <w:rtl w:val="true"/>
          <w:lang w:bidi="fa-IR"/>
        </w:rPr>
        <w:t xml:space="preserve">للفاضل الأدیب المعاصر الشیخ سلیمان ظاهر العاملی النباطی من ذریة الشهید الثانی ولد فی المحرم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 تباعا فی مجلة العرفان الصیداویة</w:t>
      </w:r>
      <w:r>
        <w:rPr>
          <w:rFonts w:eastAsia="IRNazanin" w:cs="IRNazanin"/>
          <w:color w:val="111111"/>
          <w:sz w:val="28"/>
          <w:szCs w:val="28"/>
          <w:rtl w:val="true"/>
          <w:lang w:bidi="fa-IR"/>
        </w:rPr>
        <w:t>.</w:t>
      </w:r>
    </w:p>
    <w:p>
      <w:pPr>
        <w:pStyle w:val="Heading3"/>
        <w:numPr>
          <w:ilvl w:val="2"/>
          <w:numId w:val="1"/>
        </w:numPr>
        <w:rPr/>
      </w:pPr>
      <w:bookmarkStart w:id="304" w:name="__RefHeading___Toc7160155_73709187"/>
      <w:bookmarkStart w:id="305" w:name="_Toc139"/>
      <w:bookmarkEnd w:id="304"/>
      <w:r>
        <w:rPr/>
        <w:t>136</w:t>
      </w:r>
      <w:r>
        <w:rPr>
          <w:rtl w:val="true"/>
        </w:rPr>
        <w:t xml:space="preserve">- </w:t>
      </w:r>
      <w:r>
        <w:rPr>
          <w:rtl w:val="true"/>
        </w:rPr>
        <w:t>آداب المتعلمین</w:t>
      </w:r>
      <w:bookmarkEnd w:id="30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المحققین أستاذ الحکماء و المتکلمین خواجه نصیر الملة و الدین محمد بن محمد بن الحسن الجهرودی الأصل الطوسی المولود بها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673</w:t>
      </w:r>
      <w:r>
        <w:rPr>
          <w:rStyle w:val="FootnoteAnchor"/>
          <w:rtl w:val="true"/>
        </w:rPr>
        <w:footnoteReference w:id="6"/>
      </w:r>
      <w:r>
        <w:rPr>
          <w:rFonts w:ascii="IRNazanin" w:hAnsi="IRNazanin" w:eastAsia="IRNazanin"/>
          <w:color w:val="111111"/>
          <w:sz w:val="28"/>
          <w:sz w:val="28"/>
          <w:szCs w:val="28"/>
          <w:rtl w:val="true"/>
          <w:lang w:bidi="fa-IR"/>
        </w:rPr>
        <w:t xml:space="preserve">طبع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الحمد لله علی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آلائه و أشکره علی نعمائه و الصلاة علی سید أنبیائه و خیر اوصیائه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فصلا،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ماهیة العلم و فضله،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اختیار العلم و الأستاد و الشریک،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الجد و المواظبة،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السبق فی الشروع،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التحصیل،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الشفقة و النصیحة،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الاستعاذة،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الورع،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یورث الحفظ،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یجلب الرزق و نسبته إلی المحقق الطوسی مشهورة و هو فی عداد تصانیفه مذکور و لذا أرسل العلامة المجلسی نسبته إلیه إرسال المسلمات فی أول البحار عند ذکر طب النبی لکن لیس فی أوله اسمه نعم فی فصل التوکل ما لفظه و لهذا کان محمد بن الحسن الطوسی رحمه الله إذا سهر اللیالی یقول أین أبناء الملوک و فی فصل وقت التحصیل ما لفظه و کان محمد بن الحسن لا ینام اللیل ثم إن فی آخر النسخ المطبوعة الترغیب إلی الرجوع إلی کتاب طب النبی  صلی الله علیه و آله  لأبی العباس المستغفری و به یختم الکتاب، و زاد بعد ذلک فی بعض النسخ ما لفظه عن مولانا نصیر الدین الطوسی رحمه الله ینبغی لطالب العلم أن یفرغ یومه للکتابة و المطالعة و الفکر </w:t>
      </w:r>
      <w:bookmarkStart w:id="306" w:name="pg16779_226347"/>
    </w:p>
    <w:p>
      <w:pPr>
        <w:pStyle w:val="BookText"/>
        <w:rPr/>
      </w:pPr>
      <w:bookmarkEnd w:id="306"/>
      <w:r>
        <w:rPr>
          <w:rFonts w:ascii="IRNazanin" w:hAnsi="IRNazanin" w:eastAsia="IRNazanin"/>
          <w:color w:val="111111"/>
          <w:sz w:val="28"/>
          <w:sz w:val="28"/>
          <w:szCs w:val="28"/>
          <w:rtl w:val="true"/>
          <w:lang w:bidi="fa-IR"/>
        </w:rPr>
        <w:t xml:space="preserve">و الحفظ فیجد بذلک برکة عظیمة و أن یفعل أفعال الخیر کالمواظبة علی الصلاة و الصیام فی کل أسبوع یوما أو یومین و الصدقة و لو بفلس واحد و یتجنب عن الشر و الخبائث علی اختلاف أنواعها و هنا تتم النسخة و هی بخط الشیخ محمود بن طلاع الجزائری، کتبها فی حدود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کتب الحاج علی محمد النجف‌آبادی فی النجف، و یأتی بیان الآداب فی شرح آداب المتعلمین کما یأتی فی التاء ترجمته بالفارسیة و مر آداب التعلیم فی ترجمه بلغة أردو</w:t>
      </w:r>
      <w:r>
        <w:rPr>
          <w:rFonts w:eastAsia="IRNazanin" w:cs="IRNazanin"/>
          <w:color w:val="111111"/>
          <w:sz w:val="28"/>
          <w:szCs w:val="28"/>
          <w:rtl w:val="true"/>
          <w:lang w:bidi="fa-IR"/>
        </w:rPr>
        <w:t>.</w:t>
      </w:r>
    </w:p>
    <w:p>
      <w:pPr>
        <w:pStyle w:val="Heading3"/>
        <w:numPr>
          <w:ilvl w:val="2"/>
          <w:numId w:val="1"/>
        </w:numPr>
        <w:rPr/>
      </w:pPr>
      <w:bookmarkStart w:id="307" w:name="__RefHeading___Toc7160157_73709187"/>
      <w:bookmarkStart w:id="308" w:name="_Toc140"/>
      <w:bookmarkEnd w:id="307"/>
      <w:r>
        <w:rPr/>
        <w:t>137</w:t>
      </w:r>
      <w:r>
        <w:rPr>
          <w:rtl w:val="true"/>
        </w:rPr>
        <w:t xml:space="preserve">- </w:t>
      </w:r>
      <w:r>
        <w:rPr>
          <w:rtl w:val="true"/>
        </w:rPr>
        <w:t>آداب المتعلمین‌</w:t>
      </w:r>
      <w:bookmarkEnd w:id="308"/>
    </w:p>
    <w:p>
      <w:pPr>
        <w:pStyle w:val="BookText"/>
        <w:rPr/>
      </w:pPr>
      <w:r>
        <w:rPr>
          <w:rFonts w:ascii="IRNazanin" w:hAnsi="IRNazanin" w:eastAsia="IRNazanin"/>
          <w:color w:val="111111"/>
          <w:sz w:val="28"/>
          <w:sz w:val="28"/>
          <w:szCs w:val="28"/>
          <w:rtl w:val="true"/>
          <w:lang w:bidi="fa-IR"/>
        </w:rPr>
        <w:t>لمیرزا محمد بن سلیمان التنکابنی المعاصر المتوفی فی العشر الأول بعد الثلاثمائة و الألف ذکره فی فهرس کتبه عند ترجمه نفسه فی کتابه قصص العلماء</w:t>
      </w:r>
      <w:r>
        <w:rPr>
          <w:rFonts w:eastAsia="IRNazanin" w:cs="IRNazanin"/>
          <w:color w:val="111111"/>
          <w:sz w:val="28"/>
          <w:szCs w:val="28"/>
          <w:rtl w:val="true"/>
          <w:lang w:bidi="fa-IR"/>
        </w:rPr>
        <w:t>.</w:t>
      </w:r>
    </w:p>
    <w:p>
      <w:pPr>
        <w:pStyle w:val="Heading3"/>
        <w:numPr>
          <w:ilvl w:val="2"/>
          <w:numId w:val="1"/>
        </w:numPr>
        <w:rPr/>
      </w:pPr>
      <w:bookmarkStart w:id="309" w:name="__RefHeading___Toc7160159_73709187"/>
      <w:bookmarkStart w:id="310" w:name="_Toc141"/>
      <w:bookmarkEnd w:id="309"/>
      <w:r>
        <w:rPr/>
        <w:t>138</w:t>
      </w:r>
      <w:r>
        <w:rPr>
          <w:rtl w:val="true"/>
        </w:rPr>
        <w:t xml:space="preserve">- </w:t>
      </w:r>
      <w:r>
        <w:rPr>
          <w:rtl w:val="true"/>
        </w:rPr>
        <w:t>آداب المتعلمین</w:t>
      </w:r>
      <w:bookmarkEnd w:id="310"/>
    </w:p>
    <w:p>
      <w:pPr>
        <w:pStyle w:val="BookText"/>
        <w:rPr/>
      </w:pPr>
      <w:r>
        <w:rPr>
          <w:rFonts w:ascii="IRNazanin" w:hAnsi="IRNazanin" w:eastAsia="IRNazanin"/>
          <w:color w:val="111111"/>
          <w:sz w:val="28"/>
          <w:sz w:val="28"/>
          <w:szCs w:val="28"/>
          <w:rtl w:val="true"/>
          <w:lang w:bidi="fa-IR"/>
        </w:rPr>
        <w:t xml:space="preserve">مرتب علی اثنی عشر بابا نظیر آداب المتعلمین لخواجه الطوسی المرتب علی اثنی عشر فصلا و بینهما فرق من جهات کثیرة فی مطالبهما غیر الفرق فی عنوانیهما بالباب و الفصل لا أعرف مصنفه توجد النسخة بخط الشیخ غنام بن الحاج سالم بن علی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کتبها بنفسه لنفسه و فرغ من الکتابة یوم الأربعاء ثامن ذی الحجة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کتب الحاج علی محمد النجف‌آبادی</w:t>
      </w:r>
      <w:r>
        <w:rPr>
          <w:rFonts w:eastAsia="IRNazanin" w:cs="IRNazanin"/>
          <w:color w:val="111111"/>
          <w:sz w:val="28"/>
          <w:szCs w:val="28"/>
          <w:rtl w:val="true"/>
          <w:lang w:bidi="fa-IR"/>
        </w:rPr>
        <w:t>.</w:t>
      </w:r>
    </w:p>
    <w:p>
      <w:pPr>
        <w:pStyle w:val="Heading3"/>
        <w:numPr>
          <w:ilvl w:val="2"/>
          <w:numId w:val="1"/>
        </w:numPr>
        <w:rPr/>
      </w:pPr>
      <w:bookmarkStart w:id="311" w:name="__RefHeading___Toc7160161_73709187"/>
      <w:bookmarkStart w:id="312" w:name="_Toc142"/>
      <w:bookmarkEnd w:id="311"/>
      <w:r>
        <w:rPr/>
        <w:t>139</w:t>
      </w:r>
      <w:r>
        <w:rPr>
          <w:rtl w:val="true"/>
        </w:rPr>
        <w:t xml:space="preserve">- </w:t>
      </w:r>
      <w:r>
        <w:rPr>
          <w:rtl w:val="true"/>
        </w:rPr>
        <w:t>آداب المتعلمین</w:t>
      </w:r>
      <w:bookmarkEnd w:id="312"/>
    </w:p>
    <w:p>
      <w:pPr>
        <w:pStyle w:val="BookText"/>
        <w:rPr/>
      </w:pPr>
      <w:r>
        <w:rPr>
          <w:rFonts w:ascii="IRNazanin" w:hAnsi="IRNazanin" w:eastAsia="IRNazanin"/>
          <w:color w:val="111111"/>
          <w:sz w:val="28"/>
          <w:sz w:val="28"/>
          <w:szCs w:val="28"/>
          <w:rtl w:val="true"/>
          <w:lang w:bidi="fa-IR"/>
        </w:rPr>
        <w:t xml:space="preserve">لبعض الأصحاب توجد فی الخزانة الرضویة ضمن مجموعة فقهیة بخط الشیخ موسی بن رحلة بن فضل البریهی الملدی 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خلل الصلاة و حاشیة علی المختصر النافع کلاهما للمحقق الکرکی</w:t>
      </w:r>
    </w:p>
    <w:p>
      <w:pPr>
        <w:pStyle w:val="Heading3"/>
        <w:numPr>
          <w:ilvl w:val="2"/>
          <w:numId w:val="1"/>
        </w:numPr>
        <w:rPr/>
      </w:pPr>
      <w:bookmarkStart w:id="313" w:name="__RefHeading___Toc7160163_73709187"/>
      <w:bookmarkStart w:id="314" w:name="_Toc143"/>
      <w:bookmarkEnd w:id="313"/>
      <w:r>
        <w:rPr/>
        <w:t>140</w:t>
      </w:r>
      <w:r>
        <w:rPr>
          <w:rtl w:val="true"/>
        </w:rPr>
        <w:t xml:space="preserve">- </w:t>
      </w:r>
      <w:r>
        <w:rPr>
          <w:rtl w:val="true"/>
        </w:rPr>
        <w:t>آداب المتقین</w:t>
      </w:r>
      <w:bookmarkEnd w:id="314"/>
    </w:p>
    <w:p>
      <w:pPr>
        <w:pStyle w:val="BookText"/>
        <w:rPr/>
      </w:pPr>
      <w:r>
        <w:rPr>
          <w:rFonts w:ascii="IRNazanin" w:hAnsi="IRNazanin" w:eastAsia="IRNazanin"/>
          <w:color w:val="111111"/>
          <w:sz w:val="28"/>
          <w:sz w:val="28"/>
          <w:szCs w:val="28"/>
          <w:rtl w:val="true"/>
          <w:lang w:bidi="fa-IR"/>
        </w:rPr>
        <w:t>فارسی مطبوع فی الأخلاق</w:t>
      </w:r>
      <w:r>
        <w:rPr>
          <w:rFonts w:eastAsia="IRNazanin" w:cs="IRNazanin"/>
          <w:color w:val="111111"/>
          <w:sz w:val="28"/>
          <w:szCs w:val="28"/>
          <w:rtl w:val="true"/>
          <w:lang w:bidi="fa-IR"/>
        </w:rPr>
        <w:t>.</w:t>
      </w:r>
    </w:p>
    <w:p>
      <w:pPr>
        <w:pStyle w:val="Heading3"/>
        <w:numPr>
          <w:ilvl w:val="2"/>
          <w:numId w:val="1"/>
        </w:numPr>
        <w:rPr/>
      </w:pPr>
      <w:bookmarkStart w:id="315" w:name="__RefHeading___Toc7160165_73709187"/>
      <w:bookmarkStart w:id="316" w:name="_Toc144"/>
      <w:bookmarkEnd w:id="315"/>
      <w:r>
        <w:rPr/>
        <w:t>141</w:t>
      </w:r>
      <w:r>
        <w:rPr>
          <w:rtl w:val="true"/>
        </w:rPr>
        <w:t xml:space="preserve">- </w:t>
      </w:r>
      <w:r>
        <w:rPr>
          <w:rtl w:val="true"/>
        </w:rPr>
        <w:t>آداب المریدین</w:t>
      </w:r>
      <w:bookmarkEnd w:id="31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النقل عنه فی عدة من التصانیف المتأخرة لأصحابنا فلعله غیر ما ذکره فی کشف الظنون، و قال إنه للشیخ أبی النجیب عبد القاهر بن عبد الله السهروردی المتوفی سنة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النجیب هذا هو عم </w:t>
      </w:r>
      <w:bookmarkStart w:id="317" w:name="pg16779_226348"/>
    </w:p>
    <w:p>
      <w:pPr>
        <w:pStyle w:val="BookText"/>
        <w:rPr/>
      </w:pPr>
      <w:bookmarkEnd w:id="317"/>
      <w:r>
        <w:rPr>
          <w:rFonts w:ascii="IRNazanin" w:hAnsi="IRNazanin" w:eastAsia="IRNazanin"/>
          <w:color w:val="111111"/>
          <w:sz w:val="28"/>
          <w:sz w:val="28"/>
          <w:szCs w:val="28"/>
          <w:rtl w:val="true"/>
          <w:lang w:bidi="fa-IR"/>
        </w:rPr>
        <w:t xml:space="preserve">الشیخ العارف الشهیر أبی حفص شهاب الدین عمر بن محمد السهروردی المتوفی 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 تسعین سنة و قد أخذ شهاب الدین الطریقة عن عمه أبی النجیب کما ذکره القاضی فی المجالس مستظهرا من ذلک تشیع شهاب الدین فراجعه</w:t>
      </w:r>
      <w:r>
        <w:rPr>
          <w:rFonts w:eastAsia="IRNazanin" w:cs="IRNazanin"/>
          <w:color w:val="111111"/>
          <w:sz w:val="28"/>
          <w:szCs w:val="28"/>
          <w:rtl w:val="true"/>
          <w:lang w:bidi="fa-IR"/>
        </w:rPr>
        <w:t>.</w:t>
      </w:r>
    </w:p>
    <w:p>
      <w:pPr>
        <w:pStyle w:val="Heading3"/>
        <w:numPr>
          <w:ilvl w:val="2"/>
          <w:numId w:val="1"/>
        </w:numPr>
        <w:rPr/>
      </w:pPr>
      <w:bookmarkStart w:id="318" w:name="__RefHeading___Toc7160167_73709187"/>
      <w:bookmarkStart w:id="319" w:name="_Toc145"/>
      <w:bookmarkEnd w:id="318"/>
      <w:r>
        <w:rPr/>
        <w:t>142</w:t>
      </w:r>
      <w:r>
        <w:rPr>
          <w:rtl w:val="true"/>
        </w:rPr>
        <w:t xml:space="preserve">- </w:t>
      </w:r>
      <w:r>
        <w:rPr>
          <w:rtl w:val="true"/>
        </w:rPr>
        <w:t>آداب المشق</w:t>
      </w:r>
      <w:bookmarkEnd w:id="319"/>
    </w:p>
    <w:p>
      <w:pPr>
        <w:pStyle w:val="BookText"/>
        <w:rPr/>
      </w:pPr>
      <w:r>
        <w:rPr>
          <w:rFonts w:ascii="IRNazanin" w:hAnsi="IRNazanin" w:eastAsia="IRNazanin"/>
          <w:color w:val="111111"/>
          <w:sz w:val="28"/>
          <w:sz w:val="28"/>
          <w:szCs w:val="28"/>
          <w:rtl w:val="true"/>
          <w:lang w:bidi="fa-IR"/>
        </w:rPr>
        <w:t>فارسی للخطاب الشهیر بمیر عماد الحسینی ینقل عنه المعاصر فی نفایس اللباب</w:t>
      </w:r>
      <w:r>
        <w:rPr>
          <w:rFonts w:eastAsia="IRNazanin" w:cs="IRNazanin"/>
          <w:color w:val="111111"/>
          <w:sz w:val="28"/>
          <w:szCs w:val="28"/>
          <w:rtl w:val="true"/>
          <w:lang w:bidi="fa-IR"/>
        </w:rPr>
        <w:t>.</w:t>
      </w:r>
    </w:p>
    <w:p>
      <w:pPr>
        <w:pStyle w:val="Heading3"/>
        <w:numPr>
          <w:ilvl w:val="2"/>
          <w:numId w:val="1"/>
        </w:numPr>
        <w:rPr/>
      </w:pPr>
      <w:bookmarkStart w:id="320" w:name="__RefHeading___Toc7160169_73709187"/>
      <w:bookmarkStart w:id="321" w:name="_Toc146"/>
      <w:bookmarkEnd w:id="320"/>
      <w:r>
        <w:rPr/>
        <w:t>143</w:t>
      </w:r>
      <w:r>
        <w:rPr>
          <w:rtl w:val="true"/>
        </w:rPr>
        <w:t xml:space="preserve">- </w:t>
      </w:r>
      <w:r>
        <w:rPr>
          <w:rtl w:val="true"/>
        </w:rPr>
        <w:t>آداب المطالعة و البحث</w:t>
      </w:r>
      <w:bookmarkEnd w:id="321"/>
    </w:p>
    <w:p>
      <w:pPr>
        <w:pStyle w:val="BookText"/>
        <w:rPr/>
      </w:pPr>
      <w:r>
        <w:rPr>
          <w:rFonts w:ascii="IRNazanin" w:hAnsi="IRNazanin" w:eastAsia="IRNazanin"/>
          <w:color w:val="111111"/>
          <w:sz w:val="28"/>
          <w:sz w:val="28"/>
          <w:szCs w:val="28"/>
          <w:rtl w:val="true"/>
          <w:lang w:bidi="fa-IR"/>
        </w:rPr>
        <w:t xml:space="preserve">رأیت منه نسخه عتیقة کتب علیها إنها للمولی حامد توجد فی خزانة کتب الحاج علی محمد النجف‌آبادی و فی کشف الظنون عند ذکر آداب البحث لشمس الدین السمرقندی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شروحه شرح أبی حامد فراجع</w:t>
      </w:r>
      <w:r>
        <w:rPr>
          <w:rFonts w:eastAsia="IRNazanin" w:cs="IRNazanin"/>
          <w:color w:val="111111"/>
          <w:sz w:val="28"/>
          <w:szCs w:val="28"/>
          <w:rtl w:val="true"/>
          <w:lang w:bidi="fa-IR"/>
        </w:rPr>
        <w:t>.</w:t>
      </w:r>
    </w:p>
    <w:p>
      <w:pPr>
        <w:pStyle w:val="Heading3"/>
        <w:numPr>
          <w:ilvl w:val="2"/>
          <w:numId w:val="1"/>
        </w:numPr>
        <w:rPr/>
      </w:pPr>
      <w:bookmarkStart w:id="322" w:name="__RefHeading___Toc7160171_73709187"/>
      <w:bookmarkStart w:id="323" w:name="_Toc147"/>
      <w:bookmarkEnd w:id="322"/>
      <w:r>
        <w:rPr/>
        <w:t>144</w:t>
      </w:r>
      <w:r>
        <w:rPr>
          <w:rtl w:val="true"/>
        </w:rPr>
        <w:t xml:space="preserve">- </w:t>
      </w:r>
      <w:r>
        <w:rPr>
          <w:rtl w:val="true"/>
        </w:rPr>
        <w:t>آداب المعاشرة</w:t>
      </w:r>
      <w:bookmarkEnd w:id="323"/>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أجزاء کتاب المحاسن کما ذکره الشیخ فی الفهرست و النجاشی فی کتابه</w:t>
      </w:r>
      <w:r>
        <w:rPr>
          <w:rFonts w:eastAsia="IRNazanin" w:cs="IRNazanin"/>
          <w:color w:val="111111"/>
          <w:sz w:val="28"/>
          <w:szCs w:val="28"/>
          <w:rtl w:val="true"/>
          <w:lang w:bidi="fa-IR"/>
        </w:rPr>
        <w:t>.</w:t>
      </w:r>
    </w:p>
    <w:p>
      <w:pPr>
        <w:pStyle w:val="Heading3"/>
        <w:numPr>
          <w:ilvl w:val="2"/>
          <w:numId w:val="1"/>
        </w:numPr>
        <w:rPr/>
      </w:pPr>
      <w:bookmarkStart w:id="324" w:name="__RefHeading___Toc7160173_73709187"/>
      <w:bookmarkStart w:id="325" w:name="_Toc148"/>
      <w:bookmarkEnd w:id="324"/>
      <w:r>
        <w:rPr/>
        <w:t>145</w:t>
      </w:r>
      <w:r>
        <w:rPr>
          <w:rtl w:val="true"/>
        </w:rPr>
        <w:t xml:space="preserve">- </w:t>
      </w:r>
      <w:r>
        <w:rPr>
          <w:rtl w:val="true"/>
        </w:rPr>
        <w:t>آداب المعاشرة</w:t>
      </w:r>
      <w:bookmarkEnd w:id="325"/>
    </w:p>
    <w:p>
      <w:pPr>
        <w:pStyle w:val="BookText"/>
        <w:rPr/>
      </w:pPr>
      <w:r>
        <w:rPr>
          <w:rFonts w:ascii="IRNazanin" w:hAnsi="IRNazanin" w:eastAsia="IRNazanin"/>
          <w:color w:val="111111"/>
          <w:sz w:val="28"/>
          <w:sz w:val="28"/>
          <w:szCs w:val="28"/>
          <w:rtl w:val="true"/>
          <w:lang w:bidi="fa-IR"/>
        </w:rPr>
        <w:t xml:space="preserve">للشیخ علی الحزین و هو محمد علی بن أبی طالب الزاهدی الجیلانی الأصفهانی المتوفی ببنارس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326" w:name="__RefHeading___Toc7160175_73709187"/>
      <w:bookmarkStart w:id="327" w:name="_Toc149"/>
      <w:bookmarkEnd w:id="326"/>
      <w:r>
        <w:rPr/>
        <w:t>146</w:t>
      </w:r>
      <w:r>
        <w:rPr>
          <w:rtl w:val="true"/>
        </w:rPr>
        <w:t xml:space="preserve">- </w:t>
      </w:r>
      <w:r>
        <w:rPr>
          <w:rtl w:val="true"/>
        </w:rPr>
        <w:t>آداب المقال</w:t>
      </w:r>
      <w:bookmarkEnd w:id="327"/>
    </w:p>
    <w:p>
      <w:pPr>
        <w:pStyle w:val="BookText"/>
        <w:rPr/>
      </w:pPr>
      <w:r>
        <w:rPr>
          <w:rFonts w:ascii="IRNazanin" w:hAnsi="IRNazanin" w:eastAsia="IRNazanin"/>
          <w:color w:val="111111"/>
          <w:sz w:val="28"/>
          <w:sz w:val="28"/>
          <w:szCs w:val="28"/>
          <w:rtl w:val="true"/>
          <w:lang w:bidi="fa-IR"/>
        </w:rPr>
        <w:t>من کتاب العقال هو من أبواب کتاب العقال یأتی فی حرف العین</w:t>
      </w:r>
      <w:r>
        <w:rPr>
          <w:rFonts w:eastAsia="IRNazanin" w:cs="IRNazanin"/>
          <w:color w:val="111111"/>
          <w:sz w:val="28"/>
          <w:szCs w:val="28"/>
          <w:rtl w:val="true"/>
          <w:lang w:bidi="fa-IR"/>
        </w:rPr>
        <w:t>.</w:t>
      </w:r>
    </w:p>
    <w:p>
      <w:pPr>
        <w:pStyle w:val="Heading3"/>
        <w:numPr>
          <w:ilvl w:val="2"/>
          <w:numId w:val="1"/>
        </w:numPr>
        <w:rPr/>
      </w:pPr>
      <w:bookmarkStart w:id="328" w:name="__RefHeading___Toc7160177_73709187"/>
      <w:bookmarkStart w:id="329" w:name="_Toc150"/>
      <w:bookmarkEnd w:id="328"/>
      <w:r>
        <w:rPr/>
        <w:t>147</w:t>
      </w:r>
      <w:r>
        <w:rPr>
          <w:rtl w:val="true"/>
        </w:rPr>
        <w:t xml:space="preserve">- </w:t>
      </w:r>
      <w:r>
        <w:rPr>
          <w:rtl w:val="true"/>
        </w:rPr>
        <w:t>آداب الملوک</w:t>
      </w:r>
      <w:bookmarkEnd w:id="3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شرح عهد أمیر المؤمنین ع إلی مالک الأشتر و فیه النصائح و المواعظ و التجاریب للسید میرزا رفیع الدین نظام العلماء بن میرزا علی أصغر بن میرزا رفیع بن میرزا أبی طالب الوزیر بن میرزا سلیم نائب الصدارة الطباطبائی التبریزی المنتهی نسبه إلی السید علی الشاعر بن محمد بن أحمد بن محمد بن أحمد الرئیس بن إبراهیم طباطبا کما </w:t>
      </w:r>
      <w:bookmarkStart w:id="330" w:name="pg16779_226349"/>
    </w:p>
    <w:p>
      <w:pPr>
        <w:pStyle w:val="BookText"/>
        <w:rPr/>
      </w:pPr>
      <w:bookmarkEnd w:id="330"/>
      <w:r>
        <w:rPr>
          <w:rFonts w:ascii="IRNazanin" w:hAnsi="IRNazanin" w:eastAsia="IRNazanin"/>
          <w:color w:val="111111"/>
          <w:sz w:val="28"/>
          <w:sz w:val="28"/>
          <w:szCs w:val="28"/>
          <w:rtl w:val="true"/>
          <w:lang w:bidi="fa-IR"/>
        </w:rPr>
        <w:t xml:space="preserve">ذکر فی آخر المجالس النظامیة و له المقالات النظامیة و تصانیف أخری أیضا توفی فی تبریز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الکتاب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تحفه الولی و دستور حکمه، و ترجمه عهد مالک، و شرح عهد الأمیر ع</w:t>
      </w:r>
      <w:r>
        <w:rPr>
          <w:rFonts w:eastAsia="IRNazanin" w:cs="IRNazanin"/>
          <w:color w:val="111111"/>
          <w:sz w:val="28"/>
          <w:szCs w:val="28"/>
          <w:rtl w:val="true"/>
          <w:lang w:bidi="fa-IR"/>
        </w:rPr>
        <w:t>.</w:t>
      </w:r>
    </w:p>
    <w:p>
      <w:pPr>
        <w:pStyle w:val="Heading3"/>
        <w:numPr>
          <w:ilvl w:val="2"/>
          <w:numId w:val="1"/>
        </w:numPr>
        <w:rPr/>
      </w:pPr>
      <w:bookmarkStart w:id="331" w:name="__RefHeading___Toc7160179_73709187"/>
      <w:bookmarkStart w:id="332" w:name="_Toc151"/>
      <w:bookmarkEnd w:id="331"/>
      <w:r>
        <w:rPr/>
        <w:t>148</w:t>
      </w:r>
      <w:r>
        <w:rPr>
          <w:rtl w:val="true"/>
        </w:rPr>
        <w:t xml:space="preserve">- </w:t>
      </w:r>
      <w:r>
        <w:rPr>
          <w:rtl w:val="true"/>
        </w:rPr>
        <w:t>آداب المناظرة</w:t>
      </w:r>
      <w:bookmarkEnd w:id="332"/>
    </w:p>
    <w:p>
      <w:pPr>
        <w:pStyle w:val="BookText"/>
        <w:rPr/>
      </w:pPr>
      <w:r>
        <w:rPr>
          <w:rFonts w:ascii="IRNazanin" w:hAnsi="IRNazanin" w:eastAsia="IRNazanin"/>
          <w:color w:val="111111"/>
          <w:sz w:val="28"/>
          <w:sz w:val="28"/>
          <w:szCs w:val="28"/>
          <w:rtl w:val="true"/>
          <w:lang w:bidi="fa-IR"/>
        </w:rPr>
        <w:t xml:space="preserve">للشیخ أحمد بن إسماعیل بن الشیخ عبد النبی بن سعد الجزائری النجفی المتوفی بعد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بقلیل کما ذکره الشیخ عبد النبی القزوینی فی تتمیم أمل الآمل و هو صاحب آیات الأحکام و من تلامیذ المولی أبی الحسن الشریف العاملی النجفی</w:t>
      </w:r>
      <w:r>
        <w:rPr>
          <w:rFonts w:eastAsia="IRNazanin" w:cs="IRNazanin"/>
          <w:color w:val="111111"/>
          <w:sz w:val="28"/>
          <w:szCs w:val="28"/>
          <w:rtl w:val="true"/>
          <w:lang w:bidi="fa-IR"/>
        </w:rPr>
        <w:t>.</w:t>
      </w:r>
    </w:p>
    <w:p>
      <w:pPr>
        <w:pStyle w:val="Heading3"/>
        <w:numPr>
          <w:ilvl w:val="2"/>
          <w:numId w:val="1"/>
        </w:numPr>
        <w:rPr/>
      </w:pPr>
      <w:bookmarkStart w:id="333" w:name="__RefHeading___Toc7160181_73709187"/>
      <w:bookmarkStart w:id="334" w:name="_Toc152"/>
      <w:bookmarkEnd w:id="333"/>
      <w:r>
        <w:rPr/>
        <w:t>149</w:t>
      </w:r>
      <w:r>
        <w:rPr>
          <w:rtl w:val="true"/>
        </w:rPr>
        <w:t xml:space="preserve">- </w:t>
      </w:r>
      <w:r>
        <w:rPr>
          <w:rtl w:val="true"/>
        </w:rPr>
        <w:t>آداب المناظرة</w:t>
      </w:r>
      <w:bookmarkEnd w:id="334"/>
    </w:p>
    <w:p>
      <w:pPr>
        <w:pStyle w:val="BookText"/>
        <w:rPr/>
      </w:pPr>
      <w:r>
        <w:rPr>
          <w:rFonts w:ascii="IRNazanin" w:hAnsi="IRNazanin" w:eastAsia="IRNazanin"/>
          <w:color w:val="111111"/>
          <w:sz w:val="28"/>
          <w:sz w:val="28"/>
          <w:szCs w:val="28"/>
          <w:rtl w:val="true"/>
          <w:lang w:bidi="fa-IR"/>
        </w:rPr>
        <w:t xml:space="preserve">للشیخ مهذب الدین أحمد بن عبد الرضا نزیل بلاد الهند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و غیره المعاصر للشیخ الحر ألفه فی حیدرآباد الهند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یذکر بعد الآداب من باب المثال مسألة حدوث العالم و احتیاجه إلی المؤثر و یذکر کیفیة المناظرة فیها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له مؤثر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لطیفة من رسائل المصنف التی ألفها من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 العلامة الشیخ هادی بن الشیخ عباس آل کاشف الغطاء فی النجف</w:t>
      </w:r>
      <w:r>
        <w:rPr>
          <w:rFonts w:eastAsia="IRNazanin" w:cs="IRNazanin"/>
          <w:color w:val="111111"/>
          <w:sz w:val="28"/>
          <w:szCs w:val="28"/>
          <w:rtl w:val="true"/>
          <w:lang w:bidi="fa-IR"/>
        </w:rPr>
        <w:t>.</w:t>
      </w:r>
    </w:p>
    <w:p>
      <w:pPr>
        <w:pStyle w:val="Heading3"/>
        <w:numPr>
          <w:ilvl w:val="2"/>
          <w:numId w:val="1"/>
        </w:numPr>
        <w:rPr/>
      </w:pPr>
      <w:bookmarkStart w:id="335" w:name="__RefHeading___Toc7160183_73709187"/>
      <w:bookmarkStart w:id="336" w:name="_Toc153"/>
      <w:bookmarkEnd w:id="335"/>
      <w:r>
        <w:rPr/>
        <w:t>150</w:t>
      </w:r>
      <w:r>
        <w:rPr>
          <w:rtl w:val="true"/>
        </w:rPr>
        <w:t xml:space="preserve">- </w:t>
      </w:r>
      <w:r>
        <w:rPr>
          <w:rtl w:val="true"/>
        </w:rPr>
        <w:t>آداب المناظرة</w:t>
      </w:r>
      <w:bookmarkEnd w:id="336"/>
    </w:p>
    <w:p>
      <w:pPr>
        <w:pStyle w:val="BookText"/>
        <w:rPr/>
      </w:pPr>
      <w:r>
        <w:rPr>
          <w:rFonts w:ascii="IRNazanin" w:hAnsi="IRNazanin" w:eastAsia="IRNazanin"/>
          <w:color w:val="111111"/>
          <w:sz w:val="28"/>
          <w:sz w:val="28"/>
          <w:szCs w:val="28"/>
          <w:rtl w:val="true"/>
          <w:lang w:bidi="fa-IR"/>
        </w:rPr>
        <w:t xml:space="preserve">لبعض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المناظرة توجه العقل إلی کلام المتخاصمین إظهارا للصواب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منه کثیرة و فی آخر الحاشیة الأخیرة نقل عن کتاب بدایة المرام و نسخته القدیمة منضمة إلی زبدة الشیخ البهائی عند العلامة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337" w:name="__RefHeading___Toc7160185_73709187"/>
      <w:bookmarkStart w:id="338" w:name="_Toc154"/>
      <w:bookmarkEnd w:id="337"/>
      <w:r>
        <w:rPr/>
        <w:t>151</w:t>
      </w:r>
      <w:r>
        <w:rPr>
          <w:rtl w:val="true"/>
        </w:rPr>
        <w:t xml:space="preserve">- </w:t>
      </w:r>
      <w:r>
        <w:rPr>
          <w:rtl w:val="true"/>
        </w:rPr>
        <w:t>آداب المناظرة</w:t>
      </w:r>
      <w:bookmarkEnd w:id="338"/>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البلغة و المعراج و غیرهما ذکرها تلمیذه الشیخ عبد الله السماهیجی فی إجازته الکبیرة للشیخ ناصر الجارودی بعد ذکره آداب البحث السابق ذکره</w:t>
      </w:r>
    </w:p>
    <w:p>
      <w:pPr>
        <w:pStyle w:val="Heading3"/>
        <w:numPr>
          <w:ilvl w:val="2"/>
          <w:numId w:val="1"/>
        </w:numPr>
        <w:rPr/>
      </w:pPr>
      <w:bookmarkStart w:id="339" w:name="__RefHeading___Toc7160187_73709187"/>
      <w:bookmarkStart w:id="340" w:name="_Toc155"/>
      <w:bookmarkEnd w:id="339"/>
      <w:r>
        <w:rPr/>
        <w:t>152</w:t>
      </w:r>
      <w:r>
        <w:rPr>
          <w:rtl w:val="true"/>
        </w:rPr>
        <w:t xml:space="preserve">- </w:t>
      </w:r>
      <w:r>
        <w:rPr>
          <w:rtl w:val="true"/>
        </w:rPr>
        <w:t>آداب المناظرة</w:t>
      </w:r>
      <w:bookmarkEnd w:id="3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الغفار بن محمد بن یحیی الجیلانی الرشتی العالم الحکیم الفقیه فی عصره من تلامیذ المحقق السید الداماد ترجمه </w:t>
      </w:r>
      <w:bookmarkStart w:id="341" w:name="pg16779_226350"/>
    </w:p>
    <w:p>
      <w:pPr>
        <w:pStyle w:val="BookText"/>
        <w:rPr/>
      </w:pPr>
      <w:bookmarkEnd w:id="341"/>
      <w:r>
        <w:rPr>
          <w:rFonts w:ascii="IRNazanin" w:hAnsi="IRNazanin" w:eastAsia="IRNazanin"/>
          <w:color w:val="111111"/>
          <w:sz w:val="28"/>
          <w:sz w:val="28"/>
          <w:szCs w:val="28"/>
          <w:rtl w:val="true"/>
          <w:lang w:bidi="fa-IR"/>
        </w:rPr>
        <w:t xml:space="preserve">فی الریاض مفصلا و عده من تصانیفه طبع بطهران أخیرا و رأیت منه نسخه عتیقة عند الحاج الشیخ محمد سلطان المتکلمین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سبحانک اللهم یا من لا مانع لمشیته و قضائه و لا ناقض لحکمه و لا معارض لحجته القائمة علی وجوده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فی مائتی بیت</w:t>
      </w:r>
      <w:r>
        <w:rPr>
          <w:rFonts w:eastAsia="IRNazanin" w:cs="IRNazanin"/>
          <w:color w:val="111111"/>
          <w:sz w:val="28"/>
          <w:szCs w:val="28"/>
          <w:rtl w:val="true"/>
          <w:lang w:bidi="fa-IR"/>
        </w:rPr>
        <w:t>.</w:t>
      </w:r>
    </w:p>
    <w:p>
      <w:pPr>
        <w:pStyle w:val="Heading3"/>
        <w:numPr>
          <w:ilvl w:val="2"/>
          <w:numId w:val="1"/>
        </w:numPr>
        <w:rPr/>
      </w:pPr>
      <w:bookmarkStart w:id="342" w:name="__RefHeading___Toc7160189_73709187"/>
      <w:bookmarkStart w:id="343" w:name="_Toc156"/>
      <w:bookmarkEnd w:id="342"/>
      <w:r>
        <w:rPr/>
        <w:t>153</w:t>
      </w:r>
      <w:r>
        <w:rPr>
          <w:rtl w:val="true"/>
        </w:rPr>
        <w:t xml:space="preserve">- </w:t>
      </w:r>
      <w:r>
        <w:rPr>
          <w:rtl w:val="true"/>
        </w:rPr>
        <w:t>آداب المناظرة</w:t>
      </w:r>
      <w:bookmarkEnd w:id="343"/>
    </w:p>
    <w:p>
      <w:pPr>
        <w:pStyle w:val="BookText"/>
        <w:rPr/>
      </w:pPr>
      <w:r>
        <w:rPr>
          <w:rFonts w:ascii="IRNazanin" w:hAnsi="IRNazanin" w:eastAsia="IRNazanin"/>
          <w:color w:val="111111"/>
          <w:sz w:val="28"/>
          <w:sz w:val="28"/>
          <w:szCs w:val="28"/>
          <w:rtl w:val="true"/>
          <w:lang w:bidi="fa-IR"/>
        </w:rPr>
        <w:t xml:space="preserve">للفاضل الکاشی الکبیری متن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أحمدک اللهم یا مجیب کل سائل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شرحه مزجا بنفسه و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مانع لعطائه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مازندران فنسختها</w:t>
      </w:r>
      <w:r>
        <w:rPr>
          <w:rFonts w:eastAsia="IRNazanin" w:cs="IRNazanin"/>
          <w:color w:val="111111"/>
          <w:sz w:val="28"/>
          <w:szCs w:val="28"/>
          <w:rtl w:val="true"/>
          <w:lang w:bidi="fa-IR"/>
        </w:rPr>
        <w:t>.</w:t>
      </w:r>
    </w:p>
    <w:p>
      <w:pPr>
        <w:pStyle w:val="Heading3"/>
        <w:numPr>
          <w:ilvl w:val="2"/>
          <w:numId w:val="1"/>
        </w:numPr>
        <w:rPr/>
      </w:pPr>
      <w:bookmarkStart w:id="344" w:name="__RefHeading___Toc7160191_73709187"/>
      <w:bookmarkStart w:id="345" w:name="_Toc157"/>
      <w:bookmarkEnd w:id="344"/>
      <w:r>
        <w:rPr/>
        <w:t>154</w:t>
      </w:r>
      <w:r>
        <w:rPr>
          <w:rtl w:val="true"/>
        </w:rPr>
        <w:t xml:space="preserve">- </w:t>
      </w:r>
      <w:r>
        <w:rPr>
          <w:rtl w:val="true"/>
        </w:rPr>
        <w:t>آداب المناظرة</w:t>
      </w:r>
      <w:bookmarkEnd w:id="345"/>
    </w:p>
    <w:p>
      <w:pPr>
        <w:pStyle w:val="BookText"/>
        <w:rPr/>
      </w:pPr>
      <w:r>
        <w:rPr>
          <w:rFonts w:ascii="IRNazanin" w:hAnsi="IRNazanin" w:eastAsia="IRNazanin"/>
          <w:color w:val="111111"/>
          <w:sz w:val="28"/>
          <w:sz w:val="28"/>
          <w:szCs w:val="28"/>
          <w:rtl w:val="true"/>
          <w:lang w:bidi="fa-IR"/>
        </w:rPr>
        <w:t>نظما لمیرزا محمد التنکابنی صاحب قصص العلماء و هو مبسوط و آخر مختصر کما ذکرهما فی قصصه و یأتی بعنوان المنظومة</w:t>
      </w:r>
      <w:r>
        <w:rPr>
          <w:rFonts w:eastAsia="IRNazanin" w:cs="IRNazanin"/>
          <w:color w:val="111111"/>
          <w:sz w:val="28"/>
          <w:szCs w:val="28"/>
          <w:rtl w:val="true"/>
          <w:lang w:bidi="fa-IR"/>
        </w:rPr>
        <w:t>.</w:t>
      </w:r>
    </w:p>
    <w:p>
      <w:pPr>
        <w:pStyle w:val="Heading3"/>
        <w:numPr>
          <w:ilvl w:val="2"/>
          <w:numId w:val="1"/>
        </w:numPr>
        <w:rPr/>
      </w:pPr>
      <w:bookmarkStart w:id="346" w:name="__RefHeading___Toc7160193_73709187"/>
      <w:bookmarkStart w:id="347" w:name="_Toc158"/>
      <w:bookmarkEnd w:id="346"/>
      <w:r>
        <w:rPr/>
        <w:t>155</w:t>
      </w:r>
      <w:r>
        <w:rPr>
          <w:rtl w:val="true"/>
        </w:rPr>
        <w:t xml:space="preserve">- </w:t>
      </w:r>
      <w:r>
        <w:rPr>
          <w:rtl w:val="true"/>
        </w:rPr>
        <w:t>آداب المناظرة</w:t>
      </w:r>
      <w:bookmarkEnd w:id="347"/>
    </w:p>
    <w:p>
      <w:pPr>
        <w:pStyle w:val="BookText"/>
        <w:rPr/>
      </w:pPr>
      <w:r>
        <w:rPr>
          <w:rFonts w:ascii="IRNazanin" w:hAnsi="IRNazanin" w:eastAsia="IRNazanin"/>
          <w:color w:val="111111"/>
          <w:sz w:val="28"/>
          <w:sz w:val="28"/>
          <w:szCs w:val="28"/>
          <w:rtl w:val="true"/>
          <w:lang w:bidi="fa-IR"/>
        </w:rPr>
        <w:t xml:space="preserve">لمیر فخر الدین محمد بن الحسین الحسینی تلمیذ غیاث الدین منصور الذی توفی سنة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یقرب من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الحکیم الوهاب و الصلاة علی خیر من نطق بالصواب و علی المتأدبین بالآداب من الآل و الأصحاب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موقوفة المولی نوروز علی البسطامی بمشهد الرضا ع و هی نسخه جدیدة کتبت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کتبت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الحاج عماد للخزانة الرضویة مکتوب علیها إنها لفخر الدین السماکی و الظاهر أنه و هم نشا من اتحاد اللقب لأن السماکی کان معاصرا للسید الداماد المتوفی سنة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3"/>
        <w:numPr>
          <w:ilvl w:val="2"/>
          <w:numId w:val="1"/>
        </w:numPr>
        <w:rPr/>
      </w:pPr>
      <w:bookmarkStart w:id="348" w:name="__RefHeading___Toc7160195_73709187"/>
      <w:bookmarkStart w:id="349" w:name="_Toc159"/>
      <w:bookmarkEnd w:id="348"/>
      <w:r>
        <w:rPr/>
        <w:t>156</w:t>
      </w:r>
      <w:r>
        <w:rPr>
          <w:rtl w:val="true"/>
        </w:rPr>
        <w:t xml:space="preserve">- </w:t>
      </w:r>
      <w:r>
        <w:rPr>
          <w:rtl w:val="true"/>
        </w:rPr>
        <w:t>آداب ناصری</w:t>
      </w:r>
      <w:bookmarkEnd w:id="349"/>
    </w:p>
    <w:p>
      <w:pPr>
        <w:pStyle w:val="BookText"/>
        <w:rPr/>
      </w:pPr>
      <w:r>
        <w:rPr>
          <w:rFonts w:ascii="IRNazanin" w:hAnsi="IRNazanin" w:eastAsia="IRNazanin"/>
          <w:color w:val="111111"/>
          <w:sz w:val="28"/>
          <w:sz w:val="28"/>
          <w:szCs w:val="28"/>
          <w:rtl w:val="true"/>
          <w:lang w:bidi="fa-IR"/>
        </w:rPr>
        <w:t>فارسی باسم السلطان ناصر الدین شاه طبع بإیران</w:t>
      </w:r>
    </w:p>
    <w:p>
      <w:pPr>
        <w:pStyle w:val="Heading3"/>
        <w:numPr>
          <w:ilvl w:val="2"/>
          <w:numId w:val="1"/>
        </w:numPr>
        <w:rPr/>
      </w:pPr>
      <w:bookmarkStart w:id="350" w:name="__RefHeading___Toc7160197_73709187"/>
      <w:bookmarkStart w:id="351" w:name="_Toc160"/>
      <w:bookmarkEnd w:id="350"/>
      <w:r>
        <w:rPr/>
        <w:t>157</w:t>
      </w:r>
      <w:r>
        <w:rPr>
          <w:rtl w:val="true"/>
        </w:rPr>
        <w:t xml:space="preserve">- </w:t>
      </w:r>
      <w:r>
        <w:rPr>
          <w:rtl w:val="true"/>
        </w:rPr>
        <w:t>آداب النساء</w:t>
      </w:r>
      <w:bookmarkEnd w:id="351"/>
    </w:p>
    <w:p>
      <w:pPr>
        <w:pStyle w:val="BookText"/>
        <w:rPr/>
      </w:pPr>
      <w:r>
        <w:rPr>
          <w:rFonts w:ascii="IRNazanin" w:hAnsi="IRNazanin" w:eastAsia="IRNazanin"/>
          <w:color w:val="111111"/>
          <w:sz w:val="28"/>
          <w:sz w:val="28"/>
          <w:szCs w:val="28"/>
          <w:rtl w:val="true"/>
          <w:lang w:bidi="fa-IR"/>
        </w:rPr>
        <w:t>بلغة أردو طبع بالهند فی مجلدین فراجعه</w:t>
      </w:r>
      <w:r>
        <w:rPr>
          <w:rFonts w:eastAsia="IRNazanin" w:cs="IRNazanin"/>
          <w:color w:val="111111"/>
          <w:sz w:val="28"/>
          <w:szCs w:val="28"/>
          <w:rtl w:val="true"/>
          <w:lang w:bidi="fa-IR"/>
        </w:rPr>
        <w:t>.</w:t>
      </w:r>
    </w:p>
    <w:p>
      <w:pPr>
        <w:pStyle w:val="Heading3"/>
        <w:numPr>
          <w:ilvl w:val="2"/>
          <w:numId w:val="1"/>
        </w:numPr>
        <w:rPr/>
      </w:pPr>
      <w:bookmarkStart w:id="352" w:name="__RefHeading___Toc7160199_73709187"/>
      <w:bookmarkStart w:id="353" w:name="_Toc161"/>
      <w:bookmarkEnd w:id="352"/>
      <w:r>
        <w:rPr/>
        <w:t>158</w:t>
      </w:r>
      <w:r>
        <w:rPr>
          <w:rtl w:val="true"/>
        </w:rPr>
        <w:t xml:space="preserve">- </w:t>
      </w:r>
      <w:r>
        <w:rPr>
          <w:rtl w:val="true"/>
        </w:rPr>
        <w:t>آداب النظر و التحقیق</w:t>
      </w:r>
      <w:bookmarkEnd w:id="353"/>
    </w:p>
    <w:p>
      <w:pPr>
        <w:pStyle w:val="BookText"/>
        <w:rPr/>
      </w:pPr>
      <w:r>
        <w:rPr>
          <w:rFonts w:ascii="IRNazanin" w:hAnsi="IRNazanin" w:eastAsia="IRNazanin"/>
          <w:color w:val="111111"/>
          <w:sz w:val="28"/>
          <w:sz w:val="28"/>
          <w:szCs w:val="28"/>
          <w:rtl w:val="true"/>
          <w:lang w:bidi="fa-IR"/>
        </w:rPr>
        <w:t xml:space="preserve">للشریف أبی القاسم علی بن أحمد الکوفی العلوی المتوفی بکرمی من نواحی فسا،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4" w:name="__RefHeading___Toc7160201_73709187"/>
      <w:bookmarkStart w:id="355" w:name="_Toc162"/>
      <w:bookmarkEnd w:id="354"/>
      <w:r>
        <w:rPr/>
        <w:t>159</w:t>
      </w:r>
      <w:r>
        <w:rPr>
          <w:rtl w:val="true"/>
        </w:rPr>
        <w:t xml:space="preserve">- </w:t>
      </w:r>
      <w:r>
        <w:rPr>
          <w:rtl w:val="true"/>
        </w:rPr>
        <w:t>آداب النفس</w:t>
      </w:r>
      <w:bookmarkEnd w:id="3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أحمد بن محمد بن خالد البرقی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کتب المحاسن کما ذکر فی فهرس الشیخ و النجاشی </w:t>
      </w:r>
      <w:bookmarkStart w:id="356" w:name="pg16779_226351"/>
    </w:p>
    <w:p>
      <w:pPr>
        <w:pStyle w:val="Heading3"/>
        <w:numPr>
          <w:ilvl w:val="2"/>
          <w:numId w:val="1"/>
        </w:numPr>
        <w:rPr/>
      </w:pPr>
      <w:bookmarkStart w:id="357" w:name="__RefHeading___Toc7160203_73709187"/>
      <w:bookmarkStart w:id="358" w:name="_Toc163"/>
      <w:bookmarkEnd w:id="356"/>
      <w:bookmarkEnd w:id="357"/>
      <w:r>
        <w:rPr/>
        <w:t>160</w:t>
      </w:r>
      <w:r>
        <w:rPr>
          <w:rtl w:val="true"/>
        </w:rPr>
        <w:t xml:space="preserve">- </w:t>
      </w:r>
      <w:r>
        <w:rPr>
          <w:rtl w:val="true"/>
        </w:rPr>
        <w:t>آداب النفس‌</w:t>
      </w:r>
      <w:bookmarkEnd w:id="3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علاء الدین أبی الحسن علی بن إبراهیم بن محمد بن أبی الحسن بن أبی المحاسن زهرة بن أبی المواهب الحسینی الحلبی کذا ذکره سیدنا فی التکملة قائلا إنه والد ابن زهرة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اسم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 سکون الدال و فتح الألف بعدهما کما یأتی و هو للسید علی بن زهرة والد ابن زهرة المعروف و الجد الأعلی للسید علاء الدین هذا الذی هو المجاز من العلامة الحلی مع ولده و أخیه و ابنی أخیه بالإجازة الکبیرة سنة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و أما ابن زهرة المعروف فهو أبو المکارم حمزة بن علی بن زهرة صاحب الغنیة و المتوفی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علی بن أبی المحاسن زهرة هو مؤلف هذا الکتاب و زهرة والده بلا فصل، و أما المجاز من العلامة فأبو المحاسن زهرة جده الثالث کما مر نسبه المذکور فی الإجازة و بالجملة قد عده الشیخ إبراهیم الکفعمی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مآخذ کتابه البلد الأمین، و قال فی أواخر کتابه فرج الکرب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علی بن زهرة الحسینی ره ألف فی التغایر کتابا سماه آداب النفس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الریاض التغایر فی اصطلاح علم البدیع و یقال له التلطیف أیضا هو أن یمدح المتکلم ما سبق منه ذمه أو یذم ما سبق منه مدحه کما مدح أمیر المؤمنین ع الدنیا بعد ما سبق منه الذم انتهی ملخص ما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زوجة التسمیة أن المتکلم الناظم أو الناثر یوجد اللطافة فی کلامه بالمدح بعد الذم أو العکس و یتغایر الأسلوب بصرف النفس عن بیان جهة المدح إلی بیان جهة الذم أو العکس و فیه نوع إتعاب لنفس المتکلم فإذا کان موضوع الکتاب التغایر بهذا المعنی فمقتضی المناسبة بین الاسم و المعنی أن یکون اسم الکتاب إدآب النفس فإن الإدآب کما فی الصحاح و الکنز الاجتهاد و الإتعاب قال فی الصحاح داب فلان فی عمله أی جد و تعب إلی قوله و أدأبته أنا انتهی</w:t>
      </w:r>
      <w:r>
        <w:rPr>
          <w:rFonts w:eastAsia="IRNazanin" w:cs="IRNazanin"/>
          <w:color w:val="111111"/>
          <w:sz w:val="28"/>
          <w:szCs w:val="28"/>
          <w:rtl w:val="true"/>
          <w:lang w:bidi="fa-IR"/>
        </w:rPr>
        <w:t xml:space="preserve">. </w:t>
      </w:r>
      <w:bookmarkStart w:id="359" w:name="pg16779_226352"/>
    </w:p>
    <w:p>
      <w:pPr>
        <w:pStyle w:val="Heading3"/>
        <w:numPr>
          <w:ilvl w:val="2"/>
          <w:numId w:val="1"/>
        </w:numPr>
        <w:rPr/>
      </w:pPr>
      <w:bookmarkStart w:id="360" w:name="__RefHeading___Toc7160205_73709187"/>
      <w:bookmarkStart w:id="361" w:name="_Toc164"/>
      <w:bookmarkEnd w:id="359"/>
      <w:bookmarkEnd w:id="360"/>
      <w:r>
        <w:rPr/>
        <w:t>161</w:t>
      </w:r>
      <w:r>
        <w:rPr>
          <w:rtl w:val="true"/>
        </w:rPr>
        <w:t xml:space="preserve">- </w:t>
      </w:r>
      <w:r>
        <w:rPr>
          <w:rtl w:val="true"/>
        </w:rPr>
        <w:t>آداب النکاح</w:t>
      </w:r>
      <w:bookmarkEnd w:id="361"/>
    </w:p>
    <w:p>
      <w:pPr>
        <w:pStyle w:val="BookText"/>
        <w:rPr/>
      </w:pPr>
      <w:r>
        <w:rPr>
          <w:rFonts w:ascii="IRNazanin" w:hAnsi="IRNazanin" w:eastAsia="IRNazanin"/>
          <w:color w:val="111111"/>
          <w:sz w:val="28"/>
          <w:sz w:val="28"/>
          <w:szCs w:val="28"/>
          <w:rtl w:val="true"/>
          <w:lang w:bidi="fa-IR"/>
        </w:rPr>
        <w:t xml:space="preserve">للفاضل الطبیب المنجم الماهر الشیخ علی المعروف بعرب من علماء أوائل الدولة الصفویة مشتمل علی أخبار النکاح و أحکامه الطبیة و النجومیة و نحوها، لطیف لا یخلو عن غرابة و فائدة کما قال صاحب الریاض و قال إنه ینقل فیه عن کتاب النجاة فی أحادیث الشیعة و عن غیره من الکتب الغریبة رأیت النسخة بأسترآباد بخط المولی محمد حسین الأردبیلی المشهور المقارب لعصرنا، قال و لم أبعد کون المؤلف هو الشیخ زین الدین علی معاصر الشاه إسماعیل و شیخ الإسلام فی هراة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 عن الریاض و قد سمعت أخیرا أنه طبع بطهران</w:t>
      </w:r>
      <w:r>
        <w:rPr>
          <w:rFonts w:eastAsia="IRNazanin" w:cs="IRNazanin"/>
          <w:color w:val="111111"/>
          <w:sz w:val="28"/>
          <w:szCs w:val="28"/>
          <w:rtl w:val="true"/>
          <w:lang w:bidi="fa-IR"/>
        </w:rPr>
        <w:t>.</w:t>
      </w:r>
    </w:p>
    <w:p>
      <w:pPr>
        <w:pStyle w:val="Heading3"/>
        <w:numPr>
          <w:ilvl w:val="2"/>
          <w:numId w:val="1"/>
        </w:numPr>
        <w:rPr/>
      </w:pPr>
      <w:bookmarkStart w:id="362" w:name="__RefHeading___Toc7160207_73709187"/>
      <w:bookmarkStart w:id="363" w:name="_Toc165"/>
      <w:bookmarkEnd w:id="362"/>
      <w:r>
        <w:rPr/>
        <w:t>162</w:t>
      </w:r>
      <w:r>
        <w:rPr>
          <w:rtl w:val="true"/>
        </w:rPr>
        <w:t xml:space="preserve">- </w:t>
      </w:r>
      <w:r>
        <w:rPr>
          <w:rtl w:val="true"/>
        </w:rPr>
        <w:t>آداب نماز یومیة</w:t>
      </w:r>
      <w:bookmarkEnd w:id="363"/>
    </w:p>
    <w:p>
      <w:pPr>
        <w:pStyle w:val="BookText"/>
        <w:rPr/>
      </w:pPr>
      <w:r>
        <w:rPr>
          <w:rFonts w:ascii="IRNazanin" w:hAnsi="IRNazanin" w:eastAsia="IRNazanin"/>
          <w:color w:val="111111"/>
          <w:sz w:val="28"/>
          <w:sz w:val="28"/>
          <w:szCs w:val="28"/>
          <w:rtl w:val="true"/>
          <w:lang w:bidi="fa-IR"/>
        </w:rPr>
        <w:t>فارسی للمولی محمد کاظم بن محمد شفیع الهزارجریبی الحائری من تلامیذ الوحید البهبهانی ذکره فی فهرس کتبه الذی رأیته بخطه فی خزانة کتب الشیخ عبد الحسین الطهرانی فی کربلاء</w:t>
      </w:r>
      <w:r>
        <w:rPr>
          <w:rFonts w:eastAsia="IRNazanin" w:cs="IRNazanin"/>
          <w:color w:val="111111"/>
          <w:sz w:val="28"/>
          <w:szCs w:val="28"/>
          <w:rtl w:val="true"/>
          <w:lang w:bidi="fa-IR"/>
        </w:rPr>
        <w:t>.</w:t>
      </w:r>
    </w:p>
    <w:p>
      <w:pPr>
        <w:pStyle w:val="Heading3"/>
        <w:numPr>
          <w:ilvl w:val="2"/>
          <w:numId w:val="1"/>
        </w:numPr>
        <w:rPr/>
      </w:pPr>
      <w:bookmarkStart w:id="364" w:name="__RefHeading___Toc7160209_73709187"/>
      <w:bookmarkStart w:id="365" w:name="_Toc166"/>
      <w:bookmarkEnd w:id="364"/>
      <w:r>
        <w:rPr/>
        <w:t>163</w:t>
      </w:r>
      <w:r>
        <w:rPr>
          <w:rtl w:val="true"/>
        </w:rPr>
        <w:t xml:space="preserve">- </w:t>
      </w:r>
      <w:r>
        <w:rPr>
          <w:rtl w:val="true"/>
        </w:rPr>
        <w:t>آذری یا زبان باستان آذربایگان‌</w:t>
      </w:r>
      <w:bookmarkEnd w:id="365"/>
    </w:p>
    <w:p>
      <w:pPr>
        <w:pStyle w:val="BookText"/>
        <w:rPr/>
      </w:pPr>
      <w:r>
        <w:rPr>
          <w:rFonts w:ascii="IRNazanin" w:hAnsi="IRNazanin" w:eastAsia="IRNazanin"/>
          <w:color w:val="111111"/>
          <w:sz w:val="28"/>
          <w:sz w:val="28"/>
          <w:szCs w:val="28"/>
          <w:rtl w:val="true"/>
          <w:lang w:bidi="fa-IR"/>
        </w:rPr>
        <w:t xml:space="preserve">للمؤرخ السید أحمد التبریزی الکسروی المعاصر فارسی فیه بیان اللفظین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و بایگان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w:t>
      </w:r>
    </w:p>
    <w:p>
      <w:pPr>
        <w:pStyle w:val="Heading3"/>
        <w:numPr>
          <w:ilvl w:val="2"/>
          <w:numId w:val="1"/>
        </w:numPr>
        <w:rPr/>
      </w:pPr>
      <w:bookmarkStart w:id="366" w:name="__RefHeading___Toc7160211_73709187"/>
      <w:bookmarkStart w:id="367" w:name="_Toc167"/>
      <w:bookmarkEnd w:id="366"/>
      <w:r>
        <w:rPr/>
        <w:t>164</w:t>
      </w:r>
      <w:r>
        <w:rPr>
          <w:rtl w:val="true"/>
        </w:rPr>
        <w:t xml:space="preserve">- </w:t>
      </w:r>
      <w:r>
        <w:rPr>
          <w:rtl w:val="true"/>
        </w:rPr>
        <w:t>آراء أهل المدینة الفاضلة</w:t>
      </w:r>
      <w:bookmarkEnd w:id="3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المدینة الجاهلة، و المدینة الفاسقة، و المدینة المبدلة، و المدینة الضالة، للمعلم الثانی الشیخ أبی نصر الفارابی محمد بن أحمد بن طرخان بن أوزلغ المتوفی بدمشق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علیه سیف الدولة علی بن عبد الله بن حمدان مع عدة من خواصه و کان یجری علیه فی حیاته کل یوم أربعة دراهم و هو یقتصر بها فی معیشته إلی أن توفی و کان قبل ارتحاله إلی دمشق و اتصاله بسیف الدولة فی بغداد مصاحبا لکافی الکفاة الوزیر الصاحب بن عباد و غیره من الشیعة و قد شرع فی تألیف الآراء فی بغداد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تممه فی دمشق سنة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مواضع منه کونه من الإمامیة العدلیة القائلین بعصمة الأئمة الطاهرین </w:t>
      </w:r>
      <w:bookmarkStart w:id="368" w:name="pg16779_226353"/>
    </w:p>
    <w:p>
      <w:pPr>
        <w:pStyle w:val="BookText"/>
        <w:rPr/>
      </w:pPr>
      <w:bookmarkEnd w:id="368"/>
      <w:r>
        <w:rPr>
          <w:rFonts w:ascii="IRNazanin" w:hAnsi="IRNazanin" w:eastAsia="IRNazanin"/>
          <w:color w:val="111111"/>
          <w:sz w:val="28"/>
          <w:sz w:val="28"/>
          <w:szCs w:val="28"/>
          <w:rtl w:val="true"/>
          <w:lang w:bidi="fa-IR"/>
        </w:rPr>
        <w:t xml:space="preserve">صلوات الله علیهم أجمعین طبع بمصر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حکیم نشا فی الإسلام حتی لقب بالمعلم الثانی مقابل المعلم الأول الذی هو أرسطو و الشیخ أبو علی بن سینا استفاد من کتبه و تعالیقه</w:t>
      </w:r>
      <w:r>
        <w:rPr>
          <w:rFonts w:eastAsia="IRNazanin" w:cs="IRNazanin"/>
          <w:color w:val="111111"/>
          <w:sz w:val="28"/>
          <w:szCs w:val="28"/>
          <w:rtl w:val="true"/>
          <w:lang w:bidi="fa-IR"/>
        </w:rPr>
        <w:t>.</w:t>
      </w:r>
    </w:p>
    <w:p>
      <w:pPr>
        <w:pStyle w:val="Heading3"/>
        <w:numPr>
          <w:ilvl w:val="2"/>
          <w:numId w:val="1"/>
        </w:numPr>
        <w:rPr/>
      </w:pPr>
      <w:bookmarkStart w:id="369" w:name="__RefHeading___Toc7160213_73709187"/>
      <w:bookmarkStart w:id="370" w:name="_Toc168"/>
      <w:bookmarkEnd w:id="369"/>
      <w:r>
        <w:rPr/>
        <w:t>165</w:t>
      </w:r>
      <w:r>
        <w:rPr>
          <w:rtl w:val="true"/>
        </w:rPr>
        <w:t xml:space="preserve">- </w:t>
      </w:r>
      <w:r>
        <w:rPr>
          <w:rtl w:val="true"/>
        </w:rPr>
        <w:t>الآراء و الدیانات</w:t>
      </w:r>
      <w:bookmarkEnd w:id="3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محمد الحسن بن موسی النوبختی ابن أخت أبی سهل إسماعیل بن إسحاق بن أبی سهل النوبختی و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مکررا قال النجاشی بعد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المتکلم المبرز علی نظرائه فی زمانه قبل الثلاثمائة و بعدها له علی الأوائل کتب کثیرة منها الآراء و الدیانات کتاب کبیر حسن یحتوی علی علوم کثیرة قرأته علی شیخنا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مراده من أبی عبد الله الشیخ المفید و قال ابن الندیم فی الفهرس کان جماعا للکتب و قد کتب بخطه شیئا کثیرا و له مصنفات و تألیفات فی الکلام و الفلسفة و غیرهما و کان متکلما فیلسوفا یجتمع إلیه جماعة من النقلة للکتب الفلسفیة مثل أبی عثمان الدمشقی و إسحاق بن ثابت و غیرهم إلی أن ذکر الآراء و الدیانات و قال إنه لم یتم و ذکر معه أکثر من ثلاثین کتابا و قد نقل ابن الجوزی أبو الفرج عبد الرحمن بن علی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عن الآراء و الدیانات هذا کثیرا و یأتی بقیة نسبه عند ذکر کتاب الکافی لوالده أبی الحسن موسی المعروف بابن کبریاء و خاله إسماعیل المذکور حضر وفاه العسکری و رأی الحجة ع و فضح محمد بن علی الشلمغانی و الحسین بن المنصور الحلاج و أظهر کذبهما و یظهر من التاریخ المذکور فی النجاشی أن الآراء و الدیانات هذا أول کتاب صنف فی الإسلام فی علم الفرق و الآراء و الملل و النحل إذ کلما رأیناه أو سمعنا به من التصانیف فی موضوعه فأربابها متأخرون عنه مثل أبی بکر الباقلانی المتوفی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منصور عبد القادر بن طاهر البغدادی المتوفی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371" w:name="pg16779_226354"/>
    </w:p>
    <w:p>
      <w:pPr>
        <w:pStyle w:val="BookText"/>
        <w:rPr/>
      </w:pPr>
      <w:bookmarkEnd w:id="371"/>
      <w:r>
        <w:rPr>
          <w:rFonts w:ascii="IRNazanin" w:hAnsi="IRNazanin" w:eastAsia="IRNazanin"/>
          <w:color w:val="111111"/>
          <w:sz w:val="28"/>
          <w:sz w:val="28"/>
          <w:szCs w:val="28"/>
          <w:rtl w:val="true"/>
          <w:lang w:bidi="fa-IR"/>
        </w:rPr>
        <w:t xml:space="preserve">و أبی بکر أحمد بن محمد الأصفهانی المتوفی حدود سنة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الأسفراینی ا لمتأخر عنه و ابن خرم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الشهرستانی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ممن ذکر تفصیلهم فی تأسیس الشیعة فلیراجع</w:t>
      </w:r>
      <w:r>
        <w:rPr>
          <w:rFonts w:eastAsia="IRNazanin" w:cs="IRNazanin"/>
          <w:color w:val="111111"/>
          <w:sz w:val="28"/>
          <w:szCs w:val="28"/>
          <w:rtl w:val="true"/>
          <w:lang w:bidi="fa-IR"/>
        </w:rPr>
        <w:t>.</w:t>
      </w:r>
    </w:p>
    <w:p>
      <w:pPr>
        <w:pStyle w:val="Heading3"/>
        <w:numPr>
          <w:ilvl w:val="2"/>
          <w:numId w:val="1"/>
        </w:numPr>
        <w:rPr/>
      </w:pPr>
      <w:bookmarkStart w:id="372" w:name="__RefHeading___Toc7160215_73709187"/>
      <w:bookmarkStart w:id="373" w:name="_Toc169"/>
      <w:bookmarkEnd w:id="372"/>
      <w:r>
        <w:rPr/>
        <w:t>166</w:t>
      </w:r>
      <w:r>
        <w:rPr>
          <w:rtl w:val="true"/>
        </w:rPr>
        <w:t xml:space="preserve">- </w:t>
      </w:r>
      <w:r>
        <w:rPr>
          <w:rtl w:val="true"/>
        </w:rPr>
        <w:t>آزادیستان‌</w:t>
      </w:r>
      <w:bookmarkEnd w:id="373"/>
    </w:p>
    <w:p>
      <w:pPr>
        <w:pStyle w:val="BookText"/>
        <w:rPr/>
      </w:pPr>
      <w:r>
        <w:rPr>
          <w:rFonts w:ascii="IRNazanin" w:hAnsi="IRNazanin" w:eastAsia="IRNazanin"/>
          <w:color w:val="111111"/>
          <w:sz w:val="28"/>
          <w:sz w:val="28"/>
          <w:szCs w:val="28"/>
          <w:rtl w:val="true"/>
          <w:lang w:bidi="fa-IR"/>
        </w:rPr>
        <w:t>مجلة کانت تصدر من تبریز لمنشیها میرزا محمد تقی رفعت التبریزی</w:t>
      </w:r>
      <w:r>
        <w:rPr>
          <w:rFonts w:eastAsia="IRNazanin" w:cs="IRNazanin"/>
          <w:color w:val="111111"/>
          <w:sz w:val="28"/>
          <w:szCs w:val="28"/>
          <w:rtl w:val="true"/>
          <w:lang w:bidi="fa-IR"/>
        </w:rPr>
        <w:t>.</w:t>
      </w:r>
    </w:p>
    <w:p>
      <w:pPr>
        <w:pStyle w:val="Heading3"/>
        <w:numPr>
          <w:ilvl w:val="2"/>
          <w:numId w:val="1"/>
        </w:numPr>
        <w:rPr/>
      </w:pPr>
      <w:bookmarkStart w:id="374" w:name="__RefHeading___Toc7160217_73709187"/>
      <w:bookmarkStart w:id="375" w:name="_Toc170"/>
      <w:bookmarkEnd w:id="374"/>
      <w:r>
        <w:rPr/>
        <w:t>167</w:t>
      </w:r>
      <w:r>
        <w:rPr>
          <w:rtl w:val="true"/>
        </w:rPr>
        <w:t xml:space="preserve">- </w:t>
      </w:r>
      <w:r>
        <w:rPr>
          <w:rtl w:val="true"/>
        </w:rPr>
        <w:t>آزادی شرق</w:t>
      </w:r>
      <w:bookmarkEnd w:id="375"/>
    </w:p>
    <w:p>
      <w:pPr>
        <w:pStyle w:val="BookText"/>
        <w:rPr/>
      </w:pPr>
      <w:r>
        <w:rPr>
          <w:rFonts w:ascii="IRNazanin" w:hAnsi="IRNazanin" w:eastAsia="IRNazanin"/>
          <w:color w:val="111111"/>
          <w:sz w:val="28"/>
          <w:sz w:val="28"/>
          <w:szCs w:val="28"/>
          <w:rtl w:val="true"/>
          <w:lang w:bidi="fa-IR"/>
        </w:rPr>
        <w:t>مجلة أسبوعیة لمیرزا عبد الرحمن سیف آزاد کانت تطبع فی برلین</w:t>
      </w:r>
      <w:r>
        <w:rPr>
          <w:rFonts w:eastAsia="IRNazanin" w:cs="IRNazanin"/>
          <w:color w:val="111111"/>
          <w:sz w:val="28"/>
          <w:szCs w:val="28"/>
          <w:rtl w:val="true"/>
          <w:lang w:bidi="fa-IR"/>
        </w:rPr>
        <w:t>.</w:t>
      </w:r>
    </w:p>
    <w:p>
      <w:pPr>
        <w:pStyle w:val="Heading3"/>
        <w:numPr>
          <w:ilvl w:val="2"/>
          <w:numId w:val="1"/>
        </w:numPr>
        <w:rPr/>
      </w:pPr>
      <w:bookmarkStart w:id="376" w:name="__RefHeading___Toc7160219_73709187"/>
      <w:bookmarkStart w:id="377" w:name="_Toc171"/>
      <w:bookmarkEnd w:id="376"/>
      <w:r>
        <w:rPr/>
        <w:t>168</w:t>
      </w:r>
      <w:r>
        <w:rPr>
          <w:rtl w:val="true"/>
        </w:rPr>
        <w:t xml:space="preserve">- </w:t>
      </w:r>
      <w:r>
        <w:rPr>
          <w:rtl w:val="true"/>
        </w:rPr>
        <w:t>آزادی طالب‌أوف</w:t>
      </w:r>
      <w:bookmarkEnd w:id="377"/>
    </w:p>
    <w:p>
      <w:pPr>
        <w:pStyle w:val="BookText"/>
        <w:rPr/>
      </w:pPr>
      <w:r>
        <w:rPr>
          <w:rFonts w:ascii="IRNazanin" w:hAnsi="IRNazanin" w:eastAsia="IRNazanin"/>
          <w:color w:val="111111"/>
          <w:sz w:val="28"/>
          <w:sz w:val="28"/>
          <w:szCs w:val="28"/>
          <w:rtl w:val="true"/>
          <w:lang w:bidi="fa-IR"/>
        </w:rPr>
        <w:t xml:space="preserve">فارسی لمیرزا عبد الرحیم بن أبی طالب النجار التبریزی المتوفی حدود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378" w:name="__RefHeading___Toc7160221_73709187"/>
      <w:bookmarkStart w:id="379" w:name="_Toc172"/>
      <w:bookmarkEnd w:id="378"/>
      <w:r>
        <w:rPr/>
        <w:t>169</w:t>
      </w:r>
      <w:r>
        <w:rPr>
          <w:rtl w:val="true"/>
        </w:rPr>
        <w:t xml:space="preserve">- </w:t>
      </w:r>
      <w:r>
        <w:rPr>
          <w:rtl w:val="true"/>
        </w:rPr>
        <w:t>آسمان‌</w:t>
      </w:r>
      <w:bookmarkEnd w:id="379"/>
    </w:p>
    <w:p>
      <w:pPr>
        <w:pStyle w:val="BookText"/>
        <w:rPr/>
      </w:pPr>
      <w:r>
        <w:rPr>
          <w:rFonts w:ascii="IRNazanin" w:hAnsi="IRNazanin" w:eastAsia="IRNazanin"/>
          <w:color w:val="111111"/>
          <w:sz w:val="28"/>
          <w:sz w:val="28"/>
          <w:szCs w:val="28"/>
          <w:rtl w:val="true"/>
          <w:lang w:bidi="fa-IR"/>
        </w:rPr>
        <w:t xml:space="preserve">فی الهیئة و النجوم ترجمه من الکتب الإفرنجیة إلی الفارسیة لنجم الدولة میرزا عبد الغفار المنجم الأصفهانی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 کتابه بدایة النجوم بعض خصوصیاته و إنه أراد طبعه لکن لم یوفق له</w:t>
      </w:r>
      <w:r>
        <w:rPr>
          <w:rFonts w:eastAsia="IRNazanin" w:cs="IRNazanin"/>
          <w:color w:val="111111"/>
          <w:sz w:val="28"/>
          <w:szCs w:val="28"/>
          <w:rtl w:val="true"/>
          <w:lang w:bidi="fa-IR"/>
        </w:rPr>
        <w:t>.</w:t>
      </w:r>
    </w:p>
    <w:p>
      <w:pPr>
        <w:pStyle w:val="Heading3"/>
        <w:numPr>
          <w:ilvl w:val="2"/>
          <w:numId w:val="1"/>
        </w:numPr>
        <w:rPr/>
      </w:pPr>
      <w:bookmarkStart w:id="380" w:name="__RefHeading___Toc7160223_73709187"/>
      <w:bookmarkStart w:id="381" w:name="_Toc173"/>
      <w:bookmarkEnd w:id="380"/>
      <w:r>
        <w:rPr/>
        <w:t>170</w:t>
      </w:r>
      <w:r>
        <w:rPr>
          <w:rtl w:val="true"/>
        </w:rPr>
        <w:t xml:space="preserve">- </w:t>
      </w:r>
      <w:r>
        <w:rPr>
          <w:rtl w:val="true"/>
        </w:rPr>
        <w:t>الآصفیة</w:t>
      </w:r>
      <w:bookmarkEnd w:id="381"/>
    </w:p>
    <w:p>
      <w:pPr>
        <w:pStyle w:val="BookText"/>
        <w:rPr/>
      </w:pPr>
      <w:r>
        <w:rPr>
          <w:rFonts w:ascii="IRNazanin" w:hAnsi="IRNazanin" w:eastAsia="IRNazanin"/>
          <w:color w:val="111111"/>
          <w:sz w:val="28"/>
          <w:sz w:val="28"/>
          <w:szCs w:val="28"/>
          <w:rtl w:val="true"/>
          <w:lang w:bidi="fa-IR"/>
        </w:rPr>
        <w:t xml:space="preserve">للعلامة المدقق میرزا محمد بن الحسن الشیروانی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صهر المولی محمد تقی المجلسی و والد المولی حیدر علی و عبر عنه فی جامع الروات بالرسالة الآصفیة و یأتی الأصول الآصفیة فی الحکمة للمولی رجب علی التبریزی المتوفی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سمیا باسم آصف میرزا من أرکان الدولة الصفویة</w:t>
      </w:r>
      <w:r>
        <w:rPr>
          <w:rFonts w:eastAsia="IRNazanin" w:cs="IRNazanin"/>
          <w:color w:val="111111"/>
          <w:sz w:val="28"/>
          <w:szCs w:val="28"/>
          <w:rtl w:val="true"/>
          <w:lang w:bidi="fa-IR"/>
        </w:rPr>
        <w:t>.</w:t>
      </w:r>
    </w:p>
    <w:p>
      <w:pPr>
        <w:pStyle w:val="Heading3"/>
        <w:numPr>
          <w:ilvl w:val="2"/>
          <w:numId w:val="1"/>
        </w:numPr>
        <w:rPr/>
      </w:pPr>
      <w:bookmarkStart w:id="382" w:name="__RefHeading___Toc7160225_73709187"/>
      <w:bookmarkStart w:id="383" w:name="_Toc174"/>
      <w:bookmarkEnd w:id="382"/>
      <w:r>
        <w:rPr/>
        <w:t>171</w:t>
      </w:r>
      <w:r>
        <w:rPr>
          <w:rtl w:val="true"/>
        </w:rPr>
        <w:t xml:space="preserve">- </w:t>
      </w:r>
      <w:r>
        <w:rPr>
          <w:rtl w:val="true"/>
        </w:rPr>
        <w:t>آغاز و انجام</w:t>
      </w:r>
      <w:bookmarkEnd w:id="383"/>
    </w:p>
    <w:p>
      <w:pPr>
        <w:pStyle w:val="BookText"/>
        <w:rPr/>
      </w:pPr>
      <w:r>
        <w:rPr>
          <w:rFonts w:ascii="IRNazanin" w:hAnsi="IRNazanin" w:eastAsia="IRNazanin"/>
          <w:color w:val="111111"/>
          <w:sz w:val="28"/>
          <w:sz w:val="28"/>
          <w:szCs w:val="28"/>
          <w:rtl w:val="true"/>
          <w:lang w:bidi="fa-IR"/>
        </w:rPr>
        <w:t>أو انجام‌نامه کما یأتی و معناهما الأول و الآخر</w:t>
      </w:r>
      <w:r>
        <w:rPr>
          <w:rFonts w:eastAsia="IRNazanin" w:cs="IRNazanin"/>
          <w:color w:val="111111"/>
          <w:sz w:val="28"/>
          <w:szCs w:val="28"/>
          <w:rtl w:val="true"/>
          <w:lang w:bidi="fa-IR"/>
        </w:rPr>
        <w:t>.</w:t>
      </w:r>
    </w:p>
    <w:p>
      <w:pPr>
        <w:pStyle w:val="Heading3"/>
        <w:numPr>
          <w:ilvl w:val="2"/>
          <w:numId w:val="1"/>
        </w:numPr>
        <w:rPr/>
      </w:pPr>
      <w:bookmarkStart w:id="384" w:name="__RefHeading___Toc7160227_73709187"/>
      <w:bookmarkStart w:id="385" w:name="_Toc175"/>
      <w:bookmarkEnd w:id="384"/>
      <w:r>
        <w:rPr/>
        <w:t>172</w:t>
      </w:r>
      <w:r>
        <w:rPr>
          <w:rtl w:val="true"/>
        </w:rPr>
        <w:t xml:space="preserve">- </w:t>
      </w:r>
      <w:r>
        <w:rPr>
          <w:rtl w:val="true"/>
        </w:rPr>
        <w:t>آغاز و انجام‌</w:t>
      </w:r>
      <w:bookmarkEnd w:id="3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الأسطرلاب مرتبة علی آغاز و ثلاثة و عشرین سطرا و انجام للشیخ أبی الخیر محمد التقی بن محمد الفارسی تلمیذ میر صدر الدین الدشتکی الحسینی الشیرازی الذی توفی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خوبترین صورتی که از حجره خیال ببارگاه متعال جلوه‌گر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فارس مضمار خلافت و نسالت سر حلقه کرسی‌نشینان </w:t>
      </w:r>
      <w:bookmarkStart w:id="386" w:name="pg16779_226355"/>
    </w:p>
    <w:p>
      <w:pPr>
        <w:pStyle w:val="BookText"/>
        <w:rPr/>
      </w:pPr>
      <w:bookmarkEnd w:id="386"/>
      <w:r>
        <w:rPr>
          <w:rFonts w:ascii="IRNazanin" w:hAnsi="IRNazanin" w:eastAsia="IRNazanin"/>
          <w:color w:val="111111"/>
          <w:sz w:val="28"/>
          <w:sz w:val="28"/>
          <w:szCs w:val="28"/>
          <w:rtl w:val="true"/>
          <w:lang w:bidi="fa-IR"/>
        </w:rPr>
        <w:t xml:space="preserve">امامت و عدالت مرکز دائرة ارتضا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را بر آغاز و چند سطر و انجام مرتب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أسامی العلوم، و حل التقویم و غیرهما کما یأتی رأیت نسخه من هذه الرسالة ضمن مجموعة فی خزانة کتب الحاج علی محمد النجف‌آبادی فی النجف تاریخ کتابتها سنة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Heading3"/>
        <w:numPr>
          <w:ilvl w:val="2"/>
          <w:numId w:val="1"/>
        </w:numPr>
        <w:rPr/>
      </w:pPr>
      <w:bookmarkStart w:id="387" w:name="__RefHeading___Toc7160229_73709187"/>
      <w:bookmarkStart w:id="388" w:name="_Toc176"/>
      <w:bookmarkEnd w:id="387"/>
      <w:r>
        <w:rPr/>
        <w:t>173</w:t>
      </w:r>
      <w:r>
        <w:rPr>
          <w:rtl w:val="true"/>
        </w:rPr>
        <w:t xml:space="preserve">- </w:t>
      </w:r>
      <w:r>
        <w:rPr>
          <w:rtl w:val="true"/>
        </w:rPr>
        <w:t>آغاز و انجام</w:t>
      </w:r>
      <w:bookmarkEnd w:id="388"/>
    </w:p>
    <w:p>
      <w:pPr>
        <w:pStyle w:val="BookText"/>
        <w:rPr/>
      </w:pPr>
      <w:r>
        <w:rPr>
          <w:rFonts w:ascii="IRNazanin" w:hAnsi="IRNazanin" w:eastAsia="IRNazanin"/>
          <w:color w:val="111111"/>
          <w:sz w:val="28"/>
          <w:sz w:val="28"/>
          <w:szCs w:val="28"/>
          <w:rtl w:val="true"/>
          <w:lang w:bidi="fa-IR"/>
        </w:rPr>
        <w:t xml:space="preserve">لسلطان المحققین خواجه نصیر الملة و الدین محمد بن محمد ابن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صنفه لالتماس بعض أحبائه فی المبدأ و المعاد و أحوال القیامة و الجنة و النار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رَبَّنا لا تُزِغْ قُلُوبَنا بَعْدَ إِذْ هَدَیْتَنا 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آفریدگاری را که آغاز همه از أو است و انجام همه با أو است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عشرین فصلا طبع بإیران رأیت نسخه بخط الحاج محمود التبریزی المجاز من میر صدر الدین الدشتکی فی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کلها بخطه عند الحاج السید نصر الله التقوی بطهران</w:t>
      </w:r>
      <w:r>
        <w:rPr>
          <w:rFonts w:eastAsia="IRNazanin" w:cs="IRNazanin"/>
          <w:color w:val="111111"/>
          <w:sz w:val="28"/>
          <w:szCs w:val="28"/>
          <w:rtl w:val="true"/>
          <w:lang w:bidi="fa-IR"/>
        </w:rPr>
        <w:t>.</w:t>
      </w:r>
    </w:p>
    <w:p>
      <w:pPr>
        <w:pStyle w:val="Heading3"/>
        <w:numPr>
          <w:ilvl w:val="2"/>
          <w:numId w:val="1"/>
        </w:numPr>
        <w:rPr/>
      </w:pPr>
      <w:bookmarkStart w:id="389" w:name="__RefHeading___Toc7160231_73709187"/>
      <w:bookmarkStart w:id="390" w:name="_Toc177"/>
      <w:bookmarkEnd w:id="389"/>
      <w:r>
        <w:rPr/>
        <w:t>174</w:t>
      </w:r>
      <w:r>
        <w:rPr>
          <w:rtl w:val="true"/>
        </w:rPr>
        <w:t xml:space="preserve">- </w:t>
      </w:r>
      <w:r>
        <w:rPr>
          <w:rtl w:val="true"/>
        </w:rPr>
        <w:t>آغاز و انجام</w:t>
      </w:r>
      <w:bookmarkEnd w:id="390"/>
    </w:p>
    <w:p>
      <w:pPr>
        <w:pStyle w:val="BookText"/>
        <w:rPr/>
      </w:pPr>
      <w:r>
        <w:rPr>
          <w:rFonts w:ascii="IRNazanin" w:hAnsi="IRNazanin" w:eastAsia="IRNazanin"/>
          <w:color w:val="111111"/>
          <w:sz w:val="28"/>
          <w:sz w:val="28"/>
          <w:szCs w:val="28"/>
          <w:rtl w:val="true"/>
          <w:lang w:bidi="fa-IR"/>
        </w:rPr>
        <w:t>فارسی مرتب علی أربعة فصول، الحیوان، النبات، المعدن، المتفرقات و النوادر و فی کل فصل أبواب و هو أیضا لسلطان المحققین خواجه نصیر الدین الطوسی نسخته توجد فی خزانة کتب شیخنا العلامة شیخ الشریعة الأصفهانی فی النجف و یأتی جواهرنامه أیضا لخواجه الطوسی فراجع</w:t>
      </w:r>
      <w:r>
        <w:rPr>
          <w:rFonts w:eastAsia="IRNazanin" w:cs="IRNazanin"/>
          <w:color w:val="111111"/>
          <w:sz w:val="28"/>
          <w:szCs w:val="28"/>
          <w:rtl w:val="true"/>
          <w:lang w:bidi="fa-IR"/>
        </w:rPr>
        <w:t>.</w:t>
      </w:r>
    </w:p>
    <w:p>
      <w:pPr>
        <w:pStyle w:val="Heading3"/>
        <w:numPr>
          <w:ilvl w:val="2"/>
          <w:numId w:val="1"/>
        </w:numPr>
        <w:rPr/>
      </w:pPr>
      <w:bookmarkStart w:id="391" w:name="__RefHeading___Toc7160233_73709187"/>
      <w:bookmarkStart w:id="392" w:name="_Toc178"/>
      <w:bookmarkEnd w:id="391"/>
      <w:r>
        <w:rPr/>
        <w:t>175</w:t>
      </w:r>
      <w:r>
        <w:rPr>
          <w:rtl w:val="true"/>
        </w:rPr>
        <w:t xml:space="preserve">- </w:t>
      </w:r>
      <w:r>
        <w:rPr>
          <w:rtl w:val="true"/>
        </w:rPr>
        <w:t>آفتاب‌</w:t>
      </w:r>
      <w:bookmarkEnd w:id="392"/>
    </w:p>
    <w:p>
      <w:pPr>
        <w:pStyle w:val="BookText"/>
        <w:rPr/>
      </w:pPr>
      <w:r>
        <w:rPr>
          <w:rFonts w:ascii="IRNazanin" w:hAnsi="IRNazanin" w:eastAsia="IRNazanin"/>
          <w:color w:val="111111"/>
          <w:sz w:val="28"/>
          <w:sz w:val="28"/>
          <w:szCs w:val="28"/>
          <w:rtl w:val="true"/>
          <w:lang w:bidi="fa-IR"/>
        </w:rPr>
        <w:t>مجلة فارسیة کانت تصدر من أصفهان</w:t>
      </w:r>
      <w:r>
        <w:rPr>
          <w:rFonts w:eastAsia="IRNazanin" w:cs="IRNazanin"/>
          <w:color w:val="111111"/>
          <w:sz w:val="28"/>
          <w:szCs w:val="28"/>
          <w:rtl w:val="true"/>
          <w:lang w:bidi="fa-IR"/>
        </w:rPr>
        <w:t>.</w:t>
      </w:r>
    </w:p>
    <w:p>
      <w:pPr>
        <w:pStyle w:val="Heading3"/>
        <w:numPr>
          <w:ilvl w:val="2"/>
          <w:numId w:val="1"/>
        </w:numPr>
        <w:rPr/>
      </w:pPr>
      <w:bookmarkStart w:id="393" w:name="__RefHeading___Toc7160235_73709187"/>
      <w:bookmarkStart w:id="394" w:name="_Toc179"/>
      <w:bookmarkEnd w:id="393"/>
      <w:r>
        <w:rPr/>
        <w:t>176</w:t>
      </w:r>
      <w:r>
        <w:rPr>
          <w:rtl w:val="true"/>
        </w:rPr>
        <w:t xml:space="preserve">- </w:t>
      </w:r>
      <w:r>
        <w:rPr>
          <w:rtl w:val="true"/>
        </w:rPr>
        <w:t>آفتاب خلافت</w:t>
      </w:r>
      <w:bookmarkEnd w:id="394"/>
    </w:p>
    <w:p>
      <w:pPr>
        <w:pStyle w:val="BookText"/>
        <w:rPr/>
      </w:pPr>
      <w:r>
        <w:rPr>
          <w:rFonts w:ascii="IRNazanin" w:hAnsi="IRNazanin" w:eastAsia="IRNazanin"/>
          <w:color w:val="111111"/>
          <w:sz w:val="28"/>
          <w:sz w:val="28"/>
          <w:szCs w:val="28"/>
          <w:rtl w:val="true"/>
          <w:lang w:bidi="fa-IR"/>
        </w:rPr>
        <w:t>فی إثبات حدیث الغدیر من شهادات تسعة عشر عالما کبیرا من علماء أهل السنة و الجماعة و أربعة من کبار مؤرخی أروپا بلغة أردو طبع فی الهند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395" w:name="__RefHeading___Toc7160237_73709187"/>
      <w:bookmarkStart w:id="396" w:name="_Toc180"/>
      <w:bookmarkEnd w:id="395"/>
      <w:r>
        <w:rPr/>
        <w:t>177</w:t>
      </w:r>
      <w:r>
        <w:rPr>
          <w:rtl w:val="true"/>
        </w:rPr>
        <w:t xml:space="preserve">- </w:t>
      </w:r>
      <w:r>
        <w:rPr>
          <w:rtl w:val="true"/>
        </w:rPr>
        <w:t>آفتاب درخشنده‌</w:t>
      </w:r>
      <w:bookmarkEnd w:id="39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المعجزات القرآنیة فارسی یشبه </w:t>
      </w:r>
      <w:bookmarkStart w:id="397" w:name="pg16779_226356"/>
    </w:p>
    <w:p>
      <w:pPr>
        <w:pStyle w:val="BookText"/>
        <w:rPr/>
      </w:pPr>
      <w:bookmarkEnd w:id="397"/>
      <w:r>
        <w:rPr>
          <w:rFonts w:ascii="IRNazanin" w:hAnsi="IRNazanin" w:eastAsia="IRNazanin"/>
          <w:color w:val="111111"/>
          <w:sz w:val="28"/>
          <w:sz w:val="28"/>
          <w:szCs w:val="28"/>
          <w:rtl w:val="true"/>
          <w:lang w:bidi="fa-IR"/>
        </w:rPr>
        <w:t xml:space="preserve">الروایات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مهجور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الأدیب المعاصر الحاج میرزا حسن بن میرزا علی الجابری الأنصاری الأصفهانی طبع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بعض تواریخه و فهرس تصانیفه و منها تاریخ أصفهان المطبوع أیضا</w:t>
      </w:r>
    </w:p>
    <w:p>
      <w:pPr>
        <w:pStyle w:val="Heading3"/>
        <w:numPr>
          <w:ilvl w:val="2"/>
          <w:numId w:val="1"/>
        </w:numPr>
        <w:rPr/>
      </w:pPr>
      <w:bookmarkStart w:id="398" w:name="__RefHeading___Toc7160239_73709187"/>
      <w:bookmarkStart w:id="399" w:name="_Toc181"/>
      <w:bookmarkEnd w:id="398"/>
      <w:r>
        <w:rPr/>
        <w:t>178</w:t>
      </w:r>
      <w:r>
        <w:rPr>
          <w:rtl w:val="true"/>
        </w:rPr>
        <w:t xml:space="preserve">- </w:t>
      </w:r>
      <w:r>
        <w:rPr>
          <w:rtl w:val="true"/>
        </w:rPr>
        <w:t>آفتاب عالم‌افروز</w:t>
      </w:r>
      <w:bookmarkEnd w:id="399"/>
    </w:p>
    <w:p>
      <w:pPr>
        <w:pStyle w:val="BookText"/>
        <w:rPr/>
      </w:pPr>
      <w:r>
        <w:rPr>
          <w:rFonts w:ascii="IRNazanin" w:hAnsi="IRNazanin" w:eastAsia="IRNazanin"/>
          <w:color w:val="111111"/>
          <w:sz w:val="28"/>
          <w:sz w:val="28"/>
          <w:szCs w:val="28"/>
          <w:rtl w:val="true"/>
          <w:lang w:bidi="fa-IR"/>
        </w:rPr>
        <w:t>بلغة أردو فی مجلدین مطبوع فی الهند فراجعه</w:t>
      </w:r>
      <w:r>
        <w:rPr>
          <w:rFonts w:eastAsia="IRNazanin" w:cs="IRNazanin"/>
          <w:color w:val="111111"/>
          <w:sz w:val="28"/>
          <w:szCs w:val="28"/>
          <w:rtl w:val="true"/>
          <w:lang w:bidi="fa-IR"/>
        </w:rPr>
        <w:t>.</w:t>
      </w:r>
    </w:p>
    <w:p>
      <w:pPr>
        <w:pStyle w:val="Heading3"/>
        <w:numPr>
          <w:ilvl w:val="2"/>
          <w:numId w:val="1"/>
        </w:numPr>
        <w:rPr/>
      </w:pPr>
      <w:bookmarkStart w:id="400" w:name="__RefHeading___Toc7160241_73709187"/>
      <w:bookmarkStart w:id="401" w:name="_Toc182"/>
      <w:bookmarkEnd w:id="400"/>
      <w:r>
        <w:rPr/>
        <w:t>179</w:t>
      </w:r>
      <w:r>
        <w:rPr>
          <w:rtl w:val="true"/>
        </w:rPr>
        <w:t xml:space="preserve">- </w:t>
      </w:r>
      <w:r>
        <w:rPr>
          <w:rtl w:val="true"/>
        </w:rPr>
        <w:t>آفتاب نیم‌روز</w:t>
      </w:r>
      <w:bookmarkEnd w:id="401"/>
    </w:p>
    <w:p>
      <w:pPr>
        <w:pStyle w:val="BookText"/>
        <w:rPr/>
      </w:pPr>
      <w:r>
        <w:rPr>
          <w:rFonts w:ascii="IRNazanin" w:hAnsi="IRNazanin" w:eastAsia="IRNazanin"/>
          <w:color w:val="111111"/>
          <w:sz w:val="28"/>
          <w:sz w:val="28"/>
          <w:szCs w:val="28"/>
          <w:rtl w:val="true"/>
          <w:lang w:bidi="fa-IR"/>
        </w:rPr>
        <w:t xml:space="preserve">فی فضائل النیروز بلغة أردو مطبوع بالهند للسید علی نقی الداعی فوری المعاصر تلمیذ تاج العلماء السید علی محمد المتوفی بلکهنو رابع ربیع الثانی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402" w:name="__RefHeading___Toc7160243_73709187"/>
      <w:bookmarkStart w:id="403" w:name="_Toc183"/>
      <w:bookmarkEnd w:id="402"/>
      <w:r>
        <w:rPr/>
        <w:t>180</w:t>
      </w:r>
      <w:r>
        <w:rPr>
          <w:rtl w:val="true"/>
        </w:rPr>
        <w:t xml:space="preserve">- </w:t>
      </w:r>
      <w:r>
        <w:rPr>
          <w:rtl w:val="true"/>
        </w:rPr>
        <w:t>کتاب الآل</w:t>
      </w:r>
      <w:bookmarkEnd w:id="4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مقتضاه ذکر إمامة أمیر المؤمنین ع للشیخ أبی عبد الله النحوی الساکن بحلب و هو الحسین بن أحمد بن خالویه بن حمدان أبو عبد الله الهمدانی النحوی 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بعنوان أبی عبد الله الحسین بن خالویه النحوی ساکن حلب و بهامات و کان عارفا بمذهبنا و له کتب منها کتاب الآل المذکور، ثم ذکر أنه یرویه عن القاضی أبی الحسین النصیبی الذی قرأ الکتاب علی مصنفه، و قال العلامة فی الخلاصة له کتاب فی إمامة أمیر المؤمنین ع، و الظاهر أنه ما أراد غیر کتاب الآل المذکور و ترجمه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غیر کتاب الآل، و قال إنه دخل بغداد فی طلب العلم سنة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القرآن علی ابن مجاهد و النحو و الأدب علی ابن درید و نفطویه و أبی بکر الأنباری و أبی عمرو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سکن حلب و اختص بسیف الدولة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بحلب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و قال الیافعی فی مرآة الجنان فی حوادث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کتاب الآل إنه صدره بمعانی الآل ثم قسمه خمسة و عشرین قسما ثم ذکر الأئمة الاثنی عشر من آل محمد و تاریخ موالیدهم و وفیاتهم و أسماء آبائهم و أمهاتهم و ذکر ابن خلکان أیضا قریبا منه و قال ما قصر فیه و اعتذر عن ذکره </w:t>
      </w:r>
      <w:bookmarkStart w:id="404" w:name="pg16779_226357"/>
    </w:p>
    <w:p>
      <w:pPr>
        <w:pStyle w:val="BookText"/>
        <w:rPr/>
      </w:pPr>
      <w:bookmarkEnd w:id="404"/>
      <w:r>
        <w:rPr>
          <w:rFonts w:ascii="IRNazanin" w:hAnsi="IRNazanin" w:eastAsia="IRNazanin"/>
          <w:color w:val="111111"/>
          <w:sz w:val="28"/>
          <w:sz w:val="28"/>
          <w:szCs w:val="28"/>
          <w:rtl w:val="true"/>
          <w:lang w:bidi="fa-IR"/>
        </w:rPr>
        <w:t xml:space="preserve">للأئمة بأنه لما ذکر أن آل محمد بنو هاشم دعاه ذلک إلی ذکرهم و ینقل عن کتاب الآل هذا میر محمد أشرف فی فضائل السادات الذی ألفه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وجوده عند” میر محمد أشرف” و یأتی شرح دیوان أبی فراس لابن خالویه هذا، و کذا شرح مقصورة ابن درید الذی توجد منه نسخه عتیقة فی الخزانة الغرویة استنسخ عنها العلامة الشیخ محمد السماوی بخطه و علی ظهر نسخه الخزانة تاریخ وفاه المصنف سنة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405" w:name="__RefHeading___Toc7160245_73709187"/>
      <w:bookmarkStart w:id="406" w:name="_Toc184"/>
      <w:bookmarkEnd w:id="405"/>
      <w:r>
        <w:rPr/>
        <w:t>181</w:t>
      </w:r>
      <w:r>
        <w:rPr>
          <w:rtl w:val="true"/>
        </w:rPr>
        <w:t xml:space="preserve">- </w:t>
      </w:r>
      <w:r>
        <w:rPr>
          <w:rtl w:val="true"/>
        </w:rPr>
        <w:t>کتاب الآل</w:t>
      </w:r>
      <w:bookmarkEnd w:id="406"/>
    </w:p>
    <w:p>
      <w:pPr>
        <w:pStyle w:val="BookText"/>
        <w:rPr/>
      </w:pPr>
      <w:r>
        <w:rPr>
          <w:rFonts w:ascii="IRNazanin" w:hAnsi="IRNazanin" w:eastAsia="IRNazanin"/>
          <w:color w:val="111111"/>
          <w:sz w:val="28"/>
          <w:sz w:val="28"/>
          <w:szCs w:val="28"/>
          <w:rtl w:val="true"/>
          <w:lang w:bidi="fa-IR"/>
        </w:rPr>
        <w:t>للشیخ أبی الحسن علی بن محمد بن یوسف بن مهجور الفارسی المعروف بابن خالویه أیضا و هو غیر الحسین بن أحمد ساکن حلب و غیر أبی عبد الله الحسن الشافعی صاحب الطارقیة فی إعراب ثلاثین سورة بل الفارسی المذکور ترجمه النجاشی أیضا لکنه لم یذکر هذا الکتاب له و انما حکی نسبته إلیه سیدنا الحسن صدر الدین فی تأسیس الشیعة عن الیافعی و غیره و المظنون أنه لیس غیر کتاب الحسین بن أحمد خالویه المذکور أولا فراجع</w:t>
      </w:r>
    </w:p>
    <w:p>
      <w:pPr>
        <w:pStyle w:val="Heading3"/>
        <w:numPr>
          <w:ilvl w:val="2"/>
          <w:numId w:val="1"/>
        </w:numPr>
        <w:rPr/>
      </w:pPr>
      <w:bookmarkStart w:id="407" w:name="__RefHeading___Toc7160247_73709187"/>
      <w:bookmarkStart w:id="408" w:name="_Toc185"/>
      <w:bookmarkEnd w:id="407"/>
      <w:r>
        <w:rPr/>
        <w:t>182</w:t>
      </w:r>
      <w:r>
        <w:rPr>
          <w:rtl w:val="true"/>
        </w:rPr>
        <w:t xml:space="preserve">- </w:t>
      </w:r>
      <w:r>
        <w:rPr>
          <w:rtl w:val="true"/>
        </w:rPr>
        <w:t>کتاب الآل و العذب الزلال</w:t>
      </w:r>
      <w:bookmarkEnd w:id="408"/>
    </w:p>
    <w:p>
      <w:pPr>
        <w:pStyle w:val="BookText"/>
        <w:rPr/>
      </w:pPr>
      <w:r>
        <w:rPr>
          <w:rFonts w:ascii="IRNazanin" w:hAnsi="IRNazanin" w:eastAsia="IRNazanin"/>
          <w:color w:val="111111"/>
          <w:sz w:val="28"/>
          <w:sz w:val="28"/>
          <w:szCs w:val="28"/>
          <w:rtl w:val="true"/>
          <w:lang w:bidi="fa-IR"/>
        </w:rPr>
        <w:t>عده فی کشف الظنون من الکتب التی ألفت فی بیان مناقب الأئمة الاثنی عشر عند ذکره مناقب الأئمة لکنه لم یذکر اسم مؤلف الآل و الظاهر أنه من المتأخرین عن ابن خاویة المذکور و إنه غیر کتاب الآل له بل هذا مقصور علی مناقبهم ع فقط کما یظهر من العنوان</w:t>
      </w:r>
      <w:r>
        <w:rPr>
          <w:rFonts w:eastAsia="IRNazanin" w:cs="IRNazanin"/>
          <w:color w:val="111111"/>
          <w:sz w:val="28"/>
          <w:szCs w:val="28"/>
          <w:rtl w:val="true"/>
          <w:lang w:bidi="fa-IR"/>
        </w:rPr>
        <w:t>.</w:t>
      </w:r>
    </w:p>
    <w:p>
      <w:pPr>
        <w:pStyle w:val="Heading3"/>
        <w:numPr>
          <w:ilvl w:val="2"/>
          <w:numId w:val="1"/>
        </w:numPr>
        <w:rPr/>
      </w:pPr>
      <w:bookmarkStart w:id="409" w:name="__RefHeading___Toc7160249_73709187"/>
      <w:bookmarkStart w:id="410" w:name="_Toc186"/>
      <w:bookmarkEnd w:id="409"/>
      <w:r>
        <w:rPr/>
        <w:t>183</w:t>
      </w:r>
      <w:r>
        <w:rPr>
          <w:rtl w:val="true"/>
        </w:rPr>
        <w:t xml:space="preserve">- </w:t>
      </w:r>
      <w:r>
        <w:rPr>
          <w:rtl w:val="true"/>
        </w:rPr>
        <w:t>آلاء الرحمن فی تفسیر القرآن</w:t>
      </w:r>
      <w:bookmarkEnd w:id="410"/>
    </w:p>
    <w:p>
      <w:pPr>
        <w:pStyle w:val="BookText"/>
        <w:rPr/>
      </w:pPr>
      <w:r>
        <w:rPr>
          <w:rFonts w:ascii="IRNazanin" w:hAnsi="IRNazanin" w:eastAsia="IRNazanin"/>
          <w:color w:val="111111"/>
          <w:sz w:val="28"/>
          <w:sz w:val="28"/>
          <w:szCs w:val="28"/>
          <w:rtl w:val="true"/>
          <w:lang w:bidi="fa-IR"/>
        </w:rPr>
        <w:t xml:space="preserve">للعلامة الأجل المعاصر الشیخ محمد جواد البلاغی النجفی طاب ثراه له مقدمه ذات فصول ثلاثة أولها فی إعجاز القرآن و الثانی فی جمعه فی مصحف واحد و الثالث فی قراءته ثم شرع فی التفسیر طبع منه مجلد إلی أواسط سورة النساء و الأسف أنه ما أمهله الأجل لإتمامه توفی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411" w:name="__RefHeading___Toc7160251_73709187"/>
      <w:bookmarkStart w:id="412" w:name="_Toc187"/>
      <w:bookmarkEnd w:id="411"/>
      <w:r>
        <w:rPr/>
        <w:t>184</w:t>
      </w:r>
      <w:r>
        <w:rPr>
          <w:rtl w:val="true"/>
        </w:rPr>
        <w:t xml:space="preserve">- </w:t>
      </w:r>
      <w:r>
        <w:rPr>
          <w:rtl w:val="true"/>
        </w:rPr>
        <w:t>آلات الإعراب</w:t>
      </w:r>
      <w:bookmarkEnd w:id="4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المعبر عنه بکتاب النقط و الشکل لأبی عبد الرحمن </w:t>
      </w:r>
      <w:bookmarkStart w:id="413" w:name="pg16779_226358"/>
    </w:p>
    <w:p>
      <w:pPr>
        <w:pStyle w:val="BookText"/>
        <w:rPr/>
      </w:pPr>
      <w:bookmarkEnd w:id="413"/>
      <w:r>
        <w:rPr>
          <w:rFonts w:ascii="IRNazanin" w:hAnsi="IRNazanin" w:eastAsia="IRNazanin"/>
          <w:color w:val="111111"/>
          <w:sz w:val="28"/>
          <w:sz w:val="28"/>
          <w:szCs w:val="28"/>
          <w:rtl w:val="true"/>
          <w:lang w:bidi="fa-IR"/>
        </w:rPr>
        <w:t xml:space="preserve">الخلیل بن أحمد اللغوی النحوی العروضی المتوفی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علی اختلاف فیه یأتی فی النون أنه موجود فی خزانة کتب أیا صوفیة رقم </w:t>
      </w:r>
      <w:r>
        <w:rPr>
          <w:rFonts w:eastAsia="IRNazanin" w:cs="IRNazanin"/>
          <w:color w:val="111111"/>
          <w:sz w:val="28"/>
          <w:szCs w:val="28"/>
          <w:lang w:bidi="fa-IR"/>
        </w:rPr>
        <w:t>4456</w:t>
      </w:r>
    </w:p>
    <w:p>
      <w:pPr>
        <w:pStyle w:val="Heading3"/>
        <w:numPr>
          <w:ilvl w:val="2"/>
          <w:numId w:val="1"/>
        </w:numPr>
        <w:rPr/>
      </w:pPr>
      <w:bookmarkStart w:id="414" w:name="__RefHeading___Toc7160253_73709187"/>
      <w:bookmarkStart w:id="415" w:name="_Toc188"/>
      <w:bookmarkEnd w:id="414"/>
      <w:r>
        <w:rPr/>
        <w:t>185</w:t>
      </w:r>
      <w:r>
        <w:rPr>
          <w:rtl w:val="true"/>
        </w:rPr>
        <w:t xml:space="preserve">- </w:t>
      </w:r>
      <w:r>
        <w:rPr>
          <w:rtl w:val="true"/>
        </w:rPr>
        <w:t>آله الکتابة</w:t>
      </w:r>
      <w:bookmarkEnd w:id="415"/>
    </w:p>
    <w:p>
      <w:pPr>
        <w:pStyle w:val="BookText"/>
        <w:rPr/>
      </w:pPr>
      <w:r>
        <w:rPr>
          <w:rFonts w:ascii="IRNazanin" w:hAnsi="IRNazanin" w:eastAsia="IRNazanin"/>
          <w:color w:val="111111"/>
          <w:sz w:val="28"/>
          <w:sz w:val="28"/>
          <w:szCs w:val="28"/>
          <w:rtl w:val="true"/>
          <w:lang w:bidi="fa-IR"/>
        </w:rPr>
        <w:t xml:space="preserve">لشیخ النجاة الملقب بالفراء یحیی بن زیاد الأقطع بن عبد الله بن مروان الدیلمی الکوفی أعلم الکوفیین بفنون الأدب فی عصره ولد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طریق مکة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 و ستین سنة و فی بغیة الوعاة عن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عبر عن الکتاب بآلة الکتاب و صرح خریت الصناعة میرزا عبد الله فی الریاض بأنه من الإمامیة و أن النسبة إلی الاعتزال کما عن السمعانی و السیوطی من جهة اختلاط أصول الشیعة و المعتزلة فکان کثیرا منهم یتستر بالاعتزال و إن والده زیاد خرج مع الحسین بن علی بن الحسن المثلث فی واقعة فخ مع جماعة من الشیعة أیام خلافة موسی الهادی بالله بن المهدی بن المنصور فقتل الحسین فی جملة من الشیعة و قطعت ید زیاد فی الیوم الثامن من ذی الحجة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 موضع عن یسار الخارج من مکة للعمرة أقرب إلی مکة من أدنی الحل انتهی ملخصا</w:t>
      </w:r>
      <w:r>
        <w:rPr>
          <w:rFonts w:eastAsia="IRNazanin" w:cs="IRNazanin"/>
          <w:color w:val="111111"/>
          <w:sz w:val="28"/>
          <w:szCs w:val="28"/>
          <w:rtl w:val="true"/>
          <w:lang w:bidi="fa-IR"/>
        </w:rPr>
        <w:t>.</w:t>
      </w:r>
    </w:p>
    <w:p>
      <w:pPr>
        <w:pStyle w:val="Heading3"/>
        <w:numPr>
          <w:ilvl w:val="2"/>
          <w:numId w:val="1"/>
        </w:numPr>
        <w:rPr/>
      </w:pPr>
      <w:bookmarkStart w:id="416" w:name="__RefHeading___Toc7160255_73709187"/>
      <w:bookmarkStart w:id="417" w:name="_Toc189"/>
      <w:bookmarkEnd w:id="416"/>
      <w:r>
        <w:rPr/>
        <w:t>186</w:t>
      </w:r>
      <w:r>
        <w:rPr>
          <w:rtl w:val="true"/>
        </w:rPr>
        <w:t xml:space="preserve">- </w:t>
      </w:r>
      <w:r>
        <w:rPr>
          <w:rtl w:val="true"/>
        </w:rPr>
        <w:t>آمال العارفین</w:t>
      </w:r>
      <w:bookmarkEnd w:id="417"/>
    </w:p>
    <w:p>
      <w:pPr>
        <w:pStyle w:val="BookText"/>
        <w:rPr/>
      </w:pPr>
      <w:r>
        <w:rPr>
          <w:rFonts w:ascii="IRNazanin" w:hAnsi="IRNazanin" w:eastAsia="IRNazanin"/>
          <w:color w:val="111111"/>
          <w:sz w:val="28"/>
          <w:sz w:val="28"/>
          <w:szCs w:val="28"/>
          <w:rtl w:val="true"/>
          <w:lang w:bidi="fa-IR"/>
        </w:rPr>
        <w:t xml:space="preserve">نظم لطیف فارسی فی العرفان للأدیب الکامل الماهر الحاج أبی القاسم التاجر الطهرانی الشهیر بپروین مرتب علی سبع و ثلاثین رشحة فیها شرح جملة من خطب أمیر المؤمنین ع و شرح زیارة الجامعة شرع فیه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بعدها</w:t>
      </w:r>
      <w:r>
        <w:rPr>
          <w:rFonts w:eastAsia="IRNazanin" w:cs="IRNazanin"/>
          <w:color w:val="111111"/>
          <w:sz w:val="28"/>
          <w:szCs w:val="28"/>
          <w:rtl w:val="true"/>
          <w:lang w:bidi="fa-IR"/>
        </w:rPr>
        <w:t>.</w:t>
      </w:r>
    </w:p>
    <w:p>
      <w:pPr>
        <w:pStyle w:val="Heading3"/>
        <w:numPr>
          <w:ilvl w:val="2"/>
          <w:numId w:val="1"/>
        </w:numPr>
        <w:rPr/>
      </w:pPr>
      <w:bookmarkStart w:id="418" w:name="__RefHeading___Toc7160257_73709187"/>
      <w:bookmarkStart w:id="419" w:name="_Toc190"/>
      <w:bookmarkEnd w:id="418"/>
      <w:r>
        <w:rPr/>
        <w:t>187</w:t>
      </w:r>
      <w:r>
        <w:rPr>
          <w:rtl w:val="true"/>
        </w:rPr>
        <w:t xml:space="preserve">- </w:t>
      </w:r>
      <w:r>
        <w:rPr>
          <w:rtl w:val="true"/>
        </w:rPr>
        <w:t>الأودیات‌</w:t>
      </w:r>
      <w:bookmarkEnd w:id="419"/>
    </w:p>
    <w:p>
      <w:pPr>
        <w:pStyle w:val="BookText"/>
        <w:rPr/>
      </w:pPr>
      <w:r>
        <w:rPr>
          <w:rFonts w:ascii="IRNazanin" w:hAnsi="IRNazanin" w:eastAsia="IRNazanin"/>
          <w:color w:val="111111"/>
          <w:sz w:val="28"/>
          <w:sz w:val="28"/>
          <w:szCs w:val="28"/>
          <w:rtl w:val="true"/>
          <w:lang w:bidi="fa-IR"/>
        </w:rPr>
        <w:t>مجموعة من الفوائد المتفرقة للعلامة السید محمد علی هبة الدین الشهیر بالشهرستانی جمعها أیام توقفه فی آودة من بلاد الهند رأیت المسودة بخطه</w:t>
      </w:r>
      <w:r>
        <w:rPr>
          <w:rFonts w:eastAsia="IRNazanin" w:cs="IRNazanin"/>
          <w:color w:val="111111"/>
          <w:sz w:val="28"/>
          <w:szCs w:val="28"/>
          <w:rtl w:val="true"/>
          <w:lang w:bidi="fa-IR"/>
        </w:rPr>
        <w:t>.</w:t>
      </w:r>
    </w:p>
    <w:p>
      <w:pPr>
        <w:pStyle w:val="Heading3"/>
        <w:numPr>
          <w:ilvl w:val="2"/>
          <w:numId w:val="1"/>
        </w:numPr>
        <w:rPr/>
      </w:pPr>
      <w:bookmarkStart w:id="420" w:name="__RefHeading___Toc7160259_73709187"/>
      <w:bookmarkStart w:id="421" w:name="_Toc191"/>
      <w:bookmarkEnd w:id="420"/>
      <w:r>
        <w:rPr/>
        <w:t>188</w:t>
      </w:r>
      <w:r>
        <w:rPr>
          <w:rtl w:val="true"/>
        </w:rPr>
        <w:t xml:space="preserve">- </w:t>
      </w:r>
      <w:r>
        <w:rPr>
          <w:rtl w:val="true"/>
        </w:rPr>
        <w:t>آویزه گوش</w:t>
      </w:r>
      <w:bookmarkEnd w:id="421"/>
    </w:p>
    <w:p>
      <w:pPr>
        <w:pStyle w:val="BookText"/>
        <w:rPr/>
      </w:pPr>
      <w:r>
        <w:rPr>
          <w:rFonts w:ascii="IRNazanin" w:hAnsi="IRNazanin" w:eastAsia="IRNazanin"/>
          <w:color w:val="111111"/>
          <w:sz w:val="28"/>
          <w:sz w:val="28"/>
          <w:szCs w:val="28"/>
          <w:rtl w:val="true"/>
          <w:lang w:bidi="fa-IR"/>
        </w:rPr>
        <w:t>فی الحکایات الأخلاقیة للفاضل المعاصر الأدیب الدهلوی الملقب بشاعر بلغة أردو مطبوع بالهند</w:t>
      </w:r>
      <w:r>
        <w:rPr>
          <w:rFonts w:eastAsia="IRNazanin" w:cs="IRNazanin"/>
          <w:color w:val="111111"/>
          <w:sz w:val="28"/>
          <w:szCs w:val="28"/>
          <w:rtl w:val="true"/>
          <w:lang w:bidi="fa-IR"/>
        </w:rPr>
        <w:t>.</w:t>
      </w:r>
    </w:p>
    <w:p>
      <w:pPr>
        <w:pStyle w:val="Heading3"/>
        <w:numPr>
          <w:ilvl w:val="2"/>
          <w:numId w:val="1"/>
        </w:numPr>
        <w:rPr/>
      </w:pPr>
      <w:bookmarkStart w:id="422" w:name="__RefHeading___Toc7160261_73709187"/>
      <w:bookmarkStart w:id="423" w:name="_Toc192"/>
      <w:bookmarkEnd w:id="422"/>
      <w:r>
        <w:rPr/>
        <w:t>189</w:t>
      </w:r>
      <w:r>
        <w:rPr>
          <w:rtl w:val="true"/>
        </w:rPr>
        <w:t xml:space="preserve">- </w:t>
      </w:r>
      <w:r>
        <w:rPr>
          <w:rtl w:val="true"/>
        </w:rPr>
        <w:t>آه جگر خراش</w:t>
      </w:r>
      <w:bookmarkEnd w:id="42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بلغة أردو للمولوی </w:t>
      </w:r>
      <w:bookmarkStart w:id="424" w:name="pg16779_226359"/>
    </w:p>
    <w:p>
      <w:pPr>
        <w:pStyle w:val="BookText"/>
        <w:rPr/>
      </w:pPr>
      <w:bookmarkEnd w:id="424"/>
      <w:r>
        <w:rPr>
          <w:rFonts w:ascii="IRNazanin" w:hAnsi="IRNazanin" w:eastAsia="IRNazanin"/>
          <w:color w:val="111111"/>
          <w:sz w:val="28"/>
          <w:sz w:val="28"/>
          <w:szCs w:val="28"/>
          <w:rtl w:val="true"/>
          <w:lang w:bidi="fa-IR"/>
        </w:rPr>
        <w:t>خیر محمد علی الملقب بمسرور الحیدرآبادی طبع بالمطبعة الحیدریة فی حیدرآباد</w:t>
      </w:r>
    </w:p>
    <w:p>
      <w:pPr>
        <w:pStyle w:val="Heading3"/>
        <w:numPr>
          <w:ilvl w:val="2"/>
          <w:numId w:val="1"/>
        </w:numPr>
        <w:rPr/>
      </w:pPr>
      <w:bookmarkStart w:id="425" w:name="__RefHeading___Toc7160263_73709187"/>
      <w:bookmarkStart w:id="426" w:name="_Toc193"/>
      <w:bookmarkEnd w:id="425"/>
      <w:r>
        <w:rPr/>
        <w:t>190</w:t>
      </w:r>
      <w:r>
        <w:rPr>
          <w:rtl w:val="true"/>
        </w:rPr>
        <w:t xml:space="preserve">- </w:t>
      </w:r>
      <w:r>
        <w:rPr>
          <w:rtl w:val="true"/>
        </w:rPr>
        <w:t>آیات الأئمة</w:t>
      </w:r>
      <w:bookmarkEnd w:id="426"/>
    </w:p>
    <w:p>
      <w:pPr>
        <w:pStyle w:val="BookText"/>
        <w:rPr/>
      </w:pPr>
      <w:r>
        <w:rPr>
          <w:rFonts w:ascii="IRNazanin" w:hAnsi="IRNazanin" w:eastAsia="IRNazanin"/>
          <w:color w:val="111111"/>
          <w:sz w:val="28"/>
          <w:sz w:val="28"/>
          <w:szCs w:val="28"/>
          <w:rtl w:val="true"/>
          <w:lang w:bidi="fa-IR"/>
        </w:rPr>
        <w:t xml:space="preserve">فارسی فی بیان الآیات المتعلقة بالإمامة و فضائل الأئمة ع للسید الجلیل العالم الحاج میر محمد علی بن السید مهدی الحسینی النیاکی اللاریجانی الطهرانی المتوفی بها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حیاته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یأتی</w:t>
      </w:r>
      <w:r>
        <w:rPr>
          <w:rFonts w:eastAsia="IRNazanin" w:cs="IRNazanin"/>
          <w:color w:val="111111"/>
          <w:sz w:val="28"/>
          <w:szCs w:val="28"/>
          <w:rtl w:val="true"/>
          <w:lang w:bidi="fa-IR"/>
        </w:rPr>
        <w:t>.</w:t>
      </w:r>
    </w:p>
    <w:p>
      <w:pPr>
        <w:pStyle w:val="Heading3"/>
        <w:numPr>
          <w:ilvl w:val="2"/>
          <w:numId w:val="1"/>
        </w:numPr>
        <w:rPr/>
      </w:pPr>
      <w:bookmarkStart w:id="427" w:name="__RefHeading___Toc7160265_73709187"/>
      <w:bookmarkStart w:id="428" w:name="_Toc194"/>
      <w:bookmarkEnd w:id="427"/>
      <w:r>
        <w:rPr/>
        <w:t>191</w:t>
      </w:r>
      <w:r>
        <w:rPr>
          <w:rtl w:val="true"/>
        </w:rPr>
        <w:t xml:space="preserve">- </w:t>
      </w:r>
      <w:r>
        <w:rPr>
          <w:rtl w:val="true"/>
        </w:rPr>
        <w:t>آیات الأئمة</w:t>
      </w:r>
      <w:bookmarkEnd w:id="428"/>
    </w:p>
    <w:p>
      <w:pPr>
        <w:pStyle w:val="BookText"/>
        <w:rPr/>
      </w:pPr>
      <w:r>
        <w:rPr>
          <w:rFonts w:ascii="IRNazanin" w:hAnsi="IRNazanin" w:eastAsia="IRNazanin"/>
          <w:color w:val="111111"/>
          <w:sz w:val="28"/>
          <w:sz w:val="28"/>
          <w:szCs w:val="28"/>
          <w:rtl w:val="true"/>
          <w:lang w:bidi="fa-IR"/>
        </w:rPr>
        <w:t xml:space="preserve">فارسی فی ذکر آیات تستخرج منها بالزبر و البینات أسماء الأئمة ع و بعض أوصافهم و خصوصیاتهم للعالم الکامل الحاج میرزا علی نقی بن العلامة الحاج مولی رضا بن محمد أمین الهمدانی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الحاج آقا رضا الهمدانی الواعظ الشهیر فی طهران رأیته عند حفیده میرزا محمد بن الحاج آقا رضا و یأتی الآیات البینات فی هذا الموضوع</w:t>
      </w:r>
      <w:r>
        <w:rPr>
          <w:rFonts w:eastAsia="IRNazanin" w:cs="IRNazanin"/>
          <w:color w:val="111111"/>
          <w:sz w:val="28"/>
          <w:szCs w:val="28"/>
          <w:rtl w:val="true"/>
          <w:lang w:bidi="fa-IR"/>
        </w:rPr>
        <w:t>.</w:t>
      </w:r>
    </w:p>
    <w:p>
      <w:pPr>
        <w:pStyle w:val="Heading3"/>
        <w:numPr>
          <w:ilvl w:val="2"/>
          <w:numId w:val="1"/>
        </w:numPr>
        <w:rPr/>
      </w:pPr>
      <w:bookmarkStart w:id="429" w:name="__RefHeading___Toc7160267_73709187"/>
      <w:bookmarkStart w:id="430" w:name="_Toc195"/>
      <w:bookmarkEnd w:id="429"/>
      <w:r>
        <w:rPr/>
        <w:t>192</w:t>
      </w:r>
      <w:r>
        <w:rPr>
          <w:rtl w:val="true"/>
        </w:rPr>
        <w:t xml:space="preserve">- </w:t>
      </w:r>
      <w:r>
        <w:rPr>
          <w:rtl w:val="true"/>
        </w:rPr>
        <w:t>آیات الأحکام</w:t>
      </w:r>
      <w:bookmarkEnd w:id="4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بکتاب أحکام القرآن لأبی نصر محمد بن السائب بن بشر الکلبی من أصحاب أبی جعفر الباقر و أبی عبد الله الصادق ع و المتوفی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هشام الکلبی النسابة الشهیر و صاحب التفسیر الکبیر الذی هو أبسط التفاسیر کما أذعن به العلامة السیوطی فی الإتقان، قال ابن الندیم فی الفهرست عند ذکره للکتب المؤلفة فی علم أحکام القرآن ما لفظه، کتاب أحکام القرآن للکلبی رواه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صنف فی هذا الفن کما یظهر من تاریخه لا الإمام الشافعی محمد بن إدریس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العلامة السیوطی، و کذا صرح به کشف الظنون فی عنوان أحکام القرآن لأنه ولد الإمام الشافعی بعد وفاه الکلبی بتسع سنین لأنه ولد سنة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القاسم ابن أصبغ بن محمد بن یوسف البیانی القرطبی الأندلسی الأخباری اللغوی المتوفی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بعد وفاه الإمام الشافعی بثلاث و أربعین سنة </w:t>
      </w:r>
      <w:bookmarkStart w:id="431" w:name="pg16779_226360"/>
    </w:p>
    <w:p>
      <w:pPr>
        <w:pStyle w:val="BookText"/>
        <w:rPr/>
      </w:pPr>
      <w:bookmarkEnd w:id="431"/>
      <w:r>
        <w:rPr>
          <w:rFonts w:ascii="IRNazanin" w:hAnsi="IRNazanin" w:eastAsia="IRNazanin"/>
          <w:color w:val="111111"/>
          <w:sz w:val="28"/>
          <w:sz w:val="28"/>
          <w:szCs w:val="28"/>
          <w:rtl w:val="true"/>
          <w:lang w:bidi="fa-IR"/>
        </w:rPr>
        <w:t xml:space="preserve">لأنه ولد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أیضا العلامة السیوطی فی بغیة الوعاة ثم إن جمعا من أصحابنا تابعوا الکلبی فی إفراد آیات الأحکام و تفسیرها بالتصنیف و المقصود هنا ذکر ما لم اطلع علی عنوانه الخاص، و أما ما له عنوان خاص فأذکره فی محله کما أشیر إلیه هنا أیضا</w:t>
      </w:r>
      <w:r>
        <w:rPr>
          <w:rFonts w:eastAsia="IRNazanin" w:cs="IRNazanin"/>
          <w:color w:val="111111"/>
          <w:sz w:val="28"/>
          <w:szCs w:val="28"/>
          <w:rtl w:val="true"/>
          <w:lang w:bidi="fa-IR"/>
        </w:rPr>
        <w:t>.</w:t>
      </w:r>
    </w:p>
    <w:p>
      <w:pPr>
        <w:pStyle w:val="Heading3"/>
        <w:numPr>
          <w:ilvl w:val="2"/>
          <w:numId w:val="1"/>
        </w:numPr>
        <w:rPr/>
      </w:pPr>
      <w:bookmarkStart w:id="432" w:name="__RefHeading___Toc7160269_73709187"/>
      <w:bookmarkStart w:id="433" w:name="_Toc196"/>
      <w:bookmarkEnd w:id="432"/>
      <w:r>
        <w:rPr/>
        <w:t>193</w:t>
      </w:r>
      <w:r>
        <w:rPr>
          <w:rtl w:val="true"/>
        </w:rPr>
        <w:t xml:space="preserve">- </w:t>
      </w:r>
      <w:r>
        <w:rPr>
          <w:rtl w:val="true"/>
        </w:rPr>
        <w:t>آیات الأحکام‌</w:t>
      </w:r>
      <w:bookmarkEnd w:id="433"/>
    </w:p>
    <w:p>
      <w:pPr>
        <w:pStyle w:val="BookText"/>
        <w:rPr/>
      </w:pPr>
      <w:r>
        <w:rPr>
          <w:rFonts w:ascii="IRNazanin" w:hAnsi="IRNazanin" w:eastAsia="IRNazanin"/>
          <w:color w:val="111111"/>
          <w:sz w:val="28"/>
          <w:sz w:val="28"/>
          <w:szCs w:val="28"/>
          <w:rtl w:val="true"/>
          <w:lang w:bidi="fa-IR"/>
        </w:rPr>
        <w:t xml:space="preserve">من غیر شرح و تفسیر بل رتب فیه الآیات الأحکامیة علی ترتیب الکتب الفقهیة من الطهارة إلی آخر الفقه توجد نسخته فی الخزانة الرضویة وقفها السلطان نادر شاه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 فیه اثنتا عشرة آیة ثم سرد الآیات هکذا فی کل کتاب من کتب الفقه و کتب ترجمه الآیات بالفارسیة بین السطور فی مائة و اثنتین و أربعین ورقة</w:t>
      </w:r>
      <w:r>
        <w:rPr>
          <w:rFonts w:eastAsia="IRNazanin" w:cs="IRNazanin"/>
          <w:color w:val="111111"/>
          <w:sz w:val="28"/>
          <w:szCs w:val="28"/>
          <w:rtl w:val="true"/>
          <w:lang w:bidi="fa-IR"/>
        </w:rPr>
        <w:t>.</w:t>
      </w:r>
    </w:p>
    <w:p>
      <w:pPr>
        <w:pStyle w:val="Heading3"/>
        <w:numPr>
          <w:ilvl w:val="2"/>
          <w:numId w:val="1"/>
        </w:numPr>
        <w:rPr/>
      </w:pPr>
      <w:bookmarkStart w:id="434" w:name="__RefHeading___Toc7160271_73709187"/>
      <w:bookmarkStart w:id="435" w:name="_Toc197"/>
      <w:bookmarkEnd w:id="434"/>
      <w:r>
        <w:rPr/>
        <w:t>194</w:t>
      </w:r>
      <w:r>
        <w:rPr>
          <w:rtl w:val="true"/>
        </w:rPr>
        <w:t xml:space="preserve">- </w:t>
      </w:r>
      <w:r>
        <w:rPr>
          <w:rtl w:val="true"/>
        </w:rPr>
        <w:t>آیات الأحکام</w:t>
      </w:r>
      <w:bookmarkEnd w:id="435"/>
    </w:p>
    <w:p>
      <w:pPr>
        <w:pStyle w:val="BookText"/>
        <w:rPr/>
      </w:pPr>
      <w:r>
        <w:rPr>
          <w:rFonts w:ascii="IRNazanin" w:hAnsi="IRNazanin" w:eastAsia="IRNazanin"/>
          <w:color w:val="111111"/>
          <w:sz w:val="28"/>
          <w:sz w:val="28"/>
          <w:szCs w:val="28"/>
          <w:rtl w:val="true"/>
          <w:lang w:bidi="fa-IR"/>
        </w:rPr>
        <w:t xml:space="preserve">الموسوم بإیناس سلطان المؤمنین باقتباس علوم الدین للسید محمد حیدر العاملی المکی المتوفی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36" w:name="__RefHeading___Toc7160273_73709187"/>
      <w:bookmarkStart w:id="437" w:name="_Toc198"/>
      <w:bookmarkEnd w:id="436"/>
      <w:r>
        <w:rPr/>
        <w:t>195</w:t>
      </w:r>
      <w:r>
        <w:rPr>
          <w:rtl w:val="true"/>
        </w:rPr>
        <w:t xml:space="preserve">- </w:t>
      </w:r>
      <w:r>
        <w:rPr>
          <w:rtl w:val="true"/>
        </w:rPr>
        <w:t>آیات الأحکام</w:t>
      </w:r>
      <w:bookmarkEnd w:id="437"/>
    </w:p>
    <w:p>
      <w:pPr>
        <w:pStyle w:val="BookText"/>
        <w:rPr/>
      </w:pPr>
      <w:r>
        <w:rPr>
          <w:rFonts w:ascii="IRNazanin" w:hAnsi="IRNazanin" w:eastAsia="IRNazanin"/>
          <w:color w:val="111111"/>
          <w:sz w:val="28"/>
          <w:sz w:val="28"/>
          <w:szCs w:val="28"/>
          <w:rtl w:val="true"/>
          <w:lang w:bidi="fa-IR"/>
        </w:rPr>
        <w:t xml:space="preserve">الموسوم بتحصیل الاطمینان شرح زبدة البیان فی تفسیر آیات أحکام القرآن للأمیر إبراهیم القزوینی المتوفی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38" w:name="__RefHeading___Toc7160275_73709187"/>
      <w:bookmarkStart w:id="439" w:name="_Toc199"/>
      <w:bookmarkEnd w:id="438"/>
      <w:r>
        <w:rPr/>
        <w:t>196</w:t>
      </w:r>
      <w:r>
        <w:rPr>
          <w:rtl w:val="true"/>
        </w:rPr>
        <w:t xml:space="preserve">- </w:t>
      </w:r>
      <w:r>
        <w:rPr>
          <w:rtl w:val="true"/>
        </w:rPr>
        <w:t>آیات الأحکام</w:t>
      </w:r>
      <w:bookmarkEnd w:id="439"/>
    </w:p>
    <w:p>
      <w:pPr>
        <w:pStyle w:val="BookText"/>
        <w:rPr/>
      </w:pPr>
      <w:r>
        <w:rPr>
          <w:rFonts w:ascii="IRNazanin" w:hAnsi="IRNazanin" w:eastAsia="IRNazanin"/>
          <w:color w:val="111111"/>
          <w:sz w:val="28"/>
          <w:sz w:val="28"/>
          <w:szCs w:val="28"/>
          <w:rtl w:val="true"/>
          <w:lang w:bidi="fa-IR"/>
        </w:rPr>
        <w:t>الموسوم بتفسیر شاهی لمیر أبی الفتح بن میر مخدوم بن میر سید شریف الجرجانی یأتی أنه ألفه للشاه طهماسب</w:t>
      </w:r>
      <w:r>
        <w:rPr>
          <w:rFonts w:eastAsia="IRNazanin" w:cs="IRNazanin"/>
          <w:color w:val="111111"/>
          <w:sz w:val="28"/>
          <w:szCs w:val="28"/>
          <w:rtl w:val="true"/>
          <w:lang w:bidi="fa-IR"/>
        </w:rPr>
        <w:t>.</w:t>
      </w:r>
    </w:p>
    <w:p>
      <w:pPr>
        <w:pStyle w:val="Heading3"/>
        <w:numPr>
          <w:ilvl w:val="2"/>
          <w:numId w:val="1"/>
        </w:numPr>
        <w:rPr/>
      </w:pPr>
      <w:bookmarkStart w:id="440" w:name="__RefHeading___Toc7160277_73709187"/>
      <w:bookmarkStart w:id="441" w:name="_Toc200"/>
      <w:bookmarkEnd w:id="440"/>
      <w:r>
        <w:rPr/>
        <w:t>197</w:t>
      </w:r>
      <w:r>
        <w:rPr>
          <w:rtl w:val="true"/>
        </w:rPr>
        <w:t xml:space="preserve">- </w:t>
      </w:r>
      <w:r>
        <w:rPr>
          <w:rtl w:val="true"/>
        </w:rPr>
        <w:t>آیات الأحکام</w:t>
      </w:r>
      <w:bookmarkEnd w:id="441"/>
    </w:p>
    <w:p>
      <w:pPr>
        <w:pStyle w:val="BookText"/>
        <w:rPr/>
      </w:pPr>
      <w:r>
        <w:rPr>
          <w:rFonts w:ascii="IRNazanin" w:hAnsi="IRNazanin" w:eastAsia="IRNazanin"/>
          <w:color w:val="111111"/>
          <w:sz w:val="28"/>
          <w:sz w:val="28"/>
          <w:szCs w:val="28"/>
          <w:rtl w:val="true"/>
          <w:lang w:bidi="fa-IR"/>
        </w:rPr>
        <w:t xml:space="preserve">الموسوم بتفسیر القطب شاهی لشاه قاضی الیزدی ألفه للسلطان محمد قطب شاه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42" w:name="__RefHeading___Toc7160279_73709187"/>
      <w:bookmarkStart w:id="443" w:name="_Toc201"/>
      <w:bookmarkEnd w:id="442"/>
      <w:r>
        <w:rPr/>
        <w:t>198</w:t>
      </w:r>
      <w:r>
        <w:rPr>
          <w:rtl w:val="true"/>
        </w:rPr>
        <w:t xml:space="preserve">- </w:t>
      </w:r>
      <w:r>
        <w:rPr>
          <w:rtl w:val="true"/>
        </w:rPr>
        <w:t>آیات الأحکام</w:t>
      </w:r>
      <w:bookmarkEnd w:id="443"/>
    </w:p>
    <w:p>
      <w:pPr>
        <w:pStyle w:val="BookText"/>
        <w:rPr/>
      </w:pPr>
      <w:r>
        <w:rPr>
          <w:rFonts w:ascii="IRNazanin" w:hAnsi="IRNazanin" w:eastAsia="IRNazanin"/>
          <w:color w:val="111111"/>
          <w:sz w:val="28"/>
          <w:sz w:val="28"/>
          <w:szCs w:val="28"/>
          <w:rtl w:val="true"/>
          <w:lang w:bidi="fa-IR"/>
        </w:rPr>
        <w:t>الموسوم بتقریب الأفهام للسید محمد قلی یأتی</w:t>
      </w:r>
      <w:r>
        <w:rPr>
          <w:rFonts w:eastAsia="IRNazanin" w:cs="IRNazanin"/>
          <w:color w:val="111111"/>
          <w:sz w:val="28"/>
          <w:szCs w:val="28"/>
          <w:rtl w:val="true"/>
          <w:lang w:bidi="fa-IR"/>
        </w:rPr>
        <w:t>.</w:t>
      </w:r>
    </w:p>
    <w:p>
      <w:pPr>
        <w:pStyle w:val="Heading3"/>
        <w:numPr>
          <w:ilvl w:val="2"/>
          <w:numId w:val="1"/>
        </w:numPr>
        <w:rPr/>
      </w:pPr>
      <w:bookmarkStart w:id="444" w:name="__RefHeading___Toc7160281_73709187"/>
      <w:bookmarkStart w:id="445" w:name="_Toc202"/>
      <w:bookmarkEnd w:id="444"/>
      <w:r>
        <w:rPr/>
        <w:t>199</w:t>
      </w:r>
      <w:r>
        <w:rPr>
          <w:rtl w:val="true"/>
        </w:rPr>
        <w:t xml:space="preserve">- </w:t>
      </w:r>
      <w:r>
        <w:rPr>
          <w:rtl w:val="true"/>
        </w:rPr>
        <w:t>آیات الأحکام</w:t>
      </w:r>
      <w:bookmarkEnd w:id="445"/>
    </w:p>
    <w:p>
      <w:pPr>
        <w:pStyle w:val="BookText"/>
        <w:rPr/>
      </w:pPr>
      <w:r>
        <w:rPr>
          <w:rFonts w:ascii="IRNazanin" w:hAnsi="IRNazanin" w:eastAsia="IRNazanin"/>
          <w:color w:val="111111"/>
          <w:sz w:val="28"/>
          <w:sz w:val="28"/>
          <w:szCs w:val="28"/>
          <w:rtl w:val="true"/>
          <w:lang w:bidi="fa-IR"/>
        </w:rPr>
        <w:t>الموسوم بدرر الأیتام للشیخ علی شریعتمدار یأتی</w:t>
      </w:r>
      <w:r>
        <w:rPr>
          <w:rFonts w:eastAsia="IRNazanin" w:cs="IRNazanin"/>
          <w:color w:val="111111"/>
          <w:sz w:val="28"/>
          <w:szCs w:val="28"/>
          <w:rtl w:val="true"/>
          <w:lang w:bidi="fa-IR"/>
        </w:rPr>
        <w:t>.</w:t>
      </w:r>
    </w:p>
    <w:p>
      <w:pPr>
        <w:pStyle w:val="Heading3"/>
        <w:numPr>
          <w:ilvl w:val="2"/>
          <w:numId w:val="1"/>
        </w:numPr>
        <w:rPr/>
      </w:pPr>
      <w:bookmarkStart w:id="446" w:name="__RefHeading___Toc7160283_73709187"/>
      <w:bookmarkStart w:id="447" w:name="_Toc203"/>
      <w:bookmarkEnd w:id="446"/>
      <w:r>
        <w:rPr/>
        <w:t>200</w:t>
      </w:r>
      <w:r>
        <w:rPr>
          <w:rtl w:val="true"/>
        </w:rPr>
        <w:t xml:space="preserve">- </w:t>
      </w:r>
      <w:r>
        <w:rPr>
          <w:rtl w:val="true"/>
        </w:rPr>
        <w:t>آیات الأحکام</w:t>
      </w:r>
      <w:bookmarkEnd w:id="447"/>
    </w:p>
    <w:p>
      <w:pPr>
        <w:pStyle w:val="BookText"/>
        <w:rPr/>
      </w:pPr>
      <w:r>
        <w:rPr>
          <w:rFonts w:ascii="IRNazanin" w:hAnsi="IRNazanin" w:eastAsia="IRNazanin"/>
          <w:color w:val="111111"/>
          <w:sz w:val="28"/>
          <w:sz w:val="28"/>
          <w:szCs w:val="28"/>
          <w:rtl w:val="true"/>
          <w:lang w:bidi="fa-IR"/>
        </w:rPr>
        <w:t>الموسوم بدلائل المرام للحاج المولی محمد جعفر یأتی</w:t>
      </w:r>
      <w:r>
        <w:rPr>
          <w:rFonts w:eastAsia="IRNazanin" w:cs="IRNazanin"/>
          <w:color w:val="111111"/>
          <w:sz w:val="28"/>
          <w:szCs w:val="28"/>
          <w:rtl w:val="true"/>
          <w:lang w:bidi="fa-IR"/>
        </w:rPr>
        <w:t>.</w:t>
      </w:r>
    </w:p>
    <w:p>
      <w:pPr>
        <w:pStyle w:val="Heading3"/>
        <w:numPr>
          <w:ilvl w:val="2"/>
          <w:numId w:val="1"/>
        </w:numPr>
        <w:rPr/>
      </w:pPr>
      <w:bookmarkStart w:id="448" w:name="__RefHeading___Toc7160285_73709187"/>
      <w:bookmarkStart w:id="449" w:name="_Toc204"/>
      <w:bookmarkEnd w:id="448"/>
      <w:r>
        <w:rPr/>
        <w:t>201</w:t>
      </w:r>
      <w:r>
        <w:rPr>
          <w:rtl w:val="true"/>
        </w:rPr>
        <w:t xml:space="preserve">- </w:t>
      </w:r>
      <w:r>
        <w:rPr>
          <w:rtl w:val="true"/>
        </w:rPr>
        <w:t>آیات الأحکام‌</w:t>
      </w:r>
      <w:bookmarkEnd w:id="449"/>
    </w:p>
    <w:p>
      <w:pPr>
        <w:pStyle w:val="BookText"/>
        <w:rPr/>
      </w:pPr>
      <w:r>
        <w:rPr>
          <w:rFonts w:ascii="IRNazanin" w:hAnsi="IRNazanin" w:eastAsia="IRNazanin"/>
          <w:color w:val="111111"/>
          <w:sz w:val="28"/>
          <w:sz w:val="28"/>
          <w:szCs w:val="28"/>
          <w:rtl w:val="true"/>
          <w:lang w:bidi="fa-IR"/>
        </w:rPr>
        <w:t>الموسوم بزبدة البیان للمولی أحمد الأردبیلی یأتی</w:t>
      </w:r>
      <w:r>
        <w:rPr>
          <w:rFonts w:eastAsia="IRNazanin" w:cs="IRNazanin"/>
          <w:color w:val="111111"/>
          <w:sz w:val="28"/>
          <w:szCs w:val="28"/>
          <w:rtl w:val="true"/>
          <w:lang w:bidi="fa-IR"/>
        </w:rPr>
        <w:t>.</w:t>
      </w:r>
    </w:p>
    <w:p>
      <w:pPr>
        <w:pStyle w:val="Heading3"/>
        <w:numPr>
          <w:ilvl w:val="2"/>
          <w:numId w:val="1"/>
        </w:numPr>
        <w:rPr/>
      </w:pPr>
      <w:bookmarkStart w:id="450" w:name="__RefHeading___Toc7160287_73709187"/>
      <w:bookmarkStart w:id="451" w:name="_Toc205"/>
      <w:bookmarkEnd w:id="450"/>
      <w:r>
        <w:rPr/>
        <w:t>202</w:t>
      </w:r>
      <w:r>
        <w:rPr>
          <w:rtl w:val="true"/>
        </w:rPr>
        <w:t xml:space="preserve">- </w:t>
      </w:r>
      <w:r>
        <w:rPr>
          <w:rtl w:val="true"/>
        </w:rPr>
        <w:t>آیات الأحکام</w:t>
      </w:r>
      <w:bookmarkEnd w:id="4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بشرح آیات الأحکام للشیخ الإمام قطب الدین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و هو غیر فقه القرآن له کما صرح به </w:t>
      </w:r>
      <w:bookmarkStart w:id="452" w:name="pg16779_226361"/>
    </w:p>
    <w:p>
      <w:pPr>
        <w:pStyle w:val="BookText"/>
        <w:rPr/>
      </w:pPr>
      <w:bookmarkEnd w:id="452"/>
      <w:r>
        <w:rPr>
          <w:rFonts w:ascii="IRNazanin" w:hAnsi="IRNazanin" w:eastAsia="IRNazanin"/>
          <w:color w:val="111111"/>
          <w:sz w:val="28"/>
          <w:sz w:val="28"/>
          <w:szCs w:val="28"/>
          <w:rtl w:val="true"/>
          <w:lang w:bidi="fa-IR"/>
        </w:rPr>
        <w:t>فی أمل الآمل و لکن صاحب الریاض الذی هو خریت هذه الصناعة صرح بأن شرح آیات الأحکام له هو المعروف بفقه القرآن بعینه</w:t>
      </w:r>
      <w:r>
        <w:rPr>
          <w:rFonts w:eastAsia="IRNazanin" w:cs="IRNazanin"/>
          <w:color w:val="111111"/>
          <w:sz w:val="28"/>
          <w:szCs w:val="28"/>
          <w:rtl w:val="true"/>
          <w:lang w:bidi="fa-IR"/>
        </w:rPr>
        <w:t>.</w:t>
      </w:r>
    </w:p>
    <w:p>
      <w:pPr>
        <w:pStyle w:val="Heading3"/>
        <w:numPr>
          <w:ilvl w:val="2"/>
          <w:numId w:val="1"/>
        </w:numPr>
        <w:rPr/>
      </w:pPr>
      <w:bookmarkStart w:id="453" w:name="__RefHeading___Toc7160289_73709187"/>
      <w:bookmarkStart w:id="454" w:name="_Toc206"/>
      <w:bookmarkEnd w:id="453"/>
      <w:r>
        <w:rPr/>
        <w:t>203</w:t>
      </w:r>
      <w:r>
        <w:rPr>
          <w:rtl w:val="true"/>
        </w:rPr>
        <w:t xml:space="preserve">- </w:t>
      </w:r>
      <w:r>
        <w:rPr>
          <w:rtl w:val="true"/>
        </w:rPr>
        <w:t>آیات الأحکام</w:t>
      </w:r>
      <w:bookmarkEnd w:id="454"/>
    </w:p>
    <w:p>
      <w:pPr>
        <w:pStyle w:val="BookText"/>
        <w:rPr/>
      </w:pPr>
      <w:r>
        <w:rPr>
          <w:rFonts w:ascii="IRNazanin" w:hAnsi="IRNazanin" w:eastAsia="IRNazanin"/>
          <w:color w:val="111111"/>
          <w:sz w:val="28"/>
          <w:sz w:val="28"/>
          <w:szCs w:val="28"/>
          <w:rtl w:val="true"/>
          <w:lang w:bidi="fa-IR"/>
        </w:rPr>
        <w:t>الموسوم بشرح زبدة البیان أو شرح آیات الأحکام للأردبیلی أو ترجمتها بالفارسیة یأتی کل فی محله</w:t>
      </w:r>
      <w:r>
        <w:rPr>
          <w:rFonts w:eastAsia="IRNazanin" w:cs="IRNazanin"/>
          <w:color w:val="111111"/>
          <w:sz w:val="28"/>
          <w:szCs w:val="28"/>
          <w:rtl w:val="true"/>
          <w:lang w:bidi="fa-IR"/>
        </w:rPr>
        <w:t>.</w:t>
      </w:r>
    </w:p>
    <w:p>
      <w:pPr>
        <w:pStyle w:val="Heading3"/>
        <w:numPr>
          <w:ilvl w:val="2"/>
          <w:numId w:val="1"/>
        </w:numPr>
        <w:rPr/>
      </w:pPr>
      <w:bookmarkStart w:id="455" w:name="__RefHeading___Toc7160291_73709187"/>
      <w:bookmarkStart w:id="456" w:name="_Toc207"/>
      <w:bookmarkEnd w:id="455"/>
      <w:r>
        <w:rPr/>
        <w:t>204</w:t>
      </w:r>
      <w:r>
        <w:rPr>
          <w:rtl w:val="true"/>
        </w:rPr>
        <w:t xml:space="preserve">- </w:t>
      </w:r>
      <w:r>
        <w:rPr>
          <w:rtl w:val="true"/>
        </w:rPr>
        <w:t>آیات الأحکام</w:t>
      </w:r>
      <w:bookmarkEnd w:id="456"/>
    </w:p>
    <w:p>
      <w:pPr>
        <w:pStyle w:val="BookText"/>
        <w:rPr/>
      </w:pPr>
      <w:r>
        <w:rPr>
          <w:rFonts w:ascii="IRNazanin" w:hAnsi="IRNazanin" w:eastAsia="IRNazanin"/>
          <w:color w:val="111111"/>
          <w:sz w:val="28"/>
          <w:sz w:val="28"/>
          <w:szCs w:val="28"/>
          <w:rtl w:val="true"/>
          <w:lang w:bidi="fa-IR"/>
        </w:rPr>
        <w:t xml:space="preserve">الموسوم بفقه القرآن للشیخ الإمام قطب الدین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مع احتمال أنه عین شرح آیات الأحکام له</w:t>
      </w:r>
    </w:p>
    <w:p>
      <w:pPr>
        <w:pStyle w:val="Heading3"/>
        <w:numPr>
          <w:ilvl w:val="2"/>
          <w:numId w:val="1"/>
        </w:numPr>
        <w:rPr/>
      </w:pPr>
      <w:bookmarkStart w:id="457" w:name="__RefHeading___Toc7160293_73709187"/>
      <w:bookmarkStart w:id="458" w:name="_Toc208"/>
      <w:bookmarkEnd w:id="457"/>
      <w:r>
        <w:rPr/>
        <w:t>205</w:t>
      </w:r>
      <w:r>
        <w:rPr>
          <w:rtl w:val="true"/>
        </w:rPr>
        <w:t xml:space="preserve">- </w:t>
      </w:r>
      <w:r>
        <w:rPr>
          <w:rtl w:val="true"/>
        </w:rPr>
        <w:t>آیات الأحکام</w:t>
      </w:r>
      <w:bookmarkEnd w:id="458"/>
    </w:p>
    <w:p>
      <w:pPr>
        <w:pStyle w:val="BookText"/>
        <w:rPr/>
      </w:pPr>
      <w:r>
        <w:rPr>
          <w:rFonts w:ascii="IRNazanin" w:hAnsi="IRNazanin" w:eastAsia="IRNazanin"/>
          <w:color w:val="111111"/>
          <w:sz w:val="28"/>
          <w:sz w:val="28"/>
          <w:szCs w:val="28"/>
          <w:rtl w:val="true"/>
          <w:lang w:bidi="fa-IR"/>
        </w:rPr>
        <w:t>الموسوم بقلائد الدرر للشیخ أحمد الجزائری یأتی</w:t>
      </w:r>
    </w:p>
    <w:p>
      <w:pPr>
        <w:pStyle w:val="Heading3"/>
        <w:numPr>
          <w:ilvl w:val="2"/>
          <w:numId w:val="1"/>
        </w:numPr>
        <w:rPr/>
      </w:pPr>
      <w:bookmarkStart w:id="459" w:name="__RefHeading___Toc7160295_73709187"/>
      <w:bookmarkStart w:id="460" w:name="_Toc209"/>
      <w:bookmarkEnd w:id="459"/>
      <w:r>
        <w:rPr/>
        <w:t>206</w:t>
      </w:r>
      <w:r>
        <w:rPr>
          <w:rtl w:val="true"/>
        </w:rPr>
        <w:t xml:space="preserve"> </w:t>
      </w:r>
      <w:r>
        <w:rPr>
          <w:rtl w:val="true"/>
        </w:rPr>
        <w:t>آیات الأحکام</w:t>
      </w:r>
      <w:bookmarkEnd w:id="460"/>
    </w:p>
    <w:p>
      <w:pPr>
        <w:pStyle w:val="BookText"/>
        <w:rPr/>
      </w:pPr>
      <w:r>
        <w:rPr>
          <w:rFonts w:ascii="IRNazanin" w:hAnsi="IRNazanin" w:eastAsia="IRNazanin"/>
          <w:color w:val="111111"/>
          <w:sz w:val="28"/>
          <w:sz w:val="28"/>
          <w:szCs w:val="28"/>
          <w:rtl w:val="true"/>
          <w:lang w:bidi="fa-IR"/>
        </w:rPr>
        <w:t>الموسوم بکنز العرفان للفاضل المقداد یأتی</w:t>
      </w:r>
      <w:r>
        <w:rPr>
          <w:rFonts w:eastAsia="IRNazanin" w:cs="IRNazanin"/>
          <w:color w:val="111111"/>
          <w:sz w:val="28"/>
          <w:szCs w:val="28"/>
          <w:rtl w:val="true"/>
          <w:lang w:bidi="fa-IR"/>
        </w:rPr>
        <w:t>.</w:t>
      </w:r>
    </w:p>
    <w:p>
      <w:pPr>
        <w:pStyle w:val="Heading3"/>
        <w:numPr>
          <w:ilvl w:val="2"/>
          <w:numId w:val="1"/>
        </w:numPr>
        <w:rPr/>
      </w:pPr>
      <w:bookmarkStart w:id="461" w:name="__RefHeading___Toc7160297_73709187"/>
      <w:bookmarkStart w:id="462" w:name="_Toc210"/>
      <w:bookmarkEnd w:id="461"/>
      <w:r>
        <w:rPr/>
        <w:t>207</w:t>
      </w:r>
      <w:r>
        <w:rPr>
          <w:rtl w:val="true"/>
        </w:rPr>
        <w:t xml:space="preserve">- </w:t>
      </w:r>
      <w:r>
        <w:rPr>
          <w:rtl w:val="true"/>
        </w:rPr>
        <w:t>آیات الأحکام</w:t>
      </w:r>
      <w:bookmarkEnd w:id="462"/>
    </w:p>
    <w:p>
      <w:pPr>
        <w:pStyle w:val="BookText"/>
        <w:rPr/>
      </w:pPr>
      <w:r>
        <w:rPr>
          <w:rFonts w:ascii="IRNazanin" w:hAnsi="IRNazanin" w:eastAsia="IRNazanin"/>
          <w:color w:val="111111"/>
          <w:sz w:val="28"/>
          <w:sz w:val="28"/>
          <w:szCs w:val="28"/>
          <w:rtl w:val="true"/>
          <w:lang w:bidi="fa-IR"/>
        </w:rPr>
        <w:t>الموسوم بلب الألباب فی تفسیر أحکام الکتاب یأتی</w:t>
      </w:r>
    </w:p>
    <w:p>
      <w:pPr>
        <w:pStyle w:val="Heading3"/>
        <w:numPr>
          <w:ilvl w:val="2"/>
          <w:numId w:val="1"/>
        </w:numPr>
        <w:rPr/>
      </w:pPr>
      <w:bookmarkStart w:id="463" w:name="__RefHeading___Toc7160299_73709187"/>
      <w:bookmarkStart w:id="464" w:name="_Toc211"/>
      <w:bookmarkEnd w:id="463"/>
      <w:r>
        <w:rPr/>
        <w:t>208</w:t>
      </w:r>
      <w:r>
        <w:rPr>
          <w:rtl w:val="true"/>
        </w:rPr>
        <w:t xml:space="preserve">- </w:t>
      </w:r>
      <w:r>
        <w:rPr>
          <w:rtl w:val="true"/>
        </w:rPr>
        <w:t>آیات الأحکام</w:t>
      </w:r>
      <w:bookmarkEnd w:id="464"/>
    </w:p>
    <w:p>
      <w:pPr>
        <w:pStyle w:val="BookText"/>
        <w:rPr/>
      </w:pPr>
      <w:r>
        <w:rPr>
          <w:rFonts w:ascii="IRNazanin" w:hAnsi="IRNazanin" w:eastAsia="IRNazanin"/>
          <w:color w:val="111111"/>
          <w:sz w:val="28"/>
          <w:sz w:val="28"/>
          <w:szCs w:val="28"/>
          <w:rtl w:val="true"/>
          <w:lang w:bidi="fa-IR"/>
        </w:rPr>
        <w:t>الموسوم بمسالک الأفهام للشیخ جواد الکاظمی یأتی</w:t>
      </w:r>
    </w:p>
    <w:p>
      <w:pPr>
        <w:pStyle w:val="Heading3"/>
        <w:numPr>
          <w:ilvl w:val="2"/>
          <w:numId w:val="1"/>
        </w:numPr>
        <w:rPr/>
      </w:pPr>
      <w:bookmarkStart w:id="465" w:name="__RefHeading___Toc7160301_73709187"/>
      <w:bookmarkStart w:id="466" w:name="_Toc212"/>
      <w:bookmarkEnd w:id="465"/>
      <w:r>
        <w:rPr/>
        <w:t>209</w:t>
      </w:r>
      <w:r>
        <w:rPr>
          <w:rtl w:val="true"/>
        </w:rPr>
        <w:t xml:space="preserve">- </w:t>
      </w:r>
      <w:r>
        <w:rPr>
          <w:rtl w:val="true"/>
        </w:rPr>
        <w:t>آیات الأحکام</w:t>
      </w:r>
      <w:bookmarkEnd w:id="466"/>
    </w:p>
    <w:p>
      <w:pPr>
        <w:pStyle w:val="BookText"/>
        <w:rPr/>
      </w:pPr>
      <w:r>
        <w:rPr>
          <w:rFonts w:ascii="IRNazanin" w:hAnsi="IRNazanin" w:eastAsia="IRNazanin"/>
          <w:color w:val="111111"/>
          <w:sz w:val="28"/>
          <w:sz w:val="28"/>
          <w:szCs w:val="28"/>
          <w:rtl w:val="true"/>
          <w:lang w:bidi="fa-IR"/>
        </w:rPr>
        <w:t xml:space="preserve">الموسوم بمعارج السئول و مدارج المأمول للمولی کمال الدین حسن بن شمس الدین محمد الأسترآبادی النجفی ألفه سنة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67" w:name="__RefHeading___Toc7160303_73709187"/>
      <w:bookmarkStart w:id="468" w:name="_Toc213"/>
      <w:bookmarkEnd w:id="467"/>
      <w:r>
        <w:rPr/>
        <w:t>210</w:t>
      </w:r>
      <w:r>
        <w:rPr>
          <w:rtl w:val="true"/>
        </w:rPr>
        <w:t xml:space="preserve">- </w:t>
      </w:r>
      <w:r>
        <w:rPr>
          <w:rtl w:val="true"/>
        </w:rPr>
        <w:t>آیات الأحکام</w:t>
      </w:r>
      <w:bookmarkEnd w:id="468"/>
    </w:p>
    <w:p>
      <w:pPr>
        <w:pStyle w:val="BookText"/>
        <w:rPr/>
      </w:pPr>
      <w:r>
        <w:rPr>
          <w:rFonts w:ascii="IRNazanin" w:hAnsi="IRNazanin" w:eastAsia="IRNazanin"/>
          <w:color w:val="111111"/>
          <w:sz w:val="28"/>
          <w:sz w:val="28"/>
          <w:szCs w:val="28"/>
          <w:rtl w:val="true"/>
          <w:lang w:bidi="fa-IR"/>
        </w:rPr>
        <w:t xml:space="preserve">الموسوم بمفاتیح الأحکام شرح لزبدة البیان للأردبیلی للسید محمد سعید بن سراج الدین قاسم الطباطبائی القهپائی المتوفی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69" w:name="__RefHeading___Toc7160305_73709187"/>
      <w:bookmarkStart w:id="470" w:name="_Toc214"/>
      <w:bookmarkEnd w:id="469"/>
      <w:r>
        <w:rPr/>
        <w:t>211</w:t>
      </w:r>
      <w:r>
        <w:rPr>
          <w:rtl w:val="true"/>
        </w:rPr>
        <w:t xml:space="preserve">- </w:t>
      </w:r>
      <w:r>
        <w:rPr>
          <w:rtl w:val="true"/>
        </w:rPr>
        <w:t>آیات الأحکام</w:t>
      </w:r>
      <w:bookmarkEnd w:id="470"/>
    </w:p>
    <w:p>
      <w:pPr>
        <w:pStyle w:val="BookText"/>
        <w:rPr/>
      </w:pPr>
      <w:r>
        <w:rPr>
          <w:rFonts w:ascii="IRNazanin" w:hAnsi="IRNazanin" w:eastAsia="IRNazanin"/>
          <w:color w:val="111111"/>
          <w:sz w:val="28"/>
          <w:sz w:val="28"/>
          <w:szCs w:val="28"/>
          <w:rtl w:val="true"/>
          <w:lang w:bidi="fa-IR"/>
        </w:rPr>
        <w:t>المختصر الموسوم بمنهاج الهدایة للشیخ جمال الدین أحمد بن عبد الله بن محمد بن علی بن الحسن بن المتوج البحرانی تلمیذ فخر المحققین یأتی</w:t>
      </w:r>
      <w:r>
        <w:rPr>
          <w:rFonts w:eastAsia="IRNazanin" w:cs="IRNazanin"/>
          <w:color w:val="111111"/>
          <w:sz w:val="28"/>
          <w:szCs w:val="28"/>
          <w:rtl w:val="true"/>
          <w:lang w:bidi="fa-IR"/>
        </w:rPr>
        <w:t>.</w:t>
      </w:r>
    </w:p>
    <w:p>
      <w:pPr>
        <w:pStyle w:val="Heading3"/>
        <w:numPr>
          <w:ilvl w:val="2"/>
          <w:numId w:val="1"/>
        </w:numPr>
        <w:rPr/>
      </w:pPr>
      <w:bookmarkStart w:id="471" w:name="__RefHeading___Toc7160307_73709187"/>
      <w:bookmarkStart w:id="472" w:name="_Toc215"/>
      <w:bookmarkEnd w:id="471"/>
      <w:r>
        <w:rPr/>
        <w:t>212</w:t>
      </w:r>
      <w:r>
        <w:rPr>
          <w:rtl w:val="true"/>
        </w:rPr>
        <w:t xml:space="preserve">- </w:t>
      </w:r>
      <w:r>
        <w:rPr>
          <w:rtl w:val="true"/>
        </w:rPr>
        <w:t>آیات الأحکام</w:t>
      </w:r>
      <w:bookmarkEnd w:id="472"/>
    </w:p>
    <w:p>
      <w:pPr>
        <w:pStyle w:val="BookText"/>
        <w:rPr/>
      </w:pPr>
      <w:r>
        <w:rPr>
          <w:rFonts w:ascii="IRNazanin" w:hAnsi="IRNazanin" w:eastAsia="IRNazanin"/>
          <w:color w:val="111111"/>
          <w:sz w:val="28"/>
          <w:sz w:val="28"/>
          <w:szCs w:val="28"/>
          <w:rtl w:val="true"/>
          <w:lang w:bidi="fa-IR"/>
        </w:rPr>
        <w:t>الموسوم بنثر الدرر الأیتام للشیخ علی شریعتمدار أیضا و هو أبسط من الموسوم بدرر الأیتام له</w:t>
      </w:r>
      <w:r>
        <w:rPr>
          <w:rFonts w:eastAsia="IRNazanin" w:cs="IRNazanin"/>
          <w:color w:val="111111"/>
          <w:sz w:val="28"/>
          <w:szCs w:val="28"/>
          <w:rtl w:val="true"/>
          <w:lang w:bidi="fa-IR"/>
        </w:rPr>
        <w:t>.</w:t>
      </w:r>
    </w:p>
    <w:p>
      <w:pPr>
        <w:pStyle w:val="Heading3"/>
        <w:numPr>
          <w:ilvl w:val="2"/>
          <w:numId w:val="1"/>
        </w:numPr>
        <w:rPr/>
      </w:pPr>
      <w:bookmarkStart w:id="473" w:name="__RefHeading___Toc7160309_73709187"/>
      <w:bookmarkStart w:id="474" w:name="_Toc216"/>
      <w:bookmarkEnd w:id="473"/>
      <w:r>
        <w:rPr/>
        <w:t>213</w:t>
      </w:r>
      <w:r>
        <w:rPr>
          <w:rtl w:val="true"/>
        </w:rPr>
        <w:t xml:space="preserve">- </w:t>
      </w:r>
      <w:r>
        <w:rPr>
          <w:rtl w:val="true"/>
        </w:rPr>
        <w:t>آیات الأحکام</w:t>
      </w:r>
      <w:bookmarkEnd w:id="474"/>
    </w:p>
    <w:p>
      <w:pPr>
        <w:pStyle w:val="BookText"/>
        <w:rPr/>
      </w:pPr>
      <w:r>
        <w:rPr>
          <w:rFonts w:ascii="IRNazanin" w:hAnsi="IRNazanin" w:eastAsia="IRNazanin"/>
          <w:color w:val="111111"/>
          <w:sz w:val="28"/>
          <w:sz w:val="28"/>
          <w:szCs w:val="28"/>
          <w:rtl w:val="true"/>
          <w:lang w:bidi="fa-IR"/>
        </w:rPr>
        <w:t>الموسوم بالنهایة فی تفسیر الخمسمائة آیة للشیخ فخر الدین أحمد بن عبد الله بن سعید بن المتوج البحرانی أو لوالده الشیخ عبد الله کما یأتی</w:t>
      </w:r>
    </w:p>
    <w:p>
      <w:pPr>
        <w:pStyle w:val="Heading3"/>
        <w:numPr>
          <w:ilvl w:val="2"/>
          <w:numId w:val="1"/>
        </w:numPr>
        <w:rPr/>
      </w:pPr>
      <w:bookmarkStart w:id="475" w:name="__RefHeading___Toc7160311_73709187"/>
      <w:bookmarkStart w:id="476" w:name="_Toc217"/>
      <w:bookmarkEnd w:id="475"/>
      <w:r>
        <w:rPr/>
        <w:t>214</w:t>
      </w:r>
      <w:r>
        <w:rPr>
          <w:rtl w:val="true"/>
        </w:rPr>
        <w:t xml:space="preserve">- </w:t>
      </w:r>
      <w:r>
        <w:rPr>
          <w:rtl w:val="true"/>
        </w:rPr>
        <w:t>آیات الأحکام</w:t>
      </w:r>
      <w:bookmarkEnd w:id="4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إسماعیل بن علی نقی التبریزی المولود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bookmarkStart w:id="477" w:name="pg16779_226362"/>
    </w:p>
    <w:p>
      <w:pPr>
        <w:pStyle w:val="Heading3"/>
        <w:numPr>
          <w:ilvl w:val="2"/>
          <w:numId w:val="1"/>
        </w:numPr>
        <w:rPr/>
      </w:pPr>
      <w:bookmarkStart w:id="478" w:name="__RefHeading___Toc7160313_73709187"/>
      <w:bookmarkStart w:id="479" w:name="_Toc218"/>
      <w:bookmarkEnd w:id="477"/>
      <w:bookmarkEnd w:id="478"/>
      <w:r>
        <w:rPr/>
        <w:t>215</w:t>
      </w:r>
      <w:r>
        <w:rPr>
          <w:rtl w:val="true"/>
        </w:rPr>
        <w:t xml:space="preserve">- </w:t>
      </w:r>
      <w:r>
        <w:rPr>
          <w:rtl w:val="true"/>
        </w:rPr>
        <w:t>آیات الأحکام</w:t>
      </w:r>
      <w:bookmarkEnd w:id="479"/>
    </w:p>
    <w:p>
      <w:pPr>
        <w:pStyle w:val="BookText"/>
        <w:rPr/>
      </w:pPr>
      <w:r>
        <w:rPr>
          <w:rFonts w:ascii="IRNazanin" w:hAnsi="IRNazanin" w:eastAsia="IRNazanin"/>
          <w:color w:val="111111"/>
          <w:sz w:val="28"/>
          <w:sz w:val="28"/>
          <w:szCs w:val="28"/>
          <w:rtl w:val="true"/>
          <w:lang w:bidi="fa-IR"/>
        </w:rPr>
        <w:t xml:space="preserve">للعلامة المعاصر الحاج شیخ محمد باقر بن المولی محمد حسن بن أسد الله بن عبد الله القائنی البیرجندی المولود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کتابه نور المعرفة و طبع من تصانیفه الکبریت الأحمر و إکفاء المکاید و بغیة الطالب و غیرها</w:t>
      </w:r>
      <w:r>
        <w:rPr>
          <w:rFonts w:eastAsia="IRNazanin" w:cs="IRNazanin"/>
          <w:color w:val="111111"/>
          <w:sz w:val="28"/>
          <w:szCs w:val="28"/>
          <w:rtl w:val="true"/>
          <w:lang w:bidi="fa-IR"/>
        </w:rPr>
        <w:t>.</w:t>
      </w:r>
    </w:p>
    <w:p>
      <w:pPr>
        <w:pStyle w:val="Heading3"/>
        <w:numPr>
          <w:ilvl w:val="2"/>
          <w:numId w:val="1"/>
        </w:numPr>
        <w:rPr/>
      </w:pPr>
      <w:bookmarkStart w:id="480" w:name="__RefHeading___Toc7160315_73709187"/>
      <w:bookmarkStart w:id="481" w:name="_Toc219"/>
      <w:bookmarkEnd w:id="480"/>
      <w:r>
        <w:rPr/>
        <w:t>216</w:t>
      </w:r>
      <w:r>
        <w:rPr>
          <w:rtl w:val="true"/>
        </w:rPr>
        <w:t xml:space="preserve">- </w:t>
      </w:r>
      <w:r>
        <w:rPr>
          <w:rtl w:val="true"/>
        </w:rPr>
        <w:t>آیات الأحکام</w:t>
      </w:r>
      <w:bookmarkEnd w:id="481"/>
    </w:p>
    <w:p>
      <w:pPr>
        <w:pStyle w:val="BookText"/>
        <w:rPr/>
      </w:pPr>
      <w:r>
        <w:rPr>
          <w:rFonts w:ascii="IRNazanin" w:hAnsi="IRNazanin" w:eastAsia="IRNazanin"/>
          <w:color w:val="111111"/>
          <w:sz w:val="28"/>
          <w:sz w:val="28"/>
          <w:szCs w:val="28"/>
          <w:rtl w:val="true"/>
          <w:lang w:bidi="fa-IR"/>
        </w:rPr>
        <w:t>لبعض الأصحاب مجلد کبیر کثیر الفوائد ناقص الأول و الآخر یوجد فی خزانة کتب میرزا فضل الله شیخ الإسلام الزنجانی</w:t>
      </w:r>
      <w:r>
        <w:rPr>
          <w:rFonts w:eastAsia="IRNazanin" w:cs="IRNazanin"/>
          <w:color w:val="111111"/>
          <w:sz w:val="28"/>
          <w:szCs w:val="28"/>
          <w:rtl w:val="true"/>
          <w:lang w:bidi="fa-IR"/>
        </w:rPr>
        <w:t>.</w:t>
      </w:r>
    </w:p>
    <w:p>
      <w:pPr>
        <w:pStyle w:val="Heading3"/>
        <w:numPr>
          <w:ilvl w:val="2"/>
          <w:numId w:val="1"/>
        </w:numPr>
        <w:rPr/>
      </w:pPr>
      <w:bookmarkStart w:id="482" w:name="__RefHeading___Toc7160317_73709187"/>
      <w:bookmarkStart w:id="483" w:name="_Toc220"/>
      <w:bookmarkEnd w:id="482"/>
      <w:r>
        <w:rPr/>
        <w:t>217</w:t>
      </w:r>
      <w:r>
        <w:rPr>
          <w:rtl w:val="true"/>
        </w:rPr>
        <w:t xml:space="preserve">- </w:t>
      </w:r>
      <w:r>
        <w:rPr>
          <w:rtl w:val="true"/>
        </w:rPr>
        <w:t>آیات الأحکام</w:t>
      </w:r>
      <w:bookmarkEnd w:id="483"/>
    </w:p>
    <w:p>
      <w:pPr>
        <w:pStyle w:val="BookText"/>
        <w:rPr/>
      </w:pPr>
      <w:r>
        <w:rPr>
          <w:rFonts w:ascii="IRNazanin" w:hAnsi="IRNazanin" w:eastAsia="IRNazanin"/>
          <w:color w:val="111111"/>
          <w:sz w:val="28"/>
          <w:sz w:val="28"/>
          <w:szCs w:val="28"/>
          <w:rtl w:val="true"/>
          <w:lang w:bidi="fa-IR"/>
        </w:rPr>
        <w:t xml:space="preserve">للمولی شرف الدین علی الشیفنکی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الریاض عن تاریخ حسن بیک روملو</w:t>
      </w:r>
      <w:r>
        <w:rPr>
          <w:rFonts w:eastAsia="IRNazanin" w:cs="IRNazanin"/>
          <w:color w:val="111111"/>
          <w:sz w:val="28"/>
          <w:szCs w:val="28"/>
          <w:rtl w:val="true"/>
          <w:lang w:bidi="fa-IR"/>
        </w:rPr>
        <w:t>.</w:t>
      </w:r>
    </w:p>
    <w:p>
      <w:pPr>
        <w:pStyle w:val="Heading3"/>
        <w:numPr>
          <w:ilvl w:val="2"/>
          <w:numId w:val="1"/>
        </w:numPr>
        <w:rPr/>
      </w:pPr>
      <w:bookmarkStart w:id="484" w:name="__RefHeading___Toc7160319_73709187"/>
      <w:bookmarkStart w:id="485" w:name="_Toc221"/>
      <w:bookmarkEnd w:id="484"/>
      <w:r>
        <w:rPr/>
        <w:t>218</w:t>
      </w:r>
      <w:r>
        <w:rPr>
          <w:rtl w:val="true"/>
        </w:rPr>
        <w:t xml:space="preserve">- </w:t>
      </w:r>
      <w:r>
        <w:rPr>
          <w:rtl w:val="true"/>
        </w:rPr>
        <w:t>آیات الأحکام</w:t>
      </w:r>
      <w:bookmarkEnd w:id="485"/>
    </w:p>
    <w:p>
      <w:pPr>
        <w:pStyle w:val="BookText"/>
        <w:rPr/>
      </w:pPr>
      <w:r>
        <w:rPr>
          <w:rFonts w:ascii="IRNazanin" w:hAnsi="IRNazanin" w:eastAsia="IRNazanin"/>
          <w:color w:val="111111"/>
          <w:sz w:val="28"/>
          <w:sz w:val="28"/>
          <w:szCs w:val="28"/>
          <w:rtl w:val="true"/>
          <w:lang w:bidi="fa-IR"/>
        </w:rPr>
        <w:t xml:space="preserve">للمولی محمد بن الحسن الطبسی نسبه إلیه المولی المقدس الأردبیلی 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زبدة البیان یوجد فی الخزانة الرضویة کما فی فهرسها و هو غیر زبدة البیان فی آیات قصص القرآن للطبسی الذی ألفه سنة </w:t>
      </w:r>
      <w:r>
        <w:rPr>
          <w:rFonts w:eastAsia="IRNazanin" w:cs="IRNazanin"/>
          <w:color w:val="111111"/>
          <w:sz w:val="28"/>
          <w:szCs w:val="28"/>
          <w:lang w:bidi="fa-IR"/>
        </w:rPr>
        <w:t>1083</w:t>
      </w:r>
    </w:p>
    <w:p>
      <w:pPr>
        <w:pStyle w:val="Heading3"/>
        <w:numPr>
          <w:ilvl w:val="2"/>
          <w:numId w:val="1"/>
        </w:numPr>
        <w:rPr/>
      </w:pPr>
      <w:bookmarkStart w:id="486" w:name="__RefHeading___Toc7160321_73709187"/>
      <w:bookmarkStart w:id="487" w:name="_Toc222"/>
      <w:bookmarkEnd w:id="486"/>
      <w:r>
        <w:rPr/>
        <w:t>219</w:t>
      </w:r>
      <w:r>
        <w:rPr>
          <w:rtl w:val="true"/>
        </w:rPr>
        <w:t xml:space="preserve">- </w:t>
      </w:r>
      <w:r>
        <w:rPr>
          <w:rtl w:val="true"/>
        </w:rPr>
        <w:t>آیات الأحکام</w:t>
      </w:r>
      <w:bookmarkEnd w:id="487"/>
    </w:p>
    <w:p>
      <w:pPr>
        <w:pStyle w:val="BookText"/>
        <w:rPr/>
      </w:pPr>
      <w:r>
        <w:rPr>
          <w:rFonts w:ascii="IRNazanin" w:hAnsi="IRNazanin" w:eastAsia="IRNazanin"/>
          <w:color w:val="111111"/>
          <w:sz w:val="28"/>
          <w:sz w:val="28"/>
          <w:szCs w:val="28"/>
          <w:rtl w:val="true"/>
          <w:lang w:bidi="fa-IR"/>
        </w:rPr>
        <w:t xml:space="preserve">للسید الأجل میرزا محمد بن علی بن إبراهیم الحسینی الأسترآبادی نزیل الغری و المجاور فی أخریات عمره لبیت الله الحرام و المتوفی فیه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السلافة و هو صاحب الکتب الرجالیة الثلاثة، الکبیر الموسوم بمنهج المقال، و الوسیط الموسوم بتخلیص الأقوال، و الوجیز المذکور فی فهرس تصانیفه ترجمه جل من تأخر عنه مع إطرائه و عبر عن کتابه هذا فی نقد الرجال بآیات الأحکام و لکن فی أمل الآمل و لؤلؤة البحرین عبر عنه بشرح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سورة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جمعا من المفسرین صرحوا بأن هذا معولة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ألسنة العباد إلخ</w:t>
      </w:r>
      <w:r>
        <w:rPr>
          <w:rFonts w:eastAsia="IRNazanin" w:cs="IRNazanin"/>
          <w:color w:val="111111"/>
          <w:sz w:val="28"/>
          <w:szCs w:val="28"/>
          <w:rtl w:val="true"/>
          <w:lang w:bidi="fa-IR"/>
        </w:rPr>
        <w:t>)</w:t>
      </w:r>
    </w:p>
    <w:p>
      <w:pPr>
        <w:pStyle w:val="Heading3"/>
        <w:numPr>
          <w:ilvl w:val="2"/>
          <w:numId w:val="1"/>
        </w:numPr>
        <w:rPr/>
      </w:pPr>
      <w:bookmarkStart w:id="488" w:name="__RefHeading___Toc7160323_73709187"/>
      <w:bookmarkStart w:id="489" w:name="_Toc223"/>
      <w:bookmarkEnd w:id="488"/>
      <w:r>
        <w:rPr/>
        <w:t>220</w:t>
      </w:r>
      <w:r>
        <w:rPr>
          <w:rtl w:val="true"/>
        </w:rPr>
        <w:t xml:space="preserve">- </w:t>
      </w:r>
      <w:r>
        <w:rPr>
          <w:rtl w:val="true"/>
        </w:rPr>
        <w:t>آیات الأحکام</w:t>
      </w:r>
      <w:bookmarkEnd w:id="4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ناصر بن الشیخ أحمد بن الشیخ عبد الله بن المتوج البحرانی المذکور فی أمل الآمل و والده الشیخ أحمد من تلامیذ فخر المحققین ابن العلامة الحلی ذکر سیدنا الحسن الصدر أنه رآه فی </w:t>
      </w:r>
      <w:bookmarkStart w:id="490" w:name="pg16779_226363"/>
    </w:p>
    <w:p>
      <w:pPr>
        <w:pStyle w:val="BookText"/>
        <w:rPr/>
      </w:pPr>
      <w:bookmarkEnd w:id="490"/>
      <w:r>
        <w:rPr>
          <w:rFonts w:ascii="IRNazanin" w:hAnsi="IRNazanin" w:eastAsia="IRNazanin"/>
          <w:color w:val="111111"/>
          <w:sz w:val="28"/>
          <w:sz w:val="28"/>
          <w:szCs w:val="28"/>
          <w:rtl w:val="true"/>
          <w:lang w:bidi="fa-IR"/>
        </w:rPr>
        <w:t>مکتبات النجف</w:t>
      </w:r>
      <w:r>
        <w:rPr>
          <w:rFonts w:eastAsia="IRNazanin" w:cs="IRNazanin"/>
          <w:color w:val="111111"/>
          <w:sz w:val="28"/>
          <w:szCs w:val="28"/>
          <w:rtl w:val="true"/>
          <w:lang w:bidi="fa-IR"/>
        </w:rPr>
        <w:t>.</w:t>
      </w:r>
    </w:p>
    <w:p>
      <w:pPr>
        <w:pStyle w:val="Heading3"/>
        <w:numPr>
          <w:ilvl w:val="2"/>
          <w:numId w:val="1"/>
        </w:numPr>
        <w:rPr/>
      </w:pPr>
      <w:bookmarkStart w:id="491" w:name="__RefHeading___Toc7160325_73709187"/>
      <w:bookmarkStart w:id="492" w:name="_Toc224"/>
      <w:bookmarkEnd w:id="491"/>
      <w:r>
        <w:rPr/>
        <w:t>221</w:t>
      </w:r>
      <w:r>
        <w:rPr>
          <w:rtl w:val="true"/>
        </w:rPr>
        <w:t xml:space="preserve">- </w:t>
      </w:r>
      <w:r>
        <w:rPr>
          <w:rtl w:val="true"/>
        </w:rPr>
        <w:t>آیات الأحکام الفقهیة</w:t>
      </w:r>
      <w:bookmarkEnd w:id="492"/>
    </w:p>
    <w:p>
      <w:pPr>
        <w:pStyle w:val="BookText"/>
        <w:rPr/>
      </w:pPr>
      <w:r>
        <w:rPr>
          <w:rFonts w:ascii="IRNazanin" w:hAnsi="IRNazanin" w:eastAsia="IRNazanin"/>
          <w:color w:val="111111"/>
          <w:sz w:val="28"/>
          <w:sz w:val="28"/>
          <w:szCs w:val="28"/>
          <w:rtl w:val="true"/>
          <w:lang w:bidi="fa-IR"/>
        </w:rPr>
        <w:t xml:space="preserve">فارسی فی تعداد الآیات النازلة فی کل باب من الأبواب الفقهیة من الطهارة إلی الدیات مختصر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للمولی ملک علی التونی کتبه باسم الشاه سلیمان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فاتحة فائحة کتاب کتاب فصاحت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الخزانة الرضویة تاریخ کتابتها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w:t>
      </w:r>
    </w:p>
    <w:p>
      <w:pPr>
        <w:pStyle w:val="Heading3"/>
        <w:numPr>
          <w:ilvl w:val="2"/>
          <w:numId w:val="1"/>
        </w:numPr>
        <w:rPr/>
      </w:pPr>
      <w:bookmarkStart w:id="493" w:name="__RefHeading___Toc7160327_73709187"/>
      <w:bookmarkStart w:id="494" w:name="_Toc225"/>
      <w:bookmarkEnd w:id="493"/>
      <w:r>
        <w:rPr/>
        <w:t>222</w:t>
      </w:r>
      <w:r>
        <w:rPr>
          <w:rtl w:val="true"/>
        </w:rPr>
        <w:t xml:space="preserve">- </w:t>
      </w:r>
      <w:r>
        <w:rPr>
          <w:rtl w:val="true"/>
        </w:rPr>
        <w:t>آیات الأصول</w:t>
      </w:r>
      <w:bookmarkEnd w:id="494"/>
    </w:p>
    <w:p>
      <w:pPr>
        <w:pStyle w:val="BookText"/>
        <w:rPr/>
      </w:pPr>
      <w:r>
        <w:rPr>
          <w:rFonts w:ascii="IRNazanin" w:hAnsi="IRNazanin" w:eastAsia="IRNazanin"/>
          <w:color w:val="111111"/>
          <w:sz w:val="28"/>
          <w:sz w:val="28"/>
          <w:szCs w:val="28"/>
          <w:rtl w:val="true"/>
          <w:lang w:bidi="fa-IR"/>
        </w:rPr>
        <w:t>کما عبر به شیخنا العلامة النوری فی خاتمة المستدرک و الصحیح آیات الوصول کما یأتی</w:t>
      </w:r>
      <w:r>
        <w:rPr>
          <w:rFonts w:eastAsia="IRNazanin" w:cs="IRNazanin"/>
          <w:color w:val="111111"/>
          <w:sz w:val="28"/>
          <w:szCs w:val="28"/>
          <w:rtl w:val="true"/>
          <w:lang w:bidi="fa-IR"/>
        </w:rPr>
        <w:t>.</w:t>
      </w:r>
    </w:p>
    <w:p>
      <w:pPr>
        <w:pStyle w:val="Heading3"/>
        <w:numPr>
          <w:ilvl w:val="2"/>
          <w:numId w:val="1"/>
        </w:numPr>
        <w:rPr/>
      </w:pPr>
      <w:bookmarkStart w:id="495" w:name="__RefHeading___Toc7160329_73709187"/>
      <w:bookmarkStart w:id="496" w:name="_Toc226"/>
      <w:bookmarkEnd w:id="495"/>
      <w:r>
        <w:rPr/>
        <w:t>223</w:t>
      </w:r>
      <w:r>
        <w:rPr>
          <w:rtl w:val="true"/>
        </w:rPr>
        <w:t xml:space="preserve">- </w:t>
      </w:r>
      <w:r>
        <w:rPr>
          <w:rtl w:val="true"/>
        </w:rPr>
        <w:t>الآیات الباهرات فی معجزات النبی و الأئمة الهداة</w:t>
      </w:r>
      <w:bookmarkEnd w:id="496"/>
    </w:p>
    <w:p>
      <w:pPr>
        <w:pStyle w:val="BookText"/>
        <w:rPr/>
      </w:pPr>
      <w:r>
        <w:rPr>
          <w:rFonts w:ascii="IRNazanin" w:hAnsi="IRNazanin" w:eastAsia="IRNazanin"/>
          <w:color w:val="111111"/>
          <w:sz w:val="28"/>
          <w:sz w:val="28"/>
          <w:szCs w:val="28"/>
          <w:rtl w:val="true"/>
          <w:lang w:bidi="fa-IR"/>
        </w:rPr>
        <w:t xml:space="preserve">ع و الصلاة منظوم فیه لکل واحد منهم تسع آیات و معجزات باهرات بعدد الآیات البینات للکلیم علی نبینا و آله و علیه السلام نظمه ابن أمیر الحاج السید محمد بن الحسین بن محمد بن محسن بن عبد الجبار بن إسماعیل بن عبد المطلب بن علی بن الفاخر بن أسعد بن أحمد بن علی بن أحمد بن علی بن أحمد الذی کان أمیر الحاج فی نیف و عشرین سنة ابن محمد أمیر الحاج ابن أبی الحسین النقیب محمد الأشتر أمیر الحاج بالکوفة ثمان سنین ابن عبید الله بن علی بن عبید الله بن علی الرضا بن عبید الله الأعرج بن الحسین الأصغر بن السجاد ع نظمه باسم السید نصر الله بن الحسین المدرس الحائری الشهید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شرف المسطور بعد البسملة</w:t>
      </w:r>
    </w:p>
    <w:p>
      <w:pPr>
        <w:pStyle w:val="BookText"/>
        <w:rPr/>
      </w:pPr>
      <w:r>
        <w:rPr>
          <w:rFonts w:ascii="IRNazanin" w:hAnsi="IRNazanin" w:eastAsia="IRNazanin"/>
          <w:color w:val="111111"/>
          <w:sz w:val="28"/>
          <w:sz w:val="28"/>
          <w:szCs w:val="28"/>
          <w:rtl w:val="true"/>
          <w:lang w:bidi="fa-IR"/>
        </w:rPr>
        <w:t>بالنظم و المنثور الا الحمدله</w:t>
      </w:r>
    </w:p>
    <w:p>
      <w:pPr>
        <w:pStyle w:val="BookText"/>
        <w:rPr/>
      </w:pPr>
      <w:r>
        <w:rPr>
          <w:rFonts w:ascii="Amiri" w:hAnsi="Amiri" w:eastAsia="Amiri" w:cs="Amiri"/>
          <w:color w:val="111111"/>
          <w:sz w:val="28"/>
          <w:sz w:val="28"/>
          <w:szCs w:val="28"/>
          <w:rtl w:val="true"/>
          <w:lang w:bidi="ar-SA"/>
        </w:rPr>
        <w:t>ثم صلاة عالم السرائر</w:t>
      </w:r>
    </w:p>
    <w:p>
      <w:pPr>
        <w:pStyle w:val="BookText"/>
        <w:rPr/>
      </w:pPr>
      <w:r>
        <w:rPr>
          <w:rFonts w:ascii="IRNazanin" w:hAnsi="IRNazanin" w:eastAsia="IRNazanin"/>
          <w:color w:val="111111"/>
          <w:sz w:val="28"/>
          <w:sz w:val="28"/>
          <w:szCs w:val="28"/>
          <w:rtl w:val="true"/>
          <w:lang w:bidi="fa-IR"/>
        </w:rPr>
        <w:t>علی رسول لم یکن بشاعر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ذا فهذه آیات</w:t>
      </w:r>
    </w:p>
    <w:p>
      <w:pPr>
        <w:pStyle w:val="BookText"/>
        <w:rPr/>
      </w:pPr>
      <w:r>
        <w:rPr>
          <w:rFonts w:ascii="IRNazanin" w:hAnsi="IRNazanin" w:eastAsia="IRNazanin"/>
          <w:color w:val="111111"/>
          <w:sz w:val="28"/>
          <w:sz w:val="28"/>
          <w:szCs w:val="28"/>
          <w:rtl w:val="true"/>
          <w:lang w:bidi="fa-IR"/>
        </w:rPr>
        <w:t>للمصطفی و الآل باهرات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 مشیرا إلی مآخذها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فی لجج البحار</w:t>
      </w:r>
    </w:p>
    <w:p>
      <w:pPr>
        <w:pStyle w:val="BookText"/>
        <w:rPr/>
      </w:pPr>
      <w:r>
        <w:rPr>
          <w:rFonts w:ascii="IRNazanin" w:hAnsi="IRNazanin" w:eastAsia="IRNazanin"/>
          <w:color w:val="111111"/>
          <w:sz w:val="28"/>
          <w:sz w:val="28"/>
          <w:szCs w:val="28"/>
          <w:rtl w:val="true"/>
          <w:lang w:bidi="fa-IR"/>
        </w:rPr>
        <w:t>ضاءت و فی مشارق الأنوار</w:t>
      </w:r>
    </w:p>
    <w:p>
      <w:pPr>
        <w:pStyle w:val="BookText"/>
        <w:rPr/>
      </w:pPr>
      <w:r>
        <w:rPr>
          <w:rFonts w:ascii="IRNazanin" w:hAnsi="IRNazanin" w:eastAsia="IRNazanin"/>
          <w:color w:val="111111"/>
          <w:sz w:val="28"/>
          <w:sz w:val="28"/>
          <w:szCs w:val="28"/>
          <w:rtl w:val="true"/>
          <w:lang w:bidi="fa-IR"/>
        </w:rPr>
        <w:t>و فی الخرائج الذی قد خرجا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روضة الزهر الذی قد أرجا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تسعا لکل منهم معنعنه</w:t>
      </w:r>
    </w:p>
    <w:p>
      <w:pPr>
        <w:pStyle w:val="BookText"/>
        <w:rPr/>
      </w:pPr>
      <w:r>
        <w:rPr>
          <w:rFonts w:ascii="IRNazanin" w:hAnsi="IRNazanin" w:eastAsia="IRNazanin"/>
          <w:color w:val="111111"/>
          <w:sz w:val="28"/>
          <w:sz w:val="28"/>
          <w:szCs w:val="28"/>
          <w:rtl w:val="true"/>
          <w:lang w:bidi="fa-IR"/>
        </w:rPr>
        <w:t>بعد آیات الکلیم البینة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ذاکرا اسمه و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احتذی مثاله الحسینی</w:t>
      </w:r>
    </w:p>
    <w:p>
      <w:pPr>
        <w:pStyle w:val="BookText"/>
        <w:rPr/>
      </w:pPr>
      <w:r>
        <w:rPr>
          <w:rFonts w:ascii="IRNazanin" w:hAnsi="IRNazanin" w:eastAsia="IRNazanin"/>
          <w:color w:val="111111"/>
          <w:sz w:val="28"/>
          <w:sz w:val="28"/>
          <w:szCs w:val="28"/>
          <w:rtl w:val="true"/>
          <w:lang w:bidi="fa-IR"/>
        </w:rPr>
        <w:t>محمد سلالة الحسین</w:t>
      </w:r>
    </w:p>
    <w:p>
      <w:pPr>
        <w:pStyle w:val="BookText"/>
        <w:rPr/>
      </w:pPr>
      <w:r>
        <w:rPr>
          <w:rFonts w:ascii="IRNazanin" w:hAnsi="IRNazanin" w:eastAsia="IRNazanin"/>
          <w:color w:val="111111"/>
          <w:sz w:val="28"/>
          <w:sz w:val="28"/>
          <w:szCs w:val="28"/>
          <w:rtl w:val="true"/>
          <w:lang w:bidi="fa-IR"/>
        </w:rPr>
        <w:t xml:space="preserve">و هکذا عد آباءه إلی النبی ص ثم منه  صلی الله علیه و آله  إلی آدم ع و بینهما واحد و خمسون أبا بعدد مجموع رکعات صلاة اللیل و النهار ثلثهم بعدد الفرائض الخمس أنبیاء و ثلثهم نساک و ثلثهم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اقتحمت أبحر الأشعار</w:t>
      </w:r>
    </w:p>
    <w:p>
      <w:pPr>
        <w:pStyle w:val="BookText"/>
        <w:rPr/>
      </w:pPr>
      <w:r>
        <w:rPr>
          <w:rFonts w:ascii="IRNazanin" w:hAnsi="IRNazanin" w:eastAsia="IRNazanin"/>
          <w:color w:val="111111"/>
          <w:sz w:val="28"/>
          <w:sz w:val="28"/>
          <w:szCs w:val="28"/>
          <w:rtl w:val="true"/>
          <w:lang w:bidi="fa-IR"/>
        </w:rPr>
        <w:t>إذ رمت نظم نثری الدراری</w:t>
      </w:r>
    </w:p>
    <w:p>
      <w:pPr>
        <w:pStyle w:val="BookText"/>
        <w:rPr/>
      </w:pPr>
      <w:r>
        <w:rPr>
          <w:rFonts w:ascii="IRNazanin" w:hAnsi="IRNazanin" w:eastAsia="IRNazanin"/>
          <w:color w:val="111111"/>
          <w:sz w:val="28"/>
          <w:sz w:val="28"/>
          <w:szCs w:val="28"/>
          <w:rtl w:val="true"/>
          <w:lang w:bidi="fa-IR"/>
        </w:rPr>
        <w:t>الا بحبل الندس العرنین</w:t>
      </w:r>
    </w:p>
    <w:p>
      <w:pPr>
        <w:pStyle w:val="BookText"/>
        <w:rPr/>
      </w:pPr>
      <w:r>
        <w:rPr>
          <w:rFonts w:ascii="IRNazanin" w:hAnsi="IRNazanin" w:eastAsia="IRNazanin"/>
          <w:color w:val="111111"/>
          <w:sz w:val="28"/>
          <w:sz w:val="28"/>
          <w:szCs w:val="28"/>
          <w:rtl w:val="true"/>
          <w:lang w:bidi="fa-IR"/>
        </w:rPr>
        <w:t>من قلبه للعلم کالسفین</w:t>
      </w:r>
    </w:p>
    <w:p>
      <w:pPr>
        <w:pStyle w:val="BookText"/>
        <w:rPr/>
      </w:pPr>
      <w:r>
        <w:rPr>
          <w:rFonts w:ascii="IRNazanin" w:hAnsi="IRNazanin" w:eastAsia="IRNazanin"/>
          <w:color w:val="111111"/>
          <w:sz w:val="28"/>
          <w:sz w:val="28"/>
          <w:szCs w:val="28"/>
          <w:rtl w:val="true"/>
          <w:lang w:bidi="fa-IR"/>
        </w:rPr>
        <w:t>قاموس فضل مخضب جنابه</w:t>
      </w:r>
    </w:p>
    <w:p>
      <w:pPr>
        <w:pStyle w:val="BookText"/>
        <w:rPr/>
      </w:pPr>
      <w:r>
        <w:rPr>
          <w:rFonts w:ascii="IRNazanin" w:hAnsi="IRNazanin" w:eastAsia="IRNazanin"/>
          <w:color w:val="111111"/>
          <w:sz w:val="28"/>
          <w:sz w:val="28"/>
          <w:szCs w:val="28"/>
          <w:rtl w:val="true"/>
          <w:lang w:bidi="fa-IR"/>
        </w:rPr>
        <w:t>عذب فرات سائغ شرابه</w:t>
      </w:r>
    </w:p>
    <w:p>
      <w:pPr>
        <w:pStyle w:val="BookText"/>
        <w:rPr/>
      </w:pPr>
      <w:r>
        <w:rPr>
          <w:rFonts w:ascii="IRNazanin" w:hAnsi="IRNazanin" w:eastAsia="IRNazanin"/>
          <w:color w:val="111111"/>
          <w:sz w:val="28"/>
          <w:sz w:val="28"/>
          <w:szCs w:val="28"/>
          <w:rtl w:val="true"/>
          <w:lang w:bidi="fa-IR"/>
        </w:rPr>
        <w:t>مدرس الحیر أبو الفتح العلم</w:t>
      </w:r>
    </w:p>
    <w:p>
      <w:pPr>
        <w:pStyle w:val="BookText"/>
        <w:rPr/>
      </w:pPr>
      <w:r>
        <w:rPr>
          <w:rFonts w:ascii="IRNazanin" w:hAnsi="IRNazanin" w:eastAsia="IRNazanin"/>
          <w:color w:val="111111"/>
          <w:sz w:val="28"/>
          <w:sz w:val="28"/>
          <w:szCs w:val="28"/>
          <w:rtl w:val="true"/>
          <w:lang w:bidi="fa-IR"/>
        </w:rPr>
        <w:t xml:space="preserve">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الظلم</w:t>
      </w:r>
    </w:p>
    <w:p>
      <w:pPr>
        <w:pStyle w:val="BookText"/>
        <w:rPr/>
      </w:pPr>
      <w:r>
        <w:rPr>
          <w:rFonts w:ascii="IRNazanin" w:hAnsi="IRNazanin" w:eastAsia="IRNazanin"/>
          <w:color w:val="111111"/>
          <w:sz w:val="28"/>
          <w:sz w:val="28"/>
          <w:szCs w:val="28"/>
          <w:rtl w:val="true"/>
          <w:lang w:bidi="fa-IR"/>
        </w:rPr>
        <w:t>الموسوی الفائزی بالنسب</w:t>
      </w:r>
    </w:p>
    <w:p>
      <w:pPr>
        <w:pStyle w:val="BookText"/>
        <w:rPr/>
      </w:pPr>
      <w:r>
        <w:rPr>
          <w:rFonts w:ascii="IRNazanin" w:hAnsi="IRNazanin" w:eastAsia="IRNazanin"/>
          <w:color w:val="111111"/>
          <w:sz w:val="28"/>
          <w:sz w:val="28"/>
          <w:szCs w:val="28"/>
          <w:rtl w:val="true"/>
          <w:lang w:bidi="fa-IR"/>
        </w:rPr>
        <w:t>الألمعی اللوذعی بالحسب</w:t>
      </w:r>
    </w:p>
    <w:p>
      <w:pPr>
        <w:pStyle w:val="BookText"/>
        <w:rPr/>
      </w:pPr>
      <w:r>
        <w:rPr>
          <w:rFonts w:ascii="IRNazanin" w:hAnsi="IRNazanin" w:eastAsia="IRNazanin"/>
          <w:color w:val="111111"/>
          <w:sz w:val="28"/>
          <w:sz w:val="28"/>
          <w:szCs w:val="28"/>
          <w:rtl w:val="true"/>
          <w:lang w:bidi="fa-IR"/>
        </w:rPr>
        <w:t xml:space="preserve">ثم شرع فی نظم الآیات المصطفویة ثم المرتضویة ثم الحسنیة ثم الحسینیة ثم السجادیة ثم الباقریة ثم الصادقیة ثم الکاظمیة ثم الرضویة ثم الجوادیة ثم النقویة ثم العسکریة ثم المهدویة و أورد بعض الآیات فی السجادیة و الکاظمیة نثرا لطیفا یشبه المقامات و یظهر من بعض أشعاره أنه عند النظم کان ابن خمسین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در مدیح المصطفی</w:t>
      </w:r>
    </w:p>
    <w:p>
      <w:pPr>
        <w:pStyle w:val="BookText"/>
        <w:rPr/>
      </w:pPr>
      <w:r>
        <w:rPr>
          <w:rFonts w:ascii="IRNazanin" w:hAnsi="IRNazanin" w:eastAsia="IRNazanin"/>
          <w:color w:val="111111"/>
          <w:sz w:val="28"/>
          <w:sz w:val="28"/>
          <w:szCs w:val="28"/>
          <w:rtl w:val="true"/>
          <w:lang w:bidi="fa-IR"/>
        </w:rPr>
        <w:t>لست أرضی الله فی خمسین عاما</w:t>
      </w:r>
    </w:p>
    <w:p>
      <w:pPr>
        <w:pStyle w:val="BookText"/>
        <w:rPr/>
      </w:pPr>
      <w:r>
        <w:rPr>
          <w:rFonts w:ascii="IRNazanin" w:hAnsi="IRNazanin" w:eastAsia="IRNazanin"/>
          <w:color w:val="111111"/>
          <w:sz w:val="28"/>
          <w:sz w:val="28"/>
          <w:szCs w:val="28"/>
          <w:rtl w:val="true"/>
          <w:lang w:bidi="fa-IR"/>
        </w:rPr>
        <w:t>و یذکر نفسه فی آخر کل آیة إما بعنوان محمد أو ابن الحسین أو ابن أمیر الحاج أو نجل أمیر الحاج و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أمیر الحاج یدری ما نظم</w:t>
      </w:r>
    </w:p>
    <w:p>
      <w:pPr>
        <w:pStyle w:val="BookText"/>
        <w:rPr/>
      </w:pPr>
      <w:r>
        <w:rPr>
          <w:rFonts w:ascii="IRNazanin" w:hAnsi="IRNazanin" w:eastAsia="IRNazanin"/>
          <w:color w:val="111111"/>
          <w:sz w:val="28"/>
          <w:sz w:val="28"/>
          <w:szCs w:val="28"/>
          <w:rtl w:val="true"/>
          <w:lang w:bidi="fa-IR"/>
        </w:rPr>
        <w:t>نجله فی نجل طه لابتسم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أمیر الحاج فی أولاده</w:t>
      </w:r>
    </w:p>
    <w:p>
      <w:pPr>
        <w:pStyle w:val="BookText"/>
        <w:rPr/>
      </w:pPr>
      <w:r>
        <w:rPr>
          <w:rFonts w:ascii="IRNazanin" w:hAnsi="IRNazanin" w:eastAsia="IRNazanin"/>
          <w:color w:val="111111"/>
          <w:sz w:val="28"/>
          <w:sz w:val="28"/>
          <w:szCs w:val="28"/>
          <w:rtl w:val="true"/>
          <w:lang w:bidi="fa-IR"/>
        </w:rPr>
        <w:t>من یمدح الأشراف من أجداده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أمیر الحاج فی ذا النجل یوجر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توجد فی مکتبة المولی محمد علی الخوانساری سقط منها بعض أوراق متفرقة و یأتی له شرح الشافیة و منظومة فی تواریخ الأئمة ع</w:t>
      </w:r>
      <w:r>
        <w:rPr>
          <w:rFonts w:eastAsia="IRNazanin" w:cs="IRNazanin"/>
          <w:color w:val="111111"/>
          <w:sz w:val="28"/>
          <w:szCs w:val="28"/>
          <w:rtl w:val="true"/>
          <w:lang w:bidi="fa-IR"/>
        </w:rPr>
        <w:t xml:space="preserve">. </w:t>
      </w:r>
      <w:bookmarkStart w:id="497" w:name="pg16779_226365"/>
    </w:p>
    <w:p>
      <w:pPr>
        <w:pStyle w:val="Heading3"/>
        <w:numPr>
          <w:ilvl w:val="2"/>
          <w:numId w:val="1"/>
        </w:numPr>
        <w:rPr/>
      </w:pPr>
      <w:bookmarkStart w:id="498" w:name="__RefHeading___Toc7160331_73709187"/>
      <w:bookmarkStart w:id="499" w:name="_Toc227"/>
      <w:bookmarkEnd w:id="497"/>
      <w:bookmarkEnd w:id="498"/>
      <w:r>
        <w:rPr/>
        <w:t>224</w:t>
      </w:r>
      <w:r>
        <w:rPr>
          <w:rtl w:val="true"/>
        </w:rPr>
        <w:t xml:space="preserve">- </w:t>
      </w:r>
      <w:r>
        <w:rPr>
          <w:rtl w:val="true"/>
        </w:rPr>
        <w:t>الآیات الباهرة فی فضل العترة الطاهرة</w:t>
      </w:r>
      <w:bookmarkEnd w:id="499"/>
    </w:p>
    <w:p>
      <w:pPr>
        <w:pStyle w:val="BookText"/>
        <w:rPr/>
      </w:pPr>
      <w:r>
        <w:rPr>
          <w:rFonts w:ascii="IRNazanin" w:hAnsi="IRNazanin" w:eastAsia="IRNazanin"/>
          <w:color w:val="111111"/>
          <w:sz w:val="28"/>
          <w:sz w:val="28"/>
          <w:szCs w:val="28"/>
          <w:rtl w:val="true"/>
          <w:lang w:bidi="fa-IR"/>
        </w:rPr>
        <w:t>للشیخ شرف الدین بن علی النجفی کما ذکره فی أمل الآمل یأتی بعنوان تأویل الآیات الظاهرة و إنه للسید شرف الدین علی الحسینی الأسترآبادی</w:t>
      </w:r>
      <w:r>
        <w:rPr>
          <w:rFonts w:eastAsia="IRNazanin" w:cs="IRNazanin"/>
          <w:color w:val="111111"/>
          <w:sz w:val="28"/>
          <w:szCs w:val="28"/>
          <w:rtl w:val="true"/>
          <w:lang w:bidi="fa-IR"/>
        </w:rPr>
        <w:t>.</w:t>
      </w:r>
    </w:p>
    <w:p>
      <w:pPr>
        <w:pStyle w:val="Heading3"/>
        <w:numPr>
          <w:ilvl w:val="2"/>
          <w:numId w:val="1"/>
        </w:numPr>
        <w:rPr/>
      </w:pPr>
      <w:bookmarkStart w:id="500" w:name="__RefHeading___Toc7160333_73709187"/>
      <w:bookmarkStart w:id="501" w:name="_Toc228"/>
      <w:bookmarkEnd w:id="500"/>
      <w:r>
        <w:rPr/>
        <w:t>225</w:t>
      </w:r>
      <w:r>
        <w:rPr>
          <w:rtl w:val="true"/>
        </w:rPr>
        <w:t xml:space="preserve">- </w:t>
      </w:r>
      <w:r>
        <w:rPr>
          <w:rtl w:val="true"/>
        </w:rPr>
        <w:t>الآیات الباهرة</w:t>
      </w:r>
      <w:bookmarkEnd w:id="501"/>
    </w:p>
    <w:p>
      <w:pPr>
        <w:pStyle w:val="BookText"/>
        <w:rPr/>
      </w:pPr>
      <w:r>
        <w:rPr>
          <w:rFonts w:ascii="IRNazanin" w:hAnsi="IRNazanin" w:eastAsia="IRNazanin"/>
          <w:color w:val="111111"/>
          <w:sz w:val="28"/>
          <w:sz w:val="28"/>
          <w:szCs w:val="28"/>
          <w:rtl w:val="true"/>
          <w:lang w:bidi="fa-IR"/>
        </w:rPr>
        <w:t>فی فضل العترة الطاهرة یأتی بعنوان تأویل الآیات الباهرة لآقا نجفی و یأتی الرسالة الباهرة أو المسألة الباهرة فی العترة الطاهرة للسید الشریف المرتضی علم الهدی کما یأتی الأنوار الباهرة فی انتصار العترة الطاهرة للسید رضی الدین بن طاوس</w:t>
      </w:r>
      <w:r>
        <w:rPr>
          <w:rFonts w:eastAsia="IRNazanin" w:cs="IRNazanin"/>
          <w:color w:val="111111"/>
          <w:sz w:val="28"/>
          <w:szCs w:val="28"/>
          <w:rtl w:val="true"/>
          <w:lang w:bidi="fa-IR"/>
        </w:rPr>
        <w:t>.</w:t>
      </w:r>
    </w:p>
    <w:p>
      <w:pPr>
        <w:pStyle w:val="Heading3"/>
        <w:numPr>
          <w:ilvl w:val="2"/>
          <w:numId w:val="1"/>
        </w:numPr>
        <w:rPr/>
      </w:pPr>
      <w:bookmarkStart w:id="502" w:name="__RefHeading___Toc7160335_73709187"/>
      <w:bookmarkStart w:id="503" w:name="_Toc229"/>
      <w:bookmarkEnd w:id="502"/>
      <w:r>
        <w:rPr/>
        <w:t>226</w:t>
      </w:r>
      <w:r>
        <w:rPr>
          <w:rtl w:val="true"/>
        </w:rPr>
        <w:t xml:space="preserve">- </w:t>
      </w:r>
      <w:r>
        <w:rPr>
          <w:rtl w:val="true"/>
        </w:rPr>
        <w:t>الآیات البینات</w:t>
      </w:r>
      <w:bookmarkEnd w:id="503"/>
    </w:p>
    <w:p>
      <w:pPr>
        <w:pStyle w:val="BookText"/>
        <w:rPr/>
      </w:pPr>
      <w:r>
        <w:rPr>
          <w:rFonts w:ascii="IRNazanin" w:hAnsi="IRNazanin" w:eastAsia="IRNazanin"/>
          <w:color w:val="111111"/>
          <w:sz w:val="28"/>
          <w:sz w:val="28"/>
          <w:szCs w:val="28"/>
          <w:rtl w:val="true"/>
          <w:lang w:bidi="fa-IR"/>
        </w:rPr>
        <w:t>فی معرفة الله بالتفکر فی الآفاق و الأنفس لبعض الأصحاب رأیت منه نسخه ناقصة فی الکاظمیة مرتبة علی مقدمه فی وجوب النظر و الفکر و حرمة التقلید و منهجین أولهما فی الآفاق و الثانی فی الأنفس و فی کل منهج منهلان و لکل منهما عینان</w:t>
      </w:r>
      <w:r>
        <w:rPr>
          <w:rFonts w:eastAsia="IRNazanin" w:cs="IRNazanin"/>
          <w:color w:val="111111"/>
          <w:sz w:val="28"/>
          <w:szCs w:val="28"/>
          <w:rtl w:val="true"/>
          <w:lang w:bidi="fa-IR"/>
        </w:rPr>
        <w:t>.</w:t>
      </w:r>
    </w:p>
    <w:p>
      <w:pPr>
        <w:pStyle w:val="Heading3"/>
        <w:numPr>
          <w:ilvl w:val="2"/>
          <w:numId w:val="1"/>
        </w:numPr>
        <w:rPr/>
      </w:pPr>
      <w:bookmarkStart w:id="504" w:name="__RefHeading___Toc7160337_73709187"/>
      <w:bookmarkStart w:id="505" w:name="_Toc230"/>
      <w:bookmarkEnd w:id="504"/>
      <w:r>
        <w:rPr/>
        <w:t>227</w:t>
      </w:r>
      <w:r>
        <w:rPr>
          <w:rtl w:val="true"/>
        </w:rPr>
        <w:t xml:space="preserve">- </w:t>
      </w:r>
      <w:r>
        <w:rPr>
          <w:rtl w:val="true"/>
        </w:rPr>
        <w:t>آیات بینات‌</w:t>
      </w:r>
      <w:bookmarkEnd w:id="505"/>
    </w:p>
    <w:p>
      <w:pPr>
        <w:pStyle w:val="BookText"/>
        <w:rPr/>
      </w:pPr>
      <w:r>
        <w:rPr>
          <w:rFonts w:ascii="IRNazanin" w:hAnsi="IRNazanin" w:eastAsia="IRNazanin"/>
          <w:color w:val="111111"/>
          <w:sz w:val="28"/>
          <w:sz w:val="28"/>
          <w:szCs w:val="28"/>
          <w:rtl w:val="true"/>
          <w:lang w:bidi="fa-IR"/>
        </w:rPr>
        <w:t xml:space="preserve">فارسی فی إثبات الصانع تعالی ورد الدهریة النیچریة للعلامة الحاج میرزا محمد حسین بن الأمیر محمد علی بن الأمیر محمد حسین الکبیر الحسینی المرعشی الشهرستانی المولود بکرمانشاه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خمسة أبواب و خاتمة فرغ منه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حمد بی‌حد و ثنای بی‌عد مالک الملکی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p>
    <w:p>
      <w:pPr>
        <w:pStyle w:val="Heading3"/>
        <w:numPr>
          <w:ilvl w:val="2"/>
          <w:numId w:val="1"/>
        </w:numPr>
        <w:rPr/>
      </w:pPr>
      <w:bookmarkStart w:id="506" w:name="__RefHeading___Toc7160339_73709187"/>
      <w:bookmarkStart w:id="507" w:name="_Toc231"/>
      <w:bookmarkEnd w:id="506"/>
      <w:r>
        <w:rPr/>
        <w:t>228</w:t>
      </w:r>
      <w:r>
        <w:rPr>
          <w:rtl w:val="true"/>
        </w:rPr>
        <w:t xml:space="preserve">- </w:t>
      </w:r>
      <w:r>
        <w:rPr>
          <w:rtl w:val="true"/>
        </w:rPr>
        <w:t>الآیات البینات</w:t>
      </w:r>
      <w:bookmarkEnd w:id="507"/>
    </w:p>
    <w:p>
      <w:pPr>
        <w:pStyle w:val="BookText"/>
        <w:rPr/>
      </w:pPr>
      <w:r>
        <w:rPr>
          <w:rFonts w:ascii="IRNazanin" w:hAnsi="IRNazanin" w:eastAsia="IRNazanin"/>
          <w:color w:val="111111"/>
          <w:sz w:val="28"/>
          <w:sz w:val="28"/>
          <w:szCs w:val="28"/>
          <w:rtl w:val="true"/>
          <w:lang w:bidi="fa-IR"/>
        </w:rPr>
        <w:t>الموسوم بالهدی إلی طریق الصواب یأتی و کذا شرحه الموسوم بالبشری</w:t>
      </w:r>
      <w:r>
        <w:rPr>
          <w:rFonts w:eastAsia="IRNazanin" w:cs="IRNazanin"/>
          <w:color w:val="111111"/>
          <w:sz w:val="28"/>
          <w:szCs w:val="28"/>
          <w:rtl w:val="true"/>
          <w:lang w:bidi="fa-IR"/>
        </w:rPr>
        <w:t>.</w:t>
      </w:r>
    </w:p>
    <w:p>
      <w:pPr>
        <w:pStyle w:val="Heading3"/>
        <w:numPr>
          <w:ilvl w:val="2"/>
          <w:numId w:val="1"/>
        </w:numPr>
        <w:rPr/>
      </w:pPr>
      <w:bookmarkStart w:id="508" w:name="__RefHeading___Toc7160341_73709187"/>
      <w:bookmarkStart w:id="509" w:name="_Toc232"/>
      <w:bookmarkEnd w:id="508"/>
      <w:r>
        <w:rPr/>
        <w:t>229</w:t>
      </w:r>
      <w:r>
        <w:rPr>
          <w:rtl w:val="true"/>
        </w:rPr>
        <w:t xml:space="preserve">- </w:t>
      </w:r>
      <w:r>
        <w:rPr>
          <w:rtl w:val="true"/>
        </w:rPr>
        <w:t>الآیات البینات</w:t>
      </w:r>
      <w:bookmarkEnd w:id="509"/>
    </w:p>
    <w:p>
      <w:pPr>
        <w:pStyle w:val="BookText"/>
        <w:rPr/>
      </w:pPr>
      <w:r>
        <w:rPr>
          <w:rFonts w:ascii="IRNazanin" w:hAnsi="IRNazanin" w:eastAsia="IRNazanin"/>
          <w:color w:val="111111"/>
          <w:sz w:val="28"/>
          <w:sz w:val="28"/>
          <w:szCs w:val="28"/>
          <w:rtl w:val="true"/>
          <w:lang w:bidi="fa-IR"/>
        </w:rPr>
        <w:t xml:space="preserve">فی قمع البدع و الضلالات و فیه ذکر المواکب الحسینیة و ردود الوهابیة و الطبیعیة و البابیة للعلامة الشیخ محمد حسین بن الشیخ علی آل کاشف الغطاء النجفی، طبع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510" w:name="__RefHeading___Toc7160343_73709187"/>
      <w:bookmarkStart w:id="511" w:name="_Toc233"/>
      <w:bookmarkEnd w:id="510"/>
      <w:r>
        <w:rPr/>
        <w:t>230</w:t>
      </w:r>
      <w:r>
        <w:rPr>
          <w:rtl w:val="true"/>
        </w:rPr>
        <w:t xml:space="preserve">- </w:t>
      </w:r>
      <w:r>
        <w:rPr>
          <w:rtl w:val="true"/>
        </w:rPr>
        <w:t>الآیات البینات</w:t>
      </w:r>
      <w:bookmarkEnd w:id="5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خلق الله تعالی الأرض و السموات للمتکلم المفسر الفقیه المولی عبد الوحید بن نعمة الله بن یحیی الجیلانی أو الأسترآبادی </w:t>
      </w:r>
      <w:bookmarkStart w:id="512" w:name="pg16779_226366"/>
    </w:p>
    <w:p>
      <w:pPr>
        <w:pStyle w:val="BookText"/>
        <w:rPr/>
      </w:pPr>
      <w:bookmarkEnd w:id="512"/>
      <w:r>
        <w:rPr>
          <w:rFonts w:ascii="IRNazanin" w:hAnsi="IRNazanin" w:eastAsia="IRNazanin"/>
          <w:color w:val="111111"/>
          <w:sz w:val="28"/>
          <w:sz w:val="28"/>
          <w:szCs w:val="28"/>
          <w:rtl w:val="true"/>
          <w:lang w:bidi="fa-IR"/>
        </w:rPr>
        <w:t xml:space="preserve">تلمیذ الشیخ البهائی علی ما صرح به و بنسبة فی آخر الاثنی عشریات البهائیة التی کتبها بخطه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الریاض و ذکر من تصانیفه نیفا و خمسین کتابا و رسالة منها الآیات البینات</w:t>
      </w:r>
      <w:r>
        <w:rPr>
          <w:rFonts w:eastAsia="IRNazanin" w:cs="IRNazanin"/>
          <w:color w:val="111111"/>
          <w:sz w:val="28"/>
          <w:szCs w:val="28"/>
          <w:rtl w:val="true"/>
          <w:lang w:bidi="fa-IR"/>
        </w:rPr>
        <w:t>.</w:t>
      </w:r>
    </w:p>
    <w:p>
      <w:pPr>
        <w:pStyle w:val="Heading3"/>
        <w:numPr>
          <w:ilvl w:val="2"/>
          <w:numId w:val="1"/>
        </w:numPr>
        <w:rPr/>
      </w:pPr>
      <w:bookmarkStart w:id="513" w:name="__RefHeading___Toc7160345_73709187"/>
      <w:bookmarkStart w:id="514" w:name="_Toc234"/>
      <w:bookmarkEnd w:id="513"/>
      <w:r>
        <w:rPr/>
        <w:t>231</w:t>
      </w:r>
      <w:r>
        <w:rPr>
          <w:rtl w:val="true"/>
        </w:rPr>
        <w:t xml:space="preserve">- </w:t>
      </w:r>
      <w:r>
        <w:rPr>
          <w:rtl w:val="true"/>
        </w:rPr>
        <w:t>الآیات البینات</w:t>
      </w:r>
      <w:bookmarkEnd w:id="514"/>
    </w:p>
    <w:p>
      <w:pPr>
        <w:pStyle w:val="BookText"/>
        <w:rPr/>
      </w:pPr>
      <w:r>
        <w:rPr>
          <w:rFonts w:ascii="IRNazanin" w:hAnsi="IRNazanin" w:eastAsia="IRNazanin"/>
          <w:color w:val="111111"/>
          <w:sz w:val="28"/>
          <w:sz w:val="28"/>
          <w:szCs w:val="28"/>
          <w:rtl w:val="true"/>
          <w:lang w:bidi="fa-IR"/>
        </w:rPr>
        <w:t>أو بیان الآیات بالزبر و البینات للمولی المعاصر یوسف بن أحمد بن یوسف الجیلانی النجفی استخرج فیه بالزبر و البینة أسامی المعصومین الأربعة عشر ع و بعض خصوصیاتهم من ستین آیة من آیات القرآن و طبع فی رشت</w:t>
      </w:r>
      <w:r>
        <w:rPr>
          <w:rFonts w:eastAsia="IRNazanin" w:cs="IRNazanin"/>
          <w:color w:val="111111"/>
          <w:sz w:val="28"/>
          <w:szCs w:val="28"/>
          <w:rtl w:val="true"/>
          <w:lang w:bidi="fa-IR"/>
        </w:rPr>
        <w:t>.</w:t>
      </w:r>
    </w:p>
    <w:p>
      <w:pPr>
        <w:pStyle w:val="Heading3"/>
        <w:numPr>
          <w:ilvl w:val="2"/>
          <w:numId w:val="1"/>
        </w:numPr>
        <w:rPr/>
      </w:pPr>
      <w:bookmarkStart w:id="515" w:name="__RefHeading___Toc7160347_73709187"/>
      <w:bookmarkStart w:id="516" w:name="_Toc235"/>
      <w:bookmarkEnd w:id="515"/>
      <w:r>
        <w:rPr/>
        <w:t>232</w:t>
      </w:r>
      <w:r>
        <w:rPr>
          <w:rtl w:val="true"/>
        </w:rPr>
        <w:t xml:space="preserve">- </w:t>
      </w:r>
      <w:r>
        <w:rPr>
          <w:rtl w:val="true"/>
        </w:rPr>
        <w:t>آیات تکوینی</w:t>
      </w:r>
      <w:bookmarkEnd w:id="516"/>
    </w:p>
    <w:p>
      <w:pPr>
        <w:pStyle w:val="BookText"/>
        <w:rPr/>
      </w:pPr>
      <w:r>
        <w:rPr>
          <w:rFonts w:ascii="IRNazanin" w:hAnsi="IRNazanin" w:eastAsia="IRNazanin"/>
          <w:color w:val="111111"/>
          <w:sz w:val="28"/>
          <w:sz w:val="28"/>
          <w:szCs w:val="28"/>
          <w:rtl w:val="true"/>
          <w:lang w:bidi="fa-IR"/>
        </w:rPr>
        <w:t xml:space="preserve">فارسی للسید عبد الله بن أبی القاسم بن عبد الله الموسوی البلادی البوشهری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له ما فی السموات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خمسة آلاف بیت</w:t>
      </w:r>
      <w:r>
        <w:rPr>
          <w:rFonts w:eastAsia="IRNazanin" w:cs="IRNazanin"/>
          <w:color w:val="111111"/>
          <w:sz w:val="28"/>
          <w:szCs w:val="28"/>
          <w:rtl w:val="true"/>
          <w:lang w:bidi="fa-IR"/>
        </w:rPr>
        <w:t>.</w:t>
      </w:r>
    </w:p>
    <w:p>
      <w:pPr>
        <w:pStyle w:val="Heading3"/>
        <w:numPr>
          <w:ilvl w:val="2"/>
          <w:numId w:val="1"/>
        </w:numPr>
        <w:rPr/>
      </w:pPr>
      <w:bookmarkStart w:id="517" w:name="__RefHeading___Toc7160349_73709187"/>
      <w:bookmarkStart w:id="518" w:name="_Toc236"/>
      <w:bookmarkEnd w:id="517"/>
      <w:r>
        <w:rPr/>
        <w:t>233</w:t>
      </w:r>
      <w:r>
        <w:rPr>
          <w:rtl w:val="true"/>
        </w:rPr>
        <w:t xml:space="preserve">- </w:t>
      </w:r>
      <w:r>
        <w:rPr>
          <w:rtl w:val="true"/>
        </w:rPr>
        <w:t>آیات الحجة و الرجعة</w:t>
      </w:r>
      <w:bookmarkEnd w:id="518"/>
    </w:p>
    <w:p>
      <w:pPr>
        <w:pStyle w:val="BookText"/>
        <w:rPr/>
      </w:pPr>
      <w:r>
        <w:rPr>
          <w:rFonts w:ascii="IRNazanin" w:hAnsi="IRNazanin" w:eastAsia="IRNazanin"/>
          <w:color w:val="111111"/>
          <w:sz w:val="28"/>
          <w:sz w:val="28"/>
          <w:szCs w:val="28"/>
          <w:rtl w:val="true"/>
          <w:lang w:bidi="fa-IR"/>
        </w:rPr>
        <w:t xml:space="preserve">فی تفسیر الآیات المتعلقة بهما مع البیان الوافی و النکات الدقیقة و ذکر الروایات المرویة عنهم ع فی تفسیرها و تأویلها للعلامة الشیخ محمد علی بن المولی حسن علی الهمدانی الحائری المولود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الأصلیة عنده” الشیخ محمد علی” استخرج فیها ثلاثمائة و ثلاث عشرة آیة من القرآن الشریف علی عدد أصحاب الحجة و أنصاره وقت ظهوره و عدد أصحاب خاتم النبیین فی غزوة بدر أورد الآیات علی ترتیبها فی القرآن و جعل لها فهرسا لطیفا و فهرسا آخر للکلمات المؤولة بالحجة ع فی تلک الآیات معینا لمواضعها فی الآیة و السورة و جعل له خاتمة ذات فصول خمسة فیها الفوائد المستطرفة الحسنة</w:t>
      </w:r>
      <w:r>
        <w:rPr>
          <w:rFonts w:eastAsia="IRNazanin" w:cs="IRNazanin"/>
          <w:color w:val="111111"/>
          <w:sz w:val="28"/>
          <w:szCs w:val="28"/>
          <w:rtl w:val="true"/>
          <w:lang w:bidi="fa-IR"/>
        </w:rPr>
        <w:t>.</w:t>
      </w:r>
    </w:p>
    <w:p>
      <w:pPr>
        <w:pStyle w:val="Heading3"/>
        <w:numPr>
          <w:ilvl w:val="2"/>
          <w:numId w:val="1"/>
        </w:numPr>
        <w:rPr/>
      </w:pPr>
      <w:bookmarkStart w:id="519" w:name="__RefHeading___Toc7160351_73709187"/>
      <w:bookmarkStart w:id="520" w:name="_Toc237"/>
      <w:bookmarkEnd w:id="519"/>
      <w:r>
        <w:rPr/>
        <w:t>234</w:t>
      </w:r>
      <w:r>
        <w:rPr>
          <w:rtl w:val="true"/>
        </w:rPr>
        <w:t xml:space="preserve">- </w:t>
      </w:r>
      <w:r>
        <w:rPr>
          <w:rtl w:val="true"/>
        </w:rPr>
        <w:t>آیات الصیام</w:t>
      </w:r>
      <w:bookmarkEnd w:id="520"/>
    </w:p>
    <w:p>
      <w:pPr>
        <w:pStyle w:val="BookText"/>
        <w:rPr/>
      </w:pPr>
      <w:r>
        <w:rPr>
          <w:rFonts w:ascii="IRNazanin" w:hAnsi="IRNazanin" w:eastAsia="IRNazanin"/>
          <w:color w:val="111111"/>
          <w:sz w:val="28"/>
          <w:sz w:val="28"/>
          <w:szCs w:val="28"/>
          <w:rtl w:val="true"/>
          <w:lang w:bidi="fa-IR"/>
        </w:rPr>
        <w:t>الموسوم برفع اللثام یأتی فی الراء</w:t>
      </w:r>
      <w:r>
        <w:rPr>
          <w:rFonts w:eastAsia="IRNazanin" w:cs="IRNazanin"/>
          <w:color w:val="111111"/>
          <w:sz w:val="28"/>
          <w:szCs w:val="28"/>
          <w:rtl w:val="true"/>
          <w:lang w:bidi="fa-IR"/>
        </w:rPr>
        <w:t>.</w:t>
      </w:r>
    </w:p>
    <w:p>
      <w:pPr>
        <w:pStyle w:val="Heading3"/>
        <w:numPr>
          <w:ilvl w:val="2"/>
          <w:numId w:val="1"/>
        </w:numPr>
        <w:rPr/>
      </w:pPr>
      <w:bookmarkStart w:id="521" w:name="__RefHeading___Toc7160353_73709187"/>
      <w:bookmarkStart w:id="522" w:name="_Toc238"/>
      <w:bookmarkEnd w:id="521"/>
      <w:r>
        <w:rPr/>
        <w:t>235</w:t>
      </w:r>
      <w:r>
        <w:rPr>
          <w:rtl w:val="true"/>
        </w:rPr>
        <w:t xml:space="preserve">- </w:t>
      </w:r>
      <w:r>
        <w:rPr>
          <w:rtl w:val="true"/>
        </w:rPr>
        <w:t>الآیات الظاهرة</w:t>
      </w:r>
      <w:bookmarkEnd w:id="522"/>
    </w:p>
    <w:p>
      <w:pPr>
        <w:pStyle w:val="BookText"/>
        <w:rPr/>
      </w:pPr>
      <w:r>
        <w:rPr>
          <w:rFonts w:ascii="IRNazanin" w:hAnsi="IRNazanin" w:eastAsia="IRNazanin"/>
          <w:color w:val="111111"/>
          <w:sz w:val="28"/>
          <w:sz w:val="28"/>
          <w:szCs w:val="28"/>
          <w:rtl w:val="true"/>
          <w:lang w:bidi="fa-IR"/>
        </w:rPr>
        <w:t>فی فضل العترة الطاهرة أو تأویل الآیات یأتی</w:t>
      </w:r>
      <w:r>
        <w:rPr>
          <w:rFonts w:eastAsia="IRNazanin" w:cs="IRNazanin"/>
          <w:color w:val="111111"/>
          <w:sz w:val="28"/>
          <w:szCs w:val="28"/>
          <w:rtl w:val="true"/>
          <w:lang w:bidi="fa-IR"/>
        </w:rPr>
        <w:t>.</w:t>
      </w:r>
    </w:p>
    <w:p>
      <w:pPr>
        <w:pStyle w:val="Heading3"/>
        <w:numPr>
          <w:ilvl w:val="2"/>
          <w:numId w:val="1"/>
        </w:numPr>
        <w:rPr/>
      </w:pPr>
      <w:bookmarkStart w:id="523" w:name="__RefHeading___Toc7160355_73709187"/>
      <w:bookmarkStart w:id="524" w:name="_Toc239"/>
      <w:bookmarkEnd w:id="523"/>
      <w:r>
        <w:rPr/>
        <w:t>236</w:t>
      </w:r>
      <w:r>
        <w:rPr>
          <w:rtl w:val="true"/>
        </w:rPr>
        <w:t xml:space="preserve">- </w:t>
      </w:r>
      <w:r>
        <w:rPr>
          <w:rtl w:val="true"/>
        </w:rPr>
        <w:t>آیات الظلم</w:t>
      </w:r>
      <w:bookmarkEnd w:id="524"/>
    </w:p>
    <w:p>
      <w:pPr>
        <w:pStyle w:val="BookText"/>
        <w:rPr/>
      </w:pPr>
      <w:r>
        <w:rPr>
          <w:rFonts w:ascii="IRNazanin" w:hAnsi="IRNazanin" w:eastAsia="IRNazanin"/>
          <w:color w:val="111111"/>
          <w:sz w:val="28"/>
          <w:sz w:val="28"/>
          <w:szCs w:val="28"/>
          <w:rtl w:val="true"/>
          <w:lang w:bidi="fa-IR"/>
        </w:rPr>
        <w:t>یأتی تحت عنوان الآیات النازلة فی ذم الظلم</w:t>
      </w:r>
      <w:r>
        <w:rPr>
          <w:rFonts w:eastAsia="IRNazanin" w:cs="IRNazanin"/>
          <w:color w:val="111111"/>
          <w:sz w:val="28"/>
          <w:szCs w:val="28"/>
          <w:rtl w:val="true"/>
          <w:lang w:bidi="fa-IR"/>
        </w:rPr>
        <w:t>.</w:t>
      </w:r>
    </w:p>
    <w:p>
      <w:pPr>
        <w:pStyle w:val="Heading3"/>
        <w:numPr>
          <w:ilvl w:val="2"/>
          <w:numId w:val="1"/>
        </w:numPr>
        <w:rPr/>
      </w:pPr>
      <w:bookmarkStart w:id="525" w:name="__RefHeading___Toc7160357_73709187"/>
      <w:bookmarkStart w:id="526" w:name="_Toc240"/>
      <w:bookmarkEnd w:id="525"/>
      <w:r>
        <w:rPr/>
        <w:t>237</w:t>
      </w:r>
      <w:r>
        <w:rPr>
          <w:rtl w:val="true"/>
        </w:rPr>
        <w:t xml:space="preserve">- </w:t>
      </w:r>
      <w:r>
        <w:rPr>
          <w:rtl w:val="true"/>
        </w:rPr>
        <w:t>آیات العقائد</w:t>
      </w:r>
      <w:bookmarkEnd w:id="5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باللطائف الغیبیة یأتی</w:t>
      </w:r>
      <w:r>
        <w:rPr>
          <w:rFonts w:eastAsia="IRNazanin" w:cs="IRNazanin"/>
          <w:color w:val="111111"/>
          <w:sz w:val="28"/>
          <w:szCs w:val="28"/>
          <w:rtl w:val="true"/>
          <w:lang w:bidi="fa-IR"/>
        </w:rPr>
        <w:t xml:space="preserve">. </w:t>
      </w:r>
      <w:bookmarkStart w:id="527" w:name="pg16779_226367"/>
    </w:p>
    <w:p>
      <w:pPr>
        <w:pStyle w:val="Heading3"/>
        <w:numPr>
          <w:ilvl w:val="2"/>
          <w:numId w:val="1"/>
        </w:numPr>
        <w:rPr/>
      </w:pPr>
      <w:bookmarkStart w:id="528" w:name="__RefHeading___Toc7160359_73709187"/>
      <w:bookmarkStart w:id="529" w:name="_Toc241"/>
      <w:bookmarkEnd w:id="527"/>
      <w:bookmarkEnd w:id="528"/>
      <w:r>
        <w:rPr/>
        <w:t>238</w:t>
      </w:r>
      <w:r>
        <w:rPr>
          <w:rtl w:val="true"/>
        </w:rPr>
        <w:t xml:space="preserve">- </w:t>
      </w:r>
      <w:r>
        <w:rPr>
          <w:rtl w:val="true"/>
        </w:rPr>
        <w:t>آیات العموم فی خطاب المعدوم</w:t>
      </w:r>
      <w:bookmarkEnd w:id="529"/>
    </w:p>
    <w:p>
      <w:pPr>
        <w:pStyle w:val="BookText"/>
        <w:rPr/>
      </w:pPr>
      <w:r>
        <w:rPr>
          <w:rFonts w:ascii="IRNazanin" w:hAnsi="IRNazanin" w:eastAsia="IRNazanin"/>
          <w:color w:val="111111"/>
          <w:sz w:val="28"/>
          <w:sz w:val="28"/>
          <w:szCs w:val="28"/>
          <w:rtl w:val="true"/>
          <w:lang w:bidi="fa-IR"/>
        </w:rPr>
        <w:t>رسالة فی عموم الخطابات الشفاهیة للحاج مولی محمد بن عاشور الکرمانشاهی الرئیس بطهران فی عصر السلطان فتح علی شاه القاجاری ذکره فیما کتبه بخطه من فهرس تصانیفه علی ظهر بعضها الموجود فی کتب حفیده سلطان العلماء بطهران</w:t>
      </w:r>
      <w:r>
        <w:rPr>
          <w:rFonts w:eastAsia="IRNazanin" w:cs="IRNazanin"/>
          <w:color w:val="111111"/>
          <w:sz w:val="28"/>
          <w:szCs w:val="28"/>
          <w:rtl w:val="true"/>
          <w:lang w:bidi="fa-IR"/>
        </w:rPr>
        <w:t>.</w:t>
      </w:r>
    </w:p>
    <w:p>
      <w:pPr>
        <w:pStyle w:val="Heading3"/>
        <w:numPr>
          <w:ilvl w:val="2"/>
          <w:numId w:val="1"/>
        </w:numPr>
        <w:rPr/>
      </w:pPr>
      <w:bookmarkStart w:id="530" w:name="__RefHeading___Toc7160361_73709187"/>
      <w:bookmarkStart w:id="531" w:name="_Toc242"/>
      <w:bookmarkEnd w:id="530"/>
      <w:r>
        <w:rPr/>
        <w:t>239</w:t>
      </w:r>
      <w:r>
        <w:rPr>
          <w:rtl w:val="true"/>
        </w:rPr>
        <w:t xml:space="preserve">- </w:t>
      </w:r>
      <w:r>
        <w:rPr>
          <w:rtl w:val="true"/>
        </w:rPr>
        <w:t>آیات الفضائل‌</w:t>
      </w:r>
      <w:bookmarkEnd w:id="531"/>
    </w:p>
    <w:p>
      <w:pPr>
        <w:pStyle w:val="BookText"/>
        <w:rPr/>
      </w:pPr>
      <w:r>
        <w:rPr>
          <w:rFonts w:ascii="IRNazanin" w:hAnsi="IRNazanin" w:eastAsia="IRNazanin"/>
          <w:color w:val="111111"/>
          <w:sz w:val="28"/>
          <w:sz w:val="28"/>
          <w:szCs w:val="28"/>
          <w:rtl w:val="true"/>
          <w:lang w:bidi="fa-IR"/>
        </w:rPr>
        <w:t xml:space="preserve">فی تفسیر الآیات النازلة فی فضائل أهل البیت ع فارسی للفاضل میرزا علی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خدمت ابن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ألفه باسم السلطان ناصر الدین شاه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جمعها من فتاوی العلامة الأنصاری فی أصول الدین و فروعه طبعت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الآیات النازلة فی الفضائل</w:t>
      </w:r>
      <w:r>
        <w:rPr>
          <w:rFonts w:eastAsia="IRNazanin" w:cs="IRNazanin"/>
          <w:color w:val="111111"/>
          <w:sz w:val="28"/>
          <w:szCs w:val="28"/>
          <w:rtl w:val="true"/>
          <w:lang w:bidi="fa-IR"/>
        </w:rPr>
        <w:t>.</w:t>
      </w:r>
    </w:p>
    <w:p>
      <w:pPr>
        <w:pStyle w:val="Heading3"/>
        <w:numPr>
          <w:ilvl w:val="2"/>
          <w:numId w:val="1"/>
        </w:numPr>
        <w:rPr/>
      </w:pPr>
      <w:bookmarkStart w:id="532" w:name="__RefHeading___Toc7160363_73709187"/>
      <w:bookmarkStart w:id="533" w:name="_Toc243"/>
      <w:bookmarkEnd w:id="532"/>
      <w:r>
        <w:rPr/>
        <w:t>240</w:t>
      </w:r>
      <w:r>
        <w:rPr>
          <w:rtl w:val="true"/>
        </w:rPr>
        <w:t xml:space="preserve">- </w:t>
      </w:r>
      <w:r>
        <w:rPr>
          <w:rtl w:val="true"/>
        </w:rPr>
        <w:t>آیات قصص القرآن</w:t>
      </w:r>
      <w:bookmarkEnd w:id="533"/>
    </w:p>
    <w:p>
      <w:pPr>
        <w:pStyle w:val="BookText"/>
        <w:rPr/>
      </w:pPr>
      <w:r>
        <w:rPr>
          <w:rFonts w:ascii="IRNazanin" w:hAnsi="IRNazanin" w:eastAsia="IRNazanin"/>
          <w:color w:val="111111"/>
          <w:sz w:val="28"/>
          <w:sz w:val="28"/>
          <w:szCs w:val="28"/>
          <w:rtl w:val="true"/>
          <w:lang w:bidi="fa-IR"/>
        </w:rPr>
        <w:t>الموسوم بزبدة البیان یأتی</w:t>
      </w:r>
      <w:r>
        <w:rPr>
          <w:rFonts w:eastAsia="IRNazanin" w:cs="IRNazanin"/>
          <w:color w:val="111111"/>
          <w:sz w:val="28"/>
          <w:szCs w:val="28"/>
          <w:rtl w:val="true"/>
          <w:lang w:bidi="fa-IR"/>
        </w:rPr>
        <w:t>.</w:t>
      </w:r>
    </w:p>
    <w:p>
      <w:pPr>
        <w:pStyle w:val="Heading3"/>
        <w:numPr>
          <w:ilvl w:val="2"/>
          <w:numId w:val="1"/>
        </w:numPr>
        <w:rPr/>
      </w:pPr>
      <w:bookmarkStart w:id="534" w:name="__RefHeading___Toc7160365_73709187"/>
      <w:bookmarkStart w:id="535" w:name="_Toc244"/>
      <w:bookmarkEnd w:id="534"/>
      <w:r>
        <w:rPr/>
        <w:t>241</w:t>
      </w:r>
      <w:r>
        <w:rPr>
          <w:rtl w:val="true"/>
        </w:rPr>
        <w:t xml:space="preserve">- </w:t>
      </w:r>
      <w:r>
        <w:rPr>
          <w:rtl w:val="true"/>
        </w:rPr>
        <w:t>آیات المتوسمین</w:t>
      </w:r>
      <w:bookmarkEnd w:id="535"/>
    </w:p>
    <w:p>
      <w:pPr>
        <w:pStyle w:val="BookText"/>
        <w:rPr/>
      </w:pPr>
      <w:r>
        <w:rPr>
          <w:rFonts w:ascii="IRNazanin" w:hAnsi="IRNazanin" w:eastAsia="IRNazanin"/>
          <w:color w:val="111111"/>
          <w:sz w:val="28"/>
          <w:sz w:val="28"/>
          <w:szCs w:val="28"/>
          <w:rtl w:val="true"/>
          <w:lang w:bidi="fa-IR"/>
        </w:rPr>
        <w:t xml:space="preserve">فی الحکمة الإلهیة للعلامة الأجل شیخ مشایخنا السید معز الدین محمد المهدی بن السید حسن بن السید أحمد الحسینی القزوینی النجفی الحلی المتوفی بالسماوة بعد أوبته من الحج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الأشرف، و دفن فی مقبرته المعروفة المقابلة لمقبرة العلامة صاحب الجواهر توجد نسخته فی خزانة کتبه بالحلة</w:t>
      </w:r>
      <w:r>
        <w:rPr>
          <w:rFonts w:eastAsia="IRNazanin" w:cs="IRNazanin"/>
          <w:color w:val="111111"/>
          <w:sz w:val="28"/>
          <w:szCs w:val="28"/>
          <w:rtl w:val="true"/>
          <w:lang w:bidi="fa-IR"/>
        </w:rPr>
        <w:t>.</w:t>
      </w:r>
    </w:p>
    <w:p>
      <w:pPr>
        <w:pStyle w:val="Heading3"/>
        <w:numPr>
          <w:ilvl w:val="2"/>
          <w:numId w:val="1"/>
        </w:numPr>
        <w:rPr/>
      </w:pPr>
      <w:bookmarkStart w:id="536" w:name="__RefHeading___Toc7160367_73709187"/>
      <w:bookmarkStart w:id="537" w:name="_Toc245"/>
      <w:bookmarkEnd w:id="536"/>
      <w:r>
        <w:rPr/>
        <w:t>242</w:t>
      </w:r>
      <w:r>
        <w:rPr>
          <w:rtl w:val="true"/>
        </w:rPr>
        <w:t xml:space="preserve">- </w:t>
      </w:r>
      <w:r>
        <w:rPr>
          <w:rtl w:val="true"/>
        </w:rPr>
        <w:t>آیات محکمات</w:t>
      </w:r>
      <w:bookmarkEnd w:id="537"/>
    </w:p>
    <w:p>
      <w:pPr>
        <w:pStyle w:val="BookText"/>
        <w:rPr/>
      </w:pPr>
      <w:r>
        <w:rPr>
          <w:rFonts w:ascii="IRNazanin" w:hAnsi="IRNazanin" w:eastAsia="IRNazanin"/>
          <w:color w:val="111111"/>
          <w:sz w:val="28"/>
          <w:sz w:val="28"/>
          <w:szCs w:val="28"/>
          <w:rtl w:val="true"/>
          <w:lang w:bidi="fa-IR"/>
        </w:rPr>
        <w:t>للمولوی السید أمیر حسن الجعفری مطبوع فی الرد علی الآیات البینات الذی ألفه أخوه النواب محسن الملک العامی معترضا علی الإمامیة فکتب علماء الهند علیه ردودا کلها بلغة أردو طبعت بالهند و منها رمی الجمرات الآتی أنه فی ثلاثة مجلدات</w:t>
      </w:r>
      <w:r>
        <w:rPr>
          <w:rFonts w:eastAsia="IRNazanin" w:cs="IRNazanin"/>
          <w:color w:val="111111"/>
          <w:sz w:val="28"/>
          <w:szCs w:val="28"/>
          <w:rtl w:val="true"/>
          <w:lang w:bidi="fa-IR"/>
        </w:rPr>
        <w:t>.</w:t>
      </w:r>
    </w:p>
    <w:p>
      <w:pPr>
        <w:pStyle w:val="Heading3"/>
        <w:numPr>
          <w:ilvl w:val="2"/>
          <w:numId w:val="1"/>
        </w:numPr>
        <w:rPr/>
      </w:pPr>
      <w:bookmarkStart w:id="538" w:name="__RefHeading___Toc7160369_73709187"/>
      <w:bookmarkStart w:id="539" w:name="_Toc246"/>
      <w:bookmarkEnd w:id="538"/>
      <w:r>
        <w:rPr/>
        <w:t>243</w:t>
      </w:r>
      <w:r>
        <w:rPr>
          <w:rtl w:val="true"/>
        </w:rPr>
        <w:t xml:space="preserve">- </w:t>
      </w:r>
      <w:r>
        <w:rPr>
          <w:rtl w:val="true"/>
        </w:rPr>
        <w:t>الآیات النازلة</w:t>
      </w:r>
      <w:bookmarkEnd w:id="539"/>
    </w:p>
    <w:p>
      <w:pPr>
        <w:pStyle w:val="BookText"/>
        <w:rPr/>
      </w:pPr>
      <w:r>
        <w:rPr>
          <w:rFonts w:ascii="IRNazanin" w:hAnsi="IRNazanin" w:eastAsia="IRNazanin"/>
          <w:color w:val="111111"/>
          <w:sz w:val="28"/>
          <w:sz w:val="28"/>
          <w:szCs w:val="28"/>
          <w:rtl w:val="true"/>
          <w:lang w:bidi="fa-IR"/>
        </w:rPr>
        <w:t>فی ذم الجائرین علی أهل البیت ع للمولی حیدر علی بن العلامة میرزا محمد بن الحسن الشیروانی مختصر یوجد فی کتب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540" w:name="__RefHeading___Toc7160371_73709187"/>
      <w:bookmarkStart w:id="541" w:name="_Toc247"/>
      <w:bookmarkEnd w:id="540"/>
      <w:r>
        <w:rPr/>
        <w:t>244</w:t>
      </w:r>
      <w:r>
        <w:rPr>
          <w:rtl w:val="true"/>
        </w:rPr>
        <w:t xml:space="preserve">- </w:t>
      </w:r>
      <w:r>
        <w:rPr>
          <w:rtl w:val="true"/>
        </w:rPr>
        <w:t>الآیات النازلة</w:t>
      </w:r>
      <w:bookmarkEnd w:id="5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ذم الظلم و الجور مع ضم بعض الروایات و الأدلة </w:t>
      </w:r>
      <w:bookmarkStart w:id="542" w:name="pg16779_226368"/>
    </w:p>
    <w:p>
      <w:pPr>
        <w:pStyle w:val="BookText"/>
        <w:rPr/>
      </w:pPr>
      <w:bookmarkEnd w:id="542"/>
      <w:r>
        <w:rPr>
          <w:rFonts w:ascii="IRNazanin" w:hAnsi="IRNazanin" w:eastAsia="IRNazanin"/>
          <w:color w:val="111111"/>
          <w:sz w:val="28"/>
          <w:sz w:val="28"/>
          <w:szCs w:val="28"/>
          <w:rtl w:val="true"/>
          <w:lang w:bidi="fa-IR"/>
        </w:rPr>
        <w:t xml:space="preserve">إلیها بالفارسیة طبع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الجلیل المعاصر السید عبد الحسین بن عبد الله بن رحیم الدزفولی 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المعارف السلمانی و العرفان السلمانی المطبوعین أورد فیها ما یناهز أربع مائة آیة فی الظلم مع تفاسیرها</w:t>
      </w:r>
    </w:p>
    <w:p>
      <w:pPr>
        <w:pStyle w:val="Heading3"/>
        <w:numPr>
          <w:ilvl w:val="2"/>
          <w:numId w:val="1"/>
        </w:numPr>
        <w:rPr/>
      </w:pPr>
      <w:bookmarkStart w:id="543" w:name="__RefHeading___Toc7160373_73709187"/>
      <w:bookmarkStart w:id="544" w:name="_Toc248"/>
      <w:bookmarkEnd w:id="543"/>
      <w:r>
        <w:rPr/>
        <w:t>245</w:t>
      </w:r>
      <w:r>
        <w:rPr>
          <w:rtl w:val="true"/>
        </w:rPr>
        <w:t xml:space="preserve">- </w:t>
      </w:r>
      <w:r>
        <w:rPr>
          <w:rtl w:val="true"/>
        </w:rPr>
        <w:t>الآیات النازلة فی فضائل العترة الطاهرة</w:t>
      </w:r>
      <w:bookmarkEnd w:id="544"/>
    </w:p>
    <w:p>
      <w:pPr>
        <w:pStyle w:val="BookText"/>
        <w:rPr/>
      </w:pPr>
      <w:r>
        <w:rPr>
          <w:rFonts w:ascii="IRNazanin" w:hAnsi="IRNazanin" w:eastAsia="IRNazanin"/>
          <w:color w:val="111111"/>
          <w:sz w:val="28"/>
          <w:sz w:val="28"/>
          <w:szCs w:val="28"/>
          <w:rtl w:val="true"/>
          <w:lang w:bidi="fa-IR"/>
        </w:rPr>
        <w:t xml:space="preserve">و هی خمسمائة آیة من القرآن فی فضائل أمناء الرحمن جمعها مع تفسیرها و بیانها الشیخ تقی الدین عبد الله الحلبی و جعلها ذیل کتابه الدر الثمین فی أسرار الأنزع البطین الذی انتخبه من کتاب مشارق أنوار الیقین للشیخ رجب بن محمد بن رجب البرسی المتوفی بعد سنة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رأیته فی بلدة تیمجان من بلاد جیلان کتاب حسن جید لطیف و لا یبعد کونه للشیخ تقی الدین بن عبد الله الحلی و الغلط من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 کتب کثیرة تحت عنوان ما نزل فی أهل البیت أو فی علی أو فی صاحب الزمان صلوات الله علیهم أجمعین کلها فی هذا الموضوع</w:t>
      </w:r>
      <w:r>
        <w:rPr>
          <w:rFonts w:eastAsia="IRNazanin" w:cs="IRNazanin"/>
          <w:color w:val="111111"/>
          <w:sz w:val="28"/>
          <w:szCs w:val="28"/>
          <w:rtl w:val="true"/>
          <w:lang w:bidi="fa-IR"/>
        </w:rPr>
        <w:t>.</w:t>
      </w:r>
    </w:p>
    <w:p>
      <w:pPr>
        <w:pStyle w:val="Heading3"/>
        <w:numPr>
          <w:ilvl w:val="2"/>
          <w:numId w:val="1"/>
        </w:numPr>
        <w:rPr/>
      </w:pPr>
      <w:bookmarkStart w:id="545" w:name="__RefHeading___Toc7160375_73709187"/>
      <w:bookmarkStart w:id="546" w:name="_Toc249"/>
      <w:bookmarkEnd w:id="545"/>
      <w:r>
        <w:rPr/>
        <w:t>246</w:t>
      </w:r>
      <w:r>
        <w:rPr>
          <w:rtl w:val="true"/>
        </w:rPr>
        <w:t xml:space="preserve">- </w:t>
      </w:r>
      <w:r>
        <w:rPr>
          <w:rtl w:val="true"/>
        </w:rPr>
        <w:t>آیات الوصول إلی علم الأصول</w:t>
      </w:r>
      <w:bookmarkEnd w:id="546"/>
    </w:p>
    <w:p>
      <w:pPr>
        <w:pStyle w:val="BookText"/>
        <w:rPr/>
      </w:pPr>
      <w:r>
        <w:rPr>
          <w:rFonts w:ascii="IRNazanin" w:hAnsi="IRNazanin" w:eastAsia="IRNazanin"/>
          <w:color w:val="111111"/>
          <w:sz w:val="28"/>
          <w:sz w:val="28"/>
          <w:szCs w:val="28"/>
          <w:rtl w:val="true"/>
          <w:lang w:bidi="fa-IR"/>
        </w:rPr>
        <w:t>للعلامة السید معز الدین محمد المهدی بن السید حسن الحسینی القزوینی المذکور آنفا کتاب شریف استنبط فیه کل مطلب من مباحث الألفاظ و غیرها من مسائل أصول الفقه من آیة من آیات القرآن الشریف، توجد فی خزانة کتبه بالحلة عند أحفاده” السید معز الدین محمد المهدی”</w:t>
      </w:r>
    </w:p>
    <w:p>
      <w:pPr>
        <w:pStyle w:val="Heading3"/>
        <w:numPr>
          <w:ilvl w:val="2"/>
          <w:numId w:val="1"/>
        </w:numPr>
        <w:rPr/>
      </w:pPr>
      <w:bookmarkStart w:id="547" w:name="__RefHeading___Toc7160377_73709187"/>
      <w:bookmarkStart w:id="548" w:name="_Toc250"/>
      <w:bookmarkEnd w:id="547"/>
      <w:r>
        <w:rPr/>
        <w:t>247</w:t>
      </w:r>
      <w:r>
        <w:rPr>
          <w:rtl w:val="true"/>
        </w:rPr>
        <w:t xml:space="preserve">- </w:t>
      </w:r>
      <w:r>
        <w:rPr>
          <w:rtl w:val="true"/>
        </w:rPr>
        <w:t>آیات الولایة</w:t>
      </w:r>
      <w:bookmarkEnd w:id="5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لقطب العرفاء میرزا أبی القاسم بن محمد نبی الحسینی الشریفی الذهبی الشهیر بآمیرزا بابا الشیرازی طبع فی مجلدین ینتهی المجلد الأول بآخر سورة الأنبیاء فسر فیه إحدی و ألف آیة من کتاب الله العزیز النازلة ثلاثمائة منها فی حق أهل البیت و ولایتهم باتفاق المفسرین و الباقی حسب تفاسیر أهل البیت ع الذین نزل فیهم القرآن و هم أعرف به من طرق أصحابنا الإمامیة خاصة طبع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bookmarkStart w:id="549" w:name="pg16779_226369"/>
    </w:p>
    <w:p>
      <w:pPr>
        <w:pStyle w:val="Heading3"/>
        <w:numPr>
          <w:ilvl w:val="2"/>
          <w:numId w:val="1"/>
        </w:numPr>
        <w:rPr/>
      </w:pPr>
      <w:bookmarkStart w:id="550" w:name="__RefHeading___Toc7160379_73709187"/>
      <w:bookmarkStart w:id="551" w:name="_Toc251"/>
      <w:bookmarkEnd w:id="549"/>
      <w:bookmarkEnd w:id="550"/>
      <w:r>
        <w:rPr/>
        <w:t>248</w:t>
      </w:r>
      <w:r>
        <w:rPr>
          <w:rtl w:val="true"/>
        </w:rPr>
        <w:t xml:space="preserve">- </w:t>
      </w:r>
      <w:r>
        <w:rPr>
          <w:rtl w:val="true"/>
        </w:rPr>
        <w:t>آیة الأمانة</w:t>
      </w:r>
      <w:bookmarkEnd w:id="551"/>
    </w:p>
    <w:p>
      <w:pPr>
        <w:pStyle w:val="BookText"/>
        <w:rPr/>
      </w:pP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بأمانة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للسید الداماد یأتی فی تفاسیر الآیات المفردة فی التاء</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7160381_73709187"/>
      <w:bookmarkStart w:id="553" w:name="_Toc252"/>
      <w:bookmarkEnd w:id="552"/>
      <w:r>
        <w:rPr/>
        <w:t>249</w:t>
      </w:r>
      <w:r>
        <w:rPr>
          <w:rtl w:val="true"/>
        </w:rPr>
        <w:t xml:space="preserve">- </w:t>
      </w:r>
      <w:r>
        <w:rPr>
          <w:rtl w:val="true"/>
        </w:rPr>
        <w:t>آیة التطهیر</w:t>
      </w:r>
      <w:bookmarkEnd w:id="553"/>
    </w:p>
    <w:p>
      <w:pPr>
        <w:pStyle w:val="BookText"/>
        <w:rPr/>
      </w:pPr>
      <w:r>
        <w:rPr>
          <w:rFonts w:ascii="IRNazanin" w:hAnsi="IRNazanin" w:eastAsia="IRNazanin"/>
          <w:color w:val="111111"/>
          <w:sz w:val="28"/>
          <w:sz w:val="28"/>
          <w:szCs w:val="28"/>
          <w:rtl w:val="true"/>
          <w:lang w:bidi="fa-IR"/>
        </w:rPr>
        <w:t>بلغة أردو فی بیان أن نزولها فی غیر الأزواج لبعض فضلاء الهند طبع بها</w:t>
      </w:r>
      <w:r>
        <w:rPr>
          <w:rFonts w:eastAsia="IRNazanin" w:cs="IRNazanin"/>
          <w:color w:val="111111"/>
          <w:sz w:val="28"/>
          <w:szCs w:val="28"/>
          <w:rtl w:val="true"/>
          <w:lang w:bidi="fa-IR"/>
        </w:rPr>
        <w:t>.</w:t>
      </w:r>
    </w:p>
    <w:p>
      <w:pPr>
        <w:pStyle w:val="Heading3"/>
        <w:numPr>
          <w:ilvl w:val="2"/>
          <w:numId w:val="1"/>
        </w:numPr>
        <w:rPr/>
      </w:pPr>
      <w:bookmarkStart w:id="554" w:name="__RefHeading___Toc7160383_73709187"/>
      <w:bookmarkStart w:id="555" w:name="_Toc253"/>
      <w:bookmarkEnd w:id="554"/>
      <w:r>
        <w:rPr/>
        <w:t>250</w:t>
      </w:r>
      <w:r>
        <w:rPr>
          <w:rtl w:val="true"/>
        </w:rPr>
        <w:t xml:space="preserve">- </w:t>
      </w:r>
      <w:r>
        <w:rPr>
          <w:rtl w:val="true"/>
        </w:rPr>
        <w:t>آیة کن فیکون</w:t>
      </w:r>
      <w:bookmarkEnd w:id="555"/>
    </w:p>
    <w:p>
      <w:pPr>
        <w:pStyle w:val="BookText"/>
        <w:rPr/>
      </w:pPr>
      <w:r>
        <w:rPr>
          <w:rFonts w:ascii="IRNazanin" w:hAnsi="IRNazanin" w:eastAsia="IRNazanin"/>
          <w:color w:val="111111"/>
          <w:sz w:val="28"/>
          <w:sz w:val="28"/>
          <w:szCs w:val="28"/>
          <w:rtl w:val="true"/>
          <w:lang w:bidi="fa-IR"/>
        </w:rPr>
        <w:t xml:space="preserve">رسالة مختصرة فی بیان أن تلک الآیة لیست إخباریة للمولی المعاصر الشیخ محمد باقر بن محمد جعفر البهاری الهمدانی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کتبه” الشیخ محمد باقر” بهمدان</w:t>
      </w:r>
      <w:r>
        <w:rPr>
          <w:rFonts w:eastAsia="IRNazanin" w:cs="IRNazanin"/>
          <w:color w:val="111111"/>
          <w:sz w:val="28"/>
          <w:szCs w:val="28"/>
          <w:rtl w:val="true"/>
          <w:lang w:bidi="fa-IR"/>
        </w:rPr>
        <w:t>.</w:t>
      </w:r>
    </w:p>
    <w:p>
      <w:pPr>
        <w:pStyle w:val="Heading3"/>
        <w:numPr>
          <w:ilvl w:val="2"/>
          <w:numId w:val="1"/>
        </w:numPr>
        <w:rPr/>
      </w:pPr>
      <w:bookmarkStart w:id="556" w:name="__RefHeading___Toc7160385_73709187"/>
      <w:bookmarkStart w:id="557" w:name="_Toc254"/>
      <w:bookmarkEnd w:id="556"/>
      <w:r>
        <w:rPr/>
        <w:t>251</w:t>
      </w:r>
      <w:r>
        <w:rPr>
          <w:rtl w:val="true"/>
        </w:rPr>
        <w:t xml:space="preserve">- </w:t>
      </w:r>
      <w:r>
        <w:rPr>
          <w:rtl w:val="true"/>
        </w:rPr>
        <w:t>آینده</w:t>
      </w:r>
      <w:bookmarkEnd w:id="557"/>
    </w:p>
    <w:p>
      <w:pPr>
        <w:pStyle w:val="BookText"/>
        <w:rPr/>
      </w:pPr>
      <w:r>
        <w:rPr>
          <w:rFonts w:ascii="IRNazanin" w:hAnsi="IRNazanin" w:eastAsia="IRNazanin"/>
          <w:color w:val="111111"/>
          <w:sz w:val="28"/>
          <w:sz w:val="28"/>
          <w:szCs w:val="28"/>
          <w:rtl w:val="true"/>
          <w:lang w:bidi="fa-IR"/>
        </w:rPr>
        <w:t>مجلة شهریة صدرت من منشئها دکتر محمود أفشار طبعت بطهران فی مجلدین لعامین</w:t>
      </w:r>
      <w:r>
        <w:rPr>
          <w:rFonts w:eastAsia="IRNazanin" w:cs="IRNazanin"/>
          <w:color w:val="111111"/>
          <w:sz w:val="28"/>
          <w:szCs w:val="28"/>
          <w:rtl w:val="true"/>
          <w:lang w:bidi="fa-IR"/>
        </w:rPr>
        <w:t>.</w:t>
      </w:r>
    </w:p>
    <w:p>
      <w:pPr>
        <w:pStyle w:val="Heading3"/>
        <w:numPr>
          <w:ilvl w:val="2"/>
          <w:numId w:val="1"/>
        </w:numPr>
        <w:rPr/>
      </w:pPr>
      <w:bookmarkStart w:id="558" w:name="__RefHeading___Toc7160387_73709187"/>
      <w:bookmarkStart w:id="559" w:name="_Toc255"/>
      <w:bookmarkEnd w:id="558"/>
      <w:r>
        <w:rPr/>
        <w:t>252</w:t>
      </w:r>
      <w:r>
        <w:rPr>
          <w:rtl w:val="true"/>
        </w:rPr>
        <w:t xml:space="preserve">- </w:t>
      </w:r>
      <w:r>
        <w:rPr>
          <w:rtl w:val="true"/>
        </w:rPr>
        <w:t>آیینه اسکندری</w:t>
      </w:r>
      <w:bookmarkEnd w:id="559"/>
    </w:p>
    <w:p>
      <w:pPr>
        <w:pStyle w:val="BookText"/>
        <w:rPr/>
      </w:pPr>
      <w:r>
        <w:rPr>
          <w:rFonts w:ascii="IRNazanin" w:hAnsi="IRNazanin" w:eastAsia="IRNazanin"/>
          <w:color w:val="111111"/>
          <w:sz w:val="28"/>
          <w:sz w:val="28"/>
          <w:szCs w:val="28"/>
          <w:rtl w:val="true"/>
          <w:lang w:bidi="fa-IR"/>
        </w:rPr>
        <w:t xml:space="preserve">فارسی للمولی حسین الکاشفی فیه ثمانیة جداول و عشرون دائرة فی استخراج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لعلام الغیوب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الرضویة من أوقاف السلطان نادر شاه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المکتبة الرضویة إنه تهذیب لدائره جهان‌نما</w:t>
      </w:r>
      <w:r>
        <w:rPr>
          <w:rFonts w:eastAsia="IRNazanin" w:cs="IRNazanin"/>
          <w:color w:val="111111"/>
          <w:sz w:val="28"/>
          <w:szCs w:val="28"/>
          <w:rtl w:val="true"/>
          <w:lang w:bidi="fa-IR"/>
        </w:rPr>
        <w:t>.</w:t>
      </w:r>
    </w:p>
    <w:p>
      <w:pPr>
        <w:pStyle w:val="Heading3"/>
        <w:numPr>
          <w:ilvl w:val="2"/>
          <w:numId w:val="1"/>
        </w:numPr>
        <w:rPr/>
      </w:pPr>
      <w:bookmarkStart w:id="560" w:name="__RefHeading___Toc7160389_73709187"/>
      <w:bookmarkStart w:id="561" w:name="_Toc256"/>
      <w:bookmarkEnd w:id="560"/>
      <w:r>
        <w:rPr/>
        <w:t>253</w:t>
      </w:r>
      <w:r>
        <w:rPr>
          <w:rtl w:val="true"/>
        </w:rPr>
        <w:t xml:space="preserve">- </w:t>
      </w:r>
      <w:r>
        <w:rPr>
          <w:rtl w:val="true"/>
        </w:rPr>
        <w:t>آیینه اسکندری</w:t>
      </w:r>
      <w:bookmarkEnd w:id="561"/>
    </w:p>
    <w:p>
      <w:pPr>
        <w:pStyle w:val="BookText"/>
        <w:rPr/>
      </w:pPr>
      <w:r>
        <w:rPr>
          <w:rFonts w:ascii="IRNazanin" w:hAnsi="IRNazanin" w:eastAsia="IRNazanin"/>
          <w:color w:val="111111"/>
          <w:sz w:val="28"/>
          <w:sz w:val="28"/>
          <w:szCs w:val="28"/>
          <w:rtl w:val="true"/>
          <w:lang w:bidi="fa-IR"/>
        </w:rPr>
        <w:t xml:space="preserve">من مثنویات الأمیر خسرو الدهلوی المتوفی سنة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جهان پادشاهی تو راست</w:t>
      </w:r>
    </w:p>
    <w:p>
      <w:pPr>
        <w:pStyle w:val="BookText"/>
        <w:rPr/>
      </w:pPr>
      <w:r>
        <w:rPr>
          <w:rFonts w:ascii="IRNazanin" w:hAnsi="IRNazanin" w:eastAsia="IRNazanin"/>
          <w:color w:val="111111"/>
          <w:sz w:val="28"/>
          <w:sz w:val="28"/>
          <w:szCs w:val="28"/>
          <w:rtl w:val="true"/>
          <w:lang w:bidi="fa-IR"/>
        </w:rPr>
        <w:t>ز ما خدمت آید خدایی تو راست</w:t>
      </w:r>
    </w:p>
    <w:p>
      <w:pPr>
        <w:pStyle w:val="BookText"/>
        <w:rPr/>
      </w:pPr>
      <w:r>
        <w:rPr>
          <w:rFonts w:ascii="IRNazanin" w:hAnsi="IRNazanin" w:eastAsia="IRNazanin"/>
          <w:color w:val="111111"/>
          <w:sz w:val="28"/>
          <w:sz w:val="28"/>
          <w:szCs w:val="28"/>
          <w:rtl w:val="true"/>
          <w:lang w:bidi="fa-IR"/>
        </w:rPr>
        <w:t xml:space="preserve">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بعینه أول إسکندرنامه من أجزاء الخمسة النظامیة کما یأتی فلعل الدهلوی اقتبس من النظامی المتقدم علیه أو وقع اشتباه من کشف الظنون فراجعه</w:t>
      </w:r>
      <w:r>
        <w:rPr>
          <w:rFonts w:eastAsia="IRNazanin" w:cs="IRNazanin"/>
          <w:color w:val="111111"/>
          <w:sz w:val="28"/>
          <w:szCs w:val="28"/>
          <w:rtl w:val="true"/>
          <w:lang w:bidi="fa-IR"/>
        </w:rPr>
        <w:t>.</w:t>
      </w:r>
    </w:p>
    <w:p>
      <w:pPr>
        <w:pStyle w:val="Heading3"/>
        <w:numPr>
          <w:ilvl w:val="2"/>
          <w:numId w:val="1"/>
        </w:numPr>
        <w:rPr/>
      </w:pPr>
      <w:bookmarkStart w:id="562" w:name="__RefHeading___Toc7160391_73709187"/>
      <w:bookmarkStart w:id="563" w:name="_Toc257"/>
      <w:bookmarkEnd w:id="562"/>
      <w:r>
        <w:rPr/>
        <w:t>254</w:t>
      </w:r>
      <w:r>
        <w:rPr>
          <w:rtl w:val="true"/>
        </w:rPr>
        <w:t xml:space="preserve">- </w:t>
      </w:r>
      <w:r>
        <w:rPr>
          <w:rtl w:val="true"/>
        </w:rPr>
        <w:t>آیینه إسلام</w:t>
      </w:r>
      <w:bookmarkEnd w:id="563"/>
    </w:p>
    <w:p>
      <w:pPr>
        <w:pStyle w:val="BookText"/>
        <w:rPr/>
      </w:pPr>
      <w:r>
        <w:rPr>
          <w:rFonts w:ascii="IRNazanin" w:hAnsi="IRNazanin" w:eastAsia="IRNazanin"/>
          <w:color w:val="111111"/>
          <w:sz w:val="28"/>
          <w:sz w:val="28"/>
          <w:szCs w:val="28"/>
          <w:rtl w:val="true"/>
          <w:lang w:bidi="fa-IR"/>
        </w:rPr>
        <w:t>فی تواریخ الإسلام من بدء وقائعه العظیمة للفاضل مختار حسین الهندی بلغة أردو طبع بالهند</w:t>
      </w:r>
      <w:r>
        <w:rPr>
          <w:rFonts w:eastAsia="IRNazanin" w:cs="IRNazanin"/>
          <w:color w:val="111111"/>
          <w:sz w:val="28"/>
          <w:szCs w:val="28"/>
          <w:rtl w:val="true"/>
          <w:lang w:bidi="fa-IR"/>
        </w:rPr>
        <w:t>.</w:t>
      </w:r>
    </w:p>
    <w:p>
      <w:pPr>
        <w:pStyle w:val="Heading3"/>
        <w:numPr>
          <w:ilvl w:val="2"/>
          <w:numId w:val="1"/>
        </w:numPr>
        <w:rPr/>
      </w:pPr>
      <w:bookmarkStart w:id="564" w:name="__RefHeading___Toc7160393_73709187"/>
      <w:bookmarkStart w:id="565" w:name="_Toc258"/>
      <w:bookmarkEnd w:id="564"/>
      <w:r>
        <w:rPr/>
        <w:t>255</w:t>
      </w:r>
      <w:r>
        <w:rPr>
          <w:rtl w:val="true"/>
        </w:rPr>
        <w:t xml:space="preserve">- </w:t>
      </w:r>
      <w:r>
        <w:rPr>
          <w:rtl w:val="true"/>
        </w:rPr>
        <w:t>آیینه برزخ</w:t>
      </w:r>
      <w:bookmarkEnd w:id="5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للمنشی ریاض الحسن الهندی الفاضل من تلامیذ العلامة المفتی میر محمد عباس التستری اللکهنوی ذکره فی التجلیات</w:t>
      </w:r>
      <w:r>
        <w:rPr>
          <w:rFonts w:eastAsia="IRNazanin" w:cs="IRNazanin"/>
          <w:color w:val="111111"/>
          <w:sz w:val="28"/>
          <w:szCs w:val="28"/>
          <w:rtl w:val="true"/>
          <w:lang w:bidi="fa-IR"/>
        </w:rPr>
        <w:t xml:space="preserve">. </w:t>
      </w:r>
      <w:bookmarkStart w:id="566" w:name="pg16779_226370"/>
    </w:p>
    <w:p>
      <w:pPr>
        <w:pStyle w:val="Heading3"/>
        <w:numPr>
          <w:ilvl w:val="2"/>
          <w:numId w:val="1"/>
        </w:numPr>
        <w:rPr/>
      </w:pPr>
      <w:bookmarkStart w:id="567" w:name="__RefHeading___Toc7160395_73709187"/>
      <w:bookmarkStart w:id="568" w:name="_Toc259"/>
      <w:bookmarkEnd w:id="566"/>
      <w:bookmarkEnd w:id="567"/>
      <w:r>
        <w:rPr/>
        <w:t>256</w:t>
      </w:r>
      <w:r>
        <w:rPr>
          <w:rtl w:val="true"/>
        </w:rPr>
        <w:t xml:space="preserve">- </w:t>
      </w:r>
      <w:r>
        <w:rPr>
          <w:rtl w:val="true"/>
        </w:rPr>
        <w:t>آیینه تصوف</w:t>
      </w:r>
      <w:bookmarkEnd w:id="568"/>
    </w:p>
    <w:p>
      <w:pPr>
        <w:pStyle w:val="BookText"/>
        <w:rPr/>
      </w:pPr>
      <w:r>
        <w:rPr>
          <w:rFonts w:ascii="IRNazanin" w:hAnsi="IRNazanin" w:eastAsia="IRNazanin"/>
          <w:color w:val="111111"/>
          <w:sz w:val="28"/>
          <w:sz w:val="28"/>
          <w:szCs w:val="28"/>
          <w:rtl w:val="true"/>
          <w:lang w:bidi="fa-IR"/>
        </w:rPr>
        <w:t>للشیخ عبد العزیز صاحب القانون‌گوی البهیروی الهندی المستبصر الجعفری فیه إثبات أن التصوف الحقیقی هو انتحال مذهب الإمامیة الاثنی عشریة و هو بلغة أردو مطبوع و طبع له أیضا وسیلة النجاة فی الإمامة یأتی</w:t>
      </w:r>
      <w:r>
        <w:rPr>
          <w:rFonts w:eastAsia="IRNazanin" w:cs="IRNazanin"/>
          <w:color w:val="111111"/>
          <w:sz w:val="28"/>
          <w:szCs w:val="28"/>
          <w:rtl w:val="true"/>
          <w:lang w:bidi="fa-IR"/>
        </w:rPr>
        <w:t>.</w:t>
      </w:r>
    </w:p>
    <w:p>
      <w:pPr>
        <w:pStyle w:val="Heading3"/>
        <w:numPr>
          <w:ilvl w:val="2"/>
          <w:numId w:val="1"/>
        </w:numPr>
        <w:rPr/>
      </w:pPr>
      <w:bookmarkStart w:id="569" w:name="__RefHeading___Toc7160397_73709187"/>
      <w:bookmarkStart w:id="570" w:name="_Toc260"/>
      <w:bookmarkEnd w:id="569"/>
      <w:r>
        <w:rPr/>
        <w:t>257</w:t>
      </w:r>
      <w:r>
        <w:rPr>
          <w:rtl w:val="true"/>
        </w:rPr>
        <w:t xml:space="preserve">- </w:t>
      </w:r>
      <w:r>
        <w:rPr>
          <w:rtl w:val="true"/>
        </w:rPr>
        <w:t>آیینه جهان</w:t>
      </w:r>
      <w:bookmarkEnd w:id="570"/>
    </w:p>
    <w:p>
      <w:pPr>
        <w:pStyle w:val="BookText"/>
        <w:rPr/>
      </w:pPr>
      <w:r>
        <w:rPr>
          <w:rFonts w:ascii="IRNazanin" w:hAnsi="IRNazanin" w:eastAsia="IRNazanin"/>
          <w:color w:val="111111"/>
          <w:sz w:val="28"/>
          <w:sz w:val="28"/>
          <w:szCs w:val="28"/>
          <w:rtl w:val="true"/>
          <w:lang w:bidi="fa-IR"/>
        </w:rPr>
        <w:t>أو دیوان مرتضی الچهاردهی یأتی فی الدال</w:t>
      </w:r>
      <w:r>
        <w:rPr>
          <w:rFonts w:eastAsia="IRNazanin" w:cs="IRNazanin"/>
          <w:color w:val="111111"/>
          <w:sz w:val="28"/>
          <w:szCs w:val="28"/>
          <w:rtl w:val="true"/>
          <w:lang w:bidi="fa-IR"/>
        </w:rPr>
        <w:t>.</w:t>
      </w:r>
    </w:p>
    <w:p>
      <w:pPr>
        <w:pStyle w:val="Heading3"/>
        <w:numPr>
          <w:ilvl w:val="2"/>
          <w:numId w:val="1"/>
        </w:numPr>
        <w:rPr/>
      </w:pPr>
      <w:bookmarkStart w:id="571" w:name="__RefHeading___Toc7160399_73709187"/>
      <w:bookmarkStart w:id="572" w:name="_Toc261"/>
      <w:bookmarkEnd w:id="571"/>
      <w:r>
        <w:rPr/>
        <w:t>258</w:t>
      </w:r>
      <w:r>
        <w:rPr>
          <w:rtl w:val="true"/>
        </w:rPr>
        <w:t xml:space="preserve">- </w:t>
      </w:r>
      <w:r>
        <w:rPr>
          <w:rtl w:val="true"/>
        </w:rPr>
        <w:t>آیینه جهان‌نما و طلسم گنج‌گشا</w:t>
      </w:r>
      <w:bookmarkEnd w:id="572"/>
    </w:p>
    <w:p>
      <w:pPr>
        <w:pStyle w:val="BookText"/>
        <w:rPr/>
      </w:pPr>
      <w:r>
        <w:rPr>
          <w:rFonts w:ascii="IRNazanin" w:hAnsi="IRNazanin" w:eastAsia="IRNazanin"/>
          <w:color w:val="111111"/>
          <w:sz w:val="28"/>
          <w:sz w:val="28"/>
          <w:szCs w:val="28"/>
          <w:rtl w:val="true"/>
          <w:lang w:bidi="fa-IR"/>
        </w:rPr>
        <w:t>فارسی مرتب علی أحد عشر بابا فی بیان حقیقة الإنسان و أحواله و سعاداته و ما جعله الله فیه من بدائع صنعة و عجائب خلقته فی أعضائه و جوانحه و سلطنة الروح فی الجسم و تأثیره فهو مرآة لمعرفة نفس من نظر فیه و یصل بها إلی معرفة الرب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سعید بن المجتبی الیمانی ألفه باسم الصدر الأعظم فخر الإسلام و المسلمین أحمد الخالدی حین نزل بلدة قیروان و لعله من الزیدیة فراجعه رأیت نسخه بمشهد الرضا ع وقفها المولی نوروز علی البسطامی</w:t>
      </w:r>
      <w:r>
        <w:rPr>
          <w:rFonts w:eastAsia="IRNazanin" w:cs="IRNazanin"/>
          <w:color w:val="111111"/>
          <w:sz w:val="28"/>
          <w:szCs w:val="28"/>
          <w:rtl w:val="true"/>
          <w:lang w:bidi="fa-IR"/>
        </w:rPr>
        <w:t>.</w:t>
      </w:r>
    </w:p>
    <w:p>
      <w:pPr>
        <w:pStyle w:val="Heading3"/>
        <w:numPr>
          <w:ilvl w:val="2"/>
          <w:numId w:val="1"/>
        </w:numPr>
        <w:rPr/>
      </w:pPr>
      <w:bookmarkStart w:id="573" w:name="__RefHeading___Toc7160401_73709187"/>
      <w:bookmarkStart w:id="574" w:name="_Toc262"/>
      <w:bookmarkEnd w:id="573"/>
      <w:r>
        <w:rPr/>
        <w:t>259</w:t>
      </w:r>
      <w:r>
        <w:rPr>
          <w:rtl w:val="true"/>
        </w:rPr>
        <w:t xml:space="preserve">- </w:t>
      </w:r>
      <w:r>
        <w:rPr>
          <w:rtl w:val="true"/>
        </w:rPr>
        <w:t>آیینه جهان‌نما</w:t>
      </w:r>
      <w:bookmarkEnd w:id="574"/>
    </w:p>
    <w:p>
      <w:pPr>
        <w:pStyle w:val="BookText"/>
        <w:rPr/>
      </w:pPr>
      <w:r>
        <w:rPr>
          <w:rFonts w:ascii="IRNazanin" w:hAnsi="IRNazanin" w:eastAsia="IRNazanin"/>
          <w:color w:val="111111"/>
          <w:sz w:val="28"/>
          <w:sz w:val="28"/>
          <w:szCs w:val="28"/>
          <w:rtl w:val="true"/>
          <w:lang w:bidi="fa-IR"/>
        </w:rPr>
        <w:t xml:space="preserve">للأدیب الفاضل المؤرخ الکامل مستوفی الدیوان میرزا محمد تقی خان الکاشانی نزیل طهران الشهیر بسپهر و الملقب بلسان الملک المتوفی یوم الأربعاء الثانی عشر من ربیع الثانی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المجلد الرابع من الکتاب الثانی من تاریخه الکبیر الموسوم بناسخ التواریخ و هذا المجلد فی أحوال فاطمة الزهراء ص عده الثانی عشر من تصانیفه و قال إن فیه تراجم خمسین ألف من الملوک و الأمراء و العلماء و العرفاء و الفقهاء و الحکماء و القضاة و النحاة و المنجمین و الشعراء و الخطاطین و أهل الکیمیاء و المدعین للإمامة و المهدویة و مقامات الأولیاء</w:t>
      </w:r>
      <w:r>
        <w:rPr>
          <w:rFonts w:eastAsia="IRNazanin" w:cs="IRNazanin"/>
          <w:color w:val="111111"/>
          <w:sz w:val="28"/>
          <w:szCs w:val="28"/>
          <w:rtl w:val="true"/>
          <w:lang w:bidi="fa-IR"/>
        </w:rPr>
        <w:t>.</w:t>
      </w:r>
    </w:p>
    <w:p>
      <w:pPr>
        <w:pStyle w:val="Heading3"/>
        <w:numPr>
          <w:ilvl w:val="2"/>
          <w:numId w:val="1"/>
        </w:numPr>
        <w:rPr/>
      </w:pPr>
      <w:bookmarkStart w:id="575" w:name="__RefHeading___Toc7160403_73709187"/>
      <w:bookmarkStart w:id="576" w:name="_Toc263"/>
      <w:bookmarkEnd w:id="575"/>
      <w:r>
        <w:rPr/>
        <w:t>260</w:t>
      </w:r>
      <w:r>
        <w:rPr>
          <w:rtl w:val="true"/>
        </w:rPr>
        <w:t xml:space="preserve">- </w:t>
      </w:r>
      <w:r>
        <w:rPr>
          <w:rtl w:val="true"/>
        </w:rPr>
        <w:t>آیینه جهان‌نما</w:t>
      </w:r>
      <w:bookmarkEnd w:id="5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تاریخ کرة الأرض و أحوالها للعلامة الشیخ علی بن العلامة المولی محمد جعفر شریعتمدار الأسترآبادی المتوفی بطهران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غایة الآمال فی علم الرجال و یأتی </w:t>
      </w:r>
      <w:bookmarkStart w:id="577" w:name="pg16779_226371"/>
    </w:p>
    <w:p>
      <w:pPr>
        <w:pStyle w:val="BookText"/>
        <w:rPr/>
      </w:pPr>
      <w:bookmarkEnd w:id="577"/>
      <w:r>
        <w:rPr>
          <w:rFonts w:ascii="IRNazanin" w:hAnsi="IRNazanin" w:eastAsia="IRNazanin"/>
          <w:color w:val="111111"/>
          <w:sz w:val="28"/>
          <w:sz w:val="28"/>
          <w:szCs w:val="28"/>
          <w:rtl w:val="true"/>
          <w:lang w:bidi="fa-IR"/>
        </w:rPr>
        <w:t>فی الجیم جهان‌نما و جهان‌آرا و جهان‌گشا و جام گیتی‌نما و جام جم و غیرها</w:t>
      </w:r>
      <w:r>
        <w:rPr>
          <w:rFonts w:eastAsia="IRNazanin" w:cs="IRNazanin"/>
          <w:color w:val="111111"/>
          <w:sz w:val="28"/>
          <w:szCs w:val="28"/>
          <w:rtl w:val="true"/>
          <w:lang w:bidi="fa-IR"/>
        </w:rPr>
        <w:t>.</w:t>
      </w:r>
    </w:p>
    <w:p>
      <w:pPr>
        <w:pStyle w:val="Heading3"/>
        <w:numPr>
          <w:ilvl w:val="2"/>
          <w:numId w:val="1"/>
        </w:numPr>
        <w:rPr/>
      </w:pPr>
      <w:bookmarkStart w:id="578" w:name="__RefHeading___Toc7160405_73709187"/>
      <w:bookmarkStart w:id="579" w:name="_Toc264"/>
      <w:bookmarkEnd w:id="578"/>
      <w:r>
        <w:rPr/>
        <w:t>261</w:t>
      </w:r>
      <w:r>
        <w:rPr>
          <w:rtl w:val="true"/>
        </w:rPr>
        <w:t xml:space="preserve">- </w:t>
      </w:r>
      <w:r>
        <w:rPr>
          <w:rtl w:val="true"/>
        </w:rPr>
        <w:t>آیینه حسن</w:t>
      </w:r>
      <w:bookmarkEnd w:id="579"/>
    </w:p>
    <w:p>
      <w:pPr>
        <w:pStyle w:val="BookText"/>
        <w:rPr/>
      </w:pPr>
      <w:r>
        <w:rPr>
          <w:rFonts w:ascii="IRNazanin" w:hAnsi="IRNazanin" w:eastAsia="IRNazanin"/>
          <w:color w:val="111111"/>
          <w:sz w:val="28"/>
          <w:sz w:val="28"/>
          <w:szCs w:val="28"/>
          <w:rtl w:val="true"/>
          <w:lang w:bidi="fa-IR"/>
        </w:rPr>
        <w:t>منظوم فارسی فی بیان محسنات أعضاء الإنسان عضوا عضوا من القرن إلی القدم طبع فراجعه</w:t>
      </w:r>
      <w:r>
        <w:rPr>
          <w:rFonts w:eastAsia="IRNazanin" w:cs="IRNazanin"/>
          <w:color w:val="111111"/>
          <w:sz w:val="28"/>
          <w:szCs w:val="28"/>
          <w:rtl w:val="true"/>
          <w:lang w:bidi="fa-IR"/>
        </w:rPr>
        <w:t>.</w:t>
      </w:r>
    </w:p>
    <w:p>
      <w:pPr>
        <w:pStyle w:val="Heading3"/>
        <w:numPr>
          <w:ilvl w:val="2"/>
          <w:numId w:val="1"/>
        </w:numPr>
        <w:rPr/>
      </w:pPr>
      <w:bookmarkStart w:id="580" w:name="__RefHeading___Toc7160407_73709187"/>
      <w:bookmarkStart w:id="581" w:name="_Toc265"/>
      <w:bookmarkEnd w:id="580"/>
      <w:r>
        <w:rPr/>
        <w:t>262</w:t>
      </w:r>
      <w:r>
        <w:rPr>
          <w:rtl w:val="true"/>
        </w:rPr>
        <w:t xml:space="preserve">- </w:t>
      </w:r>
      <w:r>
        <w:rPr>
          <w:rtl w:val="true"/>
        </w:rPr>
        <w:t>آیینه حق‌نما</w:t>
      </w:r>
      <w:bookmarkEnd w:id="581"/>
    </w:p>
    <w:p>
      <w:pPr>
        <w:pStyle w:val="BookText"/>
        <w:rPr/>
      </w:pPr>
      <w:r>
        <w:rPr>
          <w:rFonts w:ascii="IRNazanin" w:hAnsi="IRNazanin" w:eastAsia="IRNazanin"/>
          <w:color w:val="111111"/>
          <w:sz w:val="28"/>
          <w:sz w:val="28"/>
          <w:szCs w:val="28"/>
          <w:rtl w:val="true"/>
          <w:lang w:bidi="fa-IR"/>
        </w:rPr>
        <w:t xml:space="preserve">لبعض تلامیذ العلامة السید دلدار علی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تراجم کثیر من العلماء ینقل عنه الفاضل المعاصر فی نجوم السماء و ینقل عنه أیضا فی ورثة الأنبیاء تراجم بعض علماء الهند</w:t>
      </w:r>
      <w:r>
        <w:rPr>
          <w:rFonts w:eastAsia="IRNazanin" w:cs="IRNazanin"/>
          <w:color w:val="111111"/>
          <w:sz w:val="28"/>
          <w:szCs w:val="28"/>
          <w:rtl w:val="true"/>
          <w:lang w:bidi="fa-IR"/>
        </w:rPr>
        <w:t>.</w:t>
      </w:r>
    </w:p>
    <w:p>
      <w:pPr>
        <w:pStyle w:val="Heading3"/>
        <w:numPr>
          <w:ilvl w:val="2"/>
          <w:numId w:val="1"/>
        </w:numPr>
        <w:rPr/>
      </w:pPr>
      <w:bookmarkStart w:id="582" w:name="__RefHeading___Toc7160409_73709187"/>
      <w:bookmarkStart w:id="583" w:name="_Toc266"/>
      <w:bookmarkEnd w:id="582"/>
      <w:r>
        <w:rPr/>
        <w:t>263</w:t>
      </w:r>
      <w:r>
        <w:rPr>
          <w:rtl w:val="true"/>
        </w:rPr>
        <w:t xml:space="preserve">- </w:t>
      </w:r>
      <w:r>
        <w:rPr>
          <w:rtl w:val="true"/>
        </w:rPr>
        <w:t>آیینه حقیقت</w:t>
      </w:r>
      <w:bookmarkEnd w:id="583"/>
    </w:p>
    <w:p>
      <w:pPr>
        <w:pStyle w:val="BookText"/>
        <w:rPr/>
      </w:pPr>
      <w:r>
        <w:rPr>
          <w:rFonts w:ascii="IRNazanin" w:hAnsi="IRNazanin" w:eastAsia="IRNazanin"/>
          <w:color w:val="111111"/>
          <w:sz w:val="28"/>
          <w:sz w:val="28"/>
          <w:szCs w:val="28"/>
          <w:rtl w:val="true"/>
          <w:lang w:bidi="fa-IR"/>
        </w:rPr>
        <w:t xml:space="preserve">للفاضل البحاثة السید محسن نواب بن السید أحمد نواب الرضوی اللکهنوی المولود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الثمرات فی معرب العبقات فیه بیان مراتب شهداء الطف ثم فضلهم علی سائر الشهداء و ما ترتب علی مجاهدتهم من الفوائد و فضائل سیدهم أبی عبد الله الحسین ع و ما یؤثر من أهمیة فاجعته محتجا فیها بأحادیث أهل السنة المعتمدة ردا علی بعض أهل الهند الماسین بکرامة شهداء الطف بلغة أردو و له تصانیف أخری تأتی فی محالها</w:t>
      </w:r>
      <w:r>
        <w:rPr>
          <w:rFonts w:eastAsia="IRNazanin" w:cs="IRNazanin"/>
          <w:color w:val="111111"/>
          <w:sz w:val="28"/>
          <w:szCs w:val="28"/>
          <w:rtl w:val="true"/>
          <w:lang w:bidi="fa-IR"/>
        </w:rPr>
        <w:t>.</w:t>
      </w:r>
    </w:p>
    <w:p>
      <w:pPr>
        <w:pStyle w:val="Heading3"/>
        <w:numPr>
          <w:ilvl w:val="2"/>
          <w:numId w:val="1"/>
        </w:numPr>
        <w:rPr/>
      </w:pPr>
      <w:bookmarkStart w:id="584" w:name="__RefHeading___Toc7160411_73709187"/>
      <w:bookmarkStart w:id="585" w:name="_Toc267"/>
      <w:bookmarkEnd w:id="584"/>
      <w:r>
        <w:rPr/>
        <w:t>264</w:t>
      </w:r>
      <w:r>
        <w:rPr>
          <w:rtl w:val="true"/>
        </w:rPr>
        <w:t xml:space="preserve">- </w:t>
      </w:r>
      <w:r>
        <w:rPr>
          <w:rtl w:val="true"/>
        </w:rPr>
        <w:t>آیینه حکمت</w:t>
      </w:r>
      <w:bookmarkEnd w:id="585"/>
    </w:p>
    <w:p>
      <w:pPr>
        <w:pStyle w:val="BookText"/>
        <w:rPr/>
      </w:pPr>
      <w:r>
        <w:rPr>
          <w:rFonts w:ascii="IRNazanin" w:hAnsi="IRNazanin" w:eastAsia="IRNazanin"/>
          <w:color w:val="111111"/>
          <w:sz w:val="28"/>
          <w:sz w:val="28"/>
          <w:szCs w:val="28"/>
          <w:rtl w:val="true"/>
          <w:lang w:bidi="fa-IR"/>
        </w:rPr>
        <w:t xml:space="preserve">فارسی فی أصول الدین مشبعا فیه الکلام فی مبحث الإمامة لمیرزا حسن بن المولی عبد الرزاق اللاهجی القمی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تاریخه مع بعض تصانیفه فی الریاض و ذکر له هذا الکتاب الشیخ عبد النبی القزوینی فی تتمیم أمل الآمل، و له شمع الیقین، و جمال الصالحین، و روائع الکلم، و بدائع الحکم، و زواهر الحکم، و مصابیح الهدی، یأتی ذکرها فی محالها</w:t>
      </w:r>
    </w:p>
    <w:p>
      <w:pPr>
        <w:pStyle w:val="Heading3"/>
        <w:numPr>
          <w:ilvl w:val="2"/>
          <w:numId w:val="1"/>
        </w:numPr>
        <w:rPr/>
      </w:pPr>
      <w:bookmarkStart w:id="586" w:name="__RefHeading___Toc7160413_73709187"/>
      <w:bookmarkStart w:id="587" w:name="_Toc268"/>
      <w:bookmarkEnd w:id="586"/>
      <w:r>
        <w:rPr/>
        <w:t>265</w:t>
      </w:r>
      <w:r>
        <w:rPr>
          <w:rtl w:val="true"/>
        </w:rPr>
        <w:t xml:space="preserve">- </w:t>
      </w:r>
      <w:r>
        <w:rPr>
          <w:rtl w:val="true"/>
        </w:rPr>
        <w:t>آیینه سکندری</w:t>
      </w:r>
      <w:bookmarkEnd w:id="5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لاعتماد السلطنة میرزا حسن خان بن حاجب الدولة الحاج علی خان فی أحوال 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کساندر الثالث و استطرد لذکر الثانی و الأول، و تاریخ کتابة النسخة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المکتبة الرضویة</w:t>
      </w:r>
      <w:r>
        <w:rPr>
          <w:rFonts w:eastAsia="IRNazanin" w:cs="IRNazanin"/>
          <w:color w:val="111111"/>
          <w:sz w:val="28"/>
          <w:szCs w:val="28"/>
          <w:rtl w:val="true"/>
          <w:lang w:bidi="fa-IR"/>
        </w:rPr>
        <w:t xml:space="preserve">. </w:t>
      </w:r>
      <w:bookmarkStart w:id="588" w:name="pg16779_226372"/>
    </w:p>
    <w:p>
      <w:pPr>
        <w:pStyle w:val="Heading3"/>
        <w:numPr>
          <w:ilvl w:val="2"/>
          <w:numId w:val="1"/>
        </w:numPr>
        <w:rPr/>
      </w:pPr>
      <w:bookmarkStart w:id="589" w:name="__RefHeading___Toc7160415_73709187"/>
      <w:bookmarkStart w:id="590" w:name="_Toc269"/>
      <w:bookmarkEnd w:id="588"/>
      <w:bookmarkEnd w:id="589"/>
      <w:r>
        <w:rPr/>
        <w:t>266</w:t>
      </w:r>
      <w:r>
        <w:rPr>
          <w:rtl w:val="true"/>
        </w:rPr>
        <w:t xml:space="preserve">- </w:t>
      </w:r>
      <w:r>
        <w:rPr>
          <w:rtl w:val="true"/>
        </w:rPr>
        <w:t>آیینه سکندری</w:t>
      </w:r>
      <w:bookmarkEnd w:id="590"/>
    </w:p>
    <w:p>
      <w:pPr>
        <w:pStyle w:val="BookText"/>
        <w:rPr/>
      </w:pPr>
      <w:r>
        <w:rPr>
          <w:rFonts w:ascii="IRNazanin" w:hAnsi="IRNazanin" w:eastAsia="IRNazanin"/>
          <w:color w:val="111111"/>
          <w:sz w:val="28"/>
          <w:sz w:val="28"/>
          <w:szCs w:val="28"/>
          <w:rtl w:val="true"/>
          <w:lang w:bidi="fa-IR"/>
        </w:rPr>
        <w:t>فارسی فی تاریخ إیران فی جزءین لمیرزا آقا خان الکرمانی تلمیذ السید جمال الدین الأفغانی طبع بإیران</w:t>
      </w:r>
      <w:r>
        <w:rPr>
          <w:rFonts w:eastAsia="IRNazanin" w:cs="IRNazanin"/>
          <w:color w:val="111111"/>
          <w:sz w:val="28"/>
          <w:szCs w:val="28"/>
          <w:rtl w:val="true"/>
          <w:lang w:bidi="fa-IR"/>
        </w:rPr>
        <w:t>.</w:t>
      </w:r>
    </w:p>
    <w:p>
      <w:pPr>
        <w:pStyle w:val="Heading3"/>
        <w:numPr>
          <w:ilvl w:val="2"/>
          <w:numId w:val="1"/>
        </w:numPr>
        <w:rPr/>
      </w:pPr>
      <w:bookmarkStart w:id="591" w:name="__RefHeading___Toc7160417_73709187"/>
      <w:bookmarkStart w:id="592" w:name="_Toc270"/>
      <w:bookmarkEnd w:id="591"/>
      <w:r>
        <w:rPr/>
        <w:t>267</w:t>
      </w:r>
      <w:r>
        <w:rPr>
          <w:rtl w:val="true"/>
        </w:rPr>
        <w:t xml:space="preserve">- </w:t>
      </w:r>
      <w:r>
        <w:rPr>
          <w:rtl w:val="true"/>
        </w:rPr>
        <w:t>آیینه شاهی</w:t>
      </w:r>
      <w:bookmarkEnd w:id="592"/>
    </w:p>
    <w:p>
      <w:pPr>
        <w:pStyle w:val="BookText"/>
        <w:rPr/>
      </w:pPr>
      <w:r>
        <w:rPr>
          <w:rFonts w:ascii="IRNazanin" w:hAnsi="IRNazanin" w:eastAsia="IRNazanin"/>
          <w:color w:val="111111"/>
          <w:sz w:val="28"/>
          <w:sz w:val="28"/>
          <w:szCs w:val="28"/>
          <w:rtl w:val="true"/>
          <w:lang w:bidi="fa-IR"/>
        </w:rPr>
        <w:t xml:space="preserve">فارسی للمولی المحدث المحقق الفیض الکاشانی محمد بن شاه مرتضی المدعو بمحسن المتوفی بها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من کتابه ضیاء القلب فی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لشاه عباس الثانی مرتبا علی اثنی عشر بابا فی ثلاثمائة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سپاس شایسته و</w:t>
      </w:r>
    </w:p>
    <w:p>
      <w:pPr>
        <w:pStyle w:val="BookText"/>
        <w:rPr/>
      </w:pPr>
      <w:r>
        <w:rPr>
          <w:rFonts w:ascii="IRNazanin" w:hAnsi="IRNazanin" w:eastAsia="IRNazanin"/>
          <w:color w:val="111111"/>
          <w:sz w:val="28"/>
          <w:sz w:val="28"/>
          <w:szCs w:val="28"/>
          <w:rtl w:val="true"/>
          <w:lang w:bidi="fa-IR"/>
        </w:rPr>
        <w:t>ستایش بایسته سزاوار نثار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 الأبواب فی الحکام الخمسة المسلطة علی الإنسان، العقل، و الشرع، و الطبع، و العادة، و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المحکوم علیه أعنی النفس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شرف مراتب الحکام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حکمة تسلط هؤلاء الحکام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یتعین منهم للعمل عند وقوع الاختلاف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یشخصه عند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تعداد بعض النعم الإلهیة الممدة للتعیین و التشخیص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الاستمداد من الله تعالی خالق البشر و النسخة ضمن مجموعة من رسائله توجد عند الشیخ العلامة 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593" w:name="__RefHeading___Toc7160419_73709187"/>
      <w:bookmarkStart w:id="594" w:name="_Toc271"/>
      <w:bookmarkEnd w:id="593"/>
      <w:r>
        <w:rPr/>
        <w:t>268</w:t>
      </w:r>
      <w:r>
        <w:rPr>
          <w:rtl w:val="true"/>
        </w:rPr>
        <w:t xml:space="preserve">- </w:t>
      </w:r>
      <w:r>
        <w:rPr>
          <w:rtl w:val="true"/>
        </w:rPr>
        <w:t>آیینه عباسی در نمایش حق‌شناسی</w:t>
      </w:r>
      <w:bookmarkEnd w:id="594"/>
    </w:p>
    <w:p>
      <w:pPr>
        <w:pStyle w:val="BookText"/>
        <w:rPr/>
      </w:pPr>
      <w:r>
        <w:rPr>
          <w:rFonts w:ascii="IRNazanin" w:hAnsi="IRNazanin" w:eastAsia="IRNazanin"/>
          <w:color w:val="111111"/>
          <w:sz w:val="28"/>
          <w:sz w:val="28"/>
          <w:szCs w:val="28"/>
          <w:rtl w:val="true"/>
          <w:lang w:bidi="fa-IR"/>
        </w:rPr>
        <w:t xml:space="preserve">لمیرزا محمد الأخباری فارسی یوجد فی الخزانة الرضویة کما فی فهرسها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عباسی</w:t>
      </w:r>
      <w:r>
        <w:rPr>
          <w:rFonts w:eastAsia="IRNazanin" w:cs="IRNazanin"/>
          <w:color w:val="111111"/>
          <w:sz w:val="28"/>
          <w:szCs w:val="28"/>
          <w:rtl w:val="true"/>
          <w:lang w:bidi="fa-IR"/>
        </w:rPr>
        <w:t>).</w:t>
      </w:r>
    </w:p>
    <w:p>
      <w:pPr>
        <w:pStyle w:val="Heading3"/>
        <w:numPr>
          <w:ilvl w:val="2"/>
          <w:numId w:val="1"/>
        </w:numPr>
        <w:rPr/>
      </w:pPr>
      <w:bookmarkStart w:id="595" w:name="__RefHeading___Toc7160421_73709187"/>
      <w:bookmarkStart w:id="596" w:name="_Toc272"/>
      <w:bookmarkEnd w:id="595"/>
      <w:r>
        <w:rPr/>
        <w:t>269</w:t>
      </w:r>
      <w:r>
        <w:rPr>
          <w:rtl w:val="true"/>
        </w:rPr>
        <w:t xml:space="preserve">- </w:t>
      </w:r>
      <w:r>
        <w:rPr>
          <w:rtl w:val="true"/>
        </w:rPr>
        <w:t>آیینه عبرت در تحصیل سعادت</w:t>
      </w:r>
      <w:bookmarkEnd w:id="596"/>
    </w:p>
    <w:p>
      <w:pPr>
        <w:pStyle w:val="BookText"/>
        <w:rPr/>
      </w:pPr>
      <w:r>
        <w:rPr>
          <w:rFonts w:ascii="IRNazanin" w:hAnsi="IRNazanin" w:eastAsia="IRNazanin"/>
          <w:color w:val="111111"/>
          <w:sz w:val="28"/>
          <w:sz w:val="28"/>
          <w:szCs w:val="28"/>
          <w:rtl w:val="true"/>
          <w:lang w:bidi="fa-IR"/>
        </w:rPr>
        <w:t xml:space="preserve">فارسی فی تهییج الإیرانیین علی الدفاع عن وطنهم طبع سنة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597" w:name="__RefHeading___Toc7160423_73709187"/>
      <w:bookmarkStart w:id="598" w:name="_Toc273"/>
      <w:bookmarkEnd w:id="597"/>
      <w:r>
        <w:rPr/>
        <w:t>270</w:t>
      </w:r>
      <w:r>
        <w:rPr>
          <w:rtl w:val="true"/>
        </w:rPr>
        <w:t xml:space="preserve">- </w:t>
      </w:r>
      <w:r>
        <w:rPr>
          <w:rtl w:val="true"/>
        </w:rPr>
        <w:t>آیینه عقل</w:t>
      </w:r>
      <w:bookmarkEnd w:id="598"/>
    </w:p>
    <w:p>
      <w:pPr>
        <w:pStyle w:val="BookText"/>
        <w:rPr/>
      </w:pPr>
      <w:r>
        <w:rPr>
          <w:rFonts w:ascii="IRNazanin" w:hAnsi="IRNazanin" w:eastAsia="IRNazanin"/>
          <w:color w:val="111111"/>
          <w:sz w:val="28"/>
          <w:sz w:val="28"/>
          <w:szCs w:val="28"/>
          <w:rtl w:val="true"/>
          <w:lang w:bidi="fa-IR"/>
        </w:rPr>
        <w:t>فارسی فی أصول الدین بسط فیه القول فی التوحید و العدل للفاضل المعاصر الشیخ محمد علی بن المولی حسن علی الهمدانی الحائری مؤلف آیات الحجة و الرجعة</w:t>
      </w:r>
      <w:r>
        <w:rPr>
          <w:rFonts w:eastAsia="IRNazanin" w:cs="IRNazanin"/>
          <w:color w:val="111111"/>
          <w:sz w:val="28"/>
          <w:szCs w:val="28"/>
          <w:rtl w:val="true"/>
          <w:lang w:bidi="fa-IR"/>
        </w:rPr>
        <w:t>.</w:t>
      </w:r>
    </w:p>
    <w:p>
      <w:pPr>
        <w:pStyle w:val="Heading3"/>
        <w:numPr>
          <w:ilvl w:val="2"/>
          <w:numId w:val="1"/>
        </w:numPr>
        <w:rPr/>
      </w:pPr>
      <w:bookmarkStart w:id="599" w:name="__RefHeading___Toc7160425_73709187"/>
      <w:bookmarkStart w:id="600" w:name="_Toc274"/>
      <w:bookmarkEnd w:id="599"/>
      <w:r>
        <w:rPr/>
        <w:t>271</w:t>
      </w:r>
      <w:r>
        <w:rPr>
          <w:rtl w:val="true"/>
        </w:rPr>
        <w:t xml:space="preserve">- </w:t>
      </w:r>
      <w:r>
        <w:rPr>
          <w:rtl w:val="true"/>
        </w:rPr>
        <w:t>آیینه غیب‌نما</w:t>
      </w:r>
      <w:bookmarkEnd w:id="6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أسرار القلب و أحواله للشیخ العالم العارف المولی عبد الوحید بن نعمة الله بن یحیی الجیلانی أو الأسترآبادی صاحب </w:t>
      </w:r>
      <w:bookmarkStart w:id="601" w:name="pg16779_226373"/>
    </w:p>
    <w:p>
      <w:pPr>
        <w:pStyle w:val="BookText"/>
        <w:rPr/>
      </w:pPr>
      <w:bookmarkEnd w:id="601"/>
      <w:r>
        <w:rPr>
          <w:rFonts w:ascii="IRNazanin" w:hAnsi="IRNazanin" w:eastAsia="IRNazanin"/>
          <w:color w:val="111111"/>
          <w:sz w:val="28"/>
          <w:sz w:val="28"/>
          <w:szCs w:val="28"/>
          <w:rtl w:val="true"/>
          <w:lang w:bidi="fa-IR"/>
        </w:rPr>
        <w:t>الآیات البینات و تلمیذ الشیخ البهائی ذکره صاحب الریاض فی فهرس تصانیفه النیف و الستین</w:t>
      </w:r>
      <w:r>
        <w:rPr>
          <w:rFonts w:eastAsia="IRNazanin" w:cs="IRNazanin"/>
          <w:color w:val="111111"/>
          <w:sz w:val="28"/>
          <w:szCs w:val="28"/>
          <w:rtl w:val="true"/>
          <w:lang w:bidi="fa-IR"/>
        </w:rPr>
        <w:t>.</w:t>
      </w:r>
    </w:p>
    <w:p>
      <w:pPr>
        <w:pStyle w:val="Heading3"/>
        <w:numPr>
          <w:ilvl w:val="2"/>
          <w:numId w:val="1"/>
        </w:numPr>
        <w:rPr/>
      </w:pPr>
      <w:bookmarkStart w:id="602" w:name="__RefHeading___Toc7160427_73709187"/>
      <w:bookmarkStart w:id="603" w:name="_Toc275"/>
      <w:bookmarkEnd w:id="602"/>
      <w:r>
        <w:rPr/>
        <w:t>272</w:t>
      </w:r>
      <w:r>
        <w:rPr>
          <w:rtl w:val="true"/>
        </w:rPr>
        <w:t xml:space="preserve">- </w:t>
      </w:r>
      <w:r>
        <w:rPr>
          <w:rtl w:val="true"/>
        </w:rPr>
        <w:t>آیینه محبوب</w:t>
      </w:r>
      <w:bookmarkEnd w:id="603"/>
    </w:p>
    <w:p>
      <w:pPr>
        <w:pStyle w:val="BookText"/>
        <w:rPr/>
      </w:pPr>
      <w:r>
        <w:rPr>
          <w:rFonts w:ascii="IRNazanin" w:hAnsi="IRNazanin" w:eastAsia="IRNazanin"/>
          <w:color w:val="111111"/>
          <w:sz w:val="28"/>
          <w:sz w:val="28"/>
          <w:szCs w:val="28"/>
          <w:rtl w:val="true"/>
          <w:lang w:bidi="fa-IR"/>
        </w:rPr>
        <w:t xml:space="preserve">فارسی للفاضل المعاصر میرزا عباس بن میرزا أحمد بن محمد بن علی بن میرزا إبراهیم خان الهمدانی وزیر نادر شاه، و والده میرزا أحمد صاحب الجوهر الوقاد و حدیقة الأفراح و غیرهما توفی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من الأدباء الفضلاء المؤرخین و له عدة تصانیف تاریخیة منها سلطان‌نامه الذی ألفه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604" w:name="__RefHeading___Toc7160429_73709187"/>
      <w:bookmarkStart w:id="605" w:name="_Toc276"/>
      <w:bookmarkEnd w:id="604"/>
      <w:r>
        <w:rPr/>
        <w:t>273</w:t>
      </w:r>
      <w:r>
        <w:rPr>
          <w:rtl w:val="true"/>
        </w:rPr>
        <w:t xml:space="preserve">- </w:t>
      </w:r>
      <w:r>
        <w:rPr>
          <w:rtl w:val="true"/>
        </w:rPr>
        <w:t>آیینه مذهب سنی‌</w:t>
      </w:r>
      <w:bookmarkEnd w:id="605"/>
    </w:p>
    <w:p>
      <w:pPr>
        <w:pStyle w:val="BookText"/>
        <w:rPr/>
      </w:pPr>
      <w:r>
        <w:rPr>
          <w:rFonts w:ascii="IRNazanin" w:hAnsi="IRNazanin" w:eastAsia="IRNazanin"/>
          <w:color w:val="111111"/>
          <w:sz w:val="28"/>
          <w:sz w:val="28"/>
          <w:szCs w:val="28"/>
          <w:rtl w:val="true"/>
          <w:lang w:bidi="fa-IR"/>
        </w:rPr>
        <w:t xml:space="preserve">للفاضل المعاصر الحاج دکتور نور حسین صابر جهنک السیالکوتی الهندی المعتنق أخیرا مذهب الاثنی عشریة بلغة أردو بین فیه حقایق راهنة من المذاهب الإسلامیة مع بیان المزیف منها و المقبول مستندا إلی أوثق المصادر النقلیة و القول المنطقی الصحیح تحت عناوین ستة معبرا عن کل واحد منها بآیینه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خاتمة فی التوحید علی أصول الأئمة ع طبع بالهند مکررا</w:t>
      </w:r>
      <w:r>
        <w:rPr>
          <w:rFonts w:eastAsia="IRNazanin" w:cs="IRNazanin"/>
          <w:color w:val="111111"/>
          <w:sz w:val="28"/>
          <w:szCs w:val="28"/>
          <w:rtl w:val="true"/>
          <w:lang w:bidi="fa-IR"/>
        </w:rPr>
        <w:t>.</w:t>
      </w:r>
    </w:p>
    <w:p>
      <w:pPr>
        <w:pStyle w:val="Heading3"/>
        <w:numPr>
          <w:ilvl w:val="2"/>
          <w:numId w:val="1"/>
        </w:numPr>
        <w:rPr/>
      </w:pPr>
      <w:bookmarkStart w:id="606" w:name="__RefHeading___Toc7160431_73709187"/>
      <w:bookmarkStart w:id="607" w:name="_Toc277"/>
      <w:bookmarkEnd w:id="606"/>
      <w:r>
        <w:rPr/>
        <w:t>274</w:t>
      </w:r>
      <w:r>
        <w:rPr>
          <w:rtl w:val="true"/>
        </w:rPr>
        <w:t xml:space="preserve">- </w:t>
      </w:r>
      <w:r>
        <w:rPr>
          <w:rtl w:val="true"/>
        </w:rPr>
        <w:t>آیینه میرزائیة</w:t>
      </w:r>
      <w:bookmarkEnd w:id="607"/>
    </w:p>
    <w:p>
      <w:pPr>
        <w:pStyle w:val="BookText"/>
        <w:rPr/>
      </w:pPr>
      <w:r>
        <w:rPr>
          <w:rFonts w:ascii="IRNazanin" w:hAnsi="IRNazanin" w:eastAsia="IRNazanin"/>
          <w:color w:val="111111"/>
          <w:sz w:val="28"/>
          <w:sz w:val="28"/>
          <w:szCs w:val="28"/>
          <w:rtl w:val="true"/>
          <w:lang w:bidi="fa-IR"/>
        </w:rPr>
        <w:t xml:space="preserve">فی رد القادیانیة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میرزا غلام أحمد القادیانی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بلغة أردو بالهند</w:t>
      </w:r>
      <w:r>
        <w:rPr>
          <w:rFonts w:eastAsia="IRNazanin" w:cs="IRNazanin"/>
          <w:color w:val="111111"/>
          <w:sz w:val="28"/>
          <w:szCs w:val="28"/>
          <w:rtl w:val="true"/>
          <w:lang w:bidi="fa-IR"/>
        </w:rPr>
        <w:t>.</w:t>
      </w:r>
    </w:p>
    <w:p>
      <w:pPr>
        <w:pStyle w:val="Heading3"/>
        <w:numPr>
          <w:ilvl w:val="2"/>
          <w:numId w:val="1"/>
        </w:numPr>
        <w:rPr/>
      </w:pPr>
      <w:bookmarkStart w:id="608" w:name="__RefHeading___Toc7160433_73709187"/>
      <w:bookmarkStart w:id="609" w:name="_Toc278"/>
      <w:bookmarkEnd w:id="608"/>
      <w:r>
        <w:rPr/>
        <w:t>275</w:t>
      </w:r>
      <w:r>
        <w:rPr>
          <w:rtl w:val="true"/>
        </w:rPr>
        <w:t xml:space="preserve">- </w:t>
      </w:r>
      <w:r>
        <w:rPr>
          <w:rtl w:val="true"/>
        </w:rPr>
        <w:t>إباحة الاستماع</w:t>
      </w:r>
      <w:bookmarkEnd w:id="609"/>
    </w:p>
    <w:p>
      <w:pPr>
        <w:pStyle w:val="BookText"/>
        <w:rPr/>
      </w:pPr>
      <w:r>
        <w:rPr>
          <w:rFonts w:ascii="IRNazanin" w:hAnsi="IRNazanin" w:eastAsia="IRNazanin"/>
          <w:color w:val="111111"/>
          <w:sz w:val="28"/>
          <w:sz w:val="28"/>
          <w:szCs w:val="28"/>
          <w:rtl w:val="true"/>
          <w:lang w:bidi="fa-IR"/>
        </w:rPr>
        <w:t>لصوت الأجنبیة بشرط أمن الفتنة و عدم الشهوة للشیخ المعاصر محمد رفیع بن عبد المحمد الکزازی النجفی تلمیذ العلامة الکبیر میرزا حبیب الله الرشتی ذکره فی إجازته للسید عبد الرحمن الکرهرودی</w:t>
      </w:r>
    </w:p>
    <w:p>
      <w:pPr>
        <w:pStyle w:val="Heading3"/>
        <w:numPr>
          <w:ilvl w:val="2"/>
          <w:numId w:val="1"/>
        </w:numPr>
        <w:rPr/>
      </w:pPr>
      <w:bookmarkStart w:id="610" w:name="__RefHeading___Toc7160435_73709187"/>
      <w:bookmarkStart w:id="611" w:name="_Toc279"/>
      <w:bookmarkEnd w:id="610"/>
      <w:r>
        <w:rPr/>
        <w:t>276</w:t>
      </w:r>
      <w:r>
        <w:rPr>
          <w:rtl w:val="true"/>
        </w:rPr>
        <w:t xml:space="preserve">- </w:t>
      </w:r>
      <w:r>
        <w:rPr>
          <w:rtl w:val="true"/>
        </w:rPr>
        <w:t>إباحة أکل الحلال المختلط بالحرام بالشبهة الغیر المحصورة</w:t>
      </w:r>
      <w:bookmarkEnd w:id="611"/>
    </w:p>
    <w:p>
      <w:pPr>
        <w:pStyle w:val="BookText"/>
        <w:rPr/>
      </w:pPr>
      <w:r>
        <w:rPr>
          <w:rFonts w:ascii="IRNazanin" w:hAnsi="IRNazanin" w:eastAsia="IRNazanin"/>
          <w:color w:val="111111"/>
          <w:sz w:val="28"/>
          <w:sz w:val="28"/>
          <w:szCs w:val="28"/>
          <w:rtl w:val="true"/>
          <w:lang w:bidi="fa-IR"/>
        </w:rPr>
        <w:t xml:space="preserve">للشیخ عبد الله بن الحاج صالح بن جمعة بن شعبان بن علی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إجازته الکبیرة</w:t>
      </w:r>
      <w:r>
        <w:rPr>
          <w:rFonts w:eastAsia="IRNazanin" w:cs="IRNazanin"/>
          <w:color w:val="111111"/>
          <w:sz w:val="28"/>
          <w:szCs w:val="28"/>
          <w:rtl w:val="true"/>
          <w:lang w:bidi="fa-IR"/>
        </w:rPr>
        <w:t>.</w:t>
      </w:r>
    </w:p>
    <w:p>
      <w:pPr>
        <w:pStyle w:val="Heading3"/>
        <w:numPr>
          <w:ilvl w:val="2"/>
          <w:numId w:val="1"/>
        </w:numPr>
        <w:rPr/>
      </w:pPr>
      <w:bookmarkStart w:id="612" w:name="__RefHeading___Toc7160437_73709187"/>
      <w:bookmarkStart w:id="613" w:name="_Toc280"/>
      <w:bookmarkEnd w:id="612"/>
      <w:r>
        <w:rPr/>
        <w:t>277</w:t>
      </w:r>
      <w:r>
        <w:rPr>
          <w:rtl w:val="true"/>
        </w:rPr>
        <w:t xml:space="preserve">- </w:t>
      </w:r>
      <w:r>
        <w:rPr>
          <w:rtl w:val="true"/>
        </w:rPr>
        <w:t>إباحة الجمع بین الفریضتین</w:t>
      </w:r>
      <w:bookmarkEnd w:id="6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سفرا و حضرا و الاحتجاج علیها بالأحادیث المرویة فی الصحاح الستة لسیدنا العلامة أبی محمد الحسن طاب </w:t>
      </w:r>
      <w:bookmarkStart w:id="614" w:name="pg16779_226374"/>
    </w:p>
    <w:p>
      <w:pPr>
        <w:pStyle w:val="BookText"/>
        <w:rPr/>
      </w:pPr>
      <w:bookmarkEnd w:id="614"/>
      <w:r>
        <w:rPr>
          <w:rFonts w:ascii="IRNazanin" w:hAnsi="IRNazanin" w:eastAsia="IRNazanin"/>
          <w:color w:val="111111"/>
          <w:sz w:val="28"/>
          <w:sz w:val="28"/>
          <w:szCs w:val="28"/>
          <w:rtl w:val="true"/>
          <w:lang w:bidi="fa-IR"/>
        </w:rPr>
        <w:t xml:space="preserve">ثراه ابن السید هادی بن السید محمد علی بن السید صالح بن شرف الدین محمد بن إبراهیم بن زین العابدین بن السید علی نور الدین أخ السید صاحب المدارک المنتهی نسبه الشریف إلی إبراهیم الأصغر بن الإمام الکاظم موسی بن جعفر ع العاملی الکاظمی المولود بها فی التاسع و العشرین من شهر رمضان المبارک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بخطه فی خزانة کتبه” العلامة أبی محمد الحسن” و یأتی فی الجیم کتاب الجمع بین الصلاتین للعیاشی</w:t>
      </w:r>
      <w:r>
        <w:rPr>
          <w:rFonts w:eastAsia="IRNazanin" w:cs="IRNazanin"/>
          <w:color w:val="111111"/>
          <w:sz w:val="28"/>
          <w:szCs w:val="28"/>
          <w:rtl w:val="true"/>
          <w:lang w:bidi="fa-IR"/>
        </w:rPr>
        <w:t>.</w:t>
      </w:r>
    </w:p>
    <w:p>
      <w:pPr>
        <w:pStyle w:val="Heading3"/>
        <w:numPr>
          <w:ilvl w:val="2"/>
          <w:numId w:val="1"/>
        </w:numPr>
        <w:rPr/>
      </w:pPr>
      <w:bookmarkStart w:id="615" w:name="__RefHeading___Toc7160439_73709187"/>
      <w:bookmarkStart w:id="616" w:name="_Toc281"/>
      <w:bookmarkEnd w:id="615"/>
      <w:r>
        <w:rPr/>
        <w:t>278</w:t>
      </w:r>
      <w:r>
        <w:rPr>
          <w:rtl w:val="true"/>
        </w:rPr>
        <w:t xml:space="preserve">- </w:t>
      </w:r>
      <w:r>
        <w:rPr>
          <w:rtl w:val="true"/>
        </w:rPr>
        <w:t>إباحة الجمع بین الفاطمیتین</w:t>
      </w:r>
      <w:bookmarkEnd w:id="616"/>
    </w:p>
    <w:p>
      <w:pPr>
        <w:pStyle w:val="BookText"/>
        <w:rPr/>
      </w:pPr>
      <w:r>
        <w:rPr>
          <w:rFonts w:ascii="IRNazanin" w:hAnsi="IRNazanin" w:eastAsia="IRNazanin"/>
          <w:color w:val="111111"/>
          <w:sz w:val="28"/>
          <w:sz w:val="28"/>
          <w:szCs w:val="28"/>
          <w:rtl w:val="true"/>
          <w:lang w:bidi="fa-IR"/>
        </w:rPr>
        <w:t>یأتی فی الرسائل بعنوان رسالة فی جواز الجمع أو حلیة الجمع</w:t>
      </w:r>
      <w:r>
        <w:rPr>
          <w:rFonts w:eastAsia="IRNazanin" w:cs="IRNazanin"/>
          <w:color w:val="111111"/>
          <w:sz w:val="28"/>
          <w:szCs w:val="28"/>
          <w:rtl w:val="true"/>
          <w:lang w:bidi="fa-IR"/>
        </w:rPr>
        <w:t>.</w:t>
      </w:r>
    </w:p>
    <w:p>
      <w:pPr>
        <w:pStyle w:val="Heading3"/>
        <w:numPr>
          <w:ilvl w:val="2"/>
          <w:numId w:val="1"/>
        </w:numPr>
        <w:rPr/>
      </w:pPr>
      <w:bookmarkStart w:id="617" w:name="__RefHeading___Toc7160441_73709187"/>
      <w:bookmarkStart w:id="618" w:name="_Toc282"/>
      <w:bookmarkEnd w:id="617"/>
      <w:r>
        <w:rPr/>
        <w:t>279</w:t>
      </w:r>
      <w:r>
        <w:rPr>
          <w:rtl w:val="true"/>
        </w:rPr>
        <w:t xml:space="preserve">- </w:t>
      </w:r>
      <w:r>
        <w:rPr>
          <w:rtl w:val="true"/>
        </w:rPr>
        <w:t>إباحة المتعة</w:t>
      </w:r>
      <w:bookmarkEnd w:id="618"/>
    </w:p>
    <w:p>
      <w:pPr>
        <w:pStyle w:val="BookText"/>
        <w:rPr/>
      </w:pPr>
      <w:r>
        <w:rPr>
          <w:rFonts w:ascii="IRNazanin" w:hAnsi="IRNazanin" w:eastAsia="IRNazanin"/>
          <w:color w:val="111111"/>
          <w:sz w:val="28"/>
          <w:sz w:val="28"/>
          <w:szCs w:val="28"/>
          <w:rtl w:val="true"/>
          <w:lang w:bidi="fa-IR"/>
        </w:rPr>
        <w:t>للسید عز الدین أبی المکارم حمزة بن علی بن أبی المحاسن زهرة الحلبی صاحب الغنیة ذکر فی فهرس تصانیفه، و یأتی الحاسم للشنعة فی حل المتعة، و رفع البدعة فی حل المتعة، و الفضة البیضاء فی متعة النساء، و قاطعة الخصام فی استمرار حل المتعة فی الإسلام، و الکواکب الوضاح فی إطفاء المصباح فی إباحة المتعة</w:t>
      </w:r>
      <w:r>
        <w:rPr>
          <w:rFonts w:eastAsia="IRNazanin" w:cs="IRNazanin"/>
          <w:color w:val="111111"/>
          <w:sz w:val="28"/>
          <w:szCs w:val="28"/>
          <w:rtl w:val="true"/>
          <w:lang w:bidi="fa-IR"/>
        </w:rPr>
        <w:t>.</w:t>
      </w:r>
    </w:p>
    <w:p>
      <w:pPr>
        <w:pStyle w:val="Heading3"/>
        <w:numPr>
          <w:ilvl w:val="2"/>
          <w:numId w:val="1"/>
        </w:numPr>
        <w:rPr/>
      </w:pPr>
      <w:bookmarkStart w:id="619" w:name="__RefHeading___Toc7160443_73709187"/>
      <w:bookmarkStart w:id="620" w:name="_Toc283"/>
      <w:bookmarkEnd w:id="619"/>
      <w:r>
        <w:rPr/>
        <w:t>280</w:t>
      </w:r>
      <w:r>
        <w:rPr>
          <w:rtl w:val="true"/>
        </w:rPr>
        <w:t xml:space="preserve">- </w:t>
      </w:r>
      <w:r>
        <w:rPr>
          <w:rtl w:val="true"/>
        </w:rPr>
        <w:t>إباحة نقل الموتی</w:t>
      </w:r>
      <w:bookmarkEnd w:id="620"/>
    </w:p>
    <w:p>
      <w:pPr>
        <w:pStyle w:val="BookText"/>
        <w:rPr/>
      </w:pPr>
      <w:r>
        <w:rPr>
          <w:rFonts w:ascii="IRNazanin" w:hAnsi="IRNazanin" w:eastAsia="IRNazanin"/>
          <w:color w:val="111111"/>
          <w:sz w:val="28"/>
          <w:sz w:val="28"/>
          <w:szCs w:val="28"/>
          <w:rtl w:val="true"/>
          <w:lang w:bidi="fa-IR"/>
        </w:rPr>
        <w:t>اسمه الحجة البالغة یأتی</w:t>
      </w:r>
      <w:r>
        <w:rPr>
          <w:rFonts w:eastAsia="IRNazanin" w:cs="IRNazanin"/>
          <w:color w:val="111111"/>
          <w:sz w:val="28"/>
          <w:szCs w:val="28"/>
          <w:rtl w:val="true"/>
          <w:lang w:bidi="fa-IR"/>
        </w:rPr>
        <w:t>.</w:t>
      </w:r>
    </w:p>
    <w:p>
      <w:pPr>
        <w:pStyle w:val="Heading3"/>
        <w:numPr>
          <w:ilvl w:val="2"/>
          <w:numId w:val="1"/>
        </w:numPr>
        <w:rPr/>
      </w:pPr>
      <w:bookmarkStart w:id="621" w:name="__RefHeading___Toc7160445_73709187"/>
      <w:bookmarkStart w:id="622" w:name="_Toc284"/>
      <w:bookmarkEnd w:id="621"/>
      <w:r>
        <w:rPr/>
        <w:t>281</w:t>
      </w:r>
      <w:r>
        <w:rPr>
          <w:rtl w:val="true"/>
        </w:rPr>
        <w:t xml:space="preserve">- </w:t>
      </w:r>
      <w:r>
        <w:rPr>
          <w:rtl w:val="true"/>
        </w:rPr>
        <w:t>إباحة نکاح الهاشمیة لغیر الهاشمی</w:t>
      </w:r>
      <w:bookmarkEnd w:id="622"/>
    </w:p>
    <w:p>
      <w:pPr>
        <w:pStyle w:val="BookText"/>
        <w:rPr/>
      </w:pPr>
      <w:r>
        <w:rPr>
          <w:rFonts w:ascii="IRNazanin" w:hAnsi="IRNazanin" w:eastAsia="IRNazanin"/>
          <w:color w:val="111111"/>
          <w:sz w:val="28"/>
          <w:sz w:val="28"/>
          <w:szCs w:val="28"/>
          <w:rtl w:val="true"/>
          <w:lang w:bidi="fa-IR"/>
        </w:rPr>
        <w:t>فارسی مطبوع بالهند للسید المعاصر السید علی بن السید أبی القاسم الرضوی القمی اللاهوری</w:t>
      </w:r>
      <w:r>
        <w:rPr>
          <w:rFonts w:eastAsia="IRNazanin" w:cs="IRNazanin"/>
          <w:color w:val="111111"/>
          <w:sz w:val="28"/>
          <w:szCs w:val="28"/>
          <w:rtl w:val="true"/>
          <w:lang w:bidi="fa-IR"/>
        </w:rPr>
        <w:t>.</w:t>
      </w:r>
    </w:p>
    <w:p>
      <w:pPr>
        <w:pStyle w:val="Heading3"/>
        <w:numPr>
          <w:ilvl w:val="2"/>
          <w:numId w:val="1"/>
        </w:numPr>
        <w:rPr/>
      </w:pPr>
      <w:bookmarkStart w:id="623" w:name="__RefHeading___Toc7160447_73709187"/>
      <w:bookmarkStart w:id="624" w:name="_Toc285"/>
      <w:bookmarkEnd w:id="623"/>
      <w:r>
        <w:rPr/>
        <w:t>282</w:t>
      </w:r>
      <w:r>
        <w:rPr>
          <w:rtl w:val="true"/>
        </w:rPr>
        <w:t xml:space="preserve">- </w:t>
      </w:r>
      <w:r>
        <w:rPr>
          <w:rtl w:val="true"/>
        </w:rPr>
        <w:t>الإبانة عن اختلاف الناس فی الإمامة</w:t>
      </w:r>
      <w:bookmarkEnd w:id="624"/>
    </w:p>
    <w:p>
      <w:pPr>
        <w:pStyle w:val="BookText"/>
        <w:rPr/>
      </w:pPr>
      <w:r>
        <w:rPr>
          <w:rFonts w:ascii="IRNazanin" w:hAnsi="IRNazanin" w:eastAsia="IRNazanin"/>
          <w:color w:val="111111"/>
          <w:sz w:val="28"/>
          <w:sz w:val="28"/>
          <w:szCs w:val="28"/>
          <w:rtl w:val="true"/>
          <w:lang w:bidi="fa-IR"/>
        </w:rPr>
        <w:t xml:space="preserve">لشیخ الأصحاب أبی طالب عبید الله بن أبی زید أحمد بن یعقوب بن نصر الأنباری الواقفی العائد إلی القول بالإمامة و کان حسن العبادة و الخشوع عده النجاشی من تصانیفه البالغة نیفا و عشرین ثم قال و مات أبو طالب بواسط سنة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625" w:name="__RefHeading___Toc7160449_73709187"/>
      <w:bookmarkStart w:id="626" w:name="_Toc286"/>
      <w:bookmarkEnd w:id="625"/>
      <w:r>
        <w:rPr/>
        <w:t>283</w:t>
      </w:r>
      <w:r>
        <w:rPr>
          <w:rtl w:val="true"/>
        </w:rPr>
        <w:t xml:space="preserve">- </w:t>
      </w:r>
      <w:r>
        <w:rPr>
          <w:rtl w:val="true"/>
        </w:rPr>
        <w:t>الإبانة عن أصول الدیانة</w:t>
      </w:r>
      <w:bookmarkEnd w:id="6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المقالات و الدیانات للشیخ أبی الحسن علی بن الحسین المؤرخ الشهیر المسعودی البغدادی المصری المتوفی بها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کتابه مروج الذهب</w:t>
      </w:r>
      <w:r>
        <w:rPr>
          <w:rFonts w:eastAsia="IRNazanin" w:cs="IRNazanin"/>
          <w:color w:val="111111"/>
          <w:sz w:val="28"/>
          <w:szCs w:val="28"/>
          <w:rtl w:val="true"/>
          <w:lang w:bidi="fa-IR"/>
        </w:rPr>
        <w:t xml:space="preserve">. </w:t>
      </w:r>
      <w:bookmarkStart w:id="627" w:name="pg16779_226375"/>
    </w:p>
    <w:p>
      <w:pPr>
        <w:pStyle w:val="Heading3"/>
        <w:numPr>
          <w:ilvl w:val="2"/>
          <w:numId w:val="1"/>
        </w:numPr>
        <w:rPr/>
      </w:pPr>
      <w:bookmarkStart w:id="628" w:name="__RefHeading___Toc7160451_73709187"/>
      <w:bookmarkStart w:id="629" w:name="_Toc287"/>
      <w:bookmarkEnd w:id="627"/>
      <w:bookmarkEnd w:id="628"/>
      <w:r>
        <w:rPr/>
        <w:t>284</w:t>
      </w:r>
      <w:r>
        <w:rPr>
          <w:rtl w:val="true"/>
        </w:rPr>
        <w:t xml:space="preserve">- </w:t>
      </w:r>
      <w:r>
        <w:rPr>
          <w:rtl w:val="true"/>
        </w:rPr>
        <w:t>الإبانة</w:t>
      </w:r>
      <w:bookmarkEnd w:id="629"/>
    </w:p>
    <w:p>
      <w:pPr>
        <w:pStyle w:val="BookText"/>
        <w:rPr/>
      </w:pPr>
      <w:r>
        <w:rPr>
          <w:rFonts w:ascii="IRNazanin" w:hAnsi="IRNazanin" w:eastAsia="IRNazanin"/>
          <w:color w:val="111111"/>
          <w:sz w:val="28"/>
          <w:sz w:val="28"/>
          <w:szCs w:val="28"/>
          <w:rtl w:val="true"/>
          <w:lang w:bidi="fa-IR"/>
        </w:rPr>
        <w:t>عن سبب مصاهرة بعض الصحابة للسید أبی القاسم بن الحسین بن النقی الرضوی القمی الکشمیری المولد اللاهوری المدفن فارسی کما یظهر من فهرس تصانیفه</w:t>
      </w:r>
      <w:r>
        <w:rPr>
          <w:rFonts w:eastAsia="IRNazanin" w:cs="IRNazanin"/>
          <w:color w:val="111111"/>
          <w:sz w:val="28"/>
          <w:szCs w:val="28"/>
          <w:rtl w:val="true"/>
          <w:lang w:bidi="fa-IR"/>
        </w:rPr>
        <w:t>.</w:t>
      </w:r>
    </w:p>
    <w:p>
      <w:pPr>
        <w:pStyle w:val="Heading3"/>
        <w:numPr>
          <w:ilvl w:val="2"/>
          <w:numId w:val="1"/>
        </w:numPr>
        <w:rPr/>
      </w:pPr>
      <w:bookmarkStart w:id="630" w:name="__RefHeading___Toc7160453_73709187"/>
      <w:bookmarkStart w:id="631" w:name="_Toc288"/>
      <w:bookmarkEnd w:id="630"/>
      <w:r>
        <w:rPr/>
        <w:t>285</w:t>
      </w:r>
      <w:r>
        <w:rPr>
          <w:rtl w:val="true"/>
        </w:rPr>
        <w:t xml:space="preserve">- </w:t>
      </w:r>
      <w:r>
        <w:rPr>
          <w:rtl w:val="true"/>
        </w:rPr>
        <w:t>الإبانة عن غرض أرسطاطالیس فی کتاب ما بعد الطبیعة</w:t>
      </w:r>
      <w:bookmarkEnd w:id="631"/>
    </w:p>
    <w:p>
      <w:pPr>
        <w:pStyle w:val="BookText"/>
        <w:rPr/>
      </w:pPr>
      <w:r>
        <w:rPr>
          <w:rFonts w:ascii="IRNazanin" w:hAnsi="IRNazanin" w:eastAsia="IRNazanin"/>
          <w:color w:val="111111"/>
          <w:sz w:val="28"/>
          <w:sz w:val="28"/>
          <w:szCs w:val="28"/>
          <w:rtl w:val="true"/>
          <w:lang w:bidi="fa-IR"/>
        </w:rPr>
        <w:t>للشیخ الفیلسوف أبی نصر الفارابی طبع بمصر ضمن مجموعة رسائله و له الآراء کما مر</w:t>
      </w:r>
    </w:p>
    <w:p>
      <w:pPr>
        <w:pStyle w:val="Heading3"/>
        <w:numPr>
          <w:ilvl w:val="2"/>
          <w:numId w:val="1"/>
        </w:numPr>
        <w:rPr/>
      </w:pPr>
      <w:bookmarkStart w:id="632" w:name="__RefHeading___Toc7160455_73709187"/>
      <w:bookmarkStart w:id="633" w:name="_Toc289"/>
      <w:bookmarkEnd w:id="632"/>
      <w:r>
        <w:rPr/>
        <w:t>286</w:t>
      </w:r>
      <w:r>
        <w:rPr>
          <w:rtl w:val="true"/>
        </w:rPr>
        <w:t xml:space="preserve">- </w:t>
      </w:r>
      <w:r>
        <w:rPr>
          <w:rtl w:val="true"/>
        </w:rPr>
        <w:t>الإبانة عن کتب الخزانة</w:t>
      </w:r>
      <w:bookmarkEnd w:id="633"/>
    </w:p>
    <w:p>
      <w:pPr>
        <w:pStyle w:val="BookText"/>
        <w:rPr/>
      </w:pPr>
      <w:r>
        <w:rPr>
          <w:rFonts w:ascii="IRNazanin" w:hAnsi="IRNazanin" w:eastAsia="IRNazanin"/>
          <w:color w:val="111111"/>
          <w:sz w:val="28"/>
          <w:sz w:val="28"/>
          <w:szCs w:val="28"/>
          <w:rtl w:val="true"/>
          <w:lang w:bidi="fa-IR"/>
        </w:rPr>
        <w:t>فهرس لخزانة کتب سیدنا العلامة الکبیر أبی محمد الحسن صدر الدین طاب ثراه جمعه ولده العلامة السید علی و هو جزءان الأول مرتب علی ترتیب العلوم و الثانی علی ترتیب الحروف کلاهما غیر تامین</w:t>
      </w:r>
      <w:r>
        <w:rPr>
          <w:rFonts w:eastAsia="IRNazanin" w:cs="IRNazanin"/>
          <w:color w:val="111111"/>
          <w:sz w:val="28"/>
          <w:szCs w:val="28"/>
          <w:rtl w:val="true"/>
          <w:lang w:bidi="fa-IR"/>
        </w:rPr>
        <w:t>.</w:t>
      </w:r>
    </w:p>
    <w:p>
      <w:pPr>
        <w:pStyle w:val="Heading3"/>
        <w:numPr>
          <w:ilvl w:val="2"/>
          <w:numId w:val="1"/>
        </w:numPr>
        <w:rPr/>
      </w:pPr>
      <w:bookmarkStart w:id="634" w:name="__RefHeading___Toc7160457_73709187"/>
      <w:bookmarkStart w:id="635" w:name="_Toc290"/>
      <w:bookmarkEnd w:id="634"/>
      <w:r>
        <w:rPr/>
        <w:t>287</w:t>
      </w:r>
      <w:r>
        <w:rPr>
          <w:rtl w:val="true"/>
        </w:rPr>
        <w:t xml:space="preserve">- </w:t>
      </w:r>
      <w:r>
        <w:rPr>
          <w:rtl w:val="true"/>
        </w:rPr>
        <w:t>الإبانة فی فقه الناصر للحق الکبیر</w:t>
      </w:r>
      <w:bookmarkEnd w:id="635"/>
    </w:p>
    <w:p>
      <w:pPr>
        <w:pStyle w:val="BookText"/>
        <w:rPr/>
      </w:pPr>
      <w:r>
        <w:rPr>
          <w:rFonts w:ascii="IRNazanin" w:hAnsi="IRNazanin" w:eastAsia="IRNazanin"/>
          <w:color w:val="111111"/>
          <w:sz w:val="28"/>
          <w:sz w:val="28"/>
          <w:szCs w:val="28"/>
          <w:rtl w:val="true"/>
          <w:lang w:bidi="fa-IR"/>
        </w:rPr>
        <w:t xml:space="preserve">و هو الشریف ناصر الدین أبو محمد الأطروش الحسن بن علی بن الحسن بن علی بن عمر الأشرف بن زین العابدین ع المتوفی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بآمل طبرستان و المدفون بها ألفه بعض علماء الزیدیة و هو من الکتب المعروفة عندهم و له شروح و تعلیقات من علمائهم القائلین بإمامته من أهل طبرستان لکنه من أعاظم العلماء الاثنی عشریة برئ من عقائد الزیدیة کما جزم به الشیخ البهائی فی رسالته فی إثبات وجود الحجة ع، و قال النجاشی کان رحمه الله یعتقد الإمامة و صنف فیها کتبا فتوهم من کلامه أنه یعتقد الإمامة لنفسه مع صراحة کلامه فی أنه کان إمامیا و کتب فی مذهب الإمامیة کتبا منها کتاب الإمامة الکبیر و کتاب الإمامة الصغیر و کتاب أنساب الأئمة و موالیدهم إلی صاحب الأمر ع قال فی الریاض رأیت الإبانة هذا فی أصفهان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فقه الناصر المعروف بالناصریات الذی شرحه الشریف المرتضی علم الهدی</w:t>
      </w:r>
      <w:r>
        <w:rPr>
          <w:rFonts w:eastAsia="IRNazanin" w:cs="IRNazanin"/>
          <w:color w:val="111111"/>
          <w:sz w:val="28"/>
          <w:szCs w:val="28"/>
          <w:rtl w:val="true"/>
          <w:lang w:bidi="fa-IR"/>
        </w:rPr>
        <w:t>.</w:t>
      </w:r>
    </w:p>
    <w:p>
      <w:pPr>
        <w:pStyle w:val="Heading3"/>
        <w:numPr>
          <w:ilvl w:val="2"/>
          <w:numId w:val="1"/>
        </w:numPr>
        <w:rPr/>
      </w:pPr>
      <w:bookmarkStart w:id="636" w:name="__RefHeading___Toc7160459_73709187"/>
      <w:bookmarkStart w:id="637" w:name="_Toc291"/>
      <w:bookmarkEnd w:id="636"/>
      <w:r>
        <w:rPr/>
        <w:t>288</w:t>
      </w:r>
      <w:r>
        <w:rPr>
          <w:rtl w:val="true"/>
        </w:rPr>
        <w:t xml:space="preserve">- </w:t>
      </w:r>
      <w:r>
        <w:rPr>
          <w:rtl w:val="true"/>
        </w:rPr>
        <w:t>الإبانة عن مذهب أهل العدل بحجج من القرآن و العقل</w:t>
      </w:r>
      <w:bookmarkEnd w:id="6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لکافی الکفاة </w:t>
      </w:r>
      <w:bookmarkStart w:id="638" w:name="pg16779_226376"/>
    </w:p>
    <w:p>
      <w:pPr>
        <w:pStyle w:val="BookText"/>
        <w:rPr/>
      </w:pPr>
      <w:bookmarkEnd w:id="638"/>
      <w:r>
        <w:rPr>
          <w:rFonts w:ascii="IRNazanin" w:hAnsi="IRNazanin" w:eastAsia="IRNazanin"/>
          <w:color w:val="111111"/>
          <w:sz w:val="28"/>
          <w:sz w:val="28"/>
          <w:szCs w:val="28"/>
          <w:rtl w:val="true"/>
          <w:lang w:bidi="fa-IR"/>
        </w:rPr>
        <w:t>الصاحب الوزیر</w:t>
      </w:r>
      <w:r>
        <w:rPr>
          <w:rStyle w:val="FootnoteAnchor"/>
          <w:rtl w:val="true"/>
        </w:rPr>
        <w:footnoteReference w:id="7"/>
      </w:r>
      <w:r>
        <w:rPr>
          <w:rFonts w:ascii="IRNazanin" w:hAnsi="IRNazanin" w:eastAsia="IRNazanin"/>
          <w:color w:val="111111"/>
          <w:sz w:val="28"/>
          <w:sz w:val="28"/>
          <w:szCs w:val="28"/>
          <w:rtl w:val="true"/>
          <w:lang w:bidi="fa-IR"/>
        </w:rPr>
        <w:t xml:space="preserve">أبی القاسم إسماعیل ابن الوزیر الکبیر عباد بن عباس بن عباد بن أحمد بن إدریس الدیلمی القزوینی الطالقانی المتوفی فی صفر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فی ذی القعدة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الواحد القدیم العدل الکریم الرءوف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مختصر فی الإبانة عن مذهب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الدهریة أن الأجسام التی نشاهدها قدیمة و قالت الموحدة هی محدثة إلخ، یقرب من خمسمائة بیت یوجد عند العلامة میرزا محمد الطهرانی بسامراء و السید أبی القاسم الأصفهانی فی النجف و عند الشیخ هادی کاشف الغطاء ضمن مجموعة تاریخ کتابتها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فیها التذکرة للأصول الخمسة له و هی مختصرة و فی ذیل التذکرة قطعة من کتابه نهج السبیل مع رسالته فی نسب أبی القاسم عبد العظیم ع و أخباره</w:t>
      </w:r>
    </w:p>
    <w:p>
      <w:pPr>
        <w:pStyle w:val="Heading3"/>
        <w:numPr>
          <w:ilvl w:val="2"/>
          <w:numId w:val="1"/>
        </w:numPr>
        <w:rPr/>
      </w:pPr>
      <w:bookmarkStart w:id="639" w:name="__RefHeading___Toc7160461_73709187"/>
      <w:bookmarkStart w:id="640" w:name="_Toc292"/>
      <w:bookmarkEnd w:id="639"/>
      <w:r>
        <w:rPr/>
        <w:t>289</w:t>
      </w:r>
      <w:r>
        <w:rPr>
          <w:rtl w:val="true"/>
        </w:rPr>
        <w:t xml:space="preserve">- </w:t>
      </w:r>
      <w:r>
        <w:rPr>
          <w:rtl w:val="true"/>
        </w:rPr>
        <w:t>الإبانة</w:t>
      </w:r>
      <w:bookmarkEnd w:id="6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المماثلة فی الاستدلال لإثبات النبوة و الإمامة للشیخ العلامة الکراجکی أبی الفتح محمد بن علی بن عثمان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حسن لطیف لم یسبق إلیه أثبت فیه تساوی طریقی إثبات الإمامة الخاصة و النبوة الخاصة علی منکریهما فیفرض مجلسا فیه إمامی و معتزلی و یهودی و یذکر الاحتجاج للنبوة علی الیهودی و مثله للإمامة علی المعتزلی و کتب بعض </w:t>
      </w:r>
      <w:bookmarkStart w:id="641" w:name="pg16779_226377"/>
    </w:p>
    <w:p>
      <w:pPr>
        <w:pStyle w:val="BookText"/>
        <w:rPr/>
      </w:pPr>
      <w:bookmarkEnd w:id="641"/>
      <w:r>
        <w:rPr>
          <w:rFonts w:ascii="IRNazanin" w:hAnsi="IRNazanin" w:eastAsia="IRNazanin"/>
          <w:color w:val="111111"/>
          <w:sz w:val="28"/>
          <w:sz w:val="28"/>
          <w:szCs w:val="28"/>
          <w:rtl w:val="true"/>
          <w:lang w:bidi="fa-IR"/>
        </w:rPr>
        <w:t>معاصریه فهرس تصانیفه المناهزة للسبعین و قد أورده بتمامه شیخنا العلامة النوری فی خاتمة المستدرک</w:t>
      </w:r>
      <w:r>
        <w:rPr>
          <w:rFonts w:eastAsia="IRNazanin" w:cs="IRNazanin"/>
          <w:color w:val="111111"/>
          <w:sz w:val="28"/>
          <w:szCs w:val="28"/>
          <w:rtl w:val="true"/>
          <w:lang w:bidi="fa-IR"/>
        </w:rPr>
        <w:t>.</w:t>
      </w:r>
    </w:p>
    <w:p>
      <w:pPr>
        <w:pStyle w:val="Heading3"/>
        <w:numPr>
          <w:ilvl w:val="2"/>
          <w:numId w:val="1"/>
        </w:numPr>
        <w:rPr/>
      </w:pPr>
      <w:bookmarkStart w:id="642" w:name="__RefHeading___Toc7160463_73709187"/>
      <w:bookmarkStart w:id="643" w:name="_Toc293"/>
      <w:bookmarkEnd w:id="642"/>
      <w:r>
        <w:rPr/>
        <w:t>290</w:t>
      </w:r>
      <w:r>
        <w:rPr>
          <w:rtl w:val="true"/>
        </w:rPr>
        <w:t xml:space="preserve">- </w:t>
      </w:r>
      <w:r>
        <w:rPr>
          <w:rtl w:val="true"/>
        </w:rPr>
        <w:t>الإبانة فی معرفة أسماء کتب الخزانة</w:t>
      </w:r>
      <w:bookmarkEnd w:id="643"/>
    </w:p>
    <w:p>
      <w:pPr>
        <w:pStyle w:val="BookText"/>
        <w:rPr/>
      </w:pPr>
      <w:r>
        <w:rPr>
          <w:rFonts w:ascii="IRNazanin" w:hAnsi="IRNazanin" w:eastAsia="IRNazanin"/>
          <w:color w:val="111111"/>
          <w:sz w:val="28"/>
          <w:sz w:val="28"/>
          <w:szCs w:val="28"/>
          <w:rtl w:val="true"/>
          <w:lang w:bidi="fa-IR"/>
        </w:rPr>
        <w:t xml:space="preserve">للسید الأجل جمال السالکین رضی الدین علی بن موسی بن جعفر بن محمد بن أحمد بن محمد الطاوس من ولد سلیمان بن داود بن الحسن المثنی بن الحسن السبط ع المولود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بنت الشیخ و رام بن أبی فراس فهو جده من طرف أمه و أم والده السید موسی حفیده شیخ الطائفة الطوسی و لذا یعبر عنه فی تصانیفه بالجد و عن ولده الشیخ أبی علی بالخال و له نیف و ثلاثون تصنیفا ذکر فهرسها فی کتاب إجازاته المذکور بعض منه فی آخر البحار و قد ذکر فی کشف المحجة جملة مما هیأها الله تعالی له من الکتب إجمالا منها ستون مجلدا من کتب الدعاء بالخصوص و صرح فی آخر کتاب الیقین ببلوغ عددها إلی السبعین و إنه وقف جمیع کتب خزانته علی أولاده الذکور وقفا صحیحا شرعیا علی اختلاف الأعصار و الدهور إلی آخر کلامه و فی مجموعة الجبعی نقلا عن خط الشهید عند ذکر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جری ملکه علی ألف و خمس مائة کتاب فی سنة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Heading3"/>
        <w:numPr>
          <w:ilvl w:val="2"/>
          <w:numId w:val="1"/>
        </w:numPr>
        <w:rPr/>
      </w:pPr>
      <w:bookmarkStart w:id="644" w:name="__RefHeading___Toc7160465_73709187"/>
      <w:bookmarkStart w:id="645" w:name="_Toc294"/>
      <w:bookmarkEnd w:id="644"/>
      <w:r>
        <w:rPr/>
        <w:t>291</w:t>
      </w:r>
      <w:r>
        <w:rPr>
          <w:rtl w:val="true"/>
        </w:rPr>
        <w:t xml:space="preserve">- </w:t>
      </w:r>
      <w:r>
        <w:rPr>
          <w:rtl w:val="true"/>
        </w:rPr>
        <w:t>إبانة الصدور فی موقوف ابن أذینة المأثور</w:t>
      </w:r>
      <w:bookmarkEnd w:id="645"/>
    </w:p>
    <w:p>
      <w:pPr>
        <w:pStyle w:val="BookText"/>
        <w:rPr/>
      </w:pPr>
      <w:r>
        <w:rPr>
          <w:rFonts w:ascii="IRNazanin" w:hAnsi="IRNazanin" w:eastAsia="IRNazanin"/>
          <w:color w:val="111111"/>
          <w:sz w:val="28"/>
          <w:sz w:val="28"/>
          <w:szCs w:val="28"/>
          <w:rtl w:val="true"/>
          <w:lang w:bidi="fa-IR"/>
        </w:rPr>
        <w:t xml:space="preserve">فی إرث ذات الولد من الرباع لسیدنا العلامة أبی محمد الحسن بن السید هادی بن السید محمد علی الموسوی العاملی الکاظمی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کتبه و یأتی رسالة فیما تحرم الزوجة منه من إرث زوجها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رسالة فی میراث الزوجة غیر ذات الولد</w:t>
      </w:r>
      <w:r>
        <w:rPr>
          <w:rFonts w:eastAsia="IRNazanin" w:cs="IRNazanin"/>
          <w:color w:val="111111"/>
          <w:sz w:val="28"/>
          <w:szCs w:val="28"/>
          <w:rtl w:val="true"/>
          <w:lang w:bidi="fa-IR"/>
        </w:rPr>
        <w:t>.</w:t>
      </w:r>
    </w:p>
    <w:p>
      <w:pPr>
        <w:pStyle w:val="Heading3"/>
        <w:numPr>
          <w:ilvl w:val="2"/>
          <w:numId w:val="1"/>
        </w:numPr>
        <w:rPr/>
      </w:pPr>
      <w:bookmarkStart w:id="646" w:name="__RefHeading___Toc7160467_73709187"/>
      <w:bookmarkStart w:id="647" w:name="_Toc295"/>
      <w:bookmarkEnd w:id="646"/>
      <w:r>
        <w:rPr/>
        <w:t>292</w:t>
      </w:r>
      <w:r>
        <w:rPr>
          <w:rtl w:val="true"/>
        </w:rPr>
        <w:t xml:space="preserve">- </w:t>
      </w:r>
      <w:r>
        <w:rPr>
          <w:rtl w:val="true"/>
        </w:rPr>
        <w:t>إبانة الفلسفة</w:t>
      </w:r>
      <w:bookmarkEnd w:id="6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لأوائل منظومة المنطق للسبزواری یأتی فی الشروح لها</w:t>
      </w:r>
      <w:r>
        <w:rPr>
          <w:rFonts w:eastAsia="IRNazanin" w:cs="IRNazanin"/>
          <w:color w:val="111111"/>
          <w:sz w:val="28"/>
          <w:szCs w:val="28"/>
          <w:rtl w:val="true"/>
          <w:lang w:bidi="fa-IR"/>
        </w:rPr>
        <w:t xml:space="preserve">. </w:t>
      </w:r>
      <w:bookmarkStart w:id="648" w:name="pg16779_226378"/>
    </w:p>
    <w:p>
      <w:pPr>
        <w:pStyle w:val="Heading3"/>
        <w:numPr>
          <w:ilvl w:val="2"/>
          <w:numId w:val="1"/>
        </w:numPr>
        <w:rPr/>
      </w:pPr>
      <w:bookmarkStart w:id="649" w:name="__RefHeading___Toc7160469_73709187"/>
      <w:bookmarkStart w:id="650" w:name="_Toc296"/>
      <w:bookmarkEnd w:id="648"/>
      <w:bookmarkEnd w:id="649"/>
      <w:r>
        <w:rPr/>
        <w:t>293</w:t>
      </w:r>
      <w:r>
        <w:rPr>
          <w:rtl w:val="true"/>
        </w:rPr>
        <w:t xml:space="preserve">- </w:t>
      </w:r>
      <w:r>
        <w:rPr>
          <w:rtl w:val="true"/>
        </w:rPr>
        <w:t>إبانة المختار فی إرث الزوجة من ثمن العقار بعد الأخذ بالخیار</w:t>
      </w:r>
      <w:bookmarkEnd w:id="650"/>
    </w:p>
    <w:p>
      <w:pPr>
        <w:pStyle w:val="BookText"/>
        <w:rPr/>
      </w:pPr>
      <w:r>
        <w:rPr>
          <w:rFonts w:ascii="IRNazanin" w:hAnsi="IRNazanin" w:eastAsia="IRNazanin"/>
          <w:color w:val="111111"/>
          <w:sz w:val="28"/>
          <w:sz w:val="28"/>
          <w:szCs w:val="28"/>
          <w:rtl w:val="true"/>
          <w:lang w:bidi="fa-IR"/>
        </w:rPr>
        <w:t xml:space="preserve">لشیخنا العلامة میرزا فتح الله بن محمد جواد النمازی الشیرازی الأصفهانی النجفی الشهیر بشیخ الشریعة الأصفهانی المولود بها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لیلة الأحد ثامن ربیع الثانی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إحدی الحجر الشرقیة من الصحن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هدانا سواء السبیل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کتبه عند ولده الفاضل الحاج آقا حسن و قد خالف فی المسألة معاصره العلامة الفقیه السید محمد کاظم الطباطبائی الیزدی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معترضا علیه و کتب علی حواشیه شیخنا العلامة المولی محمد کاظم الخراسانی 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و نقودا فکتب شیخنا فی دفع اعتراضاته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الإبانة عن وصمة الرطانة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کذا یأتی رسالة فی إرث الزوجة فی بعض الفروض و لعله فی هذه المسألة فراجعه</w:t>
      </w:r>
      <w:r>
        <w:rPr>
          <w:rFonts w:eastAsia="IRNazanin" w:cs="IRNazanin"/>
          <w:color w:val="111111"/>
          <w:sz w:val="28"/>
          <w:szCs w:val="28"/>
          <w:rtl w:val="true"/>
          <w:lang w:bidi="fa-IR"/>
        </w:rPr>
        <w:t>.</w:t>
      </w:r>
    </w:p>
    <w:p>
      <w:pPr>
        <w:pStyle w:val="Heading3"/>
        <w:numPr>
          <w:ilvl w:val="2"/>
          <w:numId w:val="1"/>
        </w:numPr>
        <w:rPr/>
      </w:pPr>
      <w:bookmarkStart w:id="651" w:name="__RefHeading___Toc7160471_73709187"/>
      <w:bookmarkStart w:id="652" w:name="_Toc297"/>
      <w:bookmarkEnd w:id="651"/>
      <w:r>
        <w:rPr/>
        <w:t>294</w:t>
      </w:r>
      <w:r>
        <w:rPr>
          <w:rtl w:val="true"/>
        </w:rPr>
        <w:t xml:space="preserve">- </w:t>
      </w:r>
      <w:r>
        <w:rPr>
          <w:rtl w:val="true"/>
        </w:rPr>
        <w:t>الإبانة المرضیة</w:t>
      </w:r>
      <w:bookmarkEnd w:id="652"/>
    </w:p>
    <w:p>
      <w:pPr>
        <w:pStyle w:val="BookText"/>
        <w:rPr/>
      </w:pPr>
      <w:r>
        <w:rPr>
          <w:rFonts w:ascii="IRNazanin" w:hAnsi="IRNazanin" w:eastAsia="IRNazanin"/>
          <w:color w:val="111111"/>
          <w:sz w:val="28"/>
          <w:sz w:val="28"/>
          <w:szCs w:val="28"/>
          <w:rtl w:val="true"/>
          <w:lang w:bidi="fa-IR"/>
        </w:rPr>
        <w:t xml:space="preserve">فی شرح مبحث الوقت و القبلة من الروضة البهیة فی شرح اللمعة الدمشقیة للمولی الفقیه الحکیم محمد صالح بن محمد سعید الخلخالی تلمیذ الحکیم الماهر المولی محمد صادق الأردستانی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خلق اللیل و النهار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المناقب، و شرح قصیدة میر الفندرسکی، و غیرهما یأتیان فی الشروح کما یأتی شروح الوقت و القبلة من الروضة البهیة مثل شرح السید محمد مهدی المعاصر لفتح علی شاه و شرح شیخنا العلامة میرزا محمد علی الرشتی النجفی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أیضا شرح وقت الزوال بالدائرة الهندیة المذکورة فی کتاب شرح الوقایة للسید حسین الحسینی الخلخالی</w:t>
      </w:r>
      <w:r>
        <w:rPr>
          <w:rFonts w:eastAsia="IRNazanin" w:cs="IRNazanin"/>
          <w:color w:val="111111"/>
          <w:sz w:val="28"/>
          <w:szCs w:val="28"/>
          <w:rtl w:val="true"/>
          <w:lang w:bidi="fa-IR"/>
        </w:rPr>
        <w:t>.</w:t>
      </w:r>
    </w:p>
    <w:p>
      <w:pPr>
        <w:pStyle w:val="Heading3"/>
        <w:numPr>
          <w:ilvl w:val="2"/>
          <w:numId w:val="1"/>
        </w:numPr>
        <w:rPr/>
      </w:pPr>
      <w:bookmarkStart w:id="653" w:name="__RefHeading___Toc7160473_73709187"/>
      <w:bookmarkStart w:id="654" w:name="_Toc298"/>
      <w:bookmarkEnd w:id="653"/>
      <w:r>
        <w:rPr/>
        <w:t>295</w:t>
      </w:r>
      <w:r>
        <w:rPr>
          <w:rtl w:val="true"/>
        </w:rPr>
        <w:t xml:space="preserve">- </w:t>
      </w:r>
      <w:r>
        <w:rPr>
          <w:rtl w:val="true"/>
        </w:rPr>
        <w:t>أبان حکم الغیبة</w:t>
      </w:r>
      <w:bookmarkEnd w:id="6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أبی القاسم علی بن أحمد بن موسی المبرقع </w:t>
      </w:r>
      <w:bookmarkStart w:id="655" w:name="pg16779_226379"/>
    </w:p>
    <w:p>
      <w:pPr>
        <w:pStyle w:val="BookText"/>
        <w:rPr/>
      </w:pPr>
      <w:bookmarkEnd w:id="655"/>
      <w:r>
        <w:rPr>
          <w:rFonts w:ascii="IRNazanin" w:hAnsi="IRNazanin" w:eastAsia="IRNazanin"/>
          <w:color w:val="111111"/>
          <w:sz w:val="28"/>
          <w:sz w:val="28"/>
          <w:szCs w:val="28"/>
          <w:rtl w:val="true"/>
          <w:lang w:bidi="fa-IR"/>
        </w:rPr>
        <w:t xml:space="preserve">بن الإمام الجواد ع المتوفی بکرمی من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جمادی الأولی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النجاشی فهرس تصانیفه عن الشریف أبی محمد بن الشریف أبی القاسم العلوی الکوفی المصنف للکتاب</w:t>
      </w:r>
      <w:r>
        <w:rPr>
          <w:rFonts w:eastAsia="IRNazanin" w:cs="IRNazanin"/>
          <w:color w:val="111111"/>
          <w:sz w:val="28"/>
          <w:szCs w:val="28"/>
          <w:rtl w:val="true"/>
          <w:lang w:bidi="fa-IR"/>
        </w:rPr>
        <w:t>.</w:t>
      </w:r>
    </w:p>
    <w:p>
      <w:pPr>
        <w:pStyle w:val="Heading3"/>
        <w:numPr>
          <w:ilvl w:val="2"/>
          <w:numId w:val="1"/>
        </w:numPr>
        <w:rPr/>
      </w:pPr>
      <w:bookmarkStart w:id="656" w:name="__RefHeading___Toc7160475_73709187"/>
      <w:bookmarkStart w:id="657" w:name="_Toc299"/>
      <w:bookmarkEnd w:id="656"/>
      <w:r>
        <w:rPr/>
        <w:t>296</w:t>
      </w:r>
      <w:r>
        <w:rPr>
          <w:rtl w:val="true"/>
        </w:rPr>
        <w:t xml:space="preserve">- </w:t>
      </w:r>
      <w:r>
        <w:rPr>
          <w:rtl w:val="true"/>
        </w:rPr>
        <w:t>کتاب الابتداء</w:t>
      </w:r>
      <w:bookmarkEnd w:id="657"/>
    </w:p>
    <w:p>
      <w:pPr>
        <w:pStyle w:val="BookText"/>
        <w:rPr/>
      </w:pPr>
      <w:r>
        <w:rPr>
          <w:rFonts w:ascii="IRNazanin" w:hAnsi="IRNazanin" w:eastAsia="IRNazanin"/>
          <w:color w:val="111111"/>
          <w:sz w:val="28"/>
          <w:sz w:val="28"/>
          <w:szCs w:val="28"/>
          <w:rtl w:val="true"/>
          <w:lang w:bidi="fa-IR"/>
        </w:rPr>
        <w:t>للشریف أبی القاسم علی بن أحمد العلوی الکوفی المذکور حکاه النجاشی أیضا عن فهرس ولده المذکور</w:t>
      </w:r>
      <w:r>
        <w:rPr>
          <w:rFonts w:eastAsia="IRNazanin" w:cs="IRNazanin"/>
          <w:color w:val="111111"/>
          <w:sz w:val="28"/>
          <w:szCs w:val="28"/>
          <w:rtl w:val="true"/>
          <w:lang w:bidi="fa-IR"/>
        </w:rPr>
        <w:t>.</w:t>
      </w:r>
    </w:p>
    <w:p>
      <w:pPr>
        <w:pStyle w:val="Heading3"/>
        <w:numPr>
          <w:ilvl w:val="2"/>
          <w:numId w:val="1"/>
        </w:numPr>
        <w:rPr/>
      </w:pPr>
      <w:bookmarkStart w:id="658" w:name="__RefHeading___Toc7160477_73709187"/>
      <w:bookmarkStart w:id="659" w:name="_Toc300"/>
      <w:bookmarkEnd w:id="658"/>
      <w:r>
        <w:rPr/>
        <w:t>297</w:t>
      </w:r>
      <w:r>
        <w:rPr>
          <w:rtl w:val="true"/>
        </w:rPr>
        <w:t xml:space="preserve">- </w:t>
      </w:r>
      <w:r>
        <w:rPr>
          <w:rtl w:val="true"/>
        </w:rPr>
        <w:t>ابتداء دعوه العبیدیین و کشف عوارهم</w:t>
      </w:r>
      <w:bookmarkEnd w:id="659"/>
    </w:p>
    <w:p>
      <w:pPr>
        <w:pStyle w:val="BookText"/>
        <w:rPr/>
      </w:pPr>
      <w:r>
        <w:rPr>
          <w:rFonts w:ascii="IRNazanin" w:hAnsi="IRNazanin" w:eastAsia="IRNazanin"/>
          <w:color w:val="111111"/>
          <w:sz w:val="28"/>
          <w:sz w:val="28"/>
          <w:szCs w:val="28"/>
          <w:rtl w:val="true"/>
          <w:lang w:bidi="fa-IR"/>
        </w:rPr>
        <w:t>للشیخ أبی الحسن ثابت بن أسلم بن عبد الوهاب الحلبی النحوی المصلوب بید الإسماعیلیة الباطنیة فی مصر فی حدود الستین و الأربعمائة، حکی العلامة السیوطی فی بغیة الوعاة عن الذهبی أنه کان من کبار النحاة شیعیا و صلبه الإسماعیلیة لتصنیفه هذا الکتاب</w:t>
      </w:r>
      <w:r>
        <w:rPr>
          <w:rStyle w:val="FootnoteAnchor"/>
          <w:rtl w:val="true"/>
        </w:rPr>
        <w:footnoteReference w:id="8"/>
      </w:r>
    </w:p>
    <w:p>
      <w:pPr>
        <w:pStyle w:val="Heading3"/>
        <w:numPr>
          <w:ilvl w:val="2"/>
          <w:numId w:val="1"/>
        </w:numPr>
        <w:rPr/>
      </w:pPr>
      <w:bookmarkStart w:id="660" w:name="__RefHeading___Toc7160479_73709187"/>
      <w:bookmarkStart w:id="661" w:name="_Toc301"/>
      <w:bookmarkEnd w:id="660"/>
      <w:r>
        <w:rPr/>
        <w:t>298</w:t>
      </w:r>
      <w:r>
        <w:rPr>
          <w:rtl w:val="true"/>
        </w:rPr>
        <w:t xml:space="preserve">- </w:t>
      </w:r>
      <w:r>
        <w:rPr>
          <w:rtl w:val="true"/>
        </w:rPr>
        <w:t>ابتداء الدعوة للعبیدیین</w:t>
      </w:r>
      <w:bookmarkEnd w:id="6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أبی حنیفة نعمان بن أبی عبد الله محمد بن منصور بن أحمد بن حیوان قاضی مصر من قبل الخلیفة الفاطمی </w:t>
      </w:r>
      <w:bookmarkStart w:id="662" w:name="pg16779_226380"/>
    </w:p>
    <w:p>
      <w:pPr>
        <w:pStyle w:val="BookText"/>
        <w:rPr/>
      </w:pPr>
      <w:bookmarkEnd w:id="662"/>
      <w:r>
        <w:rPr>
          <w:rFonts w:ascii="IRNazanin" w:hAnsi="IRNazanin" w:eastAsia="IRNazanin"/>
          <w:color w:val="111111"/>
          <w:sz w:val="28"/>
          <w:sz w:val="28"/>
          <w:szCs w:val="28"/>
          <w:rtl w:val="true"/>
          <w:lang w:bidi="fa-IR"/>
        </w:rPr>
        <w:t xml:space="preserve">معز الدین معد و توفی بها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بتشیعه کل من ذکره من الخاصة و العامة بل قال ابن ذولاق فی أخبار مصر أنه کتب لأهل البیت آلاف أوراق بأحسن تألیف و أملح سجع و عمل فی المناقب و المثالب کتابا حسنا و له ردود علی مخالفیه کأبی حنیفة و مالک و الشافعی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 موجودة کدعائم الإسلام له و لما کان قاضیا من قبل الخلفاء الفاطمیین المعتقدین إمامة إسماعیل بن جعفر ع ثم أولاد إسماعیل کان یتقی فی تصانیفه من أن یروی عن الأئمة بعد الإمام الصادق ع صریحا لکنه یروی عنهم بالکنی المشترکة فیروی عن الرضا ع بعنوان أبی الحسن و عن الجواد ع بعنوان أبی جعفر، و أول من تفطن لذلک العلامة المجلسی و بسط الکلام فیه شیخنا العلامة النوری فی خاتمة المستدرک عند ذکره لدعائم الإسلام</w:t>
      </w:r>
      <w:r>
        <w:rPr>
          <w:rFonts w:eastAsia="IRNazanin" w:cs="IRNazanin"/>
          <w:color w:val="111111"/>
          <w:sz w:val="28"/>
          <w:szCs w:val="28"/>
          <w:rtl w:val="true"/>
          <w:lang w:bidi="fa-IR"/>
        </w:rPr>
        <w:t>.</w:t>
      </w:r>
    </w:p>
    <w:p>
      <w:pPr>
        <w:pStyle w:val="Heading3"/>
        <w:numPr>
          <w:ilvl w:val="2"/>
          <w:numId w:val="1"/>
        </w:numPr>
        <w:rPr/>
      </w:pPr>
      <w:bookmarkStart w:id="663" w:name="__RefHeading___Toc7160481_73709187"/>
      <w:bookmarkStart w:id="664" w:name="_Toc302"/>
      <w:bookmarkEnd w:id="663"/>
      <w:r>
        <w:rPr/>
        <w:t>299</w:t>
      </w:r>
      <w:r>
        <w:rPr>
          <w:rtl w:val="true"/>
        </w:rPr>
        <w:t xml:space="preserve">- </w:t>
      </w:r>
      <w:r>
        <w:rPr>
          <w:rtl w:val="true"/>
        </w:rPr>
        <w:t>ابتداء فرض الصلاة</w:t>
      </w:r>
      <w:bookmarkEnd w:id="664"/>
    </w:p>
    <w:p>
      <w:pPr>
        <w:pStyle w:val="BookText"/>
        <w:rPr/>
      </w:pPr>
      <w:r>
        <w:rPr>
          <w:rFonts w:ascii="IRNazanin" w:hAnsi="IRNazanin" w:eastAsia="IRNazanin"/>
          <w:color w:val="111111"/>
          <w:sz w:val="28"/>
          <w:sz w:val="28"/>
          <w:szCs w:val="28"/>
          <w:rtl w:val="true"/>
          <w:lang w:bidi="fa-IR"/>
        </w:rPr>
        <w:t xml:space="preserve">للشیخ الأجل عین الطائفة أبی النضر محمد بن مسعود بن محمد بن عیاش السلمی السمرقندی المنفق ترکة أبیه الثلاثمائة ألف دینار علی العلم و الحدیث و کانت داره مجتمعا للشیعة بین ناسخ و قار و مقابل و معلق صنف أکثر من مائة و خمسین کتابا ذکرها النجاشی و یرویها عنه بواسطتین فهو من طبقة الکلینی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665" w:name="__RefHeading___Toc7160483_73709187"/>
      <w:bookmarkStart w:id="666" w:name="_Toc303"/>
      <w:bookmarkEnd w:id="665"/>
      <w:r>
        <w:rPr/>
        <w:t>300</w:t>
      </w:r>
      <w:r>
        <w:rPr>
          <w:rtl w:val="true"/>
        </w:rPr>
        <w:t xml:space="preserve">- </w:t>
      </w:r>
      <w:r>
        <w:rPr>
          <w:rtl w:val="true"/>
        </w:rPr>
        <w:t>ابتلاء الأولیاء</w:t>
      </w:r>
      <w:bookmarkEnd w:id="6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صادق بن آقا محمد البراوگاهی اللنکرانی القفقازی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 نمین من أعمال أردبیل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لطیف فی جزءین و له إثبات الحجة کما یأتی ینقل عنهما المعاصر فی نفایس اللباب و حکی لی السید محمد مهدی آل حکیم النسابة الریاضی الحائری المتوفی بها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من تلامیذ صاحب الضوابط و تزوج فی کربلاء المشرفة بأخت الشیخ صالح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 علی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الحائری ثم ذهب بأهله إلی نمین و أتیحت له المرجعیة بها إلی أن توفی</w:t>
      </w:r>
      <w:r>
        <w:rPr>
          <w:rFonts w:eastAsia="IRNazanin" w:cs="IRNazanin"/>
          <w:color w:val="111111"/>
          <w:sz w:val="28"/>
          <w:szCs w:val="28"/>
          <w:rtl w:val="true"/>
          <w:lang w:bidi="fa-IR"/>
        </w:rPr>
        <w:t xml:space="preserve">. </w:t>
      </w:r>
      <w:bookmarkStart w:id="667" w:name="pg16779_226381"/>
    </w:p>
    <w:p>
      <w:pPr>
        <w:pStyle w:val="Heading3"/>
        <w:numPr>
          <w:ilvl w:val="2"/>
          <w:numId w:val="1"/>
        </w:numPr>
        <w:rPr/>
      </w:pPr>
      <w:bookmarkStart w:id="668" w:name="__RefHeading___Toc7160485_73709187"/>
      <w:bookmarkStart w:id="669" w:name="_Toc304"/>
      <w:bookmarkEnd w:id="667"/>
      <w:bookmarkEnd w:id="668"/>
      <w:r>
        <w:rPr/>
        <w:t>301</w:t>
      </w:r>
      <w:r>
        <w:rPr>
          <w:rtl w:val="true"/>
        </w:rPr>
        <w:t xml:space="preserve">- </w:t>
      </w:r>
      <w:r>
        <w:rPr>
          <w:rtl w:val="true"/>
        </w:rPr>
        <w:t>ابتلاء المؤمن</w:t>
      </w:r>
      <w:bookmarkEnd w:id="669"/>
    </w:p>
    <w:p>
      <w:pPr>
        <w:pStyle w:val="BookText"/>
        <w:rPr/>
      </w:pPr>
      <w:r>
        <w:rPr>
          <w:rFonts w:ascii="IRNazanin" w:hAnsi="IRNazanin" w:eastAsia="IRNazanin"/>
          <w:color w:val="111111"/>
          <w:sz w:val="28"/>
          <w:sz w:val="28"/>
          <w:szCs w:val="28"/>
          <w:rtl w:val="true"/>
          <w:lang w:bidi="fa-IR"/>
        </w:rPr>
        <w:t>المعروف بکتاب المؤمن کما عبر به الشیخ فی الفهرست أو حقوق المؤمنین کما عبر به النجاشی هو أحد الکتب الثلاثین للحسین بن سعید الأهوازی استنسخه مع کتاب الزهد له شیخنا العلامة النوری بخطه و ینقل عنهما فی المستدرک</w:t>
      </w:r>
      <w:r>
        <w:rPr>
          <w:rFonts w:eastAsia="IRNazanin" w:cs="IRNazanin"/>
          <w:color w:val="111111"/>
          <w:sz w:val="28"/>
          <w:szCs w:val="28"/>
          <w:rtl w:val="true"/>
          <w:lang w:bidi="fa-IR"/>
        </w:rPr>
        <w:t>.</w:t>
      </w:r>
    </w:p>
    <w:p>
      <w:pPr>
        <w:pStyle w:val="Heading3"/>
        <w:numPr>
          <w:ilvl w:val="2"/>
          <w:numId w:val="1"/>
        </w:numPr>
        <w:rPr/>
      </w:pPr>
      <w:bookmarkStart w:id="670" w:name="__RefHeading___Toc7160487_73709187"/>
      <w:bookmarkStart w:id="671" w:name="_Toc305"/>
      <w:bookmarkEnd w:id="670"/>
      <w:r>
        <w:rPr/>
        <w:t>302</w:t>
      </w:r>
      <w:r>
        <w:rPr>
          <w:rtl w:val="true"/>
        </w:rPr>
        <w:t xml:space="preserve">- </w:t>
      </w:r>
      <w:r>
        <w:rPr>
          <w:rtl w:val="true"/>
        </w:rPr>
        <w:t>الابتلاء و الاختیار</w:t>
      </w:r>
      <w:bookmarkEnd w:id="671"/>
    </w:p>
    <w:p>
      <w:pPr>
        <w:pStyle w:val="BookText"/>
        <w:rPr/>
      </w:pPr>
      <w:r>
        <w:rPr>
          <w:rFonts w:ascii="IRNazanin" w:hAnsi="IRNazanin" w:eastAsia="IRNazanin"/>
          <w:color w:val="111111"/>
          <w:sz w:val="28"/>
          <w:sz w:val="28"/>
          <w:szCs w:val="28"/>
          <w:rtl w:val="true"/>
          <w:lang w:bidi="fa-IR"/>
        </w:rPr>
        <w:t xml:space="preserve">فی مصائب الأئمة الأطهار ع للشیخ أبی علی عبد النبی بن أحمد بن عبد الله بن یوسف الهجری البحرانی المعاصر لصاحب الریاض ذکر فیه أنه رأی من مصنفاته فی دشتستان هذا الکتاب و کتاب جامع مصائب الأنبیاء الذی ألفه قبله، ثم إنه نقل فی الریاض عن هذا الکتاب فی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السید شمس الدین أبی محمد عبد الله بن جعفر بن محمد الحسینی الذی یروی بواسطة واحدة عن أبی المؤید موفق بن أحمد المکی الخوارزمی المتوفی سنة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و قال فی الریاض أیضا إن فی کتاب الابتلاء هذا أورد مصائب الصدیقة الطاهرة مع أحوال الأئمة ع و مقاتلهم طبق ما ورد فی الروایات و قد أطال البحث فی مقتل الحسین ع و ینقل فیه أحیانا عن کتب غریبة و یعبر عن نفسه تارة بعبد النبی کما هو المشهور و أخری بعبد الله و ثالثة بعبد المحمد فلا یظن التعدد</w:t>
      </w:r>
      <w:r>
        <w:rPr>
          <w:rFonts w:eastAsia="IRNazanin" w:cs="IRNazanin"/>
          <w:color w:val="111111"/>
          <w:sz w:val="28"/>
          <w:szCs w:val="28"/>
          <w:rtl w:val="true"/>
          <w:lang w:bidi="fa-IR"/>
        </w:rPr>
        <w:t>.</w:t>
      </w:r>
    </w:p>
    <w:p>
      <w:pPr>
        <w:pStyle w:val="Heading3"/>
        <w:numPr>
          <w:ilvl w:val="2"/>
          <w:numId w:val="1"/>
        </w:numPr>
        <w:rPr/>
      </w:pPr>
      <w:bookmarkStart w:id="672" w:name="__RefHeading___Toc7160489_73709187"/>
      <w:bookmarkStart w:id="673" w:name="_Toc306"/>
      <w:bookmarkEnd w:id="672"/>
      <w:r>
        <w:rPr/>
        <w:t>303</w:t>
      </w:r>
      <w:r>
        <w:rPr>
          <w:rtl w:val="true"/>
        </w:rPr>
        <w:t xml:space="preserve">- </w:t>
      </w:r>
      <w:r>
        <w:rPr>
          <w:rtl w:val="true"/>
        </w:rPr>
        <w:t>الابتهاج فی إثبات اللذة العقلیة لله تعالی</w:t>
      </w:r>
      <w:bookmarkEnd w:id="673"/>
    </w:p>
    <w:p>
      <w:pPr>
        <w:pStyle w:val="BookText"/>
        <w:rPr/>
      </w:pPr>
      <w:r>
        <w:rPr>
          <w:rFonts w:ascii="IRNazanin" w:hAnsi="IRNazanin" w:eastAsia="IRNazanin"/>
          <w:color w:val="111111"/>
          <w:sz w:val="28"/>
          <w:sz w:val="28"/>
          <w:szCs w:val="28"/>
          <w:rtl w:val="true"/>
          <w:lang w:bidi="fa-IR"/>
        </w:rPr>
        <w:t>للشیخ المتکلم أبی إسحاق إبراهیم بن إسحاق بن الفضل بن أبی سهل النوبختی صاحب کتاب الیاقوت کما یأتی أحال إلیه فی مسألة علم الباری تعالی من کتابه الیاقوت و ذکر العلامة فی شرحه للیاقوت أنه ما عثر علی هذا الکتاب</w:t>
      </w:r>
      <w:r>
        <w:rPr>
          <w:rFonts w:eastAsia="IRNazanin" w:cs="IRNazanin"/>
          <w:color w:val="111111"/>
          <w:sz w:val="28"/>
          <w:szCs w:val="28"/>
          <w:rtl w:val="true"/>
          <w:lang w:bidi="fa-IR"/>
        </w:rPr>
        <w:t>.</w:t>
      </w:r>
    </w:p>
    <w:p>
      <w:pPr>
        <w:pStyle w:val="Heading3"/>
        <w:numPr>
          <w:ilvl w:val="2"/>
          <w:numId w:val="1"/>
        </w:numPr>
        <w:rPr/>
      </w:pPr>
      <w:bookmarkStart w:id="674" w:name="__RefHeading___Toc7160491_73709187"/>
      <w:bookmarkStart w:id="675" w:name="_Toc307"/>
      <w:bookmarkEnd w:id="674"/>
      <w:r>
        <w:rPr/>
        <w:t>304</w:t>
      </w:r>
      <w:r>
        <w:rPr>
          <w:rtl w:val="true"/>
        </w:rPr>
        <w:t xml:space="preserve">- </w:t>
      </w:r>
      <w:r>
        <w:rPr>
          <w:rtl w:val="true"/>
        </w:rPr>
        <w:t>الابتهاج فی علم الحساب</w:t>
      </w:r>
      <w:bookmarkEnd w:id="6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تاج الدین محمد بن القاسم بن معیة الدیباجی الحلی المتوفی بها فی ثامن ربیع الآخر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السید النسابة جمال الدین أحمد بن علی بن المهنا </w:t>
      </w:r>
      <w:bookmarkStart w:id="676" w:name="pg16779_226382"/>
    </w:p>
    <w:p>
      <w:pPr>
        <w:pStyle w:val="BookText"/>
        <w:rPr/>
      </w:pPr>
      <w:bookmarkEnd w:id="676"/>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عمدة الطالب المطبوع و السید تاج الدین هذا من تلامیذ العلامة الحلی و من مشایخ الشهید</w:t>
      </w:r>
      <w:r>
        <w:rPr>
          <w:rFonts w:eastAsia="IRNazanin" w:cs="IRNazanin"/>
          <w:color w:val="111111"/>
          <w:sz w:val="28"/>
          <w:szCs w:val="28"/>
          <w:rtl w:val="true"/>
          <w:lang w:bidi="fa-IR"/>
        </w:rPr>
        <w:t>.</w:t>
      </w:r>
    </w:p>
    <w:p>
      <w:pPr>
        <w:pStyle w:val="Heading3"/>
        <w:numPr>
          <w:ilvl w:val="2"/>
          <w:numId w:val="1"/>
        </w:numPr>
        <w:rPr/>
      </w:pPr>
      <w:bookmarkStart w:id="677" w:name="__RefHeading___Toc7160493_73709187"/>
      <w:bookmarkStart w:id="678" w:name="_Toc308"/>
      <w:bookmarkEnd w:id="677"/>
      <w:r>
        <w:rPr/>
        <w:t>305</w:t>
      </w:r>
      <w:r>
        <w:rPr>
          <w:rtl w:val="true"/>
        </w:rPr>
        <w:t xml:space="preserve">- </w:t>
      </w:r>
      <w:r>
        <w:rPr>
          <w:rtl w:val="true"/>
        </w:rPr>
        <w:t>أبجد التواریخ</w:t>
      </w:r>
      <w:bookmarkEnd w:id="678"/>
    </w:p>
    <w:p>
      <w:pPr>
        <w:pStyle w:val="BookText"/>
        <w:rPr/>
      </w:pPr>
      <w:r>
        <w:rPr>
          <w:rFonts w:ascii="IRNazanin" w:hAnsi="IRNazanin" w:eastAsia="IRNazanin"/>
          <w:color w:val="111111"/>
          <w:sz w:val="28"/>
          <w:sz w:val="28"/>
          <w:szCs w:val="28"/>
          <w:rtl w:val="true"/>
          <w:lang w:bidi="fa-IR"/>
        </w:rPr>
        <w:t>فی قواعد نظم التاریخ شعرا لضبط الحوادث من الموالید و الوفیات و غیرها للعلامة السید محمد علی بن الحسین المدعو بالسید هبة الدین الشهرستانی ذکره فی فهرس تصانیفه</w:t>
      </w:r>
      <w:r>
        <w:rPr>
          <w:rFonts w:eastAsia="IRNazanin" w:cs="IRNazanin"/>
          <w:color w:val="111111"/>
          <w:sz w:val="28"/>
          <w:szCs w:val="28"/>
          <w:rtl w:val="true"/>
          <w:lang w:bidi="fa-IR"/>
        </w:rPr>
        <w:t>.</w:t>
      </w:r>
    </w:p>
    <w:p>
      <w:pPr>
        <w:pStyle w:val="Heading3"/>
        <w:numPr>
          <w:ilvl w:val="2"/>
          <w:numId w:val="1"/>
        </w:numPr>
        <w:rPr/>
      </w:pPr>
      <w:bookmarkStart w:id="679" w:name="__RefHeading___Toc7160495_73709187"/>
      <w:bookmarkStart w:id="680" w:name="_Toc309"/>
      <w:bookmarkEnd w:id="679"/>
      <w:r>
        <w:rPr/>
        <w:t>306</w:t>
      </w:r>
      <w:r>
        <w:rPr>
          <w:rtl w:val="true"/>
        </w:rPr>
        <w:t xml:space="preserve">- </w:t>
      </w:r>
      <w:r>
        <w:rPr>
          <w:rtl w:val="true"/>
        </w:rPr>
        <w:t>أبجد الشیعة</w:t>
      </w:r>
      <w:bookmarkEnd w:id="680"/>
    </w:p>
    <w:p>
      <w:pPr>
        <w:pStyle w:val="BookText"/>
        <w:rPr/>
      </w:pPr>
      <w:r>
        <w:rPr>
          <w:rFonts w:ascii="IRNazanin" w:hAnsi="IRNazanin" w:eastAsia="IRNazanin"/>
          <w:color w:val="111111"/>
          <w:sz w:val="28"/>
          <w:sz w:val="28"/>
          <w:szCs w:val="28"/>
          <w:rtl w:val="true"/>
          <w:lang w:bidi="fa-IR"/>
        </w:rPr>
        <w:t>هو کتاب سلیم بن قیس الهلالی سماه به الإمام أبو عبد الله جعفر بن محمد الصادق ع</w:t>
      </w:r>
      <w:r>
        <w:rPr>
          <w:rFonts w:eastAsia="IRNazanin" w:cs="IRNazanin"/>
          <w:color w:val="111111"/>
          <w:sz w:val="28"/>
          <w:szCs w:val="28"/>
          <w:rtl w:val="true"/>
          <w:lang w:bidi="fa-IR"/>
        </w:rPr>
        <w:t>.</w:t>
      </w:r>
    </w:p>
    <w:p>
      <w:pPr>
        <w:pStyle w:val="Heading3"/>
        <w:numPr>
          <w:ilvl w:val="2"/>
          <w:numId w:val="1"/>
        </w:numPr>
        <w:rPr/>
      </w:pPr>
      <w:bookmarkStart w:id="681" w:name="__RefHeading___Toc7160497_73709187"/>
      <w:bookmarkStart w:id="682" w:name="_Toc310"/>
      <w:bookmarkEnd w:id="681"/>
      <w:r>
        <w:rPr/>
        <w:t>307</w:t>
      </w:r>
      <w:r>
        <w:rPr>
          <w:rtl w:val="true"/>
        </w:rPr>
        <w:t xml:space="preserve">- </w:t>
      </w:r>
      <w:r>
        <w:rPr>
          <w:rtl w:val="true"/>
        </w:rPr>
        <w:t>أبجد النجوم‌</w:t>
      </w:r>
      <w:bookmarkEnd w:id="682"/>
    </w:p>
    <w:p>
      <w:pPr>
        <w:pStyle w:val="BookText"/>
        <w:rPr/>
      </w:pPr>
      <w:r>
        <w:rPr>
          <w:rFonts w:ascii="IRNazanin" w:hAnsi="IRNazanin" w:eastAsia="IRNazanin"/>
          <w:color w:val="111111"/>
          <w:sz w:val="28"/>
          <w:sz w:val="28"/>
          <w:szCs w:val="28"/>
          <w:rtl w:val="true"/>
          <w:lang w:bidi="fa-IR"/>
        </w:rPr>
        <w:t>طبع بالهند فراجعه</w:t>
      </w:r>
      <w:r>
        <w:rPr>
          <w:rFonts w:eastAsia="IRNazanin" w:cs="IRNazanin"/>
          <w:color w:val="111111"/>
          <w:sz w:val="28"/>
          <w:szCs w:val="28"/>
          <w:rtl w:val="true"/>
          <w:lang w:bidi="fa-IR"/>
        </w:rPr>
        <w:t>.</w:t>
      </w:r>
    </w:p>
    <w:p>
      <w:pPr>
        <w:pStyle w:val="Heading3"/>
        <w:numPr>
          <w:ilvl w:val="2"/>
          <w:numId w:val="1"/>
        </w:numPr>
        <w:rPr/>
      </w:pPr>
      <w:bookmarkStart w:id="683" w:name="__RefHeading___Toc7160499_73709187"/>
      <w:bookmarkStart w:id="684" w:name="_Toc311"/>
      <w:bookmarkEnd w:id="683"/>
      <w:r>
        <w:rPr/>
        <w:t>308</w:t>
      </w:r>
      <w:r>
        <w:rPr>
          <w:rtl w:val="true"/>
        </w:rPr>
        <w:t xml:space="preserve">- </w:t>
      </w:r>
      <w:r>
        <w:rPr>
          <w:rtl w:val="true"/>
        </w:rPr>
        <w:t>الأبحاث فی تقویم الأحداث</w:t>
      </w:r>
      <w:bookmarkEnd w:id="684"/>
    </w:p>
    <w:p>
      <w:pPr>
        <w:pStyle w:val="BookText"/>
        <w:rPr/>
      </w:pPr>
      <w:r>
        <w:rPr>
          <w:rFonts w:ascii="IRNazanin" w:hAnsi="IRNazanin" w:eastAsia="IRNazanin"/>
          <w:color w:val="111111"/>
          <w:sz w:val="28"/>
          <w:sz w:val="28"/>
          <w:szCs w:val="28"/>
          <w:rtl w:val="true"/>
          <w:lang w:bidi="fa-IR"/>
        </w:rPr>
        <w:t xml:space="preserve">فی رد الزیدیة و إثبات إمامة الأئمة الاثنی عشر ع و إثبات الغیبة و رد شبهاتها للمولی رکن الدین محمد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الجرجانی الغروی المعرب للفصول النصیریة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مستحق الحمد و الحمد من آلائه و مستوجب الشکر و الشکر موجب لمزید نعمائه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عشرة فصول و خاتمة ألفه بالغری و فرغ منه بالحضرة العلویة فی یوم الجمعة الثالث من جمادی الثانیة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الحاج الشیخ محمد سلطان المتکلمین بطهران و ذکر فیه أنه کتب أولا کتابه الموسوم بالدعامة فی إثبات الإمامة</w:t>
      </w:r>
      <w:r>
        <w:rPr>
          <w:rFonts w:eastAsia="IRNazanin" w:cs="IRNazanin"/>
          <w:color w:val="111111"/>
          <w:sz w:val="28"/>
          <w:szCs w:val="28"/>
          <w:rtl w:val="true"/>
          <w:lang w:bidi="fa-IR"/>
        </w:rPr>
        <w:t>.</w:t>
      </w:r>
    </w:p>
    <w:p>
      <w:pPr>
        <w:pStyle w:val="Heading3"/>
        <w:numPr>
          <w:ilvl w:val="2"/>
          <w:numId w:val="1"/>
        </w:numPr>
        <w:rPr/>
      </w:pPr>
      <w:bookmarkStart w:id="685" w:name="__RefHeading___Toc7160501_73709187"/>
      <w:bookmarkStart w:id="686" w:name="_Toc312"/>
      <w:bookmarkEnd w:id="685"/>
      <w:r>
        <w:rPr/>
        <w:t>309</w:t>
      </w:r>
      <w:r>
        <w:rPr>
          <w:rtl w:val="true"/>
        </w:rPr>
        <w:t xml:space="preserve">- </w:t>
      </w:r>
      <w:r>
        <w:rPr>
          <w:rtl w:val="true"/>
        </w:rPr>
        <w:t>الأبحاث بین الملل الثلاث</w:t>
      </w:r>
      <w:bookmarkEnd w:id="686"/>
    </w:p>
    <w:p>
      <w:pPr>
        <w:pStyle w:val="BookText"/>
        <w:rPr/>
      </w:pPr>
      <w:r>
        <w:rPr>
          <w:rFonts w:ascii="IRNazanin" w:hAnsi="IRNazanin" w:eastAsia="IRNazanin"/>
          <w:color w:val="111111"/>
          <w:sz w:val="28"/>
          <w:sz w:val="28"/>
          <w:szCs w:val="28"/>
          <w:rtl w:val="true"/>
          <w:lang w:bidi="fa-IR"/>
        </w:rPr>
        <w:t>الیهود و النصاری و المسلمین اسمه الطرائف یأتی</w:t>
      </w:r>
      <w:r>
        <w:rPr>
          <w:rFonts w:eastAsia="IRNazanin" w:cs="IRNazanin"/>
          <w:color w:val="111111"/>
          <w:sz w:val="28"/>
          <w:szCs w:val="28"/>
          <w:rtl w:val="true"/>
          <w:lang w:bidi="fa-IR"/>
        </w:rPr>
        <w:t>.</w:t>
      </w:r>
    </w:p>
    <w:p>
      <w:pPr>
        <w:pStyle w:val="Heading3"/>
        <w:numPr>
          <w:ilvl w:val="2"/>
          <w:numId w:val="1"/>
        </w:numPr>
        <w:rPr/>
      </w:pPr>
      <w:bookmarkStart w:id="687" w:name="__RefHeading___Toc7160503_73709187"/>
      <w:bookmarkStart w:id="688" w:name="_Toc313"/>
      <w:bookmarkEnd w:id="687"/>
      <w:r>
        <w:rPr/>
        <w:t>310</w:t>
      </w:r>
      <w:r>
        <w:rPr>
          <w:rtl w:val="true"/>
        </w:rPr>
        <w:t xml:space="preserve">- </w:t>
      </w:r>
      <w:r>
        <w:rPr>
          <w:rtl w:val="true"/>
        </w:rPr>
        <w:t>الأبحاث المفیدة فی تحصیل العقیدة</w:t>
      </w:r>
      <w:bookmarkEnd w:id="6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العلامة الشیخ جمال الدین أبی منصور الحسن ابن الشیخ سدید الدین یوسف بن زین الدین علی بن المطهر الحلی المولود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السبت الحادی و العشرین من المحرم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خلاصة الأقوال و غیره و علیه شرح الشیخ ناصر بن إبراهیم البویهی المتوفی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الشرح فی الخزانة الرضویة و شرح المولی هادی السبزواری یوجد فیها أیضا</w:t>
      </w:r>
      <w:r>
        <w:rPr>
          <w:rFonts w:eastAsia="IRNazanin" w:cs="IRNazanin"/>
          <w:color w:val="111111"/>
          <w:sz w:val="28"/>
          <w:szCs w:val="28"/>
          <w:rtl w:val="true"/>
          <w:lang w:bidi="fa-IR"/>
        </w:rPr>
        <w:t xml:space="preserve">. </w:t>
      </w:r>
      <w:bookmarkStart w:id="689" w:name="pg16779_226383"/>
    </w:p>
    <w:p>
      <w:pPr>
        <w:pStyle w:val="Heading3"/>
        <w:numPr>
          <w:ilvl w:val="2"/>
          <w:numId w:val="1"/>
        </w:numPr>
        <w:rPr/>
      </w:pPr>
      <w:bookmarkStart w:id="690" w:name="__RefHeading___Toc7160505_73709187"/>
      <w:bookmarkStart w:id="691" w:name="_Toc314"/>
      <w:bookmarkEnd w:id="689"/>
      <w:bookmarkEnd w:id="690"/>
      <w:r>
        <w:rPr/>
        <w:t>311</w:t>
      </w:r>
      <w:r>
        <w:rPr>
          <w:rtl w:val="true"/>
        </w:rPr>
        <w:t xml:space="preserve">- </w:t>
      </w:r>
      <w:r>
        <w:rPr>
          <w:rtl w:val="true"/>
        </w:rPr>
        <w:t>إبداء البداء</w:t>
      </w:r>
      <w:bookmarkEnd w:id="691"/>
    </w:p>
    <w:p>
      <w:pPr>
        <w:pStyle w:val="BookText"/>
        <w:rPr/>
      </w:pPr>
      <w:r>
        <w:rPr>
          <w:rFonts w:ascii="IRNazanin" w:hAnsi="IRNazanin" w:eastAsia="IRNazanin"/>
          <w:color w:val="111111"/>
          <w:sz w:val="28"/>
          <w:sz w:val="28"/>
          <w:szCs w:val="28"/>
          <w:rtl w:val="true"/>
          <w:lang w:bidi="fa-IR"/>
        </w:rPr>
        <w:t xml:space="preserve">فی حقیقة القدر و القضاء و تحقیق مسألة البداء للسید الأجل الحاج میرزا محمود بن شیخ الإسلام میرزا علی أصغر الطباطبائی التبریزی المتوفی بالوباء فی مکة المعظمة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692" w:name="__RefHeading___Toc7160507_73709187"/>
      <w:bookmarkStart w:id="693" w:name="_Toc315"/>
      <w:bookmarkEnd w:id="692"/>
      <w:r>
        <w:rPr/>
        <w:t>312</w:t>
      </w:r>
      <w:r>
        <w:rPr>
          <w:rtl w:val="true"/>
        </w:rPr>
        <w:t xml:space="preserve">- </w:t>
      </w:r>
      <w:r>
        <w:rPr>
          <w:rtl w:val="true"/>
        </w:rPr>
        <w:t>إبداء الحق</w:t>
      </w:r>
      <w:bookmarkEnd w:id="693"/>
    </w:p>
    <w:p>
      <w:pPr>
        <w:pStyle w:val="BookText"/>
        <w:rPr/>
      </w:pPr>
      <w:r>
        <w:rPr>
          <w:rFonts w:ascii="IRNazanin" w:hAnsi="IRNazanin" w:eastAsia="IRNazanin"/>
          <w:color w:val="111111"/>
          <w:sz w:val="28"/>
          <w:sz w:val="28"/>
          <w:szCs w:val="28"/>
          <w:rtl w:val="true"/>
          <w:lang w:bidi="fa-IR"/>
        </w:rPr>
        <w:t xml:space="preserve">فی جواب الصواعق المحرقة حکی فی کشف الحجب عن بعض الأفاضل أنه نسبه إلی القاضی نور الله المرعشی الشهید فی آکرة فی عهد جهانگیر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هذا لا یستقیم لأن تصنیف إبداء الحق کان بعد وفاه القاضی بثمان سنین یعنی سنة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فی أوله مع أن أسلوب هذا الکتاب لا یضاهی أسالیب کلام القاضی البالغ أقصی مراتب البلاغة و</w:t>
      </w:r>
    </w:p>
    <w:p>
      <w:pPr>
        <w:pStyle w:val="BookText"/>
        <w:rPr/>
      </w:pPr>
      <w:r>
        <w:rPr>
          <w:rFonts w:ascii="IRNazanin" w:hAnsi="IRNazanin" w:eastAsia="IRNazanin"/>
          <w:color w:val="111111"/>
          <w:sz w:val="28"/>
          <w:sz w:val="28"/>
          <w:szCs w:val="28"/>
          <w:rtl w:val="true"/>
          <w:lang w:bidi="fa-IR"/>
        </w:rPr>
        <w:t xml:space="preserve">جودة التقریر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هدانا إلی صراط مستقیم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رد القاضی نور الله الشهید علی الصواعق موجود و اسمه الصوارم المهرقة فی دفع الصواعق المحرقة کما یأتی و للقاضی الشهید أیضا رد علی مقدمات ترجمه الصواعق یأتی</w:t>
      </w:r>
      <w:r>
        <w:rPr>
          <w:rFonts w:eastAsia="IRNazanin" w:cs="IRNazanin"/>
          <w:color w:val="111111"/>
          <w:sz w:val="28"/>
          <w:szCs w:val="28"/>
          <w:rtl w:val="true"/>
          <w:lang w:bidi="fa-IR"/>
        </w:rPr>
        <w:t>.</w:t>
      </w:r>
    </w:p>
    <w:p>
      <w:pPr>
        <w:pStyle w:val="Heading3"/>
        <w:numPr>
          <w:ilvl w:val="2"/>
          <w:numId w:val="1"/>
        </w:numPr>
        <w:rPr/>
      </w:pPr>
      <w:bookmarkStart w:id="694" w:name="__RefHeading___Toc7160509_73709187"/>
      <w:bookmarkStart w:id="695" w:name="_Toc316"/>
      <w:bookmarkEnd w:id="694"/>
      <w:r>
        <w:rPr/>
        <w:t>313</w:t>
      </w:r>
      <w:r>
        <w:rPr>
          <w:rtl w:val="true"/>
        </w:rPr>
        <w:t xml:space="preserve">- </w:t>
      </w:r>
      <w:r>
        <w:rPr>
          <w:rtl w:val="true"/>
        </w:rPr>
        <w:t>الإبداع‌</w:t>
      </w:r>
      <w:bookmarkEnd w:id="695"/>
    </w:p>
    <w:p>
      <w:pPr>
        <w:pStyle w:val="BookText"/>
        <w:rPr/>
      </w:pPr>
      <w:r>
        <w:rPr>
          <w:rFonts w:ascii="IRNazanin" w:hAnsi="IRNazanin" w:eastAsia="IRNazanin"/>
          <w:color w:val="111111"/>
          <w:sz w:val="28"/>
          <w:sz w:val="28"/>
          <w:szCs w:val="28"/>
          <w:rtl w:val="true"/>
          <w:lang w:bidi="fa-IR"/>
        </w:rPr>
        <w:t xml:space="preserve">فی أصول الفقه للسید حسن بن محمد القائنی العالم الجلیل المتوفی قبیل الثلاثمائة بعد الألف و هو والد السید العالم السید جواد القائنی المعاصر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الشیخ محمد باقر البرجندی المعاصر أنه موجود عنده” الشیخ محمد باقر البیرجندی”</w:t>
      </w:r>
    </w:p>
    <w:p>
      <w:pPr>
        <w:pStyle w:val="Heading3"/>
        <w:numPr>
          <w:ilvl w:val="2"/>
          <w:numId w:val="1"/>
        </w:numPr>
        <w:rPr/>
      </w:pPr>
      <w:bookmarkStart w:id="696" w:name="__RefHeading___Toc7160511_73709187"/>
      <w:bookmarkStart w:id="697" w:name="_Toc317"/>
      <w:bookmarkEnd w:id="696"/>
      <w:r>
        <w:rPr/>
        <w:t>314</w:t>
      </w:r>
      <w:r>
        <w:rPr>
          <w:rtl w:val="true"/>
        </w:rPr>
        <w:t xml:space="preserve">- </w:t>
      </w:r>
      <w:r>
        <w:rPr>
          <w:rtl w:val="true"/>
        </w:rPr>
        <w:t>إبدال الأدویة</w:t>
      </w:r>
      <w:bookmarkEnd w:id="697"/>
    </w:p>
    <w:p>
      <w:pPr>
        <w:pStyle w:val="BookText"/>
        <w:rPr/>
      </w:pPr>
      <w:r>
        <w:rPr>
          <w:rFonts w:ascii="IRNazanin" w:hAnsi="IRNazanin" w:eastAsia="IRNazanin"/>
          <w:color w:val="111111"/>
          <w:sz w:val="28"/>
          <w:sz w:val="28"/>
          <w:szCs w:val="28"/>
          <w:rtl w:val="true"/>
          <w:lang w:bidi="fa-IR"/>
        </w:rPr>
        <w:t xml:space="preserve">لنجیب الدین أبی حامد محمد بن علی بن عمر السمرقندی الشهید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هراة لما دخلوها فی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فهرس المکتبة الخدیویة أن تاریخ کتابة النسخة الموجودة فیها خامس شهر رمضان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698" w:name="__RefHeading___Toc7160513_73709187"/>
      <w:bookmarkStart w:id="699" w:name="_Toc318"/>
      <w:bookmarkEnd w:id="698"/>
      <w:r>
        <w:rPr/>
        <w:t>315</w:t>
      </w:r>
      <w:r>
        <w:rPr>
          <w:rtl w:val="true"/>
        </w:rPr>
        <w:t xml:space="preserve">- </w:t>
      </w:r>
      <w:r>
        <w:rPr>
          <w:rtl w:val="true"/>
        </w:rPr>
        <w:t>أبدع البدائع</w:t>
      </w:r>
      <w:bookmarkEnd w:id="6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فن البدیع للفاضل میرزا حسین شمس العلماء الگرگانی المدیر فی إحدی المدارس الحدیثة طبع فی طهران سنة تألیفه و هی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bookmarkStart w:id="700" w:name="pg16779_226384"/>
    </w:p>
    <w:p>
      <w:pPr>
        <w:pStyle w:val="Heading3"/>
        <w:numPr>
          <w:ilvl w:val="2"/>
          <w:numId w:val="1"/>
        </w:numPr>
        <w:rPr/>
      </w:pPr>
      <w:bookmarkStart w:id="701" w:name="__RefHeading___Toc7160515_73709187"/>
      <w:bookmarkStart w:id="702" w:name="_Toc319"/>
      <w:bookmarkEnd w:id="700"/>
      <w:bookmarkEnd w:id="701"/>
      <w:r>
        <w:rPr/>
        <w:t>316</w:t>
      </w:r>
      <w:r>
        <w:rPr>
          <w:rtl w:val="true"/>
        </w:rPr>
        <w:t xml:space="preserve">- </w:t>
      </w:r>
      <w:r>
        <w:rPr>
          <w:rtl w:val="true"/>
        </w:rPr>
        <w:t>أبدع ما نظم فی الأخلاق و الحکم</w:t>
      </w:r>
      <w:bookmarkEnd w:id="702"/>
    </w:p>
    <w:p>
      <w:pPr>
        <w:pStyle w:val="BookText"/>
        <w:rPr/>
      </w:pPr>
      <w:r>
        <w:rPr>
          <w:rFonts w:ascii="IRNazanin" w:hAnsi="IRNazanin" w:eastAsia="IRNazanin"/>
          <w:color w:val="111111"/>
          <w:sz w:val="28"/>
          <w:sz w:val="28"/>
          <w:szCs w:val="28"/>
          <w:rtl w:val="true"/>
          <w:lang w:bidi="fa-IR"/>
        </w:rPr>
        <w:t>للسید یوسف بن عبد الغنی الحسینی طبع بمصر فراجعه</w:t>
      </w:r>
      <w:r>
        <w:rPr>
          <w:rFonts w:eastAsia="IRNazanin" w:cs="IRNazanin"/>
          <w:color w:val="111111"/>
          <w:sz w:val="28"/>
          <w:szCs w:val="28"/>
          <w:rtl w:val="true"/>
          <w:lang w:bidi="fa-IR"/>
        </w:rPr>
        <w:t>.</w:t>
      </w:r>
    </w:p>
    <w:p>
      <w:pPr>
        <w:pStyle w:val="Heading3"/>
        <w:numPr>
          <w:ilvl w:val="2"/>
          <w:numId w:val="1"/>
        </w:numPr>
        <w:rPr/>
      </w:pPr>
      <w:bookmarkStart w:id="703" w:name="__RefHeading___Toc7160517_73709187"/>
      <w:bookmarkStart w:id="704" w:name="_Toc320"/>
      <w:bookmarkEnd w:id="703"/>
      <w:r>
        <w:rPr/>
        <w:t>317</w:t>
      </w:r>
      <w:r>
        <w:rPr>
          <w:rtl w:val="true"/>
        </w:rPr>
        <w:t xml:space="preserve">- </w:t>
      </w:r>
      <w:r>
        <w:rPr>
          <w:rtl w:val="true"/>
        </w:rPr>
        <w:t>کتاب الأبرار</w:t>
      </w:r>
      <w:bookmarkEnd w:id="704"/>
    </w:p>
    <w:p>
      <w:pPr>
        <w:pStyle w:val="BookText"/>
        <w:rPr/>
      </w:pPr>
      <w:r>
        <w:rPr>
          <w:rFonts w:ascii="IRNazanin" w:hAnsi="IRNazanin" w:eastAsia="IRNazanin"/>
          <w:color w:val="111111"/>
          <w:sz w:val="28"/>
          <w:sz w:val="28"/>
          <w:szCs w:val="28"/>
          <w:rtl w:val="true"/>
          <w:lang w:bidi="fa-IR"/>
        </w:rPr>
        <w:t>للشیخ الرئیس أبی الحسن میرزا القاجاری یأتی فی الکاف</w:t>
      </w:r>
      <w:r>
        <w:rPr>
          <w:rFonts w:eastAsia="IRNazanin" w:cs="IRNazanin"/>
          <w:color w:val="111111"/>
          <w:sz w:val="28"/>
          <w:szCs w:val="28"/>
          <w:rtl w:val="true"/>
          <w:lang w:bidi="fa-IR"/>
        </w:rPr>
        <w:t>.</w:t>
      </w:r>
    </w:p>
    <w:p>
      <w:pPr>
        <w:pStyle w:val="Heading3"/>
        <w:numPr>
          <w:ilvl w:val="2"/>
          <w:numId w:val="1"/>
        </w:numPr>
        <w:rPr/>
      </w:pPr>
      <w:bookmarkStart w:id="705" w:name="__RefHeading___Toc7160519_73709187"/>
      <w:bookmarkStart w:id="706" w:name="_Toc321"/>
      <w:bookmarkEnd w:id="705"/>
      <w:r>
        <w:rPr/>
        <w:t>318</w:t>
      </w:r>
      <w:r>
        <w:rPr>
          <w:rtl w:val="true"/>
        </w:rPr>
        <w:t xml:space="preserve">- </w:t>
      </w:r>
      <w:r>
        <w:rPr>
          <w:rtl w:val="true"/>
        </w:rPr>
        <w:t>إبرام القضاء فی وسع الفضاء</w:t>
      </w:r>
      <w:bookmarkEnd w:id="706"/>
    </w:p>
    <w:p>
      <w:pPr>
        <w:pStyle w:val="BookText"/>
        <w:rPr/>
      </w:pPr>
      <w:r>
        <w:rPr>
          <w:rFonts w:ascii="IRNazanin" w:hAnsi="IRNazanin" w:eastAsia="IRNazanin"/>
          <w:color w:val="111111"/>
          <w:sz w:val="28"/>
          <w:sz w:val="28"/>
          <w:szCs w:val="28"/>
          <w:rtl w:val="true"/>
          <w:lang w:bidi="fa-IR"/>
        </w:rPr>
        <w:t xml:space="preserve">رسالة فی إثبات أن تجویز إضافة کلمة الوسع إلی الفضاء کما احتمله بعض مدعی الأدب مخالف لقواعد کلام العرب لشیخنا العلامة الشهیر بشیخ الشریعة الأصفهانی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الشیخ الشریعة الأصفهانی” و قد کتبه فی حیاة شیخه العلامة الکبیر میرزا حبیب الله الرشتی النجفی</w:t>
      </w:r>
      <w:r>
        <w:rPr>
          <w:rFonts w:eastAsia="IRNazanin" w:cs="IRNazanin"/>
          <w:color w:val="111111"/>
          <w:sz w:val="28"/>
          <w:szCs w:val="28"/>
          <w:rtl w:val="true"/>
          <w:lang w:bidi="fa-IR"/>
        </w:rPr>
        <w:t>.</w:t>
      </w:r>
    </w:p>
    <w:p>
      <w:pPr>
        <w:pStyle w:val="Heading3"/>
        <w:numPr>
          <w:ilvl w:val="2"/>
          <w:numId w:val="1"/>
        </w:numPr>
        <w:rPr/>
      </w:pPr>
      <w:bookmarkStart w:id="707" w:name="__RefHeading___Toc7160521_73709187"/>
      <w:bookmarkStart w:id="708" w:name="_Toc322"/>
      <w:bookmarkEnd w:id="707"/>
      <w:r>
        <w:rPr/>
        <w:t>319</w:t>
      </w:r>
      <w:r>
        <w:rPr>
          <w:rtl w:val="true"/>
        </w:rPr>
        <w:t xml:space="preserve">- </w:t>
      </w:r>
      <w:r>
        <w:rPr>
          <w:rtl w:val="true"/>
        </w:rPr>
        <w:t>إبراهیم بیک</w:t>
      </w:r>
      <w:bookmarkEnd w:id="708"/>
    </w:p>
    <w:p>
      <w:pPr>
        <w:pStyle w:val="BookText"/>
        <w:rPr/>
      </w:pPr>
      <w:r>
        <w:rPr>
          <w:rFonts w:ascii="IRNazanin" w:hAnsi="IRNazanin" w:eastAsia="IRNazanin"/>
          <w:color w:val="111111"/>
          <w:sz w:val="28"/>
          <w:sz w:val="28"/>
          <w:szCs w:val="28"/>
          <w:rtl w:val="true"/>
          <w:lang w:bidi="fa-IR"/>
        </w:rPr>
        <w:t xml:space="preserve">روایة فارسیة طبعت بإیران فی ثلاثة مجلدات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سیاحةنامه إبراهیم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مکالمات الهندی و الإیرانی الرجلین الفرضیین و کلاهما للسید جلال الدین الحسینی الکاشانی منشی جریدة حبل المتین بکلکتة أو أنه باشر طبعهما أو خصوص الأخیر منهما له و الأول لأمین الدولة میرزا علی خان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مجلة آینده</w:t>
      </w:r>
    </w:p>
    <w:p>
      <w:pPr>
        <w:pStyle w:val="Heading3"/>
        <w:numPr>
          <w:ilvl w:val="2"/>
          <w:numId w:val="1"/>
        </w:numPr>
        <w:rPr/>
      </w:pPr>
      <w:bookmarkStart w:id="709" w:name="__RefHeading___Toc7160523_73709187"/>
      <w:bookmarkStart w:id="710" w:name="_Toc323"/>
      <w:bookmarkEnd w:id="709"/>
      <w:r>
        <w:rPr/>
        <w:t>320</w:t>
      </w:r>
      <w:r>
        <w:rPr>
          <w:rtl w:val="true"/>
        </w:rPr>
        <w:t xml:space="preserve">- </w:t>
      </w:r>
      <w:r>
        <w:rPr>
          <w:rtl w:val="true"/>
        </w:rPr>
        <w:t>الإبریق فی غسل الدم بالریق</w:t>
      </w:r>
      <w:bookmarkEnd w:id="710"/>
    </w:p>
    <w:p>
      <w:pPr>
        <w:pStyle w:val="BookText"/>
        <w:rPr/>
      </w:pPr>
      <w:r>
        <w:rPr>
          <w:rFonts w:ascii="IRNazanin" w:hAnsi="IRNazanin" w:eastAsia="IRNazanin"/>
          <w:color w:val="111111"/>
          <w:sz w:val="28"/>
          <w:sz w:val="28"/>
          <w:szCs w:val="28"/>
          <w:rtl w:val="true"/>
          <w:lang w:bidi="fa-IR"/>
        </w:rPr>
        <w:t xml:space="preserve">للعالم الجلیل السید کلب باقر بن السید کلب حسین النقوی الجائسی الهندی الحائری المتوفی بها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فقهیة توجد عند ولده السید کلب مهدی</w:t>
      </w:r>
      <w:r>
        <w:rPr>
          <w:rFonts w:eastAsia="IRNazanin" w:cs="IRNazanin"/>
          <w:color w:val="111111"/>
          <w:sz w:val="28"/>
          <w:szCs w:val="28"/>
          <w:rtl w:val="true"/>
          <w:lang w:bidi="fa-IR"/>
        </w:rPr>
        <w:t>.</w:t>
      </w:r>
    </w:p>
    <w:p>
      <w:pPr>
        <w:pStyle w:val="Heading3"/>
        <w:numPr>
          <w:ilvl w:val="2"/>
          <w:numId w:val="1"/>
        </w:numPr>
        <w:rPr/>
      </w:pPr>
      <w:bookmarkStart w:id="711" w:name="__RefHeading___Toc7160525_73709187"/>
      <w:bookmarkStart w:id="712" w:name="_Toc324"/>
      <w:bookmarkEnd w:id="711"/>
      <w:r>
        <w:rPr/>
        <w:t>321</w:t>
      </w:r>
      <w:r>
        <w:rPr>
          <w:rtl w:val="true"/>
        </w:rPr>
        <w:t xml:space="preserve">- </w:t>
      </w:r>
      <w:r>
        <w:rPr>
          <w:rtl w:val="true"/>
        </w:rPr>
        <w:t>الإبصار فی أصول الفقه</w:t>
      </w:r>
      <w:bookmarkEnd w:id="712"/>
    </w:p>
    <w:p>
      <w:pPr>
        <w:pStyle w:val="BookText"/>
        <w:rPr/>
      </w:pPr>
      <w:r>
        <w:rPr>
          <w:rFonts w:ascii="IRNazanin" w:hAnsi="IRNazanin" w:eastAsia="IRNazanin"/>
          <w:color w:val="111111"/>
          <w:sz w:val="28"/>
          <w:sz w:val="28"/>
          <w:szCs w:val="28"/>
          <w:rtl w:val="true"/>
          <w:lang w:bidi="fa-IR"/>
        </w:rPr>
        <w:t xml:space="preserve">للعالم الجلیل السید حسن بن محمد القائنی المتوفی قبیل الثلاثمائة بعد الألف والد السید جواد الرئیس المعاصر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العلامة الشیخ محمد باقر البرجندی</w:t>
      </w:r>
      <w:r>
        <w:rPr>
          <w:rFonts w:eastAsia="IRNazanin" w:cs="IRNazanin"/>
          <w:color w:val="111111"/>
          <w:sz w:val="28"/>
          <w:szCs w:val="28"/>
          <w:rtl w:val="true"/>
          <w:lang w:bidi="fa-IR"/>
        </w:rPr>
        <w:t>.</w:t>
      </w:r>
    </w:p>
    <w:p>
      <w:pPr>
        <w:pStyle w:val="Heading3"/>
        <w:numPr>
          <w:ilvl w:val="2"/>
          <w:numId w:val="1"/>
        </w:numPr>
        <w:rPr/>
      </w:pPr>
      <w:bookmarkStart w:id="713" w:name="__RefHeading___Toc7160527_73709187"/>
      <w:bookmarkStart w:id="714" w:name="_Toc325"/>
      <w:bookmarkEnd w:id="713"/>
      <w:r>
        <w:rPr/>
        <w:t>322</w:t>
      </w:r>
      <w:r>
        <w:rPr>
          <w:rtl w:val="true"/>
        </w:rPr>
        <w:t xml:space="preserve">- </w:t>
      </w:r>
      <w:r>
        <w:rPr>
          <w:rtl w:val="true"/>
        </w:rPr>
        <w:t>إبصار العین فی أحوال أنصار الحسین ع</w:t>
      </w:r>
      <w:bookmarkEnd w:id="7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الماهر الشیخ محمد بن طاهر السماوی ألفه أوان قضائه فی النجف و طبع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ثم أضاف إلیه أشیاء لم تطبع بعد و ترجمه بلغة أردو الفاضل </w:t>
      </w:r>
      <w:bookmarkStart w:id="715" w:name="pg16779_226385"/>
    </w:p>
    <w:p>
      <w:pPr>
        <w:pStyle w:val="BookText"/>
        <w:rPr/>
      </w:pPr>
      <w:bookmarkEnd w:id="715"/>
      <w:r>
        <w:rPr>
          <w:rFonts w:ascii="IRNazanin" w:hAnsi="IRNazanin" w:eastAsia="IRNazanin"/>
          <w:color w:val="111111"/>
          <w:sz w:val="28"/>
          <w:sz w:val="28"/>
          <w:szCs w:val="28"/>
          <w:rtl w:val="true"/>
          <w:lang w:bidi="fa-IR"/>
        </w:rPr>
        <w:t>سعادت حسین السلطان‌پوری و سیمثل للطبع إن شاء الله</w:t>
      </w:r>
      <w:r>
        <w:rPr>
          <w:rFonts w:eastAsia="IRNazanin" w:cs="IRNazanin"/>
          <w:color w:val="111111"/>
          <w:sz w:val="28"/>
          <w:szCs w:val="28"/>
          <w:rtl w:val="true"/>
          <w:lang w:bidi="fa-IR"/>
        </w:rPr>
        <w:t>.</w:t>
      </w:r>
    </w:p>
    <w:p>
      <w:pPr>
        <w:pStyle w:val="Heading3"/>
        <w:numPr>
          <w:ilvl w:val="2"/>
          <w:numId w:val="1"/>
        </w:numPr>
        <w:rPr/>
      </w:pPr>
      <w:bookmarkStart w:id="716" w:name="__RefHeading___Toc7160529_73709187"/>
      <w:bookmarkStart w:id="717" w:name="_Toc326"/>
      <w:bookmarkEnd w:id="716"/>
      <w:r>
        <w:rPr/>
        <w:t>323</w:t>
      </w:r>
      <w:r>
        <w:rPr>
          <w:rtl w:val="true"/>
        </w:rPr>
        <w:t xml:space="preserve">- </w:t>
      </w:r>
      <w:r>
        <w:rPr>
          <w:rtl w:val="true"/>
        </w:rPr>
        <w:t>إبصار المستبصرین</w:t>
      </w:r>
      <w:bookmarkEnd w:id="717"/>
    </w:p>
    <w:p>
      <w:pPr>
        <w:pStyle w:val="BookText"/>
        <w:rPr/>
      </w:pPr>
      <w:r>
        <w:rPr>
          <w:rFonts w:ascii="IRNazanin" w:hAnsi="IRNazanin" w:eastAsia="IRNazanin"/>
          <w:color w:val="111111"/>
          <w:sz w:val="28"/>
          <w:sz w:val="28"/>
          <w:szCs w:val="28"/>
          <w:rtl w:val="true"/>
          <w:lang w:bidi="fa-IR"/>
        </w:rPr>
        <w:t xml:space="preserve">فارسی فی کیفیة استبصار مؤلفه و بیان بعض الطرق المفیدة للمنصفین فی استبصارهم للفاضل الکامل عبد الوهاب بن عبد الرحمن بن محمد بن الحسین بن نظر علی بن مرتضی قلی الشیرازی الدیبلی یظهر من أوله أنه ألفه فی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کتاب مطارح الأنظار، و فی نسخه مخطوطة تاریخها بعد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ظاهرها الصحة عبر عن نفسه بعبد الوهاب بن عبد الرحمن الساکن فی دهلی و ذکر أن استبصاره کان علی ید العالم الجلیل المولی عبد العلی الشیرازی الذی عبر إلی جهان‌آباد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الحاج علی رضا التاجر و النسخة توجد عند السید محمد باقر الیزدی حفید العلامة الفقیه الطباطبائی</w:t>
      </w:r>
      <w:r>
        <w:rPr>
          <w:rFonts w:eastAsia="IRNazanin" w:cs="IRNazanin"/>
          <w:color w:val="111111"/>
          <w:sz w:val="28"/>
          <w:szCs w:val="28"/>
          <w:rtl w:val="true"/>
          <w:lang w:bidi="fa-IR"/>
        </w:rPr>
        <w:t>.</w:t>
      </w:r>
    </w:p>
    <w:p>
      <w:pPr>
        <w:pStyle w:val="Heading3"/>
        <w:numPr>
          <w:ilvl w:val="2"/>
          <w:numId w:val="1"/>
        </w:numPr>
        <w:rPr/>
      </w:pPr>
      <w:bookmarkStart w:id="718" w:name="__RefHeading___Toc7160531_73709187"/>
      <w:bookmarkStart w:id="719" w:name="_Toc327"/>
      <w:bookmarkEnd w:id="718"/>
      <w:r>
        <w:rPr/>
        <w:t>324</w:t>
      </w:r>
      <w:r>
        <w:rPr>
          <w:rtl w:val="true"/>
        </w:rPr>
        <w:t xml:space="preserve">- </w:t>
      </w:r>
      <w:r>
        <w:rPr>
          <w:rtl w:val="true"/>
        </w:rPr>
        <w:t>کتاب الإبطال</w:t>
      </w:r>
      <w:bookmarkEnd w:id="719"/>
    </w:p>
    <w:p>
      <w:pPr>
        <w:pStyle w:val="BookText"/>
        <w:rPr/>
      </w:pPr>
      <w:r>
        <w:rPr>
          <w:rFonts w:ascii="IRNazanin" w:hAnsi="IRNazanin" w:eastAsia="IRNazanin"/>
          <w:color w:val="111111"/>
          <w:sz w:val="28"/>
          <w:sz w:val="28"/>
          <w:szCs w:val="28"/>
          <w:rtl w:val="true"/>
          <w:lang w:bidi="fa-IR"/>
        </w:rPr>
        <w:t xml:space="preserve">فی النبوة و الإمامة فارسی مطبوع و فیه رد النصاری و البابیة للعالم الواعظ السید إسماعیل بن السید محمد الحسینی الأردکانی المتوفی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محمد رضا الواعظ المعاصر</w:t>
      </w:r>
      <w:r>
        <w:rPr>
          <w:rFonts w:eastAsia="IRNazanin" w:cs="IRNazanin"/>
          <w:color w:val="111111"/>
          <w:sz w:val="28"/>
          <w:szCs w:val="28"/>
          <w:rtl w:val="true"/>
          <w:lang w:bidi="fa-IR"/>
        </w:rPr>
        <w:t>.</w:t>
      </w:r>
    </w:p>
    <w:p>
      <w:pPr>
        <w:pStyle w:val="Heading3"/>
        <w:numPr>
          <w:ilvl w:val="2"/>
          <w:numId w:val="1"/>
        </w:numPr>
        <w:rPr/>
      </w:pPr>
      <w:bookmarkStart w:id="720" w:name="__RefHeading___Toc7160533_73709187"/>
      <w:bookmarkStart w:id="721" w:name="_Toc328"/>
      <w:bookmarkEnd w:id="720"/>
      <w:r>
        <w:rPr/>
        <w:t>325</w:t>
      </w:r>
      <w:r>
        <w:rPr>
          <w:rtl w:val="true"/>
        </w:rPr>
        <w:t xml:space="preserve">- </w:t>
      </w:r>
      <w:r>
        <w:rPr>
          <w:rtl w:val="true"/>
        </w:rPr>
        <w:t>إبطال أحکام النجوم</w:t>
      </w:r>
      <w:bookmarkEnd w:id="721"/>
    </w:p>
    <w:p>
      <w:pPr>
        <w:pStyle w:val="BookText"/>
        <w:rPr/>
      </w:pPr>
      <w:r>
        <w:rPr>
          <w:rFonts w:ascii="IRNazanin" w:hAnsi="IRNazanin" w:eastAsia="IRNazanin"/>
          <w:color w:val="111111"/>
          <w:sz w:val="28"/>
          <w:sz w:val="28"/>
          <w:szCs w:val="28"/>
          <w:rtl w:val="true"/>
          <w:lang w:bidi="fa-IR"/>
        </w:rPr>
        <w:t xml:space="preserve">لشیخ الجزیرة علامة أهل زمانه بأخبار الناس و أدیبهم النحوی الشاعر المشهور الشیخ أبی الحسن علی بن محمد العدوی من عدی بن تغلب الشمشاطی الذی تمم تاریخ الموصل لأبی زکریا زید بن محمد الموصلی من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وقته، قال ابن الندیم فی الفهرست إنه حی فی عصرنا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فهرس تصانیفه و کذلک النجاشی و عبر عنه برسالة فی إبطال أحکام النجوم و قد یقال إبطال النجوم تخفیفا</w:t>
      </w:r>
      <w:r>
        <w:rPr>
          <w:rFonts w:eastAsia="IRNazanin" w:cs="IRNazanin"/>
          <w:color w:val="111111"/>
          <w:sz w:val="28"/>
          <w:szCs w:val="28"/>
          <w:rtl w:val="true"/>
          <w:lang w:bidi="fa-IR"/>
        </w:rPr>
        <w:t>.</w:t>
      </w:r>
    </w:p>
    <w:p>
      <w:pPr>
        <w:pStyle w:val="Heading3"/>
        <w:numPr>
          <w:ilvl w:val="2"/>
          <w:numId w:val="1"/>
        </w:numPr>
        <w:rPr/>
      </w:pPr>
      <w:bookmarkStart w:id="722" w:name="__RefHeading___Toc7160535_73709187"/>
      <w:bookmarkStart w:id="723" w:name="_Toc329"/>
      <w:bookmarkEnd w:id="722"/>
      <w:r>
        <w:rPr/>
        <w:t>326</w:t>
      </w:r>
      <w:r>
        <w:rPr>
          <w:rtl w:val="true"/>
        </w:rPr>
        <w:t xml:space="preserve">- </w:t>
      </w:r>
      <w:r>
        <w:rPr>
          <w:rtl w:val="true"/>
        </w:rPr>
        <w:t>إبطال أحکام النجوم</w:t>
      </w:r>
      <w:bookmarkEnd w:id="7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نصر محمد بن أحمد بن طرخان الفارابی مختصر رأیته ضمن مجموعة نفیسة کلها بخط الحاج محمود النیریزی تلمیذ صدر الحکماء میر صدر الدین الدشتکی کتبها بین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bookmarkStart w:id="724" w:name="pg16779_226386"/>
    </w:p>
    <w:p>
      <w:pPr>
        <w:pStyle w:val="BookText"/>
        <w:rPr/>
      </w:pPr>
      <w:bookmarkEnd w:id="724"/>
      <w:r>
        <w:rPr>
          <w:rFonts w:ascii="IRNazanin" w:hAnsi="IRNazanin" w:eastAsia="IRNazanin"/>
          <w:color w:val="111111"/>
          <w:sz w:val="28"/>
          <w:sz w:val="28"/>
          <w:szCs w:val="28"/>
          <w:rtl w:val="true"/>
          <w:lang w:bidi="fa-IR"/>
        </w:rPr>
        <w:t>توجد فی خزانة کتب الحاج السید نصر الله التقوی بطهران</w:t>
      </w:r>
      <w:r>
        <w:rPr>
          <w:rFonts w:eastAsia="IRNazanin" w:cs="IRNazanin"/>
          <w:color w:val="111111"/>
          <w:sz w:val="28"/>
          <w:szCs w:val="28"/>
          <w:rtl w:val="true"/>
          <w:lang w:bidi="fa-IR"/>
        </w:rPr>
        <w:t>.</w:t>
      </w:r>
    </w:p>
    <w:p>
      <w:pPr>
        <w:pStyle w:val="Heading3"/>
        <w:numPr>
          <w:ilvl w:val="2"/>
          <w:numId w:val="1"/>
        </w:numPr>
        <w:rPr/>
      </w:pPr>
      <w:bookmarkStart w:id="725" w:name="__RefHeading___Toc7160537_73709187"/>
      <w:bookmarkStart w:id="726" w:name="_Toc330"/>
      <w:bookmarkEnd w:id="725"/>
      <w:r>
        <w:rPr/>
        <w:t>327</w:t>
      </w:r>
      <w:r>
        <w:rPr>
          <w:rtl w:val="true"/>
        </w:rPr>
        <w:t xml:space="preserve">- </w:t>
      </w:r>
      <w:r>
        <w:rPr>
          <w:rtl w:val="true"/>
        </w:rPr>
        <w:t>إبطال الاختیار</w:t>
      </w:r>
      <w:bookmarkEnd w:id="726"/>
    </w:p>
    <w:p>
      <w:pPr>
        <w:pStyle w:val="BookText"/>
        <w:rPr/>
      </w:pPr>
      <w:r>
        <w:rPr>
          <w:rFonts w:ascii="IRNazanin" w:hAnsi="IRNazanin" w:eastAsia="IRNazanin"/>
          <w:color w:val="111111"/>
          <w:sz w:val="28"/>
          <w:sz w:val="28"/>
          <w:szCs w:val="28"/>
          <w:rtl w:val="true"/>
          <w:lang w:bidi="fa-IR"/>
        </w:rPr>
        <w:t xml:space="preserve">فی أمر الإمامة و إثبات النص فیها للشیخ الصدوق أبی جعفر محمد بن علی بن الحسین بن موسی بن بابویه القمی نزیل الری و المتوفی بها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مرقده بقرب طهران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الأصحاب و وجه الطائفة و له نحو ثلاثمائة مصنف کما فی فهرس شیخ الطائفة و النجاشی و هو المولود بدعاء الحجة ع و الموصوف منه بأنه فقیه خیر مبارک کما فی</w:t>
      </w:r>
    </w:p>
    <w:p>
      <w:pPr>
        <w:pStyle w:val="BookText"/>
        <w:rPr/>
      </w:pPr>
      <w:r>
        <w:rPr>
          <w:rFonts w:ascii="IRNazanin" w:hAnsi="IRNazanin" w:eastAsia="IRNazanin"/>
          <w:color w:val="111111"/>
          <w:sz w:val="28"/>
          <w:sz w:val="28"/>
          <w:szCs w:val="28"/>
          <w:rtl w:val="true"/>
          <w:lang w:bidi="fa-IR"/>
        </w:rPr>
        <w:t xml:space="preserve">غیبة الشیخ الطوسی، و هو غیر إثبات الوصیة، و إثبات الخلافة، و إثبات النص علی الأئمة، بتصریح النجاشی و غیره، و یأتی فساد الاختیار فی الفاء للشریف أبی القاسم العلوی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3"/>
        <w:numPr>
          <w:ilvl w:val="2"/>
          <w:numId w:val="1"/>
        </w:numPr>
        <w:rPr/>
      </w:pPr>
      <w:bookmarkStart w:id="727" w:name="__RefHeading___Toc7160539_73709187"/>
      <w:bookmarkStart w:id="728" w:name="_Toc331"/>
      <w:bookmarkEnd w:id="727"/>
      <w:r>
        <w:rPr/>
        <w:t>328</w:t>
      </w:r>
      <w:r>
        <w:rPr>
          <w:rtl w:val="true"/>
        </w:rPr>
        <w:t xml:space="preserve">- </w:t>
      </w:r>
      <w:r>
        <w:rPr>
          <w:rtl w:val="true"/>
        </w:rPr>
        <w:t>إبطال التناسخ</w:t>
      </w:r>
      <w:bookmarkEnd w:id="728"/>
    </w:p>
    <w:p>
      <w:pPr>
        <w:pStyle w:val="BookText"/>
        <w:rPr/>
      </w:pPr>
      <w:r>
        <w:rPr>
          <w:rFonts w:ascii="IRNazanin" w:hAnsi="IRNazanin" w:eastAsia="IRNazanin"/>
          <w:color w:val="111111"/>
          <w:sz w:val="28"/>
          <w:sz w:val="28"/>
          <w:szCs w:val="28"/>
          <w:rtl w:val="true"/>
          <w:lang w:bidi="fa-IR"/>
        </w:rPr>
        <w:t>أو بطلان النسخ و المسخ فارسی للسید أبی القاسم بن الحسین النقوی القمی اللاهوری طبع بلاهور</w:t>
      </w:r>
      <w:r>
        <w:rPr>
          <w:rFonts w:eastAsia="IRNazanin" w:cs="IRNazanin"/>
          <w:color w:val="111111"/>
          <w:sz w:val="28"/>
          <w:szCs w:val="28"/>
          <w:rtl w:val="true"/>
          <w:lang w:bidi="fa-IR"/>
        </w:rPr>
        <w:t>.</w:t>
      </w:r>
    </w:p>
    <w:p>
      <w:pPr>
        <w:pStyle w:val="Heading3"/>
        <w:numPr>
          <w:ilvl w:val="2"/>
          <w:numId w:val="1"/>
        </w:numPr>
        <w:rPr/>
      </w:pPr>
      <w:bookmarkStart w:id="729" w:name="__RefHeading___Toc7160541_73709187"/>
      <w:bookmarkStart w:id="730" w:name="_Toc332"/>
      <w:bookmarkEnd w:id="729"/>
      <w:r>
        <w:rPr/>
        <w:t>329</w:t>
      </w:r>
      <w:r>
        <w:rPr>
          <w:rtl w:val="true"/>
        </w:rPr>
        <w:t xml:space="preserve">- </w:t>
      </w:r>
      <w:r>
        <w:rPr>
          <w:rtl w:val="true"/>
        </w:rPr>
        <w:t>إبطال التناسخ</w:t>
      </w:r>
      <w:bookmarkEnd w:id="730"/>
    </w:p>
    <w:p>
      <w:pPr>
        <w:pStyle w:val="BookText"/>
        <w:rPr/>
      </w:pPr>
      <w:r>
        <w:rPr>
          <w:rFonts w:ascii="IRNazanin" w:hAnsi="IRNazanin" w:eastAsia="IRNazanin"/>
          <w:color w:val="111111"/>
          <w:sz w:val="28"/>
          <w:sz w:val="28"/>
          <w:szCs w:val="28"/>
          <w:rtl w:val="true"/>
          <w:lang w:bidi="fa-IR"/>
        </w:rPr>
        <w:t xml:space="preserve">فارسی للشیخ علی الحزین و هو المولی محمد علی ابن أبی طالب بن عبد الله بن علی بن عطاء الله من أحفاد الشیخ العارف الزاهد مرشد الشیخ صفی جد الصفویة الشیخ إبراهیم الزاهدی الجیلانی الأصفهانی المولود بها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رد التناسخیة له کما یظهر من فهرس کتبه فی نجوم السماء</w:t>
      </w:r>
      <w:r>
        <w:rPr>
          <w:rFonts w:eastAsia="IRNazanin" w:cs="IRNazanin"/>
          <w:color w:val="111111"/>
          <w:sz w:val="28"/>
          <w:szCs w:val="28"/>
          <w:rtl w:val="true"/>
          <w:lang w:bidi="fa-IR"/>
        </w:rPr>
        <w:t>.</w:t>
      </w:r>
    </w:p>
    <w:p>
      <w:pPr>
        <w:pStyle w:val="Heading3"/>
        <w:numPr>
          <w:ilvl w:val="2"/>
          <w:numId w:val="1"/>
        </w:numPr>
        <w:rPr/>
      </w:pPr>
      <w:bookmarkStart w:id="731" w:name="__RefHeading___Toc7160543_73709187"/>
      <w:bookmarkStart w:id="732" w:name="_Toc333"/>
      <w:bookmarkEnd w:id="731"/>
      <w:r>
        <w:rPr/>
        <w:t>330</w:t>
      </w:r>
      <w:r>
        <w:rPr>
          <w:rtl w:val="true"/>
        </w:rPr>
        <w:t xml:space="preserve">- </w:t>
      </w:r>
      <w:r>
        <w:rPr>
          <w:rtl w:val="true"/>
        </w:rPr>
        <w:t>إبطال التناسخ</w:t>
      </w:r>
      <w:bookmarkEnd w:id="732"/>
    </w:p>
    <w:p>
      <w:pPr>
        <w:pStyle w:val="BookText"/>
        <w:rPr/>
      </w:pPr>
      <w:r>
        <w:rPr>
          <w:rFonts w:ascii="IRNazanin" w:hAnsi="IRNazanin" w:eastAsia="IRNazanin"/>
          <w:color w:val="111111"/>
          <w:sz w:val="28"/>
          <w:sz w:val="28"/>
          <w:szCs w:val="28"/>
          <w:rtl w:val="true"/>
          <w:lang w:bidi="fa-IR"/>
        </w:rPr>
        <w:t xml:space="preserve">بثلاثة براهین مختصر لمیرزا حسن بن المولی عبد الرزاق اللاهجی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فی کتب الشیخ جعفر سلطان العلماء بطهران</w:t>
      </w:r>
      <w:r>
        <w:rPr>
          <w:rFonts w:eastAsia="IRNazanin" w:cs="IRNazanin"/>
          <w:color w:val="111111"/>
          <w:sz w:val="28"/>
          <w:szCs w:val="28"/>
          <w:rtl w:val="true"/>
          <w:lang w:bidi="fa-IR"/>
        </w:rPr>
        <w:t>.</w:t>
      </w:r>
    </w:p>
    <w:p>
      <w:pPr>
        <w:pStyle w:val="Heading3"/>
        <w:numPr>
          <w:ilvl w:val="2"/>
          <w:numId w:val="1"/>
        </w:numPr>
        <w:rPr/>
      </w:pPr>
      <w:bookmarkStart w:id="733" w:name="__RefHeading___Toc7160545_73709187"/>
      <w:bookmarkStart w:id="734" w:name="_Toc334"/>
      <w:bookmarkEnd w:id="733"/>
      <w:r>
        <w:rPr/>
        <w:t>331</w:t>
      </w:r>
      <w:r>
        <w:rPr>
          <w:rtl w:val="true"/>
        </w:rPr>
        <w:t xml:space="preserve">- </w:t>
      </w:r>
      <w:r>
        <w:rPr>
          <w:rtl w:val="true"/>
        </w:rPr>
        <w:t>إبطال التناسخ</w:t>
      </w:r>
      <w:bookmarkEnd w:id="734"/>
    </w:p>
    <w:p>
      <w:pPr>
        <w:pStyle w:val="BookText"/>
        <w:rPr/>
      </w:pPr>
      <w:r>
        <w:rPr>
          <w:rFonts w:ascii="IRNazanin" w:hAnsi="IRNazanin" w:eastAsia="IRNazanin"/>
          <w:color w:val="111111"/>
          <w:sz w:val="28"/>
          <w:sz w:val="28"/>
          <w:szCs w:val="28"/>
          <w:rtl w:val="true"/>
          <w:lang w:bidi="fa-IR"/>
        </w:rPr>
        <w:t>للشیخ محمد رضا الطهرانی النجفی فارسی مطبوع</w:t>
      </w:r>
      <w:r>
        <w:rPr>
          <w:rFonts w:eastAsia="IRNazanin" w:cs="IRNazanin"/>
          <w:color w:val="111111"/>
          <w:sz w:val="28"/>
          <w:szCs w:val="28"/>
          <w:rtl w:val="true"/>
          <w:lang w:bidi="fa-IR"/>
        </w:rPr>
        <w:t>.</w:t>
      </w:r>
    </w:p>
    <w:p>
      <w:pPr>
        <w:pStyle w:val="Heading3"/>
        <w:numPr>
          <w:ilvl w:val="2"/>
          <w:numId w:val="1"/>
        </w:numPr>
        <w:rPr/>
      </w:pPr>
      <w:bookmarkStart w:id="735" w:name="__RefHeading___Toc7160547_73709187"/>
      <w:bookmarkStart w:id="736" w:name="_Toc335"/>
      <w:bookmarkEnd w:id="735"/>
      <w:r>
        <w:rPr/>
        <w:t>332</w:t>
      </w:r>
      <w:r>
        <w:rPr>
          <w:rtl w:val="true"/>
        </w:rPr>
        <w:t xml:space="preserve">- </w:t>
      </w:r>
      <w:r>
        <w:rPr>
          <w:rtl w:val="true"/>
        </w:rPr>
        <w:t>إبطال التناسخ</w:t>
      </w:r>
      <w:bookmarkEnd w:id="7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محمد علی بن محمد جعفر إمام الجمعة فی رشت المتوفی حدود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المبدأ و المعاد له</w:t>
      </w:r>
      <w:r>
        <w:rPr>
          <w:rFonts w:eastAsia="IRNazanin" w:cs="IRNazanin"/>
          <w:color w:val="111111"/>
          <w:sz w:val="28"/>
          <w:szCs w:val="28"/>
          <w:rtl w:val="true"/>
          <w:lang w:bidi="fa-IR"/>
        </w:rPr>
        <w:t xml:space="preserve">. </w:t>
      </w:r>
      <w:bookmarkStart w:id="737" w:name="pg16779_226387"/>
    </w:p>
    <w:p>
      <w:pPr>
        <w:pStyle w:val="Heading3"/>
        <w:numPr>
          <w:ilvl w:val="2"/>
          <w:numId w:val="1"/>
        </w:numPr>
        <w:rPr/>
      </w:pPr>
      <w:bookmarkStart w:id="738" w:name="__RefHeading___Toc7160549_73709187"/>
      <w:bookmarkStart w:id="739" w:name="_Toc336"/>
      <w:bookmarkEnd w:id="737"/>
      <w:bookmarkEnd w:id="738"/>
      <w:r>
        <w:rPr/>
        <w:t>333</w:t>
      </w:r>
      <w:r>
        <w:rPr>
          <w:rtl w:val="true"/>
        </w:rPr>
        <w:t xml:space="preserve">- </w:t>
      </w:r>
      <w:r>
        <w:rPr>
          <w:rtl w:val="true"/>
        </w:rPr>
        <w:t>إبطال التناسخ</w:t>
      </w:r>
      <w:bookmarkEnd w:id="739"/>
    </w:p>
    <w:p>
      <w:pPr>
        <w:pStyle w:val="BookText"/>
        <w:rPr/>
      </w:pPr>
      <w:r>
        <w:rPr>
          <w:rFonts w:ascii="IRNazanin" w:hAnsi="IRNazanin" w:eastAsia="IRNazanin"/>
          <w:color w:val="111111"/>
          <w:sz w:val="28"/>
          <w:sz w:val="28"/>
          <w:szCs w:val="28"/>
          <w:rtl w:val="true"/>
          <w:lang w:bidi="fa-IR"/>
        </w:rPr>
        <w:t xml:space="preserve">بلغة أردو للسید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هارون الحسینی الزنجی فوری الساکن بحسین‌آباد من أعمال مونحیز من قطر بنغال المتوفی حدود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لکهنو</w:t>
      </w:r>
      <w:r>
        <w:rPr>
          <w:rFonts w:eastAsia="IRNazanin" w:cs="IRNazanin"/>
          <w:color w:val="111111"/>
          <w:sz w:val="28"/>
          <w:szCs w:val="28"/>
          <w:rtl w:val="true"/>
          <w:lang w:bidi="fa-IR"/>
        </w:rPr>
        <w:t>.</w:t>
      </w:r>
    </w:p>
    <w:p>
      <w:pPr>
        <w:pStyle w:val="Heading3"/>
        <w:numPr>
          <w:ilvl w:val="2"/>
          <w:numId w:val="1"/>
        </w:numPr>
        <w:rPr/>
      </w:pPr>
      <w:bookmarkStart w:id="740" w:name="__RefHeading___Toc7160551_73709187"/>
      <w:bookmarkStart w:id="741" w:name="_Toc337"/>
      <w:bookmarkEnd w:id="740"/>
      <w:r>
        <w:rPr/>
        <w:t>334</w:t>
      </w:r>
      <w:r>
        <w:rPr>
          <w:rtl w:val="true"/>
        </w:rPr>
        <w:t xml:space="preserve">- </w:t>
      </w:r>
      <w:r>
        <w:rPr>
          <w:rtl w:val="true"/>
        </w:rPr>
        <w:t>إبطال الجبر و التفویض‌</w:t>
      </w:r>
      <w:bookmarkEnd w:id="741"/>
    </w:p>
    <w:p>
      <w:pPr>
        <w:pStyle w:val="BookText"/>
        <w:rPr/>
      </w:pPr>
      <w:r>
        <w:rPr>
          <w:rFonts w:ascii="IRNazanin" w:hAnsi="IRNazanin" w:eastAsia="IRNazanin"/>
          <w:color w:val="111111"/>
          <w:sz w:val="28"/>
          <w:sz w:val="28"/>
          <w:szCs w:val="28"/>
          <w:rtl w:val="true"/>
          <w:lang w:bidi="fa-IR"/>
        </w:rPr>
        <w:t xml:space="preserve">فارسی للشیخ علی الحزین محمد علی ابن أبی طالب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المذکورة فی نجوم السماء و تأتی فی الجیم تحت عنوان الجبر و التفویض کتب متعددة</w:t>
      </w:r>
      <w:r>
        <w:rPr>
          <w:rFonts w:eastAsia="IRNazanin" w:cs="IRNazanin"/>
          <w:color w:val="111111"/>
          <w:sz w:val="28"/>
          <w:szCs w:val="28"/>
          <w:rtl w:val="true"/>
          <w:lang w:bidi="fa-IR"/>
        </w:rPr>
        <w:t>.</w:t>
      </w:r>
    </w:p>
    <w:p>
      <w:pPr>
        <w:pStyle w:val="Heading3"/>
        <w:numPr>
          <w:ilvl w:val="2"/>
          <w:numId w:val="1"/>
        </w:numPr>
        <w:rPr/>
      </w:pPr>
      <w:bookmarkStart w:id="742" w:name="__RefHeading___Toc7160553_73709187"/>
      <w:bookmarkStart w:id="743" w:name="_Toc338"/>
      <w:bookmarkEnd w:id="742"/>
      <w:r>
        <w:rPr/>
        <w:t>335</w:t>
      </w:r>
      <w:r>
        <w:rPr>
          <w:rtl w:val="true"/>
        </w:rPr>
        <w:t xml:space="preserve">- </w:t>
      </w:r>
      <w:r>
        <w:rPr>
          <w:rtl w:val="true"/>
        </w:rPr>
        <w:t>إبطال دلیل الانسداد</w:t>
      </w:r>
      <w:bookmarkEnd w:id="743"/>
    </w:p>
    <w:p>
      <w:pPr>
        <w:pStyle w:val="BookText"/>
        <w:rPr/>
      </w:pPr>
      <w:r>
        <w:rPr>
          <w:rFonts w:ascii="IRNazanin" w:hAnsi="IRNazanin" w:eastAsia="IRNazanin"/>
          <w:color w:val="111111"/>
          <w:sz w:val="28"/>
          <w:sz w:val="28"/>
          <w:szCs w:val="28"/>
          <w:rtl w:val="true"/>
          <w:lang w:bidi="fa-IR"/>
        </w:rPr>
        <w:t xml:space="preserve">للمولی لطف الله الأسکی اللاریجانی النجفی المتوفی بها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منضما إلی إیضاح المضامین حاشیة علی القوانین له،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عدة کلمات فی باب حجیة المظنة حررناها حین المباحثة إجابة لالتماس بعض فضلاء الأحبة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تاریخها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السید محمد باقر الحجة فی کربلاء و أخری فی خزانة کتب العلامة السید محمد اللواسانی النجفی المتوفی بها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أحفاده و یأتی أن له ذریعة الاعتماد فی فهم بعض عبارات الأستاد و هی حاشیة علی الرسائل إلی دلیل الانسداد توجد فی خزانة کتب سیدنا الحسن الصدر و یأتی أیضا إبطال دلیل الانسداد للسید صدر الدین العاملی الأصفهانی بعنوان الرد علی المقلاد</w:t>
      </w:r>
      <w:r>
        <w:rPr>
          <w:rFonts w:eastAsia="IRNazanin" w:cs="IRNazanin"/>
          <w:color w:val="111111"/>
          <w:sz w:val="28"/>
          <w:szCs w:val="28"/>
          <w:rtl w:val="true"/>
          <w:lang w:bidi="fa-IR"/>
        </w:rPr>
        <w:t>.</w:t>
      </w:r>
    </w:p>
    <w:p>
      <w:pPr>
        <w:pStyle w:val="Heading3"/>
        <w:numPr>
          <w:ilvl w:val="2"/>
          <w:numId w:val="1"/>
        </w:numPr>
        <w:rPr/>
      </w:pPr>
      <w:bookmarkStart w:id="744" w:name="__RefHeading___Toc7160555_73709187"/>
      <w:bookmarkStart w:id="745" w:name="_Toc339"/>
      <w:bookmarkEnd w:id="744"/>
      <w:r>
        <w:rPr/>
        <w:t>336</w:t>
      </w:r>
      <w:r>
        <w:rPr>
          <w:rtl w:val="true"/>
        </w:rPr>
        <w:t xml:space="preserve">- </w:t>
      </w:r>
      <w:r>
        <w:rPr>
          <w:rtl w:val="true"/>
        </w:rPr>
        <w:t>إبطال الرؤیة</w:t>
      </w:r>
      <w:bookmarkEnd w:id="745"/>
    </w:p>
    <w:p>
      <w:pPr>
        <w:pStyle w:val="BookText"/>
        <w:rPr/>
      </w:pPr>
      <w:r>
        <w:rPr>
          <w:rFonts w:ascii="IRNazanin" w:hAnsi="IRNazanin" w:eastAsia="IRNazanin"/>
          <w:color w:val="111111"/>
          <w:sz w:val="28"/>
          <w:sz w:val="28"/>
          <w:szCs w:val="28"/>
          <w:rtl w:val="true"/>
          <w:lang w:bidi="fa-IR"/>
        </w:rPr>
        <w:t xml:space="preserve">للمتکلم الوحید میرزا محمد بن أحمد عنایة خان الکشمیری الدهلوی الملقب بالکامل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نجوم السماء و عد تصانیفه و منها رسالة فی إبطال الرؤیة</w:t>
      </w:r>
      <w:r>
        <w:rPr>
          <w:rFonts w:eastAsia="IRNazanin" w:cs="IRNazanin"/>
          <w:color w:val="111111"/>
          <w:sz w:val="28"/>
          <w:szCs w:val="28"/>
          <w:rtl w:val="true"/>
          <w:lang w:bidi="fa-IR"/>
        </w:rPr>
        <w:t>.</w:t>
      </w:r>
    </w:p>
    <w:p>
      <w:pPr>
        <w:pStyle w:val="Heading3"/>
        <w:numPr>
          <w:ilvl w:val="2"/>
          <w:numId w:val="1"/>
        </w:numPr>
        <w:rPr/>
      </w:pPr>
      <w:bookmarkStart w:id="746" w:name="__RefHeading___Toc7160557_73709187"/>
      <w:bookmarkStart w:id="747" w:name="_Toc340"/>
      <w:bookmarkEnd w:id="746"/>
      <w:r>
        <w:rPr/>
        <w:t>337</w:t>
      </w:r>
      <w:r>
        <w:rPr>
          <w:rtl w:val="true"/>
        </w:rPr>
        <w:t xml:space="preserve">- </w:t>
      </w:r>
      <w:r>
        <w:rPr>
          <w:rtl w:val="true"/>
        </w:rPr>
        <w:t>إبطال الرمل</w:t>
      </w:r>
      <w:bookmarkEnd w:id="747"/>
    </w:p>
    <w:p>
      <w:pPr>
        <w:pStyle w:val="BookText"/>
        <w:rPr/>
      </w:pPr>
      <w:r>
        <w:rPr>
          <w:rFonts w:ascii="IRNazanin" w:hAnsi="IRNazanin" w:eastAsia="IRNazanin"/>
          <w:color w:val="111111"/>
          <w:sz w:val="28"/>
          <w:sz w:val="28"/>
          <w:szCs w:val="28"/>
          <w:rtl w:val="true"/>
          <w:lang w:bidi="fa-IR"/>
        </w:rPr>
        <w:t xml:space="preserve">مقالة مختصرة لآقا رضی الدین محمد بن الحسن القزوینی المتوفی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فی الراء کتب الرد علی إبطال الرمل</w:t>
      </w:r>
      <w:r>
        <w:rPr>
          <w:rFonts w:eastAsia="IRNazanin" w:cs="IRNazanin"/>
          <w:color w:val="111111"/>
          <w:sz w:val="28"/>
          <w:szCs w:val="28"/>
          <w:rtl w:val="true"/>
          <w:lang w:bidi="fa-IR"/>
        </w:rPr>
        <w:t>.</w:t>
      </w:r>
    </w:p>
    <w:p>
      <w:pPr>
        <w:pStyle w:val="Heading3"/>
        <w:numPr>
          <w:ilvl w:val="2"/>
          <w:numId w:val="1"/>
        </w:numPr>
        <w:rPr/>
      </w:pPr>
      <w:bookmarkStart w:id="748" w:name="__RefHeading___Toc7160559_73709187"/>
      <w:bookmarkStart w:id="749" w:name="_Toc341"/>
      <w:bookmarkEnd w:id="748"/>
      <w:r>
        <w:rPr/>
        <w:t>338</w:t>
      </w:r>
      <w:r>
        <w:rPr>
          <w:rtl w:val="true"/>
        </w:rPr>
        <w:t xml:space="preserve">- </w:t>
      </w:r>
      <w:r>
        <w:rPr>
          <w:rtl w:val="true"/>
        </w:rPr>
        <w:t>إبطال الزمان الموهوم</w:t>
      </w:r>
      <w:bookmarkEnd w:id="7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استدلال السید الداماد علیه للمولی </w:t>
      </w:r>
      <w:bookmarkStart w:id="750" w:name="pg16779_226388"/>
    </w:p>
    <w:p>
      <w:pPr>
        <w:pStyle w:val="BookText"/>
        <w:rPr/>
      </w:pPr>
      <w:bookmarkEnd w:id="750"/>
      <w:r>
        <w:rPr>
          <w:rFonts w:ascii="IRNazanin" w:hAnsi="IRNazanin" w:eastAsia="IRNazanin"/>
          <w:color w:val="111111"/>
          <w:sz w:val="28"/>
          <w:sz w:val="28"/>
          <w:szCs w:val="28"/>
          <w:rtl w:val="true"/>
          <w:lang w:bidi="fa-IR"/>
        </w:rPr>
        <w:t xml:space="preserve">إسماعیل بن محمد حسین بن محمد رضا بن علاء الدین محمد المازندرانی الأصفهانی المعروف بخاجوئی لسکناه فی محلة خاجو فی أصفهان المتوفی بها فی حادی عشر شعبان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الروضات و تاریخه قول الشاعر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علم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عبد النبی القزوینی فی تتمیم أمل الآمل أرخ وفاته بسنة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عندی” الشیخ عبد النبی القزوینی” نسخه الکتاب و فیه الرد علی 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إثبات الحدوث الزمانی</w:t>
      </w:r>
    </w:p>
    <w:p>
      <w:pPr>
        <w:pStyle w:val="Heading3"/>
        <w:numPr>
          <w:ilvl w:val="2"/>
          <w:numId w:val="1"/>
        </w:numPr>
        <w:rPr/>
      </w:pPr>
      <w:bookmarkStart w:id="751" w:name="__RefHeading___Toc7160561_73709187"/>
      <w:bookmarkStart w:id="752" w:name="_Toc342"/>
      <w:bookmarkEnd w:id="751"/>
      <w:r>
        <w:rPr/>
        <w:t>339</w:t>
      </w:r>
      <w:r>
        <w:rPr>
          <w:rtl w:val="true"/>
        </w:rPr>
        <w:t xml:space="preserve">- </w:t>
      </w:r>
      <w:r>
        <w:rPr>
          <w:rtl w:val="true"/>
        </w:rPr>
        <w:t>إبطال عامل بحدیث‌</w:t>
      </w:r>
      <w:bookmarkEnd w:id="752"/>
    </w:p>
    <w:p>
      <w:pPr>
        <w:pStyle w:val="BookText"/>
        <w:rPr/>
      </w:pPr>
      <w:r>
        <w:rPr>
          <w:rFonts w:ascii="IRNazanin" w:hAnsi="IRNazanin" w:eastAsia="IRNazanin"/>
          <w:color w:val="111111"/>
          <w:sz w:val="28"/>
          <w:sz w:val="28"/>
          <w:szCs w:val="28"/>
          <w:rtl w:val="true"/>
          <w:lang w:bidi="fa-IR"/>
        </w:rPr>
        <w:t xml:space="preserve">بلغة أردو طبع بالهند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المعاصر میرزا أحمد سلطان الملقب بخاور بن میرزا محمد مظفر بخت من أحفاد أکبر شاه الثانی من أولاد عالم‌گیر الثانی الگورکانی الهندی صاحب نظم گران‌مایه و عریضه خاور و غیرهما</w:t>
      </w:r>
      <w:r>
        <w:rPr>
          <w:rFonts w:eastAsia="IRNazanin" w:cs="IRNazanin"/>
          <w:color w:val="111111"/>
          <w:sz w:val="28"/>
          <w:szCs w:val="28"/>
          <w:rtl w:val="true"/>
          <w:lang w:bidi="fa-IR"/>
        </w:rPr>
        <w:t>.</w:t>
      </w:r>
    </w:p>
    <w:p>
      <w:pPr>
        <w:pStyle w:val="Heading3"/>
        <w:numPr>
          <w:ilvl w:val="2"/>
          <w:numId w:val="1"/>
        </w:numPr>
        <w:rPr/>
      </w:pPr>
      <w:bookmarkStart w:id="753" w:name="__RefHeading___Toc7160563_73709187"/>
      <w:bookmarkStart w:id="754" w:name="_Toc343"/>
      <w:bookmarkEnd w:id="753"/>
      <w:r>
        <w:rPr/>
        <w:t>340</w:t>
      </w:r>
      <w:r>
        <w:rPr>
          <w:rtl w:val="true"/>
        </w:rPr>
        <w:t xml:space="preserve">- </w:t>
      </w:r>
      <w:r>
        <w:rPr>
          <w:rtl w:val="true"/>
        </w:rPr>
        <w:t>إبطال العدد</w:t>
      </w:r>
      <w:bookmarkEnd w:id="754"/>
    </w:p>
    <w:p>
      <w:pPr>
        <w:pStyle w:val="BookText"/>
        <w:rPr/>
      </w:pPr>
      <w:r>
        <w:rPr>
          <w:rFonts w:ascii="IRNazanin" w:hAnsi="IRNazanin" w:eastAsia="IRNazanin"/>
          <w:color w:val="111111"/>
          <w:sz w:val="28"/>
          <w:sz w:val="28"/>
          <w:szCs w:val="28"/>
          <w:rtl w:val="true"/>
          <w:lang w:bidi="fa-IR"/>
        </w:rPr>
        <w:t>یأتی فی الراء بعنوان الرد علی أصحاب العدد</w:t>
      </w:r>
      <w:r>
        <w:rPr>
          <w:rFonts w:eastAsia="IRNazanin" w:cs="IRNazanin"/>
          <w:color w:val="111111"/>
          <w:sz w:val="28"/>
          <w:szCs w:val="28"/>
          <w:rtl w:val="true"/>
          <w:lang w:bidi="fa-IR"/>
        </w:rPr>
        <w:t>.</w:t>
      </w:r>
    </w:p>
    <w:p>
      <w:pPr>
        <w:pStyle w:val="Heading3"/>
        <w:numPr>
          <w:ilvl w:val="2"/>
          <w:numId w:val="1"/>
        </w:numPr>
        <w:rPr/>
      </w:pPr>
      <w:bookmarkStart w:id="755" w:name="__RefHeading___Toc7160565_73709187"/>
      <w:bookmarkStart w:id="756" w:name="_Toc344"/>
      <w:bookmarkEnd w:id="755"/>
      <w:r>
        <w:rPr/>
        <w:t>341</w:t>
      </w:r>
      <w:r>
        <w:rPr>
          <w:rtl w:val="true"/>
        </w:rPr>
        <w:t xml:space="preserve">- </w:t>
      </w:r>
      <w:r>
        <w:rPr>
          <w:rtl w:val="true"/>
        </w:rPr>
        <w:t>إبطال الغلو و التقصیر</w:t>
      </w:r>
      <w:bookmarkEnd w:id="756"/>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تأتی فی حرف الراء تحت عنوان الرد علی الغالیة و الرد علی الغلاة کتب کثیرة</w:t>
      </w:r>
      <w:r>
        <w:rPr>
          <w:rFonts w:eastAsia="IRNazanin" w:cs="IRNazanin"/>
          <w:color w:val="111111"/>
          <w:sz w:val="28"/>
          <w:szCs w:val="28"/>
          <w:rtl w:val="true"/>
          <w:lang w:bidi="fa-IR"/>
        </w:rPr>
        <w:t>.</w:t>
      </w:r>
    </w:p>
    <w:p>
      <w:pPr>
        <w:pStyle w:val="Heading3"/>
        <w:numPr>
          <w:ilvl w:val="2"/>
          <w:numId w:val="1"/>
        </w:numPr>
        <w:rPr/>
      </w:pPr>
      <w:bookmarkStart w:id="757" w:name="__RefHeading___Toc7160567_73709187"/>
      <w:bookmarkStart w:id="758" w:name="_Toc345"/>
      <w:bookmarkEnd w:id="757"/>
      <w:r>
        <w:rPr/>
        <w:t>342</w:t>
      </w:r>
      <w:r>
        <w:rPr>
          <w:rtl w:val="true"/>
        </w:rPr>
        <w:t xml:space="preserve">- </w:t>
      </w:r>
      <w:r>
        <w:rPr>
          <w:rtl w:val="true"/>
        </w:rPr>
        <w:t>إبطال القیاس</w:t>
      </w:r>
      <w:bookmarkEnd w:id="758"/>
    </w:p>
    <w:p>
      <w:pPr>
        <w:pStyle w:val="BookText"/>
        <w:rPr/>
      </w:pPr>
      <w:r>
        <w:rPr>
          <w:rFonts w:ascii="IRNazanin" w:hAnsi="IRNazanin" w:eastAsia="IRNazanin"/>
          <w:color w:val="111111"/>
          <w:sz w:val="28"/>
          <w:sz w:val="28"/>
          <w:szCs w:val="28"/>
          <w:rtl w:val="true"/>
          <w:lang w:bidi="fa-IR"/>
        </w:rPr>
        <w:t xml:space="preserve">لأبی منصور الصرام النیسابوری من أجلة المتکلمین من أهل نیسابور کان رئیسا مقدما عندهم ذکره الشیخ فی الفهرس و یروی الکتاب عنه بواسطة واحدة فیکون الصرام فی طبقة هارون بن موسی التلعکبری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جعفر بن محمد بن قولویه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759" w:name="__RefHeading___Toc7160569_73709187"/>
      <w:bookmarkStart w:id="760" w:name="_Toc346"/>
      <w:bookmarkEnd w:id="759"/>
      <w:r>
        <w:rPr/>
        <w:t>343</w:t>
      </w:r>
      <w:r>
        <w:rPr>
          <w:rtl w:val="true"/>
        </w:rPr>
        <w:t xml:space="preserve">- </w:t>
      </w:r>
      <w:r>
        <w:rPr>
          <w:rtl w:val="true"/>
        </w:rPr>
        <w:t>إبطال القیاس</w:t>
      </w:r>
      <w:bookmarkEnd w:id="76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المتکلم أبی سهل إسماعیل بن علی بن إسحاق بن الفضل بن أبی سهل بن نوبخت البغدادی ذکره النجاشی</w:t>
      </w:r>
      <w:r>
        <w:rPr>
          <w:rStyle w:val="FootnoteAnchor"/>
          <w:rtl w:val="true"/>
        </w:rPr>
        <w:footnoteReference w:id="9"/>
      </w:r>
      <w:bookmarkStart w:id="761" w:name="pg16779_226389"/>
    </w:p>
    <w:p>
      <w:pPr>
        <w:pStyle w:val="Heading3"/>
        <w:numPr>
          <w:ilvl w:val="2"/>
          <w:numId w:val="1"/>
        </w:numPr>
        <w:rPr/>
      </w:pPr>
      <w:bookmarkStart w:id="762" w:name="__RefHeading___Toc7160571_73709187"/>
      <w:bookmarkStart w:id="763" w:name="_Toc347"/>
      <w:bookmarkEnd w:id="761"/>
      <w:bookmarkEnd w:id="762"/>
      <w:r>
        <w:rPr/>
        <w:t>344</w:t>
      </w:r>
      <w:r>
        <w:rPr>
          <w:rtl w:val="true"/>
        </w:rPr>
        <w:t xml:space="preserve">- </w:t>
      </w:r>
      <w:r>
        <w:rPr>
          <w:rtl w:val="true"/>
        </w:rPr>
        <w:t>إبطال القیاس</w:t>
      </w:r>
      <w:bookmarkEnd w:id="763"/>
    </w:p>
    <w:p>
      <w:pPr>
        <w:pStyle w:val="BookText"/>
        <w:rPr/>
      </w:pPr>
      <w:r>
        <w:rPr>
          <w:rFonts w:ascii="IRNazanin" w:hAnsi="IRNazanin" w:eastAsia="IRNazanin"/>
          <w:color w:val="111111"/>
          <w:sz w:val="28"/>
          <w:sz w:val="28"/>
          <w:szCs w:val="28"/>
          <w:rtl w:val="true"/>
          <w:lang w:bidi="fa-IR"/>
        </w:rPr>
        <w:t xml:space="preserve">الأستاد الأکبر الوحید آقا محمد باقر بن المولی محمد أکمل البهبهانی الحائری المتوفی بها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قبره الصندوق الکبیر المشهود فی الرواق الشرقی المقدس من الحائر الحسینی علی مشرفة السلام، جعله تتمه لحاشیته علی الذخیرة للسبزواری، مختصر أوله 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تحقیق فی القیاس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 الحاج علی محمد فی النجف و غیرها</w:t>
      </w:r>
    </w:p>
    <w:p>
      <w:pPr>
        <w:pStyle w:val="Heading3"/>
        <w:numPr>
          <w:ilvl w:val="2"/>
          <w:numId w:val="1"/>
        </w:numPr>
        <w:rPr/>
      </w:pPr>
      <w:bookmarkStart w:id="764" w:name="__RefHeading___Toc7160573_73709187"/>
      <w:bookmarkStart w:id="765" w:name="_Toc348"/>
      <w:bookmarkEnd w:id="764"/>
      <w:r>
        <w:rPr/>
        <w:t>345</w:t>
      </w:r>
      <w:r>
        <w:rPr>
          <w:rtl w:val="true"/>
        </w:rPr>
        <w:t xml:space="preserve">- </w:t>
      </w:r>
      <w:r>
        <w:rPr>
          <w:rtl w:val="true"/>
        </w:rPr>
        <w:t>إبطال القیاس</w:t>
      </w:r>
      <w:bookmarkEnd w:id="765"/>
    </w:p>
    <w:p>
      <w:pPr>
        <w:pStyle w:val="BookText"/>
        <w:rPr/>
      </w:pPr>
      <w:r>
        <w:rPr>
          <w:rFonts w:ascii="IRNazanin" w:hAnsi="IRNazanin" w:eastAsia="IRNazanin"/>
          <w:color w:val="111111"/>
          <w:sz w:val="28"/>
          <w:sz w:val="28"/>
          <w:szCs w:val="28"/>
          <w:rtl w:val="true"/>
          <w:lang w:bidi="fa-IR"/>
        </w:rPr>
        <w:t>للسید الشریف المرتضی علم الهدی و هو من أجزاء المسائل الموصلیات الأولی و عبر عنه الشیخ فی الفهرست بمسألة فی القیاس و إبطاله</w:t>
      </w:r>
      <w:r>
        <w:rPr>
          <w:rFonts w:eastAsia="IRNazanin" w:cs="IRNazanin"/>
          <w:color w:val="111111"/>
          <w:sz w:val="28"/>
          <w:szCs w:val="28"/>
          <w:rtl w:val="true"/>
          <w:lang w:bidi="fa-IR"/>
        </w:rPr>
        <w:t>.</w:t>
      </w:r>
    </w:p>
    <w:p>
      <w:pPr>
        <w:pStyle w:val="Heading3"/>
        <w:numPr>
          <w:ilvl w:val="2"/>
          <w:numId w:val="1"/>
        </w:numPr>
        <w:rPr/>
      </w:pPr>
      <w:bookmarkStart w:id="766" w:name="__RefHeading___Toc7160575_73709187"/>
      <w:bookmarkStart w:id="767" w:name="_Toc349"/>
      <w:bookmarkEnd w:id="766"/>
      <w:r>
        <w:rPr/>
        <w:t>346</w:t>
      </w:r>
      <w:r>
        <w:rPr>
          <w:rtl w:val="true"/>
        </w:rPr>
        <w:t xml:space="preserve">- </w:t>
      </w:r>
      <w:r>
        <w:rPr>
          <w:rtl w:val="true"/>
        </w:rPr>
        <w:t>إبطال القیاس</w:t>
      </w:r>
      <w:bookmarkEnd w:id="767"/>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النجاشی بکتاب القیاس و ذکر أیضا أن له مختصرا فی القیاس و سنذکره بعنوان مسألة</w:t>
      </w:r>
      <w:r>
        <w:rPr>
          <w:rFonts w:eastAsia="IRNazanin" w:cs="IRNazanin"/>
          <w:color w:val="111111"/>
          <w:sz w:val="28"/>
          <w:szCs w:val="28"/>
          <w:rtl w:val="true"/>
          <w:lang w:bidi="fa-IR"/>
        </w:rPr>
        <w:t>.</w:t>
      </w:r>
    </w:p>
    <w:p>
      <w:pPr>
        <w:pStyle w:val="Heading3"/>
        <w:numPr>
          <w:ilvl w:val="2"/>
          <w:numId w:val="1"/>
        </w:numPr>
        <w:rPr/>
      </w:pPr>
      <w:bookmarkStart w:id="768" w:name="__RefHeading___Toc7160577_73709187"/>
      <w:bookmarkStart w:id="769" w:name="_Toc350"/>
      <w:bookmarkEnd w:id="768"/>
      <w:r>
        <w:rPr/>
        <w:t>347</w:t>
      </w:r>
      <w:r>
        <w:rPr>
          <w:rtl w:val="true"/>
        </w:rPr>
        <w:t xml:space="preserve">- </w:t>
      </w:r>
      <w:r>
        <w:rPr>
          <w:rtl w:val="true"/>
        </w:rPr>
        <w:t>إبطال القیاس</w:t>
      </w:r>
      <w:bookmarkEnd w:id="76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محمد یحیی بن الحسین العلوی من بنی زیادة النیسابوری قال النجاشی فی ترجمه علوی سید متکلم فقیه من أهل نیسابور له کتب کثیرة إلی قوله کتاب فی إبطال القیاس و تأتی فی الراء تحت عنوان الرد علی أهل القیاس کتب متعددة و التی ذکرتها </w:t>
      </w:r>
      <w:bookmarkStart w:id="770" w:name="pg16779_226390"/>
    </w:p>
    <w:p>
      <w:pPr>
        <w:pStyle w:val="BookText"/>
        <w:rPr/>
      </w:pPr>
      <w:bookmarkEnd w:id="770"/>
      <w:r>
        <w:rPr>
          <w:rFonts w:ascii="IRNazanin" w:hAnsi="IRNazanin" w:eastAsia="IRNazanin"/>
          <w:color w:val="111111"/>
          <w:sz w:val="28"/>
          <w:sz w:val="28"/>
          <w:szCs w:val="28"/>
          <w:rtl w:val="true"/>
          <w:lang w:bidi="fa-IR"/>
        </w:rPr>
        <w:t>فی المقام لمتابعة ما عبر عنها به فی تراجم مصنفیها</w:t>
      </w:r>
      <w:r>
        <w:rPr>
          <w:rFonts w:eastAsia="IRNazanin" w:cs="IRNazanin"/>
          <w:color w:val="111111"/>
          <w:sz w:val="28"/>
          <w:szCs w:val="28"/>
          <w:rtl w:val="true"/>
          <w:lang w:bidi="fa-IR"/>
        </w:rPr>
        <w:t>.</w:t>
      </w:r>
    </w:p>
    <w:p>
      <w:pPr>
        <w:pStyle w:val="Heading3"/>
        <w:numPr>
          <w:ilvl w:val="2"/>
          <w:numId w:val="1"/>
        </w:numPr>
        <w:rPr/>
      </w:pPr>
      <w:bookmarkStart w:id="771" w:name="__RefHeading___Toc7160579_73709187"/>
      <w:bookmarkStart w:id="772" w:name="_Toc351"/>
      <w:bookmarkEnd w:id="771"/>
      <w:r>
        <w:rPr/>
        <w:t>348</w:t>
      </w:r>
      <w:r>
        <w:rPr>
          <w:rtl w:val="true"/>
        </w:rPr>
        <w:t xml:space="preserve">- </w:t>
      </w:r>
      <w:r>
        <w:rPr>
          <w:rtl w:val="true"/>
        </w:rPr>
        <w:t>إبطال الکلام النفسی</w:t>
      </w:r>
      <w:bookmarkEnd w:id="772"/>
    </w:p>
    <w:p>
      <w:pPr>
        <w:pStyle w:val="BookText"/>
        <w:rPr/>
      </w:pPr>
      <w:r>
        <w:rPr>
          <w:rFonts w:ascii="IRNazanin" w:hAnsi="IRNazanin" w:eastAsia="IRNazanin"/>
          <w:color w:val="111111"/>
          <w:sz w:val="28"/>
          <w:sz w:val="28"/>
          <w:szCs w:val="28"/>
          <w:rtl w:val="true"/>
          <w:lang w:bidi="fa-IR"/>
        </w:rPr>
        <w:t xml:space="preserve">للعلامة السید معز الدین محمد المهدی بن الحسن بن أحمد الحسینی القزوینی الحلی النجفی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أوبته من الحج فی السماوة و حمل إلی النجف الأشرف توجد النسخة فی خزانة کتبه عند أحفاده” السید معز الدین محمد المهدی” و فهرس تصانیفه مذکور مفصلا فی حاشیة المستدرک</w:t>
      </w:r>
      <w:r>
        <w:rPr>
          <w:rFonts w:eastAsia="IRNazanin" w:cs="IRNazanin"/>
          <w:color w:val="111111"/>
          <w:sz w:val="28"/>
          <w:szCs w:val="28"/>
          <w:rtl w:val="true"/>
          <w:lang w:bidi="fa-IR"/>
        </w:rPr>
        <w:t>.</w:t>
      </w:r>
    </w:p>
    <w:p>
      <w:pPr>
        <w:pStyle w:val="Heading3"/>
        <w:numPr>
          <w:ilvl w:val="2"/>
          <w:numId w:val="1"/>
        </w:numPr>
        <w:rPr/>
      </w:pPr>
      <w:bookmarkStart w:id="773" w:name="__RefHeading___Toc7160581_73709187"/>
      <w:bookmarkStart w:id="774" w:name="_Toc352"/>
      <w:bookmarkEnd w:id="773"/>
      <w:r>
        <w:rPr/>
        <w:t>349</w:t>
      </w:r>
      <w:r>
        <w:rPr>
          <w:rtl w:val="true"/>
        </w:rPr>
        <w:t xml:space="preserve">- </w:t>
      </w:r>
      <w:r>
        <w:rPr>
          <w:rtl w:val="true"/>
        </w:rPr>
        <w:t>إبطال ما نسب إلی الإمامیة</w:t>
      </w:r>
      <w:bookmarkEnd w:id="774"/>
    </w:p>
    <w:p>
      <w:pPr>
        <w:pStyle w:val="BookText"/>
        <w:rPr/>
      </w:pPr>
      <w:r>
        <w:rPr>
          <w:rFonts w:ascii="IRNazanin" w:hAnsi="IRNazanin" w:eastAsia="IRNazanin"/>
          <w:color w:val="111111"/>
          <w:sz w:val="28"/>
          <w:sz w:val="28"/>
          <w:szCs w:val="28"/>
          <w:rtl w:val="true"/>
          <w:lang w:bidi="fa-IR"/>
        </w:rPr>
        <w:t xml:space="preserve">ردا علی ما کتبه المولی خلیل بن غازی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العدة و نسبه إلی الإمامیة فی مسألة المشیة و الجبر و الاختیار، و فیه إثبات براءتهم منه لتصریحاتهم بالنفی، للمولی شمس الدین محمد الشیرازی المعاصر للمولی خلیل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خلق الثقلین لعبادته لقوله تعالی وَ ما خَلَقْتُ الْجِنَّ وَ الْإِنْسَ إِلَّا لِیَعْبُدُونِ و لم یشأ منهم الکفر و المعصیة تعالی الله علوا کبیرا عما یقول الظالمون إلخ</w:t>
      </w:r>
      <w:r>
        <w:rPr>
          <w:rFonts w:eastAsia="IRNazanin" w:cs="IRNazanin"/>
          <w:color w:val="111111"/>
          <w:sz w:val="28"/>
          <w:szCs w:val="28"/>
          <w:rtl w:val="true"/>
          <w:lang w:bidi="fa-IR"/>
        </w:rPr>
        <w:t>).</w:t>
      </w:r>
    </w:p>
    <w:p>
      <w:pPr>
        <w:pStyle w:val="Heading3"/>
        <w:numPr>
          <w:ilvl w:val="2"/>
          <w:numId w:val="1"/>
        </w:numPr>
        <w:rPr/>
      </w:pPr>
      <w:bookmarkStart w:id="775" w:name="__RefHeading___Toc7160583_73709187"/>
      <w:bookmarkStart w:id="776" w:name="_Toc353"/>
      <w:bookmarkEnd w:id="775"/>
      <w:r>
        <w:rPr/>
        <w:t>350</w:t>
      </w:r>
      <w:r>
        <w:rPr>
          <w:rtl w:val="true"/>
        </w:rPr>
        <w:t xml:space="preserve">- </w:t>
      </w:r>
      <w:r>
        <w:rPr>
          <w:rtl w:val="true"/>
        </w:rPr>
        <w:t>إبطال مذهب داود بن علی الأصفهانی</w:t>
      </w:r>
      <w:bookmarkEnd w:id="776"/>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المتوفی بکرمی من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کتبه</w:t>
      </w:r>
      <w:r>
        <w:rPr>
          <w:rFonts w:eastAsia="IRNazanin" w:cs="IRNazanin"/>
          <w:color w:val="111111"/>
          <w:sz w:val="28"/>
          <w:szCs w:val="28"/>
          <w:rtl w:val="true"/>
          <w:lang w:bidi="fa-IR"/>
        </w:rPr>
        <w:t>.</w:t>
      </w:r>
    </w:p>
    <w:p>
      <w:pPr>
        <w:pStyle w:val="Heading3"/>
        <w:numPr>
          <w:ilvl w:val="2"/>
          <w:numId w:val="1"/>
        </w:numPr>
        <w:rPr/>
      </w:pPr>
      <w:bookmarkStart w:id="777" w:name="__RefHeading___Toc7160585_73709187"/>
      <w:bookmarkStart w:id="778" w:name="_Toc354"/>
      <w:bookmarkEnd w:id="777"/>
      <w:r>
        <w:rPr/>
        <w:t>351</w:t>
      </w:r>
      <w:r>
        <w:rPr>
          <w:rtl w:val="true"/>
        </w:rPr>
        <w:t xml:space="preserve">- </w:t>
      </w:r>
      <w:r>
        <w:rPr>
          <w:rtl w:val="true"/>
        </w:rPr>
        <w:t>إبطال النجوم</w:t>
      </w:r>
      <w:bookmarkEnd w:id="778"/>
    </w:p>
    <w:p>
      <w:pPr>
        <w:pStyle w:val="BookText"/>
        <w:rPr/>
      </w:pPr>
      <w:r>
        <w:rPr>
          <w:rFonts w:ascii="IRNazanin" w:hAnsi="IRNazanin" w:eastAsia="IRNazanin"/>
          <w:color w:val="111111"/>
          <w:sz w:val="28"/>
          <w:sz w:val="28"/>
          <w:szCs w:val="28"/>
          <w:rtl w:val="true"/>
          <w:lang w:bidi="fa-IR"/>
        </w:rPr>
        <w:t>مر بعنوان إبطال أحکام النجوم و تأتی فی الراء بعنوان الرد علی المنجمین کتب عدیدة</w:t>
      </w:r>
      <w:r>
        <w:rPr>
          <w:rFonts w:eastAsia="IRNazanin" w:cs="IRNazanin"/>
          <w:color w:val="111111"/>
          <w:sz w:val="28"/>
          <w:szCs w:val="28"/>
          <w:rtl w:val="true"/>
          <w:lang w:bidi="fa-IR"/>
        </w:rPr>
        <w:t>.</w:t>
      </w:r>
    </w:p>
    <w:p>
      <w:pPr>
        <w:pStyle w:val="Heading3"/>
        <w:numPr>
          <w:ilvl w:val="2"/>
          <w:numId w:val="1"/>
        </w:numPr>
        <w:rPr/>
      </w:pPr>
      <w:bookmarkStart w:id="779" w:name="__RefHeading___Toc7160587_73709187"/>
      <w:bookmarkStart w:id="780" w:name="_Toc355"/>
      <w:bookmarkEnd w:id="779"/>
      <w:r>
        <w:rPr/>
        <w:t>352</w:t>
      </w:r>
      <w:r>
        <w:rPr>
          <w:rtl w:val="true"/>
        </w:rPr>
        <w:t xml:space="preserve">- </w:t>
      </w:r>
      <w:r>
        <w:rPr>
          <w:rtl w:val="true"/>
        </w:rPr>
        <w:t>الأبعاد و الأجرام و عجائب البلاد</w:t>
      </w:r>
      <w:bookmarkEnd w:id="7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نظام الدین عبد العلی بن محمد بن الحسین البرجندی المتوفی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مؤلف الفهرس الرضوی و فرغ من هذا التألیف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قوله فی آخره تاریخ تألیفه بالسنین الهجریة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فی رجب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زین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فی الخزانة الرضویة تاریخها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وقفها الشیخ البهائی بخطه و ختمها بخاتمه الشریف و فیها </w:t>
      </w:r>
      <w:bookmarkStart w:id="781" w:name="pg16779_226391"/>
    </w:p>
    <w:p>
      <w:pPr>
        <w:pStyle w:val="BookText"/>
        <w:rPr/>
      </w:pPr>
      <w:bookmarkEnd w:id="781"/>
      <w:r>
        <w:rPr>
          <w:rFonts w:ascii="IRNazanin" w:hAnsi="IRNazanin" w:eastAsia="IRNazanin"/>
          <w:color w:val="111111"/>
          <w:sz w:val="28"/>
          <w:sz w:val="28"/>
          <w:szCs w:val="28"/>
          <w:rtl w:val="true"/>
          <w:lang w:bidi="fa-IR"/>
        </w:rPr>
        <w:t>نسخه أخری بلا تاریخ</w:t>
      </w:r>
      <w:r>
        <w:rPr>
          <w:rFonts w:eastAsia="IRNazanin" w:cs="IRNazanin"/>
          <w:color w:val="111111"/>
          <w:sz w:val="28"/>
          <w:szCs w:val="28"/>
          <w:rtl w:val="true"/>
          <w:lang w:bidi="fa-IR"/>
        </w:rPr>
        <w:t>.</w:t>
      </w:r>
    </w:p>
    <w:p>
      <w:pPr>
        <w:pStyle w:val="Heading3"/>
        <w:numPr>
          <w:ilvl w:val="2"/>
          <w:numId w:val="1"/>
        </w:numPr>
        <w:rPr/>
      </w:pPr>
      <w:bookmarkStart w:id="782" w:name="__RefHeading___Toc7160589_73709187"/>
      <w:bookmarkStart w:id="783" w:name="_Toc356"/>
      <w:bookmarkEnd w:id="782"/>
      <w:r>
        <w:rPr/>
        <w:t>353</w:t>
      </w:r>
      <w:r>
        <w:rPr>
          <w:rtl w:val="true"/>
        </w:rPr>
        <w:t xml:space="preserve">- </w:t>
      </w:r>
      <w:r>
        <w:rPr>
          <w:rtl w:val="true"/>
        </w:rPr>
        <w:t>الأبعاد و الأجرام</w:t>
      </w:r>
      <w:bookmarkEnd w:id="783"/>
    </w:p>
    <w:p>
      <w:pPr>
        <w:pStyle w:val="BookText"/>
        <w:rPr/>
      </w:pPr>
      <w:r>
        <w:rPr>
          <w:rFonts w:ascii="IRNazanin" w:hAnsi="IRNazanin" w:eastAsia="IRNazanin"/>
          <w:color w:val="111111"/>
          <w:sz w:val="28"/>
          <w:sz w:val="28"/>
          <w:szCs w:val="28"/>
          <w:rtl w:val="true"/>
          <w:lang w:bidi="fa-IR"/>
        </w:rPr>
        <w:t xml:space="preserve">للمولی غیاث الدین جمشید بن مسعود بن محمود بن محمد الکاشانی الحکیم الریاضی المنجم الماهر المتوفی سنة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الذی رفع السماء بغیر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هذا آخر ما أوردته فی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فی الکتب الموقوفة علی مدرسة فاضل خان بمشهد خراسان تاریخ کتابتها سنة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جام جمشید و زیج التسهیلات و زیج الخاقانی و المحیطیة و مفتاح الحساب و نزهة الحدائق</w:t>
      </w:r>
      <w:r>
        <w:rPr>
          <w:rFonts w:eastAsia="IRNazanin" w:cs="IRNazanin"/>
          <w:color w:val="111111"/>
          <w:sz w:val="28"/>
          <w:szCs w:val="28"/>
          <w:rtl w:val="true"/>
          <w:lang w:bidi="fa-IR"/>
        </w:rPr>
        <w:t>.</w:t>
      </w:r>
    </w:p>
    <w:p>
      <w:pPr>
        <w:pStyle w:val="Heading3"/>
        <w:numPr>
          <w:ilvl w:val="2"/>
          <w:numId w:val="1"/>
        </w:numPr>
        <w:rPr/>
      </w:pPr>
      <w:bookmarkStart w:id="784" w:name="__RefHeading___Toc7160591_73709187"/>
      <w:bookmarkStart w:id="785" w:name="_Toc357"/>
      <w:bookmarkEnd w:id="784"/>
      <w:r>
        <w:rPr/>
        <w:t>354</w:t>
      </w:r>
      <w:r>
        <w:rPr>
          <w:rtl w:val="true"/>
        </w:rPr>
        <w:t xml:space="preserve">- </w:t>
      </w:r>
      <w:r>
        <w:rPr>
          <w:rtl w:val="true"/>
        </w:rPr>
        <w:t>کتاب الإبل</w:t>
      </w:r>
      <w:bookmarkEnd w:id="785"/>
    </w:p>
    <w:p>
      <w:pPr>
        <w:pStyle w:val="BookText"/>
        <w:rPr/>
      </w:pPr>
      <w:r>
        <w:rPr>
          <w:rFonts w:ascii="IRNazanin" w:hAnsi="IRNazanin" w:eastAsia="IRNazanin"/>
          <w:color w:val="111111"/>
          <w:sz w:val="28"/>
          <w:sz w:val="28"/>
          <w:szCs w:val="28"/>
          <w:rtl w:val="true"/>
          <w:lang w:bidi="fa-IR"/>
        </w:rPr>
        <w:t>لإمام العربیة و اللغة الشیخ أبی یوسف یعقوب بن إسحاق بن السکیت صاحب إصلاح المنطق الذی ما عبر علی جسر بغداد کتاب فی اللغة مثله قتله المتوکل سنة ثلاث أو أربع أو ست و أربعین و مائتین ذکره ابن الندیم</w:t>
      </w:r>
      <w:r>
        <w:rPr>
          <w:rFonts w:eastAsia="IRNazanin" w:cs="IRNazanin"/>
          <w:color w:val="111111"/>
          <w:sz w:val="28"/>
          <w:szCs w:val="28"/>
          <w:rtl w:val="true"/>
          <w:lang w:bidi="fa-IR"/>
        </w:rPr>
        <w:t>.</w:t>
      </w:r>
    </w:p>
    <w:p>
      <w:pPr>
        <w:pStyle w:val="Heading3"/>
        <w:numPr>
          <w:ilvl w:val="2"/>
          <w:numId w:val="1"/>
        </w:numPr>
        <w:rPr/>
      </w:pPr>
      <w:bookmarkStart w:id="786" w:name="__RefHeading___Toc7160593_73709187"/>
      <w:bookmarkStart w:id="787" w:name="_Toc358"/>
      <w:bookmarkEnd w:id="786"/>
      <w:r>
        <w:rPr/>
        <w:t>355</w:t>
      </w:r>
      <w:r>
        <w:rPr>
          <w:rtl w:val="true"/>
        </w:rPr>
        <w:t xml:space="preserve">- </w:t>
      </w:r>
      <w:r>
        <w:rPr>
          <w:rtl w:val="true"/>
        </w:rPr>
        <w:t>کتاب إبلیس و جنوده</w:t>
      </w:r>
      <w:bookmarkEnd w:id="787"/>
    </w:p>
    <w:p>
      <w:pPr>
        <w:pStyle w:val="BookText"/>
        <w:rPr/>
      </w:pPr>
      <w:r>
        <w:rPr>
          <w:rFonts w:ascii="IRNazanin" w:hAnsi="IRNazanin" w:eastAsia="IRNazanin"/>
          <w:color w:val="111111"/>
          <w:sz w:val="28"/>
          <w:sz w:val="28"/>
          <w:szCs w:val="28"/>
          <w:rtl w:val="true"/>
          <w:lang w:bidi="fa-IR"/>
        </w:rPr>
        <w:t xml:space="preserve">للشیخ الأقدم أبی جعفر محمد بن عبد الله بن جعفر بن الحسین بن جامع بن مالک الحمیری القمی کاتب الناحیة المقدسة یروی عنه رئیس المحدثین الشیخ الصدوق أبو جعفر محمد بن علی بن بابویه القمی الذی توفی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أحمد بن هارون الفامی فیکون من طبقة ثقة الإسلام الکلینی الذی 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الراء رسالة إبلیس إلی المجبرة</w:t>
      </w:r>
      <w:r>
        <w:rPr>
          <w:rFonts w:eastAsia="IRNazanin" w:cs="IRNazanin"/>
          <w:color w:val="111111"/>
          <w:sz w:val="28"/>
          <w:szCs w:val="28"/>
          <w:rtl w:val="true"/>
          <w:lang w:bidi="fa-IR"/>
        </w:rPr>
        <w:t>.</w:t>
      </w:r>
    </w:p>
    <w:p>
      <w:pPr>
        <w:pStyle w:val="Heading3"/>
        <w:numPr>
          <w:ilvl w:val="2"/>
          <w:numId w:val="1"/>
        </w:numPr>
        <w:rPr/>
      </w:pPr>
      <w:bookmarkStart w:id="788" w:name="__RefHeading___Toc7160595_73709187"/>
      <w:bookmarkStart w:id="789" w:name="_Toc359"/>
      <w:bookmarkEnd w:id="788"/>
      <w:r>
        <w:rPr/>
        <w:t>356</w:t>
      </w:r>
      <w:r>
        <w:rPr>
          <w:rtl w:val="true"/>
        </w:rPr>
        <w:t xml:space="preserve">- </w:t>
      </w:r>
      <w:r>
        <w:rPr>
          <w:rtl w:val="true"/>
        </w:rPr>
        <w:t>أبنیة إسکندریة</w:t>
      </w:r>
      <w:bookmarkEnd w:id="789"/>
    </w:p>
    <w:p>
      <w:pPr>
        <w:pStyle w:val="BookText"/>
        <w:rPr/>
      </w:pPr>
      <w:r>
        <w:rPr>
          <w:rFonts w:ascii="IRNazanin" w:hAnsi="IRNazanin" w:eastAsia="IRNazanin"/>
          <w:color w:val="111111"/>
          <w:sz w:val="28"/>
          <w:sz w:val="28"/>
          <w:szCs w:val="28"/>
          <w:rtl w:val="true"/>
          <w:lang w:bidi="fa-IR"/>
        </w:rPr>
        <w:t xml:space="preserve">أو جام جم للمولی کمال الدین حسین بن علی البیهقی الواعظ المفسر الشهیر بالکاشفی المتوفی حدود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790" w:name="__RefHeading___Toc7160597_73709187"/>
      <w:bookmarkStart w:id="791" w:name="_Toc360"/>
      <w:bookmarkEnd w:id="790"/>
      <w:r>
        <w:rPr/>
        <w:t>357</w:t>
      </w:r>
      <w:r>
        <w:rPr>
          <w:rtl w:val="true"/>
        </w:rPr>
        <w:t xml:space="preserve">- </w:t>
      </w:r>
      <w:r>
        <w:rPr>
          <w:rtl w:val="true"/>
        </w:rPr>
        <w:t>أبنیة الأفعال</w:t>
      </w:r>
      <w:bookmarkEnd w:id="7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الصرف بلغة أردو للعلامة السید محمد قلی بن السید محمد حسین بن حامد حسین بن زین العابدین الموسوی النیسابوری الکنتوری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مکتبات لکهنو</w:t>
      </w:r>
      <w:r>
        <w:rPr>
          <w:rFonts w:eastAsia="IRNazanin" w:cs="IRNazanin"/>
          <w:color w:val="111111"/>
          <w:sz w:val="28"/>
          <w:szCs w:val="28"/>
          <w:rtl w:val="true"/>
          <w:lang w:bidi="fa-IR"/>
        </w:rPr>
        <w:t xml:space="preserve">. </w:t>
      </w:r>
      <w:bookmarkStart w:id="792" w:name="pg16779_226392"/>
    </w:p>
    <w:p>
      <w:pPr>
        <w:pStyle w:val="Heading3"/>
        <w:numPr>
          <w:ilvl w:val="2"/>
          <w:numId w:val="1"/>
        </w:numPr>
        <w:rPr/>
      </w:pPr>
      <w:bookmarkStart w:id="793" w:name="__RefHeading___Toc7160599_73709187"/>
      <w:bookmarkStart w:id="794" w:name="_Toc361"/>
      <w:bookmarkEnd w:id="792"/>
      <w:bookmarkEnd w:id="793"/>
      <w:r>
        <w:rPr/>
        <w:t>358</w:t>
      </w:r>
      <w:r>
        <w:rPr>
          <w:rtl w:val="true"/>
        </w:rPr>
        <w:t xml:space="preserve">- </w:t>
      </w:r>
      <w:r>
        <w:rPr>
          <w:rtl w:val="true"/>
        </w:rPr>
        <w:t>أبنیة الکعبة</w:t>
      </w:r>
      <w:bookmarkEnd w:id="794"/>
    </w:p>
    <w:p>
      <w:pPr>
        <w:pStyle w:val="BookText"/>
        <w:rPr/>
      </w:pPr>
      <w:r>
        <w:rPr>
          <w:rFonts w:ascii="IRNazanin" w:hAnsi="IRNazanin" w:eastAsia="IRNazanin"/>
          <w:color w:val="111111"/>
          <w:sz w:val="28"/>
          <w:sz w:val="28"/>
          <w:szCs w:val="28"/>
          <w:rtl w:val="true"/>
          <w:lang w:bidi="fa-IR"/>
        </w:rPr>
        <w:t>و المشاعر العظام الموسوم بتحفة الکرام فی تاریخ مکة و المسجد الحرام یأتی</w:t>
      </w:r>
      <w:r>
        <w:rPr>
          <w:rFonts w:eastAsia="IRNazanin" w:cs="IRNazanin"/>
          <w:color w:val="111111"/>
          <w:sz w:val="28"/>
          <w:szCs w:val="28"/>
          <w:rtl w:val="true"/>
          <w:lang w:bidi="fa-IR"/>
        </w:rPr>
        <w:t>.</w:t>
      </w:r>
    </w:p>
    <w:p>
      <w:pPr>
        <w:pStyle w:val="Heading3"/>
        <w:numPr>
          <w:ilvl w:val="2"/>
          <w:numId w:val="1"/>
        </w:numPr>
        <w:rPr/>
      </w:pPr>
      <w:bookmarkStart w:id="795" w:name="__RefHeading___Toc7160601_73709187"/>
      <w:bookmarkStart w:id="796" w:name="_Toc362"/>
      <w:bookmarkEnd w:id="795"/>
      <w:r>
        <w:rPr/>
        <w:t>359</w:t>
      </w:r>
      <w:r>
        <w:rPr>
          <w:rtl w:val="true"/>
        </w:rPr>
        <w:t xml:space="preserve">- </w:t>
      </w:r>
      <w:r>
        <w:rPr>
          <w:rtl w:val="true"/>
        </w:rPr>
        <w:t>أبنیة الکعبة</w:t>
      </w:r>
      <w:bookmarkEnd w:id="796"/>
    </w:p>
    <w:p>
      <w:pPr>
        <w:pStyle w:val="BookText"/>
        <w:rPr/>
      </w:pPr>
      <w:r>
        <w:rPr>
          <w:rFonts w:ascii="IRNazanin" w:hAnsi="IRNazanin" w:eastAsia="IRNazanin"/>
          <w:color w:val="111111"/>
          <w:sz w:val="28"/>
          <w:sz w:val="28"/>
          <w:szCs w:val="28"/>
          <w:rtl w:val="true"/>
          <w:lang w:bidi="fa-IR"/>
        </w:rPr>
        <w:t xml:space="preserve">و أحوالها الطارئة علیها من الهدم و البناء المؤلف 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یأتی بعنوان مفرحة الأنام و کذا تأتی ترجمته إلی العربیة</w:t>
      </w:r>
      <w:r>
        <w:rPr>
          <w:rFonts w:eastAsia="IRNazanin" w:cs="IRNazanin"/>
          <w:color w:val="111111"/>
          <w:sz w:val="28"/>
          <w:szCs w:val="28"/>
          <w:rtl w:val="true"/>
          <w:lang w:bidi="fa-IR"/>
        </w:rPr>
        <w:t>.</w:t>
      </w:r>
    </w:p>
    <w:p>
      <w:pPr>
        <w:pStyle w:val="Heading3"/>
        <w:numPr>
          <w:ilvl w:val="2"/>
          <w:numId w:val="1"/>
        </w:numPr>
        <w:rPr/>
      </w:pPr>
      <w:bookmarkStart w:id="797" w:name="__RefHeading___Toc7160603_73709187"/>
      <w:bookmarkStart w:id="798" w:name="_Toc363"/>
      <w:bookmarkEnd w:id="797"/>
      <w:r>
        <w:rPr/>
        <w:t>360</w:t>
      </w:r>
      <w:r>
        <w:rPr>
          <w:rtl w:val="true"/>
        </w:rPr>
        <w:t xml:space="preserve">- </w:t>
      </w:r>
      <w:r>
        <w:rPr>
          <w:rtl w:val="true"/>
        </w:rPr>
        <w:t>أبنیة الکعبة</w:t>
      </w:r>
      <w:bookmarkEnd w:id="798"/>
    </w:p>
    <w:p>
      <w:pPr>
        <w:pStyle w:val="BookText"/>
        <w:rPr/>
      </w:pPr>
      <w:r>
        <w:rPr>
          <w:rFonts w:ascii="IRNazanin" w:hAnsi="IRNazanin" w:eastAsia="IRNazanin"/>
          <w:color w:val="111111"/>
          <w:sz w:val="28"/>
          <w:sz w:val="28"/>
          <w:szCs w:val="28"/>
          <w:rtl w:val="true"/>
          <w:lang w:bidi="fa-IR"/>
        </w:rPr>
        <w:t xml:space="preserve">و هدمها و بناؤها 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فتح الله بن مسیح الله المعاصر للسید زین العابدین الشهید المؤسس للبیت الحرام فی التاریخ المذکور و قد کتب نفسه شرح أحوال الهدم و البناء 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الفارسیة الموسومة بمفرحة الأنام ثم کتب المولی فتح الله المذکور رسالة فی أحوال أبنیة الکعبة بالعربیة و أدرج فیها مفرحة الأنام مترجما لها إلی العربیة و ألحق الرسالة بآخر مبحث الحج و العمرة من کتاب مصباح المتهجد للشیخ الطوسی، و أورد فی الریاض جملة من کلام المولی فتح الله فی هذه الرسالة مما یتعلق بأوصاف السید زین العابدین و احتمل صاحب الریاض أن المترجم لمفرحة الأنام إلی العربیة هو نفس السید الشهید أو هذا المولی المدرج لها بتمامها فی رسالته أو ثالث غیرهما</w:t>
      </w:r>
      <w:r>
        <w:rPr>
          <w:rFonts w:eastAsia="IRNazanin" w:cs="IRNazanin"/>
          <w:color w:val="111111"/>
          <w:sz w:val="28"/>
          <w:szCs w:val="28"/>
          <w:rtl w:val="true"/>
          <w:lang w:bidi="fa-IR"/>
        </w:rPr>
        <w:t>.</w:t>
      </w:r>
    </w:p>
    <w:p>
      <w:pPr>
        <w:pStyle w:val="Heading3"/>
        <w:numPr>
          <w:ilvl w:val="2"/>
          <w:numId w:val="1"/>
        </w:numPr>
        <w:rPr/>
      </w:pPr>
      <w:bookmarkStart w:id="799" w:name="__RefHeading___Toc7160605_73709187"/>
      <w:bookmarkStart w:id="800" w:name="_Toc364"/>
      <w:bookmarkEnd w:id="799"/>
      <w:r>
        <w:rPr/>
        <w:t>361</w:t>
      </w:r>
      <w:r>
        <w:rPr>
          <w:rtl w:val="true"/>
        </w:rPr>
        <w:t xml:space="preserve">- </w:t>
      </w:r>
      <w:r>
        <w:rPr>
          <w:rtl w:val="true"/>
        </w:rPr>
        <w:t>کتاب الأبواب</w:t>
      </w:r>
      <w:bookmarkEnd w:id="800"/>
    </w:p>
    <w:p>
      <w:pPr>
        <w:pStyle w:val="BookText"/>
        <w:rPr/>
      </w:pPr>
      <w:r>
        <w:rPr>
          <w:rFonts w:ascii="IRNazanin" w:hAnsi="IRNazanin" w:eastAsia="IRNazanin"/>
          <w:color w:val="111111"/>
          <w:sz w:val="28"/>
          <w:sz w:val="28"/>
          <w:szCs w:val="28"/>
          <w:rtl w:val="true"/>
          <w:lang w:bidi="fa-IR"/>
        </w:rPr>
        <w:t xml:space="preserve">للشیخ الواعظ الفقیه أبی محمد عبد الله بن محمد المصری 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 بلی قبیلة من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الشیخ فی الفهرست عن ابن الندیم</w:t>
      </w:r>
      <w:r>
        <w:rPr>
          <w:rFonts w:eastAsia="IRNazanin" w:cs="IRNazanin"/>
          <w:color w:val="111111"/>
          <w:sz w:val="28"/>
          <w:szCs w:val="28"/>
          <w:rtl w:val="true"/>
          <w:lang w:bidi="fa-IR"/>
        </w:rPr>
        <w:t>.</w:t>
      </w:r>
    </w:p>
    <w:p>
      <w:pPr>
        <w:pStyle w:val="Heading3"/>
        <w:numPr>
          <w:ilvl w:val="2"/>
          <w:numId w:val="1"/>
        </w:numPr>
        <w:rPr/>
      </w:pPr>
      <w:bookmarkStart w:id="801" w:name="__RefHeading___Toc7160607_73709187"/>
      <w:bookmarkStart w:id="802" w:name="_Toc365"/>
      <w:bookmarkEnd w:id="801"/>
      <w:r>
        <w:rPr/>
        <w:t>362</w:t>
      </w:r>
      <w:r>
        <w:rPr>
          <w:rtl w:val="true"/>
        </w:rPr>
        <w:t xml:space="preserve">- </w:t>
      </w:r>
      <w:r>
        <w:rPr>
          <w:rtl w:val="true"/>
        </w:rPr>
        <w:t>کتاب الأبواب</w:t>
      </w:r>
      <w:bookmarkEnd w:id="802"/>
    </w:p>
    <w:p>
      <w:pPr>
        <w:pStyle w:val="BookText"/>
        <w:rPr/>
      </w:pPr>
      <w:r>
        <w:rPr>
          <w:rFonts w:ascii="IRNazanin" w:hAnsi="IRNazanin" w:eastAsia="IRNazanin"/>
          <w:color w:val="111111"/>
          <w:sz w:val="28"/>
          <w:sz w:val="28"/>
          <w:szCs w:val="28"/>
          <w:rtl w:val="true"/>
          <w:lang w:bidi="fa-IR"/>
        </w:rPr>
        <w:t xml:space="preserve">عبر به کذلک آیة الله السید محمد مهدی بحر العلوم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فوائده الرجالیة و هو کتاب الرجال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 علی الأبواب فی أصحاب النبی و أصحاب کل واحد من الأئمة ع بابا بابا</w:t>
      </w:r>
      <w:r>
        <w:rPr>
          <w:rFonts w:eastAsia="IRNazanin" w:cs="IRNazanin"/>
          <w:color w:val="111111"/>
          <w:sz w:val="28"/>
          <w:szCs w:val="28"/>
          <w:rtl w:val="true"/>
          <w:lang w:bidi="fa-IR"/>
        </w:rPr>
        <w:t>.</w:t>
      </w:r>
    </w:p>
    <w:p>
      <w:pPr>
        <w:pStyle w:val="Heading3"/>
        <w:numPr>
          <w:ilvl w:val="2"/>
          <w:numId w:val="1"/>
        </w:numPr>
        <w:rPr/>
      </w:pPr>
      <w:bookmarkStart w:id="803" w:name="__RefHeading___Toc7160609_73709187"/>
      <w:bookmarkStart w:id="804" w:name="_Toc366"/>
      <w:bookmarkEnd w:id="803"/>
      <w:r>
        <w:rPr/>
        <w:t>363</w:t>
      </w:r>
      <w:r>
        <w:rPr>
          <w:rtl w:val="true"/>
        </w:rPr>
        <w:t xml:space="preserve">- </w:t>
      </w:r>
      <w:r>
        <w:rPr>
          <w:rtl w:val="true"/>
        </w:rPr>
        <w:t>الأبواب و الفصول</w:t>
      </w:r>
      <w:bookmarkEnd w:id="8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للشیخ الجلیل أبی یعلی الملقب </w:t>
      </w:r>
      <w:bookmarkStart w:id="805" w:name="pg16779_226393"/>
    </w:p>
    <w:p>
      <w:pPr>
        <w:pStyle w:val="BookText"/>
        <w:rPr/>
      </w:pPr>
      <w:bookmarkEnd w:id="805"/>
      <w:r>
        <w:rPr>
          <w:rFonts w:ascii="IRNazanin" w:hAnsi="IRNazanin" w:eastAsia="IRNazanin"/>
          <w:color w:val="111111"/>
          <w:sz w:val="28"/>
          <w:sz w:val="28"/>
          <w:szCs w:val="28"/>
          <w:rtl w:val="true"/>
          <w:lang w:bidi="fa-IR"/>
        </w:rPr>
        <w:t xml:space="preserve">بسلار حمزة بن عبد العزیز الدیلمی الطبرستانی تلمیذ الشیخ المفید و السید المرتضی قدس سرهما نسبه إلیه ابن داود فی رجاله توفی کما فی نظام الأقوال بعد الظهر یوم السبت لست خلت من شهر رمضان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و حکی السیوطی فی بغیة الوعاة عن الصفدی أنه توفی فی صفر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تذکره الأولیاء للمولی حشری التبریزی أن قبر سلار بن عبد العزیز الدیلمی فی قریة خسرو شاه علی ستة فراسخ من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من تصانیفه، الأحکام النبویة و المراسم العلویة، المعروف بالمراسم کما یأتی</w:t>
      </w:r>
      <w:r>
        <w:rPr>
          <w:rFonts w:eastAsia="IRNazanin" w:cs="IRNazanin"/>
          <w:color w:val="111111"/>
          <w:sz w:val="28"/>
          <w:szCs w:val="28"/>
          <w:rtl w:val="true"/>
          <w:lang w:bidi="fa-IR"/>
        </w:rPr>
        <w:t>.</w:t>
      </w:r>
    </w:p>
    <w:p>
      <w:pPr>
        <w:pStyle w:val="Heading3"/>
        <w:numPr>
          <w:ilvl w:val="2"/>
          <w:numId w:val="1"/>
        </w:numPr>
        <w:rPr/>
      </w:pPr>
      <w:bookmarkStart w:id="806" w:name="__RefHeading___Toc7160611_73709187"/>
      <w:bookmarkStart w:id="807" w:name="_Toc367"/>
      <w:bookmarkEnd w:id="806"/>
      <w:r>
        <w:rPr/>
        <w:t>364</w:t>
      </w:r>
      <w:r>
        <w:rPr>
          <w:rtl w:val="true"/>
        </w:rPr>
        <w:t xml:space="preserve">- </w:t>
      </w:r>
      <w:r>
        <w:rPr>
          <w:rtl w:val="true"/>
        </w:rPr>
        <w:t>أبواب البیان‌</w:t>
      </w:r>
      <w:bookmarkEnd w:id="807"/>
    </w:p>
    <w:p>
      <w:pPr>
        <w:pStyle w:val="BookText"/>
        <w:rPr/>
      </w:pPr>
      <w:r>
        <w:rPr>
          <w:rFonts w:ascii="IRNazanin" w:hAnsi="IRNazanin" w:eastAsia="IRNazanin"/>
          <w:color w:val="111111"/>
          <w:sz w:val="28"/>
          <w:sz w:val="28"/>
          <w:szCs w:val="28"/>
          <w:rtl w:val="true"/>
          <w:lang w:bidi="fa-IR"/>
        </w:rPr>
        <w:t xml:space="preserve">فارسی فی الخطب و المواعظ للمولی حسن السبزواری القاری الشاعر الخطیب بمشهد الرضا ع فی عصر الشاه سلیمان الصفوی ألفه فی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الذی فتح لعباده أبواب البیان بالبر و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النبی و آله المعصومین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 و له مطالع الأسرار فی شرح مشارق الأنوار کما یأتی</w:t>
      </w:r>
      <w:r>
        <w:rPr>
          <w:rFonts w:eastAsia="IRNazanin" w:cs="IRNazanin"/>
          <w:color w:val="111111"/>
          <w:sz w:val="28"/>
          <w:szCs w:val="28"/>
          <w:rtl w:val="true"/>
          <w:lang w:bidi="fa-IR"/>
        </w:rPr>
        <w:t>.</w:t>
      </w:r>
    </w:p>
    <w:p>
      <w:pPr>
        <w:pStyle w:val="Heading3"/>
        <w:numPr>
          <w:ilvl w:val="2"/>
          <w:numId w:val="1"/>
        </w:numPr>
        <w:rPr/>
      </w:pPr>
      <w:bookmarkStart w:id="808" w:name="__RefHeading___Toc7160613_73709187"/>
      <w:bookmarkStart w:id="809" w:name="_Toc368"/>
      <w:bookmarkEnd w:id="808"/>
      <w:r>
        <w:rPr/>
        <w:t>365</w:t>
      </w:r>
      <w:r>
        <w:rPr>
          <w:rtl w:val="true"/>
        </w:rPr>
        <w:t xml:space="preserve">- </w:t>
      </w:r>
      <w:r>
        <w:rPr>
          <w:rtl w:val="true"/>
        </w:rPr>
        <w:t>أبواب الجنات فی آداب الجمعات</w:t>
      </w:r>
      <w:bookmarkEnd w:id="809"/>
    </w:p>
    <w:p>
      <w:pPr>
        <w:pStyle w:val="BookText"/>
        <w:rPr/>
      </w:pPr>
      <w:r>
        <w:rPr>
          <w:rFonts w:ascii="IRNazanin" w:hAnsi="IRNazanin" w:eastAsia="IRNazanin"/>
          <w:color w:val="111111"/>
          <w:sz w:val="28"/>
          <w:sz w:val="28"/>
          <w:szCs w:val="28"/>
          <w:rtl w:val="true"/>
          <w:lang w:bidi="fa-IR"/>
        </w:rPr>
        <w:t xml:space="preserve">فارسی للسید الفاضل المعاصر میرزا محمد تقی بن میرزا عبد الرزاق الموسوی الأحمدآبادی الأصفهانی مؤلف وظیفة الأنام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آداب الجمعة و یأتی الأسرار المودعة، و أعمال الجمعة، و الجمعة و عملها</w:t>
      </w:r>
      <w:r>
        <w:rPr>
          <w:rFonts w:eastAsia="IRNazanin" w:cs="IRNazanin"/>
          <w:color w:val="111111"/>
          <w:sz w:val="28"/>
          <w:szCs w:val="28"/>
          <w:rtl w:val="true"/>
          <w:lang w:bidi="fa-IR"/>
        </w:rPr>
        <w:t>.</w:t>
      </w:r>
    </w:p>
    <w:p>
      <w:pPr>
        <w:pStyle w:val="Heading3"/>
        <w:numPr>
          <w:ilvl w:val="2"/>
          <w:numId w:val="1"/>
        </w:numPr>
        <w:rPr/>
      </w:pPr>
      <w:bookmarkStart w:id="810" w:name="__RefHeading___Toc7160615_73709187"/>
      <w:bookmarkStart w:id="811" w:name="_Toc369"/>
      <w:bookmarkEnd w:id="810"/>
      <w:r>
        <w:rPr/>
        <w:t>366</w:t>
      </w:r>
      <w:r>
        <w:rPr>
          <w:rtl w:val="true"/>
        </w:rPr>
        <w:t xml:space="preserve">- </w:t>
      </w:r>
      <w:r>
        <w:rPr>
          <w:rtl w:val="true"/>
        </w:rPr>
        <w:t>أبواب الجنان</w:t>
      </w:r>
      <w:bookmarkEnd w:id="811"/>
    </w:p>
    <w:p>
      <w:pPr>
        <w:pStyle w:val="BookText"/>
        <w:rPr/>
      </w:pPr>
      <w:r>
        <w:rPr>
          <w:rFonts w:ascii="IRNazanin" w:hAnsi="IRNazanin" w:eastAsia="IRNazanin"/>
          <w:color w:val="111111"/>
          <w:sz w:val="28"/>
          <w:sz w:val="28"/>
          <w:szCs w:val="28"/>
          <w:rtl w:val="true"/>
          <w:lang w:bidi="fa-IR"/>
        </w:rPr>
        <w:t xml:space="preserve">فی أعمال الیوم و اللیلة فارسی مرتب علی ثمانیة أبواب و خاتمة للسید الجلیل المعاصر السید أبی القاسم الموسوی الأصفهانی النجفی ألفه بالتماس سهم الملک العراقی المتوفی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أوعز إلی طبعه فطبع فی النجف</w:t>
      </w:r>
      <w:r>
        <w:rPr>
          <w:rFonts w:eastAsia="IRNazanin" w:cs="IRNazanin"/>
          <w:color w:val="111111"/>
          <w:sz w:val="28"/>
          <w:szCs w:val="28"/>
          <w:rtl w:val="true"/>
          <w:lang w:bidi="fa-IR"/>
        </w:rPr>
        <w:t>.</w:t>
      </w:r>
    </w:p>
    <w:p>
      <w:pPr>
        <w:pStyle w:val="Heading3"/>
        <w:numPr>
          <w:ilvl w:val="2"/>
          <w:numId w:val="1"/>
        </w:numPr>
        <w:rPr/>
      </w:pPr>
      <w:bookmarkStart w:id="812" w:name="__RefHeading___Toc7160617_73709187"/>
      <w:bookmarkStart w:id="813" w:name="_Toc370"/>
      <w:bookmarkEnd w:id="812"/>
      <w:r>
        <w:rPr/>
        <w:t>367</w:t>
      </w:r>
      <w:r>
        <w:rPr>
          <w:rtl w:val="true"/>
        </w:rPr>
        <w:t xml:space="preserve">- </w:t>
      </w:r>
      <w:r>
        <w:rPr>
          <w:rtl w:val="true"/>
        </w:rPr>
        <w:t>أبواب الجنان و بشائر الرضوان</w:t>
      </w:r>
      <w:bookmarkEnd w:id="8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الزیارات و أعمال السنة و سائر الأحراز و الأدعیة للفقیه الورع الزاهد الشیخ خضر بن شلال آل خدام العفکاوی النجفی من تلامیذ الشیخ الأکبر کاشف الغطاء المتوفی سنة </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بمقبرته المشهورة، قال فی آخر شرحه لکتاب المیراث من اللمعة الدمشقیة الذی سماه بالتحفة الغرویة، إن أبواب الجنان هذا کتاب لم یسمح الدهر بمثله و ذکر أنه کتبه بالقلم الذی کتب به جملة من مجلدات شرحه المذکور و هو القلم الذی أعطاه إیاه أمیر المؤمنین ع فی المنام فوجده بیده بعد الانتباه و ذلک من کراماته قدس الله سره، و کان فراغه من شرح المیراث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 أبواب الجنان کان قبل هذا التاریخ، توجد نسخه منه ناقصة الآخر فی خزانة کتب سیدنا أبی محمد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اللطیف بعباده حیث أمرهم بعبادته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لما بلغ فی کتاب شرح اللمعة الموسوم بالتحفة الغرویة إلی آخر کتاب الحج کان المناسب بیان زیارة النبی و سائر الأئمة ع و بعض الأدعیة و الأعمال فکتب أبواب الجنان هذا مرتبا علی مقدمه فی فضل مکة و المسجدین و سائر المشاهد للأئمة ع ثم أبواب ثمانیة تشبیها للکتاب بالجنان و ترغیبا فی اتخاذه جنة عن النیران و کل باب مرتب علی عدة فصول و ذکر فهرس الأبواب و الفصول فی أوله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الزیارات و آدابها فی فصلین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بالمدینة فی أحد عشر فصلا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النجف و الکوفة فی اثنی عشر فصلا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الحائر الشریف فی اثنی عشر فصلا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الکاظمیة و سامراء فی أربعة فصول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الجامعة و الاستغاثات فی سبعة فصول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 الشهور فی اثنی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فصلا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النوادر فی ثلاثة فصول من أدعیة الیوم و اللیلة، و التعقیبات و غیرها من أعمال النیروز، و بعض الأدعیة و الأحراز مما لا یختص بوقت خاص، و ینقل عنه شیخنا العلامة النوری فی تحیة الزائر ما یتعلق بزیارة العسکریین ع بعنوان کتاب المزار و توجد نسخه </w:t>
      </w:r>
      <w:bookmarkStart w:id="814" w:name="pg16779_226395"/>
    </w:p>
    <w:p>
      <w:pPr>
        <w:pStyle w:val="BookText"/>
        <w:rPr/>
      </w:pPr>
      <w:bookmarkEnd w:id="814"/>
      <w:r>
        <w:rPr>
          <w:rFonts w:ascii="IRNazanin" w:hAnsi="IRNazanin" w:eastAsia="IRNazanin"/>
          <w:color w:val="111111"/>
          <w:sz w:val="28"/>
          <w:sz w:val="28"/>
          <w:szCs w:val="28"/>
          <w:rtl w:val="true"/>
          <w:lang w:bidi="fa-IR"/>
        </w:rPr>
        <w:t xml:space="preserve">أخری أیضا ناقصة فی بیت السادة آل خرسان فی النجف و النسخة التامة توجد فی الخزانة الرضویة، فرغ منه فی شعبان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الرضویة فی ذی القعدة سنة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Heading3"/>
        <w:numPr>
          <w:ilvl w:val="2"/>
          <w:numId w:val="1"/>
        </w:numPr>
        <w:rPr/>
      </w:pPr>
      <w:bookmarkStart w:id="815" w:name="__RefHeading___Toc7160619_73709187"/>
      <w:bookmarkStart w:id="816" w:name="_Toc371"/>
      <w:bookmarkEnd w:id="815"/>
      <w:r>
        <w:rPr/>
        <w:t>368</w:t>
      </w:r>
      <w:r>
        <w:rPr>
          <w:rtl w:val="true"/>
        </w:rPr>
        <w:t xml:space="preserve">- </w:t>
      </w:r>
      <w:r>
        <w:rPr>
          <w:rtl w:val="true"/>
        </w:rPr>
        <w:t>أبواب الجنان</w:t>
      </w:r>
      <w:bookmarkEnd w:id="816"/>
    </w:p>
    <w:p>
      <w:pPr>
        <w:pStyle w:val="BookText"/>
        <w:rPr/>
      </w:pPr>
      <w:r>
        <w:rPr>
          <w:rFonts w:ascii="IRNazanin" w:hAnsi="IRNazanin" w:eastAsia="IRNazanin"/>
          <w:color w:val="111111"/>
          <w:sz w:val="28"/>
          <w:sz w:val="28"/>
          <w:szCs w:val="28"/>
          <w:rtl w:val="true"/>
          <w:lang w:bidi="fa-IR"/>
        </w:rPr>
        <w:t>للمولی خلیل القزوینی یوجد فی مکتبة قینة بعاصمة نمسا کما یظهر من فهرسها و لعله اشتباه بالمولی رفیع الآتی فراجعه</w:t>
      </w:r>
      <w:r>
        <w:rPr>
          <w:rFonts w:eastAsia="IRNazanin" w:cs="IRNazanin"/>
          <w:color w:val="111111"/>
          <w:sz w:val="28"/>
          <w:szCs w:val="28"/>
          <w:rtl w:val="true"/>
          <w:lang w:bidi="fa-IR"/>
        </w:rPr>
        <w:t>.</w:t>
      </w:r>
    </w:p>
    <w:p>
      <w:pPr>
        <w:pStyle w:val="Heading3"/>
        <w:numPr>
          <w:ilvl w:val="2"/>
          <w:numId w:val="1"/>
        </w:numPr>
        <w:rPr/>
      </w:pPr>
      <w:bookmarkStart w:id="817" w:name="__RefHeading___Toc7160621_73709187"/>
      <w:bookmarkStart w:id="818" w:name="_Toc372"/>
      <w:bookmarkEnd w:id="817"/>
      <w:r>
        <w:rPr/>
        <w:t>369</w:t>
      </w:r>
      <w:r>
        <w:rPr>
          <w:rtl w:val="true"/>
        </w:rPr>
        <w:t xml:space="preserve">- </w:t>
      </w:r>
      <w:r>
        <w:rPr>
          <w:rtl w:val="true"/>
        </w:rPr>
        <w:t>أبواب الجنان</w:t>
      </w:r>
      <w:bookmarkEnd w:id="8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الأخلاق فارسی للمولی رفیع الدین محمد بن فتح الله الواعظ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المولی خلیل القزوینی و کان عالما جلیلا أدیبا شاعرا ملقبا فی أشعاره بالواعظ و دیوان الواعظ موجود دونه فی عصر الشاه عباس و ذکر فیه أنه من صفی‌آباد و لعلها قریة من نواحی قزوین و سمی هذا الکتاب بأبواب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رتب المصنف فی ذهنه ثمانیة أبواب بعدد أبواب الجنان و کان من عزمه أن یکتب فی کل باب مجلدا فکتب المجلد الأول فی عصر الشاه عباس فی الباب الأول و المجلد الثانی فی الباب الثانی بعد سنة من وفاته و جلوس الشاه سلیمان یعنی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أمهله الأجل بعد المجلدین لتألیف سائر المجلدات و الأبواب فتممه بعده ولده المولی محمد شفیع بن محمد رفیع کما یأتی و طبع مجلده الأول فی المواعظ فی تبریز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الهند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بهترین مقالی که سر خیل کاروان فنون محاورات خواهد بود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فی مصارف العمر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لا زال مقالی که از چشمه سار دل بجدول زبان جاری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 هذا الباب علی ثمانیة مجالس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تحصیل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الصلاة و أسرارها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النوافل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و مخطوط المجلدین یوجد فی خزانة کتب آیة الله الشیرازی طاب ثراه و خزانة المولی محمد علی الخوانساری و غیرهما و احتمل فی الروضات </w:t>
      </w:r>
      <w:bookmarkStart w:id="819" w:name="pg16779_226396"/>
    </w:p>
    <w:p>
      <w:pPr>
        <w:pStyle w:val="BookText"/>
        <w:rPr/>
      </w:pPr>
      <w:bookmarkEnd w:id="819"/>
      <w:r>
        <w:rPr>
          <w:rFonts w:ascii="IRNazanin" w:hAnsi="IRNazanin" w:eastAsia="IRNazanin"/>
          <w:color w:val="111111"/>
          <w:sz w:val="28"/>
          <w:sz w:val="28"/>
          <w:szCs w:val="28"/>
          <w:rtl w:val="true"/>
          <w:lang w:bidi="fa-IR"/>
        </w:rPr>
        <w:t xml:space="preserve">أن یکون المجلد الثانی لولده الذی تمم باقیة و هو بعید فی الغایة لما مر من أنه صرح فی أوله أنه ألفه للشاه سلیمان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وفاه الوالد بعشر سنین و الولد تمم الباقی بعد وفاه والده</w:t>
      </w:r>
      <w:r>
        <w:rPr>
          <w:rFonts w:eastAsia="IRNazanin" w:cs="IRNazanin"/>
          <w:color w:val="111111"/>
          <w:sz w:val="28"/>
          <w:szCs w:val="28"/>
          <w:rtl w:val="true"/>
          <w:lang w:bidi="fa-IR"/>
        </w:rPr>
        <w:t>.</w:t>
      </w:r>
    </w:p>
    <w:p>
      <w:pPr>
        <w:pStyle w:val="Heading3"/>
        <w:numPr>
          <w:ilvl w:val="2"/>
          <w:numId w:val="1"/>
        </w:numPr>
        <w:rPr/>
      </w:pPr>
      <w:bookmarkStart w:id="820" w:name="__RefHeading___Toc7160623_73709187"/>
      <w:bookmarkStart w:id="821" w:name="_Toc373"/>
      <w:bookmarkEnd w:id="820"/>
      <w:r>
        <w:rPr/>
        <w:t>370</w:t>
      </w:r>
      <w:r>
        <w:rPr>
          <w:rtl w:val="true"/>
        </w:rPr>
        <w:t xml:space="preserve">- </w:t>
      </w:r>
      <w:r>
        <w:rPr>
          <w:rtl w:val="true"/>
        </w:rPr>
        <w:t>أبواب الجنان</w:t>
      </w:r>
      <w:bookmarkEnd w:id="821"/>
    </w:p>
    <w:p>
      <w:pPr>
        <w:pStyle w:val="BookText"/>
        <w:rPr/>
      </w:pPr>
      <w:r>
        <w:rPr>
          <w:rFonts w:ascii="IRNazanin" w:hAnsi="IRNazanin" w:eastAsia="IRNazanin"/>
          <w:color w:val="111111"/>
          <w:sz w:val="28"/>
          <w:sz w:val="28"/>
          <w:szCs w:val="28"/>
          <w:rtl w:val="true"/>
          <w:lang w:bidi="fa-IR"/>
        </w:rPr>
        <w:t xml:space="preserve">للسید الفاضل المعاصر محمد طاهر بن السید العالم الجلیل السید محمد الشهیر بالبحرانی الحائری کتب علیه تقریظا منظوما السید أحمد علی ابن العلامة المفتی میر عباس اللکهنوی المولود سنة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822" w:name="__RefHeading___Toc7160625_73709187"/>
      <w:bookmarkStart w:id="823" w:name="_Toc374"/>
      <w:bookmarkEnd w:id="822"/>
      <w:r>
        <w:rPr/>
        <w:t>371</w:t>
      </w:r>
      <w:r>
        <w:rPr>
          <w:rtl w:val="true"/>
        </w:rPr>
        <w:t xml:space="preserve">- </w:t>
      </w:r>
      <w:r>
        <w:rPr>
          <w:rtl w:val="true"/>
        </w:rPr>
        <w:t>أبواب الجنان</w:t>
      </w:r>
      <w:bookmarkEnd w:id="823"/>
    </w:p>
    <w:p>
      <w:pPr>
        <w:pStyle w:val="BookText"/>
        <w:rPr/>
      </w:pPr>
      <w:r>
        <w:rPr>
          <w:rFonts w:ascii="IRNazanin" w:hAnsi="IRNazanin" w:eastAsia="IRNazanin"/>
          <w:color w:val="111111"/>
          <w:sz w:val="28"/>
          <w:sz w:val="28"/>
          <w:szCs w:val="28"/>
          <w:rtl w:val="true"/>
          <w:lang w:bidi="fa-IR"/>
        </w:rPr>
        <w:t xml:space="preserve">فی وجوب الجمعة و آدابها و فضل الجماعة و آدابها للمحقق المحدث المولی محسن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خمسمائة بیت ألفه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لانتفاع عامة الناس کما ذکره فی فهرس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مرتب علی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سپاس و ستایش مر خدای را که صوامع آسمان را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الخزانة الرضویة و له أیضا رسالة عربیة سماها الشهاب الثاقب</w:t>
      </w:r>
      <w:r>
        <w:rPr>
          <w:rFonts w:eastAsia="IRNazanin" w:cs="IRNazanin"/>
          <w:color w:val="111111"/>
          <w:sz w:val="28"/>
          <w:szCs w:val="28"/>
          <w:rtl w:val="true"/>
          <w:lang w:bidi="fa-IR"/>
        </w:rPr>
        <w:t>.</w:t>
      </w:r>
    </w:p>
    <w:p>
      <w:pPr>
        <w:pStyle w:val="Heading3"/>
        <w:numPr>
          <w:ilvl w:val="2"/>
          <w:numId w:val="1"/>
        </w:numPr>
        <w:rPr/>
      </w:pPr>
      <w:bookmarkStart w:id="824" w:name="__RefHeading___Toc7160627_73709187"/>
      <w:bookmarkStart w:id="825" w:name="_Toc375"/>
      <w:bookmarkEnd w:id="824"/>
      <w:r>
        <w:rPr/>
        <w:t>372</w:t>
      </w:r>
      <w:r>
        <w:rPr>
          <w:rtl w:val="true"/>
        </w:rPr>
        <w:t xml:space="preserve">- </w:t>
      </w:r>
      <w:r>
        <w:rPr>
          <w:rtl w:val="true"/>
        </w:rPr>
        <w:t>أبواب الجنان المشتمل علی رسائل ثمان</w:t>
      </w:r>
      <w:bookmarkEnd w:id="8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بن فرج الحمیری النجفی ألفه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من کتب الأحادیث نظیر أصول الکافی کما ذکره تلمیذه الکاتب للنسخة المقروءة علی المؤلف فی هامش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أن المصنف بعد تألیف کتاب أبواب الجنان ألف کتابه الموسوم بزبر الأولین و الآخرین فی أدلة عبادات الشرع المبین نظیر فروع الکافی کما یأتی ذکره قال و سمی المصنف کلا من تلک الرسائل الثمان باسم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الهدایة و ما ذکر فی ذلک الهامش أسامی بقیة الرسائل و الموجود من هذه الرسائل الأولی و الثانیة فقط یذکران فی محلهما و هما بخط تلمیذ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الحاج بن منصور الأحسائی البصری کتبهما سنة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شطرا منهما علی المؤلف، و النسخة فی خزانة کتب العلامة الشیخ عبد الحسین الطهرانی </w:t>
      </w:r>
      <w:bookmarkStart w:id="826" w:name="pg16779_226397"/>
    </w:p>
    <w:p>
      <w:pPr>
        <w:pStyle w:val="BookText"/>
        <w:rPr/>
      </w:pPr>
      <w:bookmarkEnd w:id="826"/>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 ترجمه المؤلف مذکورة فی أمل الآمل لکنه لم یذکر تصانیفه</w:t>
      </w:r>
      <w:r>
        <w:rPr>
          <w:rFonts w:eastAsia="IRNazanin" w:cs="IRNazanin"/>
          <w:color w:val="111111"/>
          <w:sz w:val="28"/>
          <w:szCs w:val="28"/>
          <w:rtl w:val="true"/>
          <w:lang w:bidi="fa-IR"/>
        </w:rPr>
        <w:t>.</w:t>
      </w:r>
    </w:p>
    <w:p>
      <w:pPr>
        <w:pStyle w:val="Heading3"/>
        <w:numPr>
          <w:ilvl w:val="2"/>
          <w:numId w:val="1"/>
        </w:numPr>
        <w:rPr/>
      </w:pPr>
      <w:bookmarkStart w:id="827" w:name="__RefHeading___Toc7160629_73709187"/>
      <w:bookmarkStart w:id="828" w:name="_Toc376"/>
      <w:bookmarkEnd w:id="827"/>
      <w:r>
        <w:rPr/>
        <w:t>373</w:t>
      </w:r>
      <w:r>
        <w:rPr>
          <w:rtl w:val="true"/>
        </w:rPr>
        <w:t xml:space="preserve">- </w:t>
      </w:r>
      <w:r>
        <w:rPr>
          <w:rtl w:val="true"/>
        </w:rPr>
        <w:t>أبواب الخیر</w:t>
      </w:r>
      <w:bookmarkEnd w:id="828"/>
    </w:p>
    <w:p>
      <w:pPr>
        <w:pStyle w:val="BookText"/>
        <w:rPr/>
      </w:pPr>
      <w:r>
        <w:rPr>
          <w:rFonts w:ascii="IRNazanin" w:hAnsi="IRNazanin" w:eastAsia="IRNazanin"/>
          <w:color w:val="111111"/>
          <w:sz w:val="28"/>
          <w:sz w:val="28"/>
          <w:szCs w:val="28"/>
          <w:rtl w:val="true"/>
          <w:lang w:bidi="fa-IR"/>
        </w:rPr>
        <w:t xml:space="preserve">من أجزاء مکاتیب الشیخ عبد الله قطب بن محیی بن محمود الأنصاری الخزرجی السعدی و هو مکتوب کبیر کتبه إلی الأمیر محب الدین محمد و الأمیر أفضل الدین محمد و ذکر فیه عشرة أبواب فی الأعمال و الآداب و فی آخر العاشر ذکر بعض سوانحه إلی أن بلغ رتبة البیعة و الجلوس علی السجادة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أجزت للمکتوب له هذه الرسالة المدعوة بأبواب الخیر ولیی فی الله الفقیه عماد الملة و الدین عبد العزیز بن الفقیه جمال الملة و الدین محمد ابن الفقیه شمس الملة و الدین محمد</w:t>
      </w:r>
    </w:p>
    <w:p>
      <w:pPr>
        <w:pStyle w:val="BookText"/>
        <w:rPr/>
      </w:pPr>
      <w:r>
        <w:rPr>
          <w:rFonts w:ascii="IRNazanin" w:hAnsi="IRNazanin" w:eastAsia="IRNazanin"/>
          <w:color w:val="111111"/>
          <w:sz w:val="28"/>
          <w:sz w:val="28"/>
          <w:szCs w:val="28"/>
          <w:rtl w:val="true"/>
          <w:lang w:bidi="fa-IR"/>
        </w:rPr>
        <w:t>الأفرزی عن مشایخی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اسمه و نسبه فی آخره و أن فراغه یوم الاثنین غرة رجب سنة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السید حسن التنکابنی فی النجف تاریخ کتابتها سنة </w:t>
      </w:r>
      <w:r>
        <w:rPr>
          <w:rFonts w:eastAsia="IRNazanin" w:cs="IRNazanin"/>
          <w:color w:val="111111"/>
          <w:sz w:val="28"/>
          <w:szCs w:val="28"/>
          <w:lang w:bidi="fa-IR"/>
        </w:rPr>
        <w:t>1048</w:t>
      </w:r>
    </w:p>
    <w:p>
      <w:pPr>
        <w:pStyle w:val="Heading3"/>
        <w:numPr>
          <w:ilvl w:val="2"/>
          <w:numId w:val="1"/>
        </w:numPr>
        <w:rPr/>
      </w:pPr>
      <w:bookmarkStart w:id="829" w:name="__RefHeading___Toc7160631_73709187"/>
      <w:bookmarkStart w:id="830" w:name="_Toc377"/>
      <w:bookmarkEnd w:id="829"/>
      <w:r>
        <w:rPr/>
        <w:t>374</w:t>
      </w:r>
      <w:r>
        <w:rPr>
          <w:rtl w:val="true"/>
        </w:rPr>
        <w:t xml:space="preserve">- </w:t>
      </w:r>
      <w:r>
        <w:rPr>
          <w:rtl w:val="true"/>
        </w:rPr>
        <w:t>أبواب الروضات</w:t>
      </w:r>
      <w:bookmarkEnd w:id="8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لمطالب روضات الجنات فی تراجم العلماء و السادات لمیرزا محمد باقر الخوانساری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 لسبط أخیه میرزا محمد باقر ابن العلامة الشیخ محمد تقی الشهیر بآقا نجفی الأصفهانی الذی توفی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کتبه أوان اشتغاله فی النجف الأشرف و فرغ منه فی یوم الأحد الثالث و العشرین من شهر رمضان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ولی الحمد و مستحقه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ثمانیة أبواب بعدد أبواب روضات الجنات و خاتمة، فالمقدمة فی معنی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فهرس الأسماء المعنونة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الأسماء التی ذکرت فی ذیل تلک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الأسماء المرکبة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الکنی المصدرة بالأب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المصدرة بالابن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أسماء الأماکن و البقاع المشروحة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أسماء الکتب المنقول عنها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فهرس المطالب </w:t>
      </w:r>
      <w:bookmarkStart w:id="831" w:name="pg16779_226398"/>
    </w:p>
    <w:p>
      <w:pPr>
        <w:pStyle w:val="BookText"/>
        <w:rPr/>
      </w:pPr>
      <w:bookmarkEnd w:id="831"/>
      <w:r>
        <w:rPr>
          <w:rFonts w:ascii="IRNazanin" w:hAnsi="IRNazanin" w:eastAsia="IRNazanin"/>
          <w:color w:val="111111"/>
          <w:sz w:val="28"/>
          <w:sz w:val="28"/>
          <w:szCs w:val="28"/>
          <w:rtl w:val="true"/>
          <w:lang w:bidi="fa-IR"/>
        </w:rPr>
        <w:t>و الوقائع التاریخیة المستطردة فی الکتاب و کلها فی جداول لطیفة علی رسم التقاویم و راعی فی عدد الصفحة صحیحه لا المطبوع منه غلطا</w:t>
      </w:r>
      <w:r>
        <w:rPr>
          <w:rFonts w:eastAsia="IRNazanin" w:cs="IRNazanin"/>
          <w:color w:val="111111"/>
          <w:sz w:val="28"/>
          <w:szCs w:val="28"/>
          <w:rtl w:val="true"/>
          <w:lang w:bidi="fa-IR"/>
        </w:rPr>
        <w:t>.</w:t>
      </w:r>
    </w:p>
    <w:p>
      <w:pPr>
        <w:pStyle w:val="Heading3"/>
        <w:numPr>
          <w:ilvl w:val="2"/>
          <w:numId w:val="1"/>
        </w:numPr>
        <w:rPr/>
      </w:pPr>
      <w:bookmarkStart w:id="832" w:name="__RefHeading___Toc7160633_73709187"/>
      <w:bookmarkStart w:id="833" w:name="_Toc378"/>
      <w:bookmarkEnd w:id="832"/>
      <w:r>
        <w:rPr/>
        <w:t>375</w:t>
      </w:r>
      <w:r>
        <w:rPr>
          <w:rtl w:val="true"/>
        </w:rPr>
        <w:t xml:space="preserve">- </w:t>
      </w:r>
      <w:r>
        <w:rPr>
          <w:rtl w:val="true"/>
        </w:rPr>
        <w:t>أبواب الکنوز</w:t>
      </w:r>
      <w:bookmarkEnd w:id="833"/>
    </w:p>
    <w:p>
      <w:pPr>
        <w:pStyle w:val="BookText"/>
        <w:rPr/>
      </w:pPr>
      <w:r>
        <w:rPr>
          <w:rFonts w:ascii="IRNazanin" w:hAnsi="IRNazanin" w:eastAsia="IRNazanin"/>
          <w:color w:val="111111"/>
          <w:sz w:val="28"/>
          <w:sz w:val="28"/>
          <w:szCs w:val="28"/>
          <w:rtl w:val="true"/>
          <w:lang w:bidi="fa-IR"/>
        </w:rPr>
        <w:t xml:space="preserve">فی اللغة کبیر فی أربعة مجلدات، المجلد الأول من حرف الألف و ینتهی إلی حرف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قاموس الوهم رشحة من قاموس قدرته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 أنه لفخر الوزراء محمد علی الأسترآبادی و قد کتبه باسم السلطان محمد علی میرزا و فرغ منه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ینتهی إلی حرف الطاء، و المجلد الثالث من حرف الطاء إلی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لا تدرکه الشواهد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الرابع من اللام إلی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نحمدک یا من هو بکینونیته کائن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و المجلدات الأربعة توجد فی خزانة کتب الحاج السید نصر الله التقوی فی طهران</w:t>
      </w:r>
      <w:r>
        <w:rPr>
          <w:rFonts w:eastAsia="IRNazanin" w:cs="IRNazanin"/>
          <w:color w:val="111111"/>
          <w:sz w:val="28"/>
          <w:szCs w:val="28"/>
          <w:rtl w:val="true"/>
          <w:lang w:bidi="fa-IR"/>
        </w:rPr>
        <w:t>.</w:t>
      </w:r>
    </w:p>
    <w:p>
      <w:pPr>
        <w:pStyle w:val="Heading3"/>
        <w:numPr>
          <w:ilvl w:val="2"/>
          <w:numId w:val="1"/>
        </w:numPr>
        <w:rPr/>
      </w:pPr>
      <w:bookmarkStart w:id="834" w:name="__RefHeading___Toc7160635_73709187"/>
      <w:bookmarkStart w:id="835" w:name="_Toc379"/>
      <w:bookmarkEnd w:id="834"/>
      <w:r>
        <w:rPr/>
        <w:t>376</w:t>
      </w:r>
      <w:r>
        <w:rPr>
          <w:rtl w:val="true"/>
        </w:rPr>
        <w:t xml:space="preserve">- </w:t>
      </w:r>
      <w:r>
        <w:rPr>
          <w:rtl w:val="true"/>
        </w:rPr>
        <w:t>أبواب المصائب</w:t>
      </w:r>
      <w:bookmarkEnd w:id="835"/>
    </w:p>
    <w:p>
      <w:pPr>
        <w:pStyle w:val="BookText"/>
        <w:rPr/>
      </w:pPr>
      <w:r>
        <w:rPr>
          <w:rFonts w:ascii="IRNazanin" w:hAnsi="IRNazanin" w:eastAsia="IRNazanin"/>
          <w:color w:val="111111"/>
          <w:sz w:val="28"/>
          <w:sz w:val="28"/>
          <w:szCs w:val="28"/>
          <w:rtl w:val="true"/>
          <w:lang w:bidi="fa-IR"/>
        </w:rPr>
        <w:t>مقتل بلغة أردو طبع فی دهلی کما فی بعض الفهارس</w:t>
      </w:r>
      <w:r>
        <w:rPr>
          <w:rFonts w:eastAsia="IRNazanin" w:cs="IRNazanin"/>
          <w:color w:val="111111"/>
          <w:sz w:val="28"/>
          <w:szCs w:val="28"/>
          <w:rtl w:val="true"/>
          <w:lang w:bidi="fa-IR"/>
        </w:rPr>
        <w:t>.</w:t>
      </w:r>
    </w:p>
    <w:p>
      <w:pPr>
        <w:pStyle w:val="Heading3"/>
        <w:numPr>
          <w:ilvl w:val="2"/>
          <w:numId w:val="1"/>
        </w:numPr>
        <w:rPr/>
      </w:pPr>
      <w:bookmarkStart w:id="836" w:name="__RefHeading___Toc7160637_73709187"/>
      <w:bookmarkStart w:id="837" w:name="_Toc380"/>
      <w:bookmarkEnd w:id="836"/>
      <w:r>
        <w:rPr/>
        <w:t>377</w:t>
      </w:r>
      <w:r>
        <w:rPr>
          <w:rtl w:val="true"/>
        </w:rPr>
        <w:t xml:space="preserve">- </w:t>
      </w:r>
      <w:r>
        <w:rPr>
          <w:rtl w:val="true"/>
        </w:rPr>
        <w:t>أبواب الهدایة</w:t>
      </w:r>
      <w:bookmarkEnd w:id="837"/>
    </w:p>
    <w:p>
      <w:pPr>
        <w:pStyle w:val="BookText"/>
        <w:rPr/>
      </w:pPr>
      <w:r>
        <w:rPr>
          <w:rFonts w:ascii="IRNazanin" w:hAnsi="IRNazanin" w:eastAsia="IRNazanin"/>
          <w:color w:val="111111"/>
          <w:sz w:val="28"/>
          <w:sz w:val="28"/>
          <w:szCs w:val="28"/>
          <w:rtl w:val="true"/>
          <w:lang w:bidi="fa-IR"/>
        </w:rPr>
        <w:t xml:space="preserve">للسید محمد رضا بن محمد مؤمن الإمامی المدرس الخاتون‌آبادی الأصفهانی صاحب جنات الخلود المشهور الذی ألفه سنة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قال سیدنا فی التکملة إن جنات الخلود مختصر من کتابه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مذکور فی أول الجنات فراجع</w:t>
      </w:r>
      <w:r>
        <w:rPr>
          <w:rFonts w:eastAsia="IRNazanin" w:cs="IRNazanin"/>
          <w:color w:val="111111"/>
          <w:sz w:val="28"/>
          <w:szCs w:val="28"/>
          <w:rtl w:val="true"/>
          <w:lang w:bidi="fa-IR"/>
        </w:rPr>
        <w:t>.</w:t>
      </w:r>
    </w:p>
    <w:p>
      <w:pPr>
        <w:pStyle w:val="Heading3"/>
        <w:numPr>
          <w:ilvl w:val="2"/>
          <w:numId w:val="1"/>
        </w:numPr>
        <w:rPr/>
      </w:pPr>
      <w:bookmarkStart w:id="838" w:name="__RefHeading___Toc7160639_73709187"/>
      <w:bookmarkStart w:id="839" w:name="_Toc381"/>
      <w:bookmarkEnd w:id="838"/>
      <w:r>
        <w:rPr/>
        <w:t>378</w:t>
      </w:r>
      <w:r>
        <w:rPr>
          <w:rtl w:val="true"/>
        </w:rPr>
        <w:t xml:space="preserve">- </w:t>
      </w:r>
      <w:r>
        <w:rPr>
          <w:rtl w:val="true"/>
        </w:rPr>
        <w:t>أبو طالب</w:t>
      </w:r>
      <w:bookmarkEnd w:id="839"/>
    </w:p>
    <w:p>
      <w:pPr>
        <w:pStyle w:val="BookText"/>
        <w:rPr/>
      </w:pPr>
      <w:r>
        <w:rPr>
          <w:rFonts w:ascii="IRNazanin" w:hAnsi="IRNazanin" w:eastAsia="IRNazanin"/>
          <w:color w:val="111111"/>
          <w:sz w:val="28"/>
          <w:sz w:val="28"/>
          <w:szCs w:val="28"/>
          <w:rtl w:val="true"/>
          <w:lang w:bidi="fa-IR"/>
        </w:rPr>
        <w:t>ترجمه بلغة أردو لشیخ الأبطح العربی تألیف الفاضل السید محمد علی شرف الدین العاملی و المترجم هو السید ظفر مهدی ابن السید وارث حسین الجائسی المعاصر مدیر مجلة سهیل یمن مطبوع کأصله</w:t>
      </w:r>
      <w:r>
        <w:rPr>
          <w:rFonts w:eastAsia="IRNazanin" w:cs="IRNazanin"/>
          <w:color w:val="111111"/>
          <w:sz w:val="28"/>
          <w:szCs w:val="28"/>
          <w:rtl w:val="true"/>
          <w:lang w:bidi="fa-IR"/>
        </w:rPr>
        <w:t>.</w:t>
      </w:r>
    </w:p>
    <w:p>
      <w:pPr>
        <w:pStyle w:val="Heading3"/>
        <w:numPr>
          <w:ilvl w:val="2"/>
          <w:numId w:val="1"/>
        </w:numPr>
        <w:rPr/>
      </w:pPr>
      <w:bookmarkStart w:id="840" w:name="__RefHeading___Toc7160641_73709187"/>
      <w:bookmarkStart w:id="841" w:name="_Toc382"/>
      <w:bookmarkEnd w:id="840"/>
      <w:r>
        <w:rPr/>
        <w:t>379</w:t>
      </w:r>
      <w:r>
        <w:rPr>
          <w:rtl w:val="true"/>
        </w:rPr>
        <w:t xml:space="preserve">- </w:t>
      </w:r>
      <w:r>
        <w:rPr>
          <w:rtl w:val="true"/>
        </w:rPr>
        <w:t>أبهی الدرر</w:t>
      </w:r>
      <w:bookmarkEnd w:id="8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تکملة عقد الدرر فی أخبار المنتظر الذی ألفه العلامة أبو بدر یوسف بن یحیی السلمی الشافعی صاحب کتاب البیان فی أخبار صاحب الزمان ص و کتب تکملته من الاخبار المرویة من طرق أهل السنة العلامة الشیخ محمد باقر بن محمد جعفر بن </w:t>
      </w:r>
      <w:bookmarkStart w:id="842" w:name="pg16779_226399"/>
    </w:p>
    <w:p>
      <w:pPr>
        <w:pStyle w:val="BookText"/>
        <w:rPr/>
      </w:pPr>
      <w:bookmarkEnd w:id="842"/>
      <w:r>
        <w:rPr>
          <w:rFonts w:ascii="IRNazanin" w:hAnsi="IRNazanin" w:eastAsia="IRNazanin"/>
          <w:color w:val="111111"/>
          <w:sz w:val="28"/>
          <w:sz w:val="28"/>
          <w:szCs w:val="28"/>
          <w:rtl w:val="true"/>
          <w:lang w:bidi="fa-IR"/>
        </w:rPr>
        <w:t xml:space="preserve">کافی البهاری الهمدانی المجاز من شیخنا العلامة النوری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بهمدان أواخر شعبان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سائر تصانیفه الکثیرة فی خزانة کتبه” المؤلف”</w:t>
      </w:r>
      <w:r>
        <w:rPr>
          <w:rFonts w:eastAsia="IRNazanin" w:cs="IRNazanin"/>
          <w:color w:val="111111"/>
          <w:sz w:val="28"/>
          <w:szCs w:val="28"/>
          <w:rtl w:val="true"/>
          <w:lang w:bidi="fa-IR"/>
        </w:rPr>
        <w:t>.</w:t>
      </w:r>
    </w:p>
    <w:p>
      <w:pPr>
        <w:pStyle w:val="Heading3"/>
        <w:numPr>
          <w:ilvl w:val="2"/>
          <w:numId w:val="1"/>
        </w:numPr>
        <w:rPr/>
      </w:pPr>
      <w:bookmarkStart w:id="843" w:name="__RefHeading___Toc7160643_73709187"/>
      <w:bookmarkStart w:id="844" w:name="_Toc383"/>
      <w:bookmarkEnd w:id="843"/>
      <w:r>
        <w:rPr/>
        <w:t>380</w:t>
      </w:r>
      <w:r>
        <w:rPr>
          <w:rtl w:val="true"/>
        </w:rPr>
        <w:t xml:space="preserve">- </w:t>
      </w:r>
      <w:r>
        <w:rPr>
          <w:rtl w:val="true"/>
        </w:rPr>
        <w:t>الأبیات للتمثیل و المحاضرات</w:t>
      </w:r>
      <w:bookmarkEnd w:id="844"/>
    </w:p>
    <w:p>
      <w:pPr>
        <w:pStyle w:val="BookText"/>
        <w:rPr/>
      </w:pPr>
      <w:r>
        <w:rPr>
          <w:rFonts w:ascii="IRNazanin" w:hAnsi="IRNazanin" w:eastAsia="IRNazanin"/>
          <w:color w:val="111111"/>
          <w:sz w:val="28"/>
          <w:sz w:val="28"/>
          <w:szCs w:val="28"/>
          <w:rtl w:val="true"/>
          <w:lang w:bidi="fa-IR"/>
        </w:rPr>
        <w:t xml:space="preserve">للسید محمد بن علی بن حیدر بن نور الدین الموسوی العاملی المکی المتوفی سنة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قال السید عباس فی نزهة الجلیس إنه مجلد ضخم جلیل خدم به الشریف ناصر الحارث</w:t>
      </w:r>
      <w:r>
        <w:rPr>
          <w:rFonts w:eastAsia="IRNazanin" w:cs="IRNazanin"/>
          <w:color w:val="111111"/>
          <w:sz w:val="28"/>
          <w:szCs w:val="28"/>
          <w:rtl w:val="true"/>
          <w:lang w:bidi="fa-IR"/>
        </w:rPr>
        <w:t>.</w:t>
      </w:r>
    </w:p>
    <w:p>
      <w:pPr>
        <w:pStyle w:val="Heading3"/>
        <w:numPr>
          <w:ilvl w:val="2"/>
          <w:numId w:val="1"/>
        </w:numPr>
        <w:rPr/>
      </w:pPr>
      <w:bookmarkStart w:id="845" w:name="__RefHeading___Toc7160645_73709187"/>
      <w:bookmarkStart w:id="846" w:name="_Toc384"/>
      <w:bookmarkEnd w:id="845"/>
      <w:r>
        <w:rPr/>
        <w:t>381</w:t>
      </w:r>
      <w:r>
        <w:rPr>
          <w:rtl w:val="true"/>
        </w:rPr>
        <w:t xml:space="preserve">- </w:t>
      </w:r>
      <w:r>
        <w:rPr>
          <w:rtl w:val="true"/>
        </w:rPr>
        <w:t>أبیات الإعراب</w:t>
      </w:r>
      <w:bookmarkEnd w:id="846"/>
    </w:p>
    <w:p>
      <w:pPr>
        <w:pStyle w:val="BookText"/>
        <w:rPr/>
      </w:pPr>
      <w:r>
        <w:rPr>
          <w:rFonts w:ascii="IRNazanin" w:hAnsi="IRNazanin" w:eastAsia="IRNazanin"/>
          <w:color w:val="111111"/>
          <w:sz w:val="28"/>
          <w:sz w:val="28"/>
          <w:szCs w:val="28"/>
          <w:rtl w:val="true"/>
          <w:lang w:bidi="fa-IR"/>
        </w:rPr>
        <w:t xml:space="preserve">للشیخ أبی علی الفارسی الفسوی النحوی المشهور، نسبه إلیه العلامة السیوطی فی بغیة الوعاة و لعله غیر کتاب الشعر الذی نسبه إلیه ابن سیدة فی أول محکم اللغة، و المؤلف هو الشیخ أبو علی الحسن بن علی بن أحمد بن عبد الغفار بن محمد بن سلیمان بن أبان الفارسی المولود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الریاض، و لکن فی الوفیات لابن خلکان و بغیة الوعاة الحسن بن أحمد بن عبد الغفار إلخ فلعلهما نسباه إلی جده و تحتمل الزیادة من نساخ الریاض، و بالجملة کان أبو علی معاصرا للمتنبی و مصاحبا لسیف الدولة بن حمدان بحلب ثم عضد الدولة بن بویه و له صنف الإیضاح و التکملة و أثنی علیه کثیرا تلمیذه الشریف الرضی فی حقایق التأویل</w:t>
      </w:r>
      <w:r>
        <w:rPr>
          <w:rFonts w:eastAsia="IRNazanin" w:cs="IRNazanin"/>
          <w:color w:val="111111"/>
          <w:sz w:val="28"/>
          <w:szCs w:val="28"/>
          <w:rtl w:val="true"/>
          <w:lang w:bidi="fa-IR"/>
        </w:rPr>
        <w:t>.</w:t>
      </w:r>
    </w:p>
    <w:p>
      <w:pPr>
        <w:pStyle w:val="Heading3"/>
        <w:numPr>
          <w:ilvl w:val="2"/>
          <w:numId w:val="1"/>
        </w:numPr>
        <w:rPr/>
      </w:pPr>
      <w:bookmarkStart w:id="847" w:name="__RefHeading___Toc7160647_73709187"/>
      <w:bookmarkStart w:id="848" w:name="_Toc385"/>
      <w:bookmarkEnd w:id="847"/>
      <w:r>
        <w:rPr/>
        <w:t>382</w:t>
      </w:r>
      <w:r>
        <w:rPr>
          <w:rtl w:val="true"/>
        </w:rPr>
        <w:t xml:space="preserve">- </w:t>
      </w:r>
      <w:r>
        <w:rPr>
          <w:rtl w:val="true"/>
        </w:rPr>
        <w:t>الأبیات الخمسینیة</w:t>
      </w:r>
      <w:bookmarkEnd w:id="848"/>
    </w:p>
    <w:p>
      <w:pPr>
        <w:pStyle w:val="BookText"/>
        <w:rPr/>
      </w:pPr>
      <w:r>
        <w:rPr>
          <w:rFonts w:ascii="IRNazanin" w:hAnsi="IRNazanin" w:eastAsia="IRNazanin"/>
          <w:color w:val="111111"/>
          <w:sz w:val="28"/>
          <w:sz w:val="28"/>
          <w:szCs w:val="28"/>
          <w:rtl w:val="true"/>
          <w:lang w:bidi="fa-IR"/>
        </w:rPr>
        <w:t>فی اللغات المثلثة من نظم العلامة السید هبة الدین محمد علی بن الحسین الحائری الحسینی المعروف بالشهرستانی</w:t>
      </w:r>
      <w:r>
        <w:rPr>
          <w:rFonts w:eastAsia="IRNazanin" w:cs="IRNazanin"/>
          <w:color w:val="111111"/>
          <w:sz w:val="28"/>
          <w:szCs w:val="28"/>
          <w:rtl w:val="true"/>
          <w:lang w:bidi="fa-IR"/>
        </w:rPr>
        <w:t>.</w:t>
      </w:r>
    </w:p>
    <w:p>
      <w:pPr>
        <w:pStyle w:val="Heading3"/>
        <w:numPr>
          <w:ilvl w:val="2"/>
          <w:numId w:val="1"/>
        </w:numPr>
        <w:rPr/>
      </w:pPr>
      <w:bookmarkStart w:id="849" w:name="__RefHeading___Toc7160649_73709187"/>
      <w:bookmarkStart w:id="850" w:name="_Toc386"/>
      <w:bookmarkEnd w:id="849"/>
      <w:r>
        <w:rPr/>
        <w:t>383</w:t>
      </w:r>
      <w:r>
        <w:rPr>
          <w:rtl w:val="true"/>
        </w:rPr>
        <w:t xml:space="preserve">- </w:t>
      </w:r>
      <w:r>
        <w:rPr>
          <w:rtl w:val="true"/>
        </w:rPr>
        <w:t>الأبیات الفاخرة فی فن المناظرة</w:t>
      </w:r>
      <w:bookmarkEnd w:id="850"/>
    </w:p>
    <w:p>
      <w:pPr>
        <w:pStyle w:val="BookText"/>
        <w:rPr/>
      </w:pPr>
      <w:r>
        <w:rPr>
          <w:rFonts w:ascii="IRNazanin" w:hAnsi="IRNazanin" w:eastAsia="IRNazanin"/>
          <w:color w:val="111111"/>
          <w:sz w:val="28"/>
          <w:sz w:val="28"/>
          <w:szCs w:val="28"/>
          <w:rtl w:val="true"/>
          <w:lang w:bidi="fa-IR"/>
        </w:rPr>
        <w:t>منظوم فارسی للعلامة الشهرستانی المذکور من أجزاء کتابه متون الفنون</w:t>
      </w:r>
      <w:r>
        <w:rPr>
          <w:rFonts w:eastAsia="IRNazanin" w:cs="IRNazanin"/>
          <w:color w:val="111111"/>
          <w:sz w:val="28"/>
          <w:szCs w:val="28"/>
          <w:rtl w:val="true"/>
          <w:lang w:bidi="fa-IR"/>
        </w:rPr>
        <w:t>.</w:t>
      </w:r>
    </w:p>
    <w:p>
      <w:pPr>
        <w:pStyle w:val="Heading3"/>
        <w:numPr>
          <w:ilvl w:val="2"/>
          <w:numId w:val="1"/>
        </w:numPr>
        <w:rPr/>
      </w:pPr>
      <w:bookmarkStart w:id="851" w:name="__RefHeading___Toc7160651_73709187"/>
      <w:bookmarkStart w:id="852" w:name="_Toc387"/>
      <w:bookmarkEnd w:id="851"/>
      <w:r>
        <w:rPr/>
        <w:t>384</w:t>
      </w:r>
      <w:r>
        <w:rPr>
          <w:rtl w:val="true"/>
        </w:rPr>
        <w:t xml:space="preserve">- </w:t>
      </w:r>
      <w:r>
        <w:rPr>
          <w:rtl w:val="true"/>
        </w:rPr>
        <w:t>کتاب الاتباع و ترک المراء فی القرآن</w:t>
      </w:r>
      <w:bookmarkEnd w:id="8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الحسین محمد بن بحر الرهنی الشیبانی المتکلم الفقیه العالم بالأخبار کان من أهل سجستان و سکن ترماشیر من أرض کرمان و له نحو من خمسمائة مصنف و رسالة کما </w:t>
      </w:r>
      <w:bookmarkStart w:id="853" w:name="pg16779_226400"/>
    </w:p>
    <w:p>
      <w:pPr>
        <w:pStyle w:val="BookText"/>
        <w:rPr/>
      </w:pPr>
      <w:bookmarkEnd w:id="853"/>
      <w:r>
        <w:rPr>
          <w:rFonts w:ascii="IRNazanin" w:hAnsi="IRNazanin" w:eastAsia="IRNazanin"/>
          <w:color w:val="111111"/>
          <w:sz w:val="28"/>
          <w:sz w:val="28"/>
          <w:szCs w:val="28"/>
          <w:rtl w:val="true"/>
          <w:lang w:bidi="fa-IR"/>
        </w:rPr>
        <w:t xml:space="preserve">ذکره الشیخ فی الفهرس قائلا إن أکثرها موجود ببلاد خراسان، و النجاشی یرویه عنه بواسطة شیخه أبی العباس أحمد بن علی بن نوح فهو فی طبقة الشیخ الصدوق أبی جعفر محمد بن بابویه الذی توفی سنة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854" w:name="__RefHeading___Toc7160653_73709187"/>
      <w:bookmarkStart w:id="855" w:name="_Toc388"/>
      <w:bookmarkEnd w:id="854"/>
      <w:r>
        <w:rPr/>
        <w:t>385</w:t>
      </w:r>
      <w:r>
        <w:rPr>
          <w:rtl w:val="true"/>
        </w:rPr>
        <w:t xml:space="preserve">- </w:t>
      </w:r>
      <w:r>
        <w:rPr>
          <w:rtl w:val="true"/>
        </w:rPr>
        <w:t>الاتباع و المزاوجة</w:t>
      </w:r>
      <w:bookmarkEnd w:id="855"/>
    </w:p>
    <w:p>
      <w:pPr>
        <w:pStyle w:val="BookText"/>
        <w:rPr/>
      </w:pPr>
      <w:r>
        <w:rPr>
          <w:rFonts w:ascii="IRNazanin" w:hAnsi="IRNazanin" w:eastAsia="IRNazanin"/>
          <w:color w:val="111111"/>
          <w:sz w:val="28"/>
          <w:sz w:val="28"/>
          <w:szCs w:val="28"/>
          <w:rtl w:val="true"/>
          <w:lang w:bidi="fa-IR"/>
        </w:rPr>
        <w:t xml:space="preserve">لإمام النحو و اللغة الشیخ أبی الحسین أحمد بن فارس بن زکریا صاحب مجمل اللغة القزوینی الرازی المتوفی بالمحمدیة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جمع فیه جملة من الأشعار المنتخبة فی هذا الموضوع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ذکرت ما انتهی إلی من هذا الباب و تحریت منه ما کان منه کالمقفی و ترکت ما اختلف رویة و ستری ما جاء فی کلامهم فی کتاب أمثلة الأسجاع إن شاء الله تعالی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النجف فی مجلد منضما إلی الفضل المنیف فی المولد الشریف لصلاح الدین خلیل بن أیبک بن عبد الله الصفدی المولود بصفد فلسطین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قرئ هذا الکتاب علی الصفدی و سمعه عنه جماعة و کتب الصفدی بخطه لهم إجازة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صفحات هذا المجلد</w:t>
      </w:r>
      <w:r>
        <w:rPr>
          <w:rFonts w:eastAsia="IRNazanin" w:cs="IRNazanin"/>
          <w:color w:val="111111"/>
          <w:sz w:val="28"/>
          <w:szCs w:val="28"/>
          <w:rtl w:val="true"/>
          <w:lang w:bidi="fa-IR"/>
        </w:rPr>
        <w:t>.</w:t>
      </w:r>
    </w:p>
    <w:p>
      <w:pPr>
        <w:pStyle w:val="Heading3"/>
        <w:numPr>
          <w:ilvl w:val="2"/>
          <w:numId w:val="1"/>
        </w:numPr>
        <w:rPr/>
      </w:pPr>
      <w:bookmarkStart w:id="856" w:name="__RefHeading___Toc7160655_73709187"/>
      <w:bookmarkStart w:id="857" w:name="_Toc389"/>
      <w:bookmarkEnd w:id="856"/>
      <w:r>
        <w:rPr/>
        <w:t>386</w:t>
      </w:r>
      <w:r>
        <w:rPr>
          <w:rtl w:val="true"/>
        </w:rPr>
        <w:t xml:space="preserve">- </w:t>
      </w:r>
      <w:r>
        <w:rPr>
          <w:rtl w:val="true"/>
        </w:rPr>
        <w:t>اتحاد العاقل و المعقول</w:t>
      </w:r>
      <w:bookmarkEnd w:id="857"/>
    </w:p>
    <w:p>
      <w:pPr>
        <w:pStyle w:val="BookText"/>
        <w:rPr/>
      </w:pPr>
      <w:r>
        <w:rPr>
          <w:rFonts w:ascii="IRNazanin" w:hAnsi="IRNazanin" w:eastAsia="IRNazanin"/>
          <w:color w:val="111111"/>
          <w:sz w:val="28"/>
          <w:sz w:val="28"/>
          <w:szCs w:val="28"/>
          <w:rtl w:val="true"/>
          <w:lang w:bidi="fa-IR"/>
        </w:rPr>
        <w:t xml:space="preserve">رسالة لطیفة حکمیة لصدر المتألهین محمد بن إبراهیم الشیرازی المعروف بالمولی صدرا المتوفی بالبصرة فی طریقه إلی حج البیت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لواهب العلم و الحکمة و الصلاة علی واسطة الجود و الرحمة إلخ</w:t>
      </w:r>
      <w:r>
        <w:rPr>
          <w:rFonts w:eastAsia="IRNazanin" w:cs="IRNazanin"/>
          <w:color w:val="111111"/>
          <w:sz w:val="28"/>
          <w:szCs w:val="28"/>
          <w:rtl w:val="true"/>
          <w:lang w:bidi="fa-IR"/>
        </w:rPr>
        <w:t>).</w:t>
      </w:r>
    </w:p>
    <w:p>
      <w:pPr>
        <w:pStyle w:val="Heading3"/>
        <w:numPr>
          <w:ilvl w:val="2"/>
          <w:numId w:val="1"/>
        </w:numPr>
        <w:rPr/>
      </w:pPr>
      <w:bookmarkStart w:id="858" w:name="__RefHeading___Toc7160657_73709187"/>
      <w:bookmarkStart w:id="859" w:name="_Toc390"/>
      <w:bookmarkEnd w:id="858"/>
      <w:r>
        <w:rPr/>
        <w:t>387</w:t>
      </w:r>
      <w:r>
        <w:rPr>
          <w:rtl w:val="true"/>
        </w:rPr>
        <w:t xml:space="preserve">- </w:t>
      </w:r>
      <w:r>
        <w:rPr>
          <w:rtl w:val="true"/>
        </w:rPr>
        <w:t>اتحاد معاویة بن شریح و ابن میسرة</w:t>
      </w:r>
      <w:bookmarkEnd w:id="859"/>
    </w:p>
    <w:p>
      <w:pPr>
        <w:pStyle w:val="BookText"/>
        <w:rPr/>
      </w:pPr>
      <w:r>
        <w:rPr>
          <w:rFonts w:ascii="IRNazanin" w:hAnsi="IRNazanin" w:eastAsia="IRNazanin"/>
          <w:color w:val="111111"/>
          <w:sz w:val="28"/>
          <w:sz w:val="28"/>
          <w:szCs w:val="28"/>
          <w:rtl w:val="true"/>
          <w:lang w:bidi="fa-IR"/>
        </w:rPr>
        <w:t xml:space="preserve">لحجة الإسلام السید محمد باقر بن محمد نقی بن محمد زکی بن محمد تقی الموسوی الشفتی الجیلانی الأصفهانی المولود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بأصفهان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رسالة فی الرجال طبعت فی إیران منضمة إلی سائر رسائله الرجالیة</w:t>
      </w:r>
      <w:r>
        <w:rPr>
          <w:rFonts w:eastAsia="IRNazanin" w:cs="IRNazanin"/>
          <w:color w:val="111111"/>
          <w:sz w:val="28"/>
          <w:szCs w:val="28"/>
          <w:rtl w:val="true"/>
          <w:lang w:bidi="fa-IR"/>
        </w:rPr>
        <w:t>.</w:t>
      </w:r>
    </w:p>
    <w:p>
      <w:pPr>
        <w:pStyle w:val="Heading3"/>
        <w:numPr>
          <w:ilvl w:val="2"/>
          <w:numId w:val="1"/>
        </w:numPr>
        <w:rPr/>
      </w:pPr>
      <w:bookmarkStart w:id="860" w:name="__RefHeading___Toc7160659_73709187"/>
      <w:bookmarkStart w:id="861" w:name="_Toc391"/>
      <w:bookmarkEnd w:id="860"/>
      <w:r>
        <w:rPr/>
        <w:t>388</w:t>
      </w:r>
      <w:r>
        <w:rPr>
          <w:rtl w:val="true"/>
        </w:rPr>
        <w:t xml:space="preserve">- </w:t>
      </w:r>
      <w:r>
        <w:rPr>
          <w:rtl w:val="true"/>
        </w:rPr>
        <w:t>اتحاد الوجود و الماهیة</w:t>
      </w:r>
      <w:bookmarkEnd w:id="86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هادی بن المولی محمد أمین الطهرانی النجفی المتوفی بها فی الساعة العاشرة من لیلة الأربعاء عاشر </w:t>
      </w:r>
      <w:bookmarkStart w:id="862" w:name="pg16779_226401"/>
    </w:p>
    <w:p>
      <w:pPr>
        <w:pStyle w:val="BookText"/>
        <w:rPr/>
      </w:pPr>
      <w:bookmarkEnd w:id="862"/>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بین فیها اتحاد الوجود و الماهیة و أبطل القول بتأصل أحدهما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دل بذاته علی ذاته و تنزه عن مجانسة مخلوقاته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محمد باقر الحجة فی کربلاء</w:t>
      </w:r>
      <w:r>
        <w:rPr>
          <w:rFonts w:eastAsia="IRNazanin" w:cs="IRNazanin"/>
          <w:color w:val="111111"/>
          <w:sz w:val="28"/>
          <w:szCs w:val="28"/>
          <w:rtl w:val="true"/>
          <w:lang w:bidi="fa-IR"/>
        </w:rPr>
        <w:t>.</w:t>
      </w:r>
    </w:p>
    <w:p>
      <w:pPr>
        <w:pStyle w:val="Heading3"/>
        <w:numPr>
          <w:ilvl w:val="2"/>
          <w:numId w:val="1"/>
        </w:numPr>
        <w:rPr/>
      </w:pPr>
      <w:bookmarkStart w:id="863" w:name="__RefHeading___Toc7160661_73709187"/>
      <w:bookmarkStart w:id="864" w:name="_Toc392"/>
      <w:bookmarkEnd w:id="863"/>
      <w:r>
        <w:rPr/>
        <w:t>389</w:t>
      </w:r>
      <w:r>
        <w:rPr>
          <w:rtl w:val="true"/>
        </w:rPr>
        <w:t xml:space="preserve">- </w:t>
      </w:r>
      <w:r>
        <w:rPr>
          <w:rtl w:val="true"/>
        </w:rPr>
        <w:t>إتحاف ذوی الألباب بشوارد لب اللباب</w:t>
      </w:r>
      <w:bookmarkEnd w:id="864"/>
    </w:p>
    <w:p>
      <w:pPr>
        <w:pStyle w:val="BookText"/>
        <w:rPr/>
      </w:pPr>
      <w:r>
        <w:rPr>
          <w:rFonts w:ascii="IRNazanin" w:hAnsi="IRNazanin" w:eastAsia="IRNazanin"/>
          <w:color w:val="111111"/>
          <w:sz w:val="28"/>
          <w:sz w:val="28"/>
          <w:szCs w:val="28"/>
          <w:rtl w:val="true"/>
          <w:lang w:bidi="fa-IR"/>
        </w:rPr>
        <w:t xml:space="preserve">فی معرفة الأنساب أی المضاف إلی یاء النسبة مرتب علی حروف الهجاء و استدراک لما فات ابن الأثیر فی کتابه و السیوطی فی لبابة، و هو جامع مفید فی مجلد کبیر للسید رضی الدین بن محمد بن علی بن حیدر بن محمد بن نجم الموسوی العاملی المکی المولود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قبل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وصفه کذلک مصنفه المذکور فیما کتبه من الإجازة للسید نصر الله المدرس الحائری سنة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Heading3"/>
        <w:numPr>
          <w:ilvl w:val="2"/>
          <w:numId w:val="1"/>
        </w:numPr>
        <w:rPr/>
      </w:pPr>
      <w:bookmarkStart w:id="865" w:name="__RefHeading___Toc7160663_73709187"/>
      <w:bookmarkStart w:id="866" w:name="_Toc393"/>
      <w:bookmarkEnd w:id="865"/>
      <w:r>
        <w:rPr/>
        <w:t>390</w:t>
      </w:r>
      <w:r>
        <w:rPr>
          <w:rtl w:val="true"/>
        </w:rPr>
        <w:t xml:space="preserve">- </w:t>
      </w:r>
      <w:r>
        <w:rPr>
          <w:rtl w:val="true"/>
        </w:rPr>
        <w:t>اتصاف الماهیة بالوجود</w:t>
      </w:r>
      <w:bookmarkEnd w:id="866"/>
    </w:p>
    <w:p>
      <w:pPr>
        <w:pStyle w:val="BookText"/>
        <w:rPr/>
      </w:pPr>
      <w:r>
        <w:rPr>
          <w:rFonts w:ascii="IRNazanin" w:hAnsi="IRNazanin" w:eastAsia="IRNazanin"/>
          <w:color w:val="111111"/>
          <w:sz w:val="28"/>
          <w:sz w:val="28"/>
          <w:szCs w:val="28"/>
          <w:rtl w:val="true"/>
          <w:lang w:bidi="fa-IR"/>
        </w:rPr>
        <w:t xml:space="preserve">لصدر المتألهین محمد بن إبراهیم المذکور أثبت فیه أصالة الوجود و إنه صورة فی الأعیان و مجعول فی ذاته و متشخص بنفسه و الماهیة موجودة به مشخصة من جهته طبع بإیران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لواهب الحیاة و العقل و الصلاة علی النبی و الأهل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لمفیض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الحجب</w:t>
      </w:r>
    </w:p>
    <w:p>
      <w:pPr>
        <w:pStyle w:val="Heading3"/>
        <w:numPr>
          <w:ilvl w:val="2"/>
          <w:numId w:val="1"/>
        </w:numPr>
        <w:rPr/>
      </w:pPr>
      <w:bookmarkStart w:id="867" w:name="__RefHeading___Toc7160665_73709187"/>
      <w:bookmarkStart w:id="868" w:name="_Toc394"/>
      <w:bookmarkEnd w:id="867"/>
      <w:r>
        <w:rPr/>
        <w:t>391</w:t>
      </w:r>
      <w:r>
        <w:rPr>
          <w:rtl w:val="true"/>
        </w:rPr>
        <w:t xml:space="preserve">- </w:t>
      </w:r>
      <w:r>
        <w:rPr>
          <w:rtl w:val="true"/>
        </w:rPr>
        <w:t>اتصالات الکواکب و قراناتها</w:t>
      </w:r>
      <w:bookmarkEnd w:id="868"/>
    </w:p>
    <w:p>
      <w:pPr>
        <w:pStyle w:val="BookText"/>
        <w:rPr/>
      </w:pPr>
      <w:r>
        <w:rPr>
          <w:rFonts w:ascii="IRNazanin" w:hAnsi="IRNazanin" w:eastAsia="IRNazanin"/>
          <w:color w:val="111111"/>
          <w:sz w:val="28"/>
          <w:sz w:val="28"/>
          <w:szCs w:val="28"/>
          <w:rtl w:val="true"/>
          <w:lang w:bidi="fa-IR"/>
        </w:rPr>
        <w:t xml:space="preserve">للمولی محمد بن محمد الملقب باختیار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حمد و ثنا آفریدگاری را که أفلاک دوائر و نجوم سوائر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فی الکاظمیة بخط محمد زمان بن عبد العزیز کتبها فی شیراز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انتخبه من المجمل، و روضة المنجمین، و أربع مقالات لکوشیار، و التفهیم لأبی ریحان، و کفایة التعلیم، و الأشجار، و الأثمار، و غیرها فراجعه</w:t>
      </w:r>
      <w:r>
        <w:rPr>
          <w:rFonts w:eastAsia="IRNazanin" w:cs="IRNazanin"/>
          <w:color w:val="111111"/>
          <w:sz w:val="28"/>
          <w:szCs w:val="28"/>
          <w:rtl w:val="true"/>
          <w:lang w:bidi="fa-IR"/>
        </w:rPr>
        <w:t>.</w:t>
      </w:r>
    </w:p>
    <w:p>
      <w:pPr>
        <w:pStyle w:val="Heading3"/>
        <w:numPr>
          <w:ilvl w:val="2"/>
          <w:numId w:val="1"/>
        </w:numPr>
        <w:rPr/>
      </w:pPr>
      <w:bookmarkStart w:id="869" w:name="__RefHeading___Toc7160667_73709187"/>
      <w:bookmarkStart w:id="870" w:name="_Toc395"/>
      <w:bookmarkEnd w:id="869"/>
      <w:r>
        <w:rPr/>
        <w:t>392</w:t>
      </w:r>
      <w:r>
        <w:rPr>
          <w:rtl w:val="true"/>
        </w:rPr>
        <w:t xml:space="preserve">- </w:t>
      </w:r>
      <w:r>
        <w:rPr>
          <w:rtl w:val="true"/>
        </w:rPr>
        <w:t>اتفاق أرسطو و أفلاطون‌</w:t>
      </w:r>
      <w:bookmarkEnd w:id="87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الجن و حال وجودهم للمعلم الثانی و أول حکیم إسلامی الشهیر بالفارابی، ذکره ابن الندیم و مر ذکره فی الآراء، و یأتی إثبات الجن و إثبات رؤیة الجن و غیرهما</w:t>
      </w:r>
      <w:r>
        <w:rPr>
          <w:rFonts w:eastAsia="IRNazanin" w:cs="IRNazanin"/>
          <w:color w:val="111111"/>
          <w:sz w:val="28"/>
          <w:szCs w:val="28"/>
          <w:rtl w:val="true"/>
          <w:lang w:bidi="fa-IR"/>
        </w:rPr>
        <w:t xml:space="preserve">. </w:t>
      </w:r>
      <w:bookmarkStart w:id="871" w:name="pg16779_226402"/>
    </w:p>
    <w:p>
      <w:pPr>
        <w:pStyle w:val="Heading3"/>
        <w:numPr>
          <w:ilvl w:val="2"/>
          <w:numId w:val="1"/>
        </w:numPr>
        <w:rPr/>
      </w:pPr>
      <w:bookmarkStart w:id="872" w:name="__RefHeading___Toc7160669_73709187"/>
      <w:bookmarkStart w:id="873" w:name="_Toc396"/>
      <w:bookmarkEnd w:id="871"/>
      <w:bookmarkEnd w:id="872"/>
      <w:r>
        <w:rPr/>
        <w:t>393</w:t>
      </w:r>
      <w:r>
        <w:rPr>
          <w:rtl w:val="true"/>
        </w:rPr>
        <w:t xml:space="preserve">- </w:t>
      </w:r>
      <w:r>
        <w:rPr>
          <w:rtl w:val="true"/>
        </w:rPr>
        <w:t>اتفاق صحاح الأثر فی إمامة الأئمة الاثنی عشر</w:t>
      </w:r>
      <w:bookmarkEnd w:id="873"/>
    </w:p>
    <w:p>
      <w:pPr>
        <w:pStyle w:val="BookText"/>
        <w:rPr/>
      </w:pPr>
      <w:r>
        <w:rPr>
          <w:rFonts w:ascii="IRNazanin" w:hAnsi="IRNazanin" w:eastAsia="IRNazanin"/>
          <w:color w:val="111111"/>
          <w:sz w:val="28"/>
          <w:sz w:val="28"/>
          <w:szCs w:val="28"/>
          <w:rtl w:val="true"/>
          <w:lang w:bidi="fa-IR"/>
        </w:rPr>
        <w:t xml:space="preserve">للشیخ أبی الحسین یحیی بن الحسن بن الحسین بن علی بن محمد بن بطریق الحلی صاحب العمدة و المتوفی فی شعبان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یروی عن عماد الدین الطبری عن الشیخ أبی علی عن والده شیخ الطائفة</w:t>
      </w:r>
      <w:r>
        <w:rPr>
          <w:rFonts w:eastAsia="IRNazanin" w:cs="IRNazanin"/>
          <w:color w:val="111111"/>
          <w:sz w:val="28"/>
          <w:szCs w:val="28"/>
          <w:rtl w:val="true"/>
          <w:lang w:bidi="fa-IR"/>
        </w:rPr>
        <w:t>.</w:t>
      </w:r>
    </w:p>
    <w:p>
      <w:pPr>
        <w:pStyle w:val="Heading3"/>
        <w:numPr>
          <w:ilvl w:val="2"/>
          <w:numId w:val="1"/>
        </w:numPr>
        <w:rPr/>
      </w:pPr>
      <w:bookmarkStart w:id="874" w:name="__RefHeading___Toc7160671_73709187"/>
      <w:bookmarkStart w:id="875" w:name="_Toc397"/>
      <w:bookmarkEnd w:id="874"/>
      <w:r>
        <w:rPr/>
        <w:t>394</w:t>
      </w:r>
      <w:r>
        <w:rPr>
          <w:rtl w:val="true"/>
        </w:rPr>
        <w:t xml:space="preserve">- </w:t>
      </w:r>
      <w:r>
        <w:rPr>
          <w:rtl w:val="true"/>
        </w:rPr>
        <w:t>الإتقان‌</w:t>
      </w:r>
      <w:bookmarkEnd w:id="875"/>
    </w:p>
    <w:p>
      <w:pPr>
        <w:pStyle w:val="BookText"/>
        <w:rPr/>
      </w:pPr>
      <w:r>
        <w:rPr>
          <w:rFonts w:ascii="IRNazanin" w:hAnsi="IRNazanin" w:eastAsia="IRNazanin"/>
          <w:color w:val="111111"/>
          <w:sz w:val="28"/>
          <w:sz w:val="28"/>
          <w:szCs w:val="28"/>
          <w:rtl w:val="true"/>
          <w:lang w:bidi="fa-IR"/>
        </w:rPr>
        <w:t xml:space="preserve">فی أصول الفقه للعلامة الشیخ محمد هادی بن المولی محمد أمین الطهرانی النجفی السابق ذکره آنفا انتهی فیه إلی مبحث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شرفنا بأصول الهدایة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بسبزوار و طهران و غیرهما و یوجد فی النجف بخط الفاضل الشیخ شیر محمد بن صفر علی الهمدانی المعاصر</w:t>
      </w:r>
      <w:r>
        <w:rPr>
          <w:rFonts w:eastAsia="IRNazanin" w:cs="IRNazanin"/>
          <w:color w:val="111111"/>
          <w:sz w:val="28"/>
          <w:szCs w:val="28"/>
          <w:rtl w:val="true"/>
          <w:lang w:bidi="fa-IR"/>
        </w:rPr>
        <w:t>.</w:t>
      </w:r>
    </w:p>
    <w:p>
      <w:pPr>
        <w:pStyle w:val="Heading3"/>
        <w:numPr>
          <w:ilvl w:val="2"/>
          <w:numId w:val="1"/>
        </w:numPr>
        <w:rPr/>
      </w:pPr>
      <w:bookmarkStart w:id="876" w:name="__RefHeading___Toc7160673_73709187"/>
      <w:bookmarkStart w:id="877" w:name="_Toc398"/>
      <w:bookmarkEnd w:id="876"/>
      <w:r>
        <w:rPr/>
        <w:t>395</w:t>
      </w:r>
      <w:r>
        <w:rPr>
          <w:rtl w:val="true"/>
        </w:rPr>
        <w:t xml:space="preserve">- </w:t>
      </w:r>
      <w:r>
        <w:rPr>
          <w:rtl w:val="true"/>
        </w:rPr>
        <w:t>إتقان المقال</w:t>
      </w:r>
      <w:bookmarkEnd w:id="877"/>
    </w:p>
    <w:p>
      <w:pPr>
        <w:pStyle w:val="BookText"/>
        <w:rPr/>
      </w:pPr>
      <w:r>
        <w:rPr>
          <w:rFonts w:ascii="IRNazanin" w:hAnsi="IRNazanin" w:eastAsia="IRNazanin"/>
          <w:color w:val="111111"/>
          <w:sz w:val="28"/>
          <w:sz w:val="28"/>
          <w:szCs w:val="28"/>
          <w:rtl w:val="true"/>
          <w:lang w:bidi="fa-IR"/>
        </w:rPr>
        <w:t xml:space="preserve">فی أحوال الرجال لشیخنا العلامة الفقیه الشیخ محمد طه بن الشیخ مهدی بن الشیخ محمد رضا بن الشیخ محمد بن الحاج نجف التبریزی الأصل النجفی المولود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ثالث عشر شوال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الذی اصطفی لدینه المبین محمدا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بعد مقدمه فی الرموز المصطلحة علی ثلاثة أقسام، الثقات، و الحسان، و الضعاف فرغ منه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النجف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رحمه الله یقرأ علیه هذا الکتاب أوان ذهاب بصره فی لیالی شهر رمضان و هو یجدد النظر فیه و یصححه و کنت ممن یحضر القراءة لدیه، و قد سماه أولا بإحیاء الأموات من أسماء الرواة و کتب ذلک علی النسخة بخطه لکنی سمعت أنه رحمه الله عدل عن الاسم المذکور و سماه بالإتقان کما علی المطبوع</w:t>
      </w:r>
      <w:r>
        <w:rPr>
          <w:rFonts w:eastAsia="IRNazanin" w:cs="IRNazanin"/>
          <w:color w:val="111111"/>
          <w:sz w:val="28"/>
          <w:szCs w:val="28"/>
          <w:rtl w:val="true"/>
          <w:lang w:bidi="fa-IR"/>
        </w:rPr>
        <w:t>.</w:t>
      </w:r>
    </w:p>
    <w:p>
      <w:pPr>
        <w:pStyle w:val="Heading3"/>
        <w:numPr>
          <w:ilvl w:val="2"/>
          <w:numId w:val="1"/>
        </w:numPr>
        <w:rPr/>
      </w:pPr>
      <w:bookmarkStart w:id="878" w:name="__RefHeading___Toc7160675_73709187"/>
      <w:bookmarkStart w:id="879" w:name="_Toc399"/>
      <w:bookmarkEnd w:id="878"/>
      <w:r>
        <w:rPr/>
        <w:t>396</w:t>
      </w:r>
      <w:r>
        <w:rPr>
          <w:rtl w:val="true"/>
        </w:rPr>
        <w:t xml:space="preserve">- </w:t>
      </w:r>
      <w:r>
        <w:rPr>
          <w:rtl w:val="true"/>
        </w:rPr>
        <w:t>إتمام الحجة</w:t>
      </w:r>
      <w:bookmarkEnd w:id="879"/>
    </w:p>
    <w:p>
      <w:pPr>
        <w:pStyle w:val="BookText"/>
        <w:rPr/>
      </w:pPr>
      <w:r>
        <w:rPr>
          <w:rFonts w:ascii="IRNazanin" w:hAnsi="IRNazanin" w:eastAsia="IRNazanin"/>
          <w:color w:val="111111"/>
          <w:sz w:val="28"/>
          <w:sz w:val="28"/>
          <w:szCs w:val="28"/>
          <w:rtl w:val="true"/>
          <w:lang w:bidi="fa-IR"/>
        </w:rPr>
        <w:t xml:space="preserve">لبعض فضلاء الهند من المعاصرین و قد کتب فی رده السید محمد مرتضی الحسینی الجنفوری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الموسوم بالحجة البالغة کما یأتی</w:t>
      </w:r>
      <w:r>
        <w:rPr>
          <w:rFonts w:eastAsia="IRNazanin" w:cs="IRNazanin"/>
          <w:color w:val="111111"/>
          <w:sz w:val="28"/>
          <w:szCs w:val="28"/>
          <w:rtl w:val="true"/>
          <w:lang w:bidi="fa-IR"/>
        </w:rPr>
        <w:t>.</w:t>
      </w:r>
    </w:p>
    <w:p>
      <w:pPr>
        <w:pStyle w:val="Heading3"/>
        <w:numPr>
          <w:ilvl w:val="2"/>
          <w:numId w:val="1"/>
        </w:numPr>
        <w:rPr/>
      </w:pPr>
      <w:bookmarkStart w:id="880" w:name="__RefHeading___Toc7160677_73709187"/>
      <w:bookmarkStart w:id="881" w:name="_Toc400"/>
      <w:bookmarkEnd w:id="880"/>
      <w:r>
        <w:rPr/>
        <w:t>397</w:t>
      </w:r>
      <w:r>
        <w:rPr>
          <w:rtl w:val="true"/>
        </w:rPr>
        <w:t xml:space="preserve">- </w:t>
      </w:r>
      <w:r>
        <w:rPr>
          <w:rtl w:val="true"/>
        </w:rPr>
        <w:t>إتمام الحجة</w:t>
      </w:r>
      <w:bookmarkEnd w:id="8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وجود القائم الحجة علیه السلام  للمولی محمد صادق بن آقا محمد النمینی المتوفی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و له إثبات الحجة، </w:t>
      </w:r>
      <w:bookmarkStart w:id="882" w:name="pg16779_226403"/>
    </w:p>
    <w:p>
      <w:pPr>
        <w:pStyle w:val="BookText"/>
        <w:rPr/>
      </w:pPr>
      <w:bookmarkEnd w:id="882"/>
      <w:r>
        <w:rPr>
          <w:rFonts w:ascii="IRNazanin" w:hAnsi="IRNazanin" w:eastAsia="IRNazanin"/>
          <w:color w:val="111111"/>
          <w:sz w:val="28"/>
          <w:sz w:val="28"/>
          <w:szCs w:val="28"/>
          <w:rtl w:val="true"/>
          <w:lang w:bidi="fa-IR"/>
        </w:rPr>
        <w:t>و ابتلاء الأولیاء، کما مر</w:t>
      </w:r>
      <w:r>
        <w:rPr>
          <w:rFonts w:eastAsia="IRNazanin" w:cs="IRNazanin"/>
          <w:color w:val="111111"/>
          <w:sz w:val="28"/>
          <w:szCs w:val="28"/>
          <w:rtl w:val="true"/>
          <w:lang w:bidi="fa-IR"/>
        </w:rPr>
        <w:t>.</w:t>
      </w:r>
    </w:p>
    <w:p>
      <w:pPr>
        <w:pStyle w:val="Heading3"/>
        <w:numPr>
          <w:ilvl w:val="2"/>
          <w:numId w:val="1"/>
        </w:numPr>
        <w:rPr/>
      </w:pPr>
      <w:bookmarkStart w:id="883" w:name="__RefHeading___Toc7160679_73709187"/>
      <w:bookmarkStart w:id="884" w:name="_Toc401"/>
      <w:bookmarkEnd w:id="883"/>
      <w:r>
        <w:rPr/>
        <w:t>398</w:t>
      </w:r>
      <w:r>
        <w:rPr>
          <w:rtl w:val="true"/>
        </w:rPr>
        <w:t xml:space="preserve">- </w:t>
      </w:r>
      <w:r>
        <w:rPr>
          <w:rtl w:val="true"/>
        </w:rPr>
        <w:t>إثارة الأحزان</w:t>
      </w:r>
      <w:bookmarkEnd w:id="884"/>
    </w:p>
    <w:p>
      <w:pPr>
        <w:pStyle w:val="BookText"/>
        <w:rPr/>
      </w:pPr>
      <w:r>
        <w:rPr>
          <w:rFonts w:ascii="IRNazanin" w:hAnsi="IRNazanin" w:eastAsia="IRNazanin"/>
          <w:color w:val="111111"/>
          <w:sz w:val="28"/>
          <w:sz w:val="28"/>
          <w:szCs w:val="28"/>
          <w:rtl w:val="true"/>
          <w:lang w:bidi="fa-IR"/>
        </w:rPr>
        <w:t xml:space="preserve">فی مصائب سید شباب أهل الجنان للسید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دلدار علی النقوی النصیرآبادی المولود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تاسع عشر رجب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محمد معین بن عبد الهادی بن إبراهیم بن طالب بن مصطفی بن محمود بن إبراهیم بن جلال الدین بن السید زکریا بن جعفر بن تاج الدین بن نصیر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تنسب عمارة نصیرآباد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علیم الدین بن شرف الدین بن نجم الدین السبزواری نزیل جایس ابن علی بن أبی علی بن أبی یعلی محمد بن أبی طالب حمزة بن محمد بن طاهر بن جعفر ابن الإمام علی النقی الهادی ع، 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نحمد الله سبحانه علی جعل الاختبار و الابتلاء سببا لمزید المثوبة و حسن الجزاء إلخ</w:t>
      </w:r>
      <w:r>
        <w:rPr>
          <w:rFonts w:eastAsia="IRNazanin" w:cs="IRNazanin"/>
          <w:color w:val="111111"/>
          <w:sz w:val="28"/>
          <w:szCs w:val="28"/>
          <w:rtl w:val="true"/>
          <w:lang w:bidi="fa-IR"/>
        </w:rPr>
        <w:t>).</w:t>
      </w:r>
    </w:p>
    <w:p>
      <w:pPr>
        <w:pStyle w:val="Heading3"/>
        <w:numPr>
          <w:ilvl w:val="2"/>
          <w:numId w:val="1"/>
        </w:numPr>
        <w:rPr/>
      </w:pPr>
      <w:bookmarkStart w:id="885" w:name="__RefHeading___Toc7160681_73709187"/>
      <w:bookmarkStart w:id="886" w:name="_Toc402"/>
      <w:bookmarkEnd w:id="885"/>
      <w:r>
        <w:rPr/>
        <w:t>399</w:t>
      </w:r>
      <w:r>
        <w:rPr>
          <w:rtl w:val="true"/>
        </w:rPr>
        <w:t xml:space="preserve">- </w:t>
      </w:r>
      <w:r>
        <w:rPr>
          <w:rtl w:val="true"/>
        </w:rPr>
        <w:t>إثبات الإمامة</w:t>
      </w:r>
      <w:bookmarkEnd w:id="886"/>
    </w:p>
    <w:p>
      <w:pPr>
        <w:pStyle w:val="BookText"/>
        <w:rPr/>
      </w:pPr>
      <w:r>
        <w:rPr>
          <w:rFonts w:ascii="IRNazanin" w:hAnsi="IRNazanin" w:eastAsia="IRNazanin"/>
          <w:color w:val="111111"/>
          <w:sz w:val="28"/>
          <w:sz w:val="28"/>
          <w:szCs w:val="28"/>
          <w:rtl w:val="true"/>
          <w:lang w:bidi="fa-IR"/>
        </w:rPr>
        <w:t>للمولی عبد الحکیم بن شمس الدین السیالکوتی الهندی المدرس بشاه جهان‌آباد و المعظم عند السلطان اورنگ زیب عالم‌گیر شاه و توفی فی عصر العلامة البحاثة میرزا عبد الله أفندی صاحب الریاض قال فیه إنه کتاب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استنسخه الفاضل الجلیل میرزا معز الدین محمد بن میرزا فخر الدین المشهدی فی بلدة أکبرآباد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کتب الإمامة فی الألف بعدها المیم، کما یأتی فی الدال دلائل الإمامة، و دلائل الأئمة</w:t>
      </w:r>
      <w:r>
        <w:rPr>
          <w:rFonts w:eastAsia="IRNazanin" w:cs="IRNazanin"/>
          <w:color w:val="111111"/>
          <w:sz w:val="28"/>
          <w:szCs w:val="28"/>
          <w:rtl w:val="true"/>
          <w:lang w:bidi="fa-IR"/>
        </w:rPr>
        <w:t>.</w:t>
      </w:r>
    </w:p>
    <w:p>
      <w:pPr>
        <w:pStyle w:val="Heading3"/>
        <w:numPr>
          <w:ilvl w:val="2"/>
          <w:numId w:val="1"/>
        </w:numPr>
        <w:rPr/>
      </w:pPr>
      <w:bookmarkStart w:id="887" w:name="__RefHeading___Toc7160683_73709187"/>
      <w:bookmarkStart w:id="888" w:name="_Toc403"/>
      <w:bookmarkEnd w:id="887"/>
      <w:r>
        <w:rPr/>
        <w:t>400</w:t>
      </w:r>
      <w:r>
        <w:rPr>
          <w:rtl w:val="true"/>
        </w:rPr>
        <w:t xml:space="preserve">- </w:t>
      </w:r>
      <w:r>
        <w:rPr>
          <w:rtl w:val="true"/>
        </w:rPr>
        <w:t>إثبات إمامة أمیر المؤمنین ع</w:t>
      </w:r>
      <w:bookmarkEnd w:id="888"/>
    </w:p>
    <w:p>
      <w:pPr>
        <w:pStyle w:val="BookText"/>
        <w:rPr/>
      </w:pPr>
      <w:r>
        <w:rPr>
          <w:rFonts w:ascii="IRNazanin" w:hAnsi="IRNazanin" w:eastAsia="IRNazanin"/>
          <w:color w:val="111111"/>
          <w:sz w:val="28"/>
          <w:sz w:val="28"/>
          <w:szCs w:val="28"/>
          <w:rtl w:val="true"/>
          <w:lang w:bidi="fa-IR"/>
        </w:rPr>
        <w:t xml:space="preserve">للمولی میرزا محمد بن المولی علی بن محمد حسین الزنجانی المتوفی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تحفه الأنام فی شرح منظومة الکلام و النسخة بخطه توجد فی خزانة کتب میرزا فضل الله شیخ الإسلام الزنجانی و علیها تقریظ آیة الله بحر العلوم قدس سره</w:t>
      </w:r>
      <w:r>
        <w:rPr>
          <w:rFonts w:eastAsia="IRNazanin" w:cs="IRNazanin"/>
          <w:color w:val="111111"/>
          <w:sz w:val="28"/>
          <w:szCs w:val="28"/>
          <w:rtl w:val="true"/>
          <w:lang w:bidi="fa-IR"/>
        </w:rPr>
        <w:t>.</w:t>
      </w:r>
    </w:p>
    <w:p>
      <w:pPr>
        <w:pStyle w:val="Heading3"/>
        <w:numPr>
          <w:ilvl w:val="2"/>
          <w:numId w:val="1"/>
        </w:numPr>
        <w:rPr/>
      </w:pPr>
      <w:bookmarkStart w:id="889" w:name="__RefHeading___Toc7160685_73709187"/>
      <w:bookmarkStart w:id="890" w:name="_Toc404"/>
      <w:bookmarkEnd w:id="889"/>
      <w:r>
        <w:rPr/>
        <w:t>401</w:t>
      </w:r>
      <w:r>
        <w:rPr>
          <w:rtl w:val="true"/>
        </w:rPr>
        <w:t xml:space="preserve">- </w:t>
      </w:r>
      <w:r>
        <w:rPr>
          <w:rtl w:val="true"/>
        </w:rPr>
        <w:t>إثبات إمامة عبد الله الأفطح ابن الإمام الصادق ع</w:t>
      </w:r>
      <w:bookmarkEnd w:id="8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w:t>
      </w:r>
      <w:bookmarkStart w:id="891" w:name="pg16779_226404"/>
    </w:p>
    <w:p>
      <w:pPr>
        <w:pStyle w:val="BookText"/>
        <w:rPr/>
      </w:pPr>
      <w:bookmarkEnd w:id="891"/>
      <w:r>
        <w:rPr>
          <w:rFonts w:ascii="IRNazanin" w:hAnsi="IRNazanin" w:eastAsia="IRNazanin"/>
          <w:color w:val="111111"/>
          <w:sz w:val="28"/>
          <w:sz w:val="28"/>
          <w:szCs w:val="28"/>
          <w:rtl w:val="true"/>
          <w:lang w:bidi="fa-IR"/>
        </w:rPr>
        <w:t xml:space="preserve">الثقة العارف بالحدیث أبی الحسن علی بن الحسن بن علی بن فضال بن عمر بن أیمن الفطحی، ذکره النجاشی و یرویه عنه بواسطتین فهو فی طبقة ثقة الإسلام الکلینی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892" w:name="__RefHeading___Toc7160687_73709187"/>
      <w:bookmarkStart w:id="893" w:name="_Toc405"/>
      <w:bookmarkEnd w:id="892"/>
      <w:r>
        <w:rPr/>
        <w:t>402</w:t>
      </w:r>
      <w:r>
        <w:rPr>
          <w:rtl w:val="true"/>
        </w:rPr>
        <w:t xml:space="preserve">- </w:t>
      </w:r>
      <w:r>
        <w:rPr>
          <w:rtl w:val="true"/>
        </w:rPr>
        <w:t>إثبات الإمامة لعلی بن أبی طالب ع</w:t>
      </w:r>
      <w:bookmarkEnd w:id="893"/>
    </w:p>
    <w:p>
      <w:pPr>
        <w:pStyle w:val="BookText"/>
        <w:rPr/>
      </w:pPr>
      <w:r>
        <w:rPr>
          <w:rFonts w:ascii="IRNazanin" w:hAnsi="IRNazanin" w:eastAsia="IRNazanin"/>
          <w:color w:val="111111"/>
          <w:sz w:val="28"/>
          <w:sz w:val="28"/>
          <w:szCs w:val="28"/>
          <w:rtl w:val="true"/>
          <w:lang w:bidi="fa-IR"/>
        </w:rPr>
        <w:t>للمؤرخ المحدث الشهیر المسعودی کما عبر به کذلک النجاشی، یأتی بعنوان إثبات الوصیة لاشتهاره به</w:t>
      </w:r>
      <w:r>
        <w:rPr>
          <w:rFonts w:eastAsia="IRNazanin" w:cs="IRNazanin"/>
          <w:color w:val="111111"/>
          <w:sz w:val="28"/>
          <w:szCs w:val="28"/>
          <w:rtl w:val="true"/>
          <w:lang w:bidi="fa-IR"/>
        </w:rPr>
        <w:t>.</w:t>
      </w:r>
    </w:p>
    <w:p>
      <w:pPr>
        <w:pStyle w:val="Heading3"/>
        <w:numPr>
          <w:ilvl w:val="2"/>
          <w:numId w:val="1"/>
        </w:numPr>
        <w:rPr/>
      </w:pPr>
      <w:bookmarkStart w:id="894" w:name="__RefHeading___Toc7160689_73709187"/>
      <w:bookmarkStart w:id="895" w:name="_Toc406"/>
      <w:bookmarkEnd w:id="894"/>
      <w:r>
        <w:rPr/>
        <w:t>403</w:t>
      </w:r>
      <w:r>
        <w:rPr>
          <w:rtl w:val="true"/>
        </w:rPr>
        <w:t xml:space="preserve">- </w:t>
      </w:r>
      <w:r>
        <w:rPr>
          <w:rtl w:val="true"/>
        </w:rPr>
        <w:t>إثبات إمامة علی بن الحسین ع</w:t>
      </w:r>
      <w:bookmarkEnd w:id="895"/>
    </w:p>
    <w:p>
      <w:pPr>
        <w:pStyle w:val="BookText"/>
        <w:rPr/>
      </w:pPr>
      <w:r>
        <w:rPr>
          <w:rFonts w:ascii="IRNazanin" w:hAnsi="IRNazanin" w:eastAsia="IRNazanin"/>
          <w:color w:val="111111"/>
          <w:sz w:val="28"/>
          <w:sz w:val="28"/>
          <w:szCs w:val="28"/>
          <w:rtl w:val="true"/>
          <w:lang w:bidi="fa-IR"/>
        </w:rPr>
        <w:t>للشیخ أبی النضر محمد بن مسعود بن محمد بن عیاش السلمی السمرقندی عین الطائفة عده النجاشی فی تصانیفه البالغة إلی مائة و نیف و خمسین کتابا رواها عنه بواسطتین</w:t>
      </w:r>
      <w:r>
        <w:rPr>
          <w:rFonts w:eastAsia="IRNazanin" w:cs="IRNazanin"/>
          <w:color w:val="111111"/>
          <w:sz w:val="28"/>
          <w:szCs w:val="28"/>
          <w:rtl w:val="true"/>
          <w:lang w:bidi="fa-IR"/>
        </w:rPr>
        <w:t>.</w:t>
      </w:r>
    </w:p>
    <w:p>
      <w:pPr>
        <w:pStyle w:val="Heading3"/>
        <w:numPr>
          <w:ilvl w:val="2"/>
          <w:numId w:val="1"/>
        </w:numPr>
        <w:rPr/>
      </w:pPr>
      <w:bookmarkStart w:id="896" w:name="__RefHeading___Toc7160691_73709187"/>
      <w:bookmarkStart w:id="897" w:name="_Toc407"/>
      <w:bookmarkEnd w:id="896"/>
      <w:r>
        <w:rPr/>
        <w:t>404</w:t>
      </w:r>
      <w:r>
        <w:rPr>
          <w:rtl w:val="true"/>
        </w:rPr>
        <w:t xml:space="preserve">- </w:t>
      </w:r>
      <w:r>
        <w:rPr>
          <w:rtl w:val="true"/>
        </w:rPr>
        <w:t>إثبات إمکان کل متحیز</w:t>
      </w:r>
      <w:bookmarkEnd w:id="897"/>
    </w:p>
    <w:p>
      <w:pPr>
        <w:pStyle w:val="BookText"/>
        <w:rPr/>
      </w:pPr>
      <w:r>
        <w:rPr>
          <w:rFonts w:ascii="IRNazanin" w:hAnsi="IRNazanin" w:eastAsia="IRNazanin"/>
          <w:color w:val="111111"/>
          <w:sz w:val="28"/>
          <w:sz w:val="28"/>
          <w:szCs w:val="28"/>
          <w:rtl w:val="true"/>
          <w:lang w:bidi="fa-IR"/>
        </w:rPr>
        <w:t>لبعض قدماء الأصحاب رأیته ضمن مجموعة عند الفاضل السید حسین بن السید علی الهمدانی الأصفهانی النجفی و کلها بخط السید مهدی بن الحسن بن محمد النیرمی الجرجانی فرغ من الکتابة سنة سبع و خمسین و ستمائة</w:t>
      </w:r>
      <w:r>
        <w:rPr>
          <w:rFonts w:eastAsia="IRNazanin" w:cs="IRNazanin"/>
          <w:color w:val="111111"/>
          <w:sz w:val="28"/>
          <w:szCs w:val="28"/>
          <w:rtl w:val="true"/>
          <w:lang w:bidi="fa-IR"/>
        </w:rPr>
        <w:t>.</w:t>
      </w:r>
    </w:p>
    <w:p>
      <w:pPr>
        <w:pStyle w:val="Heading3"/>
        <w:numPr>
          <w:ilvl w:val="2"/>
          <w:numId w:val="1"/>
        </w:numPr>
        <w:rPr/>
      </w:pPr>
      <w:bookmarkStart w:id="898" w:name="__RefHeading___Toc7160693_73709187"/>
      <w:bookmarkStart w:id="899" w:name="_Toc408"/>
      <w:bookmarkEnd w:id="898"/>
      <w:r>
        <w:rPr/>
        <w:t>405</w:t>
      </w:r>
      <w:r>
        <w:rPr>
          <w:rtl w:val="true"/>
        </w:rPr>
        <w:t xml:space="preserve">- </w:t>
      </w:r>
      <w:r>
        <w:rPr>
          <w:rtl w:val="true"/>
        </w:rPr>
        <w:t>إثبات الأنوار الإلهیة</w:t>
      </w:r>
      <w:bookmarkEnd w:id="899"/>
    </w:p>
    <w:p>
      <w:pPr>
        <w:pStyle w:val="BookText"/>
        <w:rPr/>
      </w:pPr>
      <w:r>
        <w:rPr>
          <w:rFonts w:ascii="IRNazanin" w:hAnsi="IRNazanin" w:eastAsia="IRNazanin"/>
          <w:color w:val="111111"/>
          <w:sz w:val="28"/>
          <w:sz w:val="28"/>
          <w:szCs w:val="28"/>
          <w:rtl w:val="true"/>
          <w:lang w:bidi="fa-IR"/>
        </w:rPr>
        <w:t xml:space="preserve">للشیخ العلامة الأجل بهاء الملة و الدین محمد ابن الشیخ عز الدین حسین بن عبد الصمد الحارثی الهمدانی العاملی الجبعی المولود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راغب پاشا 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900" w:name="__RefHeading___Toc7160695_73709187"/>
      <w:bookmarkStart w:id="901" w:name="_Toc409"/>
      <w:bookmarkEnd w:id="900"/>
      <w:r>
        <w:rPr/>
        <w:t>406</w:t>
      </w:r>
      <w:r>
        <w:rPr>
          <w:rtl w:val="true"/>
        </w:rPr>
        <w:t xml:space="preserve">- </w:t>
      </w:r>
      <w:r>
        <w:rPr>
          <w:rtl w:val="true"/>
        </w:rPr>
        <w:t>إثبات البداء</w:t>
      </w:r>
      <w:bookmarkEnd w:id="901"/>
    </w:p>
    <w:p>
      <w:pPr>
        <w:pStyle w:val="BookText"/>
        <w:rPr/>
      </w:pPr>
      <w:r>
        <w:rPr>
          <w:rFonts w:ascii="IRNazanin" w:hAnsi="IRNazanin" w:eastAsia="IRNazanin"/>
          <w:color w:val="111111"/>
          <w:sz w:val="28"/>
          <w:sz w:val="28"/>
          <w:szCs w:val="28"/>
          <w:rtl w:val="true"/>
          <w:lang w:bidi="fa-IR"/>
        </w:rPr>
        <w:t xml:space="preserve">للمولی الجلیل آقا خلیل بن محمد أشرف القائنی الأصفهانی الساکن بقزوین و المتوفی بها سنة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ذکر الشیخ عبد النبی القزوینی فی تتمیم الأمل بعد الثناء الکثیر علیه أن مما قیل فی رثائه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علی قبر خلیل هطال</w:t>
      </w:r>
    </w:p>
    <w:p>
      <w:pPr>
        <w:pStyle w:val="BookText"/>
        <w:rPr/>
      </w:pPr>
      <w:r>
        <w:rPr>
          <w:rFonts w:ascii="IRNazanin" w:hAnsi="IRNazanin" w:eastAsia="IRNazanin"/>
          <w:color w:val="111111"/>
          <w:sz w:val="28"/>
          <w:sz w:val="28"/>
          <w:szCs w:val="28"/>
          <w:rtl w:val="true"/>
          <w:lang w:bidi="fa-IR"/>
        </w:rPr>
        <w:t>فی لیلة مبعث النبی المفضال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لعام فقده تاریخ</w:t>
      </w:r>
    </w:p>
    <w:p>
      <w:pPr>
        <w:pStyle w:val="BookText"/>
        <w:rPr/>
      </w:pPr>
      <w:r>
        <w:rPr>
          <w:rFonts w:ascii="IRNazanin" w:hAnsi="IRNazanin" w:eastAsia="IRNazanin"/>
          <w:color w:val="111111"/>
          <w:sz w:val="28"/>
          <w:sz w:val="28"/>
          <w:szCs w:val="28"/>
          <w:rtl w:val="true"/>
          <w:lang w:bidi="fa-IR"/>
        </w:rPr>
        <w:t>إذ زال به شمس سماء الإفضال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جعل إثبات البداء هذا ملحقا بشرحه لحدیث الصابی فقال بعد تمام شرح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وفقنی الله لإتمام الشرح أردت </w:t>
      </w:r>
      <w:bookmarkStart w:id="902" w:name="pg16779_226405"/>
    </w:p>
    <w:p>
      <w:pPr>
        <w:pStyle w:val="BookText"/>
        <w:rPr/>
      </w:pPr>
      <w:bookmarkEnd w:id="902"/>
      <w:r>
        <w:rPr>
          <w:rFonts w:ascii="IRNazanin" w:hAnsi="IRNazanin" w:eastAsia="IRNazanin"/>
          <w:color w:val="111111"/>
          <w:sz w:val="28"/>
          <w:sz w:val="28"/>
          <w:szCs w:val="28"/>
          <w:rtl w:val="true"/>
          <w:lang w:bidi="fa-IR"/>
        </w:rPr>
        <w:t>أن أبین بعون الله و مشیته تحقیق القول فی البداء لما فیه من الدقة و الخفاء و شده الاحتیاج إلیه لورود الأمر بالاعتقاد به فی کمال التأکید بل یقارن فی بعض الآثار بالتوحید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توجد فی خزانة کتب الحاج علی محمد النجف‌آبادی الأصفهانی المتوفی بالنجف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و تأتی کتب و رسائل فی البداء فی حرف ألباء و الراء</w:t>
      </w:r>
      <w:r>
        <w:rPr>
          <w:rFonts w:eastAsia="IRNazanin" w:cs="IRNazanin"/>
          <w:color w:val="111111"/>
          <w:sz w:val="28"/>
          <w:szCs w:val="28"/>
          <w:rtl w:val="true"/>
          <w:lang w:bidi="fa-IR"/>
        </w:rPr>
        <w:t>.</w:t>
      </w:r>
    </w:p>
    <w:p>
      <w:pPr>
        <w:pStyle w:val="Heading3"/>
        <w:numPr>
          <w:ilvl w:val="2"/>
          <w:numId w:val="1"/>
        </w:numPr>
        <w:rPr/>
      </w:pPr>
      <w:bookmarkStart w:id="903" w:name="__RefHeading___Toc7160697_73709187"/>
      <w:bookmarkStart w:id="904" w:name="_Toc410"/>
      <w:bookmarkEnd w:id="903"/>
      <w:r>
        <w:rPr/>
        <w:t>407</w:t>
      </w:r>
      <w:r>
        <w:rPr>
          <w:rtl w:val="true"/>
        </w:rPr>
        <w:t xml:space="preserve">- </w:t>
      </w:r>
      <w:r>
        <w:rPr>
          <w:rtl w:val="true"/>
        </w:rPr>
        <w:t>إثبات بقاء النفس الإنسانیة</w:t>
      </w:r>
      <w:bookmarkEnd w:id="904"/>
    </w:p>
    <w:p>
      <w:pPr>
        <w:pStyle w:val="BookText"/>
        <w:rPr/>
      </w:pPr>
      <w:r>
        <w:rPr>
          <w:rFonts w:ascii="IRNazanin" w:hAnsi="IRNazanin" w:eastAsia="IRNazanin"/>
          <w:color w:val="111111"/>
          <w:sz w:val="28"/>
          <w:sz w:val="28"/>
          <w:szCs w:val="28"/>
          <w:rtl w:val="true"/>
          <w:lang w:bidi="fa-IR"/>
        </w:rPr>
        <w:t xml:space="preserve">للمحقق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رسم المولی العالم الفاضل مؤید الدولة و الدین قدوة المهندسین أن أکتب شیئا فیما أفاده الحکماء المحققون فی بقاء النفس الإنسانیة بعد فراق البدن فما وجدت بدأ من امتثال مرسومه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الفاضل السید أبی القاسم الأصفهانی فی النجف، و یوجد أیضا فی مکتبة راغب پاشا 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905" w:name="__RefHeading___Toc7160699_73709187"/>
      <w:bookmarkStart w:id="906" w:name="_Toc411"/>
      <w:bookmarkEnd w:id="905"/>
      <w:r>
        <w:rPr/>
        <w:t>408</w:t>
      </w:r>
      <w:r>
        <w:rPr>
          <w:rtl w:val="true"/>
        </w:rPr>
        <w:t xml:space="preserve">- </w:t>
      </w:r>
      <w:r>
        <w:rPr>
          <w:rtl w:val="true"/>
        </w:rPr>
        <w:t>إثبات تثلیث التوحید فی ثلاث الوتر</w:t>
      </w:r>
      <w:bookmarkEnd w:id="906"/>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کذلک فی إجازته الکبیرة و المراد قراءة سورة التوحید فی کل من الثلاث رکعات الشفع و الوتر کما فی جملة من الاخبار و فی مواضع أخری ذکر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التوحید فی ثلاث الوتر</w:t>
      </w:r>
      <w:r>
        <w:rPr>
          <w:rFonts w:eastAsia="IRNazanin" w:cs="IRNazanin"/>
          <w:color w:val="111111"/>
          <w:sz w:val="28"/>
          <w:szCs w:val="28"/>
          <w:rtl w:val="true"/>
          <w:lang w:bidi="fa-IR"/>
        </w:rPr>
        <w:t>)</w:t>
      </w:r>
    </w:p>
    <w:p>
      <w:pPr>
        <w:pStyle w:val="Heading3"/>
        <w:numPr>
          <w:ilvl w:val="2"/>
          <w:numId w:val="1"/>
        </w:numPr>
        <w:rPr/>
      </w:pPr>
      <w:bookmarkStart w:id="907" w:name="__RefHeading___Toc7160701_73709187"/>
      <w:bookmarkStart w:id="908" w:name="_Toc412"/>
      <w:bookmarkEnd w:id="907"/>
      <w:r>
        <w:rPr/>
        <w:t>409</w:t>
      </w:r>
      <w:r>
        <w:rPr>
          <w:rtl w:val="true"/>
        </w:rPr>
        <w:t xml:space="preserve">- </w:t>
      </w:r>
      <w:r>
        <w:rPr>
          <w:rtl w:val="true"/>
        </w:rPr>
        <w:t>إثبات تجرید النفس</w:t>
      </w:r>
      <w:bookmarkEnd w:id="908"/>
    </w:p>
    <w:p>
      <w:pPr>
        <w:pStyle w:val="BookText"/>
        <w:rPr/>
      </w:pPr>
      <w:r>
        <w:rPr>
          <w:rFonts w:ascii="IRNazanin" w:hAnsi="IRNazanin" w:eastAsia="IRNazanin"/>
          <w:color w:val="111111"/>
          <w:sz w:val="28"/>
          <w:sz w:val="28"/>
          <w:szCs w:val="28"/>
          <w:rtl w:val="true"/>
          <w:lang w:bidi="fa-IR"/>
        </w:rPr>
        <w:t xml:space="preserve">للشیخ علی الحزین و هو الشیخ محمد علی بن أبی طالب الزاهدی الجیلانی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کما یظهر من فهرس کتبه المذکور فی نجوم السماء</w:t>
      </w:r>
      <w:r>
        <w:rPr>
          <w:rFonts w:eastAsia="IRNazanin" w:cs="IRNazanin"/>
          <w:color w:val="111111"/>
          <w:sz w:val="28"/>
          <w:szCs w:val="28"/>
          <w:rtl w:val="true"/>
          <w:lang w:bidi="fa-IR"/>
        </w:rPr>
        <w:t>.</w:t>
      </w:r>
    </w:p>
    <w:p>
      <w:pPr>
        <w:pStyle w:val="Heading3"/>
        <w:numPr>
          <w:ilvl w:val="2"/>
          <w:numId w:val="1"/>
        </w:numPr>
        <w:rPr/>
      </w:pPr>
      <w:bookmarkStart w:id="909" w:name="__RefHeading___Toc7160703_73709187"/>
      <w:bookmarkStart w:id="910" w:name="_Toc413"/>
      <w:bookmarkEnd w:id="909"/>
      <w:r>
        <w:rPr/>
        <w:t>410</w:t>
      </w:r>
      <w:r>
        <w:rPr>
          <w:rtl w:val="true"/>
        </w:rPr>
        <w:t xml:space="preserve">- </w:t>
      </w:r>
      <w:r>
        <w:rPr>
          <w:rtl w:val="true"/>
        </w:rPr>
        <w:t>إثبات تحریم الغناء</w:t>
      </w:r>
      <w:bookmarkEnd w:id="910"/>
    </w:p>
    <w:p>
      <w:pPr>
        <w:pStyle w:val="BookText"/>
        <w:rPr/>
      </w:pPr>
      <w:r>
        <w:rPr>
          <w:rFonts w:ascii="IRNazanin" w:hAnsi="IRNazanin" w:eastAsia="IRNazanin"/>
          <w:color w:val="111111"/>
          <w:sz w:val="28"/>
          <w:sz w:val="28"/>
          <w:szCs w:val="28"/>
          <w:rtl w:val="true"/>
          <w:lang w:bidi="fa-IR"/>
        </w:rPr>
        <w:t>بأقسامه یأتی فی حرف التاء بعنوان تحریم الغناء و کذا تحریم الخمر و تحریم الفقاع و تحریم حلق اللحیة و غیرها</w:t>
      </w:r>
      <w:r>
        <w:rPr>
          <w:rFonts w:eastAsia="IRNazanin" w:cs="IRNazanin"/>
          <w:color w:val="111111"/>
          <w:sz w:val="28"/>
          <w:szCs w:val="28"/>
          <w:rtl w:val="true"/>
          <w:lang w:bidi="fa-IR"/>
        </w:rPr>
        <w:t>.</w:t>
      </w:r>
    </w:p>
    <w:p>
      <w:pPr>
        <w:pStyle w:val="Heading3"/>
        <w:numPr>
          <w:ilvl w:val="2"/>
          <w:numId w:val="1"/>
        </w:numPr>
        <w:rPr/>
      </w:pPr>
      <w:bookmarkStart w:id="911" w:name="__RefHeading___Toc7160705_73709187"/>
      <w:bookmarkStart w:id="912" w:name="_Toc414"/>
      <w:bookmarkEnd w:id="911"/>
      <w:r>
        <w:rPr/>
        <w:t>411</w:t>
      </w:r>
      <w:r>
        <w:rPr>
          <w:rtl w:val="true"/>
        </w:rPr>
        <w:t xml:space="preserve">- </w:t>
      </w:r>
      <w:r>
        <w:rPr>
          <w:rtl w:val="true"/>
        </w:rPr>
        <w:t>إثبات التحسین و التقبیح العقلیین‌</w:t>
      </w:r>
      <w:bookmarkEnd w:id="9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ردا علی منکریهما للأستاذ الأکبر الوحید البهبهانی الحائری المتوفی بها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فی منتهی المقال و غیره</w:t>
      </w:r>
      <w:r>
        <w:rPr>
          <w:rFonts w:eastAsia="IRNazanin" w:cs="IRNazanin"/>
          <w:color w:val="111111"/>
          <w:sz w:val="28"/>
          <w:szCs w:val="28"/>
          <w:rtl w:val="true"/>
          <w:lang w:bidi="fa-IR"/>
        </w:rPr>
        <w:t xml:space="preserve">. </w:t>
      </w:r>
      <w:bookmarkStart w:id="913" w:name="pg16779_226406"/>
    </w:p>
    <w:p>
      <w:pPr>
        <w:pStyle w:val="Heading3"/>
        <w:numPr>
          <w:ilvl w:val="2"/>
          <w:numId w:val="1"/>
        </w:numPr>
        <w:rPr/>
      </w:pPr>
      <w:bookmarkStart w:id="914" w:name="__RefHeading___Toc7160707_73709187"/>
      <w:bookmarkStart w:id="915" w:name="_Toc415"/>
      <w:bookmarkEnd w:id="913"/>
      <w:bookmarkEnd w:id="914"/>
      <w:r>
        <w:rPr/>
        <w:t>412</w:t>
      </w:r>
      <w:r>
        <w:rPr>
          <w:rtl w:val="true"/>
        </w:rPr>
        <w:t xml:space="preserve">- </w:t>
      </w:r>
      <w:r>
        <w:rPr>
          <w:rtl w:val="true"/>
        </w:rPr>
        <w:t>إثبات تداخل الأغسال</w:t>
      </w:r>
      <w:bookmarkEnd w:id="915"/>
    </w:p>
    <w:p>
      <w:pPr>
        <w:pStyle w:val="BookText"/>
        <w:rPr/>
      </w:pPr>
      <w:r>
        <w:rPr>
          <w:rFonts w:ascii="IRNazanin" w:hAnsi="IRNazanin" w:eastAsia="IRNazanin"/>
          <w:color w:val="111111"/>
          <w:sz w:val="28"/>
          <w:sz w:val="28"/>
          <w:szCs w:val="28"/>
          <w:rtl w:val="true"/>
          <w:lang w:bidi="fa-IR"/>
        </w:rPr>
        <w:t xml:space="preserve">للعلامة الشیخ مهدی بن الشیخ حسین بن الشیخ عزیز الخالصی الکاظمی المتوفی بمشهد الرضا ع فی شهر رمضان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بالمشهد و طبع بها قبیل وفاته و یقال له تداخل الأغسال</w:t>
      </w:r>
    </w:p>
    <w:p>
      <w:pPr>
        <w:pStyle w:val="Heading3"/>
        <w:numPr>
          <w:ilvl w:val="2"/>
          <w:numId w:val="1"/>
        </w:numPr>
        <w:rPr/>
      </w:pPr>
      <w:bookmarkStart w:id="916" w:name="__RefHeading___Toc7160709_73709187"/>
      <w:bookmarkStart w:id="917" w:name="_Toc416"/>
      <w:bookmarkEnd w:id="916"/>
      <w:r>
        <w:rPr/>
        <w:t>413</w:t>
      </w:r>
      <w:r>
        <w:rPr>
          <w:rtl w:val="true"/>
        </w:rPr>
        <w:t xml:space="preserve">- </w:t>
      </w:r>
      <w:r>
        <w:rPr>
          <w:rtl w:val="true"/>
        </w:rPr>
        <w:t>إثبات التسامح</w:t>
      </w:r>
      <w:bookmarkEnd w:id="917"/>
    </w:p>
    <w:p>
      <w:pPr>
        <w:pStyle w:val="BookText"/>
        <w:rPr/>
      </w:pPr>
      <w:r>
        <w:rPr>
          <w:rFonts w:ascii="IRNazanin" w:hAnsi="IRNazanin" w:eastAsia="IRNazanin"/>
          <w:color w:val="111111"/>
          <w:sz w:val="28"/>
          <w:sz w:val="28"/>
          <w:szCs w:val="28"/>
          <w:rtl w:val="true"/>
          <w:lang w:bidi="fa-IR"/>
        </w:rPr>
        <w:t xml:space="preserve">فی أدلة السنن لشیخ الطائفة العلامة الإمام الشیخ المرتضی بن المولی محمد أمین الأنصاری الدزفولی النجفی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و یأتی فی التاء بعنوان التسامح فی أدلة السنن متعددا</w:t>
      </w:r>
      <w:r>
        <w:rPr>
          <w:rFonts w:eastAsia="IRNazanin" w:cs="IRNazanin"/>
          <w:color w:val="111111"/>
          <w:sz w:val="28"/>
          <w:szCs w:val="28"/>
          <w:rtl w:val="true"/>
          <w:lang w:bidi="fa-IR"/>
        </w:rPr>
        <w:t>.</w:t>
      </w:r>
    </w:p>
    <w:p>
      <w:pPr>
        <w:pStyle w:val="Heading3"/>
        <w:numPr>
          <w:ilvl w:val="2"/>
          <w:numId w:val="1"/>
        </w:numPr>
        <w:rPr/>
      </w:pPr>
      <w:bookmarkStart w:id="918" w:name="__RefHeading___Toc7160711_73709187"/>
      <w:bookmarkStart w:id="919" w:name="_Toc417"/>
      <w:bookmarkEnd w:id="918"/>
      <w:r>
        <w:rPr/>
        <w:t>414</w:t>
      </w:r>
      <w:r>
        <w:rPr>
          <w:rtl w:val="true"/>
        </w:rPr>
        <w:t xml:space="preserve">- </w:t>
      </w:r>
      <w:r>
        <w:rPr>
          <w:rtl w:val="true"/>
        </w:rPr>
        <w:t>إثبات تشیع السید محمد نوربخش</w:t>
      </w:r>
      <w:bookmarkEnd w:id="919"/>
    </w:p>
    <w:p>
      <w:pPr>
        <w:pStyle w:val="BookText"/>
        <w:rPr/>
      </w:pPr>
      <w:r>
        <w:rPr>
          <w:rFonts w:ascii="IRNazanin" w:hAnsi="IRNazanin" w:eastAsia="IRNazanin"/>
          <w:color w:val="111111"/>
          <w:sz w:val="28"/>
          <w:sz w:val="28"/>
          <w:szCs w:val="28"/>
          <w:rtl w:val="true"/>
          <w:lang w:bidi="fa-IR"/>
        </w:rPr>
        <w:t xml:space="preserve">للقاضی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920" w:name="__RefHeading___Toc7160713_73709187"/>
      <w:bookmarkStart w:id="921" w:name="_Toc418"/>
      <w:bookmarkEnd w:id="920"/>
      <w:r>
        <w:rPr/>
        <w:t>415</w:t>
      </w:r>
      <w:r>
        <w:rPr>
          <w:rtl w:val="true"/>
        </w:rPr>
        <w:t xml:space="preserve">- </w:t>
      </w:r>
      <w:r>
        <w:rPr>
          <w:rtl w:val="true"/>
        </w:rPr>
        <w:t>إثبات تقلید المیت</w:t>
      </w:r>
      <w:bookmarkEnd w:id="921"/>
    </w:p>
    <w:p>
      <w:pPr>
        <w:pStyle w:val="BookText"/>
        <w:rPr/>
      </w:pPr>
      <w:r>
        <w:rPr>
          <w:rFonts w:ascii="IRNazanin" w:hAnsi="IRNazanin" w:eastAsia="IRNazanin"/>
          <w:color w:val="111111"/>
          <w:sz w:val="28"/>
          <w:sz w:val="28"/>
          <w:szCs w:val="28"/>
          <w:rtl w:val="true"/>
          <w:lang w:bidi="fa-IR"/>
        </w:rPr>
        <w:t xml:space="preserve">فارسی للعلامة میرزا علی أکبر بن الحاج میرزا محسن الأردبیلی المولود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وجوب تقلید المیت الأعلم مطبوع و یأتی تقلید المیت و تقلید الأعلم و نحوهما فی حرف التاء</w:t>
      </w:r>
      <w:r>
        <w:rPr>
          <w:rFonts w:eastAsia="IRNazanin" w:cs="IRNazanin"/>
          <w:color w:val="111111"/>
          <w:sz w:val="28"/>
          <w:szCs w:val="28"/>
          <w:rtl w:val="true"/>
          <w:lang w:bidi="fa-IR"/>
        </w:rPr>
        <w:t>.</w:t>
      </w:r>
    </w:p>
    <w:p>
      <w:pPr>
        <w:pStyle w:val="Heading3"/>
        <w:numPr>
          <w:ilvl w:val="2"/>
          <w:numId w:val="1"/>
        </w:numPr>
        <w:rPr/>
      </w:pPr>
      <w:bookmarkStart w:id="922" w:name="__RefHeading___Toc7160715_73709187"/>
      <w:bookmarkStart w:id="923" w:name="_Toc419"/>
      <w:bookmarkEnd w:id="922"/>
      <w:r>
        <w:rPr/>
        <w:t>416</w:t>
      </w:r>
      <w:r>
        <w:rPr>
          <w:rtl w:val="true"/>
        </w:rPr>
        <w:t xml:space="preserve">- </w:t>
      </w:r>
      <w:r>
        <w:rPr>
          <w:rtl w:val="true"/>
        </w:rPr>
        <w:t>إثبات تنجیس المتنجس</w:t>
      </w:r>
      <w:bookmarkEnd w:id="923"/>
    </w:p>
    <w:p>
      <w:pPr>
        <w:pStyle w:val="BookText"/>
        <w:rPr/>
      </w:pPr>
      <w:r>
        <w:rPr>
          <w:rFonts w:ascii="IRNazanin" w:hAnsi="IRNazanin" w:eastAsia="IRNazanin"/>
          <w:color w:val="111111"/>
          <w:sz w:val="28"/>
          <w:sz w:val="28"/>
          <w:szCs w:val="28"/>
          <w:rtl w:val="true"/>
          <w:lang w:bidi="fa-IR"/>
        </w:rPr>
        <w:t xml:space="preserve">للمولی الفاضل الشیخ مهدی بن الحاج إبراهیم بن الحاج هاشم الدجیلی الکاظمی المتوفی بها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سمیه و معاصره الشیخ مهدی الخالصی الکاظمی</w:t>
      </w:r>
      <w:r>
        <w:rPr>
          <w:rFonts w:eastAsia="IRNazanin" w:cs="IRNazanin"/>
          <w:color w:val="111111"/>
          <w:sz w:val="28"/>
          <w:szCs w:val="28"/>
          <w:rtl w:val="true"/>
          <w:lang w:bidi="fa-IR"/>
        </w:rPr>
        <w:t>.</w:t>
      </w:r>
    </w:p>
    <w:p>
      <w:pPr>
        <w:pStyle w:val="Heading3"/>
        <w:numPr>
          <w:ilvl w:val="2"/>
          <w:numId w:val="1"/>
        </w:numPr>
        <w:rPr/>
      </w:pPr>
      <w:bookmarkStart w:id="924" w:name="__RefHeading___Toc7160717_73709187"/>
      <w:bookmarkStart w:id="925" w:name="_Toc420"/>
      <w:bookmarkEnd w:id="924"/>
      <w:r>
        <w:rPr/>
        <w:t>417</w:t>
      </w:r>
      <w:r>
        <w:rPr>
          <w:rtl w:val="true"/>
        </w:rPr>
        <w:t xml:space="preserve">- </w:t>
      </w:r>
      <w:r>
        <w:rPr>
          <w:rtl w:val="true"/>
        </w:rPr>
        <w:t>إثبات التوحید فی ثلاث الوتر</w:t>
      </w:r>
      <w:bookmarkEnd w:id="925"/>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تثلیث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926" w:name="__RefHeading___Toc7160719_73709187"/>
      <w:bookmarkStart w:id="927" w:name="_Toc421"/>
      <w:bookmarkEnd w:id="926"/>
      <w:r>
        <w:rPr/>
        <w:t>418</w:t>
      </w:r>
      <w:r>
        <w:rPr>
          <w:rtl w:val="true"/>
        </w:rPr>
        <w:t xml:space="preserve">- </w:t>
      </w:r>
      <w:r>
        <w:rPr>
          <w:rtl w:val="true"/>
        </w:rPr>
        <w:t>إثبات التوحید علی طریقة الحکماء</w:t>
      </w:r>
      <w:bookmarkEnd w:id="927"/>
    </w:p>
    <w:p>
      <w:pPr>
        <w:pStyle w:val="BookText"/>
        <w:rPr/>
      </w:pPr>
      <w:r>
        <w:rPr>
          <w:rFonts w:ascii="IRNazanin" w:hAnsi="IRNazanin" w:eastAsia="IRNazanin"/>
          <w:color w:val="111111"/>
          <w:sz w:val="28"/>
          <w:sz w:val="28"/>
          <w:szCs w:val="28"/>
          <w:rtl w:val="true"/>
          <w:lang w:bidi="fa-IR"/>
        </w:rPr>
        <w:t>للمولی محمد شفیع الخراسانی المعروف بالخیال، هو من تلامیذ المحقق آقا حسین الخوانساری، و معاصر للشیخ جعفر القاضی الکمره‌إی، ذکره الشیخ عبد النبی القزوینی فی تتمیم أمل الآمل و تأتی کتب التوحید متعددة فی التاء و عین التوحید فی العین</w:t>
      </w:r>
      <w:r>
        <w:rPr>
          <w:rFonts w:eastAsia="IRNazanin" w:cs="IRNazanin"/>
          <w:color w:val="111111"/>
          <w:sz w:val="28"/>
          <w:szCs w:val="28"/>
          <w:rtl w:val="true"/>
          <w:lang w:bidi="fa-IR"/>
        </w:rPr>
        <w:t>.</w:t>
      </w:r>
    </w:p>
    <w:p>
      <w:pPr>
        <w:pStyle w:val="Heading3"/>
        <w:numPr>
          <w:ilvl w:val="2"/>
          <w:numId w:val="1"/>
        </w:numPr>
        <w:rPr/>
      </w:pPr>
      <w:bookmarkStart w:id="928" w:name="__RefHeading___Toc7160721_73709187"/>
      <w:bookmarkStart w:id="929" w:name="_Toc422"/>
      <w:bookmarkEnd w:id="928"/>
      <w:r>
        <w:rPr/>
        <w:t>419</w:t>
      </w:r>
      <w:r>
        <w:rPr>
          <w:rtl w:val="true"/>
        </w:rPr>
        <w:t xml:space="preserve">- </w:t>
      </w:r>
      <w:r>
        <w:rPr>
          <w:rtl w:val="true"/>
        </w:rPr>
        <w:t>إثبات الجزء الذی لا یتجزأ</w:t>
      </w:r>
      <w:bookmarkEnd w:id="9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إبراهیم بن أحمد بن صالح بن أحمد بن عصفور البحرانی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المحدث الشیخ یوسف البحرانی فی اللؤلؤة إنه اختار فیه مذهب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الأوائل منهم مثل ذیمقراطیس و غیره، و أما المتأخرون فقد </w:t>
      </w:r>
      <w:bookmarkStart w:id="930" w:name="pg16779_226407"/>
    </w:p>
    <w:p>
      <w:pPr>
        <w:pStyle w:val="BookText"/>
        <w:rPr/>
      </w:pPr>
      <w:bookmarkEnd w:id="930"/>
      <w:r>
        <w:rPr>
          <w:rFonts w:ascii="IRNazanin" w:hAnsi="IRNazanin" w:eastAsia="IRNazanin"/>
          <w:color w:val="111111"/>
          <w:sz w:val="28"/>
          <w:sz w:val="28"/>
          <w:szCs w:val="28"/>
          <w:rtl w:val="true"/>
          <w:lang w:bidi="fa-IR"/>
        </w:rPr>
        <w:t>أقاموا البراهین علی امتناعه و کتبوا فی هذه المسألة رسائل مستقلة، تأتی فی الجیم بعنوان الجزء الذی لا یتجزأ</w:t>
      </w:r>
      <w:r>
        <w:rPr>
          <w:rFonts w:eastAsia="IRNazanin" w:cs="IRNazanin"/>
          <w:color w:val="111111"/>
          <w:sz w:val="28"/>
          <w:szCs w:val="28"/>
          <w:rtl w:val="true"/>
          <w:lang w:bidi="fa-IR"/>
        </w:rPr>
        <w:t>.</w:t>
      </w:r>
    </w:p>
    <w:p>
      <w:pPr>
        <w:pStyle w:val="Heading3"/>
        <w:numPr>
          <w:ilvl w:val="2"/>
          <w:numId w:val="1"/>
        </w:numPr>
        <w:rPr/>
      </w:pPr>
      <w:bookmarkStart w:id="931" w:name="__RefHeading___Toc7160723_73709187"/>
      <w:bookmarkStart w:id="932" w:name="_Toc423"/>
      <w:bookmarkEnd w:id="931"/>
      <w:r>
        <w:rPr/>
        <w:t>420</w:t>
      </w:r>
      <w:r>
        <w:rPr>
          <w:rtl w:val="true"/>
        </w:rPr>
        <w:t xml:space="preserve">- </w:t>
      </w:r>
      <w:r>
        <w:rPr>
          <w:rtl w:val="true"/>
        </w:rPr>
        <w:t>إثبات الجن و وجوده</w:t>
      </w:r>
      <w:bookmarkEnd w:id="932"/>
    </w:p>
    <w:p>
      <w:pPr>
        <w:pStyle w:val="BookText"/>
        <w:rPr/>
      </w:pPr>
      <w:r>
        <w:rPr>
          <w:rFonts w:ascii="IRNazanin" w:hAnsi="IRNazanin" w:eastAsia="IRNazanin"/>
          <w:color w:val="111111"/>
          <w:sz w:val="28"/>
          <w:sz w:val="28"/>
          <w:szCs w:val="28"/>
          <w:rtl w:val="true"/>
          <w:lang w:bidi="fa-IR"/>
        </w:rPr>
        <w:t xml:space="preserve">للعلامة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بعض الفهارس، و یأتی إثبات رؤیة الجن، لابن أخ العلامة المجلسی کما یأتی أیضا، إثبات وجود الجن، و برهان أرجوان فی إثبات وجود الجان، و خطوات الشیطان فی إثبات وجود الجان</w:t>
      </w:r>
      <w:r>
        <w:rPr>
          <w:rFonts w:eastAsia="IRNazanin" w:cs="IRNazanin"/>
          <w:color w:val="111111"/>
          <w:sz w:val="28"/>
          <w:szCs w:val="28"/>
          <w:rtl w:val="true"/>
          <w:lang w:bidi="fa-IR"/>
        </w:rPr>
        <w:t>.</w:t>
      </w:r>
    </w:p>
    <w:p>
      <w:pPr>
        <w:pStyle w:val="Heading3"/>
        <w:numPr>
          <w:ilvl w:val="2"/>
          <w:numId w:val="1"/>
        </w:numPr>
        <w:rPr/>
      </w:pPr>
      <w:bookmarkStart w:id="933" w:name="__RefHeading___Toc7160725_73709187"/>
      <w:bookmarkStart w:id="934" w:name="_Toc424"/>
      <w:bookmarkEnd w:id="933"/>
      <w:r>
        <w:rPr/>
        <w:t>421</w:t>
      </w:r>
      <w:r>
        <w:rPr>
          <w:rtl w:val="true"/>
        </w:rPr>
        <w:t xml:space="preserve">- </w:t>
      </w:r>
      <w:r>
        <w:rPr>
          <w:rtl w:val="true"/>
        </w:rPr>
        <w:t>إثبات الجوهر المفارق</w:t>
      </w:r>
      <w:bookmarkEnd w:id="934"/>
    </w:p>
    <w:p>
      <w:pPr>
        <w:pStyle w:val="BookText"/>
        <w:rPr/>
      </w:pPr>
      <w:r>
        <w:rPr>
          <w:rFonts w:ascii="IRNazanin" w:hAnsi="IRNazanin" w:eastAsia="IRNazanin"/>
          <w:color w:val="111111"/>
          <w:sz w:val="28"/>
          <w:sz w:val="28"/>
          <w:szCs w:val="28"/>
          <w:rtl w:val="true"/>
          <w:lang w:bidi="fa-IR"/>
        </w:rPr>
        <w:t>المسمی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الکل و یقال له أیضا إثبات العقل للمحقق خواجه نصیر الدین بن محمد بن محمد بن الحسن الطوسی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أنا لا نشک فی کون الأحکام الیقینیة التی قد حکم بها أذهاننا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للمحقق الدوانی شرح له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شرح الدوانی حاشیة للمولی حسین الإلهی الأردبیلی</w:t>
      </w:r>
      <w:r>
        <w:rPr>
          <w:rFonts w:eastAsia="IRNazanin" w:cs="IRNazanin"/>
          <w:color w:val="111111"/>
          <w:sz w:val="28"/>
          <w:szCs w:val="28"/>
          <w:rtl w:val="true"/>
          <w:lang w:bidi="fa-IR"/>
        </w:rPr>
        <w:t>.</w:t>
      </w:r>
    </w:p>
    <w:p>
      <w:pPr>
        <w:pStyle w:val="Heading3"/>
        <w:numPr>
          <w:ilvl w:val="2"/>
          <w:numId w:val="1"/>
        </w:numPr>
        <w:rPr/>
      </w:pPr>
      <w:bookmarkStart w:id="935" w:name="__RefHeading___Toc7160727_73709187"/>
      <w:bookmarkStart w:id="936" w:name="_Toc425"/>
      <w:bookmarkEnd w:id="935"/>
      <w:r>
        <w:rPr/>
        <w:t>422</w:t>
      </w:r>
      <w:r>
        <w:rPr>
          <w:rtl w:val="true"/>
        </w:rPr>
        <w:t xml:space="preserve">- </w:t>
      </w:r>
      <w:r>
        <w:rPr>
          <w:rtl w:val="true"/>
        </w:rPr>
        <w:t>إثبات الحجة علی أهل البدعة</w:t>
      </w:r>
      <w:bookmarkEnd w:id="936"/>
    </w:p>
    <w:p>
      <w:pPr>
        <w:pStyle w:val="BookText"/>
        <w:rPr/>
      </w:pPr>
      <w:r>
        <w:rPr>
          <w:rFonts w:ascii="IRNazanin" w:hAnsi="IRNazanin" w:eastAsia="IRNazanin"/>
          <w:color w:val="111111"/>
          <w:sz w:val="28"/>
          <w:sz w:val="28"/>
          <w:szCs w:val="28"/>
          <w:rtl w:val="true"/>
          <w:lang w:bidi="fa-IR"/>
        </w:rPr>
        <w:t xml:space="preserve">هو رد علی الصوفیة علی ما حکاه المولی عصام من علماء القرن الثانی عشر فی خاتمة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الکرام و فضیحة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مؤلف کتاب نزول الصواعق</w:t>
      </w:r>
      <w:r>
        <w:rPr>
          <w:rFonts w:eastAsia="IRNazanin" w:cs="IRNazanin"/>
          <w:color w:val="111111"/>
          <w:sz w:val="28"/>
          <w:szCs w:val="28"/>
          <w:rtl w:val="true"/>
          <w:lang w:bidi="fa-IR"/>
        </w:rPr>
        <w:t>.</w:t>
      </w:r>
    </w:p>
    <w:p>
      <w:pPr>
        <w:pStyle w:val="Heading3"/>
        <w:numPr>
          <w:ilvl w:val="2"/>
          <w:numId w:val="1"/>
        </w:numPr>
        <w:rPr/>
      </w:pPr>
      <w:bookmarkStart w:id="937" w:name="__RefHeading___Toc7160729_73709187"/>
      <w:bookmarkStart w:id="938" w:name="_Toc426"/>
      <w:bookmarkEnd w:id="937"/>
      <w:r>
        <w:rPr/>
        <w:t>423</w:t>
      </w:r>
      <w:r>
        <w:rPr>
          <w:rtl w:val="true"/>
        </w:rPr>
        <w:t xml:space="preserve">- </w:t>
      </w:r>
      <w:r>
        <w:rPr>
          <w:rtl w:val="true"/>
        </w:rPr>
        <w:t>إثبات الحجة</w:t>
      </w:r>
      <w:bookmarkEnd w:id="938"/>
    </w:p>
    <w:p>
      <w:pPr>
        <w:pStyle w:val="BookText"/>
        <w:rPr/>
      </w:pPr>
      <w:r>
        <w:rPr>
          <w:rFonts w:ascii="IRNazanin" w:hAnsi="IRNazanin" w:eastAsia="IRNazanin"/>
          <w:color w:val="111111"/>
          <w:sz w:val="28"/>
          <w:sz w:val="28"/>
          <w:szCs w:val="28"/>
          <w:rtl w:val="true"/>
          <w:lang w:bidi="fa-IR"/>
        </w:rPr>
        <w:t>مر بعنوان إتمام الحجة فی إثبات القائم الحجة ع و یأتی بعنوان إثبات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أیضا فی الغین کتب الغیبة متعددة</w:t>
      </w:r>
      <w:r>
        <w:rPr>
          <w:rFonts w:eastAsia="IRNazanin" w:cs="IRNazanin"/>
          <w:color w:val="111111"/>
          <w:sz w:val="28"/>
          <w:szCs w:val="28"/>
          <w:rtl w:val="true"/>
          <w:lang w:bidi="fa-IR"/>
        </w:rPr>
        <w:t>.</w:t>
      </w:r>
    </w:p>
    <w:p>
      <w:pPr>
        <w:pStyle w:val="Heading3"/>
        <w:numPr>
          <w:ilvl w:val="2"/>
          <w:numId w:val="1"/>
        </w:numPr>
        <w:rPr/>
      </w:pPr>
      <w:bookmarkStart w:id="939" w:name="__RefHeading___Toc7160731_73709187"/>
      <w:bookmarkStart w:id="940" w:name="_Toc427"/>
      <w:bookmarkEnd w:id="939"/>
      <w:r>
        <w:rPr/>
        <w:t>424</w:t>
      </w:r>
      <w:r>
        <w:rPr>
          <w:rtl w:val="true"/>
        </w:rPr>
        <w:t xml:space="preserve">- </w:t>
      </w:r>
      <w:r>
        <w:rPr>
          <w:rtl w:val="true"/>
        </w:rPr>
        <w:t>إثبات حدوث الإرادة</w:t>
      </w:r>
      <w:bookmarkEnd w:id="94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إبطال أزلیتها و إنها من صفات الفعل لا من صفات الذات، للمولی خلیل بن محمد زمان القزوینی، فرغ منه فی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مدعاه بالبراهین العقلیة و شرح فیه حدیث عمران الصابی، و حدیث سلیمان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تحقیقات لا توجد فی غیره و هو کتاب مبسوط رأیت نسخته عند الفاضل السید محمد ناصر الحسینی الطهرانی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رب هب لی سمعا یسمع آیاتک و عقلا یفهم إیمانک إلخ</w:t>
      </w:r>
      <w:r>
        <w:rPr>
          <w:rFonts w:eastAsia="IRNazanin" w:cs="IRNazanin"/>
          <w:color w:val="111111"/>
          <w:sz w:val="28"/>
          <w:szCs w:val="28"/>
          <w:rtl w:val="true"/>
          <w:lang w:bidi="fa-IR"/>
        </w:rPr>
        <w:t xml:space="preserve">. </w:t>
      </w:r>
      <w:bookmarkStart w:id="941" w:name="pg16779_226408"/>
    </w:p>
    <w:p>
      <w:pPr>
        <w:pStyle w:val="Heading3"/>
        <w:numPr>
          <w:ilvl w:val="2"/>
          <w:numId w:val="1"/>
        </w:numPr>
        <w:rPr/>
      </w:pPr>
      <w:bookmarkStart w:id="942" w:name="__RefHeading___Toc7160733_73709187"/>
      <w:bookmarkStart w:id="943" w:name="_Toc428"/>
      <w:bookmarkEnd w:id="941"/>
      <w:bookmarkEnd w:id="942"/>
      <w:r>
        <w:rPr/>
        <w:t>425</w:t>
      </w:r>
      <w:r>
        <w:rPr>
          <w:rtl w:val="true"/>
        </w:rPr>
        <w:t xml:space="preserve">- </w:t>
      </w:r>
      <w:r>
        <w:rPr>
          <w:rtl w:val="true"/>
        </w:rPr>
        <w:t>إثبات الحدوث الزمانی</w:t>
      </w:r>
      <w:bookmarkEnd w:id="943"/>
    </w:p>
    <w:p>
      <w:pPr>
        <w:pStyle w:val="BookText"/>
        <w:rPr/>
      </w:pPr>
      <w:r>
        <w:rPr>
          <w:rFonts w:ascii="IRNazanin" w:hAnsi="IRNazanin" w:eastAsia="IRNazanin"/>
          <w:color w:val="111111"/>
          <w:sz w:val="28"/>
          <w:sz w:val="28"/>
          <w:szCs w:val="28"/>
          <w:rtl w:val="true"/>
          <w:lang w:bidi="fa-IR"/>
        </w:rPr>
        <w:t>للشیخ علی الفراهانی الکمره‌إی الشهیر بآقا شیخ نزیل کاشان و تلمیذ الآقا حسین الخوانساری و المتوفی بکاشان سنة نیف و مائة و ألف، قال فی الریاض إنه حکی لی فی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أدرج فیه ثمانمائة حدیث یدل علیه من أخبار آل العصمة علیه السلام </w:t>
      </w:r>
      <w:r>
        <w:rPr>
          <w:rFonts w:eastAsia="IRNazanin" w:cs="IRNazanin"/>
          <w:color w:val="111111"/>
          <w:sz w:val="28"/>
          <w:szCs w:val="28"/>
          <w:rtl w:val="true"/>
          <w:lang w:bidi="fa-IR"/>
        </w:rPr>
        <w:t>.</w:t>
      </w:r>
    </w:p>
    <w:p>
      <w:pPr>
        <w:pStyle w:val="Heading3"/>
        <w:numPr>
          <w:ilvl w:val="2"/>
          <w:numId w:val="1"/>
        </w:numPr>
        <w:rPr/>
      </w:pPr>
      <w:bookmarkStart w:id="944" w:name="__RefHeading___Toc7160735_73709187"/>
      <w:bookmarkStart w:id="945" w:name="_Toc429"/>
      <w:bookmarkEnd w:id="944"/>
      <w:r>
        <w:rPr/>
        <w:t>426</w:t>
      </w:r>
      <w:r>
        <w:rPr>
          <w:rtl w:val="true"/>
        </w:rPr>
        <w:t xml:space="preserve">- </w:t>
      </w:r>
      <w:r>
        <w:rPr>
          <w:rtl w:val="true"/>
        </w:rPr>
        <w:t>إثبات حدوث العالم</w:t>
      </w:r>
      <w:bookmarkEnd w:id="945"/>
    </w:p>
    <w:p>
      <w:pPr>
        <w:pStyle w:val="BookText"/>
        <w:rPr/>
      </w:pPr>
      <w:r>
        <w:rPr>
          <w:rFonts w:ascii="IRNazanin" w:hAnsi="IRNazanin" w:eastAsia="IRNazanin"/>
          <w:color w:val="111111"/>
          <w:sz w:val="28"/>
          <w:sz w:val="28"/>
          <w:szCs w:val="28"/>
          <w:rtl w:val="true"/>
          <w:lang w:bidi="fa-IR"/>
        </w:rPr>
        <w:t xml:space="preserve">و وجوده بعد العدم الحقیقی، للشیخ حسین بن إبراهیم التنکابنی، فرغ منه سنة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النسخة المطبوعة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التاریخ من غلط الناسخ لأن المصنف من أعاظم تلامیذ المولی صدر الدین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منه عند العلامة السید أبی القاسم الریاضی الموسوی و هی بخط یاقوت بن عبد الله الحیدرآبادی الملقب بتسلیم فرغ من کتابتها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المتفرد بوجوب وجوده عن کل عین المتعالی عن الزمان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الحاء حدوث العالم متعددا و فی الراء رسالة فی حدوث العالم</w:t>
      </w:r>
      <w:r>
        <w:rPr>
          <w:rFonts w:eastAsia="IRNazanin" w:cs="IRNazanin"/>
          <w:color w:val="111111"/>
          <w:sz w:val="28"/>
          <w:szCs w:val="28"/>
          <w:rtl w:val="true"/>
          <w:lang w:bidi="fa-IR"/>
        </w:rPr>
        <w:t>.</w:t>
      </w:r>
    </w:p>
    <w:p>
      <w:pPr>
        <w:pStyle w:val="Heading3"/>
        <w:numPr>
          <w:ilvl w:val="2"/>
          <w:numId w:val="1"/>
        </w:numPr>
        <w:rPr/>
      </w:pPr>
      <w:bookmarkStart w:id="946" w:name="__RefHeading___Toc7160737_73709187"/>
      <w:bookmarkStart w:id="947" w:name="_Toc430"/>
      <w:bookmarkEnd w:id="946"/>
      <w:r>
        <w:rPr/>
        <w:t>427</w:t>
      </w:r>
      <w:r>
        <w:rPr>
          <w:rtl w:val="true"/>
        </w:rPr>
        <w:t xml:space="preserve">- </w:t>
      </w:r>
      <w:r>
        <w:rPr>
          <w:rtl w:val="true"/>
        </w:rPr>
        <w:t>إثبات حدیث رد الشمس</w:t>
      </w:r>
      <w:bookmarkEnd w:id="947"/>
    </w:p>
    <w:p>
      <w:pPr>
        <w:pStyle w:val="BookText"/>
        <w:rPr/>
      </w:pPr>
      <w:r>
        <w:rPr>
          <w:rFonts w:ascii="IRNazanin" w:hAnsi="IRNazanin" w:eastAsia="IRNazanin"/>
          <w:color w:val="111111"/>
          <w:sz w:val="28"/>
          <w:sz w:val="28"/>
          <w:szCs w:val="28"/>
          <w:rtl w:val="true"/>
          <w:lang w:bidi="fa-IR"/>
        </w:rPr>
        <w:t>یأتی بعنوان إثبات رد الشمس</w:t>
      </w:r>
      <w:r>
        <w:rPr>
          <w:rFonts w:eastAsia="IRNazanin" w:cs="IRNazanin"/>
          <w:color w:val="111111"/>
          <w:sz w:val="28"/>
          <w:szCs w:val="28"/>
          <w:rtl w:val="true"/>
          <w:lang w:bidi="fa-IR"/>
        </w:rPr>
        <w:t>.</w:t>
      </w:r>
    </w:p>
    <w:p>
      <w:pPr>
        <w:pStyle w:val="Heading3"/>
        <w:numPr>
          <w:ilvl w:val="2"/>
          <w:numId w:val="1"/>
        </w:numPr>
        <w:rPr/>
      </w:pPr>
      <w:bookmarkStart w:id="948" w:name="__RefHeading___Toc7160739_73709187"/>
      <w:bookmarkStart w:id="949" w:name="_Toc431"/>
      <w:bookmarkEnd w:id="948"/>
      <w:r>
        <w:rPr/>
        <w:t>428</w:t>
      </w:r>
      <w:r>
        <w:rPr>
          <w:rtl w:val="true"/>
        </w:rPr>
        <w:t xml:space="preserve">- </w:t>
      </w:r>
      <w:r>
        <w:rPr>
          <w:rtl w:val="true"/>
        </w:rPr>
        <w:t>إثبات الحرکة الجوهریة</w:t>
      </w:r>
      <w:bookmarkEnd w:id="949"/>
    </w:p>
    <w:p>
      <w:pPr>
        <w:pStyle w:val="BookText"/>
        <w:rPr/>
      </w:pPr>
      <w:r>
        <w:rPr>
          <w:rFonts w:ascii="IRNazanin" w:hAnsi="IRNazanin" w:eastAsia="IRNazanin"/>
          <w:color w:val="111111"/>
          <w:sz w:val="28"/>
          <w:sz w:val="28"/>
          <w:szCs w:val="28"/>
          <w:rtl w:val="true"/>
          <w:lang w:bidi="fa-IR"/>
        </w:rPr>
        <w:t xml:space="preserve">للسید المتأله الحکیم میرزا أبی الحسن بن السید محمد الطباطبائی الزواری الأصفهانی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بمیرزای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طهران فی مدرسة دار الشفاء المتوفی بها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هامش شرح الهدایة للمیبدی</w:t>
      </w:r>
      <w:r>
        <w:rPr>
          <w:rFonts w:eastAsia="IRNazanin" w:cs="IRNazanin"/>
          <w:color w:val="111111"/>
          <w:sz w:val="28"/>
          <w:szCs w:val="28"/>
          <w:rtl w:val="true"/>
          <w:lang w:bidi="fa-IR"/>
        </w:rPr>
        <w:t>.</w:t>
      </w:r>
    </w:p>
    <w:p>
      <w:pPr>
        <w:pStyle w:val="Heading3"/>
        <w:numPr>
          <w:ilvl w:val="2"/>
          <w:numId w:val="1"/>
        </w:numPr>
        <w:rPr/>
      </w:pPr>
      <w:bookmarkStart w:id="950" w:name="__RefHeading___Toc7160741_73709187"/>
      <w:bookmarkStart w:id="951" w:name="_Toc432"/>
      <w:bookmarkEnd w:id="950"/>
      <w:r>
        <w:rPr/>
        <w:t>429</w:t>
      </w:r>
      <w:r>
        <w:rPr>
          <w:rtl w:val="true"/>
        </w:rPr>
        <w:t xml:space="preserve">- </w:t>
      </w:r>
      <w:r>
        <w:rPr>
          <w:rtl w:val="true"/>
        </w:rPr>
        <w:t>إثبات الحق و إزهاق الباطل</w:t>
      </w:r>
      <w:bookmarkEnd w:id="951"/>
    </w:p>
    <w:p>
      <w:pPr>
        <w:pStyle w:val="BookText"/>
        <w:rPr/>
      </w:pPr>
      <w:r>
        <w:rPr>
          <w:rFonts w:ascii="IRNazanin" w:hAnsi="IRNazanin" w:eastAsia="IRNazanin"/>
          <w:color w:val="111111"/>
          <w:sz w:val="28"/>
          <w:sz w:val="28"/>
          <w:szCs w:val="28"/>
          <w:rtl w:val="true"/>
          <w:lang w:bidi="fa-IR"/>
        </w:rPr>
        <w:t>فارسی فی الإمامة للسید هاشم البوشهری یوجد فی خزانة کتب المولی محمد علی الخوانساری کما یظهر من فهرسها و یأتی الوسائل فی إثبات الحق و إزهاق الباطل المطبوع و هو غیر هذا</w:t>
      </w:r>
      <w:r>
        <w:rPr>
          <w:rFonts w:eastAsia="IRNazanin" w:cs="IRNazanin"/>
          <w:color w:val="111111"/>
          <w:sz w:val="28"/>
          <w:szCs w:val="28"/>
          <w:rtl w:val="true"/>
          <w:lang w:bidi="fa-IR"/>
        </w:rPr>
        <w:t>.</w:t>
      </w:r>
    </w:p>
    <w:p>
      <w:pPr>
        <w:pStyle w:val="Heading3"/>
        <w:numPr>
          <w:ilvl w:val="2"/>
          <w:numId w:val="1"/>
        </w:numPr>
        <w:rPr/>
      </w:pPr>
      <w:bookmarkStart w:id="952" w:name="__RefHeading___Toc7160743_73709187"/>
      <w:bookmarkStart w:id="953" w:name="_Toc433"/>
      <w:bookmarkEnd w:id="952"/>
      <w:r>
        <w:rPr/>
        <w:t>430</w:t>
      </w:r>
      <w:r>
        <w:rPr>
          <w:rtl w:val="true"/>
        </w:rPr>
        <w:t xml:space="preserve">- </w:t>
      </w:r>
      <w:r>
        <w:rPr>
          <w:rtl w:val="true"/>
        </w:rPr>
        <w:t>إثبات حقیة الاثنی عشریة</w:t>
      </w:r>
      <w:bookmarkEnd w:id="9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محمد حسین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بنیل‌فروش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المتوفی فی النجف أواخر عشر السبعین بعد المائة و الألف، ذکره الشیخ عبد النبی القزوینی فی تتمیم أمل الآمل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و هو </w:t>
      </w:r>
      <w:bookmarkStart w:id="954" w:name="pg16779_226409"/>
    </w:p>
    <w:p>
      <w:pPr>
        <w:pStyle w:val="BookText"/>
        <w:rPr/>
      </w:pPr>
      <w:bookmarkEnd w:id="954"/>
      <w:r>
        <w:rPr>
          <w:rFonts w:ascii="IRNazanin" w:hAnsi="IRNazanin" w:eastAsia="IRNazanin"/>
          <w:color w:val="111111"/>
          <w:sz w:val="28"/>
          <w:sz w:val="28"/>
          <w:szCs w:val="28"/>
          <w:rtl w:val="true"/>
          <w:lang w:bidi="fa-IR"/>
        </w:rPr>
        <w:t>کتاب حسن متین و قد کتبه بعد تجرید النفس و تخلیص النیة و التفکر التام</w:t>
      </w:r>
      <w:r>
        <w:rPr>
          <w:rFonts w:eastAsia="IRNazanin" w:cs="IRNazanin"/>
          <w:color w:val="111111"/>
          <w:sz w:val="28"/>
          <w:szCs w:val="28"/>
          <w:rtl w:val="true"/>
          <w:lang w:bidi="fa-IR"/>
        </w:rPr>
        <w:t>)</w:t>
      </w:r>
    </w:p>
    <w:p>
      <w:pPr>
        <w:pStyle w:val="Heading3"/>
        <w:numPr>
          <w:ilvl w:val="2"/>
          <w:numId w:val="1"/>
        </w:numPr>
        <w:rPr/>
      </w:pPr>
      <w:bookmarkStart w:id="955" w:name="__RefHeading___Toc7160745_73709187"/>
      <w:bookmarkStart w:id="956" w:name="_Toc434"/>
      <w:bookmarkEnd w:id="955"/>
      <w:r>
        <w:rPr/>
        <w:t>431</w:t>
      </w:r>
      <w:r>
        <w:rPr>
          <w:rtl w:val="true"/>
        </w:rPr>
        <w:t xml:space="preserve">- </w:t>
      </w:r>
      <w:r>
        <w:rPr>
          <w:rtl w:val="true"/>
        </w:rPr>
        <w:t>إثبات حقیة طریقة الإمامیة</w:t>
      </w:r>
      <w:bookmarkEnd w:id="956"/>
    </w:p>
    <w:p>
      <w:pPr>
        <w:pStyle w:val="BookText"/>
        <w:rPr/>
      </w:pPr>
      <w:r>
        <w:rPr>
          <w:rFonts w:ascii="IRNazanin" w:hAnsi="IRNazanin" w:eastAsia="IRNazanin"/>
          <w:color w:val="111111"/>
          <w:sz w:val="28"/>
          <w:sz w:val="28"/>
          <w:szCs w:val="28"/>
          <w:rtl w:val="true"/>
          <w:lang w:bidi="fa-IR"/>
        </w:rPr>
        <w:t>اسمه تحفه الإخوان فی بیان طریق أهل الإیمان، یأتی باسمه</w:t>
      </w:r>
      <w:r>
        <w:rPr>
          <w:rFonts w:eastAsia="IRNazanin" w:cs="IRNazanin"/>
          <w:color w:val="111111"/>
          <w:sz w:val="28"/>
          <w:szCs w:val="28"/>
          <w:rtl w:val="true"/>
          <w:lang w:bidi="fa-IR"/>
        </w:rPr>
        <w:t>.</w:t>
      </w:r>
    </w:p>
    <w:p>
      <w:pPr>
        <w:pStyle w:val="Heading3"/>
        <w:numPr>
          <w:ilvl w:val="2"/>
          <w:numId w:val="1"/>
        </w:numPr>
        <w:rPr/>
      </w:pPr>
      <w:bookmarkStart w:id="957" w:name="__RefHeading___Toc7160747_73709187"/>
      <w:bookmarkStart w:id="958" w:name="_Toc435"/>
      <w:bookmarkEnd w:id="957"/>
      <w:r>
        <w:rPr/>
        <w:t>432</w:t>
      </w:r>
      <w:r>
        <w:rPr>
          <w:rtl w:val="true"/>
        </w:rPr>
        <w:t xml:space="preserve">- </w:t>
      </w:r>
      <w:r>
        <w:rPr>
          <w:rtl w:val="true"/>
        </w:rPr>
        <w:t>إثبات حقیة مذهب الإمامیة</w:t>
      </w:r>
      <w:bookmarkEnd w:id="958"/>
    </w:p>
    <w:p>
      <w:pPr>
        <w:pStyle w:val="BookText"/>
        <w:rPr/>
      </w:pPr>
      <w:r>
        <w:rPr>
          <w:rFonts w:ascii="IRNazanin" w:hAnsi="IRNazanin" w:eastAsia="IRNazanin"/>
          <w:color w:val="111111"/>
          <w:sz w:val="28"/>
          <w:sz w:val="28"/>
          <w:szCs w:val="28"/>
          <w:rtl w:val="true"/>
          <w:lang w:bidi="fa-IR"/>
        </w:rPr>
        <w:t xml:space="preserve">للشیخ نصار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العلامة الشیخ مهدی الفتونی شیخ آیة الله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العلامة الشیخ محمد باقر البهاری فی مقدمته لمناقب الخوارزمی، المطبوعة معه و له معتمد الأنوار کما یأتی، و یأتی أیضا إثبات الفرقة الناجیة متعددا</w:t>
      </w:r>
      <w:r>
        <w:rPr>
          <w:rFonts w:eastAsia="IRNazanin" w:cs="IRNazanin"/>
          <w:color w:val="111111"/>
          <w:sz w:val="28"/>
          <w:szCs w:val="28"/>
          <w:rtl w:val="true"/>
          <w:lang w:bidi="fa-IR"/>
        </w:rPr>
        <w:t>.</w:t>
      </w:r>
    </w:p>
    <w:p>
      <w:pPr>
        <w:pStyle w:val="Heading3"/>
        <w:numPr>
          <w:ilvl w:val="2"/>
          <w:numId w:val="1"/>
        </w:numPr>
        <w:rPr/>
      </w:pPr>
      <w:bookmarkStart w:id="959" w:name="__RefHeading___Toc7160749_73709187"/>
      <w:bookmarkStart w:id="960" w:name="_Toc436"/>
      <w:bookmarkEnd w:id="959"/>
      <w:r>
        <w:rPr/>
        <w:t>433</w:t>
      </w:r>
      <w:r>
        <w:rPr>
          <w:rtl w:val="true"/>
        </w:rPr>
        <w:t xml:space="preserve">- </w:t>
      </w:r>
      <w:r>
        <w:rPr>
          <w:rtl w:val="true"/>
        </w:rPr>
        <w:t>إثبات الخرافة</w:t>
      </w:r>
      <w:bookmarkEnd w:id="960"/>
    </w:p>
    <w:p>
      <w:pPr>
        <w:pStyle w:val="BookText"/>
        <w:rPr/>
      </w:pPr>
      <w:r>
        <w:rPr>
          <w:rFonts w:ascii="IRNazanin" w:hAnsi="IRNazanin" w:eastAsia="IRNazanin"/>
          <w:color w:val="111111"/>
          <w:sz w:val="28"/>
          <w:sz w:val="28"/>
          <w:szCs w:val="28"/>
          <w:rtl w:val="true"/>
          <w:lang w:bidi="fa-IR"/>
        </w:rPr>
        <w:t xml:space="preserve">لصاحب ثمرة الخلافة للمولوی میرزا حیدر علی الفیض‌آبادی و هو ممن أدرک العلامة الدهلوی میرزا محمد صاحب النزهة الاثنی عشریة، و بقی إلی سنة طبع کتابه إزالة الغین المطبوع سنة </w:t>
      </w:r>
      <w:r>
        <w:rPr>
          <w:rFonts w:eastAsia="IRNazanin" w:cs="IRNazanin"/>
          <w:color w:val="111111"/>
          <w:sz w:val="28"/>
          <w:szCs w:val="28"/>
          <w:lang w:bidi="fa-IR"/>
        </w:rPr>
        <w:t>1295</w:t>
      </w:r>
    </w:p>
    <w:p>
      <w:pPr>
        <w:pStyle w:val="Heading3"/>
        <w:numPr>
          <w:ilvl w:val="2"/>
          <w:numId w:val="1"/>
        </w:numPr>
        <w:rPr/>
      </w:pPr>
      <w:bookmarkStart w:id="961" w:name="__RefHeading___Toc7160751_73709187"/>
      <w:bookmarkStart w:id="962" w:name="_Toc437"/>
      <w:bookmarkEnd w:id="961"/>
      <w:r>
        <w:rPr/>
        <w:t>434</w:t>
      </w:r>
      <w:r>
        <w:rPr>
          <w:rtl w:val="true"/>
        </w:rPr>
        <w:t xml:space="preserve">- </w:t>
      </w:r>
      <w:r>
        <w:rPr>
          <w:rtl w:val="true"/>
        </w:rPr>
        <w:t>إثبات الخلافة لأمیر المؤمنین ع</w:t>
      </w:r>
      <w:bookmarkEnd w:id="962"/>
    </w:p>
    <w:p>
      <w:pPr>
        <w:pStyle w:val="BookText"/>
        <w:rPr/>
      </w:pPr>
      <w:r>
        <w:rPr>
          <w:rFonts w:ascii="IRNazanin" w:hAnsi="IRNazanin" w:eastAsia="IRNazanin"/>
          <w:color w:val="111111"/>
          <w:sz w:val="28"/>
          <w:sz w:val="28"/>
          <w:szCs w:val="28"/>
          <w:rtl w:val="true"/>
          <w:lang w:bidi="fa-IR"/>
        </w:rPr>
        <w:t xml:space="preserve">لرئیس المحدثین الشیخ الصدوق أبی جعفر محمد بن علی بن موسی بن بابویه القمی المتوفی فی 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غیره، و هو غیر کتاب إثبات النص علیه ع و غیر کتاب إثبات النص علی الأئمة ع فإن کل واحد منها ذکر مستقلا فی الفهارس</w:t>
      </w:r>
      <w:r>
        <w:rPr>
          <w:rFonts w:eastAsia="IRNazanin" w:cs="IRNazanin"/>
          <w:color w:val="111111"/>
          <w:sz w:val="28"/>
          <w:szCs w:val="28"/>
          <w:rtl w:val="true"/>
          <w:lang w:bidi="fa-IR"/>
        </w:rPr>
        <w:t>.</w:t>
      </w:r>
    </w:p>
    <w:p>
      <w:pPr>
        <w:pStyle w:val="Heading3"/>
        <w:numPr>
          <w:ilvl w:val="2"/>
          <w:numId w:val="1"/>
        </w:numPr>
        <w:rPr/>
      </w:pPr>
      <w:bookmarkStart w:id="963" w:name="__RefHeading___Toc7160753_73709187"/>
      <w:bookmarkStart w:id="964" w:name="_Toc438"/>
      <w:bookmarkEnd w:id="963"/>
      <w:r>
        <w:rPr/>
        <w:t>435</w:t>
      </w:r>
      <w:r>
        <w:rPr>
          <w:rtl w:val="true"/>
        </w:rPr>
        <w:t xml:space="preserve">- </w:t>
      </w:r>
      <w:r>
        <w:rPr>
          <w:rtl w:val="true"/>
        </w:rPr>
        <w:t>إثبات الدعوی علی المیت بشاهد و یمین</w:t>
      </w:r>
      <w:bookmarkEnd w:id="964"/>
    </w:p>
    <w:p>
      <w:pPr>
        <w:pStyle w:val="BookText"/>
        <w:rPr/>
      </w:pPr>
      <w:r>
        <w:rPr>
          <w:rFonts w:ascii="IRNazanin" w:hAnsi="IRNazanin" w:eastAsia="IRNazanin"/>
          <w:color w:val="111111"/>
          <w:sz w:val="28"/>
          <w:sz w:val="28"/>
          <w:szCs w:val="28"/>
          <w:rtl w:val="true"/>
          <w:lang w:bidi="fa-IR"/>
        </w:rPr>
        <w:t xml:space="preserve">للشیخ أحمد بن إبراهیم بن أحمد بن صالح بن أحمد بن عصفور البحرانی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یوسف فی اللؤلؤة</w:t>
      </w:r>
      <w:r>
        <w:rPr>
          <w:rFonts w:eastAsia="IRNazanin" w:cs="IRNazanin"/>
          <w:color w:val="111111"/>
          <w:sz w:val="28"/>
          <w:szCs w:val="28"/>
          <w:rtl w:val="true"/>
          <w:lang w:bidi="fa-IR"/>
        </w:rPr>
        <w:t>.</w:t>
      </w:r>
    </w:p>
    <w:p>
      <w:pPr>
        <w:pStyle w:val="Heading3"/>
        <w:numPr>
          <w:ilvl w:val="2"/>
          <w:numId w:val="1"/>
        </w:numPr>
        <w:rPr/>
      </w:pPr>
      <w:bookmarkStart w:id="965" w:name="__RefHeading___Toc7160755_73709187"/>
      <w:bookmarkStart w:id="966" w:name="_Toc439"/>
      <w:bookmarkEnd w:id="965"/>
      <w:r>
        <w:rPr/>
        <w:t>436</w:t>
      </w:r>
      <w:r>
        <w:rPr>
          <w:rtl w:val="true"/>
        </w:rPr>
        <w:t xml:space="preserve">- </w:t>
      </w:r>
      <w:r>
        <w:rPr>
          <w:rtl w:val="true"/>
        </w:rPr>
        <w:t>إثبات الدعوی علی المیت بشاهد و یمین</w:t>
      </w:r>
      <w:bookmarkEnd w:id="966"/>
    </w:p>
    <w:p>
      <w:pPr>
        <w:pStyle w:val="BookText"/>
        <w:rPr/>
      </w:pPr>
      <w:r>
        <w:rPr>
          <w:rFonts w:ascii="IRNazanin" w:hAnsi="IRNazanin" w:eastAsia="IRNazanin"/>
          <w:color w:val="111111"/>
          <w:sz w:val="28"/>
          <w:sz w:val="28"/>
          <w:szCs w:val="28"/>
          <w:rtl w:val="true"/>
          <w:lang w:bidi="fa-IR"/>
        </w:rPr>
        <w:t xml:space="preserve">للشیخ أحمد بن عبد الله بن الحسن البلادی المتوفی سنة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قال الشیخ عبد الله السماهیجی إنه کتبه قبل تصنیف الشیخ أحمد آل عصفور و کلاهما رد علی الشیخ عبد الله بن علی بن أحمد البلادی المتوفی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بعدم ثبوت الدعوی بهما</w:t>
      </w:r>
    </w:p>
    <w:p>
      <w:pPr>
        <w:pStyle w:val="Heading3"/>
        <w:numPr>
          <w:ilvl w:val="2"/>
          <w:numId w:val="1"/>
        </w:numPr>
        <w:rPr/>
      </w:pPr>
      <w:bookmarkStart w:id="967" w:name="__RefHeading___Toc7160757_73709187"/>
      <w:bookmarkStart w:id="968" w:name="_Toc440"/>
      <w:bookmarkEnd w:id="967"/>
      <w:r>
        <w:rPr/>
        <w:t>437</w:t>
      </w:r>
      <w:r>
        <w:rPr>
          <w:rtl w:val="true"/>
        </w:rPr>
        <w:t xml:space="preserve">- </w:t>
      </w:r>
      <w:r>
        <w:rPr>
          <w:rtl w:val="true"/>
        </w:rPr>
        <w:t>إثبات الرجعة</w:t>
      </w:r>
      <w:bookmarkEnd w:id="9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ألفی بیت للعلامة المجلسی المتوفی </w:t>
      </w:r>
      <w:bookmarkStart w:id="969" w:name="pg16779_226410"/>
    </w:p>
    <w:p>
      <w:pPr>
        <w:pStyle w:val="BookText"/>
        <w:rPr/>
      </w:pPr>
      <w:bookmarkEnd w:id="969"/>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باسم الشاه سلیمان المتوفی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أربعة عشر حدیثا من الملاحم الواقعة فی آخر الزمان، و منها حدیثان فیهما الإشارات إلی ظهور الدولة الصفویة و الاثنا عشر منها فی علائم الظهور و أحوال الحجة و رجعة الأئمة و شیعتهم فی آخر الزمان مع بیانات و تحقیقات، و فی آخر الحدیث الرابع عشر ذکر الدعاء المعروف بدعاء العهد و فی آخر الحدیث الثالث عشر ذکر ما معناه، إنی أوردت ما یناهز مائتی حدیث فی الرجعة عن نیف و أربعین رجلا من خمسین أصلا معتبرا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أحادیث رجعة أمیر المؤمنین ع متواترة باعتقادی و أحادیث رجعة سائر الأئمة قریبة من التواتر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عقد فی المجلد الثالث عشر من البحار باب الرجعة، و أورد قریبا من مائتی حدیث کما ذکره و بعد تمام الأحادیث ذکر قریبا مما ذکره فی آخر الحدیث الثالث عشر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الرسالة الحمد لله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 متداولة، منها فی الخزانة الرضویة و عند العلامة میرزا محمد الطهرانی بسامراء و طبعت بالهند و یأتی الإیقاظ من الهجعة للمحدث الحر الذی أورد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من ستمائة حدیث و أربع و ستین آیة و أدلة کثیرة أخری لإثبات الرجعة</w:t>
      </w:r>
    </w:p>
    <w:p>
      <w:pPr>
        <w:pStyle w:val="Heading3"/>
        <w:numPr>
          <w:ilvl w:val="2"/>
          <w:numId w:val="1"/>
        </w:numPr>
        <w:rPr/>
      </w:pPr>
      <w:bookmarkStart w:id="970" w:name="__RefHeading___Toc7160759_73709187"/>
      <w:bookmarkStart w:id="971" w:name="_Toc441"/>
      <w:bookmarkEnd w:id="970"/>
      <w:r>
        <w:rPr/>
        <w:t>438</w:t>
      </w:r>
      <w:r>
        <w:rPr>
          <w:rtl w:val="true"/>
        </w:rPr>
        <w:t xml:space="preserve">- </w:t>
      </w:r>
      <w:r>
        <w:rPr>
          <w:rtl w:val="true"/>
        </w:rPr>
        <w:t>إثبات الرجعة</w:t>
      </w:r>
      <w:bookmarkEnd w:id="971"/>
    </w:p>
    <w:p>
      <w:pPr>
        <w:pStyle w:val="BookText"/>
        <w:rPr/>
      </w:pPr>
      <w:r>
        <w:rPr>
          <w:rFonts w:ascii="IRNazanin" w:hAnsi="IRNazanin" w:eastAsia="IRNazanin"/>
          <w:color w:val="111111"/>
          <w:sz w:val="28"/>
          <w:sz w:val="28"/>
          <w:szCs w:val="28"/>
          <w:rtl w:val="true"/>
          <w:lang w:bidi="fa-IR"/>
        </w:rPr>
        <w:t xml:space="preserve">للمحقق آقا جمال الدین محمد بن آقا حسین الخوانساری المتوفی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کتبه باسم شاه سلطان حسین الذی تسنم عرش الملک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وسیله سعادت جاودانی شکر و سپاس نعمت أساس جهان‌آفرینی است که إلخ</w:t>
      </w:r>
      <w:r>
        <w:rPr>
          <w:rFonts w:eastAsia="IRNazanin" w:cs="IRNazanin"/>
          <w:color w:val="111111"/>
          <w:sz w:val="28"/>
          <w:szCs w:val="28"/>
          <w:rtl w:val="true"/>
          <w:lang w:bidi="fa-IR"/>
        </w:rPr>
        <w:t>).</w:t>
      </w:r>
    </w:p>
    <w:p>
      <w:pPr>
        <w:pStyle w:val="Heading3"/>
        <w:numPr>
          <w:ilvl w:val="2"/>
          <w:numId w:val="1"/>
        </w:numPr>
        <w:rPr/>
      </w:pPr>
      <w:bookmarkStart w:id="972" w:name="__RefHeading___Toc7160761_73709187"/>
      <w:bookmarkStart w:id="973" w:name="_Toc442"/>
      <w:bookmarkEnd w:id="972"/>
      <w:r>
        <w:rPr/>
        <w:t>439</w:t>
      </w:r>
      <w:r>
        <w:rPr>
          <w:rtl w:val="true"/>
        </w:rPr>
        <w:t xml:space="preserve">- </w:t>
      </w:r>
      <w:r>
        <w:rPr>
          <w:rtl w:val="true"/>
        </w:rPr>
        <w:t>إثبات الرجعة</w:t>
      </w:r>
      <w:bookmarkEnd w:id="9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سلیمان بن خالد الحلی المجاز من الشیخ الشهید مع جمع آخرین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مختصر البصائر کما ذکر اسمه فی أواسطه کانت النسخة عند صاحب الریاض و ینقل عنها العلامة المجلسی فی البحار،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رویت فی معنی الرجعة </w:t>
      </w:r>
      <w:bookmarkStart w:id="974" w:name="pg16779_226411"/>
    </w:p>
    <w:p>
      <w:pPr>
        <w:pStyle w:val="BookText"/>
        <w:rPr/>
      </w:pPr>
      <w:bookmarkEnd w:id="974"/>
      <w:r>
        <w:rPr>
          <w:rFonts w:ascii="IRNazanin" w:hAnsi="IRNazanin" w:eastAsia="IRNazanin"/>
          <w:color w:val="111111"/>
          <w:sz w:val="28"/>
          <w:sz w:val="28"/>
          <w:szCs w:val="28"/>
          <w:rtl w:val="true"/>
          <w:lang w:bidi="fa-IR"/>
        </w:rPr>
        <w:t>أحادیث من غیر طریق سعد بن عبد الله فأنا مثبتها فی هذه الأوراق ثم أرجع إلی ما رواه سعد فی کتاب مختصر البصائر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أن المذکور هنا أحادیث الرجعة من غیر طریق سعد فمن أراد الأحادیث من طریق سعد فلیرجع إلی کتابی الذی هو مختصر کتاب بصائر الدرجات لسعد بن عبد الله، لکن صاحب الریاض استظهر من کلامه هذا أن مختصر البصائر لسعد فراجع، توجد نسخه منه فی مکتبة راجه فیض‌آباد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الشیخ بهاء الدین محمد بن المولی علی نقی الکمره‌إی الطغائی تاریخ کتابتها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مدرسة فاضل خان بالمشهد الرضوی</w:t>
      </w:r>
      <w:r>
        <w:rPr>
          <w:rFonts w:eastAsia="IRNazanin" w:cs="IRNazanin"/>
          <w:color w:val="111111"/>
          <w:sz w:val="28"/>
          <w:szCs w:val="28"/>
          <w:rtl w:val="true"/>
          <w:lang w:bidi="fa-IR"/>
        </w:rPr>
        <w:t>.</w:t>
      </w:r>
    </w:p>
    <w:p>
      <w:pPr>
        <w:pStyle w:val="Heading3"/>
        <w:numPr>
          <w:ilvl w:val="2"/>
          <w:numId w:val="1"/>
        </w:numPr>
        <w:rPr/>
      </w:pPr>
      <w:bookmarkStart w:id="975" w:name="__RefHeading___Toc7160763_73709187"/>
      <w:bookmarkStart w:id="976" w:name="_Toc443"/>
      <w:bookmarkEnd w:id="975"/>
      <w:r>
        <w:rPr/>
        <w:t>440</w:t>
      </w:r>
      <w:r>
        <w:rPr>
          <w:rtl w:val="true"/>
        </w:rPr>
        <w:t xml:space="preserve">- </w:t>
      </w:r>
      <w:r>
        <w:rPr>
          <w:rtl w:val="true"/>
        </w:rPr>
        <w:t>إثبات الرجعة</w:t>
      </w:r>
      <w:bookmarkEnd w:id="976"/>
    </w:p>
    <w:p>
      <w:pPr>
        <w:pStyle w:val="BookText"/>
        <w:rPr/>
      </w:pPr>
      <w:r>
        <w:rPr>
          <w:rFonts w:ascii="IRNazanin" w:hAnsi="IRNazanin" w:eastAsia="IRNazanin"/>
          <w:color w:val="111111"/>
          <w:sz w:val="28"/>
          <w:sz w:val="28"/>
          <w:szCs w:val="28"/>
          <w:rtl w:val="true"/>
          <w:lang w:bidi="fa-IR"/>
        </w:rPr>
        <w:t xml:space="preserve">لمیرزا حسن بن المولی عبد الرزاق اللاهیجی القمی صاحب، شمع الیقین، و زواهر الحکم و غیرهما فارسی کتبه لبعض الأمراء مرتبا علی مقدمه و أربعة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و الحمد حقه کما یستحقه</w:t>
      </w:r>
      <w:r>
        <w:rPr>
          <w:rFonts w:eastAsia="IRNazanin" w:cs="IRNazanin"/>
          <w:color w:val="111111"/>
          <w:sz w:val="28"/>
          <w:szCs w:val="28"/>
          <w:rtl w:val="true"/>
          <w:lang w:bidi="fa-IR"/>
        </w:rPr>
        <w:t>).</w:t>
      </w:r>
    </w:p>
    <w:p>
      <w:pPr>
        <w:pStyle w:val="Heading3"/>
        <w:numPr>
          <w:ilvl w:val="2"/>
          <w:numId w:val="1"/>
        </w:numPr>
        <w:rPr/>
      </w:pPr>
      <w:bookmarkStart w:id="977" w:name="__RefHeading___Toc7160765_73709187"/>
      <w:bookmarkStart w:id="978" w:name="_Toc444"/>
      <w:bookmarkEnd w:id="977"/>
      <w:r>
        <w:rPr/>
        <w:t>441</w:t>
      </w:r>
      <w:r>
        <w:rPr>
          <w:rtl w:val="true"/>
        </w:rPr>
        <w:t xml:space="preserve">- </w:t>
      </w:r>
      <w:r>
        <w:rPr>
          <w:rtl w:val="true"/>
        </w:rPr>
        <w:t>إثبات الرجعة</w:t>
      </w:r>
      <w:bookmarkEnd w:id="978"/>
    </w:p>
    <w:p>
      <w:pPr>
        <w:pStyle w:val="BookText"/>
        <w:rPr/>
      </w:pPr>
      <w:r>
        <w:rPr>
          <w:rFonts w:ascii="IRNazanin" w:hAnsi="IRNazanin" w:eastAsia="IRNazanin"/>
          <w:color w:val="111111"/>
          <w:sz w:val="28"/>
          <w:sz w:val="28"/>
          <w:szCs w:val="28"/>
          <w:rtl w:val="true"/>
          <w:lang w:bidi="fa-IR"/>
        </w:rPr>
        <w:t xml:space="preserve">لسیدنا العلامة أبی محمد الحسن بن السید الهادی الموسوی العاملی الکاظمی آل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بعد البسملة فهذه أحادیث تدل علی إثبات الرجعة</w:t>
      </w:r>
      <w:r>
        <w:rPr>
          <w:rFonts w:eastAsia="IRNazanin" w:cs="IRNazanin"/>
          <w:color w:val="111111"/>
          <w:sz w:val="28"/>
          <w:szCs w:val="28"/>
          <w:rtl w:val="true"/>
          <w:lang w:bidi="fa-IR"/>
        </w:rPr>
        <w:t>).</w:t>
      </w:r>
    </w:p>
    <w:p>
      <w:pPr>
        <w:pStyle w:val="Heading3"/>
        <w:numPr>
          <w:ilvl w:val="2"/>
          <w:numId w:val="1"/>
        </w:numPr>
        <w:rPr/>
      </w:pPr>
      <w:bookmarkStart w:id="979" w:name="__RefHeading___Toc7160767_73709187"/>
      <w:bookmarkStart w:id="980" w:name="_Toc445"/>
      <w:bookmarkEnd w:id="979"/>
      <w:r>
        <w:rPr/>
        <w:t>442</w:t>
      </w:r>
      <w:r>
        <w:rPr>
          <w:rtl w:val="true"/>
        </w:rPr>
        <w:t xml:space="preserve">- </w:t>
      </w:r>
      <w:r>
        <w:rPr>
          <w:rtl w:val="true"/>
        </w:rPr>
        <w:t>إثبات الرجعة</w:t>
      </w:r>
      <w:bookmarkEnd w:id="980"/>
    </w:p>
    <w:p>
      <w:pPr>
        <w:pStyle w:val="BookText"/>
        <w:rPr/>
      </w:pPr>
      <w:r>
        <w:rPr>
          <w:rFonts w:ascii="IRNazanin" w:hAnsi="IRNazanin" w:eastAsia="IRNazanin"/>
          <w:color w:val="111111"/>
          <w:sz w:val="28"/>
          <w:sz w:val="28"/>
          <w:szCs w:val="28"/>
          <w:rtl w:val="true"/>
          <w:lang w:bidi="fa-IR"/>
        </w:rPr>
        <w:t xml:space="preserve">لآیة الله العلامة الشیخ أبی منصور جمال الدین الحسن بن یوسف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 مدرسة فاضل خان بالمشهد الرضوی کما ذکر فی فهرسها</w:t>
      </w:r>
      <w:r>
        <w:rPr>
          <w:rFonts w:eastAsia="IRNazanin" w:cs="IRNazanin"/>
          <w:color w:val="111111"/>
          <w:sz w:val="28"/>
          <w:szCs w:val="28"/>
          <w:rtl w:val="true"/>
          <w:lang w:bidi="fa-IR"/>
        </w:rPr>
        <w:t>.</w:t>
      </w:r>
    </w:p>
    <w:p>
      <w:pPr>
        <w:pStyle w:val="Heading3"/>
        <w:numPr>
          <w:ilvl w:val="2"/>
          <w:numId w:val="1"/>
        </w:numPr>
        <w:rPr/>
      </w:pPr>
      <w:bookmarkStart w:id="981" w:name="__RefHeading___Toc7160769_73709187"/>
      <w:bookmarkStart w:id="982" w:name="_Toc446"/>
      <w:bookmarkEnd w:id="981"/>
      <w:r>
        <w:rPr/>
        <w:t>443</w:t>
      </w:r>
      <w:r>
        <w:rPr>
          <w:rtl w:val="true"/>
        </w:rPr>
        <w:t xml:space="preserve">- </w:t>
      </w:r>
      <w:r>
        <w:rPr>
          <w:rtl w:val="true"/>
        </w:rPr>
        <w:t>إثبات الرجعة</w:t>
      </w:r>
      <w:bookmarkEnd w:id="982"/>
    </w:p>
    <w:p>
      <w:pPr>
        <w:pStyle w:val="BookText"/>
        <w:rPr/>
      </w:pPr>
      <w:r>
        <w:rPr>
          <w:rFonts w:ascii="IRNazanin" w:hAnsi="IRNazanin" w:eastAsia="IRNazanin"/>
          <w:color w:val="111111"/>
          <w:sz w:val="28"/>
          <w:sz w:val="28"/>
          <w:szCs w:val="28"/>
          <w:rtl w:val="true"/>
          <w:lang w:bidi="fa-IR"/>
        </w:rPr>
        <w:t xml:space="preserve">للفاضل المعاصر الشیخ محمد رضا الطبسی فارسی طبع بالنجف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بلغة أردو تأتی</w:t>
      </w:r>
      <w:r>
        <w:rPr>
          <w:rFonts w:eastAsia="IRNazanin" w:cs="IRNazanin"/>
          <w:color w:val="111111"/>
          <w:sz w:val="28"/>
          <w:szCs w:val="28"/>
          <w:rtl w:val="true"/>
          <w:lang w:bidi="fa-IR"/>
        </w:rPr>
        <w:t>.</w:t>
      </w:r>
    </w:p>
    <w:p>
      <w:pPr>
        <w:pStyle w:val="Heading3"/>
        <w:numPr>
          <w:ilvl w:val="2"/>
          <w:numId w:val="1"/>
        </w:numPr>
        <w:rPr/>
      </w:pPr>
      <w:bookmarkStart w:id="983" w:name="__RefHeading___Toc7160771_73709187"/>
      <w:bookmarkStart w:id="984" w:name="_Toc447"/>
      <w:bookmarkEnd w:id="983"/>
      <w:r>
        <w:rPr/>
        <w:t>444</w:t>
      </w:r>
      <w:r>
        <w:rPr>
          <w:rtl w:val="true"/>
        </w:rPr>
        <w:t xml:space="preserve">- </w:t>
      </w:r>
      <w:r>
        <w:rPr>
          <w:rtl w:val="true"/>
        </w:rPr>
        <w:t>إثبات الرجعة</w:t>
      </w:r>
      <w:bookmarkEnd w:id="984"/>
    </w:p>
    <w:p>
      <w:pPr>
        <w:pStyle w:val="BookText"/>
        <w:rPr/>
      </w:pPr>
      <w:r>
        <w:rPr>
          <w:rFonts w:ascii="IRNazanin" w:hAnsi="IRNazanin" w:eastAsia="IRNazanin"/>
          <w:color w:val="111111"/>
          <w:sz w:val="28"/>
          <w:sz w:val="28"/>
          <w:szCs w:val="28"/>
          <w:rtl w:val="true"/>
          <w:lang w:bidi="fa-IR"/>
        </w:rPr>
        <w:t xml:space="preserve">معرب کتاب الفاضل الطبسی المذکور للسید البحاثة الأدیب السید محسن نواب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985" w:name="__RefHeading___Toc7160773_73709187"/>
      <w:bookmarkStart w:id="986" w:name="_Toc448"/>
      <w:bookmarkEnd w:id="985"/>
      <w:r>
        <w:rPr/>
        <w:t>445</w:t>
      </w:r>
      <w:r>
        <w:rPr>
          <w:rtl w:val="true"/>
        </w:rPr>
        <w:t xml:space="preserve">- </w:t>
      </w:r>
      <w:r>
        <w:rPr>
          <w:rtl w:val="true"/>
        </w:rPr>
        <w:t>إثبات الرجعة</w:t>
      </w:r>
      <w:bookmarkEnd w:id="9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نزیل مسقط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r>
        <w:rPr>
          <w:rFonts w:eastAsia="IRNazanin" w:cs="IRNazanin"/>
          <w:color w:val="111111"/>
          <w:sz w:val="28"/>
          <w:szCs w:val="28"/>
          <w:rtl w:val="true"/>
          <w:lang w:bidi="fa-IR"/>
        </w:rPr>
        <w:t xml:space="preserve">. </w:t>
      </w:r>
      <w:bookmarkStart w:id="987" w:name="pg16779_226412"/>
    </w:p>
    <w:p>
      <w:pPr>
        <w:pStyle w:val="Heading3"/>
        <w:numPr>
          <w:ilvl w:val="2"/>
          <w:numId w:val="1"/>
        </w:numPr>
        <w:rPr/>
      </w:pPr>
      <w:bookmarkStart w:id="988" w:name="__RefHeading___Toc7160775_73709187"/>
      <w:bookmarkStart w:id="989" w:name="_Toc449"/>
      <w:bookmarkEnd w:id="987"/>
      <w:bookmarkEnd w:id="988"/>
      <w:r>
        <w:rPr/>
        <w:t>446</w:t>
      </w:r>
      <w:r>
        <w:rPr>
          <w:rtl w:val="true"/>
        </w:rPr>
        <w:t xml:space="preserve">- </w:t>
      </w:r>
      <w:r>
        <w:rPr>
          <w:rtl w:val="true"/>
        </w:rPr>
        <w:t>إثبات الرجعة</w:t>
      </w:r>
      <w:bookmarkEnd w:id="989"/>
    </w:p>
    <w:p>
      <w:pPr>
        <w:pStyle w:val="BookText"/>
        <w:rPr/>
      </w:pPr>
      <w:r>
        <w:rPr>
          <w:rFonts w:ascii="IRNazanin" w:hAnsi="IRNazanin" w:eastAsia="IRNazanin"/>
          <w:color w:val="111111"/>
          <w:sz w:val="28"/>
          <w:sz w:val="28"/>
          <w:szCs w:val="28"/>
          <w:rtl w:val="true"/>
          <w:lang w:bidi="fa-IR"/>
        </w:rPr>
        <w:t xml:space="preserve">للمفتی میر محمد عباس بن علی أکبر الموسوی التستری اللکهنوی المتوفی بها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990" w:name="__RefHeading___Toc7160777_73709187"/>
      <w:bookmarkStart w:id="991" w:name="_Toc450"/>
      <w:bookmarkEnd w:id="990"/>
      <w:r>
        <w:rPr/>
        <w:t>447</w:t>
      </w:r>
      <w:r>
        <w:rPr>
          <w:rtl w:val="true"/>
        </w:rPr>
        <w:t xml:space="preserve">- </w:t>
      </w:r>
      <w:r>
        <w:rPr>
          <w:rtl w:val="true"/>
        </w:rPr>
        <w:t>إثبات الرجعة</w:t>
      </w:r>
      <w:bookmarkEnd w:id="991"/>
    </w:p>
    <w:p>
      <w:pPr>
        <w:pStyle w:val="BookText"/>
        <w:rPr/>
      </w:pPr>
      <w:r>
        <w:rPr>
          <w:rFonts w:ascii="IRNazanin" w:hAnsi="IRNazanin" w:eastAsia="IRNazanin"/>
          <w:color w:val="111111"/>
          <w:sz w:val="28"/>
          <w:sz w:val="28"/>
          <w:szCs w:val="28"/>
          <w:rtl w:val="true"/>
          <w:lang w:bidi="fa-IR"/>
        </w:rPr>
        <w:t xml:space="preserve">للمحقق الکرکی الشیخ نور الدین علی بن الحسین بن عبد العالی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یوجد ضمن مجموعة من رسائله فی مکتبة راجه فیض‌آباد فی الفقه العربی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992" w:name="__RefHeading___Toc7160779_73709187"/>
      <w:bookmarkStart w:id="993" w:name="_Toc451"/>
      <w:bookmarkEnd w:id="992"/>
      <w:r>
        <w:rPr/>
        <w:t>448</w:t>
      </w:r>
      <w:r>
        <w:rPr>
          <w:rtl w:val="true"/>
        </w:rPr>
        <w:t xml:space="preserve">- </w:t>
      </w:r>
      <w:r>
        <w:rPr>
          <w:rtl w:val="true"/>
        </w:rPr>
        <w:t>إثبات الرجعة</w:t>
      </w:r>
      <w:bookmarkEnd w:id="993"/>
    </w:p>
    <w:p>
      <w:pPr>
        <w:pStyle w:val="BookText"/>
        <w:rPr/>
      </w:pPr>
      <w:r>
        <w:rPr>
          <w:rFonts w:ascii="IRNazanin" w:hAnsi="IRNazanin" w:eastAsia="IRNazanin"/>
          <w:color w:val="111111"/>
          <w:sz w:val="28"/>
          <w:sz w:val="28"/>
          <w:szCs w:val="28"/>
          <w:rtl w:val="true"/>
          <w:lang w:bidi="fa-IR"/>
        </w:rPr>
        <w:t>الموسوم بالنجعة فی إثبات الرجعة للعلامة البحاثة السید علی نقی النقوی اللکهنوی یأتی فی النون</w:t>
      </w:r>
      <w:r>
        <w:rPr>
          <w:rFonts w:eastAsia="IRNazanin" w:cs="IRNazanin"/>
          <w:color w:val="111111"/>
          <w:sz w:val="28"/>
          <w:szCs w:val="28"/>
          <w:rtl w:val="true"/>
          <w:lang w:bidi="fa-IR"/>
        </w:rPr>
        <w:t>.</w:t>
      </w:r>
    </w:p>
    <w:p>
      <w:pPr>
        <w:pStyle w:val="Heading3"/>
        <w:numPr>
          <w:ilvl w:val="2"/>
          <w:numId w:val="1"/>
        </w:numPr>
        <w:rPr/>
      </w:pPr>
      <w:bookmarkStart w:id="994" w:name="__RefHeading___Toc7160781_73709187"/>
      <w:bookmarkStart w:id="995" w:name="_Toc452"/>
      <w:bookmarkEnd w:id="994"/>
      <w:r>
        <w:rPr/>
        <w:t>449</w:t>
      </w:r>
      <w:r>
        <w:rPr>
          <w:rtl w:val="true"/>
        </w:rPr>
        <w:t xml:space="preserve">- </w:t>
      </w:r>
      <w:r>
        <w:rPr>
          <w:rtl w:val="true"/>
        </w:rPr>
        <w:t>إثبات الرجعة</w:t>
      </w:r>
      <w:bookmarkEnd w:id="995"/>
    </w:p>
    <w:p>
      <w:pPr>
        <w:pStyle w:val="BookText"/>
        <w:rPr/>
      </w:pPr>
      <w:r>
        <w:rPr>
          <w:rFonts w:ascii="IRNazanin" w:hAnsi="IRNazanin" w:eastAsia="IRNazanin"/>
          <w:color w:val="111111"/>
          <w:sz w:val="28"/>
          <w:sz w:val="28"/>
          <w:szCs w:val="28"/>
          <w:rtl w:val="true"/>
          <w:lang w:bidi="fa-IR"/>
        </w:rPr>
        <w:t>الموسوم بدحض البدعة من إنکار الرجعة یأتی</w:t>
      </w:r>
      <w:r>
        <w:rPr>
          <w:rFonts w:eastAsia="IRNazanin" w:cs="IRNazanin"/>
          <w:color w:val="111111"/>
          <w:sz w:val="28"/>
          <w:szCs w:val="28"/>
          <w:rtl w:val="true"/>
          <w:lang w:bidi="fa-IR"/>
        </w:rPr>
        <w:t>.</w:t>
      </w:r>
    </w:p>
    <w:p>
      <w:pPr>
        <w:pStyle w:val="Heading3"/>
        <w:numPr>
          <w:ilvl w:val="2"/>
          <w:numId w:val="1"/>
        </w:numPr>
        <w:rPr/>
      </w:pPr>
      <w:bookmarkStart w:id="996" w:name="__RefHeading___Toc7160783_73709187"/>
      <w:bookmarkStart w:id="997" w:name="_Toc453"/>
      <w:bookmarkEnd w:id="996"/>
      <w:r>
        <w:rPr/>
        <w:t>450</w:t>
      </w:r>
      <w:r>
        <w:rPr>
          <w:rtl w:val="true"/>
        </w:rPr>
        <w:t xml:space="preserve">- </w:t>
      </w:r>
      <w:r>
        <w:rPr>
          <w:rtl w:val="true"/>
        </w:rPr>
        <w:t>إثبات الرجعة</w:t>
      </w:r>
      <w:bookmarkEnd w:id="997"/>
    </w:p>
    <w:p>
      <w:pPr>
        <w:pStyle w:val="BookText"/>
        <w:rPr/>
      </w:pPr>
      <w:r>
        <w:rPr>
          <w:rFonts w:ascii="IRNazanin" w:hAnsi="IRNazanin" w:eastAsia="IRNazanin"/>
          <w:color w:val="111111"/>
          <w:sz w:val="28"/>
          <w:sz w:val="28"/>
          <w:szCs w:val="28"/>
          <w:rtl w:val="true"/>
          <w:lang w:bidi="fa-IR"/>
        </w:rPr>
        <w:t xml:space="preserve">للشیخ أبی محمد الفضل بن شاذان بن الخلیل الأزدی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النجاشی و حکی عن الکنجی أنه ذکر أن الفضل بن شاذان صنف مائة و ثمانین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مختصره الآتی بعنوان منتخب إثبات الرجعة و له أیضا کتاب الرجعة و أحادیثها کما صرح به أیضا النجاشی و هو فی غیبة الحجة صاحب الزمان ع و یعرف بکتاب الغیبة لذلک کما یأتی</w:t>
      </w:r>
      <w:r>
        <w:rPr>
          <w:rFonts w:eastAsia="IRNazanin" w:cs="IRNazanin"/>
          <w:color w:val="111111"/>
          <w:sz w:val="28"/>
          <w:szCs w:val="28"/>
          <w:rtl w:val="true"/>
          <w:lang w:bidi="fa-IR"/>
        </w:rPr>
        <w:t>.</w:t>
      </w:r>
    </w:p>
    <w:p>
      <w:pPr>
        <w:pStyle w:val="Heading3"/>
        <w:numPr>
          <w:ilvl w:val="2"/>
          <w:numId w:val="1"/>
        </w:numPr>
        <w:rPr/>
      </w:pPr>
      <w:bookmarkStart w:id="998" w:name="__RefHeading___Toc7160785_73709187"/>
      <w:bookmarkStart w:id="999" w:name="_Toc454"/>
      <w:bookmarkEnd w:id="998"/>
      <w:r>
        <w:rPr/>
        <w:t>451</w:t>
      </w:r>
      <w:r>
        <w:rPr>
          <w:rtl w:val="true"/>
        </w:rPr>
        <w:t xml:space="preserve">- </w:t>
      </w:r>
      <w:r>
        <w:rPr>
          <w:rtl w:val="true"/>
        </w:rPr>
        <w:t>إثبات الرجعة</w:t>
      </w:r>
      <w:bookmarkEnd w:id="999"/>
    </w:p>
    <w:p>
      <w:pPr>
        <w:pStyle w:val="BookText"/>
        <w:rPr/>
      </w:pPr>
      <w:r>
        <w:rPr>
          <w:rFonts w:ascii="IRNazanin" w:hAnsi="IRNazanin" w:eastAsia="IRNazanin"/>
          <w:color w:val="111111"/>
          <w:sz w:val="28"/>
          <w:sz w:val="28"/>
          <w:szCs w:val="28"/>
          <w:rtl w:val="true"/>
          <w:lang w:bidi="fa-IR"/>
        </w:rPr>
        <w:t xml:space="preserve">و وجوبها من التلاوة و السنة مرتب علی بابین أولهما الآیات و الثانی الأحادیث، قال بعد ذکر الأربع عشرة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سنح لی من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الثانی فی وجوبها فی السنة و فی ذلک روایات واضحة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الاخبار أورد خاتمة فی الرد علی النافین للرجعة و ذکر فی آخره مآخذ کتبه و ذکر منها کتاب الشیخ رجب البرسی و وعد أنه یلحق به ما وجده بعد ذلک و النسخة الموجودة عند الشیخ محمد السماوی ناقصة من الأول إلی آخر الآیة الحادیة عشرة</w:t>
      </w:r>
    </w:p>
    <w:p>
      <w:pPr>
        <w:pStyle w:val="Heading3"/>
        <w:numPr>
          <w:ilvl w:val="2"/>
          <w:numId w:val="1"/>
        </w:numPr>
        <w:rPr/>
      </w:pPr>
      <w:bookmarkStart w:id="1000" w:name="__RefHeading___Toc7160787_73709187"/>
      <w:bookmarkStart w:id="1001" w:name="_Toc455"/>
      <w:bookmarkEnd w:id="1000"/>
      <w:r>
        <w:rPr/>
        <w:t>452</w:t>
      </w:r>
      <w:r>
        <w:rPr>
          <w:rtl w:val="true"/>
        </w:rPr>
        <w:t xml:space="preserve">- </w:t>
      </w:r>
      <w:r>
        <w:rPr>
          <w:rtl w:val="true"/>
        </w:rPr>
        <w:t>إثبات الرجعة</w:t>
      </w:r>
      <w:bookmarkEnd w:id="10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بالإیقاظ من الهجعة للشیخ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bookmarkStart w:id="1002" w:name="pg16779_226413"/>
    </w:p>
    <w:p>
      <w:pPr>
        <w:pStyle w:val="Heading3"/>
        <w:numPr>
          <w:ilvl w:val="2"/>
          <w:numId w:val="1"/>
        </w:numPr>
        <w:rPr/>
      </w:pPr>
      <w:bookmarkStart w:id="1003" w:name="__RefHeading___Toc7160789_73709187"/>
      <w:bookmarkStart w:id="1004" w:name="_Toc456"/>
      <w:bookmarkEnd w:id="1002"/>
      <w:bookmarkEnd w:id="1003"/>
      <w:r>
        <w:rPr/>
        <w:t>453</w:t>
      </w:r>
      <w:r>
        <w:rPr>
          <w:rtl w:val="true"/>
        </w:rPr>
        <w:t xml:space="preserve">- </w:t>
      </w:r>
      <w:r>
        <w:rPr>
          <w:rtl w:val="true"/>
        </w:rPr>
        <w:t>إثبات الرجعة</w:t>
      </w:r>
      <w:bookmarkEnd w:id="1004"/>
    </w:p>
    <w:p>
      <w:pPr>
        <w:pStyle w:val="BookText"/>
        <w:rPr/>
      </w:pPr>
      <w:r>
        <w:rPr>
          <w:rFonts w:ascii="IRNazanin" w:hAnsi="IRNazanin" w:eastAsia="IRNazanin"/>
          <w:color w:val="111111"/>
          <w:sz w:val="28"/>
          <w:sz w:val="28"/>
          <w:szCs w:val="28"/>
          <w:rtl w:val="true"/>
          <w:lang w:bidi="fa-IR"/>
        </w:rPr>
        <w:t>الموسوم بإرشاد الجهلة یأتی</w:t>
      </w:r>
      <w:r>
        <w:rPr>
          <w:rFonts w:eastAsia="IRNazanin" w:cs="IRNazanin"/>
          <w:color w:val="111111"/>
          <w:sz w:val="28"/>
          <w:szCs w:val="28"/>
          <w:rtl w:val="true"/>
          <w:lang w:bidi="fa-IR"/>
        </w:rPr>
        <w:t>.</w:t>
      </w:r>
    </w:p>
    <w:p>
      <w:pPr>
        <w:pStyle w:val="Heading3"/>
        <w:numPr>
          <w:ilvl w:val="2"/>
          <w:numId w:val="1"/>
        </w:numPr>
        <w:rPr/>
      </w:pPr>
      <w:bookmarkStart w:id="1005" w:name="__RefHeading___Toc7160791_73709187"/>
      <w:bookmarkStart w:id="1006" w:name="_Toc457"/>
      <w:bookmarkEnd w:id="1005"/>
      <w:r>
        <w:rPr/>
        <w:t>454</w:t>
      </w:r>
      <w:r>
        <w:rPr>
          <w:rtl w:val="true"/>
        </w:rPr>
        <w:t xml:space="preserve">- </w:t>
      </w:r>
      <w:r>
        <w:rPr>
          <w:rtl w:val="true"/>
        </w:rPr>
        <w:t>إثبات الرجعة</w:t>
      </w:r>
      <w:bookmarkEnd w:id="1006"/>
    </w:p>
    <w:p>
      <w:pPr>
        <w:pStyle w:val="BookText"/>
        <w:rPr/>
      </w:pPr>
      <w:r>
        <w:rPr>
          <w:rFonts w:ascii="IRNazanin" w:hAnsi="IRNazanin" w:eastAsia="IRNazanin"/>
          <w:color w:val="111111"/>
          <w:sz w:val="28"/>
          <w:sz w:val="28"/>
          <w:szCs w:val="28"/>
          <w:rtl w:val="true"/>
          <w:lang w:bidi="fa-IR"/>
        </w:rPr>
        <w:t>للمولی سلطان محمود بن غلام علی الطبسی کما فی أمل الآمل و هو من تلامیذ العلامة المجلسی و صاحب مختصر شرح نهج البلاغة تألیف عز الدین ابن أبی الحدید المعتزلی</w:t>
      </w:r>
      <w:r>
        <w:rPr>
          <w:rFonts w:eastAsia="IRNazanin" w:cs="IRNazanin"/>
          <w:color w:val="111111"/>
          <w:sz w:val="28"/>
          <w:szCs w:val="28"/>
          <w:rtl w:val="true"/>
          <w:lang w:bidi="fa-IR"/>
        </w:rPr>
        <w:t>.</w:t>
      </w:r>
    </w:p>
    <w:p>
      <w:pPr>
        <w:pStyle w:val="Heading3"/>
        <w:numPr>
          <w:ilvl w:val="2"/>
          <w:numId w:val="1"/>
        </w:numPr>
        <w:rPr/>
      </w:pPr>
      <w:bookmarkStart w:id="1007" w:name="__RefHeading___Toc7160793_73709187"/>
      <w:bookmarkStart w:id="1008" w:name="_Toc458"/>
      <w:bookmarkEnd w:id="1007"/>
      <w:r>
        <w:rPr/>
        <w:t>455</w:t>
      </w:r>
      <w:r>
        <w:rPr>
          <w:rtl w:val="true"/>
        </w:rPr>
        <w:t xml:space="preserve">- </w:t>
      </w:r>
      <w:r>
        <w:rPr>
          <w:rtl w:val="true"/>
        </w:rPr>
        <w:t>إثبات الرجعة</w:t>
      </w:r>
      <w:bookmarkEnd w:id="1008"/>
    </w:p>
    <w:p>
      <w:pPr>
        <w:pStyle w:val="BookText"/>
        <w:rPr/>
      </w:pPr>
      <w:r>
        <w:rPr>
          <w:rFonts w:ascii="IRNazanin" w:hAnsi="IRNazanin" w:eastAsia="IRNazanin"/>
          <w:color w:val="111111"/>
          <w:sz w:val="28"/>
          <w:sz w:val="28"/>
          <w:szCs w:val="28"/>
          <w:rtl w:val="true"/>
          <w:lang w:bidi="fa-IR"/>
        </w:rPr>
        <w:t xml:space="preserve">للسید الجلیل محمود بن فتح الله الحسینی الکاظمی النجفی معاصر الشیخ الحر و المجاز من الفاضل الجواد الکاظمی تلمیذ الشیخ البهائی، ذکر فیه أحادیث الرجعة، قال المحدث الحر فی أول کتابه الإیقاظ من الهجعة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بعض السادات المعاصرین رسالة فی 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به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و فیها أشیاء غریبة مستبعدة لم یعلم من أین نقلها لیظهر إنها من الکتب المعتمدة فکان ذلک سببا لتوقف بعض الشیعة فی قبولها حتی انتهی إلی إنکار أصل الرجعة إلی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 الخاص و هو تفریج الکربة عن المنتقم لهم فی الرجعة</w:t>
      </w:r>
      <w:r>
        <w:rPr>
          <w:rFonts w:eastAsia="IRNazanin" w:cs="IRNazanin"/>
          <w:color w:val="111111"/>
          <w:sz w:val="28"/>
          <w:szCs w:val="28"/>
          <w:rtl w:val="true"/>
          <w:lang w:bidi="fa-IR"/>
        </w:rPr>
        <w:t>.</w:t>
      </w:r>
    </w:p>
    <w:p>
      <w:pPr>
        <w:pStyle w:val="Heading3"/>
        <w:numPr>
          <w:ilvl w:val="2"/>
          <w:numId w:val="1"/>
        </w:numPr>
        <w:rPr/>
      </w:pPr>
      <w:bookmarkStart w:id="1009" w:name="__RefHeading___Toc7160795_73709187"/>
      <w:bookmarkStart w:id="1010" w:name="_Toc459"/>
      <w:bookmarkEnd w:id="1009"/>
      <w:r>
        <w:rPr/>
        <w:t>456</w:t>
      </w:r>
      <w:r>
        <w:rPr>
          <w:rtl w:val="true"/>
        </w:rPr>
        <w:t xml:space="preserve">- </w:t>
      </w:r>
      <w:r>
        <w:rPr>
          <w:rtl w:val="true"/>
        </w:rPr>
        <w:t>إثبات الرجعة</w:t>
      </w:r>
      <w:bookmarkEnd w:id="1010"/>
    </w:p>
    <w:p>
      <w:pPr>
        <w:pStyle w:val="BookText"/>
        <w:rPr/>
      </w:pPr>
      <w:r>
        <w:rPr>
          <w:rFonts w:ascii="IRNazanin" w:hAnsi="IRNazanin" w:eastAsia="IRNazanin"/>
          <w:color w:val="111111"/>
          <w:sz w:val="28"/>
          <w:sz w:val="28"/>
          <w:szCs w:val="28"/>
          <w:rtl w:val="true"/>
          <w:lang w:bidi="fa-IR"/>
        </w:rPr>
        <w:t xml:space="preserve">و ظهور الحجة و الاخبار المأثورة فیها عن آل العصمة ص للسید الجلیل میرزا محمد مؤمن بن دوست محمد الحسینی الأسترآبادی الشهید فی حرم الله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بمکة المعظمة فی شهر رجب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علی نعمائه و الشکر علی آلائه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بخط الحاج المولی باقر بن عبد الکریم الدهدشتی البهبهانی صاحب الدمعة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الساکبة عند الحاج الشیخ محمد سلطان المتکلمین ابن المولی إسماعیل الکجوری و أخ الحاج المولی باقر الواعظ بطهران و نسخه فی مکتبة راجه فیض‌آباد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ترجع إلی عصر المصنف فی خزانة کتب سیدنا الحسن صدر الدین تاریخ کتابتها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المصنف بخطه الشریف علی ظهر تلک النسخة حدیثا </w:t>
      </w:r>
      <w:bookmarkStart w:id="1011" w:name="pg16779_226414"/>
    </w:p>
    <w:p>
      <w:pPr>
        <w:pStyle w:val="BookText"/>
        <w:rPr/>
      </w:pPr>
      <w:bookmarkEnd w:id="1011"/>
      <w:r>
        <w:rPr>
          <w:rFonts w:ascii="IRNazanin" w:hAnsi="IRNazanin" w:eastAsia="IRNazanin"/>
          <w:color w:val="111111"/>
          <w:sz w:val="28"/>
          <w:sz w:val="28"/>
          <w:szCs w:val="28"/>
          <w:rtl w:val="true"/>
          <w:lang w:bidi="fa-IR"/>
        </w:rPr>
        <w:t xml:space="preserve">فی التعقیب إلی طلوع الشمس، ذکر أنه وجده بخط عبد الله الصیرفی و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أدلکم علی قوم أفضل غنیمة و أفضل رجعة، قوم شهدوا صلاة الصبح ثم جلسوا یذکرون الله حتی طلعت الشمس فأولئک أسرع رجعة و أفضل غنیمة</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المصنف لهذا الحدیث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استدراک منه لأحادیث الرجعة و هذا السید هو صهر المولی محمد أمین الأسترآبادی و هو غیر میرزا محمد مؤمن العقیلی الأسترآبادی الأصفهانی صهر المولی لطف الله العاملی المنسوب إلیه المسجد و المدرسة بأصفهان و والد میرزا محمد رحیم العقیلی و میرزا محمد نعیم العقیلی و لیس هو أیضا میرزا محمد مؤمن الحسینی الأسترآبادی المعظم عند شاه طهماسب الذی توفی سنة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1012" w:name="__RefHeading___Toc7160797_73709187"/>
      <w:bookmarkStart w:id="1013" w:name="_Toc460"/>
      <w:bookmarkEnd w:id="1012"/>
      <w:r>
        <w:rPr/>
        <w:t>457</w:t>
      </w:r>
      <w:r>
        <w:rPr>
          <w:rtl w:val="true"/>
        </w:rPr>
        <w:t xml:space="preserve">- </w:t>
      </w:r>
      <w:r>
        <w:rPr>
          <w:rtl w:val="true"/>
        </w:rPr>
        <w:t>إثبات الرجعة</w:t>
      </w:r>
      <w:bookmarkEnd w:id="1013"/>
    </w:p>
    <w:p>
      <w:pPr>
        <w:pStyle w:val="BookText"/>
        <w:rPr/>
      </w:pPr>
      <w:r>
        <w:rPr>
          <w:rFonts w:ascii="IRNazanin" w:hAnsi="IRNazanin" w:eastAsia="IRNazanin"/>
          <w:color w:val="111111"/>
          <w:sz w:val="28"/>
          <w:sz w:val="28"/>
          <w:szCs w:val="28"/>
          <w:rtl w:val="true"/>
          <w:lang w:bidi="fa-IR"/>
        </w:rPr>
        <w:t>للشیخ شرف الدین یحیی البحرانی تلمیذ المحقق الکرکی و نائبه فی بلدة یزد و صاحب کتاب أسامی المشایخ فی ذکر علماء الشیعة الذی یکثر النقل عنه فی الریاض</w:t>
      </w:r>
      <w:r>
        <w:rPr>
          <w:rFonts w:eastAsia="IRNazanin" w:cs="IRNazanin"/>
          <w:color w:val="111111"/>
          <w:sz w:val="28"/>
          <w:szCs w:val="28"/>
          <w:rtl w:val="true"/>
          <w:lang w:bidi="fa-IR"/>
        </w:rPr>
        <w:t>.</w:t>
      </w:r>
    </w:p>
    <w:p>
      <w:pPr>
        <w:pStyle w:val="Heading3"/>
        <w:numPr>
          <w:ilvl w:val="2"/>
          <w:numId w:val="1"/>
        </w:numPr>
        <w:rPr/>
      </w:pPr>
      <w:bookmarkStart w:id="1014" w:name="__RefHeading___Toc7160799_73709187"/>
      <w:bookmarkStart w:id="1015" w:name="_Toc461"/>
      <w:bookmarkEnd w:id="1014"/>
      <w:r>
        <w:rPr/>
        <w:t>458</w:t>
      </w:r>
      <w:r>
        <w:rPr>
          <w:rtl w:val="true"/>
        </w:rPr>
        <w:t xml:space="preserve">- </w:t>
      </w:r>
      <w:r>
        <w:rPr>
          <w:rtl w:val="true"/>
        </w:rPr>
        <w:t>إثبات رد الشمس لأمیر المؤمنین ع</w:t>
      </w:r>
      <w:bookmarkEnd w:id="1015"/>
    </w:p>
    <w:p>
      <w:pPr>
        <w:pStyle w:val="BookText"/>
        <w:rPr/>
      </w:pPr>
      <w:r>
        <w:rPr>
          <w:rFonts w:ascii="IRNazanin" w:hAnsi="IRNazanin" w:eastAsia="IRNazanin"/>
          <w:color w:val="111111"/>
          <w:sz w:val="28"/>
          <w:sz w:val="28"/>
          <w:szCs w:val="28"/>
          <w:rtl w:val="true"/>
          <w:lang w:bidi="fa-IR"/>
        </w:rPr>
        <w:t xml:space="preserve">و دفع ما أورد علیه من الشبهات للسید المفتی میر ناصر حسین بن العلامة میر حامد حسین بن السید الإمام محمد قمی بن محمد بن میر حامد النیسابوری الکنتوری المولود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عبر عنه بعض الأفاضل بإثبات حدیث رد الشمس کما مر</w:t>
      </w:r>
      <w:r>
        <w:rPr>
          <w:rFonts w:eastAsia="IRNazanin" w:cs="IRNazanin"/>
          <w:color w:val="111111"/>
          <w:sz w:val="28"/>
          <w:szCs w:val="28"/>
          <w:rtl w:val="true"/>
          <w:lang w:bidi="fa-IR"/>
        </w:rPr>
        <w:t>.</w:t>
      </w:r>
    </w:p>
    <w:p>
      <w:pPr>
        <w:pStyle w:val="Heading3"/>
        <w:numPr>
          <w:ilvl w:val="2"/>
          <w:numId w:val="1"/>
        </w:numPr>
        <w:rPr/>
      </w:pPr>
      <w:bookmarkStart w:id="1016" w:name="__RefHeading___Toc7160801_73709187"/>
      <w:bookmarkStart w:id="1017" w:name="_Toc462"/>
      <w:bookmarkEnd w:id="1016"/>
      <w:r>
        <w:rPr/>
        <w:t>459</w:t>
      </w:r>
      <w:r>
        <w:rPr>
          <w:rtl w:val="true"/>
        </w:rPr>
        <w:t xml:space="preserve">- </w:t>
      </w:r>
      <w:r>
        <w:rPr>
          <w:rtl w:val="true"/>
        </w:rPr>
        <w:t>إثبات رؤیة الجن</w:t>
      </w:r>
      <w:bookmarkEnd w:id="1017"/>
    </w:p>
    <w:p>
      <w:pPr>
        <w:pStyle w:val="BookText"/>
        <w:rPr/>
      </w:pPr>
      <w:r>
        <w:rPr>
          <w:rFonts w:ascii="IRNazanin" w:hAnsi="IRNazanin" w:eastAsia="IRNazanin"/>
          <w:color w:val="111111"/>
          <w:sz w:val="28"/>
          <w:sz w:val="28"/>
          <w:szCs w:val="28"/>
          <w:rtl w:val="true"/>
          <w:lang w:bidi="fa-IR"/>
        </w:rPr>
        <w:t>للمولی محمد نصیر بن المولی عبد الله الذی هو أوسط أولاد المولی محمد تقی المجلسی و هو المترجم لفتن البحار، حکی عن الریاض أنه أورد فیه کثیرا من الاخبار فی وقوع الرؤیة فکیف بإمکانها و مر إثبات الجن المنسوب إلی عمه العلامة المجلسی</w:t>
      </w:r>
      <w:r>
        <w:rPr>
          <w:rFonts w:eastAsia="IRNazanin" w:cs="IRNazanin"/>
          <w:color w:val="111111"/>
          <w:sz w:val="28"/>
          <w:szCs w:val="28"/>
          <w:rtl w:val="true"/>
          <w:lang w:bidi="fa-IR"/>
        </w:rPr>
        <w:t>.</w:t>
      </w:r>
    </w:p>
    <w:p>
      <w:pPr>
        <w:pStyle w:val="Heading3"/>
        <w:numPr>
          <w:ilvl w:val="2"/>
          <w:numId w:val="1"/>
        </w:numPr>
        <w:rPr/>
      </w:pPr>
      <w:bookmarkStart w:id="1018" w:name="__RefHeading___Toc7160803_73709187"/>
      <w:bookmarkStart w:id="1019" w:name="_Toc463"/>
      <w:bookmarkEnd w:id="1018"/>
      <w:r>
        <w:rPr/>
        <w:t>460</w:t>
      </w:r>
      <w:r>
        <w:rPr>
          <w:rtl w:val="true"/>
        </w:rPr>
        <w:t xml:space="preserve">- </w:t>
      </w:r>
      <w:r>
        <w:rPr>
          <w:rtl w:val="true"/>
        </w:rPr>
        <w:t>إثبات سیادة المنتسب بالأم إلی بنی هاشم‌</w:t>
      </w:r>
      <w:bookmarkEnd w:id="10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السید الداماد </w:t>
      </w:r>
      <w:bookmarkStart w:id="1020" w:name="pg16779_226415"/>
    </w:p>
    <w:p>
      <w:pPr>
        <w:pStyle w:val="BookText"/>
        <w:rPr/>
      </w:pPr>
      <w:bookmarkEnd w:id="1020"/>
      <w:r>
        <w:rPr>
          <w:rFonts w:ascii="IRNazanin" w:hAnsi="IRNazanin" w:eastAsia="IRNazanin"/>
          <w:color w:val="111111"/>
          <w:sz w:val="28"/>
          <w:sz w:val="28"/>
          <w:szCs w:val="28"/>
          <w:rtl w:val="true"/>
          <w:lang w:bidi="fa-IR"/>
        </w:rPr>
        <w:t xml:space="preserve">الحسینی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1021" w:name="__RefHeading___Toc7160805_73709187"/>
      <w:bookmarkStart w:id="1022" w:name="_Toc464"/>
      <w:bookmarkEnd w:id="1021"/>
      <w:r>
        <w:rPr/>
        <w:t>461</w:t>
      </w:r>
      <w:r>
        <w:rPr>
          <w:rtl w:val="true"/>
        </w:rPr>
        <w:t xml:space="preserve">- </w:t>
      </w:r>
      <w:r>
        <w:rPr>
          <w:rtl w:val="true"/>
        </w:rPr>
        <w:t>إثبات شق القمر و جواب منکریه من النصاری</w:t>
      </w:r>
      <w:bookmarkEnd w:id="1022"/>
    </w:p>
    <w:p>
      <w:pPr>
        <w:pStyle w:val="BookText"/>
        <w:rPr/>
      </w:pPr>
      <w:r>
        <w:rPr>
          <w:rFonts w:ascii="IRNazanin" w:hAnsi="IRNazanin" w:eastAsia="IRNazanin"/>
          <w:color w:val="111111"/>
          <w:sz w:val="28"/>
          <w:sz w:val="28"/>
          <w:szCs w:val="28"/>
          <w:rtl w:val="true"/>
          <w:lang w:bidi="fa-IR"/>
        </w:rPr>
        <w:t xml:space="preserve">للمولی محمد تقی بن محمد حسین الکاشانی نزیل طهران و المتوفی بها حدود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کما فی فهرس تصانیفه و یأتی برهان شق القمر</w:t>
      </w:r>
      <w:r>
        <w:rPr>
          <w:rFonts w:eastAsia="IRNazanin" w:cs="IRNazanin"/>
          <w:color w:val="111111"/>
          <w:sz w:val="28"/>
          <w:szCs w:val="28"/>
          <w:rtl w:val="true"/>
          <w:lang w:bidi="fa-IR"/>
        </w:rPr>
        <w:t>.</w:t>
      </w:r>
    </w:p>
    <w:p>
      <w:pPr>
        <w:pStyle w:val="Heading3"/>
        <w:numPr>
          <w:ilvl w:val="2"/>
          <w:numId w:val="1"/>
        </w:numPr>
        <w:rPr/>
      </w:pPr>
      <w:bookmarkStart w:id="1023" w:name="__RefHeading___Toc7160807_73709187"/>
      <w:bookmarkStart w:id="1024" w:name="_Toc465"/>
      <w:bookmarkEnd w:id="1023"/>
      <w:r>
        <w:rPr/>
        <w:t>462</w:t>
      </w:r>
      <w:r>
        <w:rPr>
          <w:rtl w:val="true"/>
        </w:rPr>
        <w:t xml:space="preserve">- </w:t>
      </w:r>
      <w:r>
        <w:rPr>
          <w:rtl w:val="true"/>
        </w:rPr>
        <w:t>إثبات الشقوق</w:t>
      </w:r>
      <w:bookmarkEnd w:id="1024"/>
    </w:p>
    <w:p>
      <w:pPr>
        <w:pStyle w:val="BookText"/>
        <w:rPr/>
      </w:pPr>
      <w:r>
        <w:rPr>
          <w:rFonts w:ascii="IRNazanin" w:hAnsi="IRNazanin" w:eastAsia="IRNazanin"/>
          <w:color w:val="111111"/>
          <w:sz w:val="28"/>
          <w:sz w:val="28"/>
          <w:szCs w:val="28"/>
          <w:rtl w:val="true"/>
          <w:lang w:bidi="fa-IR"/>
        </w:rPr>
        <w:t>للشیخ المتکلم المفسر العارف الفقیه عبد الوحید بن نعمة الله بن یحیی الجیلانی الأسترآبادی تلمیذ الشیخ البهائی و صاحب آیات البینات و غیره من التصانیف الکثیرة المذکورة فی الریاض</w:t>
      </w:r>
      <w:r>
        <w:rPr>
          <w:rFonts w:eastAsia="IRNazanin" w:cs="IRNazanin"/>
          <w:color w:val="111111"/>
          <w:sz w:val="28"/>
          <w:szCs w:val="28"/>
          <w:rtl w:val="true"/>
          <w:lang w:bidi="fa-IR"/>
        </w:rPr>
        <w:t>.</w:t>
      </w:r>
    </w:p>
    <w:p>
      <w:pPr>
        <w:pStyle w:val="Heading3"/>
        <w:numPr>
          <w:ilvl w:val="2"/>
          <w:numId w:val="1"/>
        </w:numPr>
        <w:rPr/>
      </w:pPr>
      <w:bookmarkStart w:id="1025" w:name="__RefHeading___Toc7160809_73709187"/>
      <w:bookmarkStart w:id="1026" w:name="_Toc466"/>
      <w:bookmarkEnd w:id="1025"/>
      <w:r>
        <w:rPr/>
        <w:t>463</w:t>
      </w:r>
      <w:r>
        <w:rPr>
          <w:rtl w:val="true"/>
        </w:rPr>
        <w:t xml:space="preserve">- </w:t>
      </w:r>
      <w:r>
        <w:rPr>
          <w:rtl w:val="true"/>
        </w:rPr>
        <w:t>إثبات الصانع القدیم بالبرهان القاطع القویم</w:t>
      </w:r>
      <w:bookmarkEnd w:id="1026"/>
    </w:p>
    <w:p>
      <w:pPr>
        <w:pStyle w:val="BookText"/>
        <w:rPr/>
      </w:pPr>
      <w:r>
        <w:rPr>
          <w:rFonts w:ascii="IRNazanin" w:hAnsi="IRNazanin" w:eastAsia="IRNazanin"/>
          <w:color w:val="111111"/>
          <w:sz w:val="28"/>
          <w:sz w:val="28"/>
          <w:szCs w:val="28"/>
          <w:rtl w:val="true"/>
          <w:lang w:bidi="fa-IR"/>
        </w:rPr>
        <w:t xml:space="preserve">للمولی محمد بن عبد الفتاح التنکابنی الشهیر بسراب المتوفی یوم الغدیر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الذی أبان ما یجب معرفته من وجوده و صفاته لأرباب العقل و النهی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فیه إثبات الواجب و توحیده علی ثبوت المعجزات للنبی ص الدالة علی صدقه فی کل ما أخبر به و منها وجود الصانع تعالی لأعلی البراهین العقلیة الموقوفة علی معرفة علم المعقول توجد فی خزانة کتب المولی محمد علی الخوانساری نسخه منه تاریخ کتابتها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إثبات الواجب متعددا</w:t>
      </w:r>
      <w:r>
        <w:rPr>
          <w:rFonts w:eastAsia="IRNazanin" w:cs="IRNazanin"/>
          <w:color w:val="111111"/>
          <w:sz w:val="28"/>
          <w:szCs w:val="28"/>
          <w:rtl w:val="true"/>
          <w:lang w:bidi="fa-IR"/>
        </w:rPr>
        <w:t>.</w:t>
      </w:r>
    </w:p>
    <w:p>
      <w:pPr>
        <w:pStyle w:val="Heading3"/>
        <w:numPr>
          <w:ilvl w:val="2"/>
          <w:numId w:val="1"/>
        </w:numPr>
        <w:rPr/>
      </w:pPr>
      <w:bookmarkStart w:id="1027" w:name="__RefHeading___Toc7160811_73709187"/>
      <w:bookmarkStart w:id="1028" w:name="_Toc467"/>
      <w:bookmarkEnd w:id="1027"/>
      <w:r>
        <w:rPr/>
        <w:t>464</w:t>
      </w:r>
      <w:r>
        <w:rPr>
          <w:rtl w:val="true"/>
        </w:rPr>
        <w:t xml:space="preserve">- </w:t>
      </w:r>
      <w:r>
        <w:rPr>
          <w:rtl w:val="true"/>
        </w:rPr>
        <w:t>إثبات عالم المثال</w:t>
      </w:r>
      <w:bookmarkEnd w:id="1028"/>
    </w:p>
    <w:p>
      <w:pPr>
        <w:pStyle w:val="BookText"/>
        <w:rPr/>
      </w:pPr>
      <w:r>
        <w:rPr>
          <w:rFonts w:ascii="IRNazanin" w:hAnsi="IRNazanin" w:eastAsia="IRNazanin"/>
          <w:color w:val="111111"/>
          <w:sz w:val="28"/>
          <w:sz w:val="28"/>
          <w:szCs w:val="28"/>
          <w:rtl w:val="true"/>
          <w:lang w:bidi="fa-IR"/>
        </w:rPr>
        <w:t>للمولی قطب الدین محمد بن علی الشریف الدیلمی اللاهجی المعاصر للشیخ الحر کما ذکره فی أمل الآمل و یأتی فانوس الخیال فی عالم المثال</w:t>
      </w:r>
      <w:r>
        <w:rPr>
          <w:rFonts w:eastAsia="IRNazanin" w:cs="IRNazanin"/>
          <w:color w:val="111111"/>
          <w:sz w:val="28"/>
          <w:szCs w:val="28"/>
          <w:rtl w:val="true"/>
          <w:lang w:bidi="fa-IR"/>
        </w:rPr>
        <w:t>.</w:t>
      </w:r>
    </w:p>
    <w:p>
      <w:pPr>
        <w:pStyle w:val="Heading3"/>
        <w:numPr>
          <w:ilvl w:val="2"/>
          <w:numId w:val="1"/>
        </w:numPr>
        <w:rPr/>
      </w:pPr>
      <w:bookmarkStart w:id="1029" w:name="__RefHeading___Toc7160813_73709187"/>
      <w:bookmarkStart w:id="1030" w:name="_Toc468"/>
      <w:bookmarkEnd w:id="1029"/>
      <w:r>
        <w:rPr/>
        <w:t>465</w:t>
      </w:r>
      <w:r>
        <w:rPr>
          <w:rtl w:val="true"/>
        </w:rPr>
        <w:t xml:space="preserve">- </w:t>
      </w:r>
      <w:r>
        <w:rPr>
          <w:rtl w:val="true"/>
        </w:rPr>
        <w:t>إثبات عالم المثال</w:t>
      </w:r>
      <w:bookmarkEnd w:id="10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المولی محمد بن محمد المدعو بشاه محمد الإصطهباناتی الأصل و الشیرازی المسکن ألفه و هو فی السفینة فی سفره من طریق البحر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ستة فصول و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جعل عالم المثال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جلیل فی بابه، أورد فی المقدمة تعریف عالم المثال و فی الفصول المذکورة أثبت عالم المثال بمکاشفة أهل الحال </w:t>
      </w:r>
      <w:bookmarkStart w:id="1031" w:name="pg16779_226416"/>
    </w:p>
    <w:p>
      <w:pPr>
        <w:pStyle w:val="BookText"/>
        <w:rPr/>
      </w:pPr>
      <w:bookmarkEnd w:id="1031"/>
      <w:r>
        <w:rPr>
          <w:rFonts w:ascii="IRNazanin" w:hAnsi="IRNazanin" w:eastAsia="IRNazanin"/>
          <w:color w:val="111111"/>
          <w:sz w:val="28"/>
          <w:sz w:val="28"/>
          <w:szCs w:val="28"/>
          <w:rtl w:val="true"/>
          <w:lang w:bidi="fa-IR"/>
        </w:rPr>
        <w:t>و بالکتاب و السنة، و ذکر أنه لا یمکن إثباته بالدلیل العقلی، و أن فیه جمیع ما فی العالم المشاهد المحسوس و فیه أنواع النعیم و العذاب و فی الخاتمة أثبت أن لکل من الموجودات رب نوع و أن انتقال النفس إلی البدن المثالی لیس تناسخا إلی غیر ذلک من الفوائد توجد نسخته فی خزانة کتب سیدنا الحسن صدر الدین، و کذا یوجد شرحه للصحیفة الکاملة الموسوم بروضة العارفین کما یأتی</w:t>
      </w:r>
      <w:r>
        <w:rPr>
          <w:rFonts w:eastAsia="IRNazanin" w:cs="IRNazanin"/>
          <w:color w:val="111111"/>
          <w:sz w:val="28"/>
          <w:szCs w:val="28"/>
          <w:rtl w:val="true"/>
          <w:lang w:bidi="fa-IR"/>
        </w:rPr>
        <w:t>.</w:t>
      </w:r>
    </w:p>
    <w:p>
      <w:pPr>
        <w:pStyle w:val="Heading3"/>
        <w:numPr>
          <w:ilvl w:val="2"/>
          <w:numId w:val="1"/>
        </w:numPr>
        <w:rPr/>
      </w:pPr>
      <w:bookmarkStart w:id="1032" w:name="__RefHeading___Toc7160815_73709187"/>
      <w:bookmarkStart w:id="1033" w:name="_Toc469"/>
      <w:bookmarkEnd w:id="1032"/>
      <w:r>
        <w:rPr/>
        <w:t>466</w:t>
      </w:r>
      <w:r>
        <w:rPr>
          <w:rtl w:val="true"/>
        </w:rPr>
        <w:t xml:space="preserve">- </w:t>
      </w:r>
      <w:r>
        <w:rPr>
          <w:rtl w:val="true"/>
        </w:rPr>
        <w:t>إثبات العصمة</w:t>
      </w:r>
      <w:bookmarkEnd w:id="1033"/>
    </w:p>
    <w:p>
      <w:pPr>
        <w:pStyle w:val="BookText"/>
        <w:rPr/>
      </w:pPr>
      <w:r>
        <w:rPr>
          <w:rFonts w:ascii="IRNazanin" w:hAnsi="IRNazanin" w:eastAsia="IRNazanin"/>
          <w:color w:val="111111"/>
          <w:sz w:val="28"/>
          <w:sz w:val="28"/>
          <w:szCs w:val="28"/>
          <w:rtl w:val="true"/>
          <w:lang w:bidi="fa-IR"/>
        </w:rPr>
        <w:t xml:space="preserve">للأئمة الطاهرین ع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آیة المائة و ثلاث و عشرین من سورة البقرة أولها وَ إِذِ ابْتَلی إِبْراهِیمَ رَبُّهُ، للمولی رفیع الدین محمد بن فرج الجیلانی نزیل مشهد الرضا ع و المتوفی به حدود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حسین بن محمد بن عبد النبی البحرانی فی إجازته للشیخ حسین بن عبد الله الأوالی</w:t>
      </w:r>
      <w:r>
        <w:rPr>
          <w:rFonts w:eastAsia="IRNazanin" w:cs="IRNazanin"/>
          <w:color w:val="111111"/>
          <w:sz w:val="28"/>
          <w:szCs w:val="28"/>
          <w:rtl w:val="true"/>
          <w:lang w:bidi="fa-IR"/>
        </w:rPr>
        <w:t>.</w:t>
      </w:r>
    </w:p>
    <w:p>
      <w:pPr>
        <w:pStyle w:val="Heading3"/>
        <w:numPr>
          <w:ilvl w:val="2"/>
          <w:numId w:val="1"/>
        </w:numPr>
        <w:rPr/>
      </w:pPr>
      <w:bookmarkStart w:id="1034" w:name="__RefHeading___Toc7160817_73709187"/>
      <w:bookmarkStart w:id="1035" w:name="_Toc470"/>
      <w:bookmarkEnd w:id="1034"/>
      <w:r>
        <w:rPr/>
        <w:t>467</w:t>
      </w:r>
      <w:r>
        <w:rPr>
          <w:rtl w:val="true"/>
        </w:rPr>
        <w:t xml:space="preserve">- </w:t>
      </w:r>
      <w:r>
        <w:rPr>
          <w:rtl w:val="true"/>
        </w:rPr>
        <w:t>إثبات عصمة الأئمة ع</w:t>
      </w:r>
      <w:bookmarkEnd w:id="1035"/>
    </w:p>
    <w:p>
      <w:pPr>
        <w:pStyle w:val="BookText"/>
        <w:rPr/>
      </w:pPr>
      <w:r>
        <w:rPr>
          <w:rFonts w:ascii="IRNazanin" w:hAnsi="IRNazanin" w:eastAsia="IRNazanin"/>
          <w:color w:val="111111"/>
          <w:sz w:val="28"/>
          <w:sz w:val="28"/>
          <w:szCs w:val="28"/>
          <w:rtl w:val="true"/>
          <w:lang w:bidi="fa-IR"/>
        </w:rPr>
        <w:t xml:space="preserve">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هل أتی، للمدقق العلامة میرزا محمد بن الحسن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آیة الله بحر العلوم فی فوائده الرجالیة</w:t>
      </w:r>
      <w:r>
        <w:rPr>
          <w:rFonts w:eastAsia="IRNazanin" w:cs="IRNazanin"/>
          <w:color w:val="111111"/>
          <w:sz w:val="28"/>
          <w:szCs w:val="28"/>
          <w:rtl w:val="true"/>
          <w:lang w:bidi="fa-IR"/>
        </w:rPr>
        <w:t>.</w:t>
      </w:r>
    </w:p>
    <w:p>
      <w:pPr>
        <w:pStyle w:val="Heading3"/>
        <w:numPr>
          <w:ilvl w:val="2"/>
          <w:numId w:val="1"/>
        </w:numPr>
        <w:rPr/>
      </w:pPr>
      <w:bookmarkStart w:id="1036" w:name="__RefHeading___Toc7160819_73709187"/>
      <w:bookmarkStart w:id="1037" w:name="_Toc471"/>
      <w:bookmarkEnd w:id="1036"/>
      <w:r>
        <w:rPr/>
        <w:t>468</w:t>
      </w:r>
      <w:r>
        <w:rPr>
          <w:rtl w:val="true"/>
        </w:rPr>
        <w:t xml:space="preserve">- </w:t>
      </w:r>
      <w:r>
        <w:rPr>
          <w:rtl w:val="true"/>
        </w:rPr>
        <w:t>إثبات عصمة الأئمة الطاهرین ع</w:t>
      </w:r>
      <w:bookmarkEnd w:id="1037"/>
    </w:p>
    <w:p>
      <w:pPr>
        <w:pStyle w:val="BookText"/>
        <w:rPr/>
      </w:pPr>
      <w:r>
        <w:rPr>
          <w:rFonts w:ascii="IRNazanin" w:hAnsi="IRNazanin" w:eastAsia="IRNazanin"/>
          <w:color w:val="111111"/>
          <w:sz w:val="28"/>
          <w:sz w:val="28"/>
          <w:szCs w:val="28"/>
          <w:rtl w:val="true"/>
          <w:lang w:bidi="fa-IR"/>
        </w:rPr>
        <w:t xml:space="preserve">من آیة، وَ إِذِ ابْتَلی إِبْراهِیمَ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الأجل محمد بن السید عبد الکریم الطباطبائی الأصفهانی المولد البروجردی المسکن جد آیة الله بحر العلوم، یوجد فی خزانة کتب المولی محمد علی الخوانساری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بعد ذکر الآیة إلی الظَّالِمِینَ، نقل عن الکشاف أن العامل فی إذا مضمر نحو و اذکر إذ ابتلی</w:t>
      </w:r>
      <w:r>
        <w:rPr>
          <w:rFonts w:eastAsia="IRNazanin" w:cs="IRNazanin"/>
          <w:color w:val="111111"/>
          <w:sz w:val="28"/>
          <w:szCs w:val="28"/>
          <w:rtl w:val="true"/>
          <w:lang w:bidi="fa-IR"/>
        </w:rPr>
        <w:t>.</w:t>
      </w:r>
    </w:p>
    <w:p>
      <w:pPr>
        <w:pStyle w:val="Heading3"/>
        <w:numPr>
          <w:ilvl w:val="2"/>
          <w:numId w:val="1"/>
        </w:numPr>
        <w:rPr/>
      </w:pPr>
      <w:bookmarkStart w:id="1038" w:name="__RefHeading___Toc7160821_73709187"/>
      <w:bookmarkStart w:id="1039" w:name="_Toc472"/>
      <w:bookmarkEnd w:id="1038"/>
      <w:r>
        <w:rPr/>
        <w:t>469</w:t>
      </w:r>
      <w:r>
        <w:rPr>
          <w:rtl w:val="true"/>
        </w:rPr>
        <w:t xml:space="preserve">- </w:t>
      </w:r>
      <w:r>
        <w:rPr>
          <w:rtl w:val="true"/>
        </w:rPr>
        <w:t>إثبات عصمة الأئمة ع</w:t>
      </w:r>
      <w:bookmarkEnd w:id="10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من آیة، وَ إِذِ ابْتَلی إِبْراهِیمَ الآیة، لبعض علمائنا و النسخة توجد فی الخزانة المذکورة منضمة إلی الکتاب السابق للسید محمد جد آیة الله بحر العلوم، و لعله إثبات العصمة </w:t>
      </w:r>
      <w:bookmarkStart w:id="1040" w:name="pg16779_226417"/>
    </w:p>
    <w:p>
      <w:pPr>
        <w:pStyle w:val="BookText"/>
        <w:rPr/>
      </w:pPr>
      <w:bookmarkEnd w:id="1040"/>
      <w:r>
        <w:rPr>
          <w:rFonts w:ascii="IRNazanin" w:hAnsi="IRNazanin" w:eastAsia="IRNazanin"/>
          <w:color w:val="111111"/>
          <w:sz w:val="28"/>
          <w:sz w:val="28"/>
          <w:szCs w:val="28"/>
          <w:rtl w:val="true"/>
          <w:lang w:bidi="fa-IR"/>
        </w:rPr>
        <w:t>للمولی رفیع الجیلانی المذکور فراجع و تأتی کتب العصمة متعددة</w:t>
      </w:r>
      <w:r>
        <w:rPr>
          <w:rFonts w:eastAsia="IRNazanin" w:cs="IRNazanin"/>
          <w:color w:val="111111"/>
          <w:sz w:val="28"/>
          <w:szCs w:val="28"/>
          <w:rtl w:val="true"/>
          <w:lang w:bidi="fa-IR"/>
        </w:rPr>
        <w:t>.</w:t>
      </w:r>
    </w:p>
    <w:p>
      <w:pPr>
        <w:pStyle w:val="Heading3"/>
        <w:numPr>
          <w:ilvl w:val="2"/>
          <w:numId w:val="1"/>
        </w:numPr>
        <w:rPr/>
      </w:pPr>
      <w:bookmarkStart w:id="1041" w:name="__RefHeading___Toc7160823_73709187"/>
      <w:bookmarkStart w:id="1042" w:name="_Toc473"/>
      <w:bookmarkEnd w:id="1041"/>
      <w:r>
        <w:rPr/>
        <w:t>470</w:t>
      </w:r>
      <w:r>
        <w:rPr>
          <w:rtl w:val="true"/>
        </w:rPr>
        <w:t xml:space="preserve">- </w:t>
      </w:r>
      <w:r>
        <w:rPr>
          <w:rtl w:val="true"/>
        </w:rPr>
        <w:t>إثبات العقل</w:t>
      </w:r>
      <w:bookmarkEnd w:id="1042"/>
    </w:p>
    <w:p>
      <w:pPr>
        <w:pStyle w:val="BookText"/>
        <w:rPr/>
      </w:pPr>
      <w:r>
        <w:rPr>
          <w:rFonts w:ascii="IRNazanin" w:hAnsi="IRNazanin" w:eastAsia="IRNazanin"/>
          <w:color w:val="111111"/>
          <w:sz w:val="28"/>
          <w:sz w:val="28"/>
          <w:szCs w:val="28"/>
          <w:rtl w:val="true"/>
          <w:lang w:bidi="fa-IR"/>
        </w:rPr>
        <w:t>للمحقق خواجه نصیر الدین الطوسی مر بعنوان إثبات الجوهر المفارق</w:t>
      </w:r>
      <w:r>
        <w:rPr>
          <w:rFonts w:eastAsia="IRNazanin" w:cs="IRNazanin"/>
          <w:color w:val="111111"/>
          <w:sz w:val="28"/>
          <w:szCs w:val="28"/>
          <w:rtl w:val="true"/>
          <w:lang w:bidi="fa-IR"/>
        </w:rPr>
        <w:t>.</w:t>
      </w:r>
    </w:p>
    <w:p>
      <w:pPr>
        <w:pStyle w:val="Heading3"/>
        <w:numPr>
          <w:ilvl w:val="2"/>
          <w:numId w:val="1"/>
        </w:numPr>
        <w:rPr/>
      </w:pPr>
      <w:bookmarkStart w:id="1043" w:name="__RefHeading___Toc7160825_73709187"/>
      <w:bookmarkStart w:id="1044" w:name="_Toc474"/>
      <w:bookmarkEnd w:id="1043"/>
      <w:r>
        <w:rPr/>
        <w:t>471</w:t>
      </w:r>
      <w:r>
        <w:rPr>
          <w:rtl w:val="true"/>
        </w:rPr>
        <w:t xml:space="preserve">- </w:t>
      </w:r>
      <w:r>
        <w:rPr>
          <w:rtl w:val="true"/>
        </w:rPr>
        <w:t>إثبات الغیبة</w:t>
      </w:r>
      <w:bookmarkEnd w:id="1044"/>
    </w:p>
    <w:p>
      <w:pPr>
        <w:pStyle w:val="BookText"/>
        <w:rPr/>
      </w:pPr>
      <w:r>
        <w:rPr>
          <w:rFonts w:ascii="IRNazanin" w:hAnsi="IRNazanin" w:eastAsia="IRNazanin"/>
          <w:color w:val="111111"/>
          <w:sz w:val="28"/>
          <w:sz w:val="28"/>
          <w:szCs w:val="28"/>
          <w:rtl w:val="true"/>
          <w:lang w:bidi="fa-IR"/>
        </w:rPr>
        <w:t>مر بعنوان إتمام الحجة فی إثبات غیبة الحجة ع و یأتی فی حرف الغین المعجمة بعنوان الغیبة متعددا و یأتی أیضا إثبات وجوده و غیبته ع و کشف الحیرة کل فی محله</w:t>
      </w:r>
      <w:r>
        <w:rPr>
          <w:rFonts w:eastAsia="IRNazanin" w:cs="IRNazanin"/>
          <w:color w:val="111111"/>
          <w:sz w:val="28"/>
          <w:szCs w:val="28"/>
          <w:rtl w:val="true"/>
          <w:lang w:bidi="fa-IR"/>
        </w:rPr>
        <w:t>.</w:t>
      </w:r>
    </w:p>
    <w:p>
      <w:pPr>
        <w:pStyle w:val="Heading3"/>
        <w:numPr>
          <w:ilvl w:val="2"/>
          <w:numId w:val="1"/>
        </w:numPr>
        <w:rPr/>
      </w:pPr>
      <w:bookmarkStart w:id="1045" w:name="__RefHeading___Toc7160827_73709187"/>
      <w:bookmarkStart w:id="1046" w:name="_Toc475"/>
      <w:bookmarkEnd w:id="1045"/>
      <w:r>
        <w:rPr/>
        <w:t>472</w:t>
      </w:r>
      <w:r>
        <w:rPr>
          <w:rtl w:val="true"/>
        </w:rPr>
        <w:t xml:space="preserve">- </w:t>
      </w:r>
      <w:r>
        <w:rPr>
          <w:rtl w:val="true"/>
        </w:rPr>
        <w:t>إثبات الغیبة و کشف الحیرة</w:t>
      </w:r>
      <w:bookmarkEnd w:id="1046"/>
    </w:p>
    <w:p>
      <w:pPr>
        <w:pStyle w:val="BookText"/>
        <w:rPr/>
      </w:pPr>
      <w:r>
        <w:rPr>
          <w:rFonts w:ascii="IRNazanin" w:hAnsi="IRNazanin" w:eastAsia="IRNazanin"/>
          <w:color w:val="111111"/>
          <w:sz w:val="28"/>
          <w:sz w:val="28"/>
          <w:szCs w:val="28"/>
          <w:rtl w:val="true"/>
          <w:lang w:bidi="fa-IR"/>
        </w:rPr>
        <w:t>لمولانا علی، نقل عنه کذلک فی کتاب إرشاد الجهلة المنکرین للرجعة</w:t>
      </w:r>
      <w:r>
        <w:rPr>
          <w:rFonts w:eastAsia="IRNazanin" w:cs="IRNazanin"/>
          <w:color w:val="111111"/>
          <w:sz w:val="28"/>
          <w:szCs w:val="28"/>
          <w:rtl w:val="true"/>
          <w:lang w:bidi="fa-IR"/>
        </w:rPr>
        <w:t>.</w:t>
      </w:r>
    </w:p>
    <w:p>
      <w:pPr>
        <w:pStyle w:val="Heading3"/>
        <w:numPr>
          <w:ilvl w:val="2"/>
          <w:numId w:val="1"/>
        </w:numPr>
        <w:rPr/>
      </w:pPr>
      <w:bookmarkStart w:id="1047" w:name="__RefHeading___Toc7160829_73709187"/>
      <w:bookmarkStart w:id="1048" w:name="_Toc476"/>
      <w:bookmarkEnd w:id="1047"/>
      <w:r>
        <w:rPr/>
        <w:t>473</w:t>
      </w:r>
      <w:r>
        <w:rPr>
          <w:rtl w:val="true"/>
        </w:rPr>
        <w:t xml:space="preserve">- </w:t>
      </w:r>
      <w:r>
        <w:rPr>
          <w:rtl w:val="true"/>
        </w:rPr>
        <w:t>إثبات الفرقة الناجیة</w:t>
      </w:r>
      <w:bookmarkEnd w:id="1048"/>
    </w:p>
    <w:p>
      <w:pPr>
        <w:pStyle w:val="BookText"/>
        <w:rPr/>
      </w:pPr>
      <w:r>
        <w:rPr>
          <w:rFonts w:ascii="IRNazanin" w:hAnsi="IRNazanin" w:eastAsia="IRNazanin"/>
          <w:color w:val="111111"/>
          <w:sz w:val="28"/>
          <w:sz w:val="28"/>
          <w:szCs w:val="28"/>
          <w:rtl w:val="true"/>
          <w:lang w:bidi="fa-IR"/>
        </w:rPr>
        <w:t xml:space="preserve">للشیخ إبراهیم بن سلیمان القطیفی المعاصر للمحقق الکرکی و صاحب نفحات الفوائد الذی ألفه سنة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قال فی روضات الجنات إن عندنا منه نسخه و یقال له الفرقة الناجیة کما یأتی فی الفاء أو تعیین الفرقة الناجیة کما یأتی فی التاء</w:t>
      </w:r>
      <w:r>
        <w:rPr>
          <w:rFonts w:eastAsia="IRNazanin" w:cs="IRNazanin"/>
          <w:color w:val="111111"/>
          <w:sz w:val="28"/>
          <w:szCs w:val="28"/>
          <w:rtl w:val="true"/>
          <w:lang w:bidi="fa-IR"/>
        </w:rPr>
        <w:t>.</w:t>
      </w:r>
    </w:p>
    <w:p>
      <w:pPr>
        <w:pStyle w:val="Heading3"/>
        <w:numPr>
          <w:ilvl w:val="2"/>
          <w:numId w:val="1"/>
        </w:numPr>
        <w:rPr/>
      </w:pPr>
      <w:bookmarkStart w:id="1049" w:name="__RefHeading___Toc7160831_73709187"/>
      <w:bookmarkStart w:id="1050" w:name="_Toc477"/>
      <w:bookmarkEnd w:id="1049"/>
      <w:r>
        <w:rPr/>
        <w:t>474</w:t>
      </w:r>
      <w:r>
        <w:rPr>
          <w:rtl w:val="true"/>
        </w:rPr>
        <w:t xml:space="preserve">- </w:t>
      </w:r>
      <w:r>
        <w:rPr>
          <w:rtl w:val="true"/>
        </w:rPr>
        <w:t>إثبات الفرقة الناجیة</w:t>
      </w:r>
      <w:bookmarkEnd w:id="1050"/>
    </w:p>
    <w:p>
      <w:pPr>
        <w:pStyle w:val="BookText"/>
        <w:rPr/>
      </w:pPr>
      <w:r>
        <w:rPr>
          <w:rFonts w:ascii="IRNazanin" w:hAnsi="IRNazanin" w:eastAsia="IRNazanin"/>
          <w:color w:val="111111"/>
          <w:sz w:val="28"/>
          <w:sz w:val="28"/>
          <w:szCs w:val="28"/>
          <w:rtl w:val="true"/>
          <w:lang w:bidi="fa-IR"/>
        </w:rPr>
        <w:t xml:space="preserve">للشیخ الأکبر کاشف الغطاء الشیخ جعفر بن الشیخ خضر النجفی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إجازته للأحسائی بعنوان رسالة أصولیة فی إثبات مذهب الفرقة الناجیة من بین الفرق الإسلامیة</w:t>
      </w:r>
    </w:p>
    <w:p>
      <w:pPr>
        <w:pStyle w:val="Heading3"/>
        <w:numPr>
          <w:ilvl w:val="2"/>
          <w:numId w:val="1"/>
        </w:numPr>
        <w:rPr/>
      </w:pPr>
      <w:bookmarkStart w:id="1051" w:name="__RefHeading___Toc7160833_73709187"/>
      <w:bookmarkStart w:id="1052" w:name="_Toc478"/>
      <w:bookmarkEnd w:id="1051"/>
      <w:r>
        <w:rPr/>
        <w:t>475</w:t>
      </w:r>
      <w:r>
        <w:rPr>
          <w:rtl w:val="true"/>
        </w:rPr>
        <w:t xml:space="preserve">- </w:t>
      </w:r>
      <w:r>
        <w:rPr>
          <w:rtl w:val="true"/>
        </w:rPr>
        <w:t>إثبات الفرقة الناجیة</w:t>
      </w:r>
      <w:bookmarkEnd w:id="1052"/>
    </w:p>
    <w:p>
      <w:pPr>
        <w:pStyle w:val="BookText"/>
        <w:rPr/>
      </w:pPr>
      <w:r>
        <w:rPr>
          <w:rFonts w:ascii="IRNazanin" w:hAnsi="IRNazanin" w:eastAsia="IRNazanin"/>
          <w:color w:val="111111"/>
          <w:sz w:val="28"/>
          <w:sz w:val="28"/>
          <w:szCs w:val="28"/>
          <w:rtl w:val="true"/>
          <w:lang w:bidi="fa-IR"/>
        </w:rPr>
        <w:t xml:space="preserve">للشیخ محمد حسن شریعتمدار بن العلامة المولی محمد جعفر الأسترآبادی الطهرانی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ذکر سائر الفرق الثلث 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أبدع بکمال قدرته عالم اللاهوت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المؤلف فی کتب ولده العلامة آقا محمود شریعتمدار الطهرانی نزیل سبزوار</w:t>
      </w:r>
      <w:r>
        <w:rPr>
          <w:rFonts w:eastAsia="IRNazanin" w:cs="IRNazanin"/>
          <w:color w:val="111111"/>
          <w:sz w:val="28"/>
          <w:szCs w:val="28"/>
          <w:rtl w:val="true"/>
          <w:lang w:bidi="fa-IR"/>
        </w:rPr>
        <w:t>.</w:t>
      </w:r>
    </w:p>
    <w:p>
      <w:pPr>
        <w:pStyle w:val="Heading3"/>
        <w:numPr>
          <w:ilvl w:val="2"/>
          <w:numId w:val="1"/>
        </w:numPr>
        <w:rPr/>
      </w:pPr>
      <w:bookmarkStart w:id="1053" w:name="__RefHeading___Toc7160835_73709187"/>
      <w:bookmarkStart w:id="1054" w:name="_Toc479"/>
      <w:bookmarkEnd w:id="1053"/>
      <w:r>
        <w:rPr/>
        <w:t>476</w:t>
      </w:r>
      <w:r>
        <w:rPr>
          <w:rtl w:val="true"/>
        </w:rPr>
        <w:t xml:space="preserve">- </w:t>
      </w:r>
      <w:r>
        <w:rPr>
          <w:rtl w:val="true"/>
        </w:rPr>
        <w:t>إثبات الفرقة الناجیة</w:t>
      </w:r>
      <w:bookmarkEnd w:id="1054"/>
    </w:p>
    <w:p>
      <w:pPr>
        <w:pStyle w:val="BookText"/>
        <w:rPr/>
      </w:pPr>
      <w:r>
        <w:rPr>
          <w:rFonts w:ascii="IRNazanin" w:hAnsi="IRNazanin" w:eastAsia="IRNazanin"/>
          <w:color w:val="111111"/>
          <w:sz w:val="28"/>
          <w:sz w:val="28"/>
          <w:szCs w:val="28"/>
          <w:rtl w:val="true"/>
          <w:lang w:bidi="fa-IR"/>
        </w:rPr>
        <w:t>و أنهم الشیعة الإمامیة للفاضل المعاصر السید حسین بن علی بن أبی طالب الحسینی الهمدانی الأصفهانی النجفی</w:t>
      </w:r>
      <w:r>
        <w:rPr>
          <w:rFonts w:eastAsia="IRNazanin" w:cs="IRNazanin"/>
          <w:color w:val="111111"/>
          <w:sz w:val="28"/>
          <w:szCs w:val="28"/>
          <w:rtl w:val="true"/>
          <w:lang w:bidi="fa-IR"/>
        </w:rPr>
        <w:t>.</w:t>
      </w:r>
    </w:p>
    <w:p>
      <w:pPr>
        <w:pStyle w:val="Heading3"/>
        <w:numPr>
          <w:ilvl w:val="2"/>
          <w:numId w:val="1"/>
        </w:numPr>
        <w:rPr/>
      </w:pPr>
      <w:bookmarkStart w:id="1055" w:name="__RefHeading___Toc7160837_73709187"/>
      <w:bookmarkStart w:id="1056" w:name="_Toc480"/>
      <w:bookmarkEnd w:id="1055"/>
      <w:r>
        <w:rPr/>
        <w:t>477</w:t>
      </w:r>
      <w:r>
        <w:rPr>
          <w:rtl w:val="true"/>
        </w:rPr>
        <w:t xml:space="preserve">- </w:t>
      </w:r>
      <w:r>
        <w:rPr>
          <w:rtl w:val="true"/>
        </w:rPr>
        <w:t>إثبات الفرقة الناجیة</w:t>
      </w:r>
      <w:bookmarkEnd w:id="10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المحققین خواجه نصیر الملة و الدین </w:t>
      </w:r>
      <w:bookmarkStart w:id="1057" w:name="pg16779_226418"/>
    </w:p>
    <w:p>
      <w:pPr>
        <w:pStyle w:val="BookText"/>
        <w:rPr/>
      </w:pPr>
      <w:bookmarkEnd w:id="1057"/>
      <w:r>
        <w:rPr>
          <w:rFonts w:ascii="IRNazanin" w:hAnsi="IRNazanin" w:eastAsia="IRNazanin"/>
          <w:color w:val="111111"/>
          <w:sz w:val="28"/>
          <w:sz w:val="28"/>
          <w:szCs w:val="28"/>
          <w:rtl w:val="true"/>
          <w:lang w:bidi="fa-IR"/>
        </w:rPr>
        <w:t xml:space="preserve">محمد بن محمد بن الحسن الطوسی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1058" w:name="__RefHeading___Toc7160839_73709187"/>
      <w:bookmarkStart w:id="1059" w:name="_Toc481"/>
      <w:bookmarkEnd w:id="1058"/>
      <w:r>
        <w:rPr/>
        <w:t>478</w:t>
      </w:r>
      <w:r>
        <w:rPr>
          <w:rtl w:val="true"/>
        </w:rPr>
        <w:t xml:space="preserve">- </w:t>
      </w:r>
      <w:r>
        <w:rPr>
          <w:rtl w:val="true"/>
        </w:rPr>
        <w:t>إثبات الفرقة الناجیة</w:t>
      </w:r>
      <w:bookmarkEnd w:id="1059"/>
    </w:p>
    <w:p>
      <w:pPr>
        <w:pStyle w:val="BookText"/>
        <w:rPr/>
      </w:pPr>
      <w:r>
        <w:rPr>
          <w:rFonts w:ascii="IRNazanin" w:hAnsi="IRNazanin" w:eastAsia="IRNazanin"/>
          <w:color w:val="111111"/>
          <w:sz w:val="28"/>
          <w:sz w:val="28"/>
          <w:szCs w:val="28"/>
          <w:rtl w:val="true"/>
          <w:lang w:bidi="fa-IR"/>
        </w:rPr>
        <w:t xml:space="preserve">للعلامة السید محمد مهدی بن السید حسن بن أحمد الحسینی القزوینی الحلی النجفی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کتبه” السید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العلامة النوری فی حاشیة خاتمة المستدرک عند ذکره لفهرس تصانیف شیخه السید العلامة المذکور إنه أحسن و أنفع ما کتب فی هذا الباب، و مر إثبات حقیة الاثنی عشریة و مذهب الإمامیة</w:t>
      </w:r>
      <w:r>
        <w:rPr>
          <w:rFonts w:eastAsia="IRNazanin" w:cs="IRNazanin"/>
          <w:color w:val="111111"/>
          <w:sz w:val="28"/>
          <w:szCs w:val="28"/>
          <w:rtl w:val="true"/>
          <w:lang w:bidi="fa-IR"/>
        </w:rPr>
        <w:t>.</w:t>
      </w:r>
    </w:p>
    <w:p>
      <w:pPr>
        <w:pStyle w:val="Heading3"/>
        <w:numPr>
          <w:ilvl w:val="2"/>
          <w:numId w:val="1"/>
        </w:numPr>
        <w:rPr/>
      </w:pPr>
      <w:bookmarkStart w:id="1060" w:name="__RefHeading___Toc7160841_73709187"/>
      <w:bookmarkStart w:id="1061" w:name="_Toc482"/>
      <w:bookmarkEnd w:id="1060"/>
      <w:r>
        <w:rPr/>
        <w:t>479</w:t>
      </w:r>
      <w:r>
        <w:rPr>
          <w:rtl w:val="true"/>
        </w:rPr>
        <w:t xml:space="preserve">- </w:t>
      </w:r>
      <w:r>
        <w:rPr>
          <w:rtl w:val="true"/>
        </w:rPr>
        <w:t>إثبات الله</w:t>
      </w:r>
      <w:bookmarkEnd w:id="1061"/>
    </w:p>
    <w:p>
      <w:pPr>
        <w:pStyle w:val="BookText"/>
        <w:rPr/>
      </w:pPr>
      <w:r>
        <w:rPr>
          <w:rFonts w:ascii="IRNazanin" w:hAnsi="IRNazanin" w:eastAsia="IRNazanin"/>
          <w:color w:val="111111"/>
          <w:sz w:val="28"/>
          <w:sz w:val="28"/>
          <w:szCs w:val="28"/>
          <w:rtl w:val="true"/>
          <w:lang w:bidi="fa-IR"/>
        </w:rPr>
        <w:t xml:space="preserve">هو اسم لحاشیة میر فخر الدین محمد بن الحسین الحسینی الأسترآبادی علی إلهیات الشرح الجدید للقوشچی للتجرید ألفه باسم شاه طهماسب الصفوی و سماه بذلک لکشفه عن موضوعه و لموافقة عدد حروفه بالجمل الکبیر لسنة التألیف و هی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میر فخر الدین السماکی المناظر للسید الداماد الذی 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Heading3"/>
        <w:numPr>
          <w:ilvl w:val="2"/>
          <w:numId w:val="1"/>
        </w:numPr>
        <w:rPr/>
      </w:pPr>
      <w:bookmarkStart w:id="1062" w:name="__RefHeading___Toc7160843_73709187"/>
      <w:bookmarkStart w:id="1063" w:name="_Toc483"/>
      <w:bookmarkEnd w:id="1062"/>
      <w:r>
        <w:rPr/>
        <w:t>480</w:t>
      </w:r>
      <w:r>
        <w:rPr>
          <w:rtl w:val="true"/>
        </w:rPr>
        <w:t xml:space="preserve">- </w:t>
      </w:r>
      <w:r>
        <w:rPr>
          <w:rtl w:val="true"/>
        </w:rPr>
        <w:t>إثبات اللذة العقلیة</w:t>
      </w:r>
      <w:bookmarkEnd w:id="1063"/>
    </w:p>
    <w:p>
      <w:pPr>
        <w:pStyle w:val="BookText"/>
        <w:rPr/>
      </w:pPr>
      <w:r>
        <w:rPr>
          <w:rFonts w:ascii="IRNazanin" w:hAnsi="IRNazanin" w:eastAsia="IRNazanin"/>
          <w:color w:val="111111"/>
          <w:sz w:val="28"/>
          <w:sz w:val="28"/>
          <w:szCs w:val="28"/>
          <w:rtl w:val="true"/>
          <w:lang w:bidi="fa-IR"/>
        </w:rPr>
        <w:t xml:space="preserve">عقلا و منعها شرعا للشیخ عبد الله بن الحاج صالح بن شعبان بن علی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الکبیرة المؤرخة سنة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Heading3"/>
        <w:numPr>
          <w:ilvl w:val="2"/>
          <w:numId w:val="1"/>
        </w:numPr>
        <w:rPr/>
      </w:pPr>
      <w:bookmarkStart w:id="1064" w:name="__RefHeading___Toc7160845_73709187"/>
      <w:bookmarkStart w:id="1065" w:name="_Toc484"/>
      <w:bookmarkEnd w:id="1064"/>
      <w:r>
        <w:rPr/>
        <w:t>481</w:t>
      </w:r>
      <w:r>
        <w:rPr>
          <w:rtl w:val="true"/>
        </w:rPr>
        <w:t xml:space="preserve">- </w:t>
      </w:r>
      <w:r>
        <w:rPr>
          <w:rtl w:val="true"/>
        </w:rPr>
        <w:t>إثبات اللذة العقلیة</w:t>
      </w:r>
      <w:bookmarkEnd w:id="1065"/>
    </w:p>
    <w:p>
      <w:pPr>
        <w:pStyle w:val="BookText"/>
        <w:rPr/>
      </w:pPr>
      <w:r>
        <w:rPr>
          <w:rFonts w:ascii="IRNazanin" w:hAnsi="IRNazanin" w:eastAsia="IRNazanin"/>
          <w:color w:val="111111"/>
          <w:sz w:val="28"/>
          <w:sz w:val="28"/>
          <w:szCs w:val="28"/>
          <w:rtl w:val="true"/>
          <w:lang w:bidi="fa-IR"/>
        </w:rPr>
        <w:t>الموسوم بالابتهاج مر</w:t>
      </w:r>
      <w:r>
        <w:rPr>
          <w:rFonts w:eastAsia="IRNazanin" w:cs="IRNazanin"/>
          <w:color w:val="111111"/>
          <w:sz w:val="28"/>
          <w:szCs w:val="28"/>
          <w:rtl w:val="true"/>
          <w:lang w:bidi="fa-IR"/>
        </w:rPr>
        <w:t>.</w:t>
      </w:r>
    </w:p>
    <w:p>
      <w:pPr>
        <w:pStyle w:val="Heading3"/>
        <w:numPr>
          <w:ilvl w:val="2"/>
          <w:numId w:val="1"/>
        </w:numPr>
        <w:rPr/>
      </w:pPr>
      <w:bookmarkStart w:id="1066" w:name="__RefHeading___Toc7160847_73709187"/>
      <w:bookmarkStart w:id="1067" w:name="_Toc485"/>
      <w:bookmarkEnd w:id="1066"/>
      <w:r>
        <w:rPr/>
        <w:t>482</w:t>
      </w:r>
      <w:r>
        <w:rPr>
          <w:rtl w:val="true"/>
        </w:rPr>
        <w:t xml:space="preserve">- </w:t>
      </w:r>
      <w:r>
        <w:rPr>
          <w:rtl w:val="true"/>
        </w:rPr>
        <w:t>إثبات اللوح المحفوظ</w:t>
      </w:r>
      <w:bookmarkEnd w:id="1067"/>
    </w:p>
    <w:p>
      <w:pPr>
        <w:pStyle w:val="BookText"/>
        <w:rPr/>
      </w:pPr>
      <w:r>
        <w:rPr>
          <w:rFonts w:ascii="IRNazanin" w:hAnsi="IRNazanin" w:eastAsia="IRNazanin"/>
          <w:color w:val="111111"/>
          <w:sz w:val="28"/>
          <w:sz w:val="28"/>
          <w:szCs w:val="28"/>
          <w:rtl w:val="true"/>
          <w:lang w:bidi="fa-IR"/>
        </w:rPr>
        <w:t xml:space="preserve">للمحقق خواجه نصیر الدین محمد بن محمد بن الحسن الطوسی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و قال فی کشف الحجب إنه متحد مع إثبات الجوهر المفارق المذکور آنفا</w:t>
      </w:r>
      <w:r>
        <w:rPr>
          <w:rFonts w:eastAsia="IRNazanin" w:cs="IRNazanin"/>
          <w:color w:val="111111"/>
          <w:sz w:val="28"/>
          <w:szCs w:val="28"/>
          <w:rtl w:val="true"/>
          <w:lang w:bidi="fa-IR"/>
        </w:rPr>
        <w:t>.</w:t>
      </w:r>
    </w:p>
    <w:p>
      <w:pPr>
        <w:pStyle w:val="Heading3"/>
        <w:numPr>
          <w:ilvl w:val="2"/>
          <w:numId w:val="1"/>
        </w:numPr>
        <w:rPr/>
      </w:pPr>
      <w:bookmarkStart w:id="1068" w:name="__RefHeading___Toc7160849_73709187"/>
      <w:bookmarkStart w:id="1069" w:name="_Toc486"/>
      <w:bookmarkEnd w:id="1068"/>
      <w:r>
        <w:rPr/>
        <w:t>483</w:t>
      </w:r>
      <w:r>
        <w:rPr>
          <w:rtl w:val="true"/>
        </w:rPr>
        <w:t xml:space="preserve">- </w:t>
      </w:r>
      <w:r>
        <w:rPr>
          <w:rtl w:val="true"/>
        </w:rPr>
        <w:t>إثبات المسح‌</w:t>
      </w:r>
      <w:bookmarkEnd w:id="1069"/>
    </w:p>
    <w:p>
      <w:pPr>
        <w:pStyle w:val="BookText"/>
        <w:rPr/>
      </w:pPr>
      <w:r>
        <w:rPr>
          <w:rFonts w:ascii="IRNazanin" w:hAnsi="IRNazanin" w:eastAsia="IRNazanin"/>
          <w:color w:val="111111"/>
          <w:sz w:val="28"/>
          <w:sz w:val="28"/>
          <w:szCs w:val="28"/>
          <w:rtl w:val="true"/>
          <w:lang w:bidi="fa-IR"/>
        </w:rPr>
        <w:t>الموسوم بالسیف الماسح یأتی باسمه، و یأتی فی الراء بعنوان رسالة فی مسح الرجلین و رسالة فی وجوب المسح و یأتی فی المیم مسألة فی المسح</w:t>
      </w:r>
      <w:r>
        <w:rPr>
          <w:rFonts w:eastAsia="IRNazanin" w:cs="IRNazanin"/>
          <w:color w:val="111111"/>
          <w:sz w:val="28"/>
          <w:szCs w:val="28"/>
          <w:rtl w:val="true"/>
          <w:lang w:bidi="fa-IR"/>
        </w:rPr>
        <w:t>.</w:t>
      </w:r>
    </w:p>
    <w:p>
      <w:pPr>
        <w:pStyle w:val="Heading3"/>
        <w:numPr>
          <w:ilvl w:val="2"/>
          <w:numId w:val="1"/>
        </w:numPr>
        <w:rPr/>
      </w:pPr>
      <w:bookmarkStart w:id="1070" w:name="__RefHeading___Toc7160851_73709187"/>
      <w:bookmarkStart w:id="1071" w:name="_Toc487"/>
      <w:bookmarkEnd w:id="1070"/>
      <w:r>
        <w:rPr/>
        <w:t>484</w:t>
      </w:r>
      <w:r>
        <w:rPr>
          <w:rtl w:val="true"/>
        </w:rPr>
        <w:t xml:space="preserve">- </w:t>
      </w:r>
      <w:r>
        <w:rPr>
          <w:rtl w:val="true"/>
        </w:rPr>
        <w:t>إثبات المصادرة التی فی المقالة الأولی من أقلیدس</w:t>
      </w:r>
      <w:bookmarkEnd w:id="10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الریاضی السید أبی القاسم الموسوی أثبتها ببراهین متقنة و فیه انتقاد علی المحقق </w:t>
      </w:r>
      <w:bookmarkStart w:id="1072" w:name="pg16779_226419"/>
    </w:p>
    <w:p>
      <w:pPr>
        <w:pStyle w:val="BookText"/>
        <w:rPr/>
      </w:pPr>
      <w:bookmarkEnd w:id="1072"/>
      <w:r>
        <w:rPr>
          <w:rFonts w:ascii="IRNazanin" w:hAnsi="IRNazanin" w:eastAsia="IRNazanin"/>
          <w:color w:val="111111"/>
          <w:sz w:val="28"/>
          <w:sz w:val="28"/>
          <w:szCs w:val="28"/>
          <w:rtl w:val="true"/>
          <w:lang w:bidi="fa-IR"/>
        </w:rPr>
        <w:t xml:space="preserve">الطوسی و إشارة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بدیهیة بلا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القطب الشیرازی</w:t>
      </w:r>
      <w:r>
        <w:rPr>
          <w:rFonts w:eastAsia="IRNazanin" w:cs="IRNazanin"/>
          <w:color w:val="111111"/>
          <w:sz w:val="28"/>
          <w:szCs w:val="28"/>
          <w:rtl w:val="true"/>
          <w:lang w:bidi="fa-IR"/>
        </w:rPr>
        <w:t>.</w:t>
      </w:r>
    </w:p>
    <w:p>
      <w:pPr>
        <w:pStyle w:val="Heading3"/>
        <w:numPr>
          <w:ilvl w:val="2"/>
          <w:numId w:val="1"/>
        </w:numPr>
        <w:rPr/>
      </w:pPr>
      <w:bookmarkStart w:id="1073" w:name="__RefHeading___Toc7160853_73709187"/>
      <w:bookmarkStart w:id="1074" w:name="_Toc488"/>
      <w:bookmarkEnd w:id="1073"/>
      <w:r>
        <w:rPr/>
        <w:t>485</w:t>
      </w:r>
      <w:r>
        <w:rPr>
          <w:rtl w:val="true"/>
        </w:rPr>
        <w:t xml:space="preserve">- </w:t>
      </w:r>
      <w:r>
        <w:rPr>
          <w:rtl w:val="true"/>
        </w:rPr>
        <w:t>إثبات المعاد الجسمانی</w:t>
      </w:r>
      <w:bookmarkEnd w:id="1074"/>
    </w:p>
    <w:p>
      <w:pPr>
        <w:pStyle w:val="BookText"/>
        <w:rPr/>
      </w:pPr>
      <w:r>
        <w:rPr>
          <w:rFonts w:ascii="IRNazanin" w:hAnsi="IRNazanin" w:eastAsia="IRNazanin"/>
          <w:color w:val="111111"/>
          <w:sz w:val="28"/>
          <w:sz w:val="28"/>
          <w:szCs w:val="28"/>
          <w:rtl w:val="true"/>
          <w:lang w:bidi="fa-IR"/>
        </w:rPr>
        <w:t xml:space="preserve">للشیخ مصلح الدین اللاری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منه الابتداء و إلیه الانتهاء و به ظهور الأشیاء و هو معید الأموات بالأحیاء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ثلاثمائة بیت رأیته بخط المولی محمد تقی الگلپایگانی المتوفی بالنجف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کتب المولی محمد علی الخوانساری، و تأتی کتب متعددة بعنوان البعث و النشور و سبیل الرشاد و کتاب المعاد و الرسالة المعادیة و رسالة فی المعاد</w:t>
      </w:r>
      <w:r>
        <w:rPr>
          <w:rFonts w:eastAsia="IRNazanin" w:cs="IRNazanin"/>
          <w:color w:val="111111"/>
          <w:sz w:val="28"/>
          <w:szCs w:val="28"/>
          <w:rtl w:val="true"/>
          <w:lang w:bidi="fa-IR"/>
        </w:rPr>
        <w:t>.</w:t>
      </w:r>
    </w:p>
    <w:p>
      <w:pPr>
        <w:pStyle w:val="Heading3"/>
        <w:numPr>
          <w:ilvl w:val="2"/>
          <w:numId w:val="1"/>
        </w:numPr>
        <w:rPr/>
      </w:pPr>
      <w:bookmarkStart w:id="1075" w:name="__RefHeading___Toc7160855_73709187"/>
      <w:bookmarkStart w:id="1076" w:name="_Toc489"/>
      <w:bookmarkEnd w:id="1075"/>
      <w:r>
        <w:rPr/>
        <w:t>486</w:t>
      </w:r>
      <w:r>
        <w:rPr>
          <w:rtl w:val="true"/>
        </w:rPr>
        <w:t xml:space="preserve">- </w:t>
      </w:r>
      <w:r>
        <w:rPr>
          <w:rtl w:val="true"/>
        </w:rPr>
        <w:t>إثبات المعراج الجسمانی</w:t>
      </w:r>
      <w:bookmarkEnd w:id="1076"/>
    </w:p>
    <w:p>
      <w:pPr>
        <w:pStyle w:val="BookText"/>
        <w:rPr/>
      </w:pPr>
      <w:r>
        <w:rPr>
          <w:rFonts w:ascii="IRNazanin" w:hAnsi="IRNazanin" w:eastAsia="IRNazanin"/>
          <w:color w:val="111111"/>
          <w:sz w:val="28"/>
          <w:sz w:val="28"/>
          <w:szCs w:val="28"/>
          <w:rtl w:val="true"/>
          <w:lang w:bidi="fa-IR"/>
        </w:rPr>
        <w:t>یأتی فی المیم بعنوان کتاب المعراج أو المعراجیة</w:t>
      </w:r>
    </w:p>
    <w:p>
      <w:pPr>
        <w:pStyle w:val="Heading3"/>
        <w:numPr>
          <w:ilvl w:val="2"/>
          <w:numId w:val="1"/>
        </w:numPr>
        <w:rPr/>
      </w:pPr>
      <w:bookmarkStart w:id="1077" w:name="__RefHeading___Toc7160857_73709187"/>
      <w:bookmarkStart w:id="1078" w:name="_Toc490"/>
      <w:bookmarkEnd w:id="1077"/>
      <w:r>
        <w:rPr/>
        <w:t>487</w:t>
      </w:r>
      <w:r>
        <w:rPr>
          <w:rtl w:val="true"/>
        </w:rPr>
        <w:t xml:space="preserve">- </w:t>
      </w:r>
      <w:r>
        <w:rPr>
          <w:rtl w:val="true"/>
        </w:rPr>
        <w:t>إثبات المعیة</w:t>
      </w:r>
      <w:bookmarkEnd w:id="1078"/>
    </w:p>
    <w:p>
      <w:pPr>
        <w:pStyle w:val="BookText"/>
        <w:rPr/>
      </w:pPr>
      <w:r>
        <w:rPr>
          <w:rFonts w:ascii="IRNazanin" w:hAnsi="IRNazanin" w:eastAsia="IRNazanin"/>
          <w:color w:val="111111"/>
          <w:sz w:val="28"/>
          <w:sz w:val="28"/>
          <w:szCs w:val="28"/>
          <w:rtl w:val="true"/>
          <w:lang w:bidi="fa-IR"/>
        </w:rPr>
        <w:t>و یقال له سریان الوجود یأتی فی السین</w:t>
      </w:r>
      <w:r>
        <w:rPr>
          <w:rFonts w:eastAsia="IRNazanin" w:cs="IRNazanin"/>
          <w:color w:val="111111"/>
          <w:sz w:val="28"/>
          <w:szCs w:val="28"/>
          <w:rtl w:val="true"/>
          <w:lang w:bidi="fa-IR"/>
        </w:rPr>
        <w:t>.</w:t>
      </w:r>
    </w:p>
    <w:p>
      <w:pPr>
        <w:pStyle w:val="Heading3"/>
        <w:numPr>
          <w:ilvl w:val="2"/>
          <w:numId w:val="1"/>
        </w:numPr>
        <w:rPr/>
      </w:pPr>
      <w:bookmarkStart w:id="1079" w:name="__RefHeading___Toc7160859_73709187"/>
      <w:bookmarkStart w:id="1080" w:name="_Toc491"/>
      <w:bookmarkEnd w:id="1079"/>
      <w:r>
        <w:rPr/>
        <w:t>488</w:t>
      </w:r>
      <w:r>
        <w:rPr>
          <w:rtl w:val="true"/>
        </w:rPr>
        <w:t xml:space="preserve">- </w:t>
      </w:r>
      <w:r>
        <w:rPr>
          <w:rtl w:val="true"/>
        </w:rPr>
        <w:t>إثبات المفارقات الأربعة</w:t>
      </w:r>
      <w:bookmarkEnd w:id="1080"/>
    </w:p>
    <w:p>
      <w:pPr>
        <w:pStyle w:val="BookText"/>
        <w:rPr/>
      </w:pPr>
      <w:r>
        <w:rPr>
          <w:rFonts w:ascii="IRNazanin" w:hAnsi="IRNazanin" w:eastAsia="IRNazanin"/>
          <w:color w:val="111111"/>
          <w:sz w:val="28"/>
          <w:sz w:val="28"/>
          <w:szCs w:val="28"/>
          <w:rtl w:val="true"/>
          <w:lang w:bidi="fa-IR"/>
        </w:rPr>
        <w:t xml:space="preserve">للفارابی أول حکیم إسلامی محمد بن أحمد بن طرخان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ثمان صفحات فی مطبعة دائرة المعارف بحیدرآباد</w:t>
      </w:r>
      <w:r>
        <w:rPr>
          <w:rFonts w:eastAsia="IRNazanin" w:cs="IRNazanin"/>
          <w:color w:val="111111"/>
          <w:sz w:val="28"/>
          <w:szCs w:val="28"/>
          <w:rtl w:val="true"/>
          <w:lang w:bidi="fa-IR"/>
        </w:rPr>
        <w:t>.</w:t>
      </w:r>
    </w:p>
    <w:p>
      <w:pPr>
        <w:pStyle w:val="Heading3"/>
        <w:numPr>
          <w:ilvl w:val="2"/>
          <w:numId w:val="1"/>
        </w:numPr>
        <w:rPr/>
      </w:pPr>
      <w:bookmarkStart w:id="1081" w:name="__RefHeading___Toc7160861_73709187"/>
      <w:bookmarkStart w:id="1082" w:name="_Toc492"/>
      <w:bookmarkEnd w:id="1081"/>
      <w:r>
        <w:rPr/>
        <w:t>489</w:t>
      </w:r>
      <w:r>
        <w:rPr>
          <w:rtl w:val="true"/>
        </w:rPr>
        <w:t xml:space="preserve">- </w:t>
      </w:r>
      <w:r>
        <w:rPr>
          <w:rtl w:val="true"/>
        </w:rPr>
        <w:t>إثبات الملک النقالة</w:t>
      </w:r>
      <w:bookmarkEnd w:id="1082"/>
    </w:p>
    <w:p>
      <w:pPr>
        <w:pStyle w:val="BookText"/>
        <w:rPr/>
      </w:pPr>
      <w:r>
        <w:rPr>
          <w:rFonts w:ascii="IRNazanin" w:hAnsi="IRNazanin" w:eastAsia="IRNazanin"/>
          <w:color w:val="111111"/>
          <w:sz w:val="28"/>
          <w:sz w:val="28"/>
          <w:szCs w:val="28"/>
          <w:rtl w:val="true"/>
          <w:lang w:bidi="fa-IR"/>
        </w:rPr>
        <w:t>للسید محمد باقر بن السید علی القزوینی تلمیذ شریف العلماء و المجاز من حجة الإسلام السید محمد باقر الجیلانی الأصفهانی ذکره تلمیذه فی قصص العلماء</w:t>
      </w:r>
      <w:r>
        <w:rPr>
          <w:rFonts w:eastAsia="IRNazanin" w:cs="IRNazanin"/>
          <w:color w:val="111111"/>
          <w:sz w:val="28"/>
          <w:szCs w:val="28"/>
          <w:rtl w:val="true"/>
          <w:lang w:bidi="fa-IR"/>
        </w:rPr>
        <w:t>.</w:t>
      </w:r>
    </w:p>
    <w:p>
      <w:pPr>
        <w:pStyle w:val="Heading3"/>
        <w:numPr>
          <w:ilvl w:val="2"/>
          <w:numId w:val="1"/>
        </w:numPr>
        <w:rPr/>
      </w:pPr>
      <w:bookmarkStart w:id="1083" w:name="__RefHeading___Toc7160863_73709187"/>
      <w:bookmarkStart w:id="1084" w:name="_Toc493"/>
      <w:bookmarkEnd w:id="1083"/>
      <w:r>
        <w:rPr/>
        <w:t>490</w:t>
      </w:r>
      <w:r>
        <w:rPr>
          <w:rtl w:val="true"/>
        </w:rPr>
        <w:t xml:space="preserve">- </w:t>
      </w:r>
      <w:r>
        <w:rPr>
          <w:rtl w:val="true"/>
        </w:rPr>
        <w:t>إثبات ملکیة الأراضی المستقات من الماء</w:t>
      </w:r>
      <w:bookmarkEnd w:id="1084"/>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کشف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الرزاق المشهدی مدرس الروضة الرضویة أهداه إلی سلطان عصره و الظاهر أنه شاه سلطان حسین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بعد الخطبة داعی دوام دولت أبد مدت عبد الرزاق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یقرب من خمسمائة بیت أثبت فیه ملکیة تلک الأراضی بالبراهین المستنبطة من القواعد الشرعیة</w:t>
      </w:r>
    </w:p>
    <w:p>
      <w:pPr>
        <w:pStyle w:val="Heading3"/>
        <w:numPr>
          <w:ilvl w:val="2"/>
          <w:numId w:val="1"/>
        </w:numPr>
        <w:rPr/>
      </w:pPr>
      <w:bookmarkStart w:id="1085" w:name="__RefHeading___Toc7160865_73709187"/>
      <w:bookmarkStart w:id="1086" w:name="_Toc494"/>
      <w:bookmarkEnd w:id="1085"/>
      <w:r>
        <w:rPr/>
        <w:t>491</w:t>
      </w:r>
      <w:r>
        <w:rPr>
          <w:rtl w:val="true"/>
        </w:rPr>
        <w:t xml:space="preserve">- </w:t>
      </w:r>
      <w:r>
        <w:rPr>
          <w:rtl w:val="true"/>
        </w:rPr>
        <w:t>إثبات النبوة</w:t>
      </w:r>
      <w:bookmarkEnd w:id="1086"/>
    </w:p>
    <w:p>
      <w:pPr>
        <w:pStyle w:val="BookText"/>
        <w:rPr/>
      </w:pPr>
      <w:r>
        <w:rPr>
          <w:rFonts w:ascii="IRNazanin" w:hAnsi="IRNazanin" w:eastAsia="IRNazanin"/>
          <w:color w:val="111111"/>
          <w:sz w:val="28"/>
          <w:sz w:val="28"/>
          <w:szCs w:val="28"/>
          <w:rtl w:val="true"/>
          <w:lang w:bidi="fa-IR"/>
        </w:rPr>
        <w:t>للعلامة السید أبی الحسن بن السید محمد إبراهیم اللکهنوی والد العلامة البحاثة السید علی نقی ذکره ولده المذکور بعنوان الرسالة</w:t>
      </w:r>
      <w:r>
        <w:rPr>
          <w:rFonts w:eastAsia="IRNazanin" w:cs="IRNazanin"/>
          <w:color w:val="111111"/>
          <w:sz w:val="28"/>
          <w:szCs w:val="28"/>
          <w:rtl w:val="true"/>
          <w:lang w:bidi="fa-IR"/>
        </w:rPr>
        <w:t>.</w:t>
      </w:r>
    </w:p>
    <w:p>
      <w:pPr>
        <w:pStyle w:val="Heading3"/>
        <w:numPr>
          <w:ilvl w:val="2"/>
          <w:numId w:val="1"/>
        </w:numPr>
        <w:rPr/>
      </w:pPr>
      <w:bookmarkStart w:id="1087" w:name="__RefHeading___Toc7160867_73709187"/>
      <w:bookmarkStart w:id="1088" w:name="_Toc495"/>
      <w:bookmarkEnd w:id="1087"/>
      <w:r>
        <w:rPr/>
        <w:t>492</w:t>
      </w:r>
      <w:r>
        <w:rPr>
          <w:rtl w:val="true"/>
        </w:rPr>
        <w:t xml:space="preserve">- </w:t>
      </w:r>
      <w:r>
        <w:rPr>
          <w:rtl w:val="true"/>
        </w:rPr>
        <w:t>إثبات النبوة و تأویل ما فی کلمات الأنبیاء من الرموز</w:t>
      </w:r>
      <w:bookmarkEnd w:id="10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w:t>
      </w:r>
      <w:bookmarkStart w:id="1089" w:name="pg16779_226420"/>
    </w:p>
    <w:p>
      <w:pPr>
        <w:pStyle w:val="BookText"/>
        <w:rPr/>
      </w:pPr>
      <w:bookmarkEnd w:id="1089"/>
      <w:r>
        <w:rPr>
          <w:rFonts w:ascii="IRNazanin" w:hAnsi="IRNazanin" w:eastAsia="IRNazanin"/>
          <w:color w:val="111111"/>
          <w:sz w:val="28"/>
          <w:sz w:val="28"/>
          <w:szCs w:val="28"/>
          <w:rtl w:val="true"/>
          <w:lang w:bidi="fa-IR"/>
        </w:rPr>
        <w:t xml:space="preserve">أبی علی الحسین بن عبد الله بن سینا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تأویل آیة النور و آیة عَلَی الْعَرْشِ اسْتَوی و تأویل الملک و تأویل الثواب و العقاب و الجنة و أبوابها الثمانیة و النار و أبوابها السبعة و تأویل التسعة عشر التی علیها و غیر ذلک، وجدته ضمن مجموعة من رسائل أبی علی المذکور عند العلامة الشیخ هادی آل کاشف الغطاء</w:t>
      </w:r>
      <w:r>
        <w:rPr>
          <w:rFonts w:eastAsia="IRNazanin" w:cs="IRNazanin"/>
          <w:color w:val="111111"/>
          <w:sz w:val="28"/>
          <w:szCs w:val="28"/>
          <w:rtl w:val="true"/>
          <w:lang w:bidi="fa-IR"/>
        </w:rPr>
        <w:t>.</w:t>
      </w:r>
    </w:p>
    <w:p>
      <w:pPr>
        <w:pStyle w:val="Heading3"/>
        <w:numPr>
          <w:ilvl w:val="2"/>
          <w:numId w:val="1"/>
        </w:numPr>
        <w:rPr/>
      </w:pPr>
      <w:bookmarkStart w:id="1090" w:name="__RefHeading___Toc7160869_73709187"/>
      <w:bookmarkStart w:id="1091" w:name="_Toc496"/>
      <w:bookmarkEnd w:id="1090"/>
      <w:r>
        <w:rPr/>
        <w:t>493</w:t>
      </w:r>
      <w:r>
        <w:rPr>
          <w:rtl w:val="true"/>
        </w:rPr>
        <w:t xml:space="preserve">- </w:t>
      </w:r>
      <w:r>
        <w:rPr>
          <w:rtl w:val="true"/>
        </w:rPr>
        <w:t>إثبات النبوة الخاصة</w:t>
      </w:r>
      <w:bookmarkEnd w:id="1091"/>
    </w:p>
    <w:p>
      <w:pPr>
        <w:pStyle w:val="BookText"/>
        <w:rPr/>
      </w:pPr>
      <w:r>
        <w:rPr>
          <w:rFonts w:ascii="IRNazanin" w:hAnsi="IRNazanin" w:eastAsia="IRNazanin"/>
          <w:color w:val="111111"/>
          <w:sz w:val="28"/>
          <w:sz w:val="28"/>
          <w:szCs w:val="28"/>
          <w:rtl w:val="true"/>
          <w:lang w:bidi="fa-IR"/>
        </w:rPr>
        <w:t xml:space="preserve">للحاج محمد جعفر بن صفر خان العارف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بکبوترآهنگی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بمجذوب علی شاه فارسی یوجد فی الخزانة الرضویة</w:t>
      </w:r>
      <w:r>
        <w:rPr>
          <w:rFonts w:eastAsia="IRNazanin" w:cs="IRNazanin"/>
          <w:color w:val="111111"/>
          <w:sz w:val="28"/>
          <w:szCs w:val="28"/>
          <w:rtl w:val="true"/>
          <w:lang w:bidi="fa-IR"/>
        </w:rPr>
        <w:t>.</w:t>
      </w:r>
    </w:p>
    <w:p>
      <w:pPr>
        <w:pStyle w:val="Heading3"/>
        <w:numPr>
          <w:ilvl w:val="2"/>
          <w:numId w:val="1"/>
        </w:numPr>
        <w:rPr/>
      </w:pPr>
      <w:bookmarkStart w:id="1092" w:name="__RefHeading___Toc7160871_73709187"/>
      <w:bookmarkStart w:id="1093" w:name="_Toc497"/>
      <w:bookmarkEnd w:id="1092"/>
      <w:r>
        <w:rPr/>
        <w:t>494</w:t>
      </w:r>
      <w:r>
        <w:rPr>
          <w:rtl w:val="true"/>
        </w:rPr>
        <w:t xml:space="preserve">- </w:t>
      </w:r>
      <w:r>
        <w:rPr>
          <w:rtl w:val="true"/>
        </w:rPr>
        <w:t>إثبات النبوة الخاصة</w:t>
      </w:r>
      <w:bookmarkEnd w:id="1093"/>
    </w:p>
    <w:p>
      <w:pPr>
        <w:pStyle w:val="BookText"/>
        <w:rPr/>
      </w:pPr>
      <w:r>
        <w:rPr>
          <w:rFonts w:ascii="IRNazanin" w:hAnsi="IRNazanin" w:eastAsia="IRNazanin"/>
          <w:color w:val="111111"/>
          <w:sz w:val="28"/>
          <w:sz w:val="28"/>
          <w:szCs w:val="28"/>
          <w:rtl w:val="true"/>
          <w:lang w:bidi="fa-IR"/>
        </w:rPr>
        <w:t xml:space="preserve">للعارف المعاصر میرزا حسن الشهیر بصفی علی شاه بن محمد باقر الأصفهانی نزیل طهران المتوفی بها حدود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094" w:name="__RefHeading___Toc7160873_73709187"/>
      <w:bookmarkStart w:id="1095" w:name="_Toc498"/>
      <w:bookmarkEnd w:id="1094"/>
      <w:r>
        <w:rPr/>
        <w:t>495</w:t>
      </w:r>
      <w:r>
        <w:rPr>
          <w:rtl w:val="true"/>
        </w:rPr>
        <w:t xml:space="preserve">- </w:t>
      </w:r>
      <w:r>
        <w:rPr>
          <w:rtl w:val="true"/>
        </w:rPr>
        <w:t>إثبات النبوة الخاصة</w:t>
      </w:r>
      <w:bookmarkEnd w:id="1095"/>
    </w:p>
    <w:p>
      <w:pPr>
        <w:pStyle w:val="BookText"/>
        <w:rPr/>
      </w:pPr>
      <w:r>
        <w:rPr>
          <w:rFonts w:ascii="IRNazanin" w:hAnsi="IRNazanin" w:eastAsia="IRNazanin"/>
          <w:color w:val="111111"/>
          <w:sz w:val="28"/>
          <w:sz w:val="28"/>
          <w:szCs w:val="28"/>
          <w:rtl w:val="true"/>
          <w:lang w:bidi="fa-IR"/>
        </w:rPr>
        <w:t>للحاج مولی رضا یوجد فی الخزانة الرضویة کما فی بعض فهارسها و لعله غیر مفتاح النبوة فراجع</w:t>
      </w:r>
      <w:r>
        <w:rPr>
          <w:rFonts w:eastAsia="IRNazanin" w:cs="IRNazanin"/>
          <w:color w:val="111111"/>
          <w:sz w:val="28"/>
          <w:szCs w:val="28"/>
          <w:rtl w:val="true"/>
          <w:lang w:bidi="fa-IR"/>
        </w:rPr>
        <w:t>.</w:t>
      </w:r>
    </w:p>
    <w:p>
      <w:pPr>
        <w:pStyle w:val="Heading3"/>
        <w:numPr>
          <w:ilvl w:val="2"/>
          <w:numId w:val="1"/>
        </w:numPr>
        <w:rPr/>
      </w:pPr>
      <w:bookmarkStart w:id="1096" w:name="__RefHeading___Toc7160875_73709187"/>
      <w:bookmarkStart w:id="1097" w:name="_Toc499"/>
      <w:bookmarkEnd w:id="1096"/>
      <w:r>
        <w:rPr/>
        <w:t>496</w:t>
      </w:r>
      <w:r>
        <w:rPr>
          <w:rtl w:val="true"/>
        </w:rPr>
        <w:t xml:space="preserve">- </w:t>
      </w:r>
      <w:r>
        <w:rPr>
          <w:rtl w:val="true"/>
        </w:rPr>
        <w:t>إثبات النبوة الخاصة</w:t>
      </w:r>
      <w:bookmarkEnd w:id="1097"/>
    </w:p>
    <w:p>
      <w:pPr>
        <w:pStyle w:val="BookText"/>
        <w:rPr/>
      </w:pPr>
      <w:r>
        <w:rPr>
          <w:rFonts w:ascii="IRNazanin" w:hAnsi="IRNazanin" w:eastAsia="IRNazanin"/>
          <w:color w:val="111111"/>
          <w:sz w:val="28"/>
          <w:sz w:val="28"/>
          <w:szCs w:val="28"/>
          <w:rtl w:val="true"/>
          <w:lang w:bidi="fa-IR"/>
        </w:rPr>
        <w:t xml:space="preserve">للشیخ محمد علی الخراسانی الطبسی الحائری نزیل حیدرآباد المتوفی فی کربلاء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کتابه أنوار الابصار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1098" w:name="__RefHeading___Toc7160877_73709187"/>
      <w:bookmarkStart w:id="1099" w:name="_Toc500"/>
      <w:bookmarkEnd w:id="1098"/>
      <w:r>
        <w:rPr/>
        <w:t>497</w:t>
      </w:r>
      <w:r>
        <w:rPr>
          <w:rtl w:val="true"/>
        </w:rPr>
        <w:t xml:space="preserve">- </w:t>
      </w:r>
      <w:r>
        <w:rPr>
          <w:rtl w:val="true"/>
        </w:rPr>
        <w:t>إثبات النبوة الخاصة</w:t>
      </w:r>
      <w:bookmarkEnd w:id="1099"/>
    </w:p>
    <w:p>
      <w:pPr>
        <w:pStyle w:val="BookText"/>
        <w:rPr/>
      </w:pPr>
      <w:r>
        <w:rPr>
          <w:rFonts w:ascii="IRNazanin" w:hAnsi="IRNazanin" w:eastAsia="IRNazanin"/>
          <w:color w:val="111111"/>
          <w:sz w:val="28"/>
          <w:sz w:val="28"/>
          <w:szCs w:val="28"/>
          <w:rtl w:val="true"/>
          <w:lang w:bidi="fa-IR"/>
        </w:rPr>
        <w:t xml:space="preserve">فارسی لسید الوزراء الملقب بقائم مقام و المدعو بمیرزا بزرگ میرزا عیسی بن محمد حسن بن عیسی بن أبی الفتح بن أبی الفخر بن أبی الخیر الحسینی الساکن بعض أجداده بهزارة فراهان، کان وزیرا لفتح علی شاه و توفی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وقف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سبحانک لا أحصی ثناء علیک أنت کما أثنیت علی نفسک شکر و سپاس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أنشأ دیباجته ولده میرزا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مدرجة فی إنشائه المشهور بإنشاء قائم مقام المطبوع سنة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1100" w:name="__RefHeading___Toc7160879_73709187"/>
      <w:bookmarkStart w:id="1101" w:name="_Toc501"/>
      <w:bookmarkEnd w:id="1100"/>
      <w:r>
        <w:rPr/>
        <w:t>498</w:t>
      </w:r>
      <w:r>
        <w:rPr>
          <w:rtl w:val="true"/>
        </w:rPr>
        <w:t xml:space="preserve">- </w:t>
      </w:r>
      <w:r>
        <w:rPr>
          <w:rtl w:val="true"/>
        </w:rPr>
        <w:t>إثبات النبوة و الإمامة</w:t>
      </w:r>
      <w:bookmarkEnd w:id="11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للمدقق میرزا محمد بن الحسن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آیة الله بحر العلوم فی الفوائد الرجالیة بعنوان </w:t>
      </w:r>
      <w:bookmarkStart w:id="1102" w:name="pg16779_226421"/>
    </w:p>
    <w:p>
      <w:pPr>
        <w:pStyle w:val="BookText"/>
        <w:rPr/>
      </w:pPr>
      <w:bookmarkEnd w:id="1102"/>
      <w:r>
        <w:rPr>
          <w:rFonts w:ascii="Amiri" w:hAnsi="Amiri" w:eastAsia="Amiri" w:cs="Amiri"/>
          <w:color w:val="111111"/>
          <w:sz w:val="28"/>
          <w:sz w:val="28"/>
          <w:szCs w:val="28"/>
          <w:rtl w:val="true"/>
          <w:lang w:bidi="ar-SA"/>
        </w:rPr>
        <w:t>رسالة النبوة و الإمامة</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7160881_73709187"/>
      <w:bookmarkStart w:id="1104" w:name="_Toc502"/>
      <w:bookmarkEnd w:id="1103"/>
      <w:r>
        <w:rPr/>
        <w:t>499</w:t>
      </w:r>
      <w:r>
        <w:rPr>
          <w:rtl w:val="true"/>
        </w:rPr>
        <w:t xml:space="preserve">- </w:t>
      </w:r>
      <w:r>
        <w:rPr>
          <w:rtl w:val="true"/>
        </w:rPr>
        <w:t>إثبات النبوة و الإمامة</w:t>
      </w:r>
      <w:bookmarkEnd w:id="1104"/>
    </w:p>
    <w:p>
      <w:pPr>
        <w:pStyle w:val="BookText"/>
        <w:rPr/>
      </w:pPr>
      <w:r>
        <w:rPr>
          <w:rFonts w:ascii="IRNazanin" w:hAnsi="IRNazanin" w:eastAsia="IRNazanin"/>
          <w:color w:val="111111"/>
          <w:sz w:val="28"/>
          <w:sz w:val="28"/>
          <w:szCs w:val="28"/>
          <w:rtl w:val="true"/>
          <w:lang w:bidi="fa-IR"/>
        </w:rPr>
        <w:t>مر بعنوان الإبانة عن المماثلة فی الاستدلال</w:t>
      </w:r>
      <w:r>
        <w:rPr>
          <w:rFonts w:eastAsia="IRNazanin" w:cs="IRNazanin"/>
          <w:color w:val="111111"/>
          <w:sz w:val="28"/>
          <w:szCs w:val="28"/>
          <w:rtl w:val="true"/>
          <w:lang w:bidi="fa-IR"/>
        </w:rPr>
        <w:t>.</w:t>
      </w:r>
    </w:p>
    <w:p>
      <w:pPr>
        <w:pStyle w:val="Heading3"/>
        <w:numPr>
          <w:ilvl w:val="2"/>
          <w:numId w:val="1"/>
        </w:numPr>
        <w:rPr/>
      </w:pPr>
      <w:bookmarkStart w:id="1105" w:name="__RefHeading___Toc7160883_73709187"/>
      <w:bookmarkStart w:id="1106" w:name="_Toc503"/>
      <w:bookmarkEnd w:id="1105"/>
      <w:r>
        <w:rPr/>
        <w:t>500</w:t>
      </w:r>
      <w:r>
        <w:rPr>
          <w:rtl w:val="true"/>
        </w:rPr>
        <w:t xml:space="preserve">- </w:t>
      </w:r>
      <w:r>
        <w:rPr>
          <w:rtl w:val="true"/>
        </w:rPr>
        <w:t>إثبات النبوة المطلقة و الخاصة و الإمامة کذلک بالبراهین العقلیة</w:t>
      </w:r>
      <w:bookmarkEnd w:id="1106"/>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صاحب خلاصة الاخبار الذی ألفه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فهرس تصانیفه الکثیرة، و یأتی کتاب النبوة فی حرف النون متعددا</w:t>
      </w:r>
      <w:r>
        <w:rPr>
          <w:rFonts w:eastAsia="IRNazanin" w:cs="IRNazanin"/>
          <w:color w:val="111111"/>
          <w:sz w:val="28"/>
          <w:szCs w:val="28"/>
          <w:rtl w:val="true"/>
          <w:lang w:bidi="fa-IR"/>
        </w:rPr>
        <w:t>.</w:t>
      </w:r>
    </w:p>
    <w:p>
      <w:pPr>
        <w:pStyle w:val="Heading3"/>
        <w:numPr>
          <w:ilvl w:val="2"/>
          <w:numId w:val="1"/>
        </w:numPr>
        <w:rPr/>
      </w:pPr>
      <w:bookmarkStart w:id="1107" w:name="__RefHeading___Toc7160885_73709187"/>
      <w:bookmarkStart w:id="1108" w:name="_Toc504"/>
      <w:bookmarkEnd w:id="1107"/>
      <w:r>
        <w:rPr/>
        <w:t>501</w:t>
      </w:r>
      <w:r>
        <w:rPr>
          <w:rtl w:val="true"/>
        </w:rPr>
        <w:t xml:space="preserve">- </w:t>
      </w:r>
      <w:r>
        <w:rPr>
          <w:rtl w:val="true"/>
        </w:rPr>
        <w:t>إثبات النص علی الأئمة ع‌</w:t>
      </w:r>
      <w:bookmarkEnd w:id="1108"/>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هو المشهور بنصوص الأئمة کما یأتی فی النون</w:t>
      </w:r>
      <w:r>
        <w:rPr>
          <w:rFonts w:eastAsia="IRNazanin" w:cs="IRNazanin"/>
          <w:color w:val="111111"/>
          <w:sz w:val="28"/>
          <w:szCs w:val="28"/>
          <w:rtl w:val="true"/>
          <w:lang w:bidi="fa-IR"/>
        </w:rPr>
        <w:t>.</w:t>
      </w:r>
    </w:p>
    <w:p>
      <w:pPr>
        <w:pStyle w:val="Heading3"/>
        <w:numPr>
          <w:ilvl w:val="2"/>
          <w:numId w:val="1"/>
        </w:numPr>
        <w:rPr/>
      </w:pPr>
      <w:bookmarkStart w:id="1109" w:name="__RefHeading___Toc7160887_73709187"/>
      <w:bookmarkStart w:id="1110" w:name="_Toc505"/>
      <w:bookmarkEnd w:id="1109"/>
      <w:r>
        <w:rPr/>
        <w:t>502</w:t>
      </w:r>
      <w:r>
        <w:rPr>
          <w:rtl w:val="true"/>
        </w:rPr>
        <w:t xml:space="preserve">- </w:t>
      </w:r>
      <w:r>
        <w:rPr>
          <w:rtl w:val="true"/>
        </w:rPr>
        <w:t>إثبات النص علی أمیر المؤمنین ع</w:t>
      </w:r>
      <w:bookmarkEnd w:id="1110"/>
    </w:p>
    <w:p>
      <w:pPr>
        <w:pStyle w:val="BookText"/>
        <w:rPr/>
      </w:pPr>
      <w:r>
        <w:rPr>
          <w:rFonts w:ascii="IRNazanin" w:hAnsi="IRNazanin" w:eastAsia="IRNazanin"/>
          <w:color w:val="111111"/>
          <w:sz w:val="28"/>
          <w:sz w:val="28"/>
          <w:szCs w:val="28"/>
          <w:rtl w:val="true"/>
          <w:lang w:bidi="fa-IR"/>
        </w:rPr>
        <w:t>للشیخ الصدوق المذکور ذکره النجاشی أیضا بعد ذکر إثبات النص علی الأئمة ع فکل منهما کتاب مستقل له کما أن کتاب إثبات الوصیة لعلی ع و إثبات الخلافة له ع کتابان مستقلان للشیخ الصدوق ذکرهما النجاشی</w:t>
      </w:r>
      <w:r>
        <w:rPr>
          <w:rFonts w:eastAsia="IRNazanin" w:cs="IRNazanin"/>
          <w:color w:val="111111"/>
          <w:sz w:val="28"/>
          <w:szCs w:val="28"/>
          <w:rtl w:val="true"/>
          <w:lang w:bidi="fa-IR"/>
        </w:rPr>
        <w:t>.</w:t>
      </w:r>
    </w:p>
    <w:p>
      <w:pPr>
        <w:pStyle w:val="Heading3"/>
        <w:numPr>
          <w:ilvl w:val="2"/>
          <w:numId w:val="1"/>
        </w:numPr>
        <w:rPr/>
      </w:pPr>
      <w:bookmarkStart w:id="1111" w:name="__RefHeading___Toc7160889_73709187"/>
      <w:bookmarkStart w:id="1112" w:name="_Toc506"/>
      <w:bookmarkEnd w:id="1111"/>
      <w:r>
        <w:rPr/>
        <w:t>503</w:t>
      </w:r>
      <w:r>
        <w:rPr>
          <w:rtl w:val="true"/>
        </w:rPr>
        <w:t xml:space="preserve">- </w:t>
      </w:r>
      <w:r>
        <w:rPr>
          <w:rtl w:val="true"/>
        </w:rPr>
        <w:t>إثبات الواجب تعالی شأنه العزیز</w:t>
      </w:r>
      <w:bookmarkEnd w:id="11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أبی الحسن الشریف بن المولی أحمد القائنی الراوی عن الشیخ عبد العالی بن المحقق الکرکی ذکره تلمیذه السید حسین بن حیدر الکرکی فی مشیخته المسطورة فی إجازات البحار و هو کتاب مبسوط مرتب علی ثلاثة أبواب أولها فی المقدمات و فیه عدة لوائح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إثبات الواجب من الکلام و مفتتح الرسالة لدی الأعلام فاتحة فائحة رابحة رائجة هی حمد آلاء الإله المصور صور ما صدر منه صدر الصدور إلی نفخ الصور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محمد علی بن یحیی کتبها بأصفهان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کتب العلامة الشیخ هادی کاشف الغطاء و توجد نسخه أخری فی خزانة کتب الشیخ علی کاشف الغطاء</w:t>
      </w:r>
      <w:r>
        <w:rPr>
          <w:rFonts w:eastAsia="IRNazanin" w:cs="IRNazanin"/>
          <w:color w:val="111111"/>
          <w:sz w:val="28"/>
          <w:szCs w:val="28"/>
          <w:rtl w:val="true"/>
          <w:lang w:bidi="fa-IR"/>
        </w:rPr>
        <w:t xml:space="preserve">. </w:t>
      </w:r>
      <w:bookmarkStart w:id="1113" w:name="pg16779_226422"/>
    </w:p>
    <w:p>
      <w:pPr>
        <w:pStyle w:val="Heading3"/>
        <w:numPr>
          <w:ilvl w:val="2"/>
          <w:numId w:val="1"/>
        </w:numPr>
        <w:rPr/>
      </w:pPr>
      <w:bookmarkStart w:id="1114" w:name="__RefHeading___Toc7160891_73709187"/>
      <w:bookmarkStart w:id="1115" w:name="_Toc507"/>
      <w:bookmarkEnd w:id="1113"/>
      <w:bookmarkEnd w:id="1114"/>
      <w:r>
        <w:rPr/>
        <w:t>504</w:t>
      </w:r>
      <w:r>
        <w:rPr>
          <w:rtl w:val="true"/>
        </w:rPr>
        <w:t xml:space="preserve">- </w:t>
      </w:r>
      <w:r>
        <w:rPr>
          <w:rtl w:val="true"/>
        </w:rPr>
        <w:t>إثبات الواجب تعالی الکبیر</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سبحانک اللهم یا من تفرد بالوجوب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نمط جدید و طرز سدید فی إثبات الواجب و سلب المثالب عنه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عشرین فصلا و خاتمة فی الکلام النفسی بخط السید أبی الحسن بن محمد باقر الحسنی الحسینی تاریخه عصر الخمیس منتصف ذی الحجة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أولا علی السید الأمیر إسماعیل الشولستانی ثم علی السید علی خان المدنی و کتبه عن نسخه خط المصنف التی علیها حواش کثیرة من المصنف و نقل الحواشی علی نسخته أیضا لسید الحکماء میر نظام الدین أحمد بن إبراهیم بن سلام الله الحسینی الدشتکی الشیرازی المتوفی سنة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3"/>
        <w:numPr>
          <w:ilvl w:val="2"/>
          <w:numId w:val="1"/>
        </w:numPr>
        <w:rPr/>
      </w:pPr>
      <w:bookmarkStart w:id="1116" w:name="__RefHeading___Toc7160893_73709187"/>
      <w:bookmarkStart w:id="1117" w:name="_Toc508"/>
      <w:bookmarkEnd w:id="1116"/>
      <w:r>
        <w:rPr/>
        <w:t>505</w:t>
      </w:r>
      <w:r>
        <w:rPr>
          <w:rtl w:val="true"/>
        </w:rPr>
        <w:t xml:space="preserve">- </w:t>
      </w:r>
      <w:r>
        <w:rPr>
          <w:rtl w:val="true"/>
        </w:rPr>
        <w:t>إثبات الواجب الوسیط،</w:t>
      </w:r>
      <w:bookmarkEnd w:id="1117"/>
    </w:p>
    <w:p>
      <w:pPr>
        <w:pStyle w:val="Heading3"/>
        <w:numPr>
          <w:ilvl w:val="2"/>
          <w:numId w:val="1"/>
        </w:numPr>
        <w:rPr/>
      </w:pPr>
      <w:bookmarkStart w:id="1118" w:name="__RefHeading___Toc7160895_73709187"/>
      <w:bookmarkStart w:id="1119" w:name="_Toc509"/>
      <w:bookmarkEnd w:id="1118"/>
      <w:r>
        <w:rPr>
          <w:rtl w:val="true"/>
        </w:rPr>
        <w:t>إثبات الواجب الصغیر</w:t>
      </w:r>
      <w:bookmarkEnd w:id="1119"/>
    </w:p>
    <w:p>
      <w:pPr>
        <w:pStyle w:val="BookText"/>
        <w:rPr/>
      </w:pPr>
      <w:r>
        <w:rPr>
          <w:rFonts w:ascii="IRNazanin" w:hAnsi="IRNazanin" w:eastAsia="IRNazanin"/>
          <w:color w:val="111111"/>
          <w:sz w:val="28"/>
          <w:sz w:val="28"/>
          <w:szCs w:val="28"/>
          <w:rtl w:val="true"/>
          <w:lang w:bidi="fa-IR"/>
        </w:rPr>
        <w:t>کلاهما لمیر نظام الدین المذکور کما فی فهرس تصانیفه و هو أخو میر نصیر الدین حسین و جد السید علی خان المدنی بن أحمد بن معصوم بن نظام الدین</w:t>
      </w:r>
      <w:r>
        <w:rPr>
          <w:rFonts w:eastAsia="IRNazanin" w:cs="IRNazanin"/>
          <w:color w:val="111111"/>
          <w:sz w:val="28"/>
          <w:szCs w:val="28"/>
          <w:rtl w:val="true"/>
          <w:lang w:bidi="fa-IR"/>
        </w:rPr>
        <w:t>.</w:t>
      </w:r>
    </w:p>
    <w:p>
      <w:pPr>
        <w:pStyle w:val="Heading3"/>
        <w:numPr>
          <w:ilvl w:val="2"/>
          <w:numId w:val="1"/>
        </w:numPr>
        <w:rPr/>
      </w:pPr>
      <w:bookmarkStart w:id="1120" w:name="__RefHeading___Toc7160897_73709187"/>
      <w:bookmarkStart w:id="1121" w:name="_Toc510"/>
      <w:bookmarkEnd w:id="1120"/>
      <w:r>
        <w:rPr/>
        <w:t>506</w:t>
      </w:r>
      <w:r>
        <w:rPr>
          <w:rtl w:val="true"/>
        </w:rPr>
        <w:t xml:space="preserve">- </w:t>
      </w:r>
      <w:r>
        <w:rPr>
          <w:rtl w:val="true"/>
        </w:rPr>
        <w:t>إثبات الواجب تعالی</w:t>
      </w:r>
      <w:bookmarkEnd w:id="1121"/>
    </w:p>
    <w:p>
      <w:pPr>
        <w:pStyle w:val="BookText"/>
        <w:rPr/>
      </w:pPr>
      <w:r>
        <w:rPr>
          <w:rFonts w:ascii="IRNazanin" w:hAnsi="IRNazanin" w:eastAsia="IRNazanin"/>
          <w:color w:val="111111"/>
          <w:sz w:val="28"/>
          <w:sz w:val="28"/>
          <w:szCs w:val="28"/>
          <w:rtl w:val="true"/>
          <w:lang w:bidi="fa-IR"/>
        </w:rPr>
        <w:t xml:space="preserve">للمقدس الأردبیلی المولی أحمد بن محمد المتوفی بالنجف فی صفر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الحجب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بدان هداک الله تعالی که چون آدمی قابل علم و تکلیف است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رسالة فی أصول الدین بسط فیها الکلام فی الإمامة و أول أبوابه فی إثبات الواجب اختصارا و عبر عنه فی کتابه حدیقة الشیعة برسالة إثبات الواجب و لذا ذکرته هنا کما ذکره کشف الحجب أیضا لکن عبر عنه فی فهرس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أصول الدین کما یذکر فی محله</w:t>
      </w:r>
    </w:p>
    <w:p>
      <w:pPr>
        <w:pStyle w:val="Heading3"/>
        <w:numPr>
          <w:ilvl w:val="2"/>
          <w:numId w:val="1"/>
        </w:numPr>
        <w:rPr/>
      </w:pPr>
      <w:bookmarkStart w:id="1122" w:name="__RefHeading___Toc7160899_73709187"/>
      <w:bookmarkStart w:id="1123" w:name="_Toc511"/>
      <w:bookmarkEnd w:id="1122"/>
      <w:r>
        <w:rPr/>
        <w:t>507</w:t>
      </w:r>
      <w:r>
        <w:rPr>
          <w:rtl w:val="true"/>
        </w:rPr>
        <w:t xml:space="preserve">- </w:t>
      </w:r>
      <w:r>
        <w:rPr>
          <w:rtl w:val="true"/>
        </w:rPr>
        <w:t>إثبات الواجب</w:t>
      </w:r>
      <w:bookmarkEnd w:id="1123"/>
    </w:p>
    <w:p>
      <w:pPr>
        <w:pStyle w:val="BookText"/>
        <w:rPr/>
      </w:pPr>
      <w:r>
        <w:rPr>
          <w:rFonts w:ascii="IRNazanin" w:hAnsi="IRNazanin" w:eastAsia="IRNazanin"/>
          <w:color w:val="111111"/>
          <w:sz w:val="28"/>
          <w:sz w:val="28"/>
          <w:szCs w:val="28"/>
          <w:rtl w:val="true"/>
          <w:lang w:bidi="fa-IR"/>
        </w:rPr>
        <w:t>الموسوم بالعشرة الکاملة لبعض الأصحاب یأتی</w:t>
      </w:r>
      <w:r>
        <w:rPr>
          <w:rFonts w:eastAsia="IRNazanin" w:cs="IRNazanin"/>
          <w:color w:val="111111"/>
          <w:sz w:val="28"/>
          <w:szCs w:val="28"/>
          <w:rtl w:val="true"/>
          <w:lang w:bidi="fa-IR"/>
        </w:rPr>
        <w:t>.</w:t>
      </w:r>
    </w:p>
    <w:p>
      <w:pPr>
        <w:pStyle w:val="Heading3"/>
        <w:numPr>
          <w:ilvl w:val="2"/>
          <w:numId w:val="1"/>
        </w:numPr>
        <w:rPr/>
      </w:pPr>
      <w:bookmarkStart w:id="1124" w:name="__RefHeading___Toc7160901_73709187"/>
      <w:bookmarkStart w:id="1125" w:name="_Toc512"/>
      <w:bookmarkEnd w:id="1124"/>
      <w:r>
        <w:rPr/>
        <w:t>508</w:t>
      </w:r>
      <w:r>
        <w:rPr>
          <w:rtl w:val="true"/>
        </w:rPr>
        <w:t xml:space="preserve">- </w:t>
      </w:r>
      <w:r>
        <w:rPr>
          <w:rtl w:val="true"/>
        </w:rPr>
        <w:t>إثبات الواجب</w:t>
      </w:r>
      <w:bookmarkEnd w:id="1125"/>
    </w:p>
    <w:p>
      <w:pPr>
        <w:pStyle w:val="BookText"/>
        <w:rPr/>
      </w:pPr>
      <w:r>
        <w:rPr>
          <w:rFonts w:ascii="IRNazanin" w:hAnsi="IRNazanin" w:eastAsia="IRNazanin"/>
          <w:color w:val="111111"/>
          <w:sz w:val="28"/>
          <w:sz w:val="28"/>
          <w:szCs w:val="28"/>
          <w:rtl w:val="true"/>
          <w:lang w:bidi="fa-IR"/>
        </w:rPr>
        <w:t>الموسوم بالإیمان بالله یأتی</w:t>
      </w:r>
      <w:r>
        <w:rPr>
          <w:rFonts w:eastAsia="IRNazanin" w:cs="IRNazanin"/>
          <w:color w:val="111111"/>
          <w:sz w:val="28"/>
          <w:szCs w:val="28"/>
          <w:rtl w:val="true"/>
          <w:lang w:bidi="fa-IR"/>
        </w:rPr>
        <w:t>.</w:t>
      </w:r>
    </w:p>
    <w:p>
      <w:pPr>
        <w:pStyle w:val="Heading3"/>
        <w:numPr>
          <w:ilvl w:val="2"/>
          <w:numId w:val="1"/>
        </w:numPr>
        <w:rPr/>
      </w:pPr>
      <w:bookmarkStart w:id="1126" w:name="__RefHeading___Toc7160903_73709187"/>
      <w:bookmarkStart w:id="1127" w:name="_Toc513"/>
      <w:bookmarkEnd w:id="1126"/>
      <w:r>
        <w:rPr/>
        <w:t>509</w:t>
      </w:r>
      <w:r>
        <w:rPr>
          <w:rtl w:val="true"/>
        </w:rPr>
        <w:t xml:space="preserve">- </w:t>
      </w:r>
      <w:r>
        <w:rPr>
          <w:rtl w:val="true"/>
        </w:rPr>
        <w:t>إثبات واجبة</w:t>
      </w:r>
      <w:bookmarkEnd w:id="112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الحاج محمود بن محمد بن محمود النیریزی المجاز من السید الأمیر صدر الدین الدشتکی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w:t>
      </w:r>
      <w:bookmarkStart w:id="1128" w:name="pg16779_226423"/>
    </w:p>
    <w:p>
      <w:pPr>
        <w:pStyle w:val="BookText"/>
        <w:rPr/>
      </w:pPr>
      <w:bookmarkEnd w:id="1128"/>
      <w:r>
        <w:rPr>
          <w:rFonts w:ascii="IRNazanin" w:hAnsi="IRNazanin" w:eastAsia="IRNazanin"/>
          <w:color w:val="111111"/>
          <w:sz w:val="28"/>
          <w:sz w:val="28"/>
          <w:szCs w:val="28"/>
          <w:rtl w:val="true"/>
          <w:lang w:bidi="fa-IR"/>
        </w:rPr>
        <w:t xml:space="preserve">إثبات الواجب الجدید للدوانی مزجا ذکر الشارح أن بنائه فیه الشرح لا الجرح و أن هذا الشرح و المتن لا یتم أحدهما الا بالانضمام إلی الآخر کما أن اسمه التاریخی عبارة عن مجموع المضاف و المضاف إلیه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لعدد سنة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نحمدک علی آلائک یا واجب الوجود و نشکرک علی نعمائک یا مفیض الخیر و الجود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مکتبات العراق و نسخه فی الخزانة الرضویة تاریخ کتابتها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بعنوان إثبات الواجب</w:t>
      </w:r>
      <w:r>
        <w:rPr>
          <w:rFonts w:eastAsia="IRNazanin" w:cs="IRNazanin"/>
          <w:color w:val="111111"/>
          <w:sz w:val="28"/>
          <w:szCs w:val="28"/>
          <w:rtl w:val="true"/>
          <w:lang w:bidi="fa-IR"/>
        </w:rPr>
        <w:t>.</w:t>
      </w:r>
    </w:p>
    <w:p>
      <w:pPr>
        <w:pStyle w:val="Heading3"/>
        <w:numPr>
          <w:ilvl w:val="2"/>
          <w:numId w:val="1"/>
        </w:numPr>
        <w:rPr/>
      </w:pPr>
      <w:bookmarkStart w:id="1129" w:name="__RefHeading___Toc7160905_73709187"/>
      <w:bookmarkStart w:id="1130" w:name="_Toc514"/>
      <w:bookmarkEnd w:id="1129"/>
      <w:r>
        <w:rPr/>
        <w:t>510</w:t>
      </w:r>
      <w:r>
        <w:rPr>
          <w:rtl w:val="true"/>
        </w:rPr>
        <w:t xml:space="preserve">- </w:t>
      </w:r>
      <w:r>
        <w:rPr>
          <w:rtl w:val="true"/>
        </w:rPr>
        <w:t>إثبات الواجب</w:t>
      </w:r>
      <w:bookmarkEnd w:id="1130"/>
    </w:p>
    <w:p>
      <w:pPr>
        <w:pStyle w:val="BookText"/>
        <w:rPr/>
      </w:pPr>
      <w:r>
        <w:rPr>
          <w:rFonts w:ascii="IRNazanin" w:hAnsi="IRNazanin" w:eastAsia="IRNazanin"/>
          <w:color w:val="111111"/>
          <w:sz w:val="28"/>
          <w:sz w:val="28"/>
          <w:szCs w:val="28"/>
          <w:rtl w:val="true"/>
          <w:lang w:bidi="fa-IR"/>
        </w:rPr>
        <w:t xml:space="preserve">للحاج محمود المذکور الشارح لإثبات الواجب الجدید للدوانی کما قاله فی أول شرحه المذکور عند قول الدوانی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أفردت فی عنفوان الشباب رسالة فی إثبات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عمله الدوانی قبل أن یصنف هذا المتن بعشر</w:t>
      </w:r>
    </w:p>
    <w:p>
      <w:pPr>
        <w:pStyle w:val="BookText"/>
        <w:rPr/>
      </w:pPr>
      <w:r>
        <w:rPr>
          <w:rFonts w:ascii="IRNazanin" w:hAnsi="IRNazanin" w:eastAsia="IRNazanin"/>
          <w:color w:val="111111"/>
          <w:sz w:val="28"/>
          <w:sz w:val="28"/>
          <w:szCs w:val="28"/>
          <w:rtl w:val="true"/>
          <w:lang w:bidi="fa-IR"/>
        </w:rPr>
        <w:t>سنین و قد عمله بالتماس بعض الأعاظم فی جیلان ما سنخ لی من النقض و الهدم و الإحکام و اقتصر هنا علی شرح ما اقتصر علیه المصنف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إثبات الواجب هذا الذی عمله الشارح کالشرح لإثبات الواجب القدیم الذی عمله الدوانی قبل تألیف الجدید بعشر سنین</w:t>
      </w:r>
      <w:r>
        <w:rPr>
          <w:rFonts w:eastAsia="IRNazanin" w:cs="IRNazanin"/>
          <w:color w:val="111111"/>
          <w:sz w:val="28"/>
          <w:szCs w:val="28"/>
          <w:rtl w:val="true"/>
          <w:lang w:bidi="fa-IR"/>
        </w:rPr>
        <w:t>.</w:t>
      </w:r>
    </w:p>
    <w:p>
      <w:pPr>
        <w:pStyle w:val="Heading3"/>
        <w:numPr>
          <w:ilvl w:val="2"/>
          <w:numId w:val="1"/>
        </w:numPr>
        <w:rPr/>
      </w:pPr>
      <w:bookmarkStart w:id="1131" w:name="__RefHeading___Toc7160907_73709187"/>
      <w:bookmarkStart w:id="1132" w:name="_Toc515"/>
      <w:bookmarkEnd w:id="1131"/>
      <w:r>
        <w:rPr/>
        <w:t>511</w:t>
      </w:r>
      <w:r>
        <w:rPr>
          <w:rtl w:val="true"/>
        </w:rPr>
        <w:t xml:space="preserve">- </w:t>
      </w:r>
      <w:r>
        <w:rPr>
          <w:rtl w:val="true"/>
        </w:rPr>
        <w:t>إثبات الواجب تعالی</w:t>
      </w:r>
      <w:bookmarkEnd w:id="1132"/>
    </w:p>
    <w:p>
      <w:pPr>
        <w:pStyle w:val="BookText"/>
        <w:rPr/>
      </w:pPr>
      <w:r>
        <w:rPr>
          <w:rFonts w:ascii="IRNazanin" w:hAnsi="IRNazanin" w:eastAsia="IRNazanin"/>
          <w:color w:val="111111"/>
          <w:sz w:val="28"/>
          <w:sz w:val="28"/>
          <w:szCs w:val="28"/>
          <w:rtl w:val="true"/>
          <w:lang w:bidi="fa-IR"/>
        </w:rPr>
        <w:t xml:space="preserve">للمولی کمال الدین حسین بن خواجه عبد الحق الإلهی الأردبیلی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شرحا لإثبات الواجب الجدید للدوانی بالتماس بعض أجلة الإخوان شرحه یقال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علی إنعامه العام و إکرامه التام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عدده بالجمل الکبیر لسنة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تاریخ کتابتها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کشف الظنون، و یأتی إثبات الواجب للگیلکی شرحا لهذا الشرح</w:t>
      </w:r>
      <w:r>
        <w:rPr>
          <w:rFonts w:eastAsia="IRNazanin" w:cs="IRNazanin"/>
          <w:color w:val="111111"/>
          <w:sz w:val="28"/>
          <w:szCs w:val="28"/>
          <w:rtl w:val="true"/>
          <w:lang w:bidi="fa-IR"/>
        </w:rPr>
        <w:t>.</w:t>
      </w:r>
    </w:p>
    <w:p>
      <w:pPr>
        <w:pStyle w:val="Heading3"/>
        <w:numPr>
          <w:ilvl w:val="2"/>
          <w:numId w:val="1"/>
        </w:numPr>
        <w:rPr/>
      </w:pPr>
      <w:bookmarkStart w:id="1133" w:name="__RefHeading___Toc7160909_73709187"/>
      <w:bookmarkStart w:id="1134" w:name="_Toc516"/>
      <w:bookmarkEnd w:id="1133"/>
      <w:r>
        <w:rPr/>
        <w:t>512</w:t>
      </w:r>
      <w:r>
        <w:rPr>
          <w:rtl w:val="true"/>
        </w:rPr>
        <w:t xml:space="preserve">- </w:t>
      </w:r>
      <w:r>
        <w:rPr>
          <w:rtl w:val="true"/>
        </w:rPr>
        <w:t>إثبات الواجب تعالی</w:t>
      </w:r>
      <w:bookmarkEnd w:id="1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رجب علی التبریزی الأصفهانی المعظم </w:t>
      </w:r>
      <w:bookmarkStart w:id="1135" w:name="pg16779_226424"/>
    </w:p>
    <w:p>
      <w:pPr>
        <w:pStyle w:val="BookText"/>
        <w:rPr/>
      </w:pPr>
      <w:bookmarkEnd w:id="1135"/>
      <w:r>
        <w:rPr>
          <w:rFonts w:ascii="IRNazanin" w:hAnsi="IRNazanin" w:eastAsia="IRNazanin"/>
          <w:color w:val="111111"/>
          <w:sz w:val="28"/>
          <w:sz w:val="28"/>
          <w:szCs w:val="28"/>
          <w:rtl w:val="true"/>
          <w:lang w:bidi="fa-IR"/>
        </w:rPr>
        <w:t xml:space="preserve">عند الشاه عباس الثانی الذی توفی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أمرائه و سائر أعیان عصره و هو أستاذ القاضی محمد سعید القمی و أخیه الحکیم محمد حسین و میرزا قوام الدین الرازی و المولی محمد التنکابنی السراب و غیرهم، رأیته فی خزانة کتب العلامة المولی محمد حسین بن محمد قاسم القمشه‌إی النجفی و هو فارسی مرتب علی مقدمه و خمسة مطالب و خاتمة</w:t>
      </w:r>
      <w:r>
        <w:rPr>
          <w:rFonts w:eastAsia="IRNazanin" w:cs="IRNazanin"/>
          <w:color w:val="111111"/>
          <w:sz w:val="28"/>
          <w:szCs w:val="28"/>
          <w:rtl w:val="true"/>
          <w:lang w:bidi="fa-IR"/>
        </w:rPr>
        <w:t>.</w:t>
      </w:r>
    </w:p>
    <w:p>
      <w:pPr>
        <w:pStyle w:val="Heading3"/>
        <w:numPr>
          <w:ilvl w:val="2"/>
          <w:numId w:val="1"/>
        </w:numPr>
        <w:rPr/>
      </w:pPr>
      <w:bookmarkStart w:id="1136" w:name="__RefHeading___Toc7160911_73709187"/>
      <w:bookmarkStart w:id="1137" w:name="_Toc517"/>
      <w:bookmarkEnd w:id="1136"/>
      <w:r>
        <w:rPr/>
        <w:t>513</w:t>
      </w:r>
      <w:r>
        <w:rPr>
          <w:rtl w:val="true"/>
        </w:rPr>
        <w:t xml:space="preserve">- </w:t>
      </w:r>
      <w:r>
        <w:rPr>
          <w:rtl w:val="true"/>
        </w:rPr>
        <w:t>إثبات الواجب تعالی</w:t>
      </w:r>
      <w:bookmarkEnd w:id="1137"/>
    </w:p>
    <w:p>
      <w:pPr>
        <w:pStyle w:val="BookText"/>
        <w:rPr/>
      </w:pPr>
      <w:r>
        <w:rPr>
          <w:rFonts w:ascii="IRNazanin" w:hAnsi="IRNazanin" w:eastAsia="IRNazanin"/>
          <w:color w:val="111111"/>
          <w:sz w:val="28"/>
          <w:sz w:val="28"/>
          <w:szCs w:val="28"/>
          <w:rtl w:val="true"/>
          <w:lang w:bidi="fa-IR"/>
        </w:rPr>
        <w:t xml:space="preserve">للمولی شمس الدین محمد الجیلانی المعروف بالمولی شمسا المعاصر للمحقق آقا حسین الخوانساری الذی 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ناقصة ضمن مجموعة من رسائله مثل رسالة علم الواجب و رسالة حدوث العالم عند السید عبد الله البرهان السبزواری و هی قطعة من کتابه الموسوم بالحکمة المتعالیة</w:t>
      </w:r>
      <w:r>
        <w:rPr>
          <w:rFonts w:eastAsia="IRNazanin" w:cs="IRNazanin"/>
          <w:color w:val="111111"/>
          <w:sz w:val="28"/>
          <w:szCs w:val="28"/>
          <w:rtl w:val="true"/>
          <w:lang w:bidi="fa-IR"/>
        </w:rPr>
        <w:t>.</w:t>
      </w:r>
    </w:p>
    <w:p>
      <w:pPr>
        <w:pStyle w:val="Heading3"/>
        <w:numPr>
          <w:ilvl w:val="2"/>
          <w:numId w:val="1"/>
        </w:numPr>
        <w:rPr/>
      </w:pPr>
      <w:bookmarkStart w:id="1138" w:name="__RefHeading___Toc7160913_73709187"/>
      <w:bookmarkStart w:id="1139" w:name="_Toc518"/>
      <w:bookmarkEnd w:id="1138"/>
      <w:r>
        <w:rPr/>
        <w:t>514</w:t>
      </w:r>
      <w:r>
        <w:rPr>
          <w:rtl w:val="true"/>
        </w:rPr>
        <w:t xml:space="preserve">- </w:t>
      </w:r>
      <w:r>
        <w:rPr>
          <w:rtl w:val="true"/>
        </w:rPr>
        <w:t>إثبات الواجب تعالی</w:t>
      </w:r>
      <w:bookmarkEnd w:id="1139"/>
    </w:p>
    <w:p>
      <w:pPr>
        <w:pStyle w:val="BookText"/>
        <w:rPr/>
      </w:pPr>
      <w:r>
        <w:rPr>
          <w:rFonts w:ascii="IRNazanin" w:hAnsi="IRNazanin" w:eastAsia="IRNazanin"/>
          <w:color w:val="111111"/>
          <w:sz w:val="28"/>
          <w:sz w:val="28"/>
          <w:szCs w:val="28"/>
          <w:rtl w:val="true"/>
          <w:lang w:bidi="fa-IR"/>
        </w:rPr>
        <w:t>فارسی للمولی شمسا المذکور رأیت ضمن المجموعة المذکورة نسخته الناقصة و هی قطعة من کتابه التحقیقات فی أحوال الموجودات</w:t>
      </w:r>
      <w:r>
        <w:rPr>
          <w:rFonts w:eastAsia="IRNazanin" w:cs="IRNazanin"/>
          <w:color w:val="111111"/>
          <w:sz w:val="28"/>
          <w:szCs w:val="28"/>
          <w:rtl w:val="true"/>
          <w:lang w:bidi="fa-IR"/>
        </w:rPr>
        <w:t>.</w:t>
      </w:r>
    </w:p>
    <w:p>
      <w:pPr>
        <w:pStyle w:val="Heading3"/>
        <w:numPr>
          <w:ilvl w:val="2"/>
          <w:numId w:val="1"/>
        </w:numPr>
        <w:rPr/>
      </w:pPr>
      <w:bookmarkStart w:id="1140" w:name="__RefHeading___Toc7160915_73709187"/>
      <w:bookmarkStart w:id="1141" w:name="_Toc519"/>
      <w:bookmarkEnd w:id="1140"/>
      <w:r>
        <w:rPr/>
        <w:t>515</w:t>
      </w:r>
      <w:r>
        <w:rPr>
          <w:rtl w:val="true"/>
        </w:rPr>
        <w:t xml:space="preserve">- </w:t>
      </w:r>
      <w:r>
        <w:rPr>
          <w:rtl w:val="true"/>
        </w:rPr>
        <w:t>إثبات الواجب تعالی‌</w:t>
      </w:r>
      <w:bookmarkEnd w:id="1141"/>
    </w:p>
    <w:p>
      <w:pPr>
        <w:pStyle w:val="BookText"/>
        <w:rPr/>
      </w:pPr>
      <w:r>
        <w:rPr>
          <w:rFonts w:ascii="IRNazanin" w:hAnsi="IRNazanin" w:eastAsia="IRNazanin"/>
          <w:color w:val="111111"/>
          <w:sz w:val="28"/>
          <w:sz w:val="28"/>
          <w:szCs w:val="28"/>
          <w:rtl w:val="true"/>
          <w:lang w:bidi="fa-IR"/>
        </w:rPr>
        <w:t>للمولی عماد الدین علی بن عماد الدین علی بن نجم الدین محمود الشریف القاری الأسترآبادی المعاصر لشاه طهماسب و باسمه کتب التحفة الشاهیة کما یأتی، رأیت نسبه کما ذکرنا بخطه فی آخر نسخه من الخلاصة للعلامة مصرحا بأنه یرویها عن الشیخ الحسین بن عبد الصمد عن الشهید الثانی بإسناده إلی مصنفه، و عد فی الریاض من تصانیفه رسالة إثبات الواجب</w:t>
      </w:r>
      <w:r>
        <w:rPr>
          <w:rFonts w:eastAsia="IRNazanin" w:cs="IRNazanin"/>
          <w:color w:val="111111"/>
          <w:sz w:val="28"/>
          <w:szCs w:val="28"/>
          <w:rtl w:val="true"/>
          <w:lang w:bidi="fa-IR"/>
        </w:rPr>
        <w:t>.</w:t>
      </w:r>
    </w:p>
    <w:p>
      <w:pPr>
        <w:pStyle w:val="Heading3"/>
        <w:numPr>
          <w:ilvl w:val="2"/>
          <w:numId w:val="1"/>
        </w:numPr>
        <w:rPr/>
      </w:pPr>
      <w:bookmarkStart w:id="1142" w:name="__RefHeading___Toc7160917_73709187"/>
      <w:bookmarkStart w:id="1143" w:name="_Toc520"/>
      <w:bookmarkEnd w:id="1142"/>
      <w:r>
        <w:rPr/>
        <w:t>516</w:t>
      </w:r>
      <w:r>
        <w:rPr>
          <w:rtl w:val="true"/>
        </w:rPr>
        <w:t xml:space="preserve">- </w:t>
      </w:r>
      <w:r>
        <w:rPr>
          <w:rtl w:val="true"/>
        </w:rPr>
        <w:t>إثبات الواجب تعالی</w:t>
      </w:r>
      <w:bookmarkEnd w:id="1143"/>
    </w:p>
    <w:p>
      <w:pPr>
        <w:pStyle w:val="BookText"/>
        <w:rPr/>
      </w:pPr>
      <w:r>
        <w:rPr>
          <w:rFonts w:ascii="IRNazanin" w:hAnsi="IRNazanin" w:eastAsia="IRNazanin"/>
          <w:color w:val="111111"/>
          <w:sz w:val="28"/>
          <w:sz w:val="28"/>
          <w:szCs w:val="28"/>
          <w:rtl w:val="true"/>
          <w:lang w:bidi="fa-IR"/>
        </w:rPr>
        <w:t xml:space="preserve">للحاج علی أکبر النواب بن آقا علی بن آقا إسماعیل بن آقا خلیل الخراسانی المدرس بشیراز المتوفی بها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طرائق الحقائق</w:t>
      </w:r>
      <w:r>
        <w:rPr>
          <w:rFonts w:eastAsia="IRNazanin" w:cs="IRNazanin"/>
          <w:color w:val="111111"/>
          <w:sz w:val="28"/>
          <w:szCs w:val="28"/>
          <w:rtl w:val="true"/>
          <w:lang w:bidi="fa-IR"/>
        </w:rPr>
        <w:t>.</w:t>
      </w:r>
    </w:p>
    <w:p>
      <w:pPr>
        <w:pStyle w:val="Heading3"/>
        <w:numPr>
          <w:ilvl w:val="2"/>
          <w:numId w:val="1"/>
        </w:numPr>
        <w:rPr/>
      </w:pPr>
      <w:bookmarkStart w:id="1144" w:name="__RefHeading___Toc7160919_73709187"/>
      <w:bookmarkStart w:id="1145" w:name="_Toc521"/>
      <w:bookmarkEnd w:id="1144"/>
      <w:r>
        <w:rPr/>
        <w:t>517</w:t>
      </w:r>
      <w:r>
        <w:rPr>
          <w:rtl w:val="true"/>
        </w:rPr>
        <w:t xml:space="preserve">- </w:t>
      </w:r>
      <w:r>
        <w:rPr>
          <w:rtl w:val="true"/>
        </w:rPr>
        <w:t>إثبات الواجب تعالی</w:t>
      </w:r>
      <w:bookmarkEnd w:id="1145"/>
    </w:p>
    <w:p>
      <w:pPr>
        <w:pStyle w:val="BookText"/>
        <w:rPr/>
      </w:pPr>
      <w:r>
        <w:rPr>
          <w:rFonts w:ascii="IRNazanin" w:hAnsi="IRNazanin" w:eastAsia="IRNazanin"/>
          <w:color w:val="111111"/>
          <w:sz w:val="28"/>
          <w:sz w:val="28"/>
          <w:szCs w:val="28"/>
          <w:rtl w:val="true"/>
          <w:lang w:bidi="fa-IR"/>
        </w:rPr>
        <w:t>الموسوم بحق الیقین للمولی عوض التستری یأتی</w:t>
      </w:r>
      <w:r>
        <w:rPr>
          <w:rFonts w:eastAsia="IRNazanin" w:cs="IRNazanin"/>
          <w:color w:val="111111"/>
          <w:sz w:val="28"/>
          <w:szCs w:val="28"/>
          <w:rtl w:val="true"/>
          <w:lang w:bidi="fa-IR"/>
        </w:rPr>
        <w:t>.</w:t>
      </w:r>
    </w:p>
    <w:p>
      <w:pPr>
        <w:pStyle w:val="Heading3"/>
        <w:numPr>
          <w:ilvl w:val="2"/>
          <w:numId w:val="1"/>
        </w:numPr>
        <w:rPr/>
      </w:pPr>
      <w:bookmarkStart w:id="1146" w:name="__RefHeading___Toc7160921_73709187"/>
      <w:bookmarkStart w:id="1147" w:name="_Toc522"/>
      <w:bookmarkEnd w:id="1146"/>
      <w:r>
        <w:rPr/>
        <w:t>518</w:t>
      </w:r>
      <w:r>
        <w:rPr>
          <w:rtl w:val="true"/>
        </w:rPr>
        <w:t xml:space="preserve">- </w:t>
      </w:r>
      <w:r>
        <w:rPr>
          <w:rtl w:val="true"/>
        </w:rPr>
        <w:t>إثبات الواجب تعالی</w:t>
      </w:r>
      <w:bookmarkEnd w:id="11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محمد صادق بن محمد صالح </w:t>
      </w:r>
      <w:bookmarkStart w:id="1148" w:name="pg16779_226425"/>
    </w:p>
    <w:p>
      <w:pPr>
        <w:pStyle w:val="BookText"/>
        <w:rPr/>
      </w:pPr>
      <w:bookmarkEnd w:id="1148"/>
      <w:r>
        <w:rPr>
          <w:rFonts w:ascii="IRNazanin" w:hAnsi="IRNazanin" w:eastAsia="IRNazanin"/>
          <w:color w:val="111111"/>
          <w:sz w:val="28"/>
          <w:sz w:val="28"/>
          <w:szCs w:val="28"/>
          <w:rtl w:val="true"/>
          <w:lang w:bidi="fa-IR"/>
        </w:rPr>
        <w:t xml:space="preserve">الأصفهانی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أواسط عصر الصفویة کتبه باسم مهدی قلی خان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نحمدک حمدا تلألأ لوجوب وجودک ما فی عالم الغیب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تاریخ کتابته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149" w:name="__RefHeading___Toc7160923_73709187"/>
      <w:bookmarkStart w:id="1150" w:name="_Toc523"/>
      <w:bookmarkEnd w:id="1149"/>
      <w:r>
        <w:rPr/>
        <w:t>519</w:t>
      </w:r>
      <w:r>
        <w:rPr>
          <w:rtl w:val="true"/>
        </w:rPr>
        <w:t xml:space="preserve">- </w:t>
      </w:r>
      <w:r>
        <w:rPr>
          <w:rtl w:val="true"/>
        </w:rPr>
        <w:t>إثبات الواجب تعالی</w:t>
      </w:r>
      <w:bookmarkEnd w:id="1150"/>
    </w:p>
    <w:p>
      <w:pPr>
        <w:pStyle w:val="BookText"/>
        <w:rPr/>
      </w:pPr>
      <w:r>
        <w:rPr>
          <w:rFonts w:ascii="IRNazanin" w:hAnsi="IRNazanin" w:eastAsia="IRNazanin"/>
          <w:color w:val="111111"/>
          <w:sz w:val="28"/>
          <w:sz w:val="28"/>
          <w:szCs w:val="28"/>
          <w:rtl w:val="true"/>
          <w:lang w:bidi="fa-IR"/>
        </w:rPr>
        <w:t xml:space="preserve">فارسی للشیخ محمد بن أحمد الگیلکی کتبه شرحا لإثبات الواجب للإلهی الأردبیلی المذکور و فرغ من تألیفه لیلة السبت آخر شهر الربیع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ناقص الأول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1151" w:name="__RefHeading___Toc7160925_73709187"/>
      <w:bookmarkStart w:id="1152" w:name="_Toc524"/>
      <w:bookmarkEnd w:id="1151"/>
      <w:r>
        <w:rPr/>
        <w:t>520</w:t>
      </w:r>
      <w:r>
        <w:rPr>
          <w:rtl w:val="true"/>
        </w:rPr>
        <w:t xml:space="preserve">- </w:t>
      </w:r>
      <w:r>
        <w:rPr>
          <w:rtl w:val="true"/>
        </w:rPr>
        <w:t>إثبات الواجب تعالی</w:t>
      </w:r>
      <w:bookmarkEnd w:id="1152"/>
    </w:p>
    <w:p>
      <w:pPr>
        <w:pStyle w:val="BookText"/>
        <w:rPr/>
      </w:pPr>
      <w:r>
        <w:rPr>
          <w:rFonts w:ascii="IRNazanin" w:hAnsi="IRNazanin" w:eastAsia="IRNazanin"/>
          <w:color w:val="111111"/>
          <w:sz w:val="28"/>
          <w:sz w:val="28"/>
          <w:szCs w:val="28"/>
          <w:rtl w:val="true"/>
          <w:lang w:bidi="fa-IR"/>
        </w:rPr>
        <w:t xml:space="preserve">للشیخ شمس الدین محمد بن أحمد الفارسی المعروف بالخفری المتوفی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فی الخزانة الرضویة و غیرها و منها بخط شیخنا العلامة شیخ الشریعة الأصبهانی و هو مرتب علی مقدمه و مقاصد و فیه بیان صعوبة إدراک ما فی ذات</w:t>
      </w:r>
    </w:p>
    <w:p>
      <w:pPr>
        <w:pStyle w:val="BookText"/>
        <w:rPr/>
      </w:pPr>
      <w:r>
        <w:rPr>
          <w:rFonts w:ascii="IRNazanin" w:hAnsi="IRNazanin" w:eastAsia="IRNazanin"/>
          <w:color w:val="111111"/>
          <w:sz w:val="28"/>
          <w:sz w:val="28"/>
          <w:szCs w:val="28"/>
          <w:rtl w:val="true"/>
          <w:lang w:bidi="fa-IR"/>
        </w:rPr>
        <w:t xml:space="preserve">أمیر المؤمنین ع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نسخه الخزانة الرضویة سنة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Heading3"/>
        <w:numPr>
          <w:ilvl w:val="2"/>
          <w:numId w:val="1"/>
        </w:numPr>
        <w:rPr/>
      </w:pPr>
      <w:bookmarkStart w:id="1153" w:name="__RefHeading___Toc7160927_73709187"/>
      <w:bookmarkStart w:id="1154" w:name="_Toc525"/>
      <w:bookmarkEnd w:id="1153"/>
      <w:r>
        <w:rPr/>
        <w:t>521</w:t>
      </w:r>
      <w:r>
        <w:rPr>
          <w:rtl w:val="true"/>
        </w:rPr>
        <w:t xml:space="preserve">- </w:t>
      </w:r>
      <w:r>
        <w:rPr>
          <w:rtl w:val="true"/>
        </w:rPr>
        <w:t>إثبات الواجب القدیم</w:t>
      </w:r>
      <w:bookmarkEnd w:id="11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ثمانین سنة کما ذکره غیاث الدین منصور فی خطبة المحاکمات أو نیف و سبعین کما فی حبیب السیر فتکون ولادته حدود</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سبحانک ما أعظم شأنک و أظهر برهانک، إلی قوله، رتبنا الرسالة علی مقصدین فی المسلکین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یتوقف علی إبطال الدور و التسلسل و ما لا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أبی الفتح بایزید خان ابن السلطان مراد خان، و أبو الفتح خان هذا هو المعروف بمحمد الفاتح لأنه فتح القسطنطینیة سنة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أول إثبات الواجب الجدید بأنه ألف القدیم فی أوائل شبابه </w:t>
      </w:r>
      <w:bookmarkStart w:id="1155" w:name="pg16779_226426"/>
    </w:p>
    <w:p>
      <w:pPr>
        <w:pStyle w:val="BookText"/>
        <w:rPr/>
      </w:pPr>
      <w:bookmarkEnd w:id="1155"/>
      <w:r>
        <w:rPr>
          <w:rFonts w:ascii="IRNazanin" w:hAnsi="IRNazanin" w:eastAsia="IRNazanin"/>
          <w:color w:val="111111"/>
          <w:sz w:val="28"/>
          <w:sz w:val="28"/>
          <w:szCs w:val="28"/>
          <w:rtl w:val="true"/>
          <w:lang w:bidi="fa-IR"/>
        </w:rPr>
        <w:t xml:space="preserve">فما أرخه القاضی فی المجالس و قال إنه ألف القدیم فی أوائل حاله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أغلاط الطبع، توجد نسخه منه بخط قدیم فی خزانة کتب الحاج علی محمد بالنجف</w:t>
      </w:r>
      <w:r>
        <w:rPr>
          <w:rFonts w:eastAsia="IRNazanin" w:cs="IRNazanin"/>
          <w:color w:val="111111"/>
          <w:sz w:val="28"/>
          <w:szCs w:val="28"/>
          <w:rtl w:val="true"/>
          <w:lang w:bidi="fa-IR"/>
        </w:rPr>
        <w:t>.</w:t>
      </w:r>
    </w:p>
    <w:p>
      <w:pPr>
        <w:pStyle w:val="Heading3"/>
        <w:numPr>
          <w:ilvl w:val="2"/>
          <w:numId w:val="1"/>
        </w:numPr>
        <w:rPr/>
      </w:pPr>
      <w:bookmarkStart w:id="1156" w:name="__RefHeading___Toc7160929_73709187"/>
      <w:bookmarkStart w:id="1157" w:name="_Toc526"/>
      <w:bookmarkEnd w:id="1156"/>
      <w:r>
        <w:rPr/>
        <w:t>522</w:t>
      </w:r>
      <w:r>
        <w:rPr>
          <w:rtl w:val="true"/>
        </w:rPr>
        <w:t xml:space="preserve">- </w:t>
      </w:r>
      <w:r>
        <w:rPr>
          <w:rtl w:val="true"/>
        </w:rPr>
        <w:t>إثبات الواجب الجدید</w:t>
      </w:r>
      <w:bookmarkEnd w:id="1157"/>
    </w:p>
    <w:p>
      <w:pPr>
        <w:pStyle w:val="BookText"/>
        <w:rPr/>
      </w:pPr>
      <w:r>
        <w:rPr>
          <w:rFonts w:ascii="IRNazanin" w:hAnsi="IRNazanin" w:eastAsia="IRNazanin"/>
          <w:color w:val="111111"/>
          <w:sz w:val="28"/>
          <w:sz w:val="28"/>
          <w:szCs w:val="28"/>
          <w:rtl w:val="true"/>
          <w:lang w:bidi="fa-IR"/>
        </w:rPr>
        <w:t xml:space="preserve">أیضا للدوانی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الإعانة فی التتمیم و له الحمد علی کرمه العمیم و منه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عشر فصلا،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أوردت فی عنفوان الشباب رسالة فی هذا المطلب قبل ذلک بعشر سنین و اقتصرت هناک علی ما هو أوضح بالتماس بعض الأعاظم فی جیلان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 القدیم و الجدید شروح و حواش و من شروح الجدید ما مر بعنوان إثبات واجبة، یوجد بخط شیخنا الشریعة فی خزانة کتبه” الشریعة” القدیم و الجدید کلاهما</w:t>
      </w:r>
      <w:r>
        <w:rPr>
          <w:rFonts w:eastAsia="IRNazanin" w:cs="IRNazanin"/>
          <w:color w:val="111111"/>
          <w:sz w:val="28"/>
          <w:szCs w:val="28"/>
          <w:rtl w:val="true"/>
          <w:lang w:bidi="fa-IR"/>
        </w:rPr>
        <w:t>.</w:t>
      </w:r>
    </w:p>
    <w:p>
      <w:pPr>
        <w:pStyle w:val="Heading3"/>
        <w:numPr>
          <w:ilvl w:val="2"/>
          <w:numId w:val="1"/>
        </w:numPr>
        <w:rPr/>
      </w:pPr>
      <w:bookmarkStart w:id="1158" w:name="__RefHeading___Toc7160931_73709187"/>
      <w:bookmarkStart w:id="1159" w:name="_Toc527"/>
      <w:bookmarkEnd w:id="1158"/>
      <w:r>
        <w:rPr/>
        <w:t>523</w:t>
      </w:r>
      <w:r>
        <w:rPr>
          <w:rtl w:val="true"/>
        </w:rPr>
        <w:t xml:space="preserve">- </w:t>
      </w:r>
      <w:r>
        <w:rPr>
          <w:rtl w:val="true"/>
        </w:rPr>
        <w:t>إثبات الواجب تعالی</w:t>
      </w:r>
      <w:bookmarkEnd w:id="1159"/>
    </w:p>
    <w:p>
      <w:pPr>
        <w:pStyle w:val="BookText"/>
        <w:rPr/>
      </w:pPr>
      <w:r>
        <w:rPr>
          <w:rFonts w:ascii="IRNazanin" w:hAnsi="IRNazanin" w:eastAsia="IRNazanin"/>
          <w:color w:val="111111"/>
          <w:sz w:val="28"/>
          <w:sz w:val="28"/>
          <w:szCs w:val="28"/>
          <w:rtl w:val="true"/>
          <w:lang w:bidi="fa-IR"/>
        </w:rPr>
        <w:t xml:space="preserve">لمیرزا محمد بن الحسن الشهیر بالمدقق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یذکر أولا ما فی رسالة إثبات الواجب لبعض معاصریه ثم یشکل علیه ثم یقرر البرهان علی نحو لا یرد علیه الإشکال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الکتاب ما یحتوی علیه شوارق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الصانع و فیه لمعتان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تقرر لدینا فی إثبات هذا المطلب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بترتب السلسلة علة و معلولیة مع القول بامتناع انعدامها بالأسر قول متهافت متناقض یدفع بعضه بعضا بلا مریة فهذا البرهان و لله الحمد أمتن البراهین و أوثقها و أخصرها علی ذلک المطلب الجلیل و الله هو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رسائل السید محمد جد آیة الله بحر العلوم فی خزانة کتب المولی محمد علی الخوانساری و نسخه فی الخزانة الرضویة</w:t>
      </w:r>
      <w:r>
        <w:rPr>
          <w:rFonts w:eastAsia="IRNazanin" w:cs="IRNazanin"/>
          <w:color w:val="111111"/>
          <w:sz w:val="28"/>
          <w:szCs w:val="28"/>
          <w:rtl w:val="true"/>
          <w:lang w:bidi="fa-IR"/>
        </w:rPr>
        <w:t>.</w:t>
      </w:r>
    </w:p>
    <w:p>
      <w:pPr>
        <w:pStyle w:val="Heading3"/>
        <w:numPr>
          <w:ilvl w:val="2"/>
          <w:numId w:val="1"/>
        </w:numPr>
        <w:rPr/>
      </w:pPr>
      <w:bookmarkStart w:id="1160" w:name="__RefHeading___Toc7160933_73709187"/>
      <w:bookmarkStart w:id="1161" w:name="_Toc528"/>
      <w:bookmarkEnd w:id="1160"/>
      <w:r>
        <w:rPr/>
        <w:t>524</w:t>
      </w:r>
      <w:r>
        <w:rPr>
          <w:rtl w:val="true"/>
        </w:rPr>
        <w:t xml:space="preserve">- </w:t>
      </w:r>
      <w:r>
        <w:rPr>
          <w:rtl w:val="true"/>
        </w:rPr>
        <w:t>إثبات الواجب تعالی‌</w:t>
      </w:r>
      <w:bookmarkEnd w:id="11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بإثبات الصانع القدیم للمولی محمد بن عبد الفتاح التنکابنی السراب کما مر</w:t>
      </w:r>
      <w:r>
        <w:rPr>
          <w:rFonts w:eastAsia="IRNazanin" w:cs="IRNazanin"/>
          <w:color w:val="111111"/>
          <w:sz w:val="28"/>
          <w:szCs w:val="28"/>
          <w:rtl w:val="true"/>
          <w:lang w:bidi="fa-IR"/>
        </w:rPr>
        <w:t xml:space="preserve">. </w:t>
      </w:r>
      <w:bookmarkStart w:id="1162" w:name="pg16779_226427"/>
    </w:p>
    <w:p>
      <w:pPr>
        <w:pStyle w:val="Heading3"/>
        <w:numPr>
          <w:ilvl w:val="2"/>
          <w:numId w:val="1"/>
        </w:numPr>
        <w:rPr/>
      </w:pPr>
      <w:bookmarkStart w:id="1163" w:name="__RefHeading___Toc7160935_73709187"/>
      <w:bookmarkStart w:id="1164" w:name="_Toc529"/>
      <w:bookmarkEnd w:id="1162"/>
      <w:bookmarkEnd w:id="1163"/>
      <w:r>
        <w:rPr/>
        <w:t>525</w:t>
      </w:r>
      <w:r>
        <w:rPr>
          <w:rtl w:val="true"/>
        </w:rPr>
        <w:t xml:space="preserve">- </w:t>
      </w:r>
      <w:r>
        <w:rPr>
          <w:rtl w:val="true"/>
        </w:rPr>
        <w:t>إثبات الواجب تعالی</w:t>
      </w:r>
      <w:bookmarkEnd w:id="1164"/>
    </w:p>
    <w:p>
      <w:pPr>
        <w:pStyle w:val="BookText"/>
        <w:rPr/>
      </w:pPr>
      <w:r>
        <w:rPr>
          <w:rFonts w:ascii="IRNazanin" w:hAnsi="IRNazanin" w:eastAsia="IRNazanin"/>
          <w:color w:val="111111"/>
          <w:sz w:val="28"/>
          <w:sz w:val="28"/>
          <w:szCs w:val="28"/>
          <w:rtl w:val="true"/>
          <w:lang w:bidi="fa-IR"/>
        </w:rPr>
        <w:t xml:space="preserve">للمحقق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إلی نجم الدین الکاشانی، مذکور فی کشف الحجب و موجود فی خزانة محمد پاشا کما فی فهرس کتب الآستانة و فی کتب المولی محمد علی الخوانساری فی النجف فارسی مختصر ذکر فی إثباته بطریق المتکلمین وجوها أربعة و بطریق الحکماء ثلاثة وجوه</w:t>
      </w:r>
      <w:r>
        <w:rPr>
          <w:rFonts w:eastAsia="IRNazanin" w:cs="IRNazanin"/>
          <w:color w:val="111111"/>
          <w:sz w:val="28"/>
          <w:szCs w:val="28"/>
          <w:rtl w:val="true"/>
          <w:lang w:bidi="fa-IR"/>
        </w:rPr>
        <w:t>.</w:t>
      </w:r>
    </w:p>
    <w:p>
      <w:pPr>
        <w:pStyle w:val="Heading3"/>
        <w:numPr>
          <w:ilvl w:val="2"/>
          <w:numId w:val="1"/>
        </w:numPr>
        <w:rPr/>
      </w:pPr>
      <w:bookmarkStart w:id="1165" w:name="__RefHeading___Toc7160937_73709187"/>
      <w:bookmarkStart w:id="1166" w:name="_Toc530"/>
      <w:bookmarkEnd w:id="1165"/>
      <w:r>
        <w:rPr/>
        <w:t>526</w:t>
      </w:r>
      <w:r>
        <w:rPr>
          <w:rtl w:val="true"/>
        </w:rPr>
        <w:t xml:space="preserve">- </w:t>
      </w:r>
      <w:r>
        <w:rPr>
          <w:rtl w:val="true"/>
        </w:rPr>
        <w:t>إثبات الواجب تعالی</w:t>
      </w:r>
      <w:bookmarkEnd w:id="1166"/>
    </w:p>
    <w:p>
      <w:pPr>
        <w:pStyle w:val="BookText"/>
        <w:rPr/>
      </w:pPr>
      <w:r>
        <w:rPr>
          <w:rFonts w:ascii="IRNazanin" w:hAnsi="IRNazanin" w:eastAsia="IRNazanin"/>
          <w:color w:val="111111"/>
          <w:sz w:val="28"/>
          <w:sz w:val="28"/>
          <w:szCs w:val="28"/>
          <w:rtl w:val="true"/>
          <w:lang w:bidi="fa-IR"/>
        </w:rPr>
        <w:t xml:space="preserve">للسید میر صدر الدین محمد الشهید المدعو بصدر الحقیقة و صدر العلماء و الحکماء ابن میر غیاث الدین منصور بن صدر الدین محمد بن إبراهیم بن صدر الدین محمد بن إسحاق بن علی بن عربشاه الحسینی الدشتکی الشیرازی المولود صبیحة الاثنین ثانی شعبان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قتلته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صبیحة الجمعة ثانی عشر شهر رمضان سنة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کما أرخه کذلک ولده الملقب بأستاد البشر میر غیاث الدین منصور و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لإثبات الواجب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الله لا إله الا هو له الأسماء الحسنی منه الابتداء و به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ناقصة تربو علی ألف و خمسمائة بیت فی مکتبات النجف و أخری عند الحاج السید نصر الله التقوی بطهران بخط الحاج محمود بن محمد بن محمود التبریزی فی ربیع الأول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میر صدر الدین المصنف بخطه الشریف للکاتب النیریزی المذکور، و کان فراغ المصنف فی المحرم سنة </w:t>
      </w:r>
      <w:r>
        <w:rPr>
          <w:rFonts w:eastAsia="IRNazanin" w:cs="IRNazanin"/>
          <w:color w:val="111111"/>
          <w:sz w:val="28"/>
          <w:szCs w:val="28"/>
          <w:lang w:bidi="fa-IR"/>
        </w:rPr>
        <w:t>903</w:t>
      </w:r>
    </w:p>
    <w:p>
      <w:pPr>
        <w:pStyle w:val="Heading3"/>
        <w:numPr>
          <w:ilvl w:val="2"/>
          <w:numId w:val="1"/>
        </w:numPr>
        <w:rPr/>
      </w:pPr>
      <w:bookmarkStart w:id="1167" w:name="__RefHeading___Toc7160939_73709187"/>
      <w:bookmarkStart w:id="1168" w:name="_Toc531"/>
      <w:bookmarkEnd w:id="1167"/>
      <w:r>
        <w:rPr/>
        <w:t>527</w:t>
      </w:r>
      <w:r>
        <w:rPr>
          <w:rtl w:val="true"/>
        </w:rPr>
        <w:t xml:space="preserve">- </w:t>
      </w:r>
      <w:r>
        <w:rPr>
          <w:rtl w:val="true"/>
        </w:rPr>
        <w:t>إثبات الواجب تعالی</w:t>
      </w:r>
      <w:bookmarkEnd w:id="11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إثبات الواجب الجدید للدوانی، للمحقق النیریزی عده فی فضائل السادات من الکتب المأخوذ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الحاج محمود النیریزی معاصر المحقق الخفری و المجاز من أستاذه میر صدر الدین الدشتکی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نحمدک علی آلائک یا واجب الوجود و نشکرک علی نعمائک یا مفیض الخیر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نسخه تاریخ کتابتها سنة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و ما فی فهرس الخزانة التبریزی بدل النیریزی </w:t>
      </w:r>
      <w:bookmarkStart w:id="1169" w:name="pg16779_226428"/>
    </w:p>
    <w:p>
      <w:pPr>
        <w:pStyle w:val="BookText"/>
        <w:rPr/>
      </w:pPr>
      <w:bookmarkEnd w:id="1169"/>
      <w:r>
        <w:rPr>
          <w:rFonts w:ascii="IRNazanin" w:hAnsi="IRNazanin" w:eastAsia="IRNazanin"/>
          <w:color w:val="111111"/>
          <w:sz w:val="28"/>
          <w:sz w:val="28"/>
          <w:szCs w:val="28"/>
          <w:rtl w:val="true"/>
          <w:lang w:bidi="fa-IR"/>
        </w:rPr>
        <w:t>و أن فراغ المؤلف فی التاریخ المذکور اشتباه ناش من کشف الظنون و یأتی بعنوان الشرح مفصلا و مر بعنوان إثبات واجبة</w:t>
      </w:r>
      <w:r>
        <w:rPr>
          <w:rFonts w:eastAsia="IRNazanin" w:cs="IRNazanin"/>
          <w:color w:val="111111"/>
          <w:sz w:val="28"/>
          <w:szCs w:val="28"/>
          <w:rtl w:val="true"/>
          <w:lang w:bidi="fa-IR"/>
        </w:rPr>
        <w:t>.</w:t>
      </w:r>
    </w:p>
    <w:p>
      <w:pPr>
        <w:pStyle w:val="Heading3"/>
        <w:numPr>
          <w:ilvl w:val="2"/>
          <w:numId w:val="1"/>
        </w:numPr>
        <w:rPr/>
      </w:pPr>
      <w:bookmarkStart w:id="1170" w:name="__RefHeading___Toc7160941_73709187"/>
      <w:bookmarkStart w:id="1171" w:name="_Toc532"/>
      <w:bookmarkEnd w:id="1170"/>
      <w:r>
        <w:rPr/>
        <w:t>528</w:t>
      </w:r>
      <w:r>
        <w:rPr>
          <w:rtl w:val="true"/>
        </w:rPr>
        <w:t xml:space="preserve">- </w:t>
      </w:r>
      <w:r>
        <w:rPr>
          <w:rtl w:val="true"/>
        </w:rPr>
        <w:t>إثبات الواجب تعالی‌</w:t>
      </w:r>
      <w:bookmarkEnd w:id="1171"/>
    </w:p>
    <w:p>
      <w:pPr>
        <w:pStyle w:val="BookText"/>
        <w:rPr/>
      </w:pPr>
      <w:r>
        <w:rPr>
          <w:rFonts w:ascii="IRNazanin" w:hAnsi="IRNazanin" w:eastAsia="IRNazanin"/>
          <w:color w:val="111111"/>
          <w:sz w:val="28"/>
          <w:sz w:val="28"/>
          <w:szCs w:val="28"/>
          <w:rtl w:val="true"/>
          <w:lang w:bidi="fa-IR"/>
        </w:rPr>
        <w:t xml:space="preserve">للمولی مسیحا الحکیم الفیلسوف محمد مسیح بن المولی إسماعیل الفسوی شیخ الإسلام بشیراز و فی أواخر عمره البالغ إلی التسعین عاد إلی فسا و بها توفی حدود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تلمیذه الشیخ علی الحزین المولود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تذکرته و سوانحه و هو فارسی کبیر فی ألف و خمسمائة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یا من منه المبدأ و إلیه المنتهی یا من له الأسماء الحسنی دلنا علی طرق إثباتک إلخ</w:t>
      </w:r>
      <w:r>
        <w:rPr>
          <w:rFonts w:eastAsia="IRNazanin" w:cs="IRNazanin"/>
          <w:color w:val="111111"/>
          <w:sz w:val="28"/>
          <w:szCs w:val="28"/>
          <w:rtl w:val="true"/>
          <w:lang w:bidi="fa-IR"/>
        </w:rPr>
        <w:t>).</w:t>
      </w:r>
    </w:p>
    <w:p>
      <w:pPr>
        <w:pStyle w:val="Heading3"/>
        <w:numPr>
          <w:ilvl w:val="2"/>
          <w:numId w:val="1"/>
        </w:numPr>
        <w:rPr/>
      </w:pPr>
      <w:bookmarkStart w:id="1172" w:name="__RefHeading___Toc7160943_73709187"/>
      <w:bookmarkStart w:id="1173" w:name="_Toc533"/>
      <w:bookmarkEnd w:id="1172"/>
      <w:r>
        <w:rPr/>
        <w:t>529</w:t>
      </w:r>
      <w:r>
        <w:rPr>
          <w:rtl w:val="true"/>
        </w:rPr>
        <w:t xml:space="preserve">- </w:t>
      </w:r>
      <w:r>
        <w:rPr>
          <w:rtl w:val="true"/>
        </w:rPr>
        <w:t>إثبات الواجب تعالی</w:t>
      </w:r>
      <w:bookmarkEnd w:id="1173"/>
    </w:p>
    <w:p>
      <w:pPr>
        <w:pStyle w:val="BookText"/>
        <w:rPr/>
      </w:pPr>
      <w:r>
        <w:rPr>
          <w:rFonts w:ascii="IRNazanin" w:hAnsi="IRNazanin" w:eastAsia="IRNazanin"/>
          <w:color w:val="111111"/>
          <w:sz w:val="28"/>
          <w:sz w:val="28"/>
          <w:szCs w:val="28"/>
          <w:rtl w:val="true"/>
          <w:lang w:bidi="fa-IR"/>
        </w:rPr>
        <w:t xml:space="preserve">لأستاد البشر میر غیاث الدین منصور بن صدر الحقیقة میر صدر الدین محمد الحسینی الدشتکی الشیرازی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اسمه المشارق کما یأتی و هو غیر شرحه لإثبات الواجب لوالده المذکور آنفا</w:t>
      </w:r>
      <w:r>
        <w:rPr>
          <w:rFonts w:eastAsia="IRNazanin" w:cs="IRNazanin"/>
          <w:color w:val="111111"/>
          <w:sz w:val="28"/>
          <w:szCs w:val="28"/>
          <w:rtl w:val="true"/>
          <w:lang w:bidi="fa-IR"/>
        </w:rPr>
        <w:t>.</w:t>
      </w:r>
    </w:p>
    <w:p>
      <w:pPr>
        <w:pStyle w:val="Heading3"/>
        <w:numPr>
          <w:ilvl w:val="2"/>
          <w:numId w:val="1"/>
        </w:numPr>
        <w:rPr/>
      </w:pPr>
      <w:bookmarkStart w:id="1174" w:name="__RefHeading___Toc7160945_73709187"/>
      <w:bookmarkStart w:id="1175" w:name="_Toc534"/>
      <w:bookmarkEnd w:id="1174"/>
      <w:r>
        <w:rPr/>
        <w:t>530</w:t>
      </w:r>
      <w:r>
        <w:rPr>
          <w:rtl w:val="true"/>
        </w:rPr>
        <w:t xml:space="preserve">- </w:t>
      </w:r>
      <w:r>
        <w:rPr>
          <w:rtl w:val="true"/>
        </w:rPr>
        <w:t>إثبات الواجب</w:t>
      </w:r>
      <w:bookmarkEnd w:id="1175"/>
    </w:p>
    <w:p>
      <w:pPr>
        <w:pStyle w:val="BookText"/>
        <w:rPr/>
      </w:pPr>
      <w:r>
        <w:rPr>
          <w:rFonts w:ascii="IRNazanin" w:hAnsi="IRNazanin" w:eastAsia="IRNazanin"/>
          <w:color w:val="111111"/>
          <w:sz w:val="28"/>
          <w:sz w:val="28"/>
          <w:szCs w:val="28"/>
          <w:rtl w:val="true"/>
          <w:lang w:bidi="fa-IR"/>
        </w:rPr>
        <w:t xml:space="preserve">للمولی نصر الله بن محمد عمری الخلخالی و هو شرح لإثبات الواجب الجدید للدوانی ذکره فی کشف الظنون و یوجد فی الخزانة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لمن توحد بدلالة ذاته علی ذاته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السلطان قطب شاه من سلاطین الشیعة و الظاهر أن المؤلف من علمائنا فراجع‌</w:t>
      </w:r>
    </w:p>
    <w:p>
      <w:pPr>
        <w:pStyle w:val="Heading3"/>
        <w:numPr>
          <w:ilvl w:val="2"/>
          <w:numId w:val="1"/>
        </w:numPr>
        <w:rPr/>
      </w:pPr>
      <w:bookmarkStart w:id="1176" w:name="__RefHeading___Toc7160947_73709187"/>
      <w:bookmarkStart w:id="1177" w:name="_Toc535"/>
      <w:bookmarkEnd w:id="1176"/>
      <w:r>
        <w:rPr/>
        <w:t>531</w:t>
      </w:r>
      <w:r>
        <w:rPr>
          <w:rtl w:val="true"/>
        </w:rPr>
        <w:t xml:space="preserve">- </w:t>
      </w:r>
      <w:r>
        <w:rPr>
          <w:rtl w:val="true"/>
        </w:rPr>
        <w:t>إثبات الواجب تعالی</w:t>
      </w:r>
      <w:bookmarkEnd w:id="1177"/>
    </w:p>
    <w:p>
      <w:pPr>
        <w:pStyle w:val="BookText"/>
        <w:rPr/>
      </w:pPr>
      <w:r>
        <w:rPr>
          <w:rFonts w:ascii="IRNazanin" w:hAnsi="IRNazanin" w:eastAsia="IRNazanin"/>
          <w:color w:val="111111"/>
          <w:sz w:val="28"/>
          <w:sz w:val="28"/>
          <w:szCs w:val="28"/>
          <w:rtl w:val="true"/>
          <w:lang w:bidi="fa-IR"/>
        </w:rPr>
        <w:t xml:space="preserve">للقاضی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إثبات الواجب القدیم للدوانی و له حاشیة علی إثبات الواجب الجدید للدوانی أیضا</w:t>
      </w:r>
    </w:p>
    <w:p>
      <w:pPr>
        <w:pStyle w:val="Heading3"/>
        <w:numPr>
          <w:ilvl w:val="2"/>
          <w:numId w:val="1"/>
        </w:numPr>
        <w:rPr/>
      </w:pPr>
      <w:bookmarkStart w:id="1178" w:name="__RefHeading___Toc7160949_73709187"/>
      <w:bookmarkStart w:id="1179" w:name="_Toc536"/>
      <w:bookmarkEnd w:id="1178"/>
      <w:r>
        <w:rPr/>
        <w:t>532</w:t>
      </w:r>
      <w:r>
        <w:rPr>
          <w:rtl w:val="true"/>
        </w:rPr>
        <w:t xml:space="preserve">- </w:t>
      </w:r>
      <w:r>
        <w:rPr>
          <w:rtl w:val="true"/>
        </w:rPr>
        <w:t>إثبات وجود الجن</w:t>
      </w:r>
      <w:bookmarkEnd w:id="1179"/>
    </w:p>
    <w:p>
      <w:pPr>
        <w:pStyle w:val="BookText"/>
        <w:rPr/>
      </w:pPr>
      <w:r>
        <w:rPr>
          <w:rFonts w:ascii="IRNazanin" w:hAnsi="IRNazanin" w:eastAsia="IRNazanin"/>
          <w:color w:val="111111"/>
          <w:sz w:val="28"/>
          <w:sz w:val="28"/>
          <w:szCs w:val="28"/>
          <w:rtl w:val="true"/>
          <w:lang w:bidi="fa-IR"/>
        </w:rPr>
        <w:t xml:space="preserve">للسید کاظم بن قاسم الحسینی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و مر إثبات الجن و إثبات رؤیته</w:t>
      </w:r>
      <w:r>
        <w:rPr>
          <w:rFonts w:eastAsia="IRNazanin" w:cs="IRNazanin"/>
          <w:color w:val="111111"/>
          <w:sz w:val="28"/>
          <w:szCs w:val="28"/>
          <w:rtl w:val="true"/>
          <w:lang w:bidi="fa-IR"/>
        </w:rPr>
        <w:t>.</w:t>
      </w:r>
    </w:p>
    <w:p>
      <w:pPr>
        <w:pStyle w:val="Heading3"/>
        <w:numPr>
          <w:ilvl w:val="2"/>
          <w:numId w:val="1"/>
        </w:numPr>
        <w:rPr/>
      </w:pPr>
      <w:bookmarkStart w:id="1180" w:name="__RefHeading___Toc7160951_73709187"/>
      <w:bookmarkStart w:id="1181" w:name="_Toc537"/>
      <w:bookmarkEnd w:id="1180"/>
      <w:r>
        <w:rPr/>
        <w:t>533</w:t>
      </w:r>
      <w:r>
        <w:rPr>
          <w:rtl w:val="true"/>
        </w:rPr>
        <w:t xml:space="preserve">- </w:t>
      </w:r>
      <w:r>
        <w:rPr>
          <w:rtl w:val="true"/>
        </w:rPr>
        <w:t>إثبات وجود صاحب الزمان ع</w:t>
      </w:r>
      <w:bookmarkEnd w:id="11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غیبته و مصالح الغیبة للسید الأجل الأمیر شمس الدین محمد بن میر أسد الله التستری کتبه بأمر السلطان المغفور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القاضی فی مجالس المؤمنین </w:t>
      </w:r>
      <w:bookmarkStart w:id="1182" w:name="pg16779_226429"/>
    </w:p>
    <w:p>
      <w:pPr>
        <w:pStyle w:val="BookText"/>
        <w:rPr/>
      </w:pPr>
      <w:bookmarkEnd w:id="1182"/>
      <w:r>
        <w:rPr>
          <w:rFonts w:ascii="IRNazanin" w:hAnsi="IRNazanin" w:eastAsia="IRNazanin"/>
          <w:color w:val="111111"/>
          <w:sz w:val="28"/>
          <w:sz w:val="28"/>
          <w:szCs w:val="28"/>
          <w:rtl w:val="true"/>
          <w:lang w:bidi="fa-IR"/>
        </w:rPr>
        <w:t>و قال إنه یجب علی المؤمنین المحافظة علیه</w:t>
      </w:r>
      <w:r>
        <w:rPr>
          <w:rFonts w:eastAsia="IRNazanin" w:cs="IRNazanin"/>
          <w:color w:val="111111"/>
          <w:sz w:val="28"/>
          <w:szCs w:val="28"/>
          <w:rtl w:val="true"/>
          <w:lang w:bidi="fa-IR"/>
        </w:rPr>
        <w:t>.</w:t>
      </w:r>
    </w:p>
    <w:p>
      <w:pPr>
        <w:pStyle w:val="Heading3"/>
        <w:numPr>
          <w:ilvl w:val="2"/>
          <w:numId w:val="1"/>
        </w:numPr>
        <w:rPr/>
      </w:pPr>
      <w:bookmarkStart w:id="1183" w:name="__RefHeading___Toc7160953_73709187"/>
      <w:bookmarkStart w:id="1184" w:name="_Toc538"/>
      <w:bookmarkEnd w:id="1183"/>
      <w:r>
        <w:rPr/>
        <w:t>534</w:t>
      </w:r>
      <w:r>
        <w:rPr>
          <w:rtl w:val="true"/>
        </w:rPr>
        <w:t xml:space="preserve">- </w:t>
      </w:r>
      <w:r>
        <w:rPr>
          <w:rtl w:val="true"/>
        </w:rPr>
        <w:t>إثبات وجود القائم ع</w:t>
      </w:r>
      <w:bookmarkEnd w:id="1184"/>
    </w:p>
    <w:p>
      <w:pPr>
        <w:pStyle w:val="BookText"/>
        <w:rPr/>
      </w:pPr>
      <w:r>
        <w:rPr>
          <w:rFonts w:ascii="IRNazanin" w:hAnsi="IRNazanin" w:eastAsia="IRNazanin"/>
          <w:color w:val="111111"/>
          <w:sz w:val="28"/>
          <w:sz w:val="28"/>
          <w:szCs w:val="28"/>
          <w:rtl w:val="true"/>
          <w:lang w:bidi="fa-IR"/>
        </w:rPr>
        <w:t xml:space="preserve">للشیخ بهاء الدین محمد ابن الشیخ عز الدین حسین بن عبد الصمد الحارثی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صاحب الریاض فی ترجمه زید الشهید و کذا فی مقام براءة الأطروش من الزیدیة فی ترجمه الأطروش الناصر الحسن بن علی و کذا الشیخ عبد النبی الکاظمی فی تکملة نقد الرجال معبرا عنه بإثبات وجود صاحب الزمان علیه السلام</w:t>
      </w:r>
    </w:p>
    <w:p>
      <w:pPr>
        <w:pStyle w:val="Heading3"/>
        <w:numPr>
          <w:ilvl w:val="2"/>
          <w:numId w:val="1"/>
        </w:numPr>
        <w:rPr/>
      </w:pPr>
      <w:bookmarkStart w:id="1185" w:name="__RefHeading___Toc7160955_73709187"/>
      <w:bookmarkStart w:id="1186" w:name="_Toc539"/>
      <w:bookmarkEnd w:id="1185"/>
      <w:r>
        <w:rPr/>
        <w:t>535</w:t>
      </w:r>
      <w:r>
        <w:rPr>
          <w:rtl w:val="true"/>
        </w:rPr>
        <w:t xml:space="preserve">- </w:t>
      </w:r>
      <w:r>
        <w:rPr>
          <w:rtl w:val="true"/>
        </w:rPr>
        <w:t>إثبات الوصیة لأمیر المؤمنین ع</w:t>
      </w:r>
      <w:bookmarkEnd w:id="1186"/>
    </w:p>
    <w:p>
      <w:pPr>
        <w:pStyle w:val="BookText"/>
        <w:rPr/>
      </w:pPr>
      <w:r>
        <w:rPr>
          <w:rFonts w:ascii="IRNazanin" w:hAnsi="IRNazanin" w:eastAsia="IRNazanin"/>
          <w:color w:val="111111"/>
          <w:sz w:val="28"/>
          <w:sz w:val="28"/>
          <w:szCs w:val="28"/>
          <w:rtl w:val="true"/>
          <w:lang w:bidi="fa-IR"/>
        </w:rPr>
        <w:t>للشیخ الجلیل أحمد بن رمیح ذکره الشیخ رشید الدین محمد بن علی 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1187" w:name="__RefHeading___Toc7160957_73709187"/>
      <w:bookmarkStart w:id="1188" w:name="_Toc540"/>
      <w:bookmarkEnd w:id="1187"/>
      <w:r>
        <w:rPr/>
        <w:t>536</w:t>
      </w:r>
      <w:r>
        <w:rPr>
          <w:rtl w:val="true"/>
        </w:rPr>
        <w:t xml:space="preserve">- </w:t>
      </w:r>
      <w:r>
        <w:rPr>
          <w:rtl w:val="true"/>
        </w:rPr>
        <w:t>إثبات الوصیة لعلی بن أبی طالب ع</w:t>
      </w:r>
      <w:bookmarkEnd w:id="1188"/>
    </w:p>
    <w:p>
      <w:pPr>
        <w:pStyle w:val="BookText"/>
        <w:rPr/>
      </w:pPr>
      <w:r>
        <w:rPr>
          <w:rFonts w:ascii="IRNazanin" w:hAnsi="IRNazanin" w:eastAsia="IRNazanin"/>
          <w:color w:val="111111"/>
          <w:sz w:val="28"/>
          <w:sz w:val="28"/>
          <w:szCs w:val="28"/>
          <w:rtl w:val="true"/>
          <w:lang w:bidi="fa-IR"/>
        </w:rPr>
        <w:t xml:space="preserve">للشیخ أبی الحسن علی بن الحسین بن علی المسعودی الهذلی من ولد ابن مسعود الصحابی و هو صاحب مروج الذهب و غیره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إثبات أن الأرض لا تخلو من حجة و ذکر کیفیة اتصال الحجج من الأنبیاء من لدن آدم علی نبینا و آله و ع إلی خاتمهم نبینا ص و کذلک الأوصیاء إلی قائمهم ع و فی أواخره یقول إن للحجة ع إلی هذا الوقت خمسة و سبعین سنة و ثمانیة أشهر و هو شهر ربیع الأول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رب العالمین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روایاته فی تعداد جنود العقل و الجهل، و عبر عنه النجاشی بإثبات الإمامة لعلی بن أبی طالب ع و یسمیه العلامة المجلسی فی البحار عند النقل عنه بکتاب الوصیة بحذف المضاف طبع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أمیر الشعراء میرزا محمد صادق بن محمد حسین بن محمد صادق بن میرزا معصوم بن میرزا عیسی المدعو بمیرزا بزرگ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وزیر السلطان فتح علی شاه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الفراهانی الطهرانی و استنسخه و صححه علی نسخه شیخ العراقین الشیخ عبد الحسین الطهرانی بکربلاء</w:t>
      </w:r>
      <w:r>
        <w:rPr>
          <w:rFonts w:eastAsia="IRNazanin" w:cs="IRNazanin"/>
          <w:color w:val="111111"/>
          <w:sz w:val="28"/>
          <w:szCs w:val="28"/>
          <w:rtl w:val="true"/>
          <w:lang w:bidi="fa-IR"/>
        </w:rPr>
        <w:t xml:space="preserve">. </w:t>
      </w:r>
      <w:bookmarkStart w:id="1189" w:name="pg16779_226430"/>
    </w:p>
    <w:p>
      <w:pPr>
        <w:pStyle w:val="Heading3"/>
        <w:numPr>
          <w:ilvl w:val="2"/>
          <w:numId w:val="1"/>
        </w:numPr>
        <w:rPr/>
      </w:pPr>
      <w:bookmarkStart w:id="1190" w:name="__RefHeading___Toc7160959_73709187"/>
      <w:bookmarkStart w:id="1191" w:name="_Toc541"/>
      <w:bookmarkEnd w:id="1189"/>
      <w:bookmarkEnd w:id="1190"/>
      <w:r>
        <w:rPr/>
        <w:t>537</w:t>
      </w:r>
      <w:r>
        <w:rPr>
          <w:rtl w:val="true"/>
        </w:rPr>
        <w:t xml:space="preserve">- </w:t>
      </w:r>
      <w:r>
        <w:rPr>
          <w:rtl w:val="true"/>
        </w:rPr>
        <w:t>إثبات الوصیة لعلی ع</w:t>
      </w:r>
      <w:bookmarkEnd w:id="1191"/>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192" w:name="__RefHeading___Toc7160961_73709187"/>
      <w:bookmarkStart w:id="1193" w:name="_Toc542"/>
      <w:bookmarkEnd w:id="1192"/>
      <w:r>
        <w:rPr/>
        <w:t>538</w:t>
      </w:r>
      <w:r>
        <w:rPr>
          <w:rtl w:val="true"/>
        </w:rPr>
        <w:t xml:space="preserve">- </w:t>
      </w:r>
      <w:r>
        <w:rPr>
          <w:rtl w:val="true"/>
        </w:rPr>
        <w:t>إثبات الوصیة</w:t>
      </w:r>
      <w:bookmarkEnd w:id="1193"/>
    </w:p>
    <w:p>
      <w:pPr>
        <w:pStyle w:val="BookText"/>
        <w:rPr/>
      </w:pPr>
      <w:r>
        <w:rPr>
          <w:rFonts w:ascii="IRNazanin" w:hAnsi="IRNazanin" w:eastAsia="IRNazanin"/>
          <w:color w:val="111111"/>
          <w:sz w:val="28"/>
          <w:sz w:val="28"/>
          <w:szCs w:val="28"/>
          <w:rtl w:val="true"/>
          <w:lang w:bidi="fa-IR"/>
        </w:rPr>
        <w:t xml:space="preserve">لعلامة البحرین السید هاشم بن سلیمان بن إسماعیل بن عبد الجواد الحسینی التوبلی الکتکانی البحرانی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قال فی الریاض رأیت له عند ولده بأصفهان خمسة و سبعین مؤلفا بین صغیر و کبیر و وسیط أکثرها فی العلوم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البهجة المرضیة فی إثبات الخلافة و الوصیة، و الظاهر اتحاده مع هذا الکتاب</w:t>
      </w:r>
      <w:r>
        <w:rPr>
          <w:rFonts w:eastAsia="IRNazanin" w:cs="IRNazanin"/>
          <w:color w:val="111111"/>
          <w:sz w:val="28"/>
          <w:szCs w:val="28"/>
          <w:rtl w:val="true"/>
          <w:lang w:bidi="fa-IR"/>
        </w:rPr>
        <w:t>.</w:t>
      </w:r>
    </w:p>
    <w:p>
      <w:pPr>
        <w:pStyle w:val="Heading3"/>
        <w:numPr>
          <w:ilvl w:val="2"/>
          <w:numId w:val="1"/>
        </w:numPr>
        <w:rPr/>
      </w:pPr>
      <w:bookmarkStart w:id="1194" w:name="__RefHeading___Toc7160963_73709187"/>
      <w:bookmarkStart w:id="1195" w:name="_Toc543"/>
      <w:bookmarkEnd w:id="1194"/>
      <w:r>
        <w:rPr/>
        <w:t>539</w:t>
      </w:r>
      <w:r>
        <w:rPr>
          <w:rtl w:val="true"/>
        </w:rPr>
        <w:t xml:space="preserve">- </w:t>
      </w:r>
      <w:r>
        <w:rPr>
          <w:rtl w:val="true"/>
        </w:rPr>
        <w:t>إثبات الوصیة و الرد علی منکریها</w:t>
      </w:r>
      <w:bookmarkEnd w:id="1195"/>
    </w:p>
    <w:p>
      <w:pPr>
        <w:pStyle w:val="BookText"/>
        <w:rPr/>
      </w:pPr>
      <w:r>
        <w:rPr>
          <w:rFonts w:ascii="IRNazanin" w:hAnsi="IRNazanin" w:eastAsia="IRNazanin"/>
          <w:color w:val="111111"/>
          <w:sz w:val="28"/>
          <w:sz w:val="28"/>
          <w:szCs w:val="28"/>
          <w:rtl w:val="true"/>
          <w:lang w:bidi="fa-IR"/>
        </w:rPr>
        <w:t xml:space="preserve">لشیخ متکلمی الشیعة أبی محمد هشام بن الحکم الکندی المتوفی بالکوفة أیام الرشید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ترحم علیه الإمام علی بن موسی الرضا ع ذکره النجاشی و الشیخ فی الفهرست بعنوان کتاب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کتاب الوصیة فی حرف الواو متعددا و کلها فی إثبات الوصیة لکن نذکرها هناک تبعا للعنوان الذی ذکروها به</w:t>
      </w:r>
      <w:r>
        <w:rPr>
          <w:rFonts w:eastAsia="IRNazanin" w:cs="IRNazanin"/>
          <w:color w:val="111111"/>
          <w:sz w:val="28"/>
          <w:szCs w:val="28"/>
          <w:rtl w:val="true"/>
          <w:lang w:bidi="fa-IR"/>
        </w:rPr>
        <w:t>.</w:t>
      </w:r>
    </w:p>
    <w:p>
      <w:pPr>
        <w:pStyle w:val="Heading3"/>
        <w:numPr>
          <w:ilvl w:val="2"/>
          <w:numId w:val="1"/>
        </w:numPr>
        <w:rPr/>
      </w:pPr>
      <w:bookmarkStart w:id="1196" w:name="__RefHeading___Toc7160965_73709187"/>
      <w:bookmarkStart w:id="1197" w:name="_Toc544"/>
      <w:bookmarkEnd w:id="1196"/>
      <w:r>
        <w:rPr/>
        <w:t>540</w:t>
      </w:r>
      <w:r>
        <w:rPr>
          <w:rtl w:val="true"/>
        </w:rPr>
        <w:t xml:space="preserve">- </w:t>
      </w:r>
      <w:r>
        <w:rPr>
          <w:rtl w:val="true"/>
        </w:rPr>
        <w:t>إثبات الوصیة</w:t>
      </w:r>
      <w:bookmarkEnd w:id="1197"/>
    </w:p>
    <w:p>
      <w:pPr>
        <w:pStyle w:val="BookText"/>
        <w:rPr/>
      </w:pPr>
      <w:r>
        <w:rPr>
          <w:rFonts w:ascii="IRNazanin" w:hAnsi="IRNazanin" w:eastAsia="IRNazanin"/>
          <w:color w:val="111111"/>
          <w:sz w:val="28"/>
          <w:sz w:val="28"/>
          <w:szCs w:val="28"/>
          <w:rtl w:val="true"/>
          <w:lang w:bidi="fa-IR"/>
        </w:rPr>
        <w:t>الموسوم بالحجج القویة یأتی فی الحاء</w:t>
      </w:r>
      <w:r>
        <w:rPr>
          <w:rFonts w:eastAsia="IRNazanin" w:cs="IRNazanin"/>
          <w:color w:val="111111"/>
          <w:sz w:val="28"/>
          <w:szCs w:val="28"/>
          <w:rtl w:val="true"/>
          <w:lang w:bidi="fa-IR"/>
        </w:rPr>
        <w:t>.</w:t>
      </w:r>
    </w:p>
    <w:p>
      <w:pPr>
        <w:pStyle w:val="Heading3"/>
        <w:numPr>
          <w:ilvl w:val="2"/>
          <w:numId w:val="1"/>
        </w:numPr>
        <w:rPr/>
      </w:pPr>
      <w:bookmarkStart w:id="1198" w:name="__RefHeading___Toc7160967_73709187"/>
      <w:bookmarkStart w:id="1199" w:name="_Toc545"/>
      <w:bookmarkEnd w:id="1198"/>
      <w:r>
        <w:rPr/>
        <w:t>541</w:t>
      </w:r>
      <w:r>
        <w:rPr>
          <w:rtl w:val="true"/>
        </w:rPr>
        <w:t xml:space="preserve">- </w:t>
      </w:r>
      <w:r>
        <w:rPr>
          <w:rtl w:val="true"/>
        </w:rPr>
        <w:t>إثبات الهداة بالنصوص و المعجزات</w:t>
      </w:r>
      <w:bookmarkEnd w:id="1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مجلدین و فیه أکثر من عشرین ألف حدیث و أسانید تقرب من سبعین ألف سند منقولة عن مائة و اثنین و أربعین کتابا لأصحابنا بلا واسطة و أربعة و عشرین کتابا من کتب العامة بلا واسطة أیضا و نقل فیه أیضا عن خمسین کتابا من کتب الخاصة و مائتین و ثلاثة و عشرین کتابا من کتب العامة بواسطة أصحاب الکتب السابقة و فیه النقل عن کتب أخری لم تدخل فی العدد صرح بذلک کله فی أوله مؤلفه الشیخ العلامة المحدث محمد بن الحسن بن علی بن محمد الحر العاملی صاحب الوسائل نزیل المشهد الرضوی المتوفی بها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bookmarkStart w:id="1200" w:name="pg16779_226431"/>
    </w:p>
    <w:p>
      <w:pPr>
        <w:pStyle w:val="BookText"/>
        <w:rPr/>
      </w:pPr>
      <w:bookmarkEnd w:id="1200"/>
      <w:r>
        <w:rPr>
          <w:rFonts w:ascii="IRNazanin" w:hAnsi="IRNazanin" w:eastAsia="IRNazanin"/>
          <w:color w:val="111111"/>
          <w:sz w:val="28"/>
          <w:sz w:val="28"/>
          <w:szCs w:val="28"/>
          <w:rtl w:val="true"/>
          <w:lang w:bidi="fa-IR"/>
        </w:rPr>
        <w:t xml:space="preserve">أول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محمد و آله الطاهرین المؤیدین بالنصوص و المعجزات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إلی قوله فیقول الفقیر إلی الله الغنی محمد بن الحسن الحر العاملی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تألیفه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الشیخ إبراهیم بن محمد علی العاملی تاریخ کتابتها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العلامة السید عبد الکریم آل السید حیدر ببغداد و المجلد الثانی منه المکتوب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الفاضل السید آقا التستری بالنجف و یقال له أیضا النصوص و المعجزات تخفیفا کما یأتی</w:t>
      </w:r>
      <w:r>
        <w:rPr>
          <w:rFonts w:eastAsia="IRNazanin" w:cs="IRNazanin"/>
          <w:color w:val="111111"/>
          <w:sz w:val="28"/>
          <w:szCs w:val="28"/>
          <w:rtl w:val="true"/>
          <w:lang w:bidi="fa-IR"/>
        </w:rPr>
        <w:t>.</w:t>
      </w:r>
    </w:p>
    <w:p>
      <w:pPr>
        <w:pStyle w:val="Heading3"/>
        <w:numPr>
          <w:ilvl w:val="2"/>
          <w:numId w:val="1"/>
        </w:numPr>
        <w:rPr/>
      </w:pPr>
      <w:bookmarkStart w:id="1201" w:name="__RefHeading___Toc7160969_73709187"/>
      <w:bookmarkStart w:id="1202" w:name="_Toc546"/>
      <w:bookmarkEnd w:id="1201"/>
      <w:r>
        <w:rPr/>
        <w:t>542</w:t>
      </w:r>
      <w:r>
        <w:rPr>
          <w:rtl w:val="true"/>
        </w:rPr>
        <w:t xml:space="preserve">- </w:t>
      </w:r>
      <w:r>
        <w:rPr>
          <w:rtl w:val="true"/>
        </w:rPr>
        <w:t>إثبات الهیولی‌</w:t>
      </w:r>
      <w:bookmarkEnd w:id="1202"/>
    </w:p>
    <w:p>
      <w:pPr>
        <w:pStyle w:val="BookText"/>
        <w:rPr/>
      </w:pPr>
      <w:r>
        <w:rPr>
          <w:rFonts w:ascii="IRNazanin" w:hAnsi="IRNazanin" w:eastAsia="IRNazanin"/>
          <w:color w:val="111111"/>
          <w:sz w:val="28"/>
          <w:sz w:val="28"/>
          <w:szCs w:val="28"/>
          <w:rtl w:val="true"/>
          <w:lang w:bidi="fa-IR"/>
        </w:rPr>
        <w:t xml:space="preserve">رسالة مبسوطة للمولی شمس الدین محمد بن أحمد الخفری معاصر المحقق الکرکی و معتمده و المتوفی بعده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إثبات الواجب کما مر و هذه الرسالة من موقوفات مدرسة فاضل خان بالمشهد الرضوی ناقصة الأول و الموجود منها علی نقصانها ثمان و ستون ورقة</w:t>
      </w:r>
      <w:r>
        <w:rPr>
          <w:rFonts w:eastAsia="IRNazanin" w:cs="IRNazanin"/>
          <w:color w:val="111111"/>
          <w:sz w:val="28"/>
          <w:szCs w:val="28"/>
          <w:rtl w:val="true"/>
          <w:lang w:bidi="fa-IR"/>
        </w:rPr>
        <w:t>.</w:t>
      </w:r>
    </w:p>
    <w:p>
      <w:pPr>
        <w:pStyle w:val="Heading3"/>
        <w:numPr>
          <w:ilvl w:val="2"/>
          <w:numId w:val="1"/>
        </w:numPr>
        <w:rPr/>
      </w:pPr>
      <w:bookmarkStart w:id="1203" w:name="__RefHeading___Toc7160971_73709187"/>
      <w:bookmarkStart w:id="1204" w:name="_Toc547"/>
      <w:bookmarkEnd w:id="1203"/>
      <w:r>
        <w:rPr/>
        <w:t>543</w:t>
      </w:r>
      <w:r>
        <w:rPr>
          <w:rtl w:val="true"/>
        </w:rPr>
        <w:t xml:space="preserve">- </w:t>
      </w:r>
      <w:r>
        <w:rPr>
          <w:rtl w:val="true"/>
        </w:rPr>
        <w:t>الأثر الحمید فی تاریخ زید الشهید</w:t>
      </w:r>
      <w:bookmarkEnd w:id="1204"/>
    </w:p>
    <w:p>
      <w:pPr>
        <w:pStyle w:val="BookText"/>
        <w:rPr/>
      </w:pPr>
      <w:r>
        <w:rPr>
          <w:rFonts w:ascii="IRNazanin" w:hAnsi="IRNazanin" w:eastAsia="IRNazanin"/>
          <w:color w:val="111111"/>
          <w:sz w:val="28"/>
          <w:sz w:val="28"/>
          <w:szCs w:val="28"/>
          <w:rtl w:val="true"/>
          <w:lang w:bidi="fa-IR"/>
        </w:rPr>
        <w:t>ابن علی بن الحسین بن علی بن أبی طالب ع للعلامة السید محمد علی بن الحسین الحسینی الحائری الشهیر بالسید هبة الدین الشهرستانی</w:t>
      </w:r>
      <w:r>
        <w:rPr>
          <w:rFonts w:eastAsia="IRNazanin" w:cs="IRNazanin"/>
          <w:color w:val="111111"/>
          <w:sz w:val="28"/>
          <w:szCs w:val="28"/>
          <w:rtl w:val="true"/>
          <w:lang w:bidi="fa-IR"/>
        </w:rPr>
        <w:t>.</w:t>
      </w:r>
    </w:p>
    <w:p>
      <w:pPr>
        <w:pStyle w:val="Heading3"/>
        <w:numPr>
          <w:ilvl w:val="2"/>
          <w:numId w:val="1"/>
        </w:numPr>
        <w:rPr/>
      </w:pPr>
      <w:bookmarkStart w:id="1205" w:name="__RefHeading___Toc7160973_73709187"/>
      <w:bookmarkStart w:id="1206" w:name="_Toc548"/>
      <w:bookmarkEnd w:id="1205"/>
      <w:r>
        <w:rPr/>
        <w:t>544</w:t>
      </w:r>
      <w:r>
        <w:rPr>
          <w:rtl w:val="true"/>
        </w:rPr>
        <w:t xml:space="preserve">- </w:t>
      </w:r>
      <w:r>
        <w:rPr>
          <w:rtl w:val="true"/>
        </w:rPr>
        <w:t>إثرة العترة</w:t>
      </w:r>
      <w:bookmarkEnd w:id="120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للسید العلامة صدر الدین محمد بن السید صالح بن محمد بن إبراهیم شرف الدین بن زین العابدین بن نور الدین علی بن علی بن الحسین بن أبی الحسن الموسوی العاملی نزیل أصفهان المعروف بالسید صدر الدین الأصفهانی المتوفی فی النجف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عن أصفهان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أئمة العراق ع فأدرکه الأجل فی النجف فی السنة المذکورة و دفن فی الحجرة التی علی یمین الداخل إلی الصحن الشریف المرتضوی من الباب السلطانی حکی ذلک الکتاب عنه تلمیذه العلامة میرزا محمد هاشم بن زین العابدین الموسوی الخوانساری الأصفهانی مصرحا بأنه ما رأی نسخته</w:t>
      </w:r>
      <w:r>
        <w:rPr>
          <w:rFonts w:eastAsia="IRNazanin" w:cs="IRNazanin"/>
          <w:color w:val="111111"/>
          <w:sz w:val="28"/>
          <w:szCs w:val="28"/>
          <w:rtl w:val="true"/>
          <w:lang w:bidi="fa-IR"/>
        </w:rPr>
        <w:t xml:space="preserve">. </w:t>
      </w:r>
      <w:bookmarkStart w:id="1207" w:name="pg16779_226432"/>
    </w:p>
    <w:p>
      <w:pPr>
        <w:pStyle w:val="Heading3"/>
        <w:numPr>
          <w:ilvl w:val="2"/>
          <w:numId w:val="1"/>
        </w:numPr>
        <w:rPr/>
      </w:pPr>
      <w:bookmarkStart w:id="1208" w:name="__RefHeading___Toc7160975_73709187"/>
      <w:bookmarkStart w:id="1209" w:name="_Toc549"/>
      <w:bookmarkEnd w:id="1207"/>
      <w:bookmarkEnd w:id="1208"/>
      <w:r>
        <w:rPr/>
        <w:t>545</w:t>
      </w:r>
      <w:r>
        <w:rPr>
          <w:rtl w:val="true"/>
        </w:rPr>
        <w:t xml:space="preserve">- </w:t>
      </w:r>
      <w:r>
        <w:rPr>
          <w:rtl w:val="true"/>
        </w:rPr>
        <w:t>أثمار السیاحة</w:t>
      </w:r>
      <w:bookmarkEnd w:id="1209"/>
    </w:p>
    <w:p>
      <w:pPr>
        <w:pStyle w:val="BookText"/>
        <w:rPr/>
      </w:pPr>
      <w:r>
        <w:rPr>
          <w:rFonts w:ascii="IRNazanin" w:hAnsi="IRNazanin" w:eastAsia="IRNazanin"/>
          <w:color w:val="111111"/>
          <w:sz w:val="28"/>
          <w:sz w:val="28"/>
          <w:szCs w:val="28"/>
          <w:rtl w:val="true"/>
          <w:lang w:bidi="fa-IR"/>
        </w:rPr>
        <w:t>الموسوم بلجة الاخبار یأتی فی اللام</w:t>
      </w:r>
      <w:r>
        <w:rPr>
          <w:rFonts w:eastAsia="IRNazanin" w:cs="IRNazanin"/>
          <w:color w:val="111111"/>
          <w:sz w:val="28"/>
          <w:szCs w:val="28"/>
          <w:rtl w:val="true"/>
          <w:lang w:bidi="fa-IR"/>
        </w:rPr>
        <w:t>.</w:t>
      </w:r>
    </w:p>
    <w:p>
      <w:pPr>
        <w:pStyle w:val="Heading3"/>
        <w:numPr>
          <w:ilvl w:val="2"/>
          <w:numId w:val="1"/>
        </w:numPr>
        <w:rPr/>
      </w:pPr>
      <w:bookmarkStart w:id="1210" w:name="__RefHeading___Toc7160977_73709187"/>
      <w:bookmarkStart w:id="1211" w:name="_Toc550"/>
      <w:bookmarkEnd w:id="1210"/>
      <w:r>
        <w:rPr/>
        <w:t>546</w:t>
      </w:r>
      <w:r>
        <w:rPr>
          <w:rtl w:val="true"/>
        </w:rPr>
        <w:t xml:space="preserve">- </w:t>
      </w:r>
      <w:r>
        <w:rPr>
          <w:rtl w:val="true"/>
        </w:rPr>
        <w:t>الأثمار الشهیة</w:t>
      </w:r>
      <w:bookmarkEnd w:id="1211"/>
    </w:p>
    <w:p>
      <w:pPr>
        <w:pStyle w:val="BookText"/>
        <w:rPr/>
      </w:pPr>
      <w:r>
        <w:rPr>
          <w:rFonts w:ascii="IRNazanin" w:hAnsi="IRNazanin" w:eastAsia="IRNazanin"/>
          <w:color w:val="111111"/>
          <w:sz w:val="28"/>
          <w:sz w:val="28"/>
          <w:szCs w:val="28"/>
          <w:rtl w:val="true"/>
          <w:lang w:bidi="fa-IR"/>
        </w:rPr>
        <w:t xml:space="preserve">فی المنشآت العربیة للعلامة المفتی میر ناصر حسین بن العلامة الکبیر میر حامد حسین الکنتوری اللکهنوی المولود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السید محمد سعید</w:t>
      </w:r>
      <w:r>
        <w:rPr>
          <w:rFonts w:eastAsia="IRNazanin" w:cs="IRNazanin"/>
          <w:color w:val="111111"/>
          <w:sz w:val="28"/>
          <w:szCs w:val="28"/>
          <w:rtl w:val="true"/>
          <w:lang w:bidi="fa-IR"/>
        </w:rPr>
        <w:t>.</w:t>
      </w:r>
    </w:p>
    <w:p>
      <w:pPr>
        <w:pStyle w:val="Heading3"/>
        <w:numPr>
          <w:ilvl w:val="2"/>
          <w:numId w:val="1"/>
        </w:numPr>
        <w:rPr/>
      </w:pPr>
      <w:bookmarkStart w:id="1212" w:name="__RefHeading___Toc7160979_73709187"/>
      <w:bookmarkStart w:id="1213" w:name="_Toc551"/>
      <w:bookmarkEnd w:id="1212"/>
      <w:r>
        <w:rPr/>
        <w:t>547</w:t>
      </w:r>
      <w:r>
        <w:rPr>
          <w:rtl w:val="true"/>
        </w:rPr>
        <w:t xml:space="preserve">- </w:t>
      </w:r>
      <w:r>
        <w:rPr>
          <w:rtl w:val="true"/>
        </w:rPr>
        <w:t>الاثنا عشریات الخمس</w:t>
      </w:r>
      <w:bookmarkEnd w:id="1213"/>
    </w:p>
    <w:p>
      <w:pPr>
        <w:pStyle w:val="BookText"/>
        <w:rPr/>
      </w:pPr>
      <w:r>
        <w:rPr>
          <w:rFonts w:ascii="IRNazanin" w:hAnsi="IRNazanin" w:eastAsia="IRNazanin"/>
          <w:color w:val="111111"/>
          <w:sz w:val="28"/>
          <w:sz w:val="28"/>
          <w:szCs w:val="28"/>
          <w:rtl w:val="true"/>
          <w:lang w:bidi="fa-IR"/>
        </w:rPr>
        <w:t xml:space="preserve">فی الطهارة و الصلاة و الزکاة و الصوم و الحج للشیخ البهائی، یذکر کل منها منفردا کما أفرده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المجموع فیها الکل بخط تلمیذ البهائی الشیخ محمد هاشم بن أحمد بن عصام الدین الأتکانی و علیها إجازة البهائی له بخطه</w:t>
      </w:r>
    </w:p>
    <w:p>
      <w:pPr>
        <w:pStyle w:val="BookText"/>
        <w:rPr/>
      </w:pPr>
      <w:r>
        <w:rPr>
          <w:rFonts w:ascii="IRNazanin" w:hAnsi="IRNazanin" w:eastAsia="IRNazanin"/>
          <w:color w:val="111111"/>
          <w:sz w:val="28"/>
          <w:sz w:val="28"/>
          <w:szCs w:val="28"/>
          <w:rtl w:val="true"/>
          <w:lang w:bidi="fa-IR"/>
        </w:rPr>
        <w:t xml:space="preserve">فی رجب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الرضویة و نسخه أخری أیضا بخط تلمیذه المجاز منه الشیخ علی بن أحمد النباطی العاملی سنة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البهائی له فی جمادی الأولی سنة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المدرسة الفاضلیة بالمشهد الرضوی</w:t>
      </w:r>
      <w:r>
        <w:rPr>
          <w:rFonts w:eastAsia="IRNazanin" w:cs="IRNazanin"/>
          <w:color w:val="111111"/>
          <w:sz w:val="28"/>
          <w:szCs w:val="28"/>
          <w:rtl w:val="true"/>
          <w:lang w:bidi="fa-IR"/>
        </w:rPr>
        <w:t>.</w:t>
      </w:r>
    </w:p>
    <w:p>
      <w:pPr>
        <w:pStyle w:val="Heading3"/>
        <w:numPr>
          <w:ilvl w:val="2"/>
          <w:numId w:val="1"/>
        </w:numPr>
        <w:rPr/>
      </w:pPr>
      <w:bookmarkStart w:id="1214" w:name="__RefHeading___Toc7160981_73709187"/>
      <w:bookmarkStart w:id="1215" w:name="_Toc552"/>
      <w:bookmarkEnd w:id="1214"/>
      <w:r>
        <w:rPr/>
        <w:t>548</w:t>
      </w:r>
      <w:r>
        <w:rPr>
          <w:rtl w:val="true"/>
        </w:rPr>
        <w:t xml:space="preserve">- </w:t>
      </w:r>
      <w:r>
        <w:rPr>
          <w:rtl w:val="true"/>
        </w:rPr>
        <w:t>الاثنا عشریات فی المدائح</w:t>
      </w:r>
      <w:bookmarkEnd w:id="1215"/>
    </w:p>
    <w:p>
      <w:pPr>
        <w:pStyle w:val="BookText"/>
        <w:rPr/>
      </w:pPr>
      <w:r>
        <w:rPr>
          <w:rFonts w:ascii="IRNazanin" w:hAnsi="IRNazanin" w:eastAsia="IRNazanin"/>
          <w:color w:val="111111"/>
          <w:sz w:val="28"/>
          <w:sz w:val="28"/>
          <w:szCs w:val="28"/>
          <w:rtl w:val="true"/>
          <w:lang w:bidi="fa-IR"/>
        </w:rPr>
        <w:t>لمیرزا قوام الدین محمد بن محمد مهدی الحسینی السیفی القزوینی المتوفی فی عشر الخمسین بعد المائة و الألف و هی اثنتا عشرة قصیدة فی مدائح الأئمة ع نسبها إلیه السید حسین القزوینی فی خاتمة معارج الأحکام</w:t>
      </w:r>
      <w:r>
        <w:rPr>
          <w:rFonts w:eastAsia="IRNazanin" w:cs="IRNazanin"/>
          <w:color w:val="111111"/>
          <w:sz w:val="28"/>
          <w:szCs w:val="28"/>
          <w:rtl w:val="true"/>
          <w:lang w:bidi="fa-IR"/>
        </w:rPr>
        <w:t>.</w:t>
      </w:r>
    </w:p>
    <w:p>
      <w:pPr>
        <w:pStyle w:val="Heading3"/>
        <w:numPr>
          <w:ilvl w:val="2"/>
          <w:numId w:val="1"/>
        </w:numPr>
        <w:rPr/>
      </w:pPr>
      <w:bookmarkStart w:id="1216" w:name="__RefHeading___Toc7160983_73709187"/>
      <w:bookmarkStart w:id="1217" w:name="_Toc553"/>
      <w:bookmarkEnd w:id="1216"/>
      <w:r>
        <w:rPr/>
        <w:t>549</w:t>
      </w:r>
      <w:r>
        <w:rPr>
          <w:rtl w:val="true"/>
        </w:rPr>
        <w:t xml:space="preserve">- </w:t>
      </w:r>
      <w:r>
        <w:rPr>
          <w:rtl w:val="true"/>
        </w:rPr>
        <w:t>الاثنا عشریات فی المراثی</w:t>
      </w:r>
      <w:bookmarkEnd w:id="1217"/>
    </w:p>
    <w:p>
      <w:pPr>
        <w:pStyle w:val="BookText"/>
        <w:rPr/>
      </w:pPr>
      <w:r>
        <w:rPr>
          <w:rFonts w:ascii="IRNazanin" w:hAnsi="IRNazanin" w:eastAsia="IRNazanin"/>
          <w:color w:val="111111"/>
          <w:sz w:val="28"/>
          <w:sz w:val="28"/>
          <w:szCs w:val="28"/>
          <w:rtl w:val="true"/>
          <w:lang w:bidi="fa-IR"/>
        </w:rPr>
        <w:t xml:space="preserve">و یقال لها أیضا العقود الاثنتا عشرة لآیة الله بحر العلوم السید محمد مهدی بن المرتضی الطباطبائی البروجردی الأصل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اثنتا عشرة قصیدة کل قصیدة اثنا عشر بیتا فی المراثی و هی جزء دیوانه المخطوط نظم فیها بالعربیة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للشاعر الملقب بمحتشم و قد تلفت منها القصیدة الثانیة عشرة و الموجود إحدی عشرة قصیدة مجموع أبیاتها مائة و اثنان و ثلاثون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ما ذا الحادث الجلل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تزلزل سهل الأرض و الجبل </w:t>
      </w:r>
      <w:bookmarkStart w:id="1218" w:name="pg16779_226433"/>
    </w:p>
    <w:p>
      <w:pPr>
        <w:pStyle w:val="BookText"/>
        <w:rPr/>
      </w:pPr>
      <w:bookmarkEnd w:id="1218"/>
      <w:r>
        <w:rPr>
          <w:rFonts w:ascii="IRNazanin" w:hAnsi="IRNazanin" w:eastAsia="IRNazanin"/>
          <w:color w:val="111111"/>
          <w:sz w:val="28"/>
          <w:sz w:val="28"/>
          <w:szCs w:val="28"/>
          <w:rtl w:val="true"/>
          <w:lang w:bidi="fa-IR"/>
        </w:rPr>
        <w:t xml:space="preserve">و یأتی تخمیسها الحفیدة العلامة السید حسین بن السید رضا کما یأتی شرحها سفینة النجاة، و لؤلؤ البحرین، و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فی المراثی یأتی متعددا فی الدال</w:t>
      </w:r>
      <w:r>
        <w:rPr>
          <w:rFonts w:eastAsia="IRNazanin" w:cs="IRNazanin"/>
          <w:color w:val="111111"/>
          <w:sz w:val="28"/>
          <w:szCs w:val="28"/>
          <w:rtl w:val="true"/>
          <w:lang w:bidi="fa-IR"/>
        </w:rPr>
        <w:t>.</w:t>
      </w:r>
    </w:p>
    <w:p>
      <w:pPr>
        <w:pStyle w:val="Heading3"/>
        <w:numPr>
          <w:ilvl w:val="2"/>
          <w:numId w:val="1"/>
        </w:numPr>
        <w:rPr/>
      </w:pPr>
      <w:bookmarkStart w:id="1219" w:name="__RefHeading___Toc7160985_73709187"/>
      <w:bookmarkStart w:id="1220" w:name="_Toc554"/>
      <w:bookmarkEnd w:id="1219"/>
      <w:r>
        <w:rPr/>
        <w:t>550</w:t>
      </w:r>
      <w:r>
        <w:rPr>
          <w:rtl w:val="true"/>
        </w:rPr>
        <w:t xml:space="preserve">- </w:t>
      </w:r>
      <w:r>
        <w:rPr>
          <w:rtl w:val="true"/>
        </w:rPr>
        <w:t>الاثنا عشریة</w:t>
      </w:r>
      <w:bookmarkEnd w:id="1220"/>
    </w:p>
    <w:p>
      <w:pPr>
        <w:pStyle w:val="BookText"/>
        <w:rPr/>
      </w:pPr>
      <w:r>
        <w:rPr>
          <w:rFonts w:ascii="IRNazanin" w:hAnsi="IRNazanin" w:eastAsia="IRNazanin"/>
          <w:color w:val="111111"/>
          <w:sz w:val="28"/>
          <w:sz w:val="28"/>
          <w:szCs w:val="28"/>
          <w:rtl w:val="true"/>
          <w:lang w:bidi="fa-IR"/>
        </w:rPr>
        <w:t xml:space="preserve">للسید حسین بن نصر الله بن صادق الموسوی الأرومی المعاصر صاحب هدایة الأنام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آخره،</w:t>
      </w:r>
    </w:p>
    <w:p>
      <w:pPr>
        <w:pStyle w:val="Heading3"/>
        <w:numPr>
          <w:ilvl w:val="2"/>
          <w:numId w:val="1"/>
        </w:numPr>
        <w:rPr/>
      </w:pPr>
      <w:bookmarkStart w:id="1221" w:name="__RefHeading___Toc7160987_73709187"/>
      <w:bookmarkStart w:id="1222" w:name="_Toc555"/>
      <w:bookmarkEnd w:id="1221"/>
      <w:r>
        <w:rPr/>
        <w:t>551</w:t>
      </w:r>
      <w:r>
        <w:rPr>
          <w:rtl w:val="true"/>
        </w:rPr>
        <w:t xml:space="preserve">- </w:t>
      </w:r>
      <w:r>
        <w:rPr>
          <w:rtl w:val="true"/>
        </w:rPr>
        <w:t>الاثنا عشریة</w:t>
      </w:r>
      <w:bookmarkEnd w:id="1222"/>
    </w:p>
    <w:p>
      <w:pPr>
        <w:pStyle w:val="BookText"/>
        <w:rPr/>
      </w:pPr>
      <w:r>
        <w:rPr>
          <w:rFonts w:ascii="IRNazanin" w:hAnsi="IRNazanin" w:eastAsia="IRNazanin"/>
          <w:color w:val="111111"/>
          <w:sz w:val="28"/>
          <w:sz w:val="28"/>
          <w:szCs w:val="28"/>
          <w:rtl w:val="true"/>
          <w:lang w:bidi="fa-IR"/>
        </w:rPr>
        <w:t>للشیخ علی بن حماد کما فی فهرس کتب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1223" w:name="__RefHeading___Toc7160989_73709187"/>
      <w:bookmarkStart w:id="1224" w:name="_Toc556"/>
      <w:bookmarkEnd w:id="1223"/>
      <w:r>
        <w:rPr/>
        <w:t>552</w:t>
      </w:r>
      <w:r>
        <w:rPr>
          <w:rtl w:val="true"/>
        </w:rPr>
        <w:t xml:space="preserve">- </w:t>
      </w:r>
      <w:r>
        <w:rPr>
          <w:rtl w:val="true"/>
        </w:rPr>
        <w:t>الاثنا عشریة</w:t>
      </w:r>
      <w:bookmarkEnd w:id="1224"/>
    </w:p>
    <w:p>
      <w:pPr>
        <w:pStyle w:val="BookText"/>
        <w:rPr/>
      </w:pPr>
      <w:r>
        <w:rPr>
          <w:rFonts w:ascii="IRNazanin" w:hAnsi="IRNazanin" w:eastAsia="IRNazanin"/>
          <w:color w:val="111111"/>
          <w:sz w:val="28"/>
          <w:sz w:val="28"/>
          <w:szCs w:val="28"/>
          <w:rtl w:val="true"/>
          <w:lang w:bidi="fa-IR"/>
        </w:rPr>
        <w:t>فی الآداب و السنن اسمه مرآة الکمال یأتی</w:t>
      </w:r>
      <w:r>
        <w:rPr>
          <w:rFonts w:eastAsia="IRNazanin" w:cs="IRNazanin"/>
          <w:color w:val="111111"/>
          <w:sz w:val="28"/>
          <w:szCs w:val="28"/>
          <w:rtl w:val="true"/>
          <w:lang w:bidi="fa-IR"/>
        </w:rPr>
        <w:t>.</w:t>
      </w:r>
    </w:p>
    <w:p>
      <w:pPr>
        <w:pStyle w:val="Heading3"/>
        <w:numPr>
          <w:ilvl w:val="2"/>
          <w:numId w:val="1"/>
        </w:numPr>
        <w:rPr/>
      </w:pPr>
      <w:bookmarkStart w:id="1225" w:name="__RefHeading___Toc7160991_73709187"/>
      <w:bookmarkStart w:id="1226" w:name="_Toc557"/>
      <w:bookmarkEnd w:id="1225"/>
      <w:r>
        <w:rPr/>
        <w:t>553</w:t>
      </w:r>
      <w:r>
        <w:rPr>
          <w:rtl w:val="true"/>
        </w:rPr>
        <w:t xml:space="preserve">- </w:t>
      </w:r>
      <w:r>
        <w:rPr>
          <w:rtl w:val="true"/>
        </w:rPr>
        <w:t>الاثنا عشریة</w:t>
      </w:r>
      <w:bookmarkEnd w:id="1226"/>
    </w:p>
    <w:p>
      <w:pPr>
        <w:pStyle w:val="BookText"/>
        <w:rPr/>
      </w:pPr>
      <w:r>
        <w:rPr>
          <w:rFonts w:ascii="IRNazanin" w:hAnsi="IRNazanin" w:eastAsia="IRNazanin"/>
          <w:color w:val="111111"/>
          <w:sz w:val="28"/>
          <w:sz w:val="28"/>
          <w:szCs w:val="28"/>
          <w:rtl w:val="true"/>
          <w:lang w:bidi="fa-IR"/>
        </w:rPr>
        <w:t>فی الأخلاق و الأعمال الحسنة من البر و العدل و الإحسان و غیرها فی اثنی عشر بابا کلها مرویات عن النبی و الأئمة الاثنی عشر ع مرتبة أبوابها علی اثنی عشر حرفا من حروف الهجاء لم أعرف مؤلفه، رأیته فی کتب شیخنا الآیة الحجة میرزا محمد تقی الشیرازی بسامراء</w:t>
      </w:r>
      <w:r>
        <w:rPr>
          <w:rFonts w:eastAsia="IRNazanin" w:cs="IRNazanin"/>
          <w:color w:val="111111"/>
          <w:sz w:val="28"/>
          <w:szCs w:val="28"/>
          <w:rtl w:val="true"/>
          <w:lang w:bidi="fa-IR"/>
        </w:rPr>
        <w:t>.</w:t>
      </w:r>
    </w:p>
    <w:p>
      <w:pPr>
        <w:pStyle w:val="Heading3"/>
        <w:numPr>
          <w:ilvl w:val="2"/>
          <w:numId w:val="1"/>
        </w:numPr>
        <w:rPr/>
      </w:pPr>
      <w:bookmarkStart w:id="1227" w:name="__RefHeading___Toc7160993_73709187"/>
      <w:bookmarkStart w:id="1228" w:name="_Toc558"/>
      <w:bookmarkEnd w:id="1227"/>
      <w:r>
        <w:rPr/>
        <w:t>554</w:t>
      </w:r>
      <w:r>
        <w:rPr>
          <w:rtl w:val="true"/>
        </w:rPr>
        <w:t xml:space="preserve">- </w:t>
      </w:r>
      <w:r>
        <w:rPr>
          <w:rtl w:val="true"/>
        </w:rPr>
        <w:t>الاثنا عشریة</w:t>
      </w:r>
      <w:bookmarkEnd w:id="12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اثنی عشر مبحثا من مباحث أصول الفقه للشیخ فخر الدین بن محمد علی بن أحمد بن طریح النجفی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لمن جعل للفروع أصولا و لأهل المعقول مدارک و عقولا، إلی قوله، إنی مودع فی هذه الأوراق لمعة وافیة فی المسائل الأصولیة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یسمی باللمعة الوافیة أیضا و هو مرتب علی مباحث و أصول و مطالب و فصول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 ما أمرت به من سلوک الاحتیاط و توکل علی 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نظیر زبدة البهائی و علیه حواش کثیرة منه، فرغ منه عصر یوم الأربعاء الخامس من رجب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المصنف و علیها خطوط جمع من أحفاده مثل الشیخ محیی الدین بن کمال الدین الطریحی المتوفی سنة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و الشیخ نعمة الطریحی و الشیخ عبد الحسین </w:t>
      </w:r>
      <w:bookmarkStart w:id="1229" w:name="pg16779_226434"/>
    </w:p>
    <w:p>
      <w:pPr>
        <w:pStyle w:val="BookText"/>
        <w:rPr/>
      </w:pPr>
      <w:bookmarkEnd w:id="1229"/>
      <w:r>
        <w:rPr>
          <w:rFonts w:ascii="IRNazanin" w:hAnsi="IRNazanin" w:eastAsia="IRNazanin"/>
          <w:color w:val="111111"/>
          <w:sz w:val="28"/>
          <w:sz w:val="28"/>
          <w:szCs w:val="28"/>
          <w:rtl w:val="true"/>
          <w:lang w:bidi="fa-IR"/>
        </w:rPr>
        <w:t>بن نعمة و غیرهم، رأیتها عند بعض أحفاده” المؤلف” و علی ظهرها فهرس تصانیف المصنف أیضا بخطه</w:t>
      </w:r>
      <w:r>
        <w:rPr>
          <w:rFonts w:eastAsia="IRNazanin" w:cs="IRNazanin"/>
          <w:color w:val="111111"/>
          <w:sz w:val="28"/>
          <w:szCs w:val="28"/>
          <w:rtl w:val="true"/>
          <w:lang w:bidi="fa-IR"/>
        </w:rPr>
        <w:t>.</w:t>
      </w:r>
    </w:p>
    <w:p>
      <w:pPr>
        <w:pStyle w:val="Heading3"/>
        <w:numPr>
          <w:ilvl w:val="2"/>
          <w:numId w:val="1"/>
        </w:numPr>
        <w:rPr/>
      </w:pPr>
      <w:bookmarkStart w:id="1230" w:name="__RefHeading___Toc7160995_73709187"/>
      <w:bookmarkStart w:id="1231" w:name="_Toc559"/>
      <w:bookmarkEnd w:id="1230"/>
      <w:r>
        <w:rPr/>
        <w:t>555</w:t>
      </w:r>
      <w:r>
        <w:rPr>
          <w:rtl w:val="true"/>
        </w:rPr>
        <w:t xml:space="preserve">- </w:t>
      </w:r>
      <w:r>
        <w:rPr>
          <w:rtl w:val="true"/>
        </w:rPr>
        <w:t>الاثنا عشریة</w:t>
      </w:r>
      <w:bookmarkEnd w:id="1231"/>
    </w:p>
    <w:p>
      <w:pPr>
        <w:pStyle w:val="BookText"/>
        <w:rPr/>
      </w:pPr>
      <w:r>
        <w:rPr>
          <w:rFonts w:ascii="IRNazanin" w:hAnsi="IRNazanin" w:eastAsia="IRNazanin"/>
          <w:color w:val="111111"/>
          <w:sz w:val="28"/>
          <w:sz w:val="28"/>
          <w:szCs w:val="28"/>
          <w:rtl w:val="true"/>
          <w:lang w:bidi="fa-IR"/>
        </w:rPr>
        <w:t xml:space="preserve">فی البشارات الأحمدیة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العلماء السید علی محمد بن سلطان العلماء السید محمد بن العلامة السید دلدار علی النقوی النصیرآبادی المتوفی بلکهنو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طبع بالهند، فیه بشارات مستخرجة من کتب العهدین</w:t>
      </w:r>
      <w:r>
        <w:rPr>
          <w:rFonts w:eastAsia="IRNazanin" w:cs="IRNazanin"/>
          <w:color w:val="111111"/>
          <w:sz w:val="28"/>
          <w:szCs w:val="28"/>
          <w:rtl w:val="true"/>
          <w:lang w:bidi="fa-IR"/>
        </w:rPr>
        <w:t>.</w:t>
      </w:r>
    </w:p>
    <w:p>
      <w:pPr>
        <w:pStyle w:val="Heading3"/>
        <w:numPr>
          <w:ilvl w:val="2"/>
          <w:numId w:val="1"/>
        </w:numPr>
        <w:rPr/>
      </w:pPr>
      <w:bookmarkStart w:id="1232" w:name="__RefHeading___Toc7160997_73709187"/>
      <w:bookmarkStart w:id="1233" w:name="_Toc560"/>
      <w:bookmarkEnd w:id="1232"/>
      <w:r>
        <w:rPr/>
        <w:t>556</w:t>
      </w:r>
      <w:r>
        <w:rPr>
          <w:rtl w:val="true"/>
        </w:rPr>
        <w:t xml:space="preserve">- </w:t>
      </w:r>
      <w:r>
        <w:rPr>
          <w:rtl w:val="true"/>
        </w:rPr>
        <w:t>الاثنا عشریة</w:t>
      </w:r>
      <w:bookmarkEnd w:id="1233"/>
    </w:p>
    <w:p>
      <w:pPr>
        <w:pStyle w:val="BookText"/>
        <w:rPr/>
      </w:pPr>
      <w:r>
        <w:rPr>
          <w:rFonts w:ascii="IRNazanin" w:hAnsi="IRNazanin" w:eastAsia="IRNazanin"/>
          <w:color w:val="111111"/>
          <w:sz w:val="28"/>
          <w:sz w:val="28"/>
          <w:szCs w:val="28"/>
          <w:rtl w:val="true"/>
          <w:lang w:bidi="fa-IR"/>
        </w:rPr>
        <w:t>فی البشارات العلویة أیضا لتاج العلماء المذکور ذکره العلامة السید علی نقی النقوی فی فهرس تصانیفه النیف و التسعین</w:t>
      </w:r>
      <w:r>
        <w:rPr>
          <w:rFonts w:eastAsia="IRNazanin" w:cs="IRNazanin"/>
          <w:color w:val="111111"/>
          <w:sz w:val="28"/>
          <w:szCs w:val="28"/>
          <w:rtl w:val="true"/>
          <w:lang w:bidi="fa-IR"/>
        </w:rPr>
        <w:t>.</w:t>
      </w:r>
    </w:p>
    <w:p>
      <w:pPr>
        <w:pStyle w:val="Heading3"/>
        <w:numPr>
          <w:ilvl w:val="2"/>
          <w:numId w:val="1"/>
        </w:numPr>
        <w:rPr/>
      </w:pPr>
      <w:bookmarkStart w:id="1234" w:name="__RefHeading___Toc7160999_73709187"/>
      <w:bookmarkStart w:id="1235" w:name="_Toc561"/>
      <w:bookmarkEnd w:id="1234"/>
      <w:r>
        <w:rPr/>
        <w:t>557</w:t>
      </w:r>
      <w:r>
        <w:rPr>
          <w:rtl w:val="true"/>
        </w:rPr>
        <w:t xml:space="preserve">- </w:t>
      </w:r>
      <w:r>
        <w:rPr>
          <w:rtl w:val="true"/>
        </w:rPr>
        <w:t>الاثنا عشریة</w:t>
      </w:r>
      <w:bookmarkEnd w:id="1235"/>
    </w:p>
    <w:p>
      <w:pPr>
        <w:pStyle w:val="BookText"/>
        <w:rPr/>
      </w:pPr>
      <w:r>
        <w:rPr>
          <w:rFonts w:ascii="IRNazanin" w:hAnsi="IRNazanin" w:eastAsia="IRNazanin"/>
          <w:color w:val="111111"/>
          <w:sz w:val="28"/>
          <w:sz w:val="28"/>
          <w:szCs w:val="28"/>
          <w:rtl w:val="true"/>
          <w:lang w:bidi="fa-IR"/>
        </w:rPr>
        <w:t>فی التوحید و مباحث الحکمة العلمیة و العملیة مرتب علی مقدمه و اثنی عشر أصلا و خاتمة، و فی کل أصل اثنا عشر فرعا، و لما فرغ مؤلفه من تمام المقدمة و الأصل الأول شرع فی تألیف رسالة المواریث الفارسیة الموجودة عند الحاج السید نصر الله التقوی بطهران</w:t>
      </w:r>
      <w:r>
        <w:rPr>
          <w:rFonts w:eastAsia="IRNazanin" w:cs="IRNazanin"/>
          <w:color w:val="111111"/>
          <w:sz w:val="28"/>
          <w:szCs w:val="28"/>
          <w:rtl w:val="true"/>
          <w:lang w:bidi="fa-IR"/>
        </w:rPr>
        <w:t>.</w:t>
      </w:r>
    </w:p>
    <w:p>
      <w:pPr>
        <w:pStyle w:val="Heading3"/>
        <w:numPr>
          <w:ilvl w:val="2"/>
          <w:numId w:val="1"/>
        </w:numPr>
        <w:rPr/>
      </w:pPr>
      <w:bookmarkStart w:id="1236" w:name="__RefHeading___Toc7161001_73709187"/>
      <w:bookmarkStart w:id="1237" w:name="_Toc562"/>
      <w:bookmarkEnd w:id="1236"/>
      <w:r>
        <w:rPr/>
        <w:t>558</w:t>
      </w:r>
      <w:r>
        <w:rPr>
          <w:rtl w:val="true"/>
        </w:rPr>
        <w:t xml:space="preserve">- </w:t>
      </w:r>
      <w:r>
        <w:rPr>
          <w:rtl w:val="true"/>
        </w:rPr>
        <w:t>الاثنا عشریة</w:t>
      </w:r>
      <w:bookmarkEnd w:id="12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الحج للشیخ الأجل بهاء الدین محمد بن عز الدین الحسین بن عبد الصمد بن شمس الدین محمد الجبعی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الحارث بن عبد الله الأعور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ببعلبک عند الغروب یوم الأربعاء لثلاث بقین من ذی الحجة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خلاصة الأثر للمولی محمد المحبی و المتوفی بأصفهان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المشهد الرضوی أو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المستدرک عن الشیخ أبی الوفاء، و هو خامس الاثنی عشریات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علی آلائه و الصلاة علی أشرف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بخط جید ترجع إلی عصر المؤلف تاریخ کتابتها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و علیها حواش کثیرة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الاثنی عشریة فی الصلاة فی خزانة سیدنا الحسن الصدر و فی الخزانة الرضویة نسخه تاریخ کتابتها سنة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bookmarkStart w:id="1238" w:name="pg16779_226435"/>
    </w:p>
    <w:p>
      <w:pPr>
        <w:pStyle w:val="Heading3"/>
        <w:numPr>
          <w:ilvl w:val="2"/>
          <w:numId w:val="1"/>
        </w:numPr>
        <w:rPr/>
      </w:pPr>
      <w:bookmarkStart w:id="1239" w:name="__RefHeading___Toc7161003_73709187"/>
      <w:bookmarkStart w:id="1240" w:name="_Toc563"/>
      <w:bookmarkEnd w:id="1238"/>
      <w:bookmarkEnd w:id="1239"/>
      <w:r>
        <w:rPr/>
        <w:t>559</w:t>
      </w:r>
      <w:r>
        <w:rPr>
          <w:rtl w:val="true"/>
        </w:rPr>
        <w:t xml:space="preserve">- </w:t>
      </w:r>
      <w:r>
        <w:rPr>
          <w:rtl w:val="true"/>
        </w:rPr>
        <w:t>الاثنا عشریة</w:t>
      </w:r>
      <w:bookmarkEnd w:id="1240"/>
    </w:p>
    <w:p>
      <w:pPr>
        <w:pStyle w:val="BookText"/>
        <w:rPr/>
      </w:pPr>
      <w:r>
        <w:rPr>
          <w:rFonts w:ascii="IRNazanin" w:hAnsi="IRNazanin" w:eastAsia="IRNazanin"/>
          <w:color w:val="111111"/>
          <w:sz w:val="28"/>
          <w:sz w:val="28"/>
          <w:szCs w:val="28"/>
          <w:rtl w:val="true"/>
          <w:lang w:bidi="fa-IR"/>
        </w:rPr>
        <w:t xml:space="preserve">فی رد الصوفیة مرتب علی اثنی عشر بابا و اثنی عشر فصلا للشیخ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الردود</w:t>
      </w:r>
      <w:r>
        <w:rPr>
          <w:rFonts w:eastAsia="IRNazanin" w:cs="IRNazanin"/>
          <w:color w:val="111111"/>
          <w:sz w:val="28"/>
          <w:szCs w:val="28"/>
          <w:rtl w:val="true"/>
          <w:lang w:bidi="fa-IR"/>
        </w:rPr>
        <w:t>.</w:t>
      </w:r>
    </w:p>
    <w:p>
      <w:pPr>
        <w:pStyle w:val="Heading3"/>
        <w:numPr>
          <w:ilvl w:val="2"/>
          <w:numId w:val="1"/>
        </w:numPr>
        <w:rPr/>
      </w:pPr>
      <w:bookmarkStart w:id="1241" w:name="__RefHeading___Toc7161005_73709187"/>
      <w:bookmarkStart w:id="1242" w:name="_Toc564"/>
      <w:bookmarkEnd w:id="1241"/>
      <w:r>
        <w:rPr/>
        <w:t>560</w:t>
      </w:r>
      <w:r>
        <w:rPr>
          <w:rtl w:val="true"/>
        </w:rPr>
        <w:t xml:space="preserve">- </w:t>
      </w:r>
      <w:r>
        <w:rPr>
          <w:rtl w:val="true"/>
        </w:rPr>
        <w:t>الاثنا عشریة</w:t>
      </w:r>
      <w:bookmarkEnd w:id="1242"/>
    </w:p>
    <w:p>
      <w:pPr>
        <w:pStyle w:val="BookText"/>
        <w:rPr/>
      </w:pPr>
      <w:r>
        <w:rPr>
          <w:rFonts w:ascii="IRNazanin" w:hAnsi="IRNazanin" w:eastAsia="IRNazanin"/>
          <w:color w:val="111111"/>
          <w:sz w:val="28"/>
          <w:sz w:val="28"/>
          <w:szCs w:val="28"/>
          <w:rtl w:val="true"/>
          <w:lang w:bidi="fa-IR"/>
        </w:rPr>
        <w:t xml:space="preserve">فی الزکاة و الخمس و هو ثالث الاثنی عشریات الخمس لشیخنا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حمدا لک اللهم علی جمیع آلائک و جزیل نعمائک و الصلاة علی أشرف أنبیائک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بخط المولی محمد رضا بن صفی المشهدی تاریخ کتابتها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العلامة السید محمد مهدی الصدر</w:t>
      </w:r>
      <w:r>
        <w:rPr>
          <w:rFonts w:eastAsia="IRNazanin" w:cs="IRNazanin"/>
          <w:color w:val="111111"/>
          <w:sz w:val="28"/>
          <w:szCs w:val="28"/>
          <w:rtl w:val="true"/>
          <w:lang w:bidi="fa-IR"/>
        </w:rPr>
        <w:t>.</w:t>
      </w:r>
    </w:p>
    <w:p>
      <w:pPr>
        <w:pStyle w:val="Heading3"/>
        <w:numPr>
          <w:ilvl w:val="2"/>
          <w:numId w:val="1"/>
        </w:numPr>
        <w:rPr/>
      </w:pPr>
      <w:bookmarkStart w:id="1243" w:name="__RefHeading___Toc7161007_73709187"/>
      <w:bookmarkStart w:id="1244" w:name="_Toc565"/>
      <w:bookmarkEnd w:id="1243"/>
      <w:r>
        <w:rPr/>
        <w:t>561</w:t>
      </w:r>
      <w:r>
        <w:rPr>
          <w:rtl w:val="true"/>
        </w:rPr>
        <w:t xml:space="preserve">- </w:t>
      </w:r>
      <w:r>
        <w:rPr>
          <w:rtl w:val="true"/>
        </w:rPr>
        <w:t>الاثنا عشریة</w:t>
      </w:r>
      <w:bookmarkEnd w:id="1244"/>
    </w:p>
    <w:p>
      <w:pPr>
        <w:pStyle w:val="BookText"/>
        <w:rPr/>
      </w:pPr>
      <w:r>
        <w:rPr>
          <w:rFonts w:ascii="IRNazanin" w:hAnsi="IRNazanin" w:eastAsia="IRNazanin"/>
          <w:color w:val="111111"/>
          <w:sz w:val="28"/>
          <w:sz w:val="28"/>
          <w:szCs w:val="28"/>
          <w:rtl w:val="true"/>
          <w:lang w:bidi="fa-IR"/>
        </w:rPr>
        <w:t xml:space="preserve">فی الصلاة للشیخ جمال الدین أبی منصور الحسن بن زین الدین الشهید صاحب معالم الدین و 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فصلا، أولها فی الطهارات الثلاث، و الثانی فی إزالة النجاسة و البواقی فی أحکام الصلاة و أقسامها و سائر مقدماتها و الفصل الأخیر فی صلاة 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ولی الحمد و اهله، إلی قوله، فهذه رسالة مختصرة فی فقه الصلاة بعثنی علی إملائها التماس بعض الأصحاب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الأربعاء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محمد</w:t>
      </w:r>
    </w:p>
    <w:p>
      <w:pPr>
        <w:pStyle w:val="BookText"/>
        <w:rPr/>
      </w:pPr>
      <w:r>
        <w:rPr>
          <w:rFonts w:ascii="IRNazanin" w:hAnsi="IRNazanin" w:eastAsia="IRNazanin"/>
          <w:color w:val="111111"/>
          <w:sz w:val="28"/>
          <w:sz w:val="28"/>
          <w:szCs w:val="28"/>
          <w:rtl w:val="true"/>
          <w:lang w:bidi="fa-IR"/>
        </w:rPr>
        <w:t>شبر و سیدنا الحسن الصدر، و له شروح کثیرة مثل شرح الشیخ البهائی و الشیخ نجیب الدین علی بن محمد بن مکی، و السید نجم الدین بن محمد الموسوی السکیکی المجاز من صاحب المعالم، و ولده الشیخ محمد بن الحسن المعروف بالسبط و میر فیض الله التفریشی و الشیخ فخر الدین الطریحی و السید شرف الدین علی بن حجة الله الشولستانی و غیرهم</w:t>
      </w:r>
      <w:r>
        <w:rPr>
          <w:rFonts w:eastAsia="IRNazanin" w:cs="IRNazanin"/>
          <w:color w:val="111111"/>
          <w:sz w:val="28"/>
          <w:szCs w:val="28"/>
          <w:rtl w:val="true"/>
          <w:lang w:bidi="fa-IR"/>
        </w:rPr>
        <w:t>.</w:t>
      </w:r>
    </w:p>
    <w:p>
      <w:pPr>
        <w:pStyle w:val="Heading3"/>
        <w:numPr>
          <w:ilvl w:val="2"/>
          <w:numId w:val="1"/>
        </w:numPr>
        <w:rPr/>
      </w:pPr>
      <w:bookmarkStart w:id="1245" w:name="__RefHeading___Toc7161009_73709187"/>
      <w:bookmarkStart w:id="1246" w:name="_Toc566"/>
      <w:bookmarkEnd w:id="1245"/>
      <w:r>
        <w:rPr/>
        <w:t>562</w:t>
      </w:r>
      <w:r>
        <w:rPr>
          <w:rtl w:val="true"/>
        </w:rPr>
        <w:t xml:space="preserve">- </w:t>
      </w:r>
      <w:r>
        <w:rPr>
          <w:rtl w:val="true"/>
        </w:rPr>
        <w:t>الاثنا عشریة</w:t>
      </w:r>
      <w:bookmarkEnd w:id="12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للسید خلف بن عبد المطلب بن حیدر بن محسن بن السید محمد الملقب بالمهدی بن فلاح الموسوی المشعشعی الحویزی المتوفی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شهاب الدین فی قصیدة رثائه الموجودة فی دیوانه، و لعله جزء الاثنی عشریة فی الطهارة و الصلاة کما یأتی</w:t>
      </w:r>
      <w:r>
        <w:rPr>
          <w:rFonts w:eastAsia="IRNazanin" w:cs="IRNazanin"/>
          <w:color w:val="111111"/>
          <w:sz w:val="28"/>
          <w:szCs w:val="28"/>
          <w:rtl w:val="true"/>
          <w:lang w:bidi="fa-IR"/>
        </w:rPr>
        <w:t xml:space="preserve">. </w:t>
      </w:r>
      <w:bookmarkStart w:id="1247" w:name="pg16779_226436"/>
    </w:p>
    <w:p>
      <w:pPr>
        <w:pStyle w:val="Heading3"/>
        <w:numPr>
          <w:ilvl w:val="2"/>
          <w:numId w:val="1"/>
        </w:numPr>
        <w:rPr/>
      </w:pPr>
      <w:bookmarkStart w:id="1248" w:name="__RefHeading___Toc7161011_73709187"/>
      <w:bookmarkStart w:id="1249" w:name="_Toc567"/>
      <w:bookmarkEnd w:id="1247"/>
      <w:bookmarkEnd w:id="1248"/>
      <w:r>
        <w:rPr/>
        <w:t>563</w:t>
      </w:r>
      <w:r>
        <w:rPr>
          <w:rtl w:val="true"/>
        </w:rPr>
        <w:t xml:space="preserve">- </w:t>
      </w:r>
      <w:r>
        <w:rPr>
          <w:rtl w:val="true"/>
        </w:rPr>
        <w:t>الاثنا عشریة</w:t>
      </w:r>
      <w:bookmarkEnd w:id="1249"/>
    </w:p>
    <w:p>
      <w:pPr>
        <w:pStyle w:val="BookText"/>
        <w:rPr/>
      </w:pPr>
      <w:r>
        <w:rPr>
          <w:rFonts w:ascii="IRNazanin" w:hAnsi="IRNazanin" w:eastAsia="IRNazanin"/>
          <w:color w:val="111111"/>
          <w:sz w:val="28"/>
          <w:sz w:val="28"/>
          <w:szCs w:val="28"/>
          <w:rtl w:val="true"/>
          <w:lang w:bidi="fa-IR"/>
        </w:rPr>
        <w:t xml:space="preserve">فی الصلاة ثانی الاثنی عشریات الخمس للشیخ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وفقنا للاهتداء بشریعة أشرف المرسلین و سید الأولین و الآخرین و هدانا باقتفاء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مولد النبی ص سنة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منه کثیرة و النسخة بخط تلمیذه الشیخ عبد الوحید بن نعمة الله الجیلانی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خزانة کتب سیدنا الحسن صدر الدین و طبع مستقلا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منضما إلی التبصرة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الخزانة الرضویة نسخه تاریخ کتابتها سنة </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Heading3"/>
        <w:numPr>
          <w:ilvl w:val="2"/>
          <w:numId w:val="1"/>
        </w:numPr>
        <w:rPr/>
      </w:pPr>
      <w:bookmarkStart w:id="1250" w:name="__RefHeading___Toc7161013_73709187"/>
      <w:bookmarkStart w:id="1251" w:name="_Toc568"/>
      <w:bookmarkEnd w:id="1250"/>
      <w:r>
        <w:rPr/>
        <w:t>564</w:t>
      </w:r>
      <w:r>
        <w:rPr>
          <w:rtl w:val="true"/>
        </w:rPr>
        <w:t xml:space="preserve">- </w:t>
      </w:r>
      <w:r>
        <w:rPr>
          <w:rtl w:val="true"/>
        </w:rPr>
        <w:t>الاثنا عشریة</w:t>
      </w:r>
      <w:bookmarkEnd w:id="1251"/>
    </w:p>
    <w:p>
      <w:pPr>
        <w:pStyle w:val="BookText"/>
        <w:rPr/>
      </w:pPr>
      <w:r>
        <w:rPr>
          <w:rFonts w:ascii="IRNazanin" w:hAnsi="IRNazanin" w:eastAsia="IRNazanin"/>
          <w:color w:val="111111"/>
          <w:sz w:val="28"/>
          <w:sz w:val="28"/>
          <w:szCs w:val="28"/>
          <w:rtl w:val="true"/>
          <w:lang w:bidi="fa-IR"/>
        </w:rPr>
        <w:t>فی الصلاة لمیرزا محمد بن سلیمان التنکابنی صاحب قصص العلماء ذکره فی فهرس تصانیفه</w:t>
      </w:r>
      <w:r>
        <w:rPr>
          <w:rFonts w:eastAsia="IRNazanin" w:cs="IRNazanin"/>
          <w:color w:val="111111"/>
          <w:sz w:val="28"/>
          <w:szCs w:val="28"/>
          <w:rtl w:val="true"/>
          <w:lang w:bidi="fa-IR"/>
        </w:rPr>
        <w:t>.</w:t>
      </w:r>
    </w:p>
    <w:p>
      <w:pPr>
        <w:pStyle w:val="Heading3"/>
        <w:numPr>
          <w:ilvl w:val="2"/>
          <w:numId w:val="1"/>
        </w:numPr>
        <w:rPr/>
      </w:pPr>
      <w:bookmarkStart w:id="1252" w:name="__RefHeading___Toc7161015_73709187"/>
      <w:bookmarkStart w:id="1253" w:name="_Toc569"/>
      <w:bookmarkEnd w:id="1252"/>
      <w:r>
        <w:rPr/>
        <w:t>565</w:t>
      </w:r>
      <w:r>
        <w:rPr>
          <w:rtl w:val="true"/>
        </w:rPr>
        <w:t xml:space="preserve">- </w:t>
      </w:r>
      <w:r>
        <w:rPr>
          <w:rtl w:val="true"/>
        </w:rPr>
        <w:t>الاثنا عشریة</w:t>
      </w:r>
      <w:bookmarkEnd w:id="1253"/>
    </w:p>
    <w:p>
      <w:pPr>
        <w:pStyle w:val="BookText"/>
        <w:rPr/>
      </w:pPr>
      <w:r>
        <w:rPr>
          <w:rFonts w:ascii="IRNazanin" w:hAnsi="IRNazanin" w:eastAsia="IRNazanin"/>
          <w:color w:val="111111"/>
          <w:sz w:val="28"/>
          <w:sz w:val="28"/>
          <w:szCs w:val="28"/>
          <w:rtl w:val="true"/>
          <w:lang w:bidi="fa-IR"/>
        </w:rPr>
        <w:t xml:space="preserve">فی الصوم رابع الاثنی عشریات الخمس للشیخ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جعل 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آخر شعبان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إلی البیاض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کتبه بعد الصلاتیة و الحجیة و ألحق بآخره المزایا الاثنتی عشرة المختصة بشهر رمضان و النسخة المنقولة عن المبیضة سنة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خزانة کتب سیدنا الحسن صدر الدین، و فی الخزانة الرضویة نسخه تاریخ کتابتها سنة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w:t>
      </w:r>
    </w:p>
    <w:p>
      <w:pPr>
        <w:pStyle w:val="Heading3"/>
        <w:numPr>
          <w:ilvl w:val="2"/>
          <w:numId w:val="1"/>
        </w:numPr>
        <w:rPr/>
      </w:pPr>
      <w:bookmarkStart w:id="1254" w:name="__RefHeading___Toc7161017_73709187"/>
      <w:bookmarkStart w:id="1255" w:name="_Toc570"/>
      <w:bookmarkEnd w:id="1254"/>
      <w:r>
        <w:rPr/>
        <w:t>566</w:t>
      </w:r>
      <w:r>
        <w:rPr>
          <w:rtl w:val="true"/>
        </w:rPr>
        <w:t xml:space="preserve">- </w:t>
      </w:r>
      <w:r>
        <w:rPr>
          <w:rtl w:val="true"/>
        </w:rPr>
        <w:t>الاثنا عشریة</w:t>
      </w:r>
      <w:bookmarkEnd w:id="1255"/>
    </w:p>
    <w:p>
      <w:pPr>
        <w:pStyle w:val="BookText"/>
        <w:rPr/>
      </w:pPr>
      <w:r>
        <w:rPr>
          <w:rFonts w:ascii="IRNazanin" w:hAnsi="IRNazanin" w:eastAsia="IRNazanin"/>
          <w:color w:val="111111"/>
          <w:sz w:val="28"/>
          <w:sz w:val="28"/>
          <w:szCs w:val="28"/>
          <w:rtl w:val="true"/>
          <w:lang w:bidi="fa-IR"/>
        </w:rPr>
        <w:t xml:space="preserve">فی الطهارة و الصلاة للسید خلف بن عبد المطلب المشعشعی المتوفی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ولده السید علی خان بن خلف فیما أرسله إلی الشیخ علی صاحب الدر المنثور کما حکاه فی الریاض</w:t>
      </w:r>
      <w:r>
        <w:rPr>
          <w:rFonts w:eastAsia="IRNazanin" w:cs="IRNazanin"/>
          <w:color w:val="111111"/>
          <w:sz w:val="28"/>
          <w:szCs w:val="28"/>
          <w:rtl w:val="true"/>
          <w:lang w:bidi="fa-IR"/>
        </w:rPr>
        <w:t>.</w:t>
      </w:r>
    </w:p>
    <w:p>
      <w:pPr>
        <w:pStyle w:val="Heading3"/>
        <w:numPr>
          <w:ilvl w:val="2"/>
          <w:numId w:val="1"/>
        </w:numPr>
        <w:rPr/>
      </w:pPr>
      <w:bookmarkStart w:id="1256" w:name="__RefHeading___Toc7161019_73709187"/>
      <w:bookmarkStart w:id="1257" w:name="_Toc571"/>
      <w:bookmarkEnd w:id="1256"/>
      <w:r>
        <w:rPr/>
        <w:t>567</w:t>
      </w:r>
      <w:r>
        <w:rPr>
          <w:rtl w:val="true"/>
        </w:rPr>
        <w:t xml:space="preserve">- </w:t>
      </w:r>
      <w:r>
        <w:rPr>
          <w:rtl w:val="true"/>
        </w:rPr>
        <w:t>الاثنا عشریة</w:t>
      </w:r>
      <w:bookmarkEnd w:id="125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الطهارة و هو أول الاثنی عشریات الخمس للشیخ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أما بعد حمد الله علی آلائه، إلی قوله، هذه اثنا عشریة تتلو علیک مسائل الطهارة علی نهج جدید و نمط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اثنی عشر مطلبا مطلب ما و کم و لم و بم و مم و علی م و متی م و ممن و فیم و بعد م و نحو م و بعدها م ما حقیقتها، کم عددها، و لم شرعت فی الدین، بم تحصل بالماء و الصعید، </w:t>
      </w:r>
      <w:bookmarkStart w:id="1258" w:name="pg16779_226437"/>
    </w:p>
    <w:p>
      <w:pPr>
        <w:pStyle w:val="BookText"/>
        <w:rPr/>
      </w:pPr>
      <w:bookmarkEnd w:id="1258"/>
      <w:r>
        <w:rPr>
          <w:rFonts w:ascii="IRNazanin" w:hAnsi="IRNazanin" w:eastAsia="IRNazanin"/>
          <w:color w:val="111111"/>
          <w:sz w:val="28"/>
          <w:sz w:val="28"/>
          <w:szCs w:val="28"/>
          <w:rtl w:val="true"/>
          <w:lang w:bidi="fa-IR"/>
        </w:rPr>
        <w:t>مم أی ما موجبها بالکسر، علی م علی أی الأعضاء، متی م فی أی وقت تجب، ممن أی من الفاعل لها، فیم أی فی أی مکان، بعدم أی ما مقدمتها نحو م أی علی أی نحو کیفیتها، بعدها م أی ما موجبها بالفتح من رفع الحدث و الخبث، رأیت نسخه بخط تلمیذ المصنف المولی سعید بن عبد الله النصیری کتبها فی حیاة أستاذه مع حواش من المصنف أطال الله بقاه، و من علی المحصلین بإفاداته عند العلامة السید محمد مهدی الصدر و نسخا أخری متعددة</w:t>
      </w:r>
      <w:r>
        <w:rPr>
          <w:rFonts w:eastAsia="IRNazanin" w:cs="IRNazanin"/>
          <w:color w:val="111111"/>
          <w:sz w:val="28"/>
          <w:szCs w:val="28"/>
          <w:rtl w:val="true"/>
          <w:lang w:bidi="fa-IR"/>
        </w:rPr>
        <w:t>.</w:t>
      </w:r>
    </w:p>
    <w:p>
      <w:pPr>
        <w:pStyle w:val="Heading3"/>
        <w:numPr>
          <w:ilvl w:val="2"/>
          <w:numId w:val="1"/>
        </w:numPr>
        <w:rPr/>
      </w:pPr>
      <w:bookmarkStart w:id="1259" w:name="__RefHeading___Toc7161021_73709187"/>
      <w:bookmarkStart w:id="1260" w:name="_Toc572"/>
      <w:bookmarkEnd w:id="1259"/>
      <w:r>
        <w:rPr/>
        <w:t>568</w:t>
      </w:r>
      <w:r>
        <w:rPr>
          <w:rtl w:val="true"/>
        </w:rPr>
        <w:t xml:space="preserve">- </w:t>
      </w:r>
      <w:r>
        <w:rPr>
          <w:rtl w:val="true"/>
        </w:rPr>
        <w:t>الاثنا عشریة</w:t>
      </w:r>
      <w:bookmarkEnd w:id="1260"/>
    </w:p>
    <w:p>
      <w:pPr>
        <w:pStyle w:val="BookText"/>
        <w:rPr/>
      </w:pPr>
      <w:r>
        <w:rPr>
          <w:rFonts w:ascii="IRNazanin" w:hAnsi="IRNazanin" w:eastAsia="IRNazanin"/>
          <w:color w:val="111111"/>
          <w:sz w:val="28"/>
          <w:sz w:val="28"/>
          <w:szCs w:val="28"/>
          <w:rtl w:val="true"/>
          <w:lang w:bidi="fa-IR"/>
        </w:rPr>
        <w:t>فی علاج الوباء و الطاعون علی أصول الطب القدیم رسالة فارسیة لبعض حذاق أطباء الأصحاب توجد عند العلامة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1261" w:name="__RefHeading___Toc7161023_73709187"/>
      <w:bookmarkStart w:id="1262" w:name="_Toc573"/>
      <w:bookmarkEnd w:id="1261"/>
      <w:r>
        <w:rPr/>
        <w:t>569</w:t>
      </w:r>
      <w:r>
        <w:rPr>
          <w:rtl w:val="true"/>
        </w:rPr>
        <w:t xml:space="preserve">- </w:t>
      </w:r>
      <w:r>
        <w:rPr>
          <w:rtl w:val="true"/>
        </w:rPr>
        <w:t>الاثنا عشریة</w:t>
      </w:r>
      <w:bookmarkEnd w:id="1262"/>
    </w:p>
    <w:p>
      <w:pPr>
        <w:pStyle w:val="BookText"/>
        <w:rPr/>
      </w:pPr>
      <w:r>
        <w:rPr>
          <w:rFonts w:ascii="IRNazanin" w:hAnsi="IRNazanin" w:eastAsia="IRNazanin"/>
          <w:color w:val="111111"/>
          <w:sz w:val="28"/>
          <w:sz w:val="28"/>
          <w:szCs w:val="28"/>
          <w:rtl w:val="true"/>
          <w:lang w:bidi="fa-IR"/>
        </w:rPr>
        <w:t xml:space="preserve">فی فضائل أمیر المؤمنین ع اثنا عشر حدیثا کلها من طرق أهل السنة للسید فضل الله بن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نور السموات و الأرض مثل نوره کمشکاة فیها مصباح و الصلاة علی النبی و آله الذین حبهم لخزائن رحمة الله مفتاح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الملک نظام الدین،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رسم أحقر عباد الله الغنی فضل الله بن محمد الحسینی هذه الأحادیث العظام فی أواسط شهر رجب الحرام بمشهد مولانا علی ع لسنة خمس و أربعین و تسعمائة</w:t>
      </w:r>
      <w:r>
        <w:rPr>
          <w:rFonts w:eastAsia="IRNazanin" w:cs="IRNazanin"/>
          <w:color w:val="111111"/>
          <w:sz w:val="28"/>
          <w:szCs w:val="28"/>
          <w:rtl w:val="true"/>
          <w:lang w:bidi="fa-IR"/>
        </w:rPr>
        <w:t>)</w:t>
      </w:r>
    </w:p>
    <w:p>
      <w:pPr>
        <w:pStyle w:val="Heading3"/>
        <w:numPr>
          <w:ilvl w:val="2"/>
          <w:numId w:val="1"/>
        </w:numPr>
        <w:rPr/>
      </w:pPr>
      <w:bookmarkStart w:id="1263" w:name="__RefHeading___Toc7161025_73709187"/>
      <w:bookmarkStart w:id="1264" w:name="_Toc574"/>
      <w:bookmarkEnd w:id="1263"/>
      <w:r>
        <w:rPr/>
        <w:t>570</w:t>
      </w:r>
      <w:r>
        <w:rPr>
          <w:rtl w:val="true"/>
        </w:rPr>
        <w:t xml:space="preserve">- </w:t>
      </w:r>
      <w:r>
        <w:rPr>
          <w:rtl w:val="true"/>
        </w:rPr>
        <w:t>الاثنا عشریة</w:t>
      </w:r>
      <w:bookmarkEnd w:id="1264"/>
    </w:p>
    <w:p>
      <w:pPr>
        <w:pStyle w:val="BookText"/>
        <w:rPr/>
      </w:pPr>
      <w:r>
        <w:rPr>
          <w:rFonts w:ascii="IRNazanin" w:hAnsi="IRNazanin" w:eastAsia="IRNazanin"/>
          <w:color w:val="111111"/>
          <w:sz w:val="28"/>
          <w:sz w:val="28"/>
          <w:szCs w:val="28"/>
          <w:rtl w:val="true"/>
          <w:lang w:bidi="fa-IR"/>
        </w:rPr>
        <w:t xml:space="preserve">الموسوم بمجمع الدرر و هی اثنتا عشرة مسألة فی الفقه طبع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عبد الله المامقانی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1265" w:name="__RefHeading___Toc7161027_73709187"/>
      <w:bookmarkStart w:id="1266" w:name="_Toc575"/>
      <w:bookmarkEnd w:id="1265"/>
      <w:r>
        <w:rPr/>
        <w:t>571</w:t>
      </w:r>
      <w:r>
        <w:rPr>
          <w:rtl w:val="true"/>
        </w:rPr>
        <w:t xml:space="preserve">- </w:t>
      </w:r>
      <w:r>
        <w:rPr>
          <w:rtl w:val="true"/>
        </w:rPr>
        <w:t>الاثنا عشریة</w:t>
      </w:r>
      <w:bookmarkEnd w:id="1266"/>
    </w:p>
    <w:p>
      <w:pPr>
        <w:pStyle w:val="BookText"/>
        <w:rPr/>
      </w:pPr>
      <w:r>
        <w:rPr>
          <w:rFonts w:ascii="IRNazanin" w:hAnsi="IRNazanin" w:eastAsia="IRNazanin"/>
          <w:color w:val="111111"/>
          <w:sz w:val="28"/>
          <w:sz w:val="28"/>
          <w:szCs w:val="28"/>
          <w:rtl w:val="true"/>
          <w:lang w:bidi="fa-IR"/>
        </w:rPr>
        <w:t>فی فهرس کتب الإمامیة المطبوعة و الموجودة فی مکتبة منیجر الاثنی عشری فی لاهور مطبوع</w:t>
      </w:r>
      <w:r>
        <w:rPr>
          <w:rFonts w:eastAsia="IRNazanin" w:cs="IRNazanin"/>
          <w:color w:val="111111"/>
          <w:sz w:val="28"/>
          <w:szCs w:val="28"/>
          <w:rtl w:val="true"/>
          <w:lang w:bidi="fa-IR"/>
        </w:rPr>
        <w:t>.</w:t>
      </w:r>
    </w:p>
    <w:p>
      <w:pPr>
        <w:pStyle w:val="Heading3"/>
        <w:numPr>
          <w:ilvl w:val="2"/>
          <w:numId w:val="1"/>
        </w:numPr>
        <w:rPr/>
      </w:pPr>
      <w:bookmarkStart w:id="1267" w:name="__RefHeading___Toc7161029_73709187"/>
      <w:bookmarkStart w:id="1268" w:name="_Toc576"/>
      <w:bookmarkEnd w:id="1267"/>
      <w:r>
        <w:rPr/>
        <w:t>572</w:t>
      </w:r>
      <w:r>
        <w:rPr>
          <w:rtl w:val="true"/>
        </w:rPr>
        <w:t xml:space="preserve">- </w:t>
      </w:r>
      <w:r>
        <w:rPr>
          <w:rtl w:val="true"/>
        </w:rPr>
        <w:t>الاثنا عشریة</w:t>
      </w:r>
      <w:bookmarkEnd w:id="12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القبلة للشیخ محمد بن الحاج محمد زمان بن الحسین بن محمد رضا بن الشیخ حسام الدین الکاشانی مولدا الأصفهانی مسکنا </w:t>
      </w:r>
      <w:bookmarkStart w:id="1269" w:name="pg16779_226438"/>
    </w:p>
    <w:p>
      <w:pPr>
        <w:pStyle w:val="BookText"/>
        <w:rPr/>
      </w:pPr>
      <w:bookmarkEnd w:id="1269"/>
      <w:r>
        <w:rPr>
          <w:rFonts w:ascii="IRNazanin" w:hAnsi="IRNazanin" w:eastAsia="IRNazanin"/>
          <w:color w:val="111111"/>
          <w:sz w:val="28"/>
          <w:sz w:val="28"/>
          <w:szCs w:val="28"/>
          <w:rtl w:val="true"/>
          <w:lang w:bidi="fa-IR"/>
        </w:rPr>
        <w:t xml:space="preserve">النجفی مدفنا الراوی عن جمع من تلامیذ العلامة المجلسی کما ذکرت ترجمته فی الکواکب، و هو مرتب علی اثنی عشر بابا فارسی ملمع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جعل الکعبة البیت الحرام قیاما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أهل البصرة و خوزستان کتبوا إلی شیخه السید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الأمیر محمد حسین الخاتون‌آبادی الذی توفی سنة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فی تعیین قبلتهم فکتب هو مختصرا و أحال التفصیل إلیه فرغ منه أول ربیع الأول سنة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1270" w:name="__RefHeading___Toc7161031_73709187"/>
      <w:bookmarkStart w:id="1271" w:name="_Toc577"/>
      <w:bookmarkEnd w:id="1270"/>
      <w:r>
        <w:rPr/>
        <w:t>573</w:t>
      </w:r>
      <w:r>
        <w:rPr>
          <w:rtl w:val="true"/>
        </w:rPr>
        <w:t xml:space="preserve">- </w:t>
      </w:r>
      <w:r>
        <w:rPr>
          <w:rtl w:val="true"/>
        </w:rPr>
        <w:t>الاثنا عشریة</w:t>
      </w:r>
      <w:bookmarkEnd w:id="1271"/>
    </w:p>
    <w:p>
      <w:pPr>
        <w:pStyle w:val="BookText"/>
        <w:rPr/>
      </w:pPr>
      <w:r>
        <w:rPr>
          <w:rFonts w:ascii="IRNazanin" w:hAnsi="IRNazanin" w:eastAsia="IRNazanin"/>
          <w:color w:val="111111"/>
          <w:sz w:val="28"/>
          <w:sz w:val="28"/>
          <w:szCs w:val="28"/>
          <w:rtl w:val="true"/>
          <w:lang w:bidi="fa-IR"/>
        </w:rPr>
        <w:t xml:space="preserve">فی مشکلات العلوم الاثنی عشر، التفسیر، و الکلام و الأصول، و الفقه، و الحدیث، و العربیة، و المنطق، و خمسة من فنون الحکمة، الهیئة، و الإلهی، و الطبیعی، و الهندسة، و الحساب، و یسمی أنموذج العلوم أیضا للحکیم المتبحر المولی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بن عبد علی الجیلانی التنکابنی المعاصر للشیخ البهائی و المناظر للسید الداماد، قال فی الریاض رأیته فی خزانة کتب عبد العظیم ع ألفه سنة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شاه عباس الماضی ثم بدا له و نقص عنه فنی الفقه و الحدیث و سماه بالعشرة الکاملة و أهداه إلی بعض أمراء الهند</w:t>
      </w:r>
      <w:r>
        <w:rPr>
          <w:rFonts w:eastAsia="IRNazanin" w:cs="IRNazanin"/>
          <w:color w:val="111111"/>
          <w:sz w:val="28"/>
          <w:szCs w:val="28"/>
          <w:rtl w:val="true"/>
          <w:lang w:bidi="fa-IR"/>
        </w:rPr>
        <w:t>.</w:t>
      </w:r>
    </w:p>
    <w:p>
      <w:pPr>
        <w:pStyle w:val="Heading3"/>
        <w:numPr>
          <w:ilvl w:val="2"/>
          <w:numId w:val="1"/>
        </w:numPr>
        <w:rPr/>
      </w:pPr>
      <w:bookmarkStart w:id="1272" w:name="__RefHeading___Toc7161033_73709187"/>
      <w:bookmarkStart w:id="1273" w:name="_Toc578"/>
      <w:bookmarkEnd w:id="1272"/>
      <w:r>
        <w:rPr/>
        <w:t>574</w:t>
      </w:r>
      <w:r>
        <w:rPr>
          <w:rtl w:val="true"/>
        </w:rPr>
        <w:t xml:space="preserve">- </w:t>
      </w:r>
      <w:r>
        <w:rPr>
          <w:rtl w:val="true"/>
        </w:rPr>
        <w:t>الاثنا عشریة فی مصائب سادات البریة</w:t>
      </w:r>
      <w:bookmarkEnd w:id="1273"/>
    </w:p>
    <w:p>
      <w:pPr>
        <w:pStyle w:val="BookText"/>
        <w:rPr/>
      </w:pPr>
      <w:r>
        <w:rPr>
          <w:rFonts w:ascii="IRNazanin" w:hAnsi="IRNazanin" w:eastAsia="IRNazanin"/>
          <w:color w:val="111111"/>
          <w:sz w:val="28"/>
          <w:sz w:val="28"/>
          <w:szCs w:val="28"/>
          <w:rtl w:val="true"/>
          <w:lang w:bidi="fa-IR"/>
        </w:rPr>
        <w:t xml:space="preserve">للحاج مولی محمد الشهیر بالمقدس الزنجانی صاحب مفتاح الجنة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صرح به فی أول مفتاح الجنة</w:t>
      </w:r>
      <w:r>
        <w:rPr>
          <w:rFonts w:eastAsia="IRNazanin" w:cs="IRNazanin"/>
          <w:color w:val="111111"/>
          <w:sz w:val="28"/>
          <w:szCs w:val="28"/>
          <w:rtl w:val="true"/>
          <w:lang w:bidi="fa-IR"/>
        </w:rPr>
        <w:t>.</w:t>
      </w:r>
    </w:p>
    <w:p>
      <w:pPr>
        <w:pStyle w:val="Heading3"/>
        <w:numPr>
          <w:ilvl w:val="2"/>
          <w:numId w:val="1"/>
        </w:numPr>
        <w:rPr/>
      </w:pPr>
      <w:bookmarkStart w:id="1274" w:name="__RefHeading___Toc7161035_73709187"/>
      <w:bookmarkStart w:id="1275" w:name="_Toc579"/>
      <w:bookmarkEnd w:id="1274"/>
      <w:r>
        <w:rPr/>
        <w:t>575</w:t>
      </w:r>
      <w:r>
        <w:rPr>
          <w:rtl w:val="true"/>
        </w:rPr>
        <w:t xml:space="preserve">- </w:t>
      </w:r>
      <w:r>
        <w:rPr>
          <w:rtl w:val="true"/>
        </w:rPr>
        <w:t>الاثنا عشریة فی المواریث الجعفریة</w:t>
      </w:r>
      <w:bookmarkEnd w:id="1275"/>
    </w:p>
    <w:p>
      <w:pPr>
        <w:pStyle w:val="BookText"/>
        <w:rPr/>
      </w:pPr>
      <w:r>
        <w:rPr>
          <w:rFonts w:ascii="IRNazanin" w:hAnsi="IRNazanin" w:eastAsia="IRNazanin"/>
          <w:color w:val="111111"/>
          <w:sz w:val="28"/>
          <w:sz w:val="28"/>
          <w:szCs w:val="28"/>
          <w:rtl w:val="true"/>
          <w:lang w:bidi="fa-IR"/>
        </w:rPr>
        <w:t>یأتی بعنوان المقالة الاثنا عشریة</w:t>
      </w:r>
      <w:r>
        <w:rPr>
          <w:rFonts w:eastAsia="IRNazanin" w:cs="IRNazanin"/>
          <w:color w:val="111111"/>
          <w:sz w:val="28"/>
          <w:szCs w:val="28"/>
          <w:rtl w:val="true"/>
          <w:lang w:bidi="fa-IR"/>
        </w:rPr>
        <w:t>.</w:t>
      </w:r>
    </w:p>
    <w:p>
      <w:pPr>
        <w:pStyle w:val="Heading3"/>
        <w:numPr>
          <w:ilvl w:val="2"/>
          <w:numId w:val="1"/>
        </w:numPr>
        <w:rPr/>
      </w:pPr>
      <w:bookmarkStart w:id="1276" w:name="__RefHeading___Toc7161037_73709187"/>
      <w:bookmarkStart w:id="1277" w:name="_Toc580"/>
      <w:bookmarkEnd w:id="1276"/>
      <w:r>
        <w:rPr/>
        <w:t>576</w:t>
      </w:r>
      <w:r>
        <w:rPr>
          <w:rtl w:val="true"/>
        </w:rPr>
        <w:t xml:space="preserve">- </w:t>
      </w:r>
      <w:r>
        <w:rPr>
          <w:rtl w:val="true"/>
        </w:rPr>
        <w:t>الاثنا عشریة فی المواعظ العددیة</w:t>
      </w:r>
      <w:bookmarkEnd w:id="12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العالم المحدث الواعظ محمد بن محمد بن الحسن بن القاسم الحسینی العیناثی العاملی الجزینی من أسباط الشیخ زین الدین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أم أمه بنت الشهید مرتب علی مقدمه و اثنی عشر بابا و خاتمة أولها فی الأحادیة و الثانی فی الثنائیة و هکذا </w:t>
      </w:r>
      <w:bookmarkStart w:id="1278" w:name="pg16779_226439"/>
    </w:p>
    <w:p>
      <w:pPr>
        <w:pStyle w:val="BookText"/>
        <w:rPr/>
      </w:pPr>
      <w:bookmarkEnd w:id="1278"/>
      <w:r>
        <w:rPr>
          <w:rFonts w:ascii="IRNazanin" w:hAnsi="IRNazanin" w:eastAsia="IRNazanin"/>
          <w:color w:val="111111"/>
          <w:sz w:val="28"/>
          <w:sz w:val="28"/>
          <w:szCs w:val="28"/>
          <w:rtl w:val="true"/>
          <w:lang w:bidi="fa-IR"/>
        </w:rPr>
        <w:t xml:space="preserve">إلی الاثنی عشریة و فی کل باب یبدأ بالمأثورات عن النبی ص من طرق الخاصة ثم من سائر الطرق ثم المأثورات عن أمیر المؤمنین ثم الحسن ثم الحسین و هکذا إلی آخر الأئمة الاثنی عشر ع، ثم ینقل کلمات الحکماء و العرفاء و هکذا إلی تمام الأبواب، فرغ منه تاسع رجب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و له منتخبه أیضا یأتی</w:t>
      </w:r>
      <w:r>
        <w:rPr>
          <w:rFonts w:eastAsia="IRNazanin" w:cs="IRNazanin"/>
          <w:color w:val="111111"/>
          <w:sz w:val="28"/>
          <w:szCs w:val="28"/>
          <w:rtl w:val="true"/>
          <w:lang w:bidi="fa-IR"/>
        </w:rPr>
        <w:t>.</w:t>
      </w:r>
    </w:p>
    <w:p>
      <w:pPr>
        <w:pStyle w:val="Heading3"/>
        <w:numPr>
          <w:ilvl w:val="2"/>
          <w:numId w:val="1"/>
        </w:numPr>
        <w:rPr/>
      </w:pPr>
      <w:bookmarkStart w:id="1279" w:name="__RefHeading___Toc7161039_73709187"/>
      <w:bookmarkStart w:id="1280" w:name="_Toc581"/>
      <w:bookmarkEnd w:id="1279"/>
      <w:r>
        <w:rPr/>
        <w:t>577</w:t>
      </w:r>
      <w:r>
        <w:rPr>
          <w:rtl w:val="true"/>
        </w:rPr>
        <w:t xml:space="preserve">- </w:t>
      </w:r>
      <w:r>
        <w:rPr>
          <w:rtl w:val="true"/>
        </w:rPr>
        <w:t>أثولوجیا</w:t>
      </w:r>
      <w:bookmarkEnd w:id="1280"/>
    </w:p>
    <w:p>
      <w:pPr>
        <w:pStyle w:val="BookText"/>
        <w:rPr/>
      </w:pPr>
      <w:r>
        <w:rPr>
          <w:rFonts w:ascii="IRNazanin" w:hAnsi="IRNazanin" w:eastAsia="IRNazanin"/>
          <w:color w:val="111111"/>
          <w:sz w:val="28"/>
          <w:sz w:val="28"/>
          <w:szCs w:val="28"/>
          <w:rtl w:val="true"/>
          <w:lang w:bidi="fa-IR"/>
        </w:rPr>
        <w:t xml:space="preserve">یأتی بعنوان تحریر أثولوجیا للشیخ تقی الدین أبی الخیر الفارسی و یأتی شرحه للفاضل علی قلی بن قرجغای خان، و هو فی علم معرفة الرب تعالی استخرج من کتاب أرسطاطالیس بتفسیر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الصوری و نقله إلی العربیة عبد المسیح بن عبد الله بن ناعمة الحمصی و أصلحه أبو یوسف یعقوب بن إسحاق الکندی بأمر المعتصم بالله الخلیفة العباسی أصله یوجد فی الخزانة الرضویة و یأتی تحریره و شرحه، و تاریخ کتابة نسخه الخزانة الرضویة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و توجد نسخه أخری عند العلامة الشیخ علی أکبر الخوانساری تاریخ کتابتها سنة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و هی بخط میر صالح بن میر سیدی الحسینی</w:t>
      </w:r>
      <w:r>
        <w:rPr>
          <w:rFonts w:eastAsia="IRNazanin" w:cs="IRNazanin"/>
          <w:color w:val="111111"/>
          <w:sz w:val="28"/>
          <w:szCs w:val="28"/>
          <w:rtl w:val="true"/>
          <w:lang w:bidi="fa-IR"/>
        </w:rPr>
        <w:t>.</w:t>
      </w:r>
    </w:p>
    <w:p>
      <w:pPr>
        <w:pStyle w:val="Heading3"/>
        <w:numPr>
          <w:ilvl w:val="2"/>
          <w:numId w:val="1"/>
        </w:numPr>
        <w:rPr/>
      </w:pPr>
      <w:bookmarkStart w:id="1281" w:name="__RefHeading___Toc7161041_73709187"/>
      <w:bookmarkStart w:id="1282" w:name="_Toc582"/>
      <w:bookmarkEnd w:id="1281"/>
      <w:r>
        <w:rPr/>
        <w:t>578</w:t>
      </w:r>
      <w:r>
        <w:rPr>
          <w:rtl w:val="true"/>
        </w:rPr>
        <w:t xml:space="preserve">- </w:t>
      </w:r>
      <w:r>
        <w:rPr>
          <w:rtl w:val="true"/>
        </w:rPr>
        <w:t>إجابة السائل</w:t>
      </w:r>
      <w:bookmarkEnd w:id="1282"/>
    </w:p>
    <w:p>
      <w:pPr>
        <w:pStyle w:val="BookText"/>
        <w:rPr/>
      </w:pPr>
      <w:r>
        <w:rPr>
          <w:rFonts w:ascii="IRNazanin" w:hAnsi="IRNazanin" w:eastAsia="IRNazanin"/>
          <w:color w:val="111111"/>
          <w:sz w:val="28"/>
          <w:sz w:val="28"/>
          <w:szCs w:val="28"/>
          <w:rtl w:val="true"/>
          <w:lang w:bidi="fa-IR"/>
        </w:rPr>
        <w:t>فی قصة ملاقاة سید الشهداء ع مع الخضر و ما جری بینهما من السؤال و الجواب مطبوع بلغة أردو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1283" w:name="__RefHeading___Toc7161043_73709187"/>
      <w:bookmarkStart w:id="1284" w:name="_Toc583"/>
      <w:bookmarkEnd w:id="1283"/>
      <w:r>
        <w:rPr/>
        <w:t>579</w:t>
      </w:r>
      <w:r>
        <w:rPr>
          <w:rtl w:val="true"/>
        </w:rPr>
        <w:t xml:space="preserve">- </w:t>
      </w:r>
      <w:r>
        <w:rPr>
          <w:rtl w:val="true"/>
        </w:rPr>
        <w:t>إجابة السؤال</w:t>
      </w:r>
      <w:bookmarkEnd w:id="1284"/>
    </w:p>
    <w:p>
      <w:pPr>
        <w:pStyle w:val="BookText"/>
        <w:rPr/>
      </w:pPr>
      <w:r>
        <w:rPr>
          <w:rFonts w:ascii="IRNazanin" w:hAnsi="IRNazanin" w:eastAsia="IRNazanin"/>
          <w:color w:val="111111"/>
          <w:sz w:val="28"/>
          <w:sz w:val="28"/>
          <w:szCs w:val="28"/>
          <w:rtl w:val="true"/>
          <w:lang w:bidi="fa-IR"/>
        </w:rPr>
        <w:t xml:space="preserve">فی انتصاف المهر بموت أحد الزوجین قبل الدخول و یقال له غایة السئول أیضا للعلامة الشیخ عبد الله ابن العلامة الشیخ محمد حسن المامقانی النجفی المعاصر طبع فی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285" w:name="__RefHeading___Toc7161045_73709187"/>
      <w:bookmarkStart w:id="1286" w:name="_Toc584"/>
      <w:bookmarkEnd w:id="1285"/>
      <w:r>
        <w:rPr/>
        <w:t>580</w:t>
      </w:r>
      <w:r>
        <w:rPr>
          <w:rtl w:val="true"/>
        </w:rPr>
        <w:t xml:space="preserve">- </w:t>
      </w:r>
      <w:r>
        <w:rPr>
          <w:rtl w:val="true"/>
        </w:rPr>
        <w:t>إجابة المضطرین</w:t>
      </w:r>
      <w:bookmarkEnd w:id="1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و بعض فروعه و الأخلاق الکریمة للسید جعفر بن إسحاق الموسوی الدارابی البروجردی المشهور بالکشفی المتوفی حدود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ملک الکلام قول الله وحدة و ملاک </w:t>
      </w:r>
      <w:bookmarkStart w:id="1287" w:name="pg16779_226440"/>
    </w:p>
    <w:p>
      <w:pPr>
        <w:pStyle w:val="BookText"/>
        <w:rPr/>
      </w:pPr>
      <w:bookmarkEnd w:id="1287"/>
      <w:r>
        <w:rPr>
          <w:rFonts w:ascii="IRNazanin" w:hAnsi="IRNazanin" w:eastAsia="IRNazanin"/>
          <w:color w:val="111111"/>
          <w:sz w:val="28"/>
          <w:sz w:val="28"/>
          <w:szCs w:val="28"/>
          <w:rtl w:val="true"/>
          <w:lang w:bidi="fa-IR"/>
        </w:rPr>
        <w:t>التحیة و السلام صلوات الله علی محمد رسول الله و عبده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لشاه‌زاده محمد تقی میرزا بن فتح علی شاه القاجاری مرتب علی مقدمه فیها ثلاث نصرات فی کل نصرة إجابات ثم مقالتین فی الأصول و الفروع و خاتمة فی الأخلاق فی کل منها نصرات ذات إجابات ببیانات إیقانیة و تحقیقات عرفانیة طبع بالهند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 بإیران أیضا و یأتی نظمه البلد الأمین و شرح النظم الحصن الحصین</w:t>
      </w:r>
      <w:r>
        <w:rPr>
          <w:rFonts w:eastAsia="IRNazanin" w:cs="IRNazanin"/>
          <w:color w:val="111111"/>
          <w:sz w:val="28"/>
          <w:szCs w:val="28"/>
          <w:rtl w:val="true"/>
          <w:lang w:bidi="fa-IR"/>
        </w:rPr>
        <w:t>.</w:t>
      </w:r>
    </w:p>
    <w:p>
      <w:pPr>
        <w:pStyle w:val="Heading3"/>
        <w:numPr>
          <w:ilvl w:val="2"/>
          <w:numId w:val="1"/>
        </w:numPr>
        <w:rPr/>
      </w:pPr>
      <w:bookmarkStart w:id="1288" w:name="__RefHeading___Toc7161047_73709187"/>
      <w:bookmarkStart w:id="1289" w:name="_Toc585"/>
      <w:bookmarkEnd w:id="1288"/>
      <w:r>
        <w:rPr/>
        <w:t>581</w:t>
      </w:r>
      <w:r>
        <w:rPr>
          <w:rtl w:val="true"/>
        </w:rPr>
        <w:t xml:space="preserve">- </w:t>
      </w:r>
      <w:r>
        <w:rPr>
          <w:rtl w:val="true"/>
        </w:rPr>
        <w:t>الإجادة</w:t>
      </w:r>
      <w:bookmarkEnd w:id="1289"/>
    </w:p>
    <w:p>
      <w:pPr>
        <w:pStyle w:val="BookText"/>
        <w:rPr/>
      </w:pPr>
      <w:r>
        <w:rPr>
          <w:rFonts w:ascii="IRNazanin" w:hAnsi="IRNazanin" w:eastAsia="IRNazanin"/>
          <w:color w:val="111111"/>
          <w:sz w:val="28"/>
          <w:sz w:val="28"/>
          <w:szCs w:val="28"/>
          <w:rtl w:val="true"/>
          <w:lang w:bidi="fa-IR"/>
        </w:rPr>
        <w:t xml:space="preserve">فی شعراء العرب و ذکر بعض أشعارهم للمفتی میر محمد عباس بن علی أکبر التستری الموسوی المتوفی فی 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التجلیات</w:t>
      </w:r>
      <w:r>
        <w:rPr>
          <w:rFonts w:eastAsia="IRNazanin" w:cs="IRNazanin"/>
          <w:color w:val="111111"/>
          <w:sz w:val="28"/>
          <w:szCs w:val="28"/>
          <w:rtl w:val="true"/>
          <w:lang w:bidi="fa-IR"/>
        </w:rPr>
        <w:t>.</w:t>
      </w:r>
    </w:p>
    <w:p>
      <w:pPr>
        <w:pStyle w:val="Heading3"/>
        <w:numPr>
          <w:ilvl w:val="2"/>
          <w:numId w:val="1"/>
        </w:numPr>
        <w:rPr/>
      </w:pPr>
      <w:bookmarkStart w:id="1290" w:name="__RefHeading___Toc7161049_73709187"/>
      <w:bookmarkStart w:id="1291" w:name="_Toc586"/>
      <w:bookmarkEnd w:id="1290"/>
      <w:r>
        <w:rPr/>
        <w:t>582</w:t>
      </w:r>
      <w:r>
        <w:rPr>
          <w:rtl w:val="true"/>
        </w:rPr>
        <w:t xml:space="preserve">- </w:t>
      </w:r>
      <w:r>
        <w:rPr>
          <w:rtl w:val="true"/>
        </w:rPr>
        <w:t>الإجادة</w:t>
      </w:r>
      <w:bookmarkEnd w:id="1291"/>
    </w:p>
    <w:p>
      <w:pPr>
        <w:pStyle w:val="BookText"/>
        <w:rPr/>
      </w:pPr>
      <w:r>
        <w:rPr>
          <w:rFonts w:ascii="IRNazanin" w:hAnsi="IRNazanin" w:eastAsia="IRNazanin"/>
          <w:color w:val="111111"/>
          <w:sz w:val="28"/>
          <w:sz w:val="28"/>
          <w:szCs w:val="28"/>
          <w:rtl w:val="true"/>
          <w:lang w:bidi="fa-IR"/>
        </w:rPr>
        <w:t xml:space="preserve">فی شرح القلادة للشیخ فتح الله بن علوان الکعبی الدورقی المتوفی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قال السید عبد الله الجزائری فی إجازته الکبیرة إنه سلک فیها مسلک الصفدی فی شرح لامیة العجم، و القلادة هی قصیدة السید علی بن یالیل الجزائری الدورقی معاصر الشارح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 علی رقادی أیها الرود</w:t>
      </w:r>
    </w:p>
    <w:p>
      <w:pPr>
        <w:pStyle w:val="BookText"/>
        <w:rPr/>
      </w:pPr>
      <w:r>
        <w:rPr>
          <w:rFonts w:ascii="IRNazanin" w:hAnsi="IRNazanin" w:eastAsia="IRNazanin"/>
          <w:color w:val="111111"/>
          <w:sz w:val="28"/>
          <w:sz w:val="28"/>
          <w:szCs w:val="28"/>
          <w:rtl w:val="true"/>
          <w:lang w:bidi="fa-IR"/>
        </w:rPr>
        <w:t>علی أراک به و البین مفقود</w:t>
      </w:r>
    </w:p>
    <w:p>
      <w:pPr>
        <w:pStyle w:val="BookText"/>
        <w:rPr/>
      </w:pPr>
      <w:r>
        <w:rPr>
          <w:rFonts w:ascii="IRNazanin" w:hAnsi="IRNazanin" w:eastAsia="IRNazanin"/>
          <w:color w:val="111111"/>
          <w:sz w:val="28"/>
          <w:sz w:val="28"/>
          <w:szCs w:val="28"/>
          <w:rtl w:val="true"/>
          <w:lang w:bidi="fa-IR"/>
        </w:rPr>
        <w:t xml:space="preserve">و للناظم ابن عالم اسمه السید إبراهیم توفی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ترجمهم السید عبد الله فی إجازته الکبیرة</w:t>
      </w:r>
      <w:r>
        <w:rPr>
          <w:rFonts w:eastAsia="IRNazanin" w:cs="IRNazanin"/>
          <w:color w:val="111111"/>
          <w:sz w:val="28"/>
          <w:szCs w:val="28"/>
          <w:rtl w:val="true"/>
          <w:lang w:bidi="fa-IR"/>
        </w:rPr>
        <w:t>.</w:t>
      </w:r>
    </w:p>
    <w:p>
      <w:pPr>
        <w:pStyle w:val="Heading3"/>
        <w:numPr>
          <w:ilvl w:val="2"/>
          <w:numId w:val="1"/>
        </w:numPr>
        <w:rPr/>
      </w:pPr>
      <w:bookmarkStart w:id="1292" w:name="__RefHeading___Toc7161051_73709187"/>
      <w:bookmarkStart w:id="1293" w:name="_Toc587"/>
      <w:bookmarkEnd w:id="1292"/>
      <w:r>
        <w:rPr/>
        <w:t>583</w:t>
      </w:r>
      <w:r>
        <w:rPr>
          <w:rtl w:val="true"/>
        </w:rPr>
        <w:t xml:space="preserve">- </w:t>
      </w:r>
      <w:r>
        <w:rPr>
          <w:rtl w:val="true"/>
        </w:rPr>
        <w:t>کتاب الإجارات</w:t>
      </w:r>
      <w:bookmarkEnd w:id="1293"/>
    </w:p>
    <w:p>
      <w:pPr>
        <w:pStyle w:val="BookText"/>
        <w:rPr/>
      </w:pPr>
      <w:r>
        <w:rPr>
          <w:rFonts w:ascii="IRNazanin" w:hAnsi="IRNazanin" w:eastAsia="IRNazanin"/>
          <w:color w:val="111111"/>
          <w:sz w:val="28"/>
          <w:sz w:val="28"/>
          <w:szCs w:val="28"/>
          <w:rtl w:val="true"/>
          <w:lang w:bidi="fa-IR"/>
        </w:rPr>
        <w:t xml:space="preserve">للشیخ أحمد بن محمد بن الحسین بن الحسن بن دول القمی مصنف المائة کتاب و 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النجاشی بواسطتین</w:t>
      </w:r>
      <w:r>
        <w:rPr>
          <w:rFonts w:eastAsia="IRNazanin" w:cs="IRNazanin"/>
          <w:color w:val="111111"/>
          <w:sz w:val="28"/>
          <w:szCs w:val="28"/>
          <w:rtl w:val="true"/>
          <w:lang w:bidi="fa-IR"/>
        </w:rPr>
        <w:t>.</w:t>
      </w:r>
    </w:p>
    <w:p>
      <w:pPr>
        <w:pStyle w:val="Heading3"/>
        <w:numPr>
          <w:ilvl w:val="2"/>
          <w:numId w:val="1"/>
        </w:numPr>
        <w:rPr/>
      </w:pPr>
      <w:bookmarkStart w:id="1294" w:name="__RefHeading___Toc7161053_73709187"/>
      <w:bookmarkStart w:id="1295" w:name="_Toc588"/>
      <w:bookmarkEnd w:id="1294"/>
      <w:r>
        <w:rPr/>
        <w:t>584</w:t>
      </w:r>
      <w:r>
        <w:rPr>
          <w:rtl w:val="true"/>
        </w:rPr>
        <w:t xml:space="preserve">- </w:t>
      </w:r>
      <w:r>
        <w:rPr>
          <w:rtl w:val="true"/>
        </w:rPr>
        <w:t>کتاب الإجارات</w:t>
      </w:r>
      <w:bookmarkEnd w:id="1295"/>
    </w:p>
    <w:p>
      <w:pPr>
        <w:pStyle w:val="BookText"/>
        <w:rPr/>
      </w:pPr>
      <w:r>
        <w:rPr>
          <w:rFonts w:ascii="IRNazanin" w:hAnsi="IRNazanin" w:eastAsia="IRNazanin"/>
          <w:color w:val="111111"/>
          <w:sz w:val="28"/>
          <w:sz w:val="28"/>
          <w:szCs w:val="28"/>
          <w:rtl w:val="true"/>
          <w:lang w:bidi="fa-IR"/>
        </w:rPr>
        <w:t>للشیخ اللغوی المفسر الشهیر بأبی الفضل الصابونی صاحب الفاخر فی الفقه محمد بن أحمد بن إبراهیم بن سلیم الجعفی الکوفی عده النجاشی من مصنفاته التی تناهز سبعین کتابا و یرویها عنه بواسطة شیخه المفید عن ابن قولویه عنه</w:t>
      </w:r>
      <w:r>
        <w:rPr>
          <w:rFonts w:eastAsia="IRNazanin" w:cs="IRNazanin"/>
          <w:color w:val="111111"/>
          <w:sz w:val="28"/>
          <w:szCs w:val="28"/>
          <w:rtl w:val="true"/>
          <w:lang w:bidi="fa-IR"/>
        </w:rPr>
        <w:t>.</w:t>
      </w:r>
    </w:p>
    <w:p>
      <w:pPr>
        <w:pStyle w:val="Heading3"/>
        <w:numPr>
          <w:ilvl w:val="2"/>
          <w:numId w:val="1"/>
        </w:numPr>
        <w:rPr/>
      </w:pPr>
      <w:bookmarkStart w:id="1296" w:name="__RefHeading___Toc7161055_73709187"/>
      <w:bookmarkStart w:id="1297" w:name="_Toc589"/>
      <w:bookmarkEnd w:id="1296"/>
      <w:r>
        <w:rPr/>
        <w:t>585</w:t>
      </w:r>
      <w:r>
        <w:rPr>
          <w:rtl w:val="true"/>
        </w:rPr>
        <w:t xml:space="preserve">- </w:t>
      </w:r>
      <w:r>
        <w:rPr>
          <w:rtl w:val="true"/>
        </w:rPr>
        <w:t>کتاب الإجارات‌</w:t>
      </w:r>
      <w:bookmarkEnd w:id="12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الأجل أبی النضر محمد بن مسعود العیاشی عد النجاشی مائة و نیفا و خمسین کتابا من تصانیفه یرویها عنه بواسطتین</w:t>
      </w:r>
      <w:r>
        <w:rPr>
          <w:rFonts w:eastAsia="IRNazanin" w:cs="IRNazanin"/>
          <w:color w:val="111111"/>
          <w:sz w:val="28"/>
          <w:szCs w:val="28"/>
          <w:rtl w:val="true"/>
          <w:lang w:bidi="fa-IR"/>
        </w:rPr>
        <w:t xml:space="preserve">. </w:t>
      </w:r>
      <w:bookmarkStart w:id="1298" w:name="pg16779_226441"/>
    </w:p>
    <w:p>
      <w:pPr>
        <w:pStyle w:val="Heading3"/>
        <w:numPr>
          <w:ilvl w:val="2"/>
          <w:numId w:val="1"/>
        </w:numPr>
        <w:rPr/>
      </w:pPr>
      <w:bookmarkStart w:id="1299" w:name="__RefHeading___Toc7161057_73709187"/>
      <w:bookmarkStart w:id="1300" w:name="_Toc590"/>
      <w:bookmarkEnd w:id="1298"/>
      <w:bookmarkEnd w:id="1299"/>
      <w:r>
        <w:rPr/>
        <w:t>586</w:t>
      </w:r>
      <w:r>
        <w:rPr>
          <w:rtl w:val="true"/>
        </w:rPr>
        <w:t xml:space="preserve">- </w:t>
      </w:r>
      <w:r>
        <w:rPr>
          <w:rtl w:val="true"/>
        </w:rPr>
        <w:t>کتاب الإجارة</w:t>
      </w:r>
      <w:bookmarkEnd w:id="1300"/>
    </w:p>
    <w:p>
      <w:pPr>
        <w:pStyle w:val="BookText"/>
        <w:rPr/>
      </w:pPr>
      <w:r>
        <w:rPr>
          <w:rFonts w:ascii="IRNazanin" w:hAnsi="IRNazanin" w:eastAsia="IRNazanin"/>
          <w:color w:val="111111"/>
          <w:sz w:val="28"/>
          <w:sz w:val="28"/>
          <w:szCs w:val="28"/>
          <w:rtl w:val="true"/>
          <w:lang w:bidi="fa-IR"/>
        </w:rPr>
        <w:t xml:space="preserve">للمولی محمد إبراهیم بن محمد علی القمی نزیل الطهران و المتوفی بها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المحمول إلی النجف، مؤلف علی سبیل الاستدلال متوسط بین البسط و الاختصار رأیته عند ولده العالم الزاهد الورع الشیخ علی القمی النجفی،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انما نذکر هنا من کتب الإجارات ما ألف مستقلا و یعرف بهذا العنوان دون ما کتب ضمن الکتب الفقهیة و الا فکل من کتب تمام الفقه فقد کتب بالطبع کتاب الإجارة و هی کثیرة جدا</w:t>
      </w:r>
      <w:r>
        <w:rPr>
          <w:rFonts w:eastAsia="IRNazanin" w:cs="IRNazanin"/>
          <w:color w:val="111111"/>
          <w:sz w:val="28"/>
          <w:szCs w:val="28"/>
          <w:rtl w:val="true"/>
          <w:lang w:bidi="fa-IR"/>
        </w:rPr>
        <w:t>.</w:t>
      </w:r>
    </w:p>
    <w:p>
      <w:pPr>
        <w:pStyle w:val="Heading3"/>
        <w:numPr>
          <w:ilvl w:val="2"/>
          <w:numId w:val="1"/>
        </w:numPr>
        <w:rPr/>
      </w:pPr>
      <w:bookmarkStart w:id="1301" w:name="__RefHeading___Toc7161059_73709187"/>
      <w:bookmarkStart w:id="1302" w:name="_Toc591"/>
      <w:bookmarkEnd w:id="1301"/>
      <w:r>
        <w:rPr/>
        <w:t>587</w:t>
      </w:r>
      <w:r>
        <w:rPr>
          <w:rtl w:val="true"/>
        </w:rPr>
        <w:t xml:space="preserve">- </w:t>
      </w:r>
      <w:r>
        <w:rPr>
          <w:rtl w:val="true"/>
        </w:rPr>
        <w:t>کتاب الإجارة</w:t>
      </w:r>
      <w:bookmarkEnd w:id="1302"/>
    </w:p>
    <w:p>
      <w:pPr>
        <w:pStyle w:val="BookText"/>
        <w:rPr/>
      </w:pPr>
      <w:r>
        <w:rPr>
          <w:rFonts w:ascii="IRNazanin" w:hAnsi="IRNazanin" w:eastAsia="IRNazanin"/>
          <w:color w:val="111111"/>
          <w:sz w:val="28"/>
          <w:sz w:val="28"/>
          <w:szCs w:val="28"/>
          <w:rtl w:val="true"/>
          <w:lang w:bidi="fa-IR"/>
        </w:rPr>
        <w:t>لبعض تلامیذ صاحب الجواهر تکلم فی أوله بما یقرب من مائتی بیت فی معنی الإجارة و احتمال إنها مصدر أو اسم مصدر أو اسم عین ثم شرح إجارة الشرائع علی نحو التعلیق</w:t>
      </w:r>
      <w:r>
        <w:rPr>
          <w:rFonts w:eastAsia="IRNazanin" w:cs="IRNazanin"/>
          <w:color w:val="111111"/>
          <w:sz w:val="28"/>
          <w:szCs w:val="28"/>
          <w:rtl w:val="true"/>
          <w:lang w:bidi="fa-IR"/>
        </w:rPr>
        <w:t>.</w:t>
      </w:r>
    </w:p>
    <w:p>
      <w:pPr>
        <w:pStyle w:val="Heading3"/>
        <w:numPr>
          <w:ilvl w:val="2"/>
          <w:numId w:val="1"/>
        </w:numPr>
        <w:rPr/>
      </w:pPr>
      <w:bookmarkStart w:id="1303" w:name="__RefHeading___Toc7161061_73709187"/>
      <w:bookmarkStart w:id="1304" w:name="_Toc592"/>
      <w:bookmarkEnd w:id="1303"/>
      <w:r>
        <w:rPr/>
        <w:t>588</w:t>
      </w:r>
      <w:r>
        <w:rPr>
          <w:rtl w:val="true"/>
        </w:rPr>
        <w:t xml:space="preserve">- </w:t>
      </w:r>
      <w:r>
        <w:rPr>
          <w:rtl w:val="true"/>
        </w:rPr>
        <w:t>کتاب الإجارة</w:t>
      </w:r>
      <w:bookmarkEnd w:id="1304"/>
    </w:p>
    <w:p>
      <w:pPr>
        <w:pStyle w:val="BookText"/>
        <w:rPr/>
      </w:pPr>
      <w:r>
        <w:rPr>
          <w:rFonts w:ascii="IRNazanin" w:hAnsi="IRNazanin" w:eastAsia="IRNazanin"/>
          <w:color w:val="111111"/>
          <w:sz w:val="28"/>
          <w:sz w:val="28"/>
          <w:szCs w:val="28"/>
          <w:rtl w:val="true"/>
          <w:lang w:bidi="fa-IR"/>
        </w:rPr>
        <w:t xml:space="preserve">للعلامة الکبیر میرزا حبیب الله بن میرزا محمد علی الرشتی النجفی المتوفی لیلة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هو أحد مجلدات شرحه المبسوط علی الشرائع و معه البیع الفضولی و المعاطاة و طبع أیضا کتاب الغصب منه مستقلا</w:t>
      </w:r>
      <w:r>
        <w:rPr>
          <w:rFonts w:eastAsia="IRNazanin" w:cs="IRNazanin"/>
          <w:color w:val="111111"/>
          <w:sz w:val="28"/>
          <w:szCs w:val="28"/>
          <w:rtl w:val="true"/>
          <w:lang w:bidi="fa-IR"/>
        </w:rPr>
        <w:t>.</w:t>
      </w:r>
    </w:p>
    <w:p>
      <w:pPr>
        <w:pStyle w:val="Heading3"/>
        <w:numPr>
          <w:ilvl w:val="2"/>
          <w:numId w:val="1"/>
        </w:numPr>
        <w:rPr/>
      </w:pPr>
      <w:bookmarkStart w:id="1305" w:name="__RefHeading___Toc7161063_73709187"/>
      <w:bookmarkStart w:id="1306" w:name="_Toc593"/>
      <w:bookmarkEnd w:id="1305"/>
      <w:r>
        <w:rPr/>
        <w:t>589</w:t>
      </w:r>
      <w:r>
        <w:rPr>
          <w:rtl w:val="true"/>
        </w:rPr>
        <w:t xml:space="preserve">- </w:t>
      </w:r>
      <w:r>
        <w:rPr>
          <w:rtl w:val="true"/>
        </w:rPr>
        <w:t>کتاب الإجارة</w:t>
      </w:r>
      <w:bookmarkEnd w:id="1306"/>
    </w:p>
    <w:p>
      <w:pPr>
        <w:pStyle w:val="BookText"/>
        <w:rPr/>
      </w:pPr>
      <w:r>
        <w:rPr>
          <w:rFonts w:ascii="IRNazanin" w:hAnsi="IRNazanin" w:eastAsia="IRNazanin"/>
          <w:color w:val="111111"/>
          <w:sz w:val="28"/>
          <w:sz w:val="28"/>
          <w:szCs w:val="28"/>
          <w:rtl w:val="true"/>
          <w:lang w:bidi="fa-IR"/>
        </w:rPr>
        <w:t xml:space="preserve">للعلامة الکبیر میرزا محمد حسن الآشتیانی المتوفی بطهران و حمل إلی النجف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إحیاء الموات فی مجلد من تقریر بحث أستاذه العلامة الأنصاری رأیته فی کتب العلامة السید محمد بن العلامة السید إبراهیم اللواسانی النجفی</w:t>
      </w:r>
      <w:r>
        <w:rPr>
          <w:rFonts w:eastAsia="IRNazanin" w:cs="IRNazanin"/>
          <w:color w:val="111111"/>
          <w:sz w:val="28"/>
          <w:szCs w:val="28"/>
          <w:rtl w:val="true"/>
          <w:lang w:bidi="fa-IR"/>
        </w:rPr>
        <w:t>.</w:t>
      </w:r>
    </w:p>
    <w:p>
      <w:pPr>
        <w:pStyle w:val="Heading3"/>
        <w:numPr>
          <w:ilvl w:val="2"/>
          <w:numId w:val="1"/>
        </w:numPr>
        <w:rPr/>
      </w:pPr>
      <w:bookmarkStart w:id="1307" w:name="__RefHeading___Toc7161065_73709187"/>
      <w:bookmarkStart w:id="1308" w:name="_Toc594"/>
      <w:bookmarkEnd w:id="1307"/>
      <w:r>
        <w:rPr/>
        <w:t>590</w:t>
      </w:r>
      <w:r>
        <w:rPr>
          <w:rtl w:val="true"/>
        </w:rPr>
        <w:t xml:space="preserve">- </w:t>
      </w:r>
      <w:r>
        <w:rPr>
          <w:rtl w:val="true"/>
        </w:rPr>
        <w:t>کتاب الإجارة</w:t>
      </w:r>
      <w:bookmarkEnd w:id="1308"/>
    </w:p>
    <w:p>
      <w:pPr>
        <w:pStyle w:val="BookText"/>
        <w:rPr/>
      </w:pPr>
      <w:r>
        <w:rPr>
          <w:rFonts w:ascii="IRNazanin" w:hAnsi="IRNazanin" w:eastAsia="IRNazanin"/>
          <w:color w:val="111111"/>
          <w:sz w:val="28"/>
          <w:sz w:val="28"/>
          <w:szCs w:val="28"/>
          <w:rtl w:val="true"/>
          <w:lang w:bidi="fa-IR"/>
        </w:rPr>
        <w:t xml:space="preserve">للشیخ فیاض الزنجانی المعاصر طبع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و هو تلمیذ العلامة الشیخ هادی الطهرانی النجفی المتوفی بها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1309" w:name="__RefHeading___Toc7161067_73709187"/>
      <w:bookmarkStart w:id="1310" w:name="_Toc595"/>
      <w:bookmarkEnd w:id="1309"/>
      <w:r>
        <w:rPr/>
        <w:t>591</w:t>
      </w:r>
      <w:r>
        <w:rPr>
          <w:rtl w:val="true"/>
        </w:rPr>
        <w:t xml:space="preserve">- </w:t>
      </w:r>
      <w:r>
        <w:rPr>
          <w:rtl w:val="true"/>
        </w:rPr>
        <w:t>کتاب الإجارة</w:t>
      </w:r>
      <w:bookmarkEnd w:id="1310"/>
    </w:p>
    <w:p>
      <w:pPr>
        <w:pStyle w:val="BookText"/>
        <w:rPr/>
      </w:pPr>
      <w:r>
        <w:rPr>
          <w:rFonts w:ascii="IRNazanin" w:hAnsi="IRNazanin" w:eastAsia="IRNazanin"/>
          <w:color w:val="111111"/>
          <w:sz w:val="28"/>
          <w:sz w:val="28"/>
          <w:szCs w:val="28"/>
          <w:rtl w:val="true"/>
          <w:lang w:bidi="fa-IR"/>
        </w:rPr>
        <w:t xml:space="preserve">و معه الصلح و الوصیة للشیخ علی بن میرزا فضل الله بن محمد حسن المازندرانی الحائری المدفون ببارفروش فی العتبة القاسمیة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جلال الدین</w:t>
      </w:r>
      <w:r>
        <w:rPr>
          <w:rFonts w:eastAsia="IRNazanin" w:cs="IRNazanin"/>
          <w:color w:val="111111"/>
          <w:sz w:val="28"/>
          <w:szCs w:val="28"/>
          <w:rtl w:val="true"/>
          <w:lang w:bidi="fa-IR"/>
        </w:rPr>
        <w:t>.</w:t>
      </w:r>
    </w:p>
    <w:p>
      <w:pPr>
        <w:pStyle w:val="Heading3"/>
        <w:numPr>
          <w:ilvl w:val="2"/>
          <w:numId w:val="1"/>
        </w:numPr>
        <w:rPr/>
      </w:pPr>
      <w:bookmarkStart w:id="1311" w:name="__RefHeading___Toc7161069_73709187"/>
      <w:bookmarkStart w:id="1312" w:name="_Toc596"/>
      <w:bookmarkEnd w:id="1311"/>
      <w:r>
        <w:rPr/>
        <w:t>592</w:t>
      </w:r>
      <w:r>
        <w:rPr>
          <w:rtl w:val="true"/>
        </w:rPr>
        <w:t xml:space="preserve">- </w:t>
      </w:r>
      <w:r>
        <w:rPr>
          <w:rtl w:val="true"/>
        </w:rPr>
        <w:t>کتاب الإجارة</w:t>
      </w:r>
      <w:bookmarkEnd w:id="131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آیة الله المولی محمد کاظم الخراسانی النجفی </w:t>
      </w:r>
      <w:bookmarkStart w:id="1313" w:name="pg16779_226442"/>
    </w:p>
    <w:p>
      <w:pPr>
        <w:pStyle w:val="BookText"/>
        <w:rPr/>
      </w:pPr>
      <w:bookmarkEnd w:id="1313"/>
      <w:r>
        <w:rPr>
          <w:rFonts w:ascii="IRNazanin" w:hAnsi="IRNazanin" w:eastAsia="IRNazanin"/>
          <w:color w:val="111111"/>
          <w:sz w:val="28"/>
          <w:sz w:val="28"/>
          <w:szCs w:val="28"/>
          <w:rtl w:val="true"/>
          <w:lang w:bidi="fa-IR"/>
        </w:rPr>
        <w:t xml:space="preserve">المتوفی بها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العلامة السید عبد الحسین الحجة فی کربلاء و معه بعض تقریرات ابن عمه السید محمد صادق الطباطبائی</w:t>
      </w:r>
      <w:r>
        <w:rPr>
          <w:rFonts w:eastAsia="IRNazanin" w:cs="IRNazanin"/>
          <w:color w:val="111111"/>
          <w:sz w:val="28"/>
          <w:szCs w:val="28"/>
          <w:rtl w:val="true"/>
          <w:lang w:bidi="fa-IR"/>
        </w:rPr>
        <w:t>.</w:t>
      </w:r>
    </w:p>
    <w:p>
      <w:pPr>
        <w:pStyle w:val="Heading3"/>
        <w:numPr>
          <w:ilvl w:val="2"/>
          <w:numId w:val="1"/>
        </w:numPr>
        <w:rPr/>
      </w:pPr>
      <w:bookmarkStart w:id="1314" w:name="__RefHeading___Toc7161071_73709187"/>
      <w:bookmarkStart w:id="1315" w:name="_Toc597"/>
      <w:bookmarkEnd w:id="1314"/>
      <w:r>
        <w:rPr>
          <w:rtl w:val="true"/>
        </w:rPr>
        <w:t>کتب الإجازات‌</w:t>
      </w:r>
      <w:bookmarkEnd w:id="1315"/>
    </w:p>
    <w:p>
      <w:pPr>
        <w:pStyle w:val="BookText"/>
        <w:rPr/>
      </w:pPr>
      <w:r>
        <w:rPr>
          <w:rFonts w:ascii="IRNazanin" w:hAnsi="IRNazanin" w:eastAsia="IRNazanin"/>
          <w:color w:val="111111"/>
          <w:sz w:val="28"/>
          <w:sz w:val="28"/>
          <w:szCs w:val="28"/>
          <w:rtl w:val="true"/>
          <w:lang w:bidi="fa-IR"/>
        </w:rPr>
        <w:t xml:space="preserve">اعلم أن کثیرا من العلماء الأعلام أولهم علی ما أعلم، السید الأجل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الشهید 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ثم الشهید الثانی ثم جمع من العلماء المتأخرین قد أفرد کل واحد منهم فی الإجازات تألیفا مستقلا جمعوا فیه ما اطلعوا علیه منها، و قد رأیت من هذا النوع مجلدات و جملة منها ذکرت فی تراجم مؤلفیها بعنوان کتاب الإجازات، و قد جعل السید الأجل رضی الدین علی بن طاوس رضی الله عنه عنوان کتابة المؤلف فی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الإجازات لکشف طرق المفازات فیما یحصی من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الکتب متفاوتة فی البسط و الاختصار حسب تفاوت مؤلفیها فی الاطلاع و طول الباع و غیرهما من الغایات، و أنا أذکر هنا بعض ما اطلعت علیه منها</w:t>
      </w:r>
      <w:r>
        <w:rPr>
          <w:rFonts w:eastAsia="IRNazanin" w:cs="IRNazanin"/>
          <w:color w:val="111111"/>
          <w:sz w:val="28"/>
          <w:szCs w:val="28"/>
          <w:rtl w:val="true"/>
          <w:lang w:bidi="fa-IR"/>
        </w:rPr>
        <w:t>:</w:t>
      </w:r>
    </w:p>
    <w:p>
      <w:pPr>
        <w:pStyle w:val="Heading3"/>
        <w:numPr>
          <w:ilvl w:val="2"/>
          <w:numId w:val="1"/>
        </w:numPr>
        <w:rPr/>
      </w:pPr>
      <w:bookmarkStart w:id="1316" w:name="__RefHeading___Toc7161073_73709187"/>
      <w:bookmarkStart w:id="1317" w:name="_Toc598"/>
      <w:bookmarkEnd w:id="1316"/>
      <w:r>
        <w:rPr/>
        <w:t>593</w:t>
      </w:r>
      <w:r>
        <w:rPr>
          <w:rtl w:val="true"/>
        </w:rPr>
        <w:t xml:space="preserve">- </w:t>
      </w:r>
      <w:r>
        <w:rPr>
          <w:rtl w:val="true"/>
        </w:rPr>
        <w:t>کتاب الإجازات</w:t>
      </w:r>
      <w:bookmarkEnd w:id="1317"/>
    </w:p>
    <w:p>
      <w:pPr>
        <w:pStyle w:val="BookText"/>
        <w:rPr/>
      </w:pPr>
      <w:r>
        <w:rPr>
          <w:rFonts w:ascii="IRNazanin" w:hAnsi="IRNazanin" w:eastAsia="IRNazanin"/>
          <w:color w:val="111111"/>
          <w:sz w:val="28"/>
          <w:sz w:val="28"/>
          <w:szCs w:val="28"/>
          <w:rtl w:val="true"/>
          <w:lang w:bidi="fa-IR"/>
        </w:rPr>
        <w:t xml:space="preserve">للشیخ إبراهیم بن محمد بن علی بن أحمد الحرفوشی العاملی المتوفی بمشهد الرضا ع فی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الشیخ الحر الحاضر فی تشییعه، ظفر العلامة المجلسی بنسخة خط المؤلف فنقل عنها جملة من الإجازات و ألحقها بآخر مجلدات البحار</w:t>
      </w:r>
      <w:r>
        <w:rPr>
          <w:rFonts w:eastAsia="IRNazanin" w:cs="IRNazanin"/>
          <w:color w:val="111111"/>
          <w:sz w:val="28"/>
          <w:szCs w:val="28"/>
          <w:rtl w:val="true"/>
          <w:lang w:bidi="fa-IR"/>
        </w:rPr>
        <w:t>.</w:t>
      </w:r>
    </w:p>
    <w:p>
      <w:pPr>
        <w:pStyle w:val="Heading3"/>
        <w:numPr>
          <w:ilvl w:val="2"/>
          <w:numId w:val="1"/>
        </w:numPr>
        <w:rPr/>
      </w:pPr>
      <w:bookmarkStart w:id="1318" w:name="__RefHeading___Toc7161075_73709187"/>
      <w:bookmarkStart w:id="1319" w:name="_Toc599"/>
      <w:bookmarkEnd w:id="1318"/>
      <w:r>
        <w:rPr/>
        <w:t>594</w:t>
      </w:r>
      <w:r>
        <w:rPr>
          <w:rtl w:val="true"/>
        </w:rPr>
        <w:t xml:space="preserve">- </w:t>
      </w:r>
      <w:r>
        <w:rPr>
          <w:rtl w:val="true"/>
        </w:rPr>
        <w:t>کتاب الإجازات</w:t>
      </w:r>
      <w:bookmarkEnd w:id="1319"/>
    </w:p>
    <w:p>
      <w:pPr>
        <w:pStyle w:val="BookText"/>
        <w:rPr/>
      </w:pPr>
      <w:r>
        <w:rPr>
          <w:rFonts w:ascii="IRNazanin" w:hAnsi="IRNazanin" w:eastAsia="IRNazanin"/>
          <w:color w:val="111111"/>
          <w:sz w:val="28"/>
          <w:sz w:val="28"/>
          <w:szCs w:val="28"/>
          <w:rtl w:val="true"/>
          <w:lang w:bidi="fa-IR"/>
        </w:rPr>
        <w:t>للفاضل العلامة السید أحمد بن الحسین الموسوی التستری النجفی المدعو بالسید آقا من آل المحدث الجزائری جمع فیه کثیرا من إجازات المتقدمین و إجازات مشایخه له و إجازاته لمعاصریه</w:t>
      </w:r>
      <w:r>
        <w:rPr>
          <w:rFonts w:eastAsia="IRNazanin" w:cs="IRNazanin"/>
          <w:color w:val="111111"/>
          <w:sz w:val="28"/>
          <w:szCs w:val="28"/>
          <w:rtl w:val="true"/>
          <w:lang w:bidi="fa-IR"/>
        </w:rPr>
        <w:t>.</w:t>
      </w:r>
    </w:p>
    <w:p>
      <w:pPr>
        <w:pStyle w:val="Heading3"/>
        <w:numPr>
          <w:ilvl w:val="2"/>
          <w:numId w:val="1"/>
        </w:numPr>
        <w:rPr/>
      </w:pPr>
      <w:bookmarkStart w:id="1320" w:name="__RefHeading___Toc7161077_73709187"/>
      <w:bookmarkStart w:id="1321" w:name="_Toc600"/>
      <w:bookmarkEnd w:id="1320"/>
      <w:r>
        <w:rPr/>
        <w:t>594</w:t>
      </w:r>
      <w:r>
        <w:rPr>
          <w:rtl w:val="true"/>
        </w:rPr>
        <w:t xml:space="preserve">- </w:t>
      </w:r>
      <w:r>
        <w:rPr>
          <w:rtl w:val="true"/>
        </w:rPr>
        <w:t>کتاب الإجازات‌</w:t>
      </w:r>
      <w:bookmarkEnd w:id="132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عندی” مؤلف النعل الحاضرة” و هو یقرب من عشرة آلاف بیت</w:t>
      </w:r>
      <w:r>
        <w:rPr>
          <w:rFonts w:eastAsia="IRNazanin" w:cs="IRNazanin"/>
          <w:color w:val="111111"/>
          <w:sz w:val="28"/>
          <w:szCs w:val="28"/>
          <w:rtl w:val="true"/>
          <w:lang w:bidi="fa-IR"/>
        </w:rPr>
        <w:t xml:space="preserve">. </w:t>
      </w:r>
      <w:bookmarkStart w:id="1322" w:name="pg16779_226443"/>
    </w:p>
    <w:p>
      <w:pPr>
        <w:pStyle w:val="Heading3"/>
        <w:numPr>
          <w:ilvl w:val="2"/>
          <w:numId w:val="1"/>
        </w:numPr>
        <w:rPr/>
      </w:pPr>
      <w:bookmarkStart w:id="1323" w:name="__RefHeading___Toc7161079_73709187"/>
      <w:bookmarkStart w:id="1324" w:name="_Toc601"/>
      <w:bookmarkEnd w:id="1322"/>
      <w:bookmarkEnd w:id="1323"/>
      <w:r>
        <w:rPr/>
        <w:t>595</w:t>
      </w:r>
      <w:r>
        <w:rPr>
          <w:rtl w:val="true"/>
        </w:rPr>
        <w:t xml:space="preserve">- </w:t>
      </w:r>
      <w:r>
        <w:rPr>
          <w:rtl w:val="true"/>
        </w:rPr>
        <w:t>کتاب الإجازات</w:t>
      </w:r>
      <w:bookmarkEnd w:id="1324"/>
    </w:p>
    <w:p>
      <w:pPr>
        <w:pStyle w:val="BookText"/>
        <w:rPr/>
      </w:pPr>
      <w:r>
        <w:rPr>
          <w:rFonts w:ascii="IRNazanin" w:hAnsi="IRNazanin" w:eastAsia="IRNazanin"/>
          <w:color w:val="111111"/>
          <w:sz w:val="28"/>
          <w:sz w:val="28"/>
          <w:szCs w:val="28"/>
          <w:rtl w:val="true"/>
          <w:lang w:bidi="fa-IR"/>
        </w:rPr>
        <w:t xml:space="preserve">لحجة الإسلام الأصفهانی السید محمد باقر بن محمد نقی الموسوی المتوفی ثانی ربیع الأول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فیه صورة ثلاث عشرة إجازة من الإجازات المبسوطة التی أصدرها السید للمجازین منه تقرب من خمسة عشر ألف بیت توجد فی کتب العلامة المولی محمد علی الخوانساری فی النجف و قد أورد جمیعها الشیخ العلامة میرزا محمد الطهرانی العسکری فی مستدرک إجازات البحار و لعله جمعها بعض تلامیذ السید حجة الإسلام</w:t>
      </w:r>
      <w:r>
        <w:rPr>
          <w:rFonts w:eastAsia="IRNazanin" w:cs="IRNazanin"/>
          <w:color w:val="111111"/>
          <w:sz w:val="28"/>
          <w:szCs w:val="28"/>
          <w:rtl w:val="true"/>
          <w:lang w:bidi="fa-IR"/>
        </w:rPr>
        <w:t>.</w:t>
      </w:r>
    </w:p>
    <w:p>
      <w:pPr>
        <w:pStyle w:val="Heading3"/>
        <w:numPr>
          <w:ilvl w:val="2"/>
          <w:numId w:val="1"/>
        </w:numPr>
        <w:rPr/>
      </w:pPr>
      <w:bookmarkStart w:id="1325" w:name="__RefHeading___Toc7161081_73709187"/>
      <w:bookmarkStart w:id="1326" w:name="_Toc602"/>
      <w:bookmarkEnd w:id="1325"/>
      <w:r>
        <w:rPr/>
        <w:t>596</w:t>
      </w:r>
      <w:r>
        <w:rPr>
          <w:rtl w:val="true"/>
        </w:rPr>
        <w:t xml:space="preserve">- </w:t>
      </w:r>
      <w:r>
        <w:rPr>
          <w:rtl w:val="true"/>
        </w:rPr>
        <w:t>کتاب الإجازات</w:t>
      </w:r>
      <w:bookmarkEnd w:id="1326"/>
    </w:p>
    <w:p>
      <w:pPr>
        <w:pStyle w:val="BookText"/>
        <w:rPr/>
      </w:pPr>
      <w:r>
        <w:rPr>
          <w:rFonts w:ascii="IRNazanin" w:hAnsi="IRNazanin" w:eastAsia="IRNazanin"/>
          <w:color w:val="111111"/>
          <w:sz w:val="28"/>
          <w:sz w:val="28"/>
          <w:szCs w:val="28"/>
          <w:rtl w:val="true"/>
          <w:lang w:bidi="fa-IR"/>
        </w:rPr>
        <w:t xml:space="preserve">و هو المجلد الخامس و العشرون أو السادس و العشرون من البحار جمع المولی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فی هذا المجلد عدة إجازات للعلماء من أوائل عصر الغیبة إلی عصره تقرب من مائة و عشرین إجازة، و قد استدرک علیه بجملة وافرة مما فاتت منه أو صدرت بعد عصره الشیخ العلامة میرزا محمد الطهرانی فی أربعة مجلدات کبار و لا زال یلحق بها کل ما حصل له منها</w:t>
      </w:r>
      <w:r>
        <w:rPr>
          <w:rFonts w:eastAsia="IRNazanin" w:cs="IRNazanin"/>
          <w:color w:val="111111"/>
          <w:sz w:val="28"/>
          <w:szCs w:val="28"/>
          <w:rtl w:val="true"/>
          <w:lang w:bidi="fa-IR"/>
        </w:rPr>
        <w:t>.</w:t>
      </w:r>
    </w:p>
    <w:p>
      <w:pPr>
        <w:pStyle w:val="Heading3"/>
        <w:numPr>
          <w:ilvl w:val="2"/>
          <w:numId w:val="1"/>
        </w:numPr>
        <w:rPr/>
      </w:pPr>
      <w:bookmarkStart w:id="1327" w:name="__RefHeading___Toc7161083_73709187"/>
      <w:bookmarkStart w:id="1328" w:name="_Toc603"/>
      <w:bookmarkEnd w:id="1327"/>
      <w:r>
        <w:rPr/>
        <w:t>597</w:t>
      </w:r>
      <w:r>
        <w:rPr>
          <w:rtl w:val="true"/>
        </w:rPr>
        <w:t xml:space="preserve">- </w:t>
      </w:r>
      <w:r>
        <w:rPr>
          <w:rtl w:val="true"/>
        </w:rPr>
        <w:t>کتاب الإجازات</w:t>
      </w:r>
      <w:bookmarkEnd w:id="1328"/>
    </w:p>
    <w:p>
      <w:pPr>
        <w:pStyle w:val="BookText"/>
        <w:rPr/>
      </w:pPr>
      <w:r>
        <w:rPr>
          <w:rFonts w:ascii="IRNazanin" w:hAnsi="IRNazanin" w:eastAsia="IRNazanin"/>
          <w:color w:val="111111"/>
          <w:sz w:val="28"/>
          <w:sz w:val="28"/>
          <w:szCs w:val="28"/>
          <w:rtl w:val="true"/>
          <w:lang w:bidi="fa-IR"/>
        </w:rPr>
        <w:t>الموسوم بمجمع الإجازات و منبع الإفادات المذکور جمیعه فی مستدرک إجازات البحار لمیرزا محمد باقر بن العلامة الشیخ محمد تقی الشهیر بآقا نجفی الأصفهانی جمعها أوان تشرفه بالنجف فی حدود العشرین و الثلاثمائة و الألف و هی فی ثلاثة أجزاء استنسخها العلامة الشیخ علی بن الشیخ محمد رضا آل کاشف الغطاء بخطه فی مجلدین</w:t>
      </w:r>
      <w:r>
        <w:rPr>
          <w:rFonts w:eastAsia="IRNazanin" w:cs="IRNazanin"/>
          <w:color w:val="111111"/>
          <w:sz w:val="28"/>
          <w:szCs w:val="28"/>
          <w:rtl w:val="true"/>
          <w:lang w:bidi="fa-IR"/>
        </w:rPr>
        <w:t>.</w:t>
      </w:r>
    </w:p>
    <w:p>
      <w:pPr>
        <w:pStyle w:val="Heading3"/>
        <w:numPr>
          <w:ilvl w:val="2"/>
          <w:numId w:val="1"/>
        </w:numPr>
        <w:rPr/>
      </w:pPr>
      <w:bookmarkStart w:id="1329" w:name="__RefHeading___Toc7161085_73709187"/>
      <w:bookmarkStart w:id="1330" w:name="_Toc604"/>
      <w:bookmarkEnd w:id="1329"/>
      <w:r>
        <w:rPr/>
        <w:t>598</w:t>
      </w:r>
      <w:r>
        <w:rPr>
          <w:rtl w:val="true"/>
        </w:rPr>
        <w:t xml:space="preserve">- </w:t>
      </w:r>
      <w:r>
        <w:rPr>
          <w:rtl w:val="true"/>
        </w:rPr>
        <w:t>کتاب الإجازات</w:t>
      </w:r>
      <w:bookmarkEnd w:id="13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لجمال الدین أبی منصور الشیخ حسن بن الشهید الثانی زین الدین بن علی بن أحمد الشامی العاملی المولود سنة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الکتاب بهذا العنوان حفیده فی الدر المنثور و عده العلامة المجلسی فی أول البحار من مصادره معبرا عنه برسالة الإجازات و هی غیر الإجازة الکبیرة التی کتبها للسید نجم الدین المذکورة </w:t>
      </w:r>
      <w:bookmarkStart w:id="1331" w:name="pg16779_226444"/>
    </w:p>
    <w:p>
      <w:pPr>
        <w:pStyle w:val="BookText"/>
        <w:rPr/>
      </w:pPr>
      <w:bookmarkEnd w:id="1331"/>
      <w:r>
        <w:rPr>
          <w:rFonts w:ascii="IRNazanin" w:hAnsi="IRNazanin" w:eastAsia="IRNazanin"/>
          <w:color w:val="111111"/>
          <w:sz w:val="28"/>
          <w:sz w:val="28"/>
          <w:szCs w:val="28"/>
          <w:rtl w:val="true"/>
          <w:lang w:bidi="fa-IR"/>
        </w:rPr>
        <w:t>بعینها فی آخر البحار و قد صرح فی تلک الإجازة بوجود کثیر من الإجازات عنده، و أورد فیها کثیرا من عبارات تلک الإجازات</w:t>
      </w:r>
      <w:r>
        <w:rPr>
          <w:rFonts w:eastAsia="IRNazanin" w:cs="IRNazanin"/>
          <w:color w:val="111111"/>
          <w:sz w:val="28"/>
          <w:szCs w:val="28"/>
          <w:rtl w:val="true"/>
          <w:lang w:bidi="fa-IR"/>
        </w:rPr>
        <w:t>.</w:t>
      </w:r>
    </w:p>
    <w:p>
      <w:pPr>
        <w:pStyle w:val="Heading3"/>
        <w:numPr>
          <w:ilvl w:val="2"/>
          <w:numId w:val="1"/>
        </w:numPr>
        <w:rPr/>
      </w:pPr>
      <w:bookmarkStart w:id="1332" w:name="__RefHeading___Toc7161087_73709187"/>
      <w:bookmarkStart w:id="1333" w:name="_Toc605"/>
      <w:bookmarkEnd w:id="1332"/>
      <w:r>
        <w:rPr/>
        <w:t>599</w:t>
      </w:r>
      <w:r>
        <w:rPr>
          <w:rtl w:val="true"/>
        </w:rPr>
        <w:t xml:space="preserve">- </w:t>
      </w:r>
      <w:r>
        <w:rPr>
          <w:rtl w:val="true"/>
        </w:rPr>
        <w:t>کتاب الإجازات</w:t>
      </w:r>
      <w:bookmarkEnd w:id="1333"/>
    </w:p>
    <w:p>
      <w:pPr>
        <w:pStyle w:val="BookText"/>
        <w:rPr/>
      </w:pPr>
      <w:r>
        <w:rPr>
          <w:rFonts w:ascii="IRNazanin" w:hAnsi="IRNazanin" w:eastAsia="IRNazanin"/>
          <w:color w:val="111111"/>
          <w:sz w:val="28"/>
          <w:sz w:val="28"/>
          <w:szCs w:val="28"/>
          <w:rtl w:val="true"/>
          <w:lang w:bidi="fa-IR"/>
        </w:rPr>
        <w:t xml:space="preserve">للشیخ محمد حسن بن المولی محمد علی الأسترآبادی نقل العلامة المجلسی عنه بعض الإجازات التی کتبها بخطه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فی کتاب إجازات البحار، و والده المولی محمد علی بن أحمد بن کمال الدین حسین الأسترآبادی هو صاحب المشترکات و صهر المولی محمد تقی المجلسی</w:t>
      </w:r>
      <w:r>
        <w:rPr>
          <w:rFonts w:eastAsia="IRNazanin" w:cs="IRNazanin"/>
          <w:color w:val="111111"/>
          <w:sz w:val="28"/>
          <w:szCs w:val="28"/>
          <w:rtl w:val="true"/>
          <w:lang w:bidi="fa-IR"/>
        </w:rPr>
        <w:t>.</w:t>
      </w:r>
    </w:p>
    <w:p>
      <w:pPr>
        <w:pStyle w:val="Heading3"/>
        <w:numPr>
          <w:ilvl w:val="2"/>
          <w:numId w:val="1"/>
        </w:numPr>
        <w:rPr/>
      </w:pPr>
      <w:bookmarkStart w:id="1334" w:name="__RefHeading___Toc7161089_73709187"/>
      <w:bookmarkStart w:id="1335" w:name="_Toc606"/>
      <w:bookmarkEnd w:id="1334"/>
      <w:r>
        <w:rPr/>
        <w:t>600</w:t>
      </w:r>
      <w:r>
        <w:rPr>
          <w:rtl w:val="true"/>
        </w:rPr>
        <w:t xml:space="preserve">- </w:t>
      </w:r>
      <w:r>
        <w:rPr>
          <w:rtl w:val="true"/>
        </w:rPr>
        <w:t>کتاب الإجازات</w:t>
      </w:r>
      <w:bookmarkEnd w:id="1335"/>
    </w:p>
    <w:p>
      <w:pPr>
        <w:pStyle w:val="BookText"/>
        <w:rPr/>
      </w:pPr>
      <w:r>
        <w:rPr>
          <w:rFonts w:ascii="IRNazanin" w:hAnsi="IRNazanin" w:eastAsia="IRNazanin"/>
          <w:color w:val="111111"/>
          <w:sz w:val="28"/>
          <w:sz w:val="28"/>
          <w:szCs w:val="28"/>
          <w:rtl w:val="true"/>
          <w:lang w:bidi="fa-IR"/>
        </w:rPr>
        <w:t>للسید عز الدین أبی عبد الله الحسین بن السید حیدر بن قمر الحسینی الکرکی، شیخ روایة العلامة المجلسی و المولی المحقق السبزواری، نسبه إلیه السید العلامة الخوانساری فی الروضات بهذا العنوان و من البعید کون مراده خصوص ما کتبه السید عز الدین المذکور من طرق روایته و مشیخته المسطورة صورتها فی آخر البحار</w:t>
      </w:r>
      <w:r>
        <w:rPr>
          <w:rFonts w:eastAsia="IRNazanin" w:cs="IRNazanin"/>
          <w:color w:val="111111"/>
          <w:sz w:val="28"/>
          <w:szCs w:val="28"/>
          <w:rtl w:val="true"/>
          <w:lang w:bidi="fa-IR"/>
        </w:rPr>
        <w:t>.</w:t>
      </w:r>
    </w:p>
    <w:p>
      <w:pPr>
        <w:pStyle w:val="Heading3"/>
        <w:numPr>
          <w:ilvl w:val="2"/>
          <w:numId w:val="1"/>
        </w:numPr>
        <w:rPr/>
      </w:pPr>
      <w:bookmarkStart w:id="1336" w:name="__RefHeading___Toc7161091_73709187"/>
      <w:bookmarkStart w:id="1337" w:name="_Toc607"/>
      <w:bookmarkEnd w:id="1336"/>
      <w:r>
        <w:rPr/>
        <w:t>601</w:t>
      </w:r>
      <w:r>
        <w:rPr>
          <w:rtl w:val="true"/>
        </w:rPr>
        <w:t xml:space="preserve">- </w:t>
      </w:r>
      <w:r>
        <w:rPr>
          <w:rtl w:val="true"/>
        </w:rPr>
        <w:t>کتاب الإجازات</w:t>
      </w:r>
      <w:bookmarkEnd w:id="1337"/>
    </w:p>
    <w:p>
      <w:pPr>
        <w:pStyle w:val="BookText"/>
        <w:rPr/>
      </w:pPr>
      <w:r>
        <w:rPr>
          <w:rFonts w:ascii="IRNazanin" w:hAnsi="IRNazanin" w:eastAsia="IRNazanin"/>
          <w:color w:val="111111"/>
          <w:sz w:val="28"/>
          <w:sz w:val="28"/>
          <w:szCs w:val="28"/>
          <w:rtl w:val="true"/>
          <w:lang w:bidi="fa-IR"/>
        </w:rPr>
        <w:t xml:space="preserve">للسید العلامة میرزا محمد حسین بن میر محمد علی بن میر محمد حسین المرعشی الحسینی الشهیر بالشهرستانی الحائری المتوفی بها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الشهرستانی”</w:t>
      </w:r>
      <w:r>
        <w:rPr>
          <w:rFonts w:eastAsia="IRNazanin" w:cs="IRNazanin"/>
          <w:color w:val="111111"/>
          <w:sz w:val="28"/>
          <w:szCs w:val="28"/>
          <w:rtl w:val="true"/>
          <w:lang w:bidi="fa-IR"/>
        </w:rPr>
        <w:t>.</w:t>
      </w:r>
    </w:p>
    <w:p>
      <w:pPr>
        <w:pStyle w:val="Heading3"/>
        <w:numPr>
          <w:ilvl w:val="2"/>
          <w:numId w:val="1"/>
        </w:numPr>
        <w:rPr/>
      </w:pPr>
      <w:bookmarkStart w:id="1338" w:name="__RefHeading___Toc7161093_73709187"/>
      <w:bookmarkStart w:id="1339" w:name="_Toc608"/>
      <w:bookmarkEnd w:id="1338"/>
      <w:r>
        <w:rPr/>
        <w:t>602</w:t>
      </w:r>
      <w:r>
        <w:rPr>
          <w:rtl w:val="true"/>
        </w:rPr>
        <w:t xml:space="preserve">- </w:t>
      </w:r>
      <w:r>
        <w:rPr>
          <w:rtl w:val="true"/>
        </w:rPr>
        <w:t>کتاب الإجازات</w:t>
      </w:r>
      <w:bookmarkEnd w:id="1339"/>
    </w:p>
    <w:p>
      <w:pPr>
        <w:pStyle w:val="BookText"/>
        <w:rPr/>
      </w:pPr>
      <w:r>
        <w:rPr>
          <w:rFonts w:ascii="IRNazanin" w:hAnsi="IRNazanin" w:eastAsia="IRNazanin"/>
          <w:color w:val="111111"/>
          <w:sz w:val="28"/>
          <w:sz w:val="28"/>
          <w:szCs w:val="28"/>
          <w:rtl w:val="true"/>
          <w:lang w:bidi="fa-IR"/>
        </w:rPr>
        <w:t>للمولی المعاصر آقا محمد رضا بن المولی محمد باقر الدرخشی القائنی من أحفاد المولی عبد الله التونی صاحب الوافیة، کذا ذکره المولی المعاصر الشیخ محمد باقر البیرجندی فی کتابه بغیة الطالب المطبوع</w:t>
      </w:r>
      <w:r>
        <w:rPr>
          <w:rFonts w:eastAsia="IRNazanin" w:cs="IRNazanin"/>
          <w:color w:val="111111"/>
          <w:sz w:val="28"/>
          <w:szCs w:val="28"/>
          <w:rtl w:val="true"/>
          <w:lang w:bidi="fa-IR"/>
        </w:rPr>
        <w:t>.</w:t>
      </w:r>
    </w:p>
    <w:p>
      <w:pPr>
        <w:pStyle w:val="Heading3"/>
        <w:numPr>
          <w:ilvl w:val="2"/>
          <w:numId w:val="1"/>
        </w:numPr>
        <w:rPr/>
      </w:pPr>
      <w:bookmarkStart w:id="1340" w:name="__RefHeading___Toc7161095_73709187"/>
      <w:bookmarkStart w:id="1341" w:name="_Toc609"/>
      <w:bookmarkEnd w:id="1340"/>
      <w:r>
        <w:rPr/>
        <w:t>603</w:t>
      </w:r>
      <w:r>
        <w:rPr>
          <w:rtl w:val="true"/>
        </w:rPr>
        <w:t xml:space="preserve">- </w:t>
      </w:r>
      <w:r>
        <w:rPr>
          <w:rtl w:val="true"/>
        </w:rPr>
        <w:t>کتاب الإجازات</w:t>
      </w:r>
      <w:bookmarkEnd w:id="1341"/>
    </w:p>
    <w:p>
      <w:pPr>
        <w:pStyle w:val="BookText"/>
        <w:rPr/>
      </w:pPr>
      <w:r>
        <w:rPr>
          <w:rFonts w:ascii="IRNazanin" w:hAnsi="IRNazanin" w:eastAsia="IRNazanin"/>
          <w:color w:val="111111"/>
          <w:sz w:val="28"/>
          <w:sz w:val="28"/>
          <w:szCs w:val="28"/>
          <w:rtl w:val="true"/>
          <w:lang w:bidi="fa-IR"/>
        </w:rPr>
        <w:t xml:space="preserve">لشیخنا السعید الشهید الشیخ زین الدین بن علی بن أحمد بن جمال الدین بن تقی الدین صالح بن مشرف الشامی العاملی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قال ولده الشیخ حسن صاحب المعالم فی أواخر إجازته الکبیرة المشهورة أن والدی جمع أکثر إجازات المشایخ فی کتاب مفرد ذکره فی فهرست کتب خزانته انتهی</w:t>
      </w:r>
      <w:r>
        <w:rPr>
          <w:rFonts w:eastAsia="IRNazanin" w:cs="IRNazanin"/>
          <w:color w:val="111111"/>
          <w:sz w:val="28"/>
          <w:szCs w:val="28"/>
          <w:rtl w:val="true"/>
          <w:lang w:bidi="fa-IR"/>
        </w:rPr>
        <w:t>.</w:t>
      </w:r>
    </w:p>
    <w:p>
      <w:pPr>
        <w:pStyle w:val="Heading3"/>
        <w:numPr>
          <w:ilvl w:val="2"/>
          <w:numId w:val="1"/>
        </w:numPr>
        <w:rPr/>
      </w:pPr>
      <w:bookmarkStart w:id="1342" w:name="__RefHeading___Toc7161097_73709187"/>
      <w:bookmarkStart w:id="1343" w:name="_Toc610"/>
      <w:bookmarkEnd w:id="1342"/>
      <w:r>
        <w:rPr/>
        <w:t>604</w:t>
      </w:r>
      <w:r>
        <w:rPr>
          <w:rtl w:val="true"/>
        </w:rPr>
        <w:t xml:space="preserve">- </w:t>
      </w:r>
      <w:r>
        <w:rPr>
          <w:rtl w:val="true"/>
        </w:rPr>
        <w:t>کتاب الإجازات‌</w:t>
      </w:r>
      <w:bookmarkEnd w:id="13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بسلاسل الروایات، للفاضل العلامة </w:t>
      </w:r>
      <w:bookmarkStart w:id="1344" w:name="pg16779_226445"/>
    </w:p>
    <w:p>
      <w:pPr>
        <w:pStyle w:val="BookText"/>
        <w:rPr/>
      </w:pPr>
      <w:bookmarkEnd w:id="1344"/>
      <w:r>
        <w:rPr>
          <w:rFonts w:ascii="IRNazanin" w:hAnsi="IRNazanin" w:eastAsia="IRNazanin"/>
          <w:color w:val="111111"/>
          <w:sz w:val="28"/>
          <w:sz w:val="28"/>
          <w:szCs w:val="28"/>
          <w:rtl w:val="true"/>
          <w:lang w:bidi="fa-IR"/>
        </w:rPr>
        <w:t xml:space="preserve">السید محمد صادق بن السید حسن بن السید إبراهیم آل بحر العلوم، جمع فیه جملة کثیرة من الإجازات القدیمة الکبیرة و المتوسطة و الصغیرة، نقل أکثرها عن خطوط المجیزین و فرغ منه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345" w:name="__RefHeading___Toc7161099_73709187"/>
      <w:bookmarkStart w:id="1346" w:name="_Toc611"/>
      <w:bookmarkEnd w:id="1345"/>
      <w:r>
        <w:rPr/>
        <w:t>605</w:t>
      </w:r>
      <w:r>
        <w:rPr>
          <w:rtl w:val="true"/>
        </w:rPr>
        <w:t xml:space="preserve">- </w:t>
      </w:r>
      <w:r>
        <w:rPr>
          <w:rtl w:val="true"/>
        </w:rPr>
        <w:t>کتاب الإجازات</w:t>
      </w:r>
      <w:bookmarkEnd w:id="1346"/>
    </w:p>
    <w:p>
      <w:pPr>
        <w:pStyle w:val="BookText"/>
        <w:rPr/>
      </w:pPr>
      <w:r>
        <w:rPr>
          <w:rFonts w:ascii="IRNazanin" w:hAnsi="IRNazanin" w:eastAsia="IRNazanin"/>
          <w:color w:val="111111"/>
          <w:sz w:val="28"/>
          <w:sz w:val="28"/>
          <w:szCs w:val="28"/>
          <w:rtl w:val="true"/>
          <w:lang w:bidi="fa-IR"/>
        </w:rPr>
        <w:t xml:space="preserve">جمع العلامة شیخ العراقین الشیخ عبد الحسین بن علی الطهرانی الحائری المتوفی بالکاظمیة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إلی الحائر الشریف و دفن بمقبرته التی هیأها لنفسه و هو مجموع لطیف نفیس رأیته فی کربلاء، فیه جملة من إجازات العلماء و أکثرها بخطوط المشایخ المجیزین مثل إجازة الشیخ نعمة الله بن خواتون و ولده الشیخ أحمد بن نعمة الله بخطهما للمولی عبد الله التستری، و إجازة المولی عبد الله بخطه الشریف للقاضی عبد المؤمن، و مناقب الفضلاء لمیر محمد حسین الخاتون‌آبادی، و إجازته للمولی محمد شفیع، و إجازته للسید صدر الدین القمی کلها بخطه، و کذا إجازة السید عبد الله التستری الجزائری لأربعة من علماء الحویزة، و إجازة الشیخ حسام الدین الطریحی للشیخ یونس، و إجازات مشایخ آیة الله بحر العلوم له بخطوطهم، و إجازات آیة الله المذکور بخطه الشریف للمستجیزین منه، و تقریظه تتمیم أمل الآمل بخطه أیضا و تقریظ الشیخ عبد النبی القزوینی بخطه مشکاة آیة الله بحر العلوم، و تتمیم أمل الآمل إلی آخر حرف الشین بخط مؤلفه الشیخ عبد النبی و لؤلؤة البحرین للشیخ یوسف البحرانی بخط الشیخ أبی علی الحائری مؤلف منتهی المقال فی الرجال إلی غیر ذلک</w:t>
      </w:r>
      <w:r>
        <w:rPr>
          <w:rFonts w:eastAsia="IRNazanin" w:cs="IRNazanin"/>
          <w:color w:val="111111"/>
          <w:sz w:val="28"/>
          <w:szCs w:val="28"/>
          <w:rtl w:val="true"/>
          <w:lang w:bidi="fa-IR"/>
        </w:rPr>
        <w:t>.</w:t>
      </w:r>
    </w:p>
    <w:p>
      <w:pPr>
        <w:pStyle w:val="Heading3"/>
        <w:numPr>
          <w:ilvl w:val="2"/>
          <w:numId w:val="1"/>
        </w:numPr>
        <w:rPr/>
      </w:pPr>
      <w:bookmarkStart w:id="1347" w:name="__RefHeading___Toc7161101_73709187"/>
      <w:bookmarkStart w:id="1348" w:name="_Toc612"/>
      <w:bookmarkEnd w:id="1347"/>
      <w:r>
        <w:rPr/>
        <w:t>606</w:t>
      </w:r>
      <w:r>
        <w:rPr>
          <w:rtl w:val="true"/>
        </w:rPr>
        <w:t xml:space="preserve">- </w:t>
      </w:r>
      <w:r>
        <w:rPr>
          <w:rtl w:val="true"/>
        </w:rPr>
        <w:t>کتاب الإجازات</w:t>
      </w:r>
      <w:bookmarkEnd w:id="1348"/>
    </w:p>
    <w:p>
      <w:pPr>
        <w:pStyle w:val="BookText"/>
        <w:rPr/>
      </w:pPr>
      <w:r>
        <w:rPr>
          <w:rFonts w:ascii="IRNazanin" w:hAnsi="IRNazanin" w:eastAsia="IRNazanin"/>
          <w:color w:val="111111"/>
          <w:sz w:val="28"/>
          <w:sz w:val="28"/>
          <w:szCs w:val="28"/>
          <w:rtl w:val="true"/>
          <w:lang w:bidi="fa-IR"/>
        </w:rPr>
        <w:t>للسید العلامة میر عبد الصمد بن أحمد بن محمد بن طیب بن محمد بن نور الدین بن المحدث الجزائری، فیه إجازات کثیرة من مشایخه، توجد فی خزانة کتبه” المؤلف” و عند أحفاده الأجلاء</w:t>
      </w:r>
      <w:r>
        <w:rPr>
          <w:rFonts w:eastAsia="IRNazanin" w:cs="IRNazanin"/>
          <w:color w:val="111111"/>
          <w:sz w:val="28"/>
          <w:szCs w:val="28"/>
          <w:rtl w:val="true"/>
          <w:lang w:bidi="fa-IR"/>
        </w:rPr>
        <w:t>.</w:t>
      </w:r>
    </w:p>
    <w:p>
      <w:pPr>
        <w:pStyle w:val="Heading3"/>
        <w:numPr>
          <w:ilvl w:val="2"/>
          <w:numId w:val="1"/>
        </w:numPr>
        <w:rPr/>
      </w:pPr>
      <w:bookmarkStart w:id="1349" w:name="__RefHeading___Toc7161103_73709187"/>
      <w:bookmarkStart w:id="1350" w:name="_Toc613"/>
      <w:bookmarkEnd w:id="1349"/>
      <w:r>
        <w:rPr/>
        <w:t>607</w:t>
      </w:r>
      <w:r>
        <w:rPr>
          <w:rtl w:val="true"/>
        </w:rPr>
        <w:t xml:space="preserve">- </w:t>
      </w:r>
      <w:r>
        <w:rPr>
          <w:rtl w:val="true"/>
        </w:rPr>
        <w:t>کتاب الإجازات</w:t>
      </w:r>
      <w:bookmarkEnd w:id="135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غیاث الدین عبد الکریم بن أبی الفضائل </w:t>
      </w:r>
      <w:bookmarkStart w:id="1351" w:name="pg16779_226446"/>
    </w:p>
    <w:p>
      <w:pPr>
        <w:pStyle w:val="BookText"/>
        <w:rPr/>
      </w:pPr>
      <w:bookmarkEnd w:id="1351"/>
      <w:r>
        <w:rPr>
          <w:rFonts w:ascii="IRNazanin" w:hAnsi="IRNazanin" w:eastAsia="IRNazanin"/>
          <w:color w:val="111111"/>
          <w:sz w:val="28"/>
          <w:sz w:val="28"/>
          <w:szCs w:val="28"/>
          <w:rtl w:val="true"/>
          <w:lang w:bidi="fa-IR"/>
        </w:rPr>
        <w:t xml:space="preserve">أحمد بن موسی بن طاوس الحلی المولود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قال شیخه السید عبد الحمید بن فخار فی إجازته للسید عبد الکریم و ولده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کتبت الإجازة الجامعة له فی کتاب إجازاته إلخ</w:t>
      </w:r>
      <w:r>
        <w:rPr>
          <w:rFonts w:eastAsia="IRNazanin" w:cs="IRNazanin"/>
          <w:color w:val="111111"/>
          <w:sz w:val="28"/>
          <w:szCs w:val="28"/>
          <w:rtl w:val="true"/>
          <w:lang w:bidi="fa-IR"/>
        </w:rPr>
        <w:t>).</w:t>
      </w:r>
    </w:p>
    <w:p>
      <w:pPr>
        <w:pStyle w:val="Heading3"/>
        <w:numPr>
          <w:ilvl w:val="2"/>
          <w:numId w:val="1"/>
        </w:numPr>
        <w:rPr/>
      </w:pPr>
      <w:bookmarkStart w:id="1352" w:name="__RefHeading___Toc7161105_73709187"/>
      <w:bookmarkStart w:id="1353" w:name="_Toc614"/>
      <w:bookmarkEnd w:id="1352"/>
      <w:r>
        <w:rPr/>
        <w:t>608</w:t>
      </w:r>
      <w:r>
        <w:rPr>
          <w:rtl w:val="true"/>
        </w:rPr>
        <w:t xml:space="preserve">- </w:t>
      </w:r>
      <w:r>
        <w:rPr>
          <w:rtl w:val="true"/>
        </w:rPr>
        <w:t>کتاب الإجازات</w:t>
      </w:r>
      <w:bookmarkEnd w:id="1353"/>
    </w:p>
    <w:p>
      <w:pPr>
        <w:pStyle w:val="BookText"/>
        <w:rPr/>
      </w:pPr>
      <w:r>
        <w:rPr>
          <w:rFonts w:ascii="IRNazanin" w:hAnsi="IRNazanin" w:eastAsia="IRNazanin"/>
          <w:color w:val="111111"/>
          <w:sz w:val="28"/>
          <w:sz w:val="28"/>
          <w:szCs w:val="28"/>
          <w:rtl w:val="true"/>
          <w:lang w:bidi="fa-IR"/>
        </w:rPr>
        <w:t xml:space="preserve">للعلامة المتبحر خریت الصناعة میرزا عبد الله بن میرزا عیسی التبریزی الأصفهانی الشهیر بالأفندی صاحب ریاض العلماء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حکاه سیدنا الحسن صدر الدین فی تکملة أمل الآمل عن بعض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فی ریاض العلماء کثیرا من تلک الإجازات مختصرا و أحال التفصیل فیها إلی کتابه الإجازات فی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أمرس الدین حرز بن الحسین البحرانی معبرا عنه بمجموعة الإجازات</w:t>
      </w:r>
      <w:r>
        <w:rPr>
          <w:rFonts w:eastAsia="IRNazanin" w:cs="IRNazanin"/>
          <w:color w:val="111111"/>
          <w:sz w:val="28"/>
          <w:szCs w:val="28"/>
          <w:rtl w:val="true"/>
          <w:lang w:bidi="fa-IR"/>
        </w:rPr>
        <w:t>.</w:t>
      </w:r>
    </w:p>
    <w:p>
      <w:pPr>
        <w:pStyle w:val="Heading3"/>
        <w:numPr>
          <w:ilvl w:val="2"/>
          <w:numId w:val="1"/>
        </w:numPr>
        <w:rPr/>
      </w:pPr>
      <w:bookmarkStart w:id="1354" w:name="__RefHeading___Toc7161107_73709187"/>
      <w:bookmarkStart w:id="1355" w:name="_Toc615"/>
      <w:bookmarkEnd w:id="1354"/>
      <w:r>
        <w:rPr/>
        <w:t>609</w:t>
      </w:r>
      <w:r>
        <w:rPr>
          <w:rtl w:val="true"/>
        </w:rPr>
        <w:t xml:space="preserve">- </w:t>
      </w:r>
      <w:r>
        <w:rPr>
          <w:rtl w:val="true"/>
        </w:rPr>
        <w:t>کتاب الإجازات</w:t>
      </w:r>
      <w:bookmarkEnd w:id="1355"/>
    </w:p>
    <w:p>
      <w:pPr>
        <w:pStyle w:val="BookText"/>
        <w:rPr/>
      </w:pPr>
      <w:r>
        <w:rPr>
          <w:rFonts w:ascii="IRNazanin" w:hAnsi="IRNazanin" w:eastAsia="IRNazanin"/>
          <w:color w:val="111111"/>
          <w:sz w:val="28"/>
          <w:sz w:val="28"/>
          <w:szCs w:val="28"/>
          <w:rtl w:val="true"/>
          <w:lang w:bidi="fa-IR"/>
        </w:rPr>
        <w:t xml:space="preserve">للسید العلامة الأمیر شرف الدین علی بن حجة الله الحسینی الشولستانی الغروی المتوفی فی نیف و ستین و ألف، قال فی الروضات إن له مجموعة إجازات کبیرة من الطویلة و القصیرة، و لعل مراده ما ذکره صاحب الریاض عند ذکر تصانیفه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إجازات طویلة و قصیرة و من طوالها المذکورة فیها تصانیفه إجازته للشیخ نور الدین محمد بن عماد الدین محمود الشیرازی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356" w:name="__RefHeading___Toc7161109_73709187"/>
      <w:bookmarkStart w:id="1357" w:name="_Toc616"/>
      <w:bookmarkEnd w:id="1356"/>
      <w:r>
        <w:rPr/>
        <w:t>610</w:t>
      </w:r>
      <w:r>
        <w:rPr>
          <w:rtl w:val="true"/>
        </w:rPr>
        <w:t xml:space="preserve">- </w:t>
      </w:r>
      <w:r>
        <w:rPr>
          <w:rtl w:val="true"/>
        </w:rPr>
        <w:t>کتاب الإجازات لکشف طرق المفازات فیما یحصی یخصنی خ ل من الإجازات</w:t>
      </w:r>
      <w:bookmarkEnd w:id="135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رضی الدین علی بن موسی بن طاوس الحسینی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فهرست تصانیفه، و حکی عن خط الشهید ما یظهر منه أنه بعینه الإجازة الکبیرة الآتیة التی کتبها للشیخ جمال الدین یوسف بن حاتم و قطعة من أوائل کتاب الإجازات هذا مذکورة فی مجلد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اسم السید ابن طاوس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جل جلاله بما علمنی من التحمید حمدا کما یلیق </w:t>
      </w:r>
      <w:bookmarkStart w:id="1358" w:name="pg16779_226447"/>
    </w:p>
    <w:p>
      <w:pPr>
        <w:pStyle w:val="BookText"/>
        <w:rPr/>
      </w:pPr>
      <w:bookmarkEnd w:id="1358"/>
      <w:r>
        <w:rPr>
          <w:rFonts w:ascii="IRNazanin" w:hAnsi="IRNazanin" w:eastAsia="IRNazanin"/>
          <w:color w:val="111111"/>
          <w:sz w:val="28"/>
          <w:sz w:val="28"/>
          <w:szCs w:val="28"/>
          <w:rtl w:val="true"/>
          <w:lang w:bidi="fa-IR"/>
        </w:rPr>
        <w:t>بعظمة المالک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و سوف أبتدئ بما أشیر إلیه بأحادیث فی الإذن فی الروایة عمن یعتمد علیه، و أذکر ما صنفته و ألفته و بعض ما فتح الله جل جلاله مما أنشأته، و إجازاتی و ما قرأته و سمعته أو أجیز لی أو نولته بخطوط المشایخ المذکورین فی الروایات و الإجازات و قد سمیته کتاب الإجازات لکشف طرق المفازات فیما یحصی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یخصنی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فصل و ذکر فهرس تصانیفه، و فی فصل آخر ذکر سبب اقتصاره فی تصنیف الفقه علی کتاب غیاث سلطان الوری فی قضاء الصلاة عن الأموات، و فی فصل آخر ذکر سبب ترکه التصنیف فی علم الکلام ثم حکی فی البحار عن مجموعة الشیخ شمس الدین محمد الجبعی جد الشیخ البهائی ما نقله عن خط الشیخ الشهید محمد بن مکی قدس سره</w:t>
      </w:r>
    </w:p>
    <w:p>
      <w:pPr>
        <w:pStyle w:val="BookText"/>
        <w:rPr/>
      </w:pPr>
      <w:r>
        <w:rPr>
          <w:rFonts w:ascii="IRNazanin" w:hAnsi="IRNazanin" w:eastAsia="IRNazanin"/>
          <w:color w:val="111111"/>
          <w:sz w:val="28"/>
          <w:sz w:val="28"/>
          <w:szCs w:val="28"/>
          <w:rtl w:val="true"/>
          <w:lang w:bidi="fa-IR"/>
        </w:rPr>
        <w:t xml:space="preserve">من صورة استجازة الشیخ جمال الدین یوسف بن حاتم بن فوز بن مهند الشامی من السید رضی الدین علی بن طاوس،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السید أجاز للشیخ جمال الدین یوسف بن حاتم إجازة عظیمة ذکر فیها مصنفاته و مشایخه و ذکر فی أثناء الإجازة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اعلم أنی اقتصرت علی تألیف کتاب غیاث سلطان الوری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الفصل الذی ذکر الشهید أنه فی تلک الإجازة هو الموجود بألفاظه فی کتاب الإجازات المذکور فیظهر منه أن هذا الکتاب هو عین تلک الإجازة و الله أعلم</w:t>
      </w:r>
      <w:r>
        <w:rPr>
          <w:rFonts w:eastAsia="IRNazanin" w:cs="IRNazanin"/>
          <w:color w:val="111111"/>
          <w:sz w:val="28"/>
          <w:szCs w:val="28"/>
          <w:rtl w:val="true"/>
          <w:lang w:bidi="fa-IR"/>
        </w:rPr>
        <w:t>.</w:t>
      </w:r>
    </w:p>
    <w:p>
      <w:pPr>
        <w:pStyle w:val="Heading3"/>
        <w:numPr>
          <w:ilvl w:val="2"/>
          <w:numId w:val="1"/>
        </w:numPr>
        <w:rPr/>
      </w:pPr>
      <w:bookmarkStart w:id="1359" w:name="__RefHeading___Toc7161111_73709187"/>
      <w:bookmarkStart w:id="1360" w:name="_Toc617"/>
      <w:bookmarkEnd w:id="1359"/>
      <w:r>
        <w:rPr/>
        <w:t>611</w:t>
      </w:r>
      <w:r>
        <w:rPr>
          <w:rtl w:val="true"/>
        </w:rPr>
        <w:t xml:space="preserve">- </w:t>
      </w:r>
      <w:r>
        <w:rPr>
          <w:rtl w:val="true"/>
        </w:rPr>
        <w:t>کتاب الإجازات</w:t>
      </w:r>
      <w:bookmarkEnd w:id="13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محسن بن الشیخ عبد علی العاملی النجفی جمعها فی النجف الأشرف فی شوال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ثلاث عشرة إجازة جلها من الإجازات الکبار مثل إجازة العلامة لبنی زهرة، و الشهید الأول لابن خواتون، و الشهید الثانی لوالد البهائی و صاحب المعالم للسید نجم، و النسخة بخطه توجد عند سیدنا الحسن صدر الدین و کل إجازاته موجودة فی إجازات البحار</w:t>
      </w:r>
      <w:r>
        <w:rPr>
          <w:rFonts w:eastAsia="IRNazanin" w:cs="IRNazanin"/>
          <w:color w:val="111111"/>
          <w:sz w:val="28"/>
          <w:szCs w:val="28"/>
          <w:rtl w:val="true"/>
          <w:lang w:bidi="fa-IR"/>
        </w:rPr>
        <w:t xml:space="preserve">. </w:t>
      </w:r>
      <w:bookmarkStart w:id="1361" w:name="pg16779_226448"/>
    </w:p>
    <w:p>
      <w:pPr>
        <w:pStyle w:val="Heading3"/>
        <w:numPr>
          <w:ilvl w:val="2"/>
          <w:numId w:val="1"/>
        </w:numPr>
        <w:rPr/>
      </w:pPr>
      <w:bookmarkStart w:id="1362" w:name="__RefHeading___Toc7161113_73709187"/>
      <w:bookmarkStart w:id="1363" w:name="_Toc618"/>
      <w:bookmarkEnd w:id="1361"/>
      <w:bookmarkEnd w:id="1362"/>
      <w:r>
        <w:rPr/>
        <w:t>612</w:t>
      </w:r>
      <w:r>
        <w:rPr>
          <w:rtl w:val="true"/>
        </w:rPr>
        <w:t xml:space="preserve">- </w:t>
      </w:r>
      <w:r>
        <w:rPr>
          <w:rtl w:val="true"/>
        </w:rPr>
        <w:t>کتاب الإجازات</w:t>
      </w:r>
      <w:bookmarkEnd w:id="1363"/>
    </w:p>
    <w:p>
      <w:pPr>
        <w:pStyle w:val="BookText"/>
        <w:rPr/>
      </w:pPr>
      <w:r>
        <w:rPr>
          <w:rFonts w:ascii="IRNazanin" w:hAnsi="IRNazanin" w:eastAsia="IRNazanin"/>
          <w:color w:val="111111"/>
          <w:sz w:val="28"/>
          <w:sz w:val="28"/>
          <w:szCs w:val="28"/>
          <w:rtl w:val="true"/>
          <w:lang w:bidi="fa-IR"/>
        </w:rPr>
        <w:t>الموسوم بإجازات الروایة و الوراثة فی القرون الأخیرة الثلاثة، مجلد کبیر من جمع هذا الجانی محمد محسن المدعو بآقا بزرگ ابن الحاج علی الطهرانی، جمعت فیه ما یقرب من خمسین إجازة کبیرة و متوسطة للمتأخرین مثل إجازة السید عبد الله الجزائری، و الشیخ عبد الله السماهیجی، و الشیخ سلیمان الماحوزی، و المحدث الجزائری، و میر محمد حسین الخاتون‌آبادی، و إجازات مشایخ آیة الله بحر العلوم له، و إجازاته لتلامیذه و بعض إجازات المحقق القمی، و السید جواد صاحب مفتاح الکرامة و الشیخ محمد حسن صاحب الجواهر، و بعض إجازات صدرت لمشایخی الأعلام، و بعض إجازاتهم لی، و بعض إجازاتی للمعاصرین</w:t>
      </w:r>
      <w:r>
        <w:rPr>
          <w:rFonts w:eastAsia="IRNazanin" w:cs="IRNazanin"/>
          <w:color w:val="111111"/>
          <w:sz w:val="28"/>
          <w:szCs w:val="28"/>
          <w:rtl w:val="true"/>
          <w:lang w:bidi="fa-IR"/>
        </w:rPr>
        <w:t>.</w:t>
      </w:r>
    </w:p>
    <w:p>
      <w:pPr>
        <w:pStyle w:val="Heading3"/>
        <w:numPr>
          <w:ilvl w:val="2"/>
          <w:numId w:val="1"/>
        </w:numPr>
        <w:rPr/>
      </w:pPr>
      <w:bookmarkStart w:id="1364" w:name="__RefHeading___Toc7161115_73709187"/>
      <w:bookmarkStart w:id="1365" w:name="_Toc619"/>
      <w:bookmarkEnd w:id="1364"/>
      <w:r>
        <w:rPr/>
        <w:t>613</w:t>
      </w:r>
      <w:r>
        <w:rPr>
          <w:rtl w:val="true"/>
        </w:rPr>
        <w:t xml:space="preserve">- </w:t>
      </w:r>
      <w:r>
        <w:rPr>
          <w:rtl w:val="true"/>
        </w:rPr>
        <w:t>کتاب الإجازات</w:t>
      </w:r>
      <w:bookmarkEnd w:id="1365"/>
    </w:p>
    <w:p>
      <w:pPr>
        <w:pStyle w:val="BookText"/>
        <w:rPr/>
      </w:pPr>
      <w:r>
        <w:rPr>
          <w:rFonts w:ascii="IRNazanin" w:hAnsi="IRNazanin" w:eastAsia="IRNazanin"/>
          <w:color w:val="111111"/>
          <w:sz w:val="28"/>
          <w:sz w:val="28"/>
          <w:szCs w:val="28"/>
          <w:rtl w:val="true"/>
          <w:lang w:bidi="fa-IR"/>
        </w:rPr>
        <w:t xml:space="preserve">للعلامة المحدث صاحب الوسائل الشیخ محمد بن الحسن بن علی بن محمد الحر العاملی المتوفی بالمشهد المقدس الرضوی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ذکر فی الروضات أن له مجموعة الإجازات المختصرات و المطولات</w:t>
      </w:r>
    </w:p>
    <w:p>
      <w:pPr>
        <w:pStyle w:val="Heading3"/>
        <w:numPr>
          <w:ilvl w:val="2"/>
          <w:numId w:val="1"/>
        </w:numPr>
        <w:rPr/>
      </w:pPr>
      <w:bookmarkStart w:id="1366" w:name="__RefHeading___Toc7161117_73709187"/>
      <w:bookmarkStart w:id="1367" w:name="_Toc620"/>
      <w:bookmarkEnd w:id="1366"/>
      <w:r>
        <w:rPr/>
        <w:t>614</w:t>
      </w:r>
      <w:r>
        <w:rPr>
          <w:rtl w:val="true"/>
        </w:rPr>
        <w:t xml:space="preserve">- </w:t>
      </w:r>
      <w:r>
        <w:rPr>
          <w:rtl w:val="true"/>
        </w:rPr>
        <w:t>کتاب الإجازات‌</w:t>
      </w:r>
      <w:bookmarkEnd w:id="1367"/>
    </w:p>
    <w:p>
      <w:pPr>
        <w:pStyle w:val="BookText"/>
        <w:rPr/>
      </w:pPr>
      <w:r>
        <w:rPr>
          <w:rFonts w:ascii="IRNazanin" w:hAnsi="IRNazanin" w:eastAsia="IRNazanin"/>
          <w:color w:val="111111"/>
          <w:sz w:val="28"/>
          <w:sz w:val="28"/>
          <w:szCs w:val="28"/>
          <w:rtl w:val="true"/>
          <w:lang w:bidi="fa-IR"/>
        </w:rPr>
        <w:t>للشیخ العلامة الحجة میرزا محمد بن رجب علی الشریف الطهرانی العسکری فی أربعة مجلدات ضخام جعله مستدرکا لمجلد إجازات البحار و جمع فیه کل ما لم یکن فی البحار من الإجازات المتقدمة علی عصر العلامة المجلسی و المتأخرة عنه إلی العصر الحاضر فهو أجمع من سائر کتب الإجازات و جل ما یأتی ذکره من الإجازات هو مندرج فیه فإن فیه جمیع إجازات حجة الإسلام الرشتی السید محمد باقر و إجازات السید نصر الله الحائری، و مجمع الإجازات، و إجازات شیخ العراقین الشیخ عبد الحسین الطهرانی، و إجازات آیة الله بحر العلوم و غیرها من الإجازات المتفرقة و نقل أکثرها عن خطوط المجیزین</w:t>
      </w:r>
      <w:r>
        <w:rPr>
          <w:rFonts w:eastAsia="IRNazanin" w:cs="IRNazanin"/>
          <w:color w:val="111111"/>
          <w:sz w:val="28"/>
          <w:szCs w:val="28"/>
          <w:rtl w:val="true"/>
          <w:lang w:bidi="fa-IR"/>
        </w:rPr>
        <w:t>.</w:t>
      </w:r>
    </w:p>
    <w:p>
      <w:pPr>
        <w:pStyle w:val="Heading3"/>
        <w:numPr>
          <w:ilvl w:val="2"/>
          <w:numId w:val="1"/>
        </w:numPr>
        <w:rPr/>
      </w:pPr>
      <w:bookmarkStart w:id="1368" w:name="__RefHeading___Toc7161119_73709187"/>
      <w:bookmarkStart w:id="1369" w:name="_Toc621"/>
      <w:bookmarkEnd w:id="1368"/>
      <w:r>
        <w:rPr/>
        <w:t>615</w:t>
      </w:r>
      <w:r>
        <w:rPr>
          <w:rtl w:val="true"/>
        </w:rPr>
        <w:t xml:space="preserve">- </w:t>
      </w:r>
      <w:r>
        <w:rPr>
          <w:rtl w:val="true"/>
        </w:rPr>
        <w:t>کتاب الإجازات</w:t>
      </w:r>
      <w:bookmarkEnd w:id="13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بالشجرة المورقة لمیرزا محمد بن عبد الوهاب الهمدانی الکاظمی الملقب بإمام الحرمین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إجازات </w:t>
      </w:r>
      <w:bookmarkStart w:id="1370" w:name="pg16779_226449"/>
    </w:p>
    <w:p>
      <w:pPr>
        <w:pStyle w:val="BookText"/>
        <w:rPr/>
      </w:pPr>
      <w:bookmarkEnd w:id="1370"/>
      <w:r>
        <w:rPr>
          <w:rFonts w:ascii="IRNazanin" w:hAnsi="IRNazanin" w:eastAsia="IRNazanin"/>
          <w:color w:val="111111"/>
          <w:sz w:val="28"/>
          <w:sz w:val="28"/>
          <w:szCs w:val="28"/>
          <w:rtl w:val="true"/>
          <w:lang w:bidi="fa-IR"/>
        </w:rPr>
        <w:t xml:space="preserve">مشایخه و کثیر منها أرسل إلیه من علماء أصفهان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ملتقطات فصوص الیواقیت المطبوع</w:t>
      </w:r>
      <w:r>
        <w:rPr>
          <w:rFonts w:eastAsia="IRNazanin" w:cs="IRNazanin"/>
          <w:color w:val="111111"/>
          <w:sz w:val="28"/>
          <w:szCs w:val="28"/>
          <w:rtl w:val="true"/>
          <w:lang w:bidi="fa-IR"/>
        </w:rPr>
        <w:t>.</w:t>
      </w:r>
    </w:p>
    <w:p>
      <w:pPr>
        <w:pStyle w:val="Heading3"/>
        <w:numPr>
          <w:ilvl w:val="2"/>
          <w:numId w:val="1"/>
        </w:numPr>
        <w:rPr/>
      </w:pPr>
      <w:bookmarkStart w:id="1371" w:name="__RefHeading___Toc7161121_73709187"/>
      <w:bookmarkStart w:id="1372" w:name="_Toc622"/>
      <w:bookmarkEnd w:id="1371"/>
      <w:r>
        <w:rPr/>
        <w:t>616</w:t>
      </w:r>
      <w:r>
        <w:rPr>
          <w:rtl w:val="true"/>
        </w:rPr>
        <w:t xml:space="preserve">- </w:t>
      </w:r>
      <w:r>
        <w:rPr>
          <w:rtl w:val="true"/>
        </w:rPr>
        <w:t>کتاب الإجازات</w:t>
      </w:r>
      <w:bookmarkEnd w:id="1372"/>
    </w:p>
    <w:p>
      <w:pPr>
        <w:pStyle w:val="BookText"/>
        <w:rPr/>
      </w:pPr>
      <w:r>
        <w:rPr>
          <w:rFonts w:ascii="IRNazanin" w:hAnsi="IRNazanin" w:eastAsia="IRNazanin"/>
          <w:color w:val="111111"/>
          <w:sz w:val="28"/>
          <w:sz w:val="28"/>
          <w:szCs w:val="28"/>
          <w:rtl w:val="true"/>
          <w:lang w:bidi="fa-IR"/>
        </w:rPr>
        <w:t>للشیخ محمد بن علی التبنینی العاملی الذی یروی عنه المولی محمد تقی المجلسی، قال فی إجازته لولده العلامة المجلسی إن هذا الشیخ یروی عن الأربعین من مشایخنا عن الأربعین إلی شیخ الطائفة بل المشایخ الثلاثة علی ما هو المسطور فی رسالته فی الإجازات</w:t>
      </w:r>
      <w:r>
        <w:rPr>
          <w:rFonts w:eastAsia="IRNazanin" w:cs="IRNazanin"/>
          <w:color w:val="111111"/>
          <w:sz w:val="28"/>
          <w:szCs w:val="28"/>
          <w:rtl w:val="true"/>
          <w:lang w:bidi="fa-IR"/>
        </w:rPr>
        <w:t>.</w:t>
      </w:r>
    </w:p>
    <w:p>
      <w:pPr>
        <w:pStyle w:val="Heading3"/>
        <w:numPr>
          <w:ilvl w:val="2"/>
          <w:numId w:val="1"/>
        </w:numPr>
        <w:rPr/>
      </w:pPr>
      <w:bookmarkStart w:id="1373" w:name="__RefHeading___Toc7161123_73709187"/>
      <w:bookmarkStart w:id="1374" w:name="_Toc623"/>
      <w:bookmarkEnd w:id="1373"/>
      <w:r>
        <w:rPr/>
        <w:t>617</w:t>
      </w:r>
      <w:r>
        <w:rPr>
          <w:rtl w:val="true"/>
        </w:rPr>
        <w:t xml:space="preserve">- </w:t>
      </w:r>
      <w:r>
        <w:rPr>
          <w:rtl w:val="true"/>
        </w:rPr>
        <w:t>کتاب الإجازات</w:t>
      </w:r>
      <w:bookmarkEnd w:id="1374"/>
    </w:p>
    <w:p>
      <w:pPr>
        <w:pStyle w:val="BookText"/>
        <w:rPr/>
      </w:pPr>
      <w:r>
        <w:rPr>
          <w:rFonts w:ascii="IRNazanin" w:hAnsi="IRNazanin" w:eastAsia="IRNazanin"/>
          <w:color w:val="111111"/>
          <w:sz w:val="28"/>
          <w:sz w:val="28"/>
          <w:szCs w:val="28"/>
          <w:rtl w:val="true"/>
          <w:lang w:bidi="fa-IR"/>
        </w:rPr>
        <w:t xml:space="preserve">لآیة الله بحر العلوم السید محمد مهدی بن السید مرتضی بن السید محمد الطباطبائی البروجردی النجفی المتوفی بها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نفیسة کانت عند شیخنا العلامة النوری فیها إجازات مشایخ آیة الله بحر العلوم له و إجازاته لتلامیذه و لعله استکتبه من کتاب الإجازات الکبیر الذی جمعه شیخه الشیخ عبد الحسین الطهرانی</w:t>
      </w:r>
      <w:r>
        <w:rPr>
          <w:rFonts w:eastAsia="IRNazanin" w:cs="IRNazanin"/>
          <w:color w:val="111111"/>
          <w:sz w:val="28"/>
          <w:szCs w:val="28"/>
          <w:rtl w:val="true"/>
          <w:lang w:bidi="fa-IR"/>
        </w:rPr>
        <w:t>.</w:t>
      </w:r>
    </w:p>
    <w:p>
      <w:pPr>
        <w:pStyle w:val="Heading3"/>
        <w:numPr>
          <w:ilvl w:val="2"/>
          <w:numId w:val="1"/>
        </w:numPr>
        <w:rPr/>
      </w:pPr>
      <w:bookmarkStart w:id="1375" w:name="__RefHeading___Toc7161125_73709187"/>
      <w:bookmarkStart w:id="1376" w:name="_Toc624"/>
      <w:bookmarkEnd w:id="1375"/>
      <w:r>
        <w:rPr/>
        <w:t>618</w:t>
      </w:r>
      <w:r>
        <w:rPr>
          <w:rtl w:val="true"/>
        </w:rPr>
        <w:t xml:space="preserve">- </w:t>
      </w:r>
      <w:r>
        <w:rPr>
          <w:rtl w:val="true"/>
        </w:rPr>
        <w:t>کتاب الإجازات</w:t>
      </w:r>
      <w:bookmarkEnd w:id="1376"/>
    </w:p>
    <w:p>
      <w:pPr>
        <w:pStyle w:val="BookText"/>
        <w:rPr/>
      </w:pPr>
      <w:r>
        <w:rPr>
          <w:rFonts w:ascii="IRNazanin" w:hAnsi="IRNazanin" w:eastAsia="IRNazanin"/>
          <w:color w:val="111111"/>
          <w:sz w:val="28"/>
          <w:sz w:val="28"/>
          <w:szCs w:val="28"/>
          <w:rtl w:val="true"/>
          <w:lang w:bidi="fa-IR"/>
        </w:rPr>
        <w:t xml:space="preserve">للعلامة أبی الفتح السید نصر الله بن الحسین بن علی بن إسماعیل الموسوی الفائزی الحائری المدرس بها الشهید قریبا من قسطنطینیة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نیف و عشرون إجازة من إجازات مشایخ مشایخه لهم، و إجازات مشایخه له و تواریخ إجازات مشایخه له من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المولی أبو الحسن الشریف العاملی، و الشیخ أحمد بن إسماعیل الجزائری، و المولی محمد حسین بن أبی محمد البغمجی، و الشیخ محمد باقر بن المولی محمد حسین النیسابوری المکی، و المولی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صالح الهروی، و المولی أحمد بن محمد مهدی الشریف الخاتون‌آبادی، و میر محمد حسین الخاتون‌آبادی، و الشیخ عبد الله بن علی بن أحمد البلادی، و الشیخ یاسین بن صلاح، و السید رضی الدین بن محمد حیدر المکی العاملی، و میرزا إبراهیم بن غیاث الدین القاضی و غیرهم رأیته مجلدا متوسطا فی خزانة کتب العلامة السید محمد باقر بن میرزا أبی القاسم الحجة </w:t>
      </w:r>
      <w:bookmarkStart w:id="1377" w:name="pg16779_226450"/>
    </w:p>
    <w:p>
      <w:pPr>
        <w:pStyle w:val="BookText"/>
        <w:rPr/>
      </w:pPr>
      <w:bookmarkEnd w:id="1377"/>
      <w:r>
        <w:rPr>
          <w:rFonts w:ascii="IRNazanin" w:hAnsi="IRNazanin" w:eastAsia="IRNazanin"/>
          <w:color w:val="111111"/>
          <w:sz w:val="28"/>
          <w:sz w:val="28"/>
          <w:szCs w:val="28"/>
          <w:rtl w:val="true"/>
          <w:lang w:bidi="fa-IR"/>
        </w:rPr>
        <w:t xml:space="preserve">الطباطبائی الحائری و هو ناقصة الأول و الآخر و المظنون أنه الذی جمعه السید نصر الله و سماه بسلاسل الذهب المربوطة بقنادیل العصمة الشامخة الرتب کما ذکره السید عبد الله الجزائری فی إجازته الکبیرة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مهمات طرقه و إجازاته موجودة فی هذا الکتاب</w:t>
      </w:r>
      <w:r>
        <w:rPr>
          <w:rFonts w:eastAsia="IRNazanin" w:cs="IRNazanin"/>
          <w:color w:val="111111"/>
          <w:sz w:val="28"/>
          <w:szCs w:val="28"/>
          <w:rtl w:val="true"/>
          <w:lang w:bidi="fa-IR"/>
        </w:rPr>
        <w:t>).</w:t>
      </w:r>
    </w:p>
    <w:p>
      <w:pPr>
        <w:pStyle w:val="Heading3"/>
        <w:numPr>
          <w:ilvl w:val="2"/>
          <w:numId w:val="1"/>
        </w:numPr>
        <w:rPr/>
      </w:pPr>
      <w:bookmarkStart w:id="1378" w:name="__RefHeading___Toc7161127_73709187"/>
      <w:bookmarkStart w:id="1379" w:name="_Toc625"/>
      <w:bookmarkEnd w:id="1378"/>
      <w:r>
        <w:rPr>
          <w:rtl w:val="true"/>
        </w:rPr>
        <w:t>الإجازة</w:t>
      </w:r>
      <w:bookmarkEnd w:id="13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الکلام الصادر عن المجیز المشتمل علی إنشائه الإذن فی روایة الحدیث عنه بعد إخباره إجمالا بمرویاته، و یطلق شایعا علی کتابه هذا الإذن المشتملة علی ذکر الکتب و المصنفات التی صدر الإذن فی روایتها عن المجیز إجمالا أو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ذکر المشایخ الذین صدر للمجیز الإذن فی الروایة عنهم و کذلک ذکر مشایخ کل واحد من هؤلاء المشایخ طبقة بعد طبقة إلی أن تنتهی الأسانید إلی المعصومین ع، و هذه الکتابة التی تطلق علیها الإجازة تتفاوت فی البسط و الاختصار و التوسط فالکبیرة المبسوطة منها تعد کتابا مستقلا و لبعضها عناوین خاصة کاللؤلؤة و الروضة البهیة، و بغیة الوعاة، و الطبقات، و اللمعة المهدیة، و المتوسطة منها المقتصرة علی ذکر بعض الطرق و المشایخ، تعد رسالة مختصرة أو متوسطة و یعبر عنها برسالة الإجازة کما عبر به بعض تلامیذ العلامة المجلسی فیما کتبه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صورة الکتابة فی آخر إجازات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الإجازات المختصرة التی لا تعد کتابا و لا رسالة فیتراءی لأول وهلة أن فی ذکرها خروجا عن موضوع الکتاب لعدم صدق التصنیف علیها غیر أنا إذا نظرنا إلیها نظرة عمیقة نجد فیها فوائد جلیلة زائدة علی فوائد مطلق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بالقول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اتصال أسانید الکتب و الروایات و صیانتها عن القطع و الإرسال، و من التیمن بالدخول فی سلسلة حملة أحادیث آل الرسول ص و التبرک بالانخراط </w:t>
      </w:r>
    </w:p>
    <w:p>
      <w:pPr>
        <w:pStyle w:val="BookText"/>
        <w:rPr/>
      </w:pPr>
      <w:r>
        <w:rPr>
          <w:rFonts w:ascii="IRNazanin" w:hAnsi="IRNazanin" w:eastAsia="IRNazanin"/>
          <w:color w:val="111111"/>
          <w:sz w:val="28"/>
          <w:sz w:val="28"/>
          <w:szCs w:val="28"/>
          <w:rtl w:val="true"/>
          <w:lang w:bidi="fa-IR"/>
        </w:rPr>
        <w:t xml:space="preserve">فی سلک العلماء الأعلام ورثة الأنبیاء و الخلفاء عنهم ع إلی غیر ذلک و من تلک الفوائد الزائدة الوقوف علی معارف تحصل لنا من النظر فی خصوص المکتوبة من الإجازات بأنواعها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العلماء الحاملین لأحادیثنا المرویة عن المعصومین ع بمعرفة اسمهم و نسبهم و کنیتهم و لقبهم، و معرفة شیوخهم المجیزین لهم اسما و نسبا و کنیة و لقبا و معرفة من قرأ علیهم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بجملة من أوصافهم و أحوالهم من شهادات المشایخ لتلامیذهم و التلامیذ لمشایخهم بما 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المدخلیة التامة فی قبول الروایة عنهم و الوثوق و الاطمینان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عصرهم و زمان تحملهم للأحادیث و مکانه، و معرفة بعض معاصریهم و تمییز من کان فی طبقتهم عمن لم یکن فیها إلی غیر ذلک و کل هذه الفوائد تنکشف لنا من التأمل فی أنواع هذه الإجازات التی قد جرت عادة الأسلاف الصالحین علی إصدارها للمجازین منهم فی کل جیل و زمان و صارت سیرة مستمرة لهم منذ عصر المعصومین ع، نعم فی العصر الأول کانوا یعبرون عنها بالمشیخة لذکرهم المشایخ فیها و یذکرون أیضا حدیثا واحدا مما رواه ذلک الشیخ لهم و نحن نشکرهم علی هذا الجمیل و نقدر عملهم هذا أحسن تقدیر حیث إنهم قدموا إلینا ما ینجعنا فی فنون التاریخ و الرجال و الأنساب و الطبقات و غیرها مما تمس الحاجة الشدیدة إلیه فی أعصارنا الحاضرة و ما یلحقها من الأعصار، فهذه الإجازات برمتها کتب تاریخیة رجالیة، یحق علینا أن نلم شعثها و نثبتها صونا لها عن الضیاع و عونا علی الانتفاع بل هو تکلیف لازم علینا عقلا و شرعا حیث إن فیه شکر خدمات صلحاء السلف، و أداء للأمانة المحتاج إلیها إلی ضعفاء الخلف و لکن مما یؤسف علیه عجزنا عن القیام بأداء هذا التکلیف بما هو حقه حیث إن جمع تلک الإجازات و استقصائها مما لیس لنا طریق عادی إلیه </w:t>
      </w:r>
      <w:bookmarkStart w:id="1380" w:name="pg16779_226452"/>
    </w:p>
    <w:p>
      <w:pPr>
        <w:pStyle w:val="BookText"/>
        <w:rPr/>
      </w:pPr>
      <w:bookmarkEnd w:id="1380"/>
      <w:r>
        <w:rPr>
          <w:rFonts w:ascii="IRNazanin" w:hAnsi="IRNazanin" w:eastAsia="IRNazanin"/>
          <w:color w:val="111111"/>
          <w:sz w:val="28"/>
          <w:sz w:val="28"/>
          <w:szCs w:val="28"/>
          <w:rtl w:val="true"/>
          <w:lang w:bidi="fa-IR"/>
        </w:rPr>
        <w:t xml:space="preserve">لتشتتها فی الأصقاع و البلاد النائیة و اندراجها غالبا فی حواشی الکتب المتفرقة التی لا تصل إلیها ید التنقیب الا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فلنقتصر علی ذکر الإجازات المدرجة صورها فی إجازات البحار المطبوعة أو فی مستدرک إجازات البحار المحتوی علی جمیع ما فی سائر کتب الإجازات السابق ذکرها متوکلا علی الله سبحانه مرتبا لها علی أسماء المشایخ المجیزین بترتیب حروف الهجاء</w:t>
      </w:r>
    </w:p>
    <w:p>
      <w:pPr>
        <w:pStyle w:val="Heading3"/>
        <w:numPr>
          <w:ilvl w:val="2"/>
          <w:numId w:val="1"/>
        </w:numPr>
        <w:rPr/>
      </w:pPr>
      <w:bookmarkStart w:id="1381" w:name="__RefHeading___Toc7161129_73709187"/>
      <w:bookmarkStart w:id="1382" w:name="_Toc626"/>
      <w:bookmarkEnd w:id="1381"/>
      <w:r>
        <w:rPr/>
        <w:t>619</w:t>
      </w:r>
      <w:r>
        <w:rPr>
          <w:rtl w:val="true"/>
        </w:rPr>
        <w:t xml:space="preserve">- </w:t>
      </w:r>
      <w:r>
        <w:rPr>
          <w:rtl w:val="true"/>
        </w:rPr>
        <w:t>إجازة</w:t>
      </w:r>
      <w:bookmarkEnd w:id="1382"/>
    </w:p>
    <w:p>
      <w:pPr>
        <w:pStyle w:val="BookText"/>
        <w:rPr/>
      </w:pPr>
      <w:r>
        <w:rPr>
          <w:rFonts w:ascii="IRNazanin" w:hAnsi="IRNazanin" w:eastAsia="IRNazanin"/>
          <w:color w:val="111111"/>
          <w:sz w:val="28"/>
          <w:sz w:val="28"/>
          <w:szCs w:val="28"/>
          <w:rtl w:val="true"/>
          <w:lang w:bidi="fa-IR"/>
        </w:rPr>
        <w:t xml:space="preserve">العلامة السید إبراهیم بن محمد باقر الموسوی القزوینی الحائری صاحب الضوابط المتوفی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علی بن المولی محمد کاظم الشاهرودی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المجیز علی ظهر عصارة الفقاهة تصنیف المجاز توجد عند ولده الشیخ أحمد المعاصر</w:t>
      </w:r>
      <w:r>
        <w:rPr>
          <w:rFonts w:eastAsia="IRNazanin" w:cs="IRNazanin"/>
          <w:color w:val="111111"/>
          <w:sz w:val="28"/>
          <w:szCs w:val="28"/>
          <w:rtl w:val="true"/>
          <w:lang w:bidi="fa-IR"/>
        </w:rPr>
        <w:t>.</w:t>
      </w:r>
    </w:p>
    <w:p>
      <w:pPr>
        <w:pStyle w:val="Heading3"/>
        <w:numPr>
          <w:ilvl w:val="2"/>
          <w:numId w:val="1"/>
        </w:numPr>
        <w:rPr/>
      </w:pPr>
      <w:bookmarkStart w:id="1383" w:name="__RefHeading___Toc7161131_73709187"/>
      <w:bookmarkStart w:id="1384" w:name="_Toc627"/>
      <w:bookmarkEnd w:id="1383"/>
      <w:r>
        <w:rPr/>
        <w:t>620</w:t>
      </w:r>
      <w:r>
        <w:rPr>
          <w:rtl w:val="true"/>
        </w:rPr>
        <w:t xml:space="preserve">- </w:t>
      </w:r>
      <w:r>
        <w:rPr>
          <w:rtl w:val="true"/>
        </w:rPr>
        <w:t>إجازته‌</w:t>
      </w:r>
      <w:bookmarkEnd w:id="1384"/>
    </w:p>
    <w:p>
      <w:pPr>
        <w:pStyle w:val="BookText"/>
        <w:rPr/>
      </w:pPr>
      <w:r>
        <w:rPr>
          <w:rFonts w:ascii="IRNazanin" w:hAnsi="IRNazanin" w:eastAsia="IRNazanin"/>
          <w:color w:val="111111"/>
          <w:sz w:val="28"/>
          <w:sz w:val="28"/>
          <w:szCs w:val="28"/>
          <w:rtl w:val="true"/>
          <w:lang w:bidi="fa-IR"/>
        </w:rPr>
        <w:t xml:space="preserve">لمیرزا محمد بن سلیمان التنکابنی صاحب قصص العلماء المتوفی بعد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بعینها فی قصصه المطبوع و لیس فیها ذکر المشایخ</w:t>
      </w:r>
      <w:r>
        <w:rPr>
          <w:rFonts w:eastAsia="IRNazanin" w:cs="IRNazanin"/>
          <w:color w:val="111111"/>
          <w:sz w:val="28"/>
          <w:szCs w:val="28"/>
          <w:rtl w:val="true"/>
          <w:lang w:bidi="fa-IR"/>
        </w:rPr>
        <w:t>.</w:t>
      </w:r>
    </w:p>
    <w:p>
      <w:pPr>
        <w:pStyle w:val="Heading3"/>
        <w:numPr>
          <w:ilvl w:val="2"/>
          <w:numId w:val="1"/>
        </w:numPr>
        <w:rPr/>
      </w:pPr>
      <w:bookmarkStart w:id="1385" w:name="__RefHeading___Toc7161133_73709187"/>
      <w:bookmarkStart w:id="1386" w:name="_Toc628"/>
      <w:bookmarkEnd w:id="1385"/>
      <w:r>
        <w:rPr/>
        <w:t>621</w:t>
      </w:r>
      <w:r>
        <w:rPr>
          <w:rtl w:val="true"/>
        </w:rPr>
        <w:t xml:space="preserve">- </w:t>
      </w:r>
      <w:r>
        <w:rPr>
          <w:rtl w:val="true"/>
        </w:rPr>
        <w:t>إجازة</w:t>
      </w:r>
      <w:bookmarkEnd w:id="13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إبراهیم بن الحسن الوراق الذی هو أوثق مشایخ الشیخ إبراهیم بن سلیمان القطیفی کما صرح به القطیفی فی جملة من إجازاته و ذکر أنه یروی عنه مرة بلا واسطة و أخری بواسطة الشیخ علی بن جعفر بن أبی سمیط عنه، و هذه الإجازة صدرت منه للشیخ الأجل المحقق زین الدین علی بن الحسین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قال فی الروضات رأیت هذه الإجازة و تاریخها شهر رمضان سنة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و الشیخ إبراهیم الوراق یروی عن أجل مشایخ المحقق الکرکی و هو الشیخ علی بن هلال الجزائری فالمحقق الکرکی یروی عن علی بن هلال بلا واسطة أیضا کما یروی بهذه الإجازة عن الشیخ إبراهیم الوراق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إجازة الشیخ علی بن هلال الجزائری للمحقق الکرکی المنقولة فی إجازات البحار </w:t>
      </w:r>
      <w:bookmarkStart w:id="1387" w:name="pg16779_226453"/>
    </w:p>
    <w:p>
      <w:pPr>
        <w:pStyle w:val="BookText"/>
        <w:rPr/>
      </w:pPr>
      <w:bookmarkEnd w:id="1387"/>
      <w:r>
        <w:rPr>
          <w:rFonts w:ascii="IRNazanin" w:hAnsi="IRNazanin" w:eastAsia="IRNazanin"/>
          <w:color w:val="111111"/>
          <w:sz w:val="28"/>
          <w:sz w:val="28"/>
          <w:szCs w:val="28"/>
          <w:rtl w:val="true"/>
          <w:lang w:bidi="fa-IR"/>
        </w:rPr>
        <w:t xml:space="preserve">عن خط الشهید الثانی و تاریخها منتصف شهر رمضان سنة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Heading3"/>
        <w:numPr>
          <w:ilvl w:val="2"/>
          <w:numId w:val="1"/>
        </w:numPr>
        <w:rPr/>
      </w:pPr>
      <w:bookmarkStart w:id="1388" w:name="__RefHeading___Toc7161135_73709187"/>
      <w:bookmarkStart w:id="1389" w:name="_Toc629"/>
      <w:bookmarkEnd w:id="1388"/>
      <w:r>
        <w:rPr/>
        <w:t>622</w:t>
      </w:r>
      <w:r>
        <w:rPr>
          <w:rtl w:val="true"/>
        </w:rPr>
        <w:t xml:space="preserve">- </w:t>
      </w:r>
      <w:r>
        <w:rPr>
          <w:rtl w:val="true"/>
        </w:rPr>
        <w:t>إجازة</w:t>
      </w:r>
      <w:bookmarkEnd w:id="1389"/>
    </w:p>
    <w:p>
      <w:pPr>
        <w:pStyle w:val="BookText"/>
        <w:rPr/>
      </w:pPr>
      <w:r>
        <w:rPr>
          <w:rFonts w:ascii="IRNazanin" w:hAnsi="IRNazanin" w:eastAsia="IRNazanin"/>
          <w:color w:val="111111"/>
          <w:sz w:val="28"/>
          <w:sz w:val="28"/>
          <w:szCs w:val="28"/>
          <w:rtl w:val="true"/>
          <w:lang w:bidi="fa-IR"/>
        </w:rPr>
        <w:t xml:space="preserve">العلامة الحاج محمد إبراهیم بن محمد حسن الخراسانی الکاخی الأصفهانی الکلباسی المتوفی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آقا محمد تاریخها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العلیم الحلیم إلخ</w:t>
      </w:r>
      <w:r>
        <w:rPr>
          <w:rFonts w:eastAsia="IRNazanin" w:cs="IRNazanin"/>
          <w:color w:val="111111"/>
          <w:sz w:val="28"/>
          <w:szCs w:val="28"/>
          <w:rtl w:val="true"/>
          <w:lang w:bidi="fa-IR"/>
        </w:rPr>
        <w:t>).</w:t>
      </w:r>
    </w:p>
    <w:p>
      <w:pPr>
        <w:pStyle w:val="Heading3"/>
        <w:numPr>
          <w:ilvl w:val="2"/>
          <w:numId w:val="1"/>
        </w:numPr>
        <w:rPr/>
      </w:pPr>
      <w:bookmarkStart w:id="1390" w:name="__RefHeading___Toc7161137_73709187"/>
      <w:bookmarkStart w:id="1391" w:name="_Toc630"/>
      <w:bookmarkEnd w:id="1390"/>
      <w:r>
        <w:rPr/>
        <w:t>623</w:t>
      </w:r>
      <w:r>
        <w:rPr>
          <w:rtl w:val="true"/>
        </w:rPr>
        <w:t xml:space="preserve">- </w:t>
      </w:r>
      <w:r>
        <w:rPr>
          <w:rtl w:val="true"/>
        </w:rPr>
        <w:t>إجازة</w:t>
      </w:r>
      <w:bookmarkEnd w:id="1391"/>
    </w:p>
    <w:p>
      <w:pPr>
        <w:pStyle w:val="BookText"/>
        <w:rPr/>
      </w:pPr>
      <w:r>
        <w:rPr>
          <w:rFonts w:ascii="IRNazanin" w:hAnsi="IRNazanin" w:eastAsia="IRNazanin"/>
          <w:color w:val="111111"/>
          <w:sz w:val="28"/>
          <w:sz w:val="28"/>
          <w:szCs w:val="28"/>
          <w:rtl w:val="true"/>
          <w:lang w:bidi="fa-IR"/>
        </w:rPr>
        <w:t xml:space="preserve">أخری منه أیضا لولده آقا محمد المذکور تاریخها شهر رمضان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أصلها عند الشیخ العلامة میرزا محمد الطهرانی</w:t>
      </w:r>
      <w:r>
        <w:rPr>
          <w:rFonts w:eastAsia="IRNazanin" w:cs="IRNazanin"/>
          <w:color w:val="111111"/>
          <w:sz w:val="28"/>
          <w:szCs w:val="28"/>
          <w:rtl w:val="true"/>
          <w:lang w:bidi="fa-IR"/>
        </w:rPr>
        <w:t>.</w:t>
      </w:r>
    </w:p>
    <w:p>
      <w:pPr>
        <w:pStyle w:val="Heading3"/>
        <w:numPr>
          <w:ilvl w:val="2"/>
          <w:numId w:val="1"/>
        </w:numPr>
        <w:rPr/>
      </w:pPr>
      <w:bookmarkStart w:id="1392" w:name="__RefHeading___Toc7161139_73709187"/>
      <w:bookmarkStart w:id="1393" w:name="_Toc631"/>
      <w:bookmarkEnd w:id="1392"/>
      <w:r>
        <w:rPr/>
        <w:t>624</w:t>
      </w:r>
      <w:r>
        <w:rPr>
          <w:rtl w:val="true"/>
        </w:rPr>
        <w:t xml:space="preserve">- </w:t>
      </w:r>
      <w:r>
        <w:rPr>
          <w:rtl w:val="true"/>
        </w:rPr>
        <w:t>إجازة</w:t>
      </w:r>
      <w:bookmarkEnd w:id="1393"/>
    </w:p>
    <w:p>
      <w:pPr>
        <w:pStyle w:val="BookText"/>
        <w:rPr/>
      </w:pPr>
      <w:r>
        <w:rPr>
          <w:rFonts w:ascii="IRNazanin" w:hAnsi="IRNazanin" w:eastAsia="IRNazanin"/>
          <w:color w:val="111111"/>
          <w:sz w:val="28"/>
          <w:sz w:val="28"/>
          <w:szCs w:val="28"/>
          <w:rtl w:val="true"/>
          <w:lang w:bidi="fa-IR"/>
        </w:rPr>
        <w:t xml:space="preserve">الشیخ إبراهیم بن سلیمان القطیفی معاصر المحقق الکرکی للسید شریف الدین بن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بن شمس الدین محمد شاه بن مبارز الدین ماندة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جمال الدین حسین بن الأمیر نجم الدین محمود المرعشی الآملی نزیل تستر، و المجاز هو والد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ستین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یا من شرف السادة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حادی عشر جمادی الأولی سنة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و للشیخ إبراهیم القطیفی المذکور نفحات الفوائد فرغ منه سنة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Heading3"/>
        <w:numPr>
          <w:ilvl w:val="2"/>
          <w:numId w:val="1"/>
        </w:numPr>
        <w:rPr/>
      </w:pPr>
      <w:bookmarkStart w:id="1394" w:name="__RefHeading___Toc7161141_73709187"/>
      <w:bookmarkStart w:id="1395" w:name="_Toc632"/>
      <w:bookmarkEnd w:id="1394"/>
      <w:r>
        <w:rPr/>
        <w:t>625</w:t>
      </w:r>
      <w:r>
        <w:rPr>
          <w:rtl w:val="true"/>
        </w:rPr>
        <w:t xml:space="preserve">- </w:t>
      </w:r>
      <w:r>
        <w:rPr>
          <w:rtl w:val="true"/>
        </w:rPr>
        <w:t>إجازته‌</w:t>
      </w:r>
      <w:bookmarkEnd w:id="1395"/>
    </w:p>
    <w:p>
      <w:pPr>
        <w:pStyle w:val="BookText"/>
        <w:rPr/>
      </w:pPr>
      <w:r>
        <w:rPr>
          <w:rFonts w:ascii="IRNazanin" w:hAnsi="IRNazanin" w:eastAsia="IRNazanin"/>
          <w:color w:val="111111"/>
          <w:sz w:val="28"/>
          <w:sz w:val="28"/>
          <w:szCs w:val="28"/>
          <w:rtl w:val="true"/>
          <w:lang w:bidi="fa-IR"/>
        </w:rPr>
        <w:t xml:space="preserve">للخلیفة شاه محمود الشیرازی کتبها له فی النجف الأشرف و جعلها مبدوة بثلاث فوائد و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نسختها الناقصة فی إجازات البحار، و کان ورود المجیز إلی العراق سنة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Heading3"/>
        <w:numPr>
          <w:ilvl w:val="2"/>
          <w:numId w:val="1"/>
        </w:numPr>
        <w:rPr/>
      </w:pPr>
      <w:bookmarkStart w:id="1396" w:name="__RefHeading___Toc7161143_73709187"/>
      <w:bookmarkStart w:id="1397" w:name="_Toc633"/>
      <w:bookmarkEnd w:id="1396"/>
      <w:r>
        <w:rPr/>
        <w:t>626</w:t>
      </w:r>
      <w:r>
        <w:rPr>
          <w:rtl w:val="true"/>
        </w:rPr>
        <w:t xml:space="preserve">- </w:t>
      </w:r>
      <w:r>
        <w:rPr>
          <w:rtl w:val="true"/>
        </w:rPr>
        <w:t>إجازته</w:t>
      </w:r>
      <w:bookmarkEnd w:id="1397"/>
    </w:p>
    <w:p>
      <w:pPr>
        <w:pStyle w:val="BookText"/>
        <w:rPr/>
      </w:pPr>
      <w:r>
        <w:rPr>
          <w:rFonts w:ascii="IRNazanin" w:hAnsi="IRNazanin" w:eastAsia="IRNazanin"/>
          <w:color w:val="111111"/>
          <w:sz w:val="28"/>
          <w:sz w:val="28"/>
          <w:szCs w:val="28"/>
          <w:rtl w:val="true"/>
          <w:lang w:bidi="fa-IR"/>
        </w:rPr>
        <w:t xml:space="preserve">للشیخ علی بن هلال الکرکی ذکرها المجاز فی إجازته لملک محمد الأصفهانی فی سنة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1398" w:name="__RefHeading___Toc7161145_73709187"/>
      <w:bookmarkStart w:id="1399" w:name="_Toc634"/>
      <w:bookmarkEnd w:id="1398"/>
      <w:r>
        <w:rPr/>
        <w:t>627</w:t>
      </w:r>
      <w:r>
        <w:rPr>
          <w:rtl w:val="true"/>
        </w:rPr>
        <w:t xml:space="preserve">- </w:t>
      </w:r>
      <w:r>
        <w:rPr>
          <w:rtl w:val="true"/>
        </w:rPr>
        <w:t>إجازته‌</w:t>
      </w:r>
      <w:bookmarkEnd w:id="1399"/>
    </w:p>
    <w:p>
      <w:pPr>
        <w:pStyle w:val="BookText"/>
        <w:rPr/>
      </w:pPr>
      <w:r>
        <w:rPr>
          <w:rFonts w:ascii="IRNazanin" w:hAnsi="IRNazanin" w:eastAsia="IRNazanin"/>
          <w:color w:val="111111"/>
          <w:sz w:val="28"/>
          <w:sz w:val="28"/>
          <w:szCs w:val="28"/>
          <w:rtl w:val="true"/>
          <w:lang w:bidi="fa-IR"/>
        </w:rPr>
        <w:t xml:space="preserve">للشیخ شمس الدین محمد بن ترکی فی النجف الأشرف فی سادس عاشوراء سنة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لمن خلق العقل هادیا إلی النجاة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فیها تمام إجازة الشیخ فخر الدین محمد بن العلامة الحلی للشیخ شمس الدین محمد بن صدقة</w:t>
      </w:r>
      <w:r>
        <w:rPr>
          <w:rFonts w:eastAsia="IRNazanin" w:cs="IRNazanin"/>
          <w:color w:val="111111"/>
          <w:sz w:val="28"/>
          <w:szCs w:val="28"/>
          <w:rtl w:val="true"/>
          <w:lang w:bidi="fa-IR"/>
        </w:rPr>
        <w:t>.</w:t>
      </w:r>
    </w:p>
    <w:p>
      <w:pPr>
        <w:pStyle w:val="Heading3"/>
        <w:numPr>
          <w:ilvl w:val="2"/>
          <w:numId w:val="1"/>
        </w:numPr>
        <w:rPr/>
      </w:pPr>
      <w:bookmarkStart w:id="1400" w:name="__RefHeading___Toc7161147_73709187"/>
      <w:bookmarkStart w:id="1401" w:name="_Toc635"/>
      <w:bookmarkEnd w:id="1400"/>
      <w:r>
        <w:rPr/>
        <w:t>628</w:t>
      </w:r>
      <w:r>
        <w:rPr>
          <w:rtl w:val="true"/>
        </w:rPr>
        <w:t xml:space="preserve">- </w:t>
      </w:r>
      <w:r>
        <w:rPr>
          <w:rtl w:val="true"/>
        </w:rPr>
        <w:t>إجازته‌</w:t>
      </w:r>
      <w:bookmarkEnd w:id="140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شمس الدین محمد بن الحسن الأسترآبادی کتبها فی </w:t>
      </w:r>
      <w:bookmarkStart w:id="1402" w:name="pg16779_226454"/>
    </w:p>
    <w:p>
      <w:pPr>
        <w:pStyle w:val="BookText"/>
        <w:rPr/>
      </w:pPr>
      <w:bookmarkEnd w:id="1402"/>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ابتدأ فطرة ما خلق فأحسنه</w:t>
      </w:r>
      <w:r>
        <w:rPr>
          <w:rFonts w:eastAsia="IRNazanin" w:cs="IRNazanin"/>
          <w:color w:val="111111"/>
          <w:sz w:val="28"/>
          <w:szCs w:val="28"/>
          <w:rtl w:val="true"/>
          <w:lang w:bidi="fa-IR"/>
        </w:rPr>
        <w:t>).</w:t>
      </w:r>
    </w:p>
    <w:p>
      <w:pPr>
        <w:pStyle w:val="Heading3"/>
        <w:numPr>
          <w:ilvl w:val="2"/>
          <w:numId w:val="1"/>
        </w:numPr>
        <w:rPr/>
      </w:pPr>
      <w:bookmarkStart w:id="1403" w:name="__RefHeading___Toc7161149_73709187"/>
      <w:bookmarkStart w:id="1404" w:name="_Toc636"/>
      <w:bookmarkEnd w:id="1403"/>
      <w:r>
        <w:rPr/>
        <w:t>629</w:t>
      </w:r>
      <w:r>
        <w:rPr>
          <w:rtl w:val="true"/>
        </w:rPr>
        <w:t xml:space="preserve">- </w:t>
      </w:r>
      <w:r>
        <w:rPr>
          <w:rtl w:val="true"/>
        </w:rPr>
        <w:t>إجازته‌</w:t>
      </w:r>
      <w:bookmarkEnd w:id="1404"/>
    </w:p>
    <w:p>
      <w:pPr>
        <w:pStyle w:val="BookText"/>
        <w:rPr/>
      </w:pPr>
      <w:r>
        <w:rPr>
          <w:rFonts w:ascii="IRNazanin" w:hAnsi="IRNazanin" w:eastAsia="IRNazanin"/>
          <w:color w:val="111111"/>
          <w:sz w:val="28"/>
          <w:sz w:val="28"/>
          <w:szCs w:val="28"/>
          <w:rtl w:val="true"/>
          <w:lang w:bidi="fa-IR"/>
        </w:rPr>
        <w:t xml:space="preserve">للسید معز الدین محمد بن تقی الدین محمد الحسینی الأصفهانی تاریخها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الروضات عن بعض إجازات الشیخ أحمد بن زین الدین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القطیفی فی أکثر هذه الإجازات أن أوثق مشایخه الشیخ إبراهیم بن الحسن الوراق الراوی عن الشیخ علی بن هلال الجزائری</w:t>
      </w:r>
      <w:r>
        <w:rPr>
          <w:rFonts w:eastAsia="IRNazanin" w:cs="IRNazanin"/>
          <w:color w:val="111111"/>
          <w:sz w:val="28"/>
          <w:szCs w:val="28"/>
          <w:rtl w:val="true"/>
          <w:lang w:bidi="fa-IR"/>
        </w:rPr>
        <w:t>.</w:t>
      </w:r>
    </w:p>
    <w:p>
      <w:pPr>
        <w:pStyle w:val="Heading3"/>
        <w:numPr>
          <w:ilvl w:val="2"/>
          <w:numId w:val="1"/>
        </w:numPr>
        <w:rPr/>
      </w:pPr>
      <w:bookmarkStart w:id="1405" w:name="__RefHeading___Toc7161151_73709187"/>
      <w:bookmarkStart w:id="1406" w:name="_Toc637"/>
      <w:bookmarkEnd w:id="1405"/>
      <w:r>
        <w:rPr/>
        <w:t>630</w:t>
      </w:r>
      <w:r>
        <w:rPr>
          <w:rtl w:val="true"/>
        </w:rPr>
        <w:t xml:space="preserve">- </w:t>
      </w:r>
      <w:r>
        <w:rPr>
          <w:rtl w:val="true"/>
        </w:rPr>
        <w:t>إجازته‌</w:t>
      </w:r>
      <w:bookmarkEnd w:id="1406"/>
    </w:p>
    <w:p>
      <w:pPr>
        <w:pStyle w:val="BookText"/>
        <w:rPr/>
      </w:pPr>
      <w:r>
        <w:rPr>
          <w:rFonts w:ascii="IRNazanin" w:hAnsi="IRNazanin" w:eastAsia="IRNazanin"/>
          <w:color w:val="111111"/>
          <w:sz w:val="28"/>
          <w:sz w:val="28"/>
          <w:szCs w:val="28"/>
          <w:rtl w:val="true"/>
          <w:lang w:bidi="fa-IR"/>
        </w:rPr>
        <w:t>للشیخ منصور بن شمس الدین محمد بن ترکی کتبها له فی آخر إجازة والده المذکورة و هی مختصرة</w:t>
      </w:r>
      <w:r>
        <w:rPr>
          <w:rFonts w:eastAsia="IRNazanin" w:cs="IRNazanin"/>
          <w:color w:val="111111"/>
          <w:sz w:val="28"/>
          <w:szCs w:val="28"/>
          <w:rtl w:val="true"/>
          <w:lang w:bidi="fa-IR"/>
        </w:rPr>
        <w:t>.</w:t>
      </w:r>
    </w:p>
    <w:p>
      <w:pPr>
        <w:pStyle w:val="Heading3"/>
        <w:numPr>
          <w:ilvl w:val="2"/>
          <w:numId w:val="1"/>
        </w:numPr>
        <w:rPr/>
      </w:pPr>
      <w:bookmarkStart w:id="1407" w:name="__RefHeading___Toc7161153_73709187"/>
      <w:bookmarkStart w:id="1408" w:name="_Toc638"/>
      <w:bookmarkEnd w:id="1407"/>
      <w:r>
        <w:rPr/>
        <w:t>631</w:t>
      </w:r>
      <w:r>
        <w:rPr>
          <w:rtl w:val="true"/>
        </w:rPr>
        <w:t xml:space="preserve">- </w:t>
      </w:r>
      <w:r>
        <w:rPr>
          <w:rtl w:val="true"/>
        </w:rPr>
        <w:t>إجازة</w:t>
      </w:r>
      <w:bookmarkEnd w:id="1408"/>
    </w:p>
    <w:p>
      <w:pPr>
        <w:pStyle w:val="BookText"/>
        <w:rPr/>
      </w:pPr>
      <w:r>
        <w:rPr>
          <w:rFonts w:ascii="IRNazanin" w:hAnsi="IRNazanin" w:eastAsia="IRNazanin"/>
          <w:color w:val="111111"/>
          <w:sz w:val="28"/>
          <w:sz w:val="28"/>
          <w:szCs w:val="28"/>
          <w:rtl w:val="true"/>
          <w:lang w:bidi="fa-IR"/>
        </w:rPr>
        <w:t xml:space="preserve">الشیخ إبراهیم بن علوان معاصر العلامة الحلی لتلمیذه، الشیخ عز الدین حسین بن إبراهیم بن یحیی الأسترآبادی و قد قرأ الشیخ عز الدین هذا الشرائع علی العلامة الحلی و کتب له إجازة بخطه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الشرائع بخط صاحبها الشیخ محمد بن الحسین بن علی بن القاسم الرینی فرغ عن کتابتها فی ذی الحجة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الشیخ أبی الفضل شیخ الإسلام بزنجان</w:t>
      </w:r>
      <w:r>
        <w:rPr>
          <w:rFonts w:eastAsia="IRNazanin" w:cs="IRNazanin"/>
          <w:color w:val="111111"/>
          <w:sz w:val="28"/>
          <w:szCs w:val="28"/>
          <w:rtl w:val="true"/>
          <w:lang w:bidi="fa-IR"/>
        </w:rPr>
        <w:t>.</w:t>
      </w:r>
    </w:p>
    <w:p>
      <w:pPr>
        <w:pStyle w:val="Heading3"/>
        <w:numPr>
          <w:ilvl w:val="2"/>
          <w:numId w:val="1"/>
        </w:numPr>
        <w:rPr/>
      </w:pPr>
      <w:bookmarkStart w:id="1409" w:name="__RefHeading___Toc7161155_73709187"/>
      <w:bookmarkStart w:id="1410" w:name="_Toc639"/>
      <w:bookmarkEnd w:id="1409"/>
      <w:r>
        <w:rPr/>
        <w:t>632</w:t>
      </w:r>
      <w:r>
        <w:rPr>
          <w:rtl w:val="true"/>
        </w:rPr>
        <w:t xml:space="preserve">- </w:t>
      </w:r>
      <w:r>
        <w:rPr>
          <w:rtl w:val="true"/>
        </w:rPr>
        <w:t>إجازة</w:t>
      </w:r>
      <w:bookmarkEnd w:id="1410"/>
    </w:p>
    <w:p>
      <w:pPr>
        <w:pStyle w:val="BookText"/>
        <w:rPr/>
      </w:pPr>
      <w:r>
        <w:rPr>
          <w:rFonts w:ascii="IRNazanin" w:hAnsi="IRNazanin" w:eastAsia="IRNazanin"/>
          <w:color w:val="111111"/>
          <w:sz w:val="28"/>
          <w:sz w:val="28"/>
          <w:szCs w:val="28"/>
          <w:rtl w:val="true"/>
          <w:lang w:bidi="fa-IR"/>
        </w:rPr>
        <w:t xml:space="preserve">الشیخ إبراهیم بن علی بن عبد العالی المیسی لولده الشیخ عبد الکریم بن إبراهیم الذی هو والد الشیخ لطف الله المنسوبة إلیه المدرسة بأصفهان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نحمدک یا من نصرنا فیما نأخذه للعمل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أوائل شهر رمضان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متوسطة</w:t>
      </w:r>
      <w:r>
        <w:rPr>
          <w:rFonts w:eastAsia="IRNazanin" w:cs="IRNazanin"/>
          <w:color w:val="111111"/>
          <w:sz w:val="28"/>
          <w:szCs w:val="28"/>
          <w:rtl w:val="true"/>
          <w:lang w:bidi="fa-IR"/>
        </w:rPr>
        <w:t>.</w:t>
      </w:r>
    </w:p>
    <w:p>
      <w:pPr>
        <w:pStyle w:val="Heading3"/>
        <w:numPr>
          <w:ilvl w:val="2"/>
          <w:numId w:val="1"/>
        </w:numPr>
        <w:rPr/>
      </w:pPr>
      <w:bookmarkStart w:id="1411" w:name="__RefHeading___Toc7161157_73709187"/>
      <w:bookmarkStart w:id="1412" w:name="_Toc640"/>
      <w:bookmarkEnd w:id="1411"/>
      <w:r>
        <w:rPr/>
        <w:t>633</w:t>
      </w:r>
      <w:r>
        <w:rPr>
          <w:rtl w:val="true"/>
        </w:rPr>
        <w:t xml:space="preserve">- </w:t>
      </w:r>
      <w:r>
        <w:rPr>
          <w:rtl w:val="true"/>
        </w:rPr>
        <w:t>إجازة</w:t>
      </w:r>
      <w:bookmarkEnd w:id="141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إبراهیم بن غیاث الدین محمد الخوزانی الأصفهانی القاضی بأصفهان ثم قاضی العسکر النادری، للسید السعید نصر الله بن الحسین بن علی الحسینی الفائزی الحائری الشهید، مبسوطة تقرب من خمسمائة بیت کتبها له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ناقصة الأول قلیلا، ذکر فیها أن أول من أجازه المولی أبو الحسن الشریف العاملی </w:t>
      </w:r>
      <w:bookmarkStart w:id="1413" w:name="pg16779_226455"/>
    </w:p>
    <w:p>
      <w:pPr>
        <w:pStyle w:val="BookText"/>
        <w:rPr/>
      </w:pPr>
      <w:bookmarkEnd w:id="1413"/>
      <w:r>
        <w:rPr>
          <w:rFonts w:ascii="IRNazanin" w:hAnsi="IRNazanin" w:eastAsia="IRNazanin"/>
          <w:color w:val="111111"/>
          <w:sz w:val="28"/>
          <w:sz w:val="28"/>
          <w:szCs w:val="28"/>
          <w:rtl w:val="true"/>
          <w:lang w:bidi="fa-IR"/>
        </w:rPr>
        <w:t>ثم ذکر بعده جمعا من مشایخه و هم السید الجلیل میر محمد حسین الخاتون‌آبادی و میرزا کمال الدین محمد الفسوی و میر ناصر الدین أحمد المختاری و میر سید محمد بن محمد باقر المدرس الخاتون‌آبادی و میرزا محمد حفیظ، و الشیخ محیی الدین الجامعی، و میر محمد باقر بن میرزا حسن بن سلطان العلماء</w:t>
      </w:r>
    </w:p>
    <w:p>
      <w:pPr>
        <w:pStyle w:val="Heading3"/>
        <w:numPr>
          <w:ilvl w:val="2"/>
          <w:numId w:val="1"/>
        </w:numPr>
        <w:rPr/>
      </w:pPr>
      <w:bookmarkStart w:id="1414" w:name="__RefHeading___Toc7161159_73709187"/>
      <w:bookmarkStart w:id="1415" w:name="_Toc641"/>
      <w:bookmarkEnd w:id="1414"/>
      <w:r>
        <w:rPr/>
        <w:t>634</w:t>
      </w:r>
      <w:r>
        <w:rPr>
          <w:rtl w:val="true"/>
        </w:rPr>
        <w:t xml:space="preserve">- </w:t>
      </w:r>
      <w:r>
        <w:rPr>
          <w:rtl w:val="true"/>
        </w:rPr>
        <w:t>إجازته‌</w:t>
      </w:r>
      <w:bookmarkEnd w:id="1415"/>
    </w:p>
    <w:p>
      <w:pPr>
        <w:pStyle w:val="BookText"/>
        <w:rPr/>
      </w:pPr>
      <w:r>
        <w:rPr>
          <w:rFonts w:ascii="IRNazanin" w:hAnsi="IRNazanin" w:eastAsia="IRNazanin"/>
          <w:color w:val="111111"/>
          <w:sz w:val="28"/>
          <w:sz w:val="28"/>
          <w:szCs w:val="28"/>
          <w:rtl w:val="true"/>
          <w:lang w:bidi="fa-IR"/>
        </w:rPr>
        <w:t>لآقا محمد باقر بن محمد باقر الهزارجریبی أورد المجاز بعضها فی إجازته لآیة الله بحر العلوم</w:t>
      </w:r>
      <w:r>
        <w:rPr>
          <w:rFonts w:eastAsia="IRNazanin" w:cs="IRNazanin"/>
          <w:color w:val="111111"/>
          <w:sz w:val="28"/>
          <w:szCs w:val="28"/>
          <w:rtl w:val="true"/>
          <w:lang w:bidi="fa-IR"/>
        </w:rPr>
        <w:t>.</w:t>
      </w:r>
    </w:p>
    <w:p>
      <w:pPr>
        <w:pStyle w:val="Heading3"/>
        <w:numPr>
          <w:ilvl w:val="2"/>
          <w:numId w:val="1"/>
        </w:numPr>
        <w:rPr/>
      </w:pPr>
      <w:bookmarkStart w:id="1416" w:name="__RefHeading___Toc7161161_73709187"/>
      <w:bookmarkStart w:id="1417" w:name="_Toc642"/>
      <w:bookmarkEnd w:id="1416"/>
      <w:r>
        <w:rPr/>
        <w:t>635</w:t>
      </w:r>
      <w:r>
        <w:rPr>
          <w:rtl w:val="true"/>
        </w:rPr>
        <w:t xml:space="preserve">- </w:t>
      </w:r>
      <w:r>
        <w:rPr>
          <w:rtl w:val="true"/>
        </w:rPr>
        <w:t>إجازة</w:t>
      </w:r>
      <w:bookmarkEnd w:id="1417"/>
    </w:p>
    <w:p>
      <w:pPr>
        <w:pStyle w:val="BookText"/>
        <w:rPr/>
      </w:pPr>
      <w:r>
        <w:rPr>
          <w:rFonts w:ascii="IRNazanin" w:hAnsi="IRNazanin" w:eastAsia="IRNazanin"/>
          <w:color w:val="111111"/>
          <w:sz w:val="28"/>
          <w:sz w:val="28"/>
          <w:szCs w:val="28"/>
          <w:rtl w:val="true"/>
          <w:lang w:bidi="fa-IR"/>
        </w:rPr>
        <w:t xml:space="preserve">الشیخ محمد إبراهیم بن الشیخ قاسم بن محمد بن جواد الکاظمی لبعض تلامیذه مختصرة رأیتها بخطه علی ظهر کنز العرفان تاریخها شعبان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Heading3"/>
        <w:numPr>
          <w:ilvl w:val="2"/>
          <w:numId w:val="1"/>
        </w:numPr>
        <w:rPr/>
      </w:pPr>
      <w:bookmarkStart w:id="1418" w:name="__RefHeading___Toc7161163_73709187"/>
      <w:bookmarkStart w:id="1419" w:name="_Toc643"/>
      <w:bookmarkEnd w:id="1418"/>
      <w:r>
        <w:rPr/>
        <w:t>636</w:t>
      </w:r>
      <w:r>
        <w:rPr>
          <w:rtl w:val="true"/>
        </w:rPr>
        <w:t xml:space="preserve">- </w:t>
      </w:r>
      <w:r>
        <w:rPr>
          <w:rtl w:val="true"/>
        </w:rPr>
        <w:t>إجازة</w:t>
      </w:r>
      <w:bookmarkEnd w:id="1419"/>
    </w:p>
    <w:p>
      <w:pPr>
        <w:pStyle w:val="BookText"/>
        <w:rPr/>
      </w:pPr>
      <w:r>
        <w:rPr>
          <w:rFonts w:ascii="IRNazanin" w:hAnsi="IRNazanin" w:eastAsia="IRNazanin"/>
          <w:color w:val="111111"/>
          <w:sz w:val="28"/>
          <w:sz w:val="28"/>
          <w:szCs w:val="28"/>
          <w:rtl w:val="true"/>
          <w:lang w:bidi="fa-IR"/>
        </w:rPr>
        <w:t xml:space="preserve">الشیخ أبی تراب القزوینی الحائری المدعو بمیرزا آقا لمیرزا محمد باقر بن زین العابدین بن حسین بن علی الیزدی، رأیتها بخط المجیز علی ظهر مقالید الأصول تصنیف المجاز المذکور کتبها له فی الثالث و العشرین من جمادی الثانیة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العلامة میرزا هادی البجستانی الحائری</w:t>
      </w:r>
      <w:r>
        <w:rPr>
          <w:rFonts w:eastAsia="IRNazanin" w:cs="IRNazanin"/>
          <w:color w:val="111111"/>
          <w:sz w:val="28"/>
          <w:szCs w:val="28"/>
          <w:rtl w:val="true"/>
          <w:lang w:bidi="fa-IR"/>
        </w:rPr>
        <w:t>.</w:t>
      </w:r>
    </w:p>
    <w:p>
      <w:pPr>
        <w:pStyle w:val="Heading3"/>
        <w:numPr>
          <w:ilvl w:val="2"/>
          <w:numId w:val="1"/>
        </w:numPr>
        <w:rPr/>
      </w:pPr>
      <w:bookmarkStart w:id="1420" w:name="__RefHeading___Toc7161165_73709187"/>
      <w:bookmarkStart w:id="1421" w:name="_Toc644"/>
      <w:bookmarkEnd w:id="1420"/>
      <w:r>
        <w:rPr/>
        <w:t>637</w:t>
      </w:r>
      <w:r>
        <w:rPr>
          <w:rtl w:val="true"/>
        </w:rPr>
        <w:t xml:space="preserve">- </w:t>
      </w:r>
      <w:r>
        <w:rPr>
          <w:rtl w:val="true"/>
        </w:rPr>
        <w:t>إجازته‌</w:t>
      </w:r>
      <w:bookmarkEnd w:id="1421"/>
    </w:p>
    <w:p>
      <w:pPr>
        <w:pStyle w:val="BookText"/>
        <w:rPr/>
      </w:pPr>
      <w:r>
        <w:rPr>
          <w:rFonts w:ascii="IRNazanin" w:hAnsi="IRNazanin" w:eastAsia="IRNazanin"/>
          <w:color w:val="111111"/>
          <w:sz w:val="28"/>
          <w:sz w:val="28"/>
          <w:szCs w:val="28"/>
          <w:rtl w:val="true"/>
          <w:lang w:bidi="fa-IR"/>
        </w:rPr>
        <w:t xml:space="preserve">لمیرزا جعفر بن میرزا علی نقی الطباطبائی الحائری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شرع لنا الدین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غرة رجب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فیها من مشایخه الشیخ محمد حسن صاحب الجواهر، و الشیخ حسن بن الشیخ الأکبر صاحب أنوار الفقاهة، و العلامة الأنصاری و الحاج مولی أسد الله البروجردی</w:t>
      </w:r>
      <w:r>
        <w:rPr>
          <w:rFonts w:eastAsia="IRNazanin" w:cs="IRNazanin"/>
          <w:color w:val="111111"/>
          <w:sz w:val="28"/>
          <w:szCs w:val="28"/>
          <w:rtl w:val="true"/>
          <w:lang w:bidi="fa-IR"/>
        </w:rPr>
        <w:t>.</w:t>
      </w:r>
    </w:p>
    <w:p>
      <w:pPr>
        <w:pStyle w:val="Heading3"/>
        <w:numPr>
          <w:ilvl w:val="2"/>
          <w:numId w:val="1"/>
        </w:numPr>
        <w:rPr/>
      </w:pPr>
      <w:bookmarkStart w:id="1422" w:name="__RefHeading___Toc7161167_73709187"/>
      <w:bookmarkStart w:id="1423" w:name="_Toc645"/>
      <w:bookmarkEnd w:id="1422"/>
      <w:r>
        <w:rPr/>
        <w:t>638</w:t>
      </w:r>
      <w:r>
        <w:rPr>
          <w:rtl w:val="true"/>
        </w:rPr>
        <w:t xml:space="preserve">- </w:t>
      </w:r>
      <w:r>
        <w:rPr>
          <w:rtl w:val="true"/>
        </w:rPr>
        <w:t>إجازة</w:t>
      </w:r>
      <w:bookmarkEnd w:id="1423"/>
    </w:p>
    <w:p>
      <w:pPr>
        <w:pStyle w:val="BookText"/>
        <w:rPr/>
      </w:pPr>
      <w:r>
        <w:rPr>
          <w:rFonts w:ascii="IRNazanin" w:hAnsi="IRNazanin" w:eastAsia="IRNazanin"/>
          <w:color w:val="111111"/>
          <w:sz w:val="28"/>
          <w:sz w:val="28"/>
          <w:szCs w:val="28"/>
          <w:rtl w:val="true"/>
          <w:lang w:bidi="fa-IR"/>
        </w:rPr>
        <w:t xml:space="preserve">العلامة السید أبی تراب بن أبی القاسم الموسوی الخوانساری النجفی المتوفی بها تاسع جمادی الأولی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السید أبی القاسم الموسوی الریاضی، مختصرة تاریخها سنة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1424" w:name="__RefHeading___Toc7161169_73709187"/>
      <w:bookmarkStart w:id="1425" w:name="_Toc646"/>
      <w:bookmarkEnd w:id="1424"/>
      <w:r>
        <w:rPr/>
        <w:t>639</w:t>
      </w:r>
      <w:r>
        <w:rPr>
          <w:rtl w:val="true"/>
        </w:rPr>
        <w:t xml:space="preserve">- </w:t>
      </w:r>
      <w:r>
        <w:rPr>
          <w:rtl w:val="true"/>
        </w:rPr>
        <w:t>إجازته‌</w:t>
      </w:r>
      <w:bookmarkEnd w:id="14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الله ابن المولی حبیب الله اللنگرودی مختصرة تاریخها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bookmarkStart w:id="1426" w:name="pg16779_226456"/>
    </w:p>
    <w:p>
      <w:pPr>
        <w:pStyle w:val="Heading3"/>
        <w:numPr>
          <w:ilvl w:val="2"/>
          <w:numId w:val="1"/>
        </w:numPr>
        <w:rPr/>
      </w:pPr>
      <w:bookmarkStart w:id="1427" w:name="__RefHeading___Toc7161171_73709187"/>
      <w:bookmarkStart w:id="1428" w:name="_Toc647"/>
      <w:bookmarkEnd w:id="1426"/>
      <w:bookmarkEnd w:id="1427"/>
      <w:r>
        <w:rPr/>
        <w:t>640</w:t>
      </w:r>
      <w:r>
        <w:rPr>
          <w:rtl w:val="true"/>
        </w:rPr>
        <w:t xml:space="preserve">- </w:t>
      </w:r>
      <w:r>
        <w:rPr>
          <w:rtl w:val="true"/>
        </w:rPr>
        <w:t>إجازته‌</w:t>
      </w:r>
      <w:bookmarkEnd w:id="1428"/>
    </w:p>
    <w:p>
      <w:pPr>
        <w:pStyle w:val="BookText"/>
        <w:rPr/>
      </w:pPr>
      <w:r>
        <w:rPr>
          <w:rFonts w:ascii="IRNazanin" w:hAnsi="IRNazanin" w:eastAsia="IRNazanin"/>
          <w:color w:val="111111"/>
          <w:sz w:val="28"/>
          <w:sz w:val="28"/>
          <w:szCs w:val="28"/>
          <w:rtl w:val="true"/>
          <w:lang w:bidi="fa-IR"/>
        </w:rPr>
        <w:t xml:space="preserve">للفاضل المعاصر السید علی الهمدانی، متوسطة ذکر فیها ثلاثة من مشایخه و تاریخها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1429" w:name="__RefHeading___Toc7161173_73709187"/>
      <w:bookmarkStart w:id="1430" w:name="_Toc648"/>
      <w:bookmarkEnd w:id="1429"/>
      <w:r>
        <w:rPr/>
        <w:t>641</w:t>
      </w:r>
      <w:r>
        <w:rPr>
          <w:rtl w:val="true"/>
        </w:rPr>
        <w:t xml:space="preserve">- </w:t>
      </w:r>
      <w:r>
        <w:rPr>
          <w:rtl w:val="true"/>
        </w:rPr>
        <w:t>إجازته‌</w:t>
      </w:r>
      <w:bookmarkEnd w:id="1430"/>
    </w:p>
    <w:p>
      <w:pPr>
        <w:pStyle w:val="BookText"/>
        <w:rPr/>
      </w:pPr>
      <w:r>
        <w:rPr>
          <w:rFonts w:ascii="IRNazanin" w:hAnsi="IRNazanin" w:eastAsia="IRNazanin"/>
          <w:color w:val="111111"/>
          <w:sz w:val="28"/>
          <w:sz w:val="28"/>
          <w:szCs w:val="28"/>
          <w:rtl w:val="true"/>
          <w:lang w:bidi="fa-IR"/>
        </w:rPr>
        <w:t xml:space="preserve">للشیخ العلامة میرزا محمد بن رجب علی الطهرانی العسکری تاریخها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عد فیها من مشایخه السید حسین الکوه‌کمری المتوفی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 الشیخ محمد حسین الکاظمی المتوفی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المولی لطف الله المازندرانی المتوفی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العلامة الشیخ محمد باقر بن محمد تقی الأصفهانی المتوفی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و السید محمد باقر الخوانساری صاحب الروضات المتوفی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 أخاه الحاج میرزا محمد هاشم الشهیر بچهار سوقی المتوفی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ابن عمه السید محمد بن السید محمد صادق الخوانساری المتوفی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و ذکر أن جمیعهم یروون عن الشیخ صاحب الجواهر، و العلامة الأنصاری، الا صاحب الروضات فلا أعلم روایته عن الثانی</w:t>
      </w:r>
      <w:r>
        <w:rPr>
          <w:rFonts w:eastAsia="IRNazanin" w:cs="IRNazanin"/>
          <w:color w:val="111111"/>
          <w:sz w:val="28"/>
          <w:szCs w:val="28"/>
          <w:rtl w:val="true"/>
          <w:lang w:bidi="fa-IR"/>
        </w:rPr>
        <w:t>.</w:t>
      </w:r>
    </w:p>
    <w:p>
      <w:pPr>
        <w:pStyle w:val="Heading3"/>
        <w:numPr>
          <w:ilvl w:val="2"/>
          <w:numId w:val="1"/>
        </w:numPr>
        <w:rPr/>
      </w:pPr>
      <w:bookmarkStart w:id="1431" w:name="__RefHeading___Toc7161175_73709187"/>
      <w:bookmarkStart w:id="1432" w:name="_Toc649"/>
      <w:bookmarkEnd w:id="1431"/>
      <w:r>
        <w:rPr/>
        <w:t>642</w:t>
      </w:r>
      <w:r>
        <w:rPr>
          <w:rtl w:val="true"/>
        </w:rPr>
        <w:t xml:space="preserve">- </w:t>
      </w:r>
      <w:r>
        <w:rPr>
          <w:rtl w:val="true"/>
        </w:rPr>
        <w:t>إجازة</w:t>
      </w:r>
      <w:bookmarkEnd w:id="1432"/>
    </w:p>
    <w:p>
      <w:pPr>
        <w:pStyle w:val="BookText"/>
        <w:rPr/>
      </w:pPr>
      <w:r>
        <w:rPr>
          <w:rFonts w:ascii="IRNazanin" w:hAnsi="IRNazanin" w:eastAsia="IRNazanin"/>
          <w:color w:val="111111"/>
          <w:sz w:val="28"/>
          <w:sz w:val="28"/>
          <w:szCs w:val="28"/>
          <w:rtl w:val="true"/>
          <w:lang w:bidi="fa-IR"/>
        </w:rPr>
        <w:t xml:space="preserve">المولی أبی الحسن الشریف بن الشیخ محمد طاهر بن عبد الحمید العاملی الأصفهانی المولد الغروی المتوفی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الفتح نصر الله بن الحسین الحسینی الفائزی الحائری المدرس الشهید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و سلام علی عباده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سابع شعبان سنة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و هی متوسطة یروی فیها عن جماعة منهم العلامة المجلسی، و الشیخ أحمد</w:t>
      </w:r>
    </w:p>
    <w:p>
      <w:pPr>
        <w:pStyle w:val="BookText"/>
        <w:rPr/>
      </w:pPr>
      <w:r>
        <w:rPr>
          <w:rFonts w:ascii="IRNazanin" w:hAnsi="IRNazanin" w:eastAsia="IRNazanin"/>
          <w:color w:val="111111"/>
          <w:sz w:val="28"/>
          <w:sz w:val="28"/>
          <w:szCs w:val="28"/>
          <w:rtl w:val="true"/>
          <w:lang w:bidi="fa-IR"/>
        </w:rPr>
        <w:t>بن محمد بن یوسف البحرانی، و الشیخ قاسم بن محمد الکاظمی و الشیخ حسین بن الحسن المیسی، و الشیخ صفی الدین بن فخر الدین الطریحی، و الشیخ عبد الواحد البورانی، و میر محمد صالح الخاتون‌آبادی، و الحاج محمود المیمندی و غیرهم، و فی آخر الإجازة طریق روایته عن معمر بن أبی الدنیا و طریق روایة الدعاء السیفی عن الحجة ع</w:t>
      </w:r>
      <w:r>
        <w:rPr>
          <w:rFonts w:eastAsia="IRNazanin" w:cs="IRNazanin"/>
          <w:color w:val="111111"/>
          <w:sz w:val="28"/>
          <w:szCs w:val="28"/>
          <w:rtl w:val="true"/>
          <w:lang w:bidi="fa-IR"/>
        </w:rPr>
        <w:t>.</w:t>
      </w:r>
    </w:p>
    <w:p>
      <w:pPr>
        <w:pStyle w:val="Heading3"/>
        <w:numPr>
          <w:ilvl w:val="2"/>
          <w:numId w:val="1"/>
        </w:numPr>
        <w:rPr/>
      </w:pPr>
      <w:bookmarkStart w:id="1433" w:name="__RefHeading___Toc7161177_73709187"/>
      <w:bookmarkStart w:id="1434" w:name="_Toc650"/>
      <w:bookmarkEnd w:id="1433"/>
      <w:r>
        <w:rPr/>
        <w:t>643</w:t>
      </w:r>
      <w:r>
        <w:rPr>
          <w:rtl w:val="true"/>
        </w:rPr>
        <w:t xml:space="preserve">- </w:t>
      </w:r>
      <w:r>
        <w:rPr>
          <w:rtl w:val="true"/>
        </w:rPr>
        <w:t>إجازة</w:t>
      </w:r>
      <w:bookmarkEnd w:id="14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 الله العجمی المتوفی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لسلامة بن حرب </w:t>
      </w:r>
      <w:bookmarkStart w:id="1435" w:name="pg16779_226457"/>
    </w:p>
    <w:p>
      <w:pPr>
        <w:pStyle w:val="BookText"/>
        <w:rPr/>
      </w:pPr>
      <w:bookmarkEnd w:id="1435"/>
      <w:r>
        <w:rPr>
          <w:rFonts w:ascii="IRNazanin" w:hAnsi="IRNazanin" w:eastAsia="IRNazanin"/>
          <w:color w:val="111111"/>
          <w:sz w:val="28"/>
          <w:sz w:val="28"/>
          <w:szCs w:val="28"/>
          <w:rtl w:val="true"/>
          <w:lang w:bidi="fa-IR"/>
        </w:rPr>
        <w:t xml:space="preserve">بقراءته علی شیخه أبی عبد الله العجمی شرح المقصورة الدریدیة و فرغ من القراءة لیلة السبت لخمس بقین من شعبان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و کتب ذلک سلامة بن حرب بخطه علی ظهر النسخة المقروة الموجودة فی الخزانة الغرویة</w:t>
      </w:r>
      <w:r>
        <w:rPr>
          <w:rFonts w:eastAsia="IRNazanin" w:cs="IRNazanin"/>
          <w:color w:val="111111"/>
          <w:sz w:val="28"/>
          <w:szCs w:val="28"/>
          <w:rtl w:val="true"/>
          <w:lang w:bidi="fa-IR"/>
        </w:rPr>
        <w:t>.</w:t>
      </w:r>
    </w:p>
    <w:p>
      <w:pPr>
        <w:pStyle w:val="Heading3"/>
        <w:numPr>
          <w:ilvl w:val="2"/>
          <w:numId w:val="1"/>
        </w:numPr>
        <w:rPr/>
      </w:pPr>
      <w:bookmarkStart w:id="1436" w:name="__RefHeading___Toc7161179_73709187"/>
      <w:bookmarkStart w:id="1437" w:name="_Toc651"/>
      <w:bookmarkEnd w:id="1436"/>
      <w:r>
        <w:rPr/>
        <w:t>644</w:t>
      </w:r>
      <w:r>
        <w:rPr>
          <w:rtl w:val="true"/>
        </w:rPr>
        <w:t xml:space="preserve">- </w:t>
      </w:r>
      <w:r>
        <w:rPr>
          <w:rtl w:val="true"/>
        </w:rPr>
        <w:t>إجازة</w:t>
      </w:r>
      <w:bookmarkEnd w:id="1437"/>
    </w:p>
    <w:p>
      <w:pPr>
        <w:pStyle w:val="BookText"/>
        <w:rPr/>
      </w:pPr>
      <w:r>
        <w:rPr>
          <w:rFonts w:ascii="IRNazanin" w:hAnsi="IRNazanin" w:eastAsia="IRNazanin"/>
          <w:color w:val="111111"/>
          <w:sz w:val="28"/>
          <w:sz w:val="28"/>
          <w:szCs w:val="28"/>
          <w:rtl w:val="true"/>
          <w:lang w:bidi="fa-IR"/>
        </w:rPr>
        <w:t xml:space="preserve">أبی غالب الزراری لابن مهجنار و هو الشیخ أبو الغنائم محمد بن علی بن الحسین بن مهجنار البزاز مختصرة کتبها المجاز بخطه علی ظهر نسخه قرب الإسناد التی کتبها المجاز بخطه و قرأها علی شیخه أبی غالب الذی قرأه علی مصنفه الحمیری 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أبو غالب له روایة الکتاب عنه عن مصنفه</w:t>
      </w:r>
      <w:r>
        <w:rPr>
          <w:rFonts w:eastAsia="IRNazanin" w:cs="IRNazanin"/>
          <w:color w:val="111111"/>
          <w:sz w:val="28"/>
          <w:szCs w:val="28"/>
          <w:rtl w:val="true"/>
          <w:lang w:bidi="fa-IR"/>
        </w:rPr>
        <w:t>.</w:t>
      </w:r>
    </w:p>
    <w:p>
      <w:pPr>
        <w:pStyle w:val="Heading3"/>
        <w:numPr>
          <w:ilvl w:val="2"/>
          <w:numId w:val="1"/>
        </w:numPr>
        <w:rPr/>
      </w:pPr>
      <w:bookmarkStart w:id="1438" w:name="__RefHeading___Toc7161181_73709187"/>
      <w:bookmarkStart w:id="1439" w:name="_Toc652"/>
      <w:bookmarkEnd w:id="1438"/>
      <w:r>
        <w:rPr/>
        <w:t>645</w:t>
      </w:r>
      <w:r>
        <w:rPr>
          <w:rtl w:val="true"/>
        </w:rPr>
        <w:t xml:space="preserve">- </w:t>
      </w:r>
      <w:r>
        <w:rPr>
          <w:rtl w:val="true"/>
        </w:rPr>
        <w:t>إجازته‌</w:t>
      </w:r>
      <w:bookmarkEnd w:id="1439"/>
    </w:p>
    <w:p>
      <w:pPr>
        <w:pStyle w:val="BookText"/>
        <w:rPr/>
      </w:pPr>
      <w:r>
        <w:rPr>
          <w:rFonts w:ascii="IRNazanin" w:hAnsi="IRNazanin" w:eastAsia="IRNazanin"/>
          <w:color w:val="111111"/>
          <w:sz w:val="28"/>
          <w:sz w:val="28"/>
          <w:szCs w:val="28"/>
          <w:rtl w:val="true"/>
          <w:lang w:bidi="fa-IR"/>
        </w:rPr>
        <w:t>لابن ابنه یأتی بعنوان إجازة أبی غالب أحمد بن محمد</w:t>
      </w:r>
      <w:r>
        <w:rPr>
          <w:rFonts w:eastAsia="IRNazanin" w:cs="IRNazanin"/>
          <w:color w:val="111111"/>
          <w:sz w:val="28"/>
          <w:szCs w:val="28"/>
          <w:rtl w:val="true"/>
          <w:lang w:bidi="fa-IR"/>
        </w:rPr>
        <w:t>.</w:t>
      </w:r>
    </w:p>
    <w:p>
      <w:pPr>
        <w:pStyle w:val="Heading3"/>
        <w:numPr>
          <w:ilvl w:val="2"/>
          <w:numId w:val="1"/>
        </w:numPr>
        <w:rPr/>
      </w:pPr>
      <w:bookmarkStart w:id="1440" w:name="__RefHeading___Toc7161183_73709187"/>
      <w:bookmarkStart w:id="1441" w:name="_Toc653"/>
      <w:bookmarkEnd w:id="1440"/>
      <w:r>
        <w:rPr/>
        <w:t>646</w:t>
      </w:r>
      <w:r>
        <w:rPr>
          <w:rtl w:val="true"/>
        </w:rPr>
        <w:t xml:space="preserve">- </w:t>
      </w:r>
      <w:r>
        <w:rPr>
          <w:rtl w:val="true"/>
        </w:rPr>
        <w:t>إجازة</w:t>
      </w:r>
      <w:bookmarkEnd w:id="1441"/>
    </w:p>
    <w:p>
      <w:pPr>
        <w:pStyle w:val="BookText"/>
        <w:rPr/>
      </w:pPr>
      <w:r>
        <w:rPr>
          <w:rFonts w:ascii="IRNazanin" w:hAnsi="IRNazanin" w:eastAsia="IRNazanin"/>
          <w:color w:val="111111"/>
          <w:sz w:val="28"/>
          <w:sz w:val="28"/>
          <w:szCs w:val="28"/>
          <w:rtl w:val="true"/>
          <w:lang w:bidi="fa-IR"/>
        </w:rPr>
        <w:t xml:space="preserve">میر أبی القاسم الحسینی الأسترآبادی الفیلسوف الشهیر بمیر الفندرسکی للمولی حسن علی بن المولی عبد الله التستری الأصفهانی المتوفی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مختصرة تشبه التقریظ و عدها فی البحار من الإجازات</w:t>
      </w:r>
    </w:p>
    <w:p>
      <w:pPr>
        <w:pStyle w:val="Heading3"/>
        <w:numPr>
          <w:ilvl w:val="2"/>
          <w:numId w:val="1"/>
        </w:numPr>
        <w:rPr/>
      </w:pPr>
      <w:bookmarkStart w:id="1442" w:name="__RefHeading___Toc7161185_73709187"/>
      <w:bookmarkStart w:id="1443" w:name="_Toc654"/>
      <w:bookmarkEnd w:id="1442"/>
      <w:r>
        <w:rPr/>
        <w:t>647</w:t>
      </w:r>
      <w:r>
        <w:rPr>
          <w:rtl w:val="true"/>
        </w:rPr>
        <w:t xml:space="preserve">- </w:t>
      </w:r>
      <w:r>
        <w:rPr>
          <w:rtl w:val="true"/>
        </w:rPr>
        <w:t>إجازة</w:t>
      </w:r>
      <w:bookmarkEnd w:id="1443"/>
    </w:p>
    <w:p>
      <w:pPr>
        <w:pStyle w:val="BookText"/>
        <w:rPr/>
      </w:pPr>
      <w:r>
        <w:rPr>
          <w:rFonts w:ascii="IRNazanin" w:hAnsi="IRNazanin" w:eastAsia="IRNazanin"/>
          <w:color w:val="111111"/>
          <w:sz w:val="28"/>
          <w:sz w:val="28"/>
          <w:szCs w:val="28"/>
          <w:rtl w:val="true"/>
          <w:lang w:bidi="fa-IR"/>
        </w:rPr>
        <w:t xml:space="preserve">العلامة المحقق صاحب القوانین میرزا أبی القاسم بن المولی حسن الشفتی الجیلانی القمی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الحاج محمد إبراهیم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هدانا للدین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مبسوطة تاریخها یوم الثلاثاء رابع شوال سنة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Heading3"/>
        <w:numPr>
          <w:ilvl w:val="2"/>
          <w:numId w:val="1"/>
        </w:numPr>
        <w:rPr/>
      </w:pPr>
      <w:bookmarkStart w:id="1444" w:name="__RefHeading___Toc7161187_73709187"/>
      <w:bookmarkStart w:id="1445" w:name="_Toc655"/>
      <w:bookmarkEnd w:id="1444"/>
      <w:r>
        <w:rPr/>
        <w:t>648</w:t>
      </w:r>
      <w:r>
        <w:rPr>
          <w:rtl w:val="true"/>
        </w:rPr>
        <w:t xml:space="preserve">- </w:t>
      </w:r>
      <w:r>
        <w:rPr>
          <w:rtl w:val="true"/>
        </w:rPr>
        <w:t>إجازته‌</w:t>
      </w:r>
      <w:bookmarkEnd w:id="1445"/>
    </w:p>
    <w:p>
      <w:pPr>
        <w:pStyle w:val="BookText"/>
        <w:rPr/>
      </w:pPr>
      <w:r>
        <w:rPr>
          <w:rFonts w:ascii="IRNazanin" w:hAnsi="IRNazanin" w:eastAsia="IRNazanin"/>
          <w:color w:val="111111"/>
          <w:sz w:val="28"/>
          <w:sz w:val="28"/>
          <w:szCs w:val="28"/>
          <w:rtl w:val="true"/>
          <w:lang w:bidi="fa-IR"/>
        </w:rPr>
        <w:t xml:space="preserve">للعلامة الشیخ أسد الله بن الشیخ إسماعیل التستری الکاظمی صاحب المقابس المتوفی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رب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یوم الاثنین السابع عشر من رجب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 فی سنة سفره إلی حج البیت حین ورد النجف</w:t>
      </w:r>
      <w:r>
        <w:rPr>
          <w:rFonts w:eastAsia="IRNazanin" w:cs="IRNazanin"/>
          <w:color w:val="111111"/>
          <w:sz w:val="28"/>
          <w:szCs w:val="28"/>
          <w:rtl w:val="true"/>
          <w:lang w:bidi="fa-IR"/>
        </w:rPr>
        <w:t>.</w:t>
      </w:r>
    </w:p>
    <w:p>
      <w:pPr>
        <w:pStyle w:val="Heading3"/>
        <w:numPr>
          <w:ilvl w:val="2"/>
          <w:numId w:val="1"/>
        </w:numPr>
        <w:rPr/>
      </w:pPr>
      <w:bookmarkStart w:id="1446" w:name="__RefHeading___Toc7161189_73709187"/>
      <w:bookmarkStart w:id="1447" w:name="_Toc656"/>
      <w:bookmarkEnd w:id="1446"/>
      <w:r>
        <w:rPr/>
        <w:t>649</w:t>
      </w:r>
      <w:r>
        <w:rPr>
          <w:rtl w:val="true"/>
        </w:rPr>
        <w:t xml:space="preserve">- </w:t>
      </w:r>
      <w:r>
        <w:rPr>
          <w:rtl w:val="true"/>
        </w:rPr>
        <w:t>إجازته‌</w:t>
      </w:r>
      <w:bookmarkEnd w:id="14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آقا محمد علی بن العلامة الأجل آقا محمد باقر الهزارجریبی النجفی الأصفهانی المتوفی بالوباء فی قمشه من نواحی أصفهان 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یوم الأربعاء </w:t>
      </w:r>
      <w:bookmarkStart w:id="1448" w:name="pg16779_226458"/>
    </w:p>
    <w:p>
      <w:pPr>
        <w:pStyle w:val="BookText"/>
        <w:rPr/>
      </w:pPr>
      <w:bookmarkEnd w:id="1448"/>
      <w:r>
        <w:rPr>
          <w:rFonts w:ascii="IRNazanin" w:hAnsi="IRNazanin" w:eastAsia="IRNazanin"/>
          <w:color w:val="111111"/>
          <w:sz w:val="28"/>
          <w:sz w:val="28"/>
          <w:szCs w:val="28"/>
          <w:rtl w:val="true"/>
          <w:lang w:bidi="fa-IR"/>
        </w:rPr>
        <w:t xml:space="preserve">الحادی عشر من شوال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مشایخه حسب ترتیب اشتغاله علیهم و هم السید حسین القزوینی ثم الوحید البهبهانی ثم آقا باقر الهزارجریبی ثم الشیخ مهدی الفتونی</w:t>
      </w:r>
      <w:r>
        <w:rPr>
          <w:rFonts w:eastAsia="IRNazanin" w:cs="IRNazanin"/>
          <w:color w:val="111111"/>
          <w:sz w:val="28"/>
          <w:szCs w:val="28"/>
          <w:rtl w:val="true"/>
          <w:lang w:bidi="fa-IR"/>
        </w:rPr>
        <w:t>.</w:t>
      </w:r>
    </w:p>
    <w:p>
      <w:pPr>
        <w:pStyle w:val="Heading3"/>
        <w:numPr>
          <w:ilvl w:val="2"/>
          <w:numId w:val="1"/>
        </w:numPr>
        <w:rPr/>
      </w:pPr>
      <w:bookmarkStart w:id="1449" w:name="__RefHeading___Toc7161191_73709187"/>
      <w:bookmarkStart w:id="1450" w:name="_Toc657"/>
      <w:bookmarkEnd w:id="1449"/>
      <w:r>
        <w:rPr/>
        <w:t>650</w:t>
      </w:r>
      <w:r>
        <w:rPr>
          <w:rtl w:val="true"/>
        </w:rPr>
        <w:t xml:space="preserve">- </w:t>
      </w:r>
      <w:r>
        <w:rPr>
          <w:rtl w:val="true"/>
        </w:rPr>
        <w:t>إجازة</w:t>
      </w:r>
      <w:bookmarkEnd w:id="1450"/>
    </w:p>
    <w:p>
      <w:pPr>
        <w:pStyle w:val="BookText"/>
        <w:rPr/>
      </w:pPr>
      <w:r>
        <w:rPr>
          <w:rFonts w:ascii="IRNazanin" w:hAnsi="IRNazanin" w:eastAsia="IRNazanin"/>
          <w:color w:val="111111"/>
          <w:sz w:val="28"/>
          <w:sz w:val="28"/>
          <w:szCs w:val="28"/>
          <w:rtl w:val="true"/>
          <w:lang w:bidi="fa-IR"/>
        </w:rPr>
        <w:t xml:space="preserve">السید العلامة میرزا أبی القاسم الشهیر بالحجة ابن السید حسن بن العلامة المجاهد السید محمد بن میر سید علی صاحب الریاض الطباطبائی الحائری المتوفی بالکاظمیة فی سفر زیارته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الحائر، للعالم الفاضل المعاصر میرزا محمد حسن بن العلامة المولی علی العلیاری التبریزی مختصرة تاریخها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1451" w:name="__RefHeading___Toc7161193_73709187"/>
      <w:bookmarkStart w:id="1452" w:name="_Toc658"/>
      <w:bookmarkEnd w:id="1451"/>
      <w:r>
        <w:rPr/>
        <w:t>651</w:t>
      </w:r>
      <w:r>
        <w:rPr>
          <w:rtl w:val="true"/>
        </w:rPr>
        <w:t xml:space="preserve">- </w:t>
      </w:r>
      <w:r>
        <w:rPr>
          <w:rtl w:val="true"/>
        </w:rPr>
        <w:t>إجازته‌</w:t>
      </w:r>
      <w:bookmarkEnd w:id="1452"/>
    </w:p>
    <w:p>
      <w:pPr>
        <w:pStyle w:val="BookText"/>
        <w:rPr/>
      </w:pPr>
      <w:r>
        <w:rPr>
          <w:rFonts w:ascii="IRNazanin" w:hAnsi="IRNazanin" w:eastAsia="IRNazanin"/>
          <w:color w:val="111111"/>
          <w:sz w:val="28"/>
          <w:sz w:val="28"/>
          <w:szCs w:val="28"/>
          <w:rtl w:val="true"/>
          <w:lang w:bidi="fa-IR"/>
        </w:rPr>
        <w:t xml:space="preserve">للسید إبراهیم بن السید محمد تقی بن السید حسین بن العلامة السید دلدار علی النقوی یروی فیها عن العلامة الأنصاری و تاریخها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1453" w:name="__RefHeading___Toc7161195_73709187"/>
      <w:bookmarkStart w:id="1454" w:name="_Toc659"/>
      <w:bookmarkEnd w:id="1453"/>
      <w:r>
        <w:rPr/>
        <w:t>652</w:t>
      </w:r>
      <w:r>
        <w:rPr>
          <w:rtl w:val="true"/>
        </w:rPr>
        <w:t xml:space="preserve">- </w:t>
      </w:r>
      <w:r>
        <w:rPr>
          <w:rtl w:val="true"/>
        </w:rPr>
        <w:t>إجازة</w:t>
      </w:r>
      <w:bookmarkEnd w:id="1454"/>
    </w:p>
    <w:p>
      <w:pPr>
        <w:pStyle w:val="BookText"/>
        <w:rPr/>
      </w:pPr>
      <w:r>
        <w:rPr>
          <w:rFonts w:ascii="IRNazanin" w:hAnsi="IRNazanin" w:eastAsia="IRNazanin"/>
          <w:color w:val="111111"/>
          <w:sz w:val="28"/>
          <w:sz w:val="28"/>
          <w:szCs w:val="28"/>
          <w:rtl w:val="true"/>
          <w:lang w:bidi="fa-IR"/>
        </w:rPr>
        <w:t xml:space="preserve">المولی أبی القاسم بن آقا محمد الجرفادقانی للمولی مهر علی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من علی عباده بالحجج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المولی محمد تقی المجلسی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سراج الدین الأمیر قاسم بن محمد الحسنی الحسینی القهپائی کلاهما عن الشیخ بهاء الدین محمد بن الشیخ عز الدین حسین الحارثی الهمدانی العاملی کتبها فی حیاة المجلسی و بعد وفاه القهپائی کما یظهر من دعائه لهما</w:t>
      </w:r>
      <w:r>
        <w:rPr>
          <w:rFonts w:eastAsia="IRNazanin" w:cs="IRNazanin"/>
          <w:color w:val="111111"/>
          <w:sz w:val="28"/>
          <w:szCs w:val="28"/>
          <w:rtl w:val="true"/>
          <w:lang w:bidi="fa-IR"/>
        </w:rPr>
        <w:t>.</w:t>
      </w:r>
    </w:p>
    <w:p>
      <w:pPr>
        <w:pStyle w:val="Heading3"/>
        <w:numPr>
          <w:ilvl w:val="2"/>
          <w:numId w:val="1"/>
        </w:numPr>
        <w:rPr/>
      </w:pPr>
      <w:bookmarkStart w:id="1455" w:name="__RefHeading___Toc7161197_73709187"/>
      <w:bookmarkStart w:id="1456" w:name="_Toc660"/>
      <w:bookmarkEnd w:id="1455"/>
      <w:r>
        <w:rPr/>
        <w:t>653</w:t>
      </w:r>
      <w:r>
        <w:rPr>
          <w:rtl w:val="true"/>
        </w:rPr>
        <w:t xml:space="preserve">- </w:t>
      </w:r>
      <w:r>
        <w:rPr>
          <w:rtl w:val="true"/>
        </w:rPr>
        <w:t>إجازة</w:t>
      </w:r>
      <w:bookmarkEnd w:id="14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أبی محمد الشهیر ببایزید البسطامی الثانی للسید حسین بن حیدر بن قمر الکرکی الحسینی شیخ إجازة المولی محمد تقی المجلسی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أسلکنا سبیل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أواسط المحرم سنة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المولی عبد الله بن محمود بن السعید التستری المشهدی الشهید ببخارا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الشیخ عز الدین الحسین بن عبد الصمد الحائری العاملی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bookmarkStart w:id="1457" w:name="pg16779_226459"/>
    </w:p>
    <w:p>
      <w:pPr>
        <w:pStyle w:val="Heading3"/>
        <w:numPr>
          <w:ilvl w:val="2"/>
          <w:numId w:val="1"/>
        </w:numPr>
        <w:rPr/>
      </w:pPr>
      <w:bookmarkStart w:id="1458" w:name="__RefHeading___Toc7161199_73709187"/>
      <w:bookmarkStart w:id="1459" w:name="_Toc661"/>
      <w:bookmarkEnd w:id="1457"/>
      <w:bookmarkEnd w:id="1458"/>
      <w:r>
        <w:rPr/>
        <w:t>654</w:t>
      </w:r>
      <w:r>
        <w:rPr>
          <w:rtl w:val="true"/>
        </w:rPr>
        <w:t xml:space="preserve">- </w:t>
      </w:r>
      <w:r>
        <w:rPr>
          <w:rtl w:val="true"/>
        </w:rPr>
        <w:t>إجازة</w:t>
      </w:r>
      <w:bookmarkEnd w:id="1459"/>
    </w:p>
    <w:p>
      <w:pPr>
        <w:pStyle w:val="BookText"/>
        <w:rPr/>
      </w:pPr>
      <w:r>
        <w:rPr>
          <w:rFonts w:ascii="IRNazanin" w:hAnsi="IRNazanin" w:eastAsia="IRNazanin"/>
          <w:color w:val="111111"/>
          <w:sz w:val="28"/>
          <w:sz w:val="28"/>
          <w:szCs w:val="28"/>
          <w:rtl w:val="true"/>
          <w:lang w:bidi="fa-IR"/>
        </w:rPr>
        <w:t xml:space="preserve">الأمیر أبی الولی بن شاه محمود الأنجر الحسینی الشیرازی للسید حسین بن حیدر بن قمر الکرکی المذکور کتبها له بقم فی جمادی الأولی سنة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یروی فیها عن السید الأمیر صفی الدین محمد بن جمال الدین الأسترآبادی شارح تهذیب الوصول و الراوی عن المحقق الکرکی کذا ذکره المجاز فی طرق روایته المسطورة صورتها فی آخر إجازات البحار</w:t>
      </w:r>
    </w:p>
    <w:p>
      <w:pPr>
        <w:pStyle w:val="Heading3"/>
        <w:numPr>
          <w:ilvl w:val="2"/>
          <w:numId w:val="1"/>
        </w:numPr>
        <w:rPr/>
      </w:pPr>
      <w:bookmarkStart w:id="1460" w:name="__RefHeading___Toc7161201_73709187"/>
      <w:bookmarkStart w:id="1461" w:name="_Toc662"/>
      <w:bookmarkEnd w:id="1460"/>
      <w:r>
        <w:rPr/>
        <w:t>655</w:t>
      </w:r>
      <w:r>
        <w:rPr>
          <w:rtl w:val="true"/>
        </w:rPr>
        <w:t xml:space="preserve">- </w:t>
      </w:r>
      <w:r>
        <w:rPr>
          <w:rtl w:val="true"/>
        </w:rPr>
        <w:t>إجازة</w:t>
      </w:r>
      <w:bookmarkEnd w:id="1461"/>
    </w:p>
    <w:p>
      <w:pPr>
        <w:pStyle w:val="BookText"/>
        <w:rPr/>
      </w:pPr>
      <w:r>
        <w:rPr>
          <w:rFonts w:ascii="IRNazanin" w:hAnsi="IRNazanin" w:eastAsia="IRNazanin"/>
          <w:color w:val="111111"/>
          <w:sz w:val="28"/>
          <w:sz w:val="28"/>
          <w:szCs w:val="28"/>
          <w:rtl w:val="true"/>
          <w:lang w:bidi="fa-IR"/>
        </w:rPr>
        <w:t xml:space="preserve">العلامة المولی أحمد الشبستری النجفی للمولی المعاصر میرزا محمد حسن بن العلامة المولی علی العلیاری التبریزی فی حدود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یروی فیها عن العلامة الأنصاری و السید حسین الکوه‌کمری النجفی</w:t>
      </w:r>
    </w:p>
    <w:p>
      <w:pPr>
        <w:pStyle w:val="Heading3"/>
        <w:numPr>
          <w:ilvl w:val="2"/>
          <w:numId w:val="1"/>
        </w:numPr>
        <w:rPr/>
      </w:pPr>
      <w:bookmarkStart w:id="1462" w:name="__RefHeading___Toc7161203_73709187"/>
      <w:bookmarkStart w:id="1463" w:name="_Toc663"/>
      <w:bookmarkEnd w:id="1462"/>
      <w:r>
        <w:rPr/>
        <w:t>656</w:t>
      </w:r>
      <w:r>
        <w:rPr>
          <w:rtl w:val="true"/>
        </w:rPr>
        <w:t xml:space="preserve">- </w:t>
      </w:r>
      <w:r>
        <w:rPr>
          <w:rtl w:val="true"/>
        </w:rPr>
        <w:t>إجازة</w:t>
      </w:r>
      <w:bookmarkEnd w:id="1463"/>
    </w:p>
    <w:p>
      <w:pPr>
        <w:pStyle w:val="BookText"/>
        <w:rPr/>
      </w:pPr>
      <w:r>
        <w:rPr>
          <w:rFonts w:ascii="IRNazanin" w:hAnsi="IRNazanin" w:eastAsia="IRNazanin"/>
          <w:color w:val="111111"/>
          <w:sz w:val="28"/>
          <w:sz w:val="28"/>
          <w:szCs w:val="28"/>
          <w:rtl w:val="true"/>
          <w:lang w:bidi="fa-IR"/>
        </w:rPr>
        <w:t xml:space="preserve">سیدنا العلامة الجلیل السید أحمد بن إبراهیم الموسوی الطهرانی الشهیر بکربلائی المتوفی بالنجف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المعاصر الشیخ محمد حسین بن میرزا خلیل الله بن الشیخ أسد الله بن الشیخ محمد علی بن الشیخ مفید الشیرازی المتوفی بسامراء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متوسطة یروی فیها عن مشایخنا</w:t>
      </w:r>
      <w:r>
        <w:rPr>
          <w:rFonts w:eastAsia="IRNazanin" w:cs="IRNazanin"/>
          <w:color w:val="111111"/>
          <w:sz w:val="28"/>
          <w:szCs w:val="28"/>
          <w:rtl w:val="true"/>
          <w:lang w:bidi="fa-IR"/>
        </w:rPr>
        <w:t>.</w:t>
      </w:r>
    </w:p>
    <w:p>
      <w:pPr>
        <w:pStyle w:val="Heading3"/>
        <w:numPr>
          <w:ilvl w:val="2"/>
          <w:numId w:val="1"/>
        </w:numPr>
        <w:rPr/>
      </w:pPr>
      <w:bookmarkStart w:id="1464" w:name="__RefHeading___Toc7161205_73709187"/>
      <w:bookmarkStart w:id="1465" w:name="_Toc664"/>
      <w:bookmarkEnd w:id="1464"/>
      <w:r>
        <w:rPr/>
        <w:t>657</w:t>
      </w:r>
      <w:r>
        <w:rPr>
          <w:rtl w:val="true"/>
        </w:rPr>
        <w:t xml:space="preserve">- </w:t>
      </w:r>
      <w:r>
        <w:rPr>
          <w:rtl w:val="true"/>
        </w:rPr>
        <w:t>إجازة</w:t>
      </w:r>
      <w:bookmarkEnd w:id="1465"/>
    </w:p>
    <w:p>
      <w:pPr>
        <w:pStyle w:val="BookText"/>
        <w:rPr/>
      </w:pPr>
      <w:r>
        <w:rPr>
          <w:rFonts w:ascii="IRNazanin" w:hAnsi="IRNazanin" w:eastAsia="IRNazanin"/>
          <w:color w:val="111111"/>
          <w:sz w:val="28"/>
          <w:sz w:val="28"/>
          <w:szCs w:val="28"/>
          <w:rtl w:val="true"/>
          <w:lang w:bidi="fa-IR"/>
        </w:rPr>
        <w:t xml:space="preserve">الشیخ أحمد بن إسماعیل الجزائری النجفی صاحب قلائد الدرر فی شرح آیات الأحکام المتوفی بعد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کما أرخه القزوینی فی تتمیم أمل الآمل، للسید عبد العزیز بن أحمد الصادقی الموسوی النجفی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الدین طریق الحق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أستاذه قراءة و إجازة الشیخ حسین بن الشیخ عبد العلی الخمایسی النجفی، و إجازة فقط عن جملة من تلامیذ العلامة المجلسی</w:t>
      </w:r>
      <w:r>
        <w:rPr>
          <w:rFonts w:eastAsia="IRNazanin" w:cs="IRNazanin"/>
          <w:color w:val="111111"/>
          <w:sz w:val="28"/>
          <w:szCs w:val="28"/>
          <w:rtl w:val="true"/>
          <w:lang w:bidi="fa-IR"/>
        </w:rPr>
        <w:t>.</w:t>
      </w:r>
    </w:p>
    <w:p>
      <w:pPr>
        <w:pStyle w:val="Heading3"/>
        <w:numPr>
          <w:ilvl w:val="2"/>
          <w:numId w:val="1"/>
        </w:numPr>
        <w:rPr/>
      </w:pPr>
      <w:bookmarkStart w:id="1466" w:name="__RefHeading___Toc7161207_73709187"/>
      <w:bookmarkStart w:id="1467" w:name="_Toc665"/>
      <w:bookmarkEnd w:id="1466"/>
      <w:r>
        <w:rPr/>
        <w:t>658</w:t>
      </w:r>
      <w:r>
        <w:rPr>
          <w:rtl w:val="true"/>
        </w:rPr>
        <w:t xml:space="preserve">- </w:t>
      </w:r>
      <w:r>
        <w:rPr>
          <w:rtl w:val="true"/>
        </w:rPr>
        <w:t>إجازته‌</w:t>
      </w:r>
      <w:bookmarkEnd w:id="1467"/>
    </w:p>
    <w:p>
      <w:pPr>
        <w:pStyle w:val="BookText"/>
        <w:rPr/>
      </w:pPr>
      <w:r>
        <w:rPr>
          <w:rFonts w:ascii="IRNazanin" w:hAnsi="IRNazanin" w:eastAsia="IRNazanin"/>
          <w:color w:val="111111"/>
          <w:sz w:val="28"/>
          <w:sz w:val="28"/>
          <w:szCs w:val="28"/>
          <w:rtl w:val="true"/>
          <w:lang w:bidi="fa-IR"/>
        </w:rPr>
        <w:t>لولده الشیخ محمد بن أحمد الذی لقبه والده بالطاهر، و هی مبسوطة أورد الشیخ یوسف البحرانی قطعة منها فی اللؤلؤة</w:t>
      </w:r>
      <w:r>
        <w:rPr>
          <w:rFonts w:eastAsia="IRNazanin" w:cs="IRNazanin"/>
          <w:color w:val="111111"/>
          <w:sz w:val="28"/>
          <w:szCs w:val="28"/>
          <w:rtl w:val="true"/>
          <w:lang w:bidi="fa-IR"/>
        </w:rPr>
        <w:t>.</w:t>
      </w:r>
    </w:p>
    <w:p>
      <w:pPr>
        <w:pStyle w:val="Heading3"/>
        <w:numPr>
          <w:ilvl w:val="2"/>
          <w:numId w:val="1"/>
        </w:numPr>
        <w:rPr/>
      </w:pPr>
      <w:bookmarkStart w:id="1468" w:name="__RefHeading___Toc7161209_73709187"/>
      <w:bookmarkStart w:id="1469" w:name="_Toc666"/>
      <w:bookmarkEnd w:id="1468"/>
      <w:r>
        <w:rPr/>
        <w:t>659</w:t>
      </w:r>
      <w:r>
        <w:rPr>
          <w:rtl w:val="true"/>
        </w:rPr>
        <w:t xml:space="preserve">- </w:t>
      </w:r>
      <w:r>
        <w:rPr>
          <w:rtl w:val="true"/>
        </w:rPr>
        <w:t>إجازته‌</w:t>
      </w:r>
      <w:bookmarkEnd w:id="14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الفتح نصر الله بن الحسین الموسوی الحائری المدرس الشهید فی حدود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من علی عباده</w:t>
      </w:r>
      <w:r>
        <w:rPr>
          <w:rFonts w:eastAsia="IRNazanin" w:cs="IRNazanin"/>
          <w:color w:val="111111"/>
          <w:sz w:val="28"/>
          <w:szCs w:val="28"/>
          <w:rtl w:val="true"/>
          <w:lang w:bidi="fa-IR"/>
        </w:rPr>
        <w:t xml:space="preserve">) </w:t>
      </w:r>
      <w:bookmarkStart w:id="1470" w:name="pg16779_226460"/>
    </w:p>
    <w:p>
      <w:pPr>
        <w:pStyle w:val="BookText"/>
        <w:rPr/>
      </w:pPr>
      <w:bookmarkEnd w:id="1470"/>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Heading3"/>
        <w:numPr>
          <w:ilvl w:val="2"/>
          <w:numId w:val="1"/>
        </w:numPr>
        <w:rPr/>
      </w:pPr>
      <w:bookmarkStart w:id="1471" w:name="__RefHeading___Toc7161211_73709187"/>
      <w:bookmarkStart w:id="1472" w:name="_Toc667"/>
      <w:bookmarkEnd w:id="1471"/>
      <w:r>
        <w:rPr/>
        <w:t>660</w:t>
      </w:r>
      <w:r>
        <w:rPr>
          <w:rtl w:val="true"/>
        </w:rPr>
        <w:t xml:space="preserve">- </w:t>
      </w:r>
      <w:r>
        <w:rPr>
          <w:rtl w:val="true"/>
        </w:rPr>
        <w:t>إجازة</w:t>
      </w:r>
      <w:bookmarkEnd w:id="1472"/>
    </w:p>
    <w:p>
      <w:pPr>
        <w:pStyle w:val="BookText"/>
        <w:rPr/>
      </w:pPr>
      <w:r>
        <w:rPr>
          <w:rFonts w:ascii="IRNazanin" w:hAnsi="IRNazanin" w:eastAsia="IRNazanin"/>
          <w:color w:val="111111"/>
          <w:sz w:val="28"/>
          <w:sz w:val="28"/>
          <w:szCs w:val="28"/>
          <w:rtl w:val="true"/>
          <w:lang w:bidi="fa-IR"/>
        </w:rPr>
        <w:t xml:space="preserve">الشیخ محیی الدین أحمد بن تاج الدین المیسی للشیخ محمود بن محمد بن علی بن حمزة اللاهجی فی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عنوان إجازات البحار، و الظاهر أنه محیی الدین بن أحمد کما فی آخر تلک الإجازة فنذکرها بعنوان إجازة محیی الدین بن أحمد</w:t>
      </w:r>
      <w:r>
        <w:rPr>
          <w:rFonts w:eastAsia="IRNazanin" w:cs="IRNazanin"/>
          <w:color w:val="111111"/>
          <w:sz w:val="28"/>
          <w:szCs w:val="28"/>
          <w:rtl w:val="true"/>
          <w:lang w:bidi="fa-IR"/>
        </w:rPr>
        <w:t>.</w:t>
      </w:r>
    </w:p>
    <w:p>
      <w:pPr>
        <w:pStyle w:val="Heading3"/>
        <w:numPr>
          <w:ilvl w:val="2"/>
          <w:numId w:val="1"/>
        </w:numPr>
        <w:rPr/>
      </w:pPr>
      <w:bookmarkStart w:id="1473" w:name="__RefHeading___Toc7161213_73709187"/>
      <w:bookmarkStart w:id="1474" w:name="_Toc668"/>
      <w:bookmarkEnd w:id="1473"/>
      <w:r>
        <w:rPr/>
        <w:t>661</w:t>
      </w:r>
      <w:r>
        <w:rPr>
          <w:rtl w:val="true"/>
        </w:rPr>
        <w:t xml:space="preserve">- </w:t>
      </w:r>
      <w:r>
        <w:rPr>
          <w:rtl w:val="true"/>
        </w:rPr>
        <w:t>إجازة</w:t>
      </w:r>
      <w:bookmarkEnd w:id="1474"/>
    </w:p>
    <w:p>
      <w:pPr>
        <w:pStyle w:val="BookText"/>
        <w:rPr/>
      </w:pPr>
      <w:r>
        <w:rPr>
          <w:rFonts w:ascii="IRNazanin" w:hAnsi="IRNazanin" w:eastAsia="IRNazanin"/>
          <w:color w:val="111111"/>
          <w:sz w:val="28"/>
          <w:sz w:val="28"/>
          <w:szCs w:val="28"/>
          <w:rtl w:val="true"/>
          <w:lang w:bidi="fa-IR"/>
        </w:rPr>
        <w:t xml:space="preserve">الشیخ أحمد بن الشیخ حسن بن الشیخ محمد بن الشیخ علی بن خلف بن إبراهیم بن ضیف الله البحرانی الدمستانی للشیخ أحمد بن زین الدین الأحسائی تاریخها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صورتها فی آخر الرسالة الفارسیة فی ترجمه الأحسائی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1475" w:name="__RefHeading___Toc7161215_73709187"/>
      <w:bookmarkStart w:id="1476" w:name="_Toc669"/>
      <w:bookmarkEnd w:id="1475"/>
      <w:r>
        <w:rPr/>
        <w:t>662</w:t>
      </w:r>
      <w:r>
        <w:rPr>
          <w:rtl w:val="true"/>
        </w:rPr>
        <w:t xml:space="preserve">- </w:t>
      </w:r>
      <w:r>
        <w:rPr>
          <w:rtl w:val="true"/>
        </w:rPr>
        <w:t>إجازة</w:t>
      </w:r>
      <w:bookmarkEnd w:id="1476"/>
    </w:p>
    <w:p>
      <w:pPr>
        <w:pStyle w:val="BookText"/>
        <w:rPr/>
      </w:pPr>
      <w:r>
        <w:rPr>
          <w:rFonts w:ascii="IRNazanin" w:hAnsi="IRNazanin" w:eastAsia="IRNazanin"/>
          <w:color w:val="111111"/>
          <w:sz w:val="28"/>
          <w:sz w:val="28"/>
          <w:szCs w:val="28"/>
          <w:rtl w:val="true"/>
          <w:lang w:bidi="fa-IR"/>
        </w:rPr>
        <w:t xml:space="preserve">الشیخ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للمحقق الشیخ أسد الله التستری الکاظمی المتوفی سنة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1477" w:name="__RefHeading___Toc7161217_73709187"/>
      <w:bookmarkStart w:id="1478" w:name="_Toc670"/>
      <w:bookmarkEnd w:id="1477"/>
      <w:r>
        <w:rPr/>
        <w:t>663</w:t>
      </w:r>
      <w:r>
        <w:rPr>
          <w:rtl w:val="true"/>
        </w:rPr>
        <w:t xml:space="preserve">- </w:t>
      </w:r>
      <w:r>
        <w:rPr>
          <w:rtl w:val="true"/>
        </w:rPr>
        <w:t>إجازته‌</w:t>
      </w:r>
      <w:bookmarkEnd w:id="1478"/>
    </w:p>
    <w:p>
      <w:pPr>
        <w:pStyle w:val="BookText"/>
        <w:rPr/>
      </w:pPr>
      <w:r>
        <w:rPr>
          <w:rFonts w:ascii="IRNazanin" w:hAnsi="IRNazanin" w:eastAsia="IRNazanin"/>
          <w:color w:val="111111"/>
          <w:sz w:val="28"/>
          <w:sz w:val="28"/>
          <w:szCs w:val="28"/>
          <w:rtl w:val="true"/>
          <w:lang w:bidi="fa-IR"/>
        </w:rPr>
        <w:t xml:space="preserve">لولدیه الشیخ محمد تقی و الشیخ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رافع درجات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سنة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Heading3"/>
        <w:numPr>
          <w:ilvl w:val="2"/>
          <w:numId w:val="1"/>
        </w:numPr>
        <w:rPr/>
      </w:pPr>
      <w:bookmarkStart w:id="1479" w:name="__RefHeading___Toc7161219_73709187"/>
      <w:bookmarkStart w:id="1480" w:name="_Toc671"/>
      <w:bookmarkEnd w:id="1479"/>
      <w:r>
        <w:rPr/>
        <w:t>664</w:t>
      </w:r>
      <w:r>
        <w:rPr>
          <w:rtl w:val="true"/>
        </w:rPr>
        <w:t xml:space="preserve">- </w:t>
      </w:r>
      <w:r>
        <w:rPr>
          <w:rtl w:val="true"/>
        </w:rPr>
        <w:t>إجازته‌</w:t>
      </w:r>
      <w:bookmarkEnd w:id="1480"/>
    </w:p>
    <w:p>
      <w:pPr>
        <w:pStyle w:val="BookText"/>
        <w:rPr/>
      </w:pPr>
      <w:r>
        <w:rPr>
          <w:rFonts w:ascii="IRNazanin" w:hAnsi="IRNazanin" w:eastAsia="IRNazanin"/>
          <w:color w:val="111111"/>
          <w:sz w:val="28"/>
          <w:sz w:val="28"/>
          <w:szCs w:val="28"/>
          <w:rtl w:val="true"/>
          <w:lang w:bidi="fa-IR"/>
        </w:rPr>
        <w:t>لصاحب الجواهر بخط المجیز علی الجزء الثالث من الجواهر</w:t>
      </w:r>
    </w:p>
    <w:p>
      <w:pPr>
        <w:pStyle w:val="Heading3"/>
        <w:numPr>
          <w:ilvl w:val="2"/>
          <w:numId w:val="1"/>
        </w:numPr>
        <w:rPr/>
      </w:pPr>
      <w:bookmarkStart w:id="1481" w:name="__RefHeading___Toc7161221_73709187"/>
      <w:bookmarkStart w:id="1482" w:name="_Toc672"/>
      <w:bookmarkEnd w:id="1481"/>
      <w:r>
        <w:rPr/>
        <w:t>665</w:t>
      </w:r>
      <w:r>
        <w:rPr>
          <w:rtl w:val="true"/>
        </w:rPr>
        <w:t xml:space="preserve">- </w:t>
      </w:r>
      <w:r>
        <w:rPr>
          <w:rtl w:val="true"/>
        </w:rPr>
        <w:t>إجازة</w:t>
      </w:r>
      <w:bookmarkEnd w:id="1482"/>
    </w:p>
    <w:p>
      <w:pPr>
        <w:pStyle w:val="BookText"/>
        <w:rPr/>
      </w:pPr>
      <w:r>
        <w:rPr>
          <w:rFonts w:ascii="IRNazanin" w:hAnsi="IRNazanin" w:eastAsia="IRNazanin"/>
          <w:color w:val="111111"/>
          <w:sz w:val="28"/>
          <w:sz w:val="28"/>
          <w:szCs w:val="28"/>
          <w:rtl w:val="true"/>
          <w:lang w:bidi="fa-IR"/>
        </w:rPr>
        <w:t xml:space="preserve">الشیخ أحمد بن شکر النجفی لمیرزا بهاء الدین صدر الشریعة بن نظام الدولة تاریخها سنة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1483" w:name="__RefHeading___Toc7161223_73709187"/>
      <w:bookmarkStart w:id="1484" w:name="_Toc673"/>
      <w:bookmarkEnd w:id="1483"/>
      <w:r>
        <w:rPr/>
        <w:t>666</w:t>
      </w:r>
      <w:r>
        <w:rPr>
          <w:rtl w:val="true"/>
        </w:rPr>
        <w:t xml:space="preserve">- </w:t>
      </w:r>
      <w:r>
        <w:rPr>
          <w:rtl w:val="true"/>
        </w:rPr>
        <w:t>إجازة</w:t>
      </w:r>
      <w:bookmarkEnd w:id="1484"/>
    </w:p>
    <w:p>
      <w:pPr>
        <w:pStyle w:val="BookText"/>
        <w:rPr/>
      </w:pPr>
      <w:r>
        <w:rPr>
          <w:rFonts w:ascii="IRNazanin" w:hAnsi="IRNazanin" w:eastAsia="IRNazanin"/>
          <w:color w:val="111111"/>
          <w:sz w:val="28"/>
          <w:sz w:val="28"/>
          <w:szCs w:val="28"/>
          <w:rtl w:val="true"/>
          <w:lang w:bidi="fa-IR"/>
        </w:rPr>
        <w:t xml:space="preserve">الشیخ أحمد بن صالح السیبی القسینی لولده الشیخ شمس الدین محمد بن أحمد تاریخها سنة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Heading3"/>
        <w:numPr>
          <w:ilvl w:val="2"/>
          <w:numId w:val="1"/>
        </w:numPr>
        <w:rPr/>
      </w:pPr>
      <w:bookmarkStart w:id="1485" w:name="__RefHeading___Toc7161225_73709187"/>
      <w:bookmarkStart w:id="1486" w:name="_Toc674"/>
      <w:bookmarkEnd w:id="1485"/>
      <w:r>
        <w:rPr/>
        <w:t>667</w:t>
      </w:r>
      <w:r>
        <w:rPr>
          <w:rtl w:val="true"/>
        </w:rPr>
        <w:t xml:space="preserve">- </w:t>
      </w:r>
      <w:r>
        <w:rPr>
          <w:rtl w:val="true"/>
        </w:rPr>
        <w:t>إجازة</w:t>
      </w:r>
      <w:bookmarkEnd w:id="14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جمال الدین أحمد بن الحاج علی العاملی العیناثی الراوی عن الشیخ زین الدین جعفر بن حسام، للشیخ شمس الدین محمد بن علی بن محمد بن محمد بن خواتون العاملی أدرجها بتمامها المجاز له فی إجازته للمحقق الکرکی فی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کبیرة أدرج فیها إجازتی العلامة و إجازة ولده للسید منها</w:t>
      </w:r>
      <w:r>
        <w:rPr>
          <w:rFonts w:eastAsia="IRNazanin" w:cs="IRNazanin"/>
          <w:color w:val="111111"/>
          <w:sz w:val="28"/>
          <w:szCs w:val="28"/>
          <w:rtl w:val="true"/>
          <w:lang w:bidi="fa-IR"/>
        </w:rPr>
        <w:t xml:space="preserve">. </w:t>
      </w:r>
      <w:bookmarkStart w:id="1487" w:name="pg16779_226461"/>
    </w:p>
    <w:p>
      <w:pPr>
        <w:pStyle w:val="Heading3"/>
        <w:numPr>
          <w:ilvl w:val="2"/>
          <w:numId w:val="1"/>
        </w:numPr>
        <w:rPr/>
      </w:pPr>
      <w:bookmarkStart w:id="1488" w:name="__RefHeading___Toc7161227_73709187"/>
      <w:bookmarkStart w:id="1489" w:name="_Toc675"/>
      <w:bookmarkEnd w:id="1487"/>
      <w:bookmarkEnd w:id="1488"/>
      <w:r>
        <w:rPr/>
        <w:t>668</w:t>
      </w:r>
      <w:r>
        <w:rPr>
          <w:rtl w:val="true"/>
        </w:rPr>
        <w:t xml:space="preserve">- </w:t>
      </w:r>
      <w:r>
        <w:rPr>
          <w:rtl w:val="true"/>
        </w:rPr>
        <w:t>إجازة</w:t>
      </w:r>
      <w:bookmarkEnd w:id="1489"/>
    </w:p>
    <w:p>
      <w:pPr>
        <w:pStyle w:val="BookText"/>
        <w:rPr/>
      </w:pPr>
      <w:r>
        <w:rPr>
          <w:rFonts w:ascii="IRNazanin" w:hAnsi="IRNazanin" w:eastAsia="IRNazanin"/>
          <w:color w:val="111111"/>
          <w:sz w:val="28"/>
          <w:sz w:val="28"/>
          <w:szCs w:val="28"/>
          <w:rtl w:val="true"/>
          <w:lang w:bidi="fa-IR"/>
        </w:rPr>
        <w:t xml:space="preserve">العلامة میرزا أحمد بن لطف علی بن محمد صادق المغانی التبریزی تاریخها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لأولاده الثلاثة میرزا لطف علی، و میرزا محمد جعفر، و میرزا محمد باقر،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شرع شرائع الأحکام إلخ</w:t>
      </w:r>
      <w:r>
        <w:rPr>
          <w:rFonts w:eastAsia="IRNazanin" w:cs="IRNazanin"/>
          <w:color w:val="111111"/>
          <w:sz w:val="28"/>
          <w:szCs w:val="28"/>
          <w:rtl w:val="true"/>
          <w:lang w:bidi="fa-IR"/>
        </w:rPr>
        <w:t>).</w:t>
      </w:r>
    </w:p>
    <w:p>
      <w:pPr>
        <w:pStyle w:val="Heading3"/>
        <w:numPr>
          <w:ilvl w:val="2"/>
          <w:numId w:val="1"/>
        </w:numPr>
        <w:rPr/>
      </w:pPr>
      <w:bookmarkStart w:id="1490" w:name="__RefHeading___Toc7161229_73709187"/>
      <w:bookmarkStart w:id="1491" w:name="_Toc676"/>
      <w:bookmarkEnd w:id="1490"/>
      <w:r>
        <w:rPr/>
        <w:t>669</w:t>
      </w:r>
      <w:r>
        <w:rPr>
          <w:rtl w:val="true"/>
        </w:rPr>
        <w:t xml:space="preserve">- </w:t>
      </w:r>
      <w:r>
        <w:rPr>
          <w:rtl w:val="true"/>
        </w:rPr>
        <w:t>إجازة</w:t>
      </w:r>
      <w:bookmarkEnd w:id="1491"/>
    </w:p>
    <w:p>
      <w:pPr>
        <w:pStyle w:val="BookText"/>
        <w:rPr/>
      </w:pPr>
      <w:r>
        <w:rPr>
          <w:rFonts w:ascii="IRNazanin" w:hAnsi="IRNazanin" w:eastAsia="IRNazanin"/>
          <w:color w:val="111111"/>
          <w:sz w:val="28"/>
          <w:sz w:val="28"/>
          <w:szCs w:val="28"/>
          <w:rtl w:val="true"/>
          <w:lang w:bidi="fa-IR"/>
        </w:rPr>
        <w:t xml:space="preserve">المولی أحمد بن محمد التونی أخ المولی عبد الله التونی صاحب الوافیة، مختصرة کتبها للمولی محمد معصوم بن کمال الدین حسین المشهدی رأیتها فی آخر فروع الکافی الذی کتبه المجاز بخطه و فرغ منه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أستاذه المولی أحمد المذکور فکتب علیه الإجازة المختصرة فی العشرین من شعبان سنة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Heading3"/>
        <w:numPr>
          <w:ilvl w:val="2"/>
          <w:numId w:val="1"/>
        </w:numPr>
        <w:rPr/>
      </w:pPr>
      <w:bookmarkStart w:id="1492" w:name="__RefHeading___Toc7161231_73709187"/>
      <w:bookmarkStart w:id="1493" w:name="_Toc677"/>
      <w:bookmarkEnd w:id="1492"/>
      <w:r>
        <w:rPr/>
        <w:t>670</w:t>
      </w:r>
      <w:r>
        <w:rPr>
          <w:rtl w:val="true"/>
        </w:rPr>
        <w:t xml:space="preserve">- </w:t>
      </w:r>
      <w:r>
        <w:rPr>
          <w:rtl w:val="true"/>
        </w:rPr>
        <w:t>إجازة</w:t>
      </w:r>
      <w:bookmarkEnd w:id="1493"/>
    </w:p>
    <w:p>
      <w:pPr>
        <w:pStyle w:val="BookText"/>
        <w:rPr/>
      </w:pPr>
      <w:r>
        <w:rPr>
          <w:rFonts w:ascii="IRNazanin" w:hAnsi="IRNazanin" w:eastAsia="IRNazanin"/>
          <w:color w:val="111111"/>
          <w:sz w:val="28"/>
          <w:sz w:val="28"/>
          <w:szCs w:val="28"/>
          <w:rtl w:val="true"/>
          <w:lang w:bidi="fa-IR"/>
        </w:rPr>
        <w:t xml:space="preserve">الشیخ جمال الدین أحمد بن محمد بن الحداد الحلی للشیخ السعید أبی عبد الله محمد بن مکی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عاصم و الکسائی مدرجة فی البحار نقلا عن مجموعة الجبعی عن خط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494" w:name="__RefHeading___Toc7161233_73709187"/>
      <w:bookmarkStart w:id="1495" w:name="_Toc678"/>
      <w:bookmarkEnd w:id="1494"/>
      <w:r>
        <w:rPr/>
        <w:t>671</w:t>
      </w:r>
      <w:r>
        <w:rPr>
          <w:rtl w:val="true"/>
        </w:rPr>
        <w:t xml:space="preserve">- </w:t>
      </w:r>
      <w:r>
        <w:rPr>
          <w:rtl w:val="true"/>
        </w:rPr>
        <w:t>إجازة</w:t>
      </w:r>
      <w:bookmarkEnd w:id="1495"/>
    </w:p>
    <w:p>
      <w:pPr>
        <w:pStyle w:val="BookText"/>
        <w:rPr/>
      </w:pPr>
      <w:r>
        <w:rPr>
          <w:rFonts w:ascii="IRNazanin" w:hAnsi="IRNazanin" w:eastAsia="IRNazanin"/>
          <w:color w:val="111111"/>
          <w:sz w:val="28"/>
          <w:sz w:val="28"/>
          <w:szCs w:val="28"/>
          <w:rtl w:val="true"/>
          <w:lang w:bidi="fa-IR"/>
        </w:rPr>
        <w:t xml:space="preserve">الشیخ شهاب الدین أحمد بن شمس الدین محمد بن خواتون العاملی المجاز هو من المحقق الکرکی فی سنة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بدر الدین حسن بن شمس الدین محمد بن الشیخ الفقیه شمس الدین محمد بن یونس تاریخها یوم الأحد سابع جمادی الأولی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مختصرة</w:t>
      </w:r>
      <w:r>
        <w:rPr>
          <w:rFonts w:eastAsia="IRNazanin" w:cs="IRNazanin"/>
          <w:color w:val="111111"/>
          <w:sz w:val="28"/>
          <w:szCs w:val="28"/>
          <w:rtl w:val="true"/>
          <w:lang w:bidi="fa-IR"/>
        </w:rPr>
        <w:t>.</w:t>
      </w:r>
    </w:p>
    <w:p>
      <w:pPr>
        <w:pStyle w:val="Heading3"/>
        <w:numPr>
          <w:ilvl w:val="2"/>
          <w:numId w:val="1"/>
        </w:numPr>
        <w:rPr/>
      </w:pPr>
      <w:bookmarkStart w:id="1496" w:name="__RefHeading___Toc7161235_73709187"/>
      <w:bookmarkStart w:id="1497" w:name="_Toc679"/>
      <w:bookmarkEnd w:id="1496"/>
      <w:r>
        <w:rPr/>
        <w:t>672</w:t>
      </w:r>
      <w:r>
        <w:rPr>
          <w:rtl w:val="true"/>
        </w:rPr>
        <w:t xml:space="preserve">- </w:t>
      </w:r>
      <w:r>
        <w:rPr>
          <w:rtl w:val="true"/>
        </w:rPr>
        <w:t>إجازة</w:t>
      </w:r>
      <w:bookmarkEnd w:id="1497"/>
    </w:p>
    <w:p>
      <w:pPr>
        <w:pStyle w:val="BookText"/>
        <w:rPr/>
      </w:pPr>
      <w:r>
        <w:rPr>
          <w:rFonts w:ascii="IRNazanin" w:hAnsi="IRNazanin" w:eastAsia="IRNazanin"/>
          <w:color w:val="111111"/>
          <w:sz w:val="28"/>
          <w:sz w:val="28"/>
          <w:szCs w:val="28"/>
          <w:rtl w:val="true"/>
          <w:lang w:bidi="fa-IR"/>
        </w:rPr>
        <w:t>السید أبی طالب أحمد بن محمد بن زهرة الحسینی الحلی أحد الخمسة المجازین من العلامة الحلی بالإجازة الکبیرة المعروفة بإجازة بنی زهرة للشیخ الشهید محمد بن مکی أدرج صاحب المعالم بعضها فی إجازته للسید نجم، و قال إنها عندی” صاحب المعالم” بخط المجیز الراوی عن العلامة</w:t>
      </w:r>
      <w:r>
        <w:rPr>
          <w:rFonts w:eastAsia="IRNazanin" w:cs="IRNazanin"/>
          <w:color w:val="111111"/>
          <w:sz w:val="28"/>
          <w:szCs w:val="28"/>
          <w:rtl w:val="true"/>
          <w:lang w:bidi="fa-IR"/>
        </w:rPr>
        <w:t>.</w:t>
      </w:r>
    </w:p>
    <w:p>
      <w:pPr>
        <w:pStyle w:val="Heading3"/>
        <w:numPr>
          <w:ilvl w:val="2"/>
          <w:numId w:val="1"/>
        </w:numPr>
        <w:rPr/>
      </w:pPr>
      <w:bookmarkStart w:id="1498" w:name="__RefHeading___Toc7161237_73709187"/>
      <w:bookmarkStart w:id="1499" w:name="_Toc680"/>
      <w:bookmarkEnd w:id="1498"/>
      <w:r>
        <w:rPr/>
        <w:t>673</w:t>
      </w:r>
      <w:r>
        <w:rPr>
          <w:rtl w:val="true"/>
        </w:rPr>
        <w:t xml:space="preserve">- </w:t>
      </w:r>
      <w:r>
        <w:rPr>
          <w:rtl w:val="true"/>
        </w:rPr>
        <w:t>إجازة</w:t>
      </w:r>
      <w:bookmarkEnd w:id="14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أحمد بن محمد الموصلی، للسید الأجل فخر الدین الرضی علی بن أحمد بن أبی هاشم العلوی الحسینی کتبها له فی سابع جمادی الأولی سنة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مختصرة رأیتها علی ظهر مسائل الخلاف لشیخ الطائفة بخط المجیز و قد رواه المجیز عن ثابت بن عصیدة عن عربی بن مسافر عن إلیاس بن محمد </w:t>
      </w:r>
      <w:bookmarkStart w:id="1500" w:name="pg16779_226462"/>
    </w:p>
    <w:p>
      <w:pPr>
        <w:pStyle w:val="BookText"/>
        <w:rPr/>
      </w:pPr>
      <w:bookmarkEnd w:id="1500"/>
      <w:r>
        <w:rPr>
          <w:rFonts w:ascii="IRNazanin" w:hAnsi="IRNazanin" w:eastAsia="IRNazanin"/>
          <w:color w:val="111111"/>
          <w:sz w:val="28"/>
          <w:sz w:val="28"/>
          <w:szCs w:val="28"/>
          <w:rtl w:val="true"/>
          <w:lang w:bidi="fa-IR"/>
        </w:rPr>
        <w:t>بن هشام الحائری عن الشیخ أبی علی الحسن بن محمد عن والده شیخ الطائفة</w:t>
      </w:r>
    </w:p>
    <w:p>
      <w:pPr>
        <w:pStyle w:val="Heading3"/>
        <w:numPr>
          <w:ilvl w:val="2"/>
          <w:numId w:val="1"/>
        </w:numPr>
        <w:rPr/>
      </w:pPr>
      <w:bookmarkStart w:id="1501" w:name="__RefHeading___Toc7161239_73709187"/>
      <w:bookmarkStart w:id="1502" w:name="_Toc681"/>
      <w:bookmarkEnd w:id="1501"/>
      <w:r>
        <w:rPr/>
        <w:t>674</w:t>
      </w:r>
      <w:r>
        <w:rPr>
          <w:rtl w:val="true"/>
        </w:rPr>
        <w:t xml:space="preserve">- </w:t>
      </w:r>
      <w:r>
        <w:rPr>
          <w:rtl w:val="true"/>
        </w:rPr>
        <w:t>إجازة</w:t>
      </w:r>
      <w:bookmarkEnd w:id="1502"/>
    </w:p>
    <w:p>
      <w:pPr>
        <w:pStyle w:val="BookText"/>
        <w:rPr/>
      </w:pPr>
      <w:r>
        <w:rPr>
          <w:rFonts w:ascii="IRNazanin" w:hAnsi="IRNazanin" w:eastAsia="IRNazanin"/>
          <w:color w:val="111111"/>
          <w:sz w:val="28"/>
          <w:sz w:val="28"/>
          <w:szCs w:val="28"/>
          <w:rtl w:val="true"/>
          <w:lang w:bidi="fa-IR"/>
        </w:rPr>
        <w:t xml:space="preserve">الشیخ أبی غالب أحمد بن محمد بن محمد بن سلیمان بن الحسن بن الجهم بن بکیر بن أعین الشیبانی المعروف بأبی غالب الزراری المولود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لابن ابنه محمد بن عبد الله بن أبی غالب أحمد فی ذی القعدة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جدد المجیز کتابة الإجازة فی رجب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ولادة ابن ابنه فی شوال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عمره یوم کتبت له الإجازة أربع سنین، و بعد ذکر مشایخه الذین سمع منهم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أجزت لک خاصة روایتها، ثم ذکر بعض مقرواته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فأروها عنی حسب ما رسمته لک، و فی آخر الإجازة ذکر فهرس الکتب الموجودة عنده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الکتب التی أجزت لک روایتها علی الحال التی قدمت ذکرها و أسماء الرجال الذین رویتها عنهم فمن ذلک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عند ذکر بعض الکتب، أنه أجاز لی روایته أبو جعفر محمد بن الحسن بن علی بن مهزیار و أجزت لک جمیع ما أجاز لی روایته، و قال عند ذکر کتاب وصیة النبی ص لأمیر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أرویه عن أبی العباس بن عقدة و علی ظهره إجازته لی جمیع حدیثه بخطه و قد أجزت لک روایة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عند ذکر جده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فرویت عنه بعض حدیثه و سمعنی من عبد الله بن جعفر الحمیری و قد کان دخل الکوفة فی سنة سبع و تسعین و مائتین وجدت هذا التاریخ بخط عبد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بن جعفر فی کتاب الصوم للحسین بن سعید و لم أکن حفظت الوقت للحداثة و سنی إذ ذاک اثنتا عشرة سنة و شهور انتهی، و بالجملة إن هذه الإجازة المبسوطة أنفس إجازة وصلت إلینا من القدماء و فیها دلالات علی إجازات سابقة صدرت عن مشایخ أبی غالب له منهم ثقة الإسلام الکلینی ذکر أنه یروی عنه جمیع </w:t>
      </w:r>
      <w:bookmarkStart w:id="1503" w:name="pg16779_226463"/>
    </w:p>
    <w:p>
      <w:pPr>
        <w:pStyle w:val="BookText"/>
        <w:rPr/>
      </w:pPr>
      <w:bookmarkEnd w:id="1503"/>
      <w:r>
        <w:rPr>
          <w:rFonts w:ascii="IRNazanin" w:hAnsi="IRNazanin" w:eastAsia="IRNazanin"/>
          <w:color w:val="111111"/>
          <w:sz w:val="28"/>
          <w:sz w:val="28"/>
          <w:szCs w:val="28"/>
          <w:rtl w:val="true"/>
          <w:lang w:bidi="fa-IR"/>
        </w:rPr>
        <w:t>الکافی بعضه قراءة علیه و بعضه إجازة، و انما یعبر عنها برسالة أبی غالب لأن فی أولها ذکر نسب آل زرارة و الرواة منهم، و قد رواها الشیخ أبو عبد الله الحسین بن عبد الله المعروف بابن الغضائری عنه و ألحق بها ابن الغضائری بعض ما اطلع علیه من أحوال هذا البیت و فات عن أبی غالب و یرویها عن ابن الغضائری شیخ الطائفة الطوسی و النجاشی و حصلت نسخه منه عند الشیخ یوسف البحرانی فأدرجها بتمامها فی کشکوله المطبوع لکنها محتاجة إلی التصحیح و النسخة الصحیحة کانت ضمن مجموعة عند شیخنا العلامة النوری</w:t>
      </w:r>
      <w:r>
        <w:rPr>
          <w:rFonts w:eastAsia="IRNazanin" w:cs="IRNazanin"/>
          <w:color w:val="111111"/>
          <w:sz w:val="28"/>
          <w:szCs w:val="28"/>
          <w:rtl w:val="true"/>
          <w:lang w:bidi="fa-IR"/>
        </w:rPr>
        <w:t>.</w:t>
      </w:r>
    </w:p>
    <w:p>
      <w:pPr>
        <w:pStyle w:val="Heading3"/>
        <w:numPr>
          <w:ilvl w:val="2"/>
          <w:numId w:val="1"/>
        </w:numPr>
        <w:rPr/>
      </w:pPr>
      <w:bookmarkStart w:id="1504" w:name="__RefHeading___Toc7161241_73709187"/>
      <w:bookmarkStart w:id="1505" w:name="_Toc682"/>
      <w:bookmarkEnd w:id="1504"/>
      <w:r>
        <w:rPr/>
        <w:t>675</w:t>
      </w:r>
      <w:r>
        <w:rPr>
          <w:rtl w:val="true"/>
        </w:rPr>
        <w:t xml:space="preserve">- </w:t>
      </w:r>
      <w:r>
        <w:rPr>
          <w:rtl w:val="true"/>
        </w:rPr>
        <w:t>إجازة</w:t>
      </w:r>
      <w:bookmarkEnd w:id="1505"/>
    </w:p>
    <w:p>
      <w:pPr>
        <w:pStyle w:val="BookText"/>
        <w:rPr/>
      </w:pPr>
      <w:r>
        <w:rPr>
          <w:rFonts w:ascii="IRNazanin" w:hAnsi="IRNazanin" w:eastAsia="IRNazanin"/>
          <w:color w:val="111111"/>
          <w:sz w:val="28"/>
          <w:sz w:val="28"/>
          <w:szCs w:val="28"/>
          <w:rtl w:val="true"/>
          <w:lang w:bidi="fa-IR"/>
        </w:rPr>
        <w:t xml:space="preserve">الشیخ أبی العباس أحمد بن محمد بن سعید السبیعی الهمدانی المعروف بابن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غالب أحمد بن محمد الزراری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أبو غالب الزراری فی إجازته لابن ابنه أنه کتب ابن عقدة بخطه إجازة له لکنه لم یذکر تاریخها</w:t>
      </w:r>
      <w:r>
        <w:rPr>
          <w:rFonts w:eastAsia="IRNazanin" w:cs="IRNazanin"/>
          <w:color w:val="111111"/>
          <w:sz w:val="28"/>
          <w:szCs w:val="28"/>
          <w:rtl w:val="true"/>
          <w:lang w:bidi="fa-IR"/>
        </w:rPr>
        <w:t>.</w:t>
      </w:r>
    </w:p>
    <w:p>
      <w:pPr>
        <w:pStyle w:val="Heading3"/>
        <w:numPr>
          <w:ilvl w:val="2"/>
          <w:numId w:val="1"/>
        </w:numPr>
        <w:rPr/>
      </w:pPr>
      <w:bookmarkStart w:id="1506" w:name="__RefHeading___Toc7161243_73709187"/>
      <w:bookmarkStart w:id="1507" w:name="_Toc683"/>
      <w:bookmarkEnd w:id="1506"/>
      <w:r>
        <w:rPr/>
        <w:t>676</w:t>
      </w:r>
      <w:r>
        <w:rPr>
          <w:rtl w:val="true"/>
        </w:rPr>
        <w:t xml:space="preserve">- </w:t>
      </w:r>
      <w:r>
        <w:rPr>
          <w:rtl w:val="true"/>
        </w:rPr>
        <w:t>إجازة</w:t>
      </w:r>
      <w:bookmarkEnd w:id="1507"/>
    </w:p>
    <w:p>
      <w:pPr>
        <w:pStyle w:val="BookText"/>
        <w:rPr/>
      </w:pPr>
      <w:r>
        <w:rPr>
          <w:rFonts w:ascii="IRNazanin" w:hAnsi="IRNazanin" w:eastAsia="IRNazanin"/>
          <w:color w:val="111111"/>
          <w:sz w:val="28"/>
          <w:sz w:val="28"/>
          <w:szCs w:val="28"/>
          <w:rtl w:val="true"/>
          <w:lang w:bidi="fa-IR"/>
        </w:rPr>
        <w:t xml:space="preserve">الشیخ جمال الدین أبی العباس أحمد بن محمد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تلامیذه، مختصرة کتبها علی الجزء الأول من القواعد للعلامة الحلی فی سنة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Heading3"/>
        <w:numPr>
          <w:ilvl w:val="2"/>
          <w:numId w:val="1"/>
        </w:numPr>
        <w:rPr/>
      </w:pPr>
      <w:bookmarkStart w:id="1508" w:name="__RefHeading___Toc7161245_73709187"/>
      <w:bookmarkStart w:id="1509" w:name="_Toc684"/>
      <w:bookmarkEnd w:id="1508"/>
      <w:r>
        <w:rPr/>
        <w:t>677</w:t>
      </w:r>
      <w:r>
        <w:rPr>
          <w:rtl w:val="true"/>
        </w:rPr>
        <w:t xml:space="preserve">- </w:t>
      </w:r>
      <w:r>
        <w:rPr>
          <w:rtl w:val="true"/>
        </w:rPr>
        <w:t>إجازته‌</w:t>
      </w:r>
      <w:bookmarkEnd w:id="1509"/>
    </w:p>
    <w:p>
      <w:pPr>
        <w:pStyle w:val="BookText"/>
        <w:rPr/>
      </w:pPr>
      <w:r>
        <w:rPr>
          <w:rFonts w:ascii="IRNazanin" w:hAnsi="IRNazanin" w:eastAsia="IRNazanin"/>
          <w:color w:val="111111"/>
          <w:sz w:val="28"/>
          <w:sz w:val="28"/>
          <w:szCs w:val="28"/>
          <w:rtl w:val="true"/>
          <w:lang w:bidi="fa-IR"/>
        </w:rPr>
        <w:t xml:space="preserve">للشیخ عز الدین الحسن بن الشیخ أبی الحسن علی بن یوسف المعروف بابن العشرة،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المنقذ من الحیرة و الغوایة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ثانی عشر شعبان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الشیخ یوسف البحرانی فی کشکوله الموسوم بأنیس المسافر المطبوع و فی النسخة بعض الأغلاط</w:t>
      </w:r>
      <w:r>
        <w:rPr>
          <w:rFonts w:eastAsia="IRNazanin" w:cs="IRNazanin"/>
          <w:color w:val="111111"/>
          <w:sz w:val="28"/>
          <w:szCs w:val="28"/>
          <w:rtl w:val="true"/>
          <w:lang w:bidi="fa-IR"/>
        </w:rPr>
        <w:t>.</w:t>
      </w:r>
    </w:p>
    <w:p>
      <w:pPr>
        <w:pStyle w:val="Heading3"/>
        <w:numPr>
          <w:ilvl w:val="2"/>
          <w:numId w:val="1"/>
        </w:numPr>
        <w:rPr/>
      </w:pPr>
      <w:bookmarkStart w:id="1510" w:name="__RefHeading___Toc7161247_73709187"/>
      <w:bookmarkStart w:id="1511" w:name="_Toc685"/>
      <w:bookmarkEnd w:id="1510"/>
      <w:r>
        <w:rPr/>
        <w:t>678</w:t>
      </w:r>
      <w:r>
        <w:rPr>
          <w:rtl w:val="true"/>
        </w:rPr>
        <w:t xml:space="preserve">- </w:t>
      </w:r>
      <w:r>
        <w:rPr>
          <w:rtl w:val="true"/>
        </w:rPr>
        <w:t>إجازته‌</w:t>
      </w:r>
      <w:bookmarkEnd w:id="15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شمس الدین محمد بن الحسن الحولانی العاملی، مختصرة تاریخها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أدرجها بتمامها الشیخ محمد بن علی بن محمد بن خواتون العاملی فی إجازته التی کتبها للمحقق الکرکی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bookmarkStart w:id="1512" w:name="pg16779_226464"/>
    </w:p>
    <w:p>
      <w:pPr>
        <w:pStyle w:val="Heading3"/>
        <w:numPr>
          <w:ilvl w:val="2"/>
          <w:numId w:val="1"/>
        </w:numPr>
        <w:rPr/>
      </w:pPr>
      <w:bookmarkStart w:id="1513" w:name="__RefHeading___Toc7161249_73709187"/>
      <w:bookmarkStart w:id="1514" w:name="_Toc686"/>
      <w:bookmarkEnd w:id="1512"/>
      <w:bookmarkEnd w:id="1513"/>
      <w:r>
        <w:rPr/>
        <w:t>679</w:t>
      </w:r>
      <w:r>
        <w:rPr>
          <w:rtl w:val="true"/>
        </w:rPr>
        <w:t xml:space="preserve">- </w:t>
      </w:r>
      <w:r>
        <w:rPr>
          <w:rtl w:val="true"/>
        </w:rPr>
        <w:t>إجازة</w:t>
      </w:r>
      <w:bookmarkEnd w:id="1514"/>
    </w:p>
    <w:p>
      <w:pPr>
        <w:pStyle w:val="BookText"/>
        <w:rPr/>
      </w:pPr>
      <w:r>
        <w:rPr>
          <w:rFonts w:ascii="IRNazanin" w:hAnsi="IRNazanin" w:eastAsia="IRNazanin"/>
          <w:color w:val="111111"/>
          <w:sz w:val="28"/>
          <w:sz w:val="28"/>
          <w:szCs w:val="28"/>
          <w:rtl w:val="true"/>
          <w:lang w:bidi="fa-IR"/>
        </w:rPr>
        <w:t xml:space="preserve">السید الأمیر نظام الدین أحمد بن الأمیر محمد معصوم بن نظام الدین أحمد بن إبراهیم بن سلام الله الحسینی الدشتکی الشیرازی والد السید علی خان المدنی و المتوفی سنة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للسید جمال الدین محمد بن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أحمد من أجاز محمد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یوم الثلاثاء سادس عشر صفر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متوسطة</w:t>
      </w:r>
      <w:r>
        <w:rPr>
          <w:rFonts w:eastAsia="IRNazanin" w:cs="IRNazanin"/>
          <w:color w:val="111111"/>
          <w:sz w:val="28"/>
          <w:szCs w:val="28"/>
          <w:rtl w:val="true"/>
          <w:lang w:bidi="fa-IR"/>
        </w:rPr>
        <w:t>.</w:t>
      </w:r>
    </w:p>
    <w:p>
      <w:pPr>
        <w:pStyle w:val="Heading3"/>
        <w:numPr>
          <w:ilvl w:val="2"/>
          <w:numId w:val="1"/>
        </w:numPr>
        <w:rPr/>
      </w:pPr>
      <w:bookmarkStart w:id="1515" w:name="__RefHeading___Toc7161251_73709187"/>
      <w:bookmarkStart w:id="1516" w:name="_Toc687"/>
      <w:bookmarkEnd w:id="1515"/>
      <w:r>
        <w:rPr/>
        <w:t>680</w:t>
      </w:r>
      <w:r>
        <w:rPr>
          <w:rtl w:val="true"/>
        </w:rPr>
        <w:t xml:space="preserve">- </w:t>
      </w:r>
      <w:r>
        <w:rPr>
          <w:rtl w:val="true"/>
        </w:rPr>
        <w:t>إجازة</w:t>
      </w:r>
      <w:bookmarkEnd w:id="1516"/>
    </w:p>
    <w:p>
      <w:pPr>
        <w:pStyle w:val="BookText"/>
        <w:rPr/>
      </w:pPr>
      <w:r>
        <w:rPr>
          <w:rFonts w:ascii="IRNazanin" w:hAnsi="IRNazanin" w:eastAsia="IRNazanin"/>
          <w:color w:val="111111"/>
          <w:sz w:val="28"/>
          <w:sz w:val="28"/>
          <w:szCs w:val="28"/>
          <w:rtl w:val="true"/>
          <w:lang w:bidi="fa-IR"/>
        </w:rPr>
        <w:t xml:space="preserve">المولی أحمد بن محمد مهدی الشریف الأصفهانی الخاتون‌آبادی المتوفی بین سنة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نصر الله المدرس الحائری الشهید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أخبرنا بدینه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شهر ذی القعدة سنة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متوسطة</w:t>
      </w:r>
      <w:r>
        <w:rPr>
          <w:rFonts w:eastAsia="IRNazanin" w:cs="IRNazanin"/>
          <w:color w:val="111111"/>
          <w:sz w:val="28"/>
          <w:szCs w:val="28"/>
          <w:rtl w:val="true"/>
          <w:lang w:bidi="fa-IR"/>
        </w:rPr>
        <w:t>.</w:t>
      </w:r>
    </w:p>
    <w:p>
      <w:pPr>
        <w:pStyle w:val="Heading3"/>
        <w:numPr>
          <w:ilvl w:val="2"/>
          <w:numId w:val="1"/>
        </w:numPr>
        <w:rPr/>
      </w:pPr>
      <w:bookmarkStart w:id="1517" w:name="__RefHeading___Toc7161253_73709187"/>
      <w:bookmarkStart w:id="1518" w:name="_Toc688"/>
      <w:bookmarkEnd w:id="1517"/>
      <w:r>
        <w:rPr/>
        <w:t>681</w:t>
      </w:r>
      <w:r>
        <w:rPr>
          <w:rtl w:val="true"/>
        </w:rPr>
        <w:t xml:space="preserve">- </w:t>
      </w:r>
      <w:r>
        <w:rPr>
          <w:rtl w:val="true"/>
        </w:rPr>
        <w:t>إجازة</w:t>
      </w:r>
      <w:bookmarkEnd w:id="1518"/>
    </w:p>
    <w:p>
      <w:pPr>
        <w:pStyle w:val="BookText"/>
        <w:rPr/>
      </w:pPr>
      <w:r>
        <w:rPr>
          <w:rFonts w:ascii="IRNazanin" w:hAnsi="IRNazanin" w:eastAsia="IRNazanin"/>
          <w:color w:val="111111"/>
          <w:sz w:val="28"/>
          <w:sz w:val="28"/>
          <w:szCs w:val="28"/>
          <w:rtl w:val="true"/>
          <w:lang w:bidi="fa-IR"/>
        </w:rPr>
        <w:t xml:space="preserve">العلامة المولی أحمد بن المولی محمد مهدی بن أبی ذر النراقی المتوفی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محمد علی بن العلامة آقا محمد باقر الهزارجریبی النجفی الأصفهانی المتوفی بالوباء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قطعة منها فی الروضات فی ترجمه المولی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کرمنا بمتابعة سید الأنام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متوسطة تاریخها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أرسلها ولد المجاز میرزا محمد حسن النجفی من أصفهان إلی النجف لشیخنا الشریعة الأصفهانی و قد ذکر المجیز فیها من مشایخه خمسة، والده، و آیة الله بحر العلوم، و میرزا مهدی الشهرستانی، و صاحب الریاض، و الشیخ الأکبر، و من مشایخ والده سنة، الوحید، و صاحب الحدائق، و الشیخ محمد بن محمد زمان، و الشیخ مهدی الفتونی، و المولی مهدی الهرندی، و المولی إسماعیل الخواجوئی، و زاد علیهم فی إجازته للعلامة الأنصاری، المولی محمد جعفر الکاشانی البیدگلی و شبههم بالکواکب السبعة فی السبع الشداد</w:t>
      </w:r>
      <w:r>
        <w:rPr>
          <w:rFonts w:eastAsia="IRNazanin" w:cs="IRNazanin"/>
          <w:color w:val="111111"/>
          <w:sz w:val="28"/>
          <w:szCs w:val="28"/>
          <w:rtl w:val="true"/>
          <w:lang w:bidi="fa-IR"/>
        </w:rPr>
        <w:t>.</w:t>
      </w:r>
    </w:p>
    <w:p>
      <w:pPr>
        <w:pStyle w:val="Heading3"/>
        <w:numPr>
          <w:ilvl w:val="2"/>
          <w:numId w:val="1"/>
        </w:numPr>
        <w:rPr/>
      </w:pPr>
      <w:bookmarkStart w:id="1519" w:name="__RefHeading___Toc7161255_73709187"/>
      <w:bookmarkStart w:id="1520" w:name="_Toc689"/>
      <w:bookmarkEnd w:id="1519"/>
      <w:r>
        <w:rPr/>
        <w:t>682</w:t>
      </w:r>
      <w:r>
        <w:rPr>
          <w:rtl w:val="true"/>
        </w:rPr>
        <w:t xml:space="preserve">- </w:t>
      </w:r>
      <w:r>
        <w:rPr>
          <w:rtl w:val="true"/>
        </w:rPr>
        <w:t>إجازته‌</w:t>
      </w:r>
      <w:bookmarkEnd w:id="152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محمد حسن الکاشانی الشهیر بالآرانی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رافع درجات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شهر ذی القعدة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متوسطة </w:t>
      </w:r>
      <w:bookmarkStart w:id="1521" w:name="pg16779_226465"/>
    </w:p>
    <w:p>
      <w:pPr>
        <w:pStyle w:val="Heading3"/>
        <w:numPr>
          <w:ilvl w:val="2"/>
          <w:numId w:val="1"/>
        </w:numPr>
        <w:rPr/>
      </w:pPr>
      <w:bookmarkStart w:id="1522" w:name="__RefHeading___Toc7161257_73709187"/>
      <w:bookmarkStart w:id="1523" w:name="_Toc690"/>
      <w:bookmarkEnd w:id="1521"/>
      <w:bookmarkEnd w:id="1522"/>
      <w:r>
        <w:rPr/>
        <w:t>683</w:t>
      </w:r>
      <w:r>
        <w:rPr>
          <w:rtl w:val="true"/>
        </w:rPr>
        <w:t xml:space="preserve">- </w:t>
      </w:r>
      <w:r>
        <w:rPr>
          <w:rtl w:val="true"/>
        </w:rPr>
        <w:t>إجازته‌</w:t>
      </w:r>
      <w:bookmarkEnd w:id="1523"/>
    </w:p>
    <w:p>
      <w:pPr>
        <w:pStyle w:val="BookText"/>
        <w:rPr/>
      </w:pPr>
      <w:r>
        <w:rPr>
          <w:rFonts w:ascii="IRNazanin" w:hAnsi="IRNazanin" w:eastAsia="IRNazanin"/>
          <w:color w:val="111111"/>
          <w:sz w:val="28"/>
          <w:sz w:val="28"/>
          <w:szCs w:val="28"/>
          <w:rtl w:val="true"/>
          <w:lang w:bidi="fa-IR"/>
        </w:rPr>
        <w:t xml:space="preserve">للإمام العلامة الأنصاری الشیخ المرتضی بن محمد أمین الدزفولی النجفی المتوفی بها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نور قلوبنا بأنوار المعرفة و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شوال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سبعة من مشایخ والده</w:t>
      </w:r>
      <w:r>
        <w:rPr>
          <w:rFonts w:eastAsia="IRNazanin" w:cs="IRNazanin"/>
          <w:color w:val="111111"/>
          <w:sz w:val="28"/>
          <w:szCs w:val="28"/>
          <w:rtl w:val="true"/>
          <w:lang w:bidi="fa-IR"/>
        </w:rPr>
        <w:t>.</w:t>
      </w:r>
    </w:p>
    <w:p>
      <w:pPr>
        <w:pStyle w:val="Heading3"/>
        <w:numPr>
          <w:ilvl w:val="2"/>
          <w:numId w:val="1"/>
        </w:numPr>
        <w:rPr/>
      </w:pPr>
      <w:bookmarkStart w:id="1524" w:name="__RefHeading___Toc7161259_73709187"/>
      <w:bookmarkStart w:id="1525" w:name="_Toc691"/>
      <w:bookmarkEnd w:id="1524"/>
      <w:r>
        <w:rPr/>
        <w:t>684</w:t>
      </w:r>
      <w:r>
        <w:rPr>
          <w:rtl w:val="true"/>
        </w:rPr>
        <w:t xml:space="preserve">- </w:t>
      </w:r>
      <w:r>
        <w:rPr>
          <w:rtl w:val="true"/>
        </w:rPr>
        <w:t>إجازة</w:t>
      </w:r>
      <w:bookmarkEnd w:id="1525"/>
    </w:p>
    <w:p>
      <w:pPr>
        <w:pStyle w:val="BookText"/>
        <w:rPr/>
      </w:pPr>
      <w:r>
        <w:rPr>
          <w:rFonts w:ascii="IRNazanin" w:hAnsi="IRNazanin" w:eastAsia="IRNazanin"/>
          <w:color w:val="111111"/>
          <w:sz w:val="28"/>
          <w:sz w:val="28"/>
          <w:szCs w:val="28"/>
          <w:rtl w:val="true"/>
          <w:lang w:bidi="fa-IR"/>
        </w:rPr>
        <w:t xml:space="preserve">الشیخ أحمد بن نعمة الله علی بن أحمد بن محمد بن خواتون العاملی للعلامة المولی عبد الله بن الحسین التستری الأصفهانی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قال إنی عبد الله آتانی الکتاب و الحمد لله المبین طریق الحق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سابع عشر المحرم سنة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توجد نسخه خط ید المجیز فی مجموعة إجازات الشیخ عبد الحسین الطهرانی و معها إجازة المولی عبد الله التستری بخطه للقاضی عبد المؤمن، و تأتی إجازة الشیخ نعمة الله علی بن أحمد بن خواتون فی التاریخ المذکور أیضا للمولی عبد الله التستری المذکور و هی مختصرة أحال فیها التفصیل إلی إجازة ولده له</w:t>
      </w:r>
    </w:p>
    <w:p>
      <w:pPr>
        <w:pStyle w:val="Heading3"/>
        <w:numPr>
          <w:ilvl w:val="2"/>
          <w:numId w:val="1"/>
        </w:numPr>
        <w:rPr/>
      </w:pPr>
      <w:bookmarkStart w:id="1526" w:name="__RefHeading___Toc7161261_73709187"/>
      <w:bookmarkStart w:id="1527" w:name="_Toc692"/>
      <w:bookmarkEnd w:id="1526"/>
      <w:r>
        <w:rPr/>
        <w:t>685</w:t>
      </w:r>
      <w:r>
        <w:rPr>
          <w:rtl w:val="true"/>
        </w:rPr>
        <w:t xml:space="preserve">- </w:t>
      </w:r>
      <w:r>
        <w:rPr>
          <w:rtl w:val="true"/>
        </w:rPr>
        <w:t>إجازة</w:t>
      </w:r>
      <w:bookmarkEnd w:id="1527"/>
    </w:p>
    <w:p>
      <w:pPr>
        <w:pStyle w:val="BookText"/>
        <w:rPr/>
      </w:pPr>
      <w:r>
        <w:rPr>
          <w:rFonts w:ascii="IRNazanin" w:hAnsi="IRNazanin" w:eastAsia="IRNazanin"/>
          <w:color w:val="111111"/>
          <w:sz w:val="28"/>
          <w:sz w:val="28"/>
          <w:szCs w:val="28"/>
          <w:rtl w:val="true"/>
          <w:lang w:bidi="fa-IR"/>
        </w:rPr>
        <w:t xml:space="preserve">العلامة الشیخ أسد الله بن إسماعیل الدزفولی الکاظمی المتوفی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محمد رضا شبر الحسینی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أجاز المجیزین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سنة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Heading3"/>
        <w:numPr>
          <w:ilvl w:val="2"/>
          <w:numId w:val="1"/>
        </w:numPr>
        <w:rPr/>
      </w:pPr>
      <w:bookmarkStart w:id="1528" w:name="__RefHeading___Toc7161263_73709187"/>
      <w:bookmarkStart w:id="1529" w:name="_Toc693"/>
      <w:bookmarkEnd w:id="1528"/>
      <w:r>
        <w:rPr/>
        <w:t>686</w:t>
      </w:r>
      <w:r>
        <w:rPr>
          <w:rtl w:val="true"/>
        </w:rPr>
        <w:t xml:space="preserve">- </w:t>
      </w:r>
      <w:r>
        <w:rPr>
          <w:rtl w:val="true"/>
        </w:rPr>
        <w:t>إجازة</w:t>
      </w:r>
      <w:bookmarkEnd w:id="1529"/>
    </w:p>
    <w:p>
      <w:pPr>
        <w:pStyle w:val="BookText"/>
        <w:rPr/>
      </w:pPr>
      <w:r>
        <w:rPr>
          <w:rFonts w:ascii="IRNazanin" w:hAnsi="IRNazanin" w:eastAsia="IRNazanin"/>
          <w:color w:val="111111"/>
          <w:sz w:val="28"/>
          <w:sz w:val="28"/>
          <w:szCs w:val="28"/>
          <w:rtl w:val="true"/>
          <w:lang w:bidi="fa-IR"/>
        </w:rPr>
        <w:t xml:space="preserve">السید أسد الله ابن حجة الإسلام السید محمد باقر الموسوی الأصفهانی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رضا بن محمد علی الحسینی الکاشانی المعروف بگلهری، مختصرة ضمن مجموعة من إجازات مشایخه و فیها إجازة الشیخ عبد الحسین الطهرانی و آقا محمد مهدی الکلباسی و میرزا علی نقی الطباطبائی الحائری و الشیخ مهدی بن علی بن جعفر کاشف الغطاء و الشیخ زین العابدین المازندرانی الحائری جمیعها للسید محمد رضا المذکور</w:t>
      </w:r>
      <w:r>
        <w:rPr>
          <w:rFonts w:eastAsia="IRNazanin" w:cs="IRNazanin"/>
          <w:color w:val="111111"/>
          <w:sz w:val="28"/>
          <w:szCs w:val="28"/>
          <w:rtl w:val="true"/>
          <w:lang w:bidi="fa-IR"/>
        </w:rPr>
        <w:t>.</w:t>
      </w:r>
    </w:p>
    <w:p>
      <w:pPr>
        <w:pStyle w:val="Heading3"/>
        <w:numPr>
          <w:ilvl w:val="2"/>
          <w:numId w:val="1"/>
        </w:numPr>
        <w:rPr/>
      </w:pPr>
      <w:bookmarkStart w:id="1530" w:name="__RefHeading___Toc7161265_73709187"/>
      <w:bookmarkStart w:id="1531" w:name="_Toc694"/>
      <w:bookmarkEnd w:id="1530"/>
      <w:r>
        <w:rPr/>
        <w:t>687</w:t>
      </w:r>
      <w:r>
        <w:rPr>
          <w:rtl w:val="true"/>
        </w:rPr>
        <w:t xml:space="preserve">- </w:t>
      </w:r>
      <w:r>
        <w:rPr>
          <w:rtl w:val="true"/>
        </w:rPr>
        <w:t>إجازة</w:t>
      </w:r>
      <w:bookmarkEnd w:id="15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أسد الله بن عبد الله البروجردی لأولاده الثلاثة میرزا فخر الدین و میرزا جمال الدین و میرزا نور الدین ذکرها فی المآثر و الآثار </w:t>
      </w:r>
      <w:bookmarkStart w:id="1532" w:name="pg16779_226466"/>
    </w:p>
    <w:p>
      <w:pPr>
        <w:pStyle w:val="Heading3"/>
        <w:numPr>
          <w:ilvl w:val="2"/>
          <w:numId w:val="1"/>
        </w:numPr>
        <w:rPr/>
      </w:pPr>
      <w:bookmarkStart w:id="1533" w:name="__RefHeading___Toc7161267_73709187"/>
      <w:bookmarkStart w:id="1534" w:name="_Toc695"/>
      <w:bookmarkEnd w:id="1532"/>
      <w:bookmarkEnd w:id="1533"/>
      <w:r>
        <w:rPr/>
        <w:t>688</w:t>
      </w:r>
      <w:r>
        <w:rPr>
          <w:rtl w:val="true"/>
        </w:rPr>
        <w:t xml:space="preserve">- </w:t>
      </w:r>
      <w:r>
        <w:rPr>
          <w:rtl w:val="true"/>
        </w:rPr>
        <w:t>إجازة</w:t>
      </w:r>
      <w:bookmarkEnd w:id="1534"/>
    </w:p>
    <w:p>
      <w:pPr>
        <w:pStyle w:val="BookText"/>
        <w:rPr/>
      </w:pPr>
      <w:r>
        <w:rPr>
          <w:rFonts w:ascii="IRNazanin" w:hAnsi="IRNazanin" w:eastAsia="IRNazanin"/>
          <w:color w:val="111111"/>
          <w:sz w:val="28"/>
          <w:sz w:val="28"/>
          <w:szCs w:val="28"/>
          <w:rtl w:val="true"/>
          <w:lang w:bidi="fa-IR"/>
        </w:rPr>
        <w:t xml:space="preserve">الشیخ محمد أمین بن محمد علی الکاظمی صاحب مشترکات الرجال للمولی محمد حسین بن محمد علی التبریزی و هی مختصرة تاریخها ثانی عشر صفر سنة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Heading3"/>
        <w:numPr>
          <w:ilvl w:val="2"/>
          <w:numId w:val="1"/>
        </w:numPr>
        <w:rPr/>
      </w:pPr>
      <w:bookmarkStart w:id="1535" w:name="__RefHeading___Toc7161269_73709187"/>
      <w:bookmarkStart w:id="1536" w:name="_Toc696"/>
      <w:bookmarkEnd w:id="1535"/>
      <w:r>
        <w:rPr/>
        <w:t>689</w:t>
      </w:r>
      <w:r>
        <w:rPr>
          <w:rtl w:val="true"/>
        </w:rPr>
        <w:t xml:space="preserve">- </w:t>
      </w:r>
      <w:r>
        <w:rPr>
          <w:rtl w:val="true"/>
        </w:rPr>
        <w:t>إجازة</w:t>
      </w:r>
      <w:bookmarkEnd w:id="1536"/>
    </w:p>
    <w:p>
      <w:pPr>
        <w:pStyle w:val="BookText"/>
        <w:rPr/>
      </w:pPr>
      <w:r>
        <w:rPr>
          <w:rFonts w:ascii="IRNazanin" w:hAnsi="IRNazanin" w:eastAsia="IRNazanin"/>
          <w:color w:val="111111"/>
          <w:sz w:val="28"/>
          <w:sz w:val="28"/>
          <w:szCs w:val="28"/>
          <w:rtl w:val="true"/>
          <w:lang w:bidi="fa-IR"/>
        </w:rPr>
        <w:t xml:space="preserve">الأستاذ الأکبر الوحید آقا محمد باقر بن المولی محمد أکمل البهبهانی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علی الحائری صاحب الرجال المشهور به، مختصرة تاریخها ربیع الأول سنة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Heading3"/>
        <w:numPr>
          <w:ilvl w:val="2"/>
          <w:numId w:val="1"/>
        </w:numPr>
        <w:rPr/>
      </w:pPr>
      <w:bookmarkStart w:id="1537" w:name="__RefHeading___Toc7161271_73709187"/>
      <w:bookmarkStart w:id="1538" w:name="_Toc697"/>
      <w:bookmarkEnd w:id="1537"/>
      <w:r>
        <w:rPr/>
        <w:t>690</w:t>
      </w:r>
      <w:r>
        <w:rPr>
          <w:rtl w:val="true"/>
        </w:rPr>
        <w:t xml:space="preserve">- </w:t>
      </w:r>
      <w:r>
        <w:rPr>
          <w:rtl w:val="true"/>
        </w:rPr>
        <w:t>إجازته‌</w:t>
      </w:r>
      <w:bookmarkEnd w:id="1538"/>
    </w:p>
    <w:p>
      <w:pPr>
        <w:pStyle w:val="BookText"/>
        <w:rPr/>
      </w:pPr>
      <w:r>
        <w:rPr>
          <w:rFonts w:ascii="IRNazanin" w:hAnsi="IRNazanin" w:eastAsia="IRNazanin"/>
          <w:color w:val="111111"/>
          <w:sz w:val="28"/>
          <w:sz w:val="28"/>
          <w:szCs w:val="28"/>
          <w:rtl w:val="true"/>
          <w:lang w:bidi="fa-IR"/>
        </w:rPr>
        <w:t>لمولانا حسین خان فارسیة مختصرة کتبها علی ظهر المدارک</w:t>
      </w:r>
      <w:r>
        <w:rPr>
          <w:rFonts w:eastAsia="IRNazanin" w:cs="IRNazanin"/>
          <w:color w:val="111111"/>
          <w:sz w:val="28"/>
          <w:szCs w:val="28"/>
          <w:rtl w:val="true"/>
          <w:lang w:bidi="fa-IR"/>
        </w:rPr>
        <w:t>.</w:t>
      </w:r>
    </w:p>
    <w:p>
      <w:pPr>
        <w:pStyle w:val="Heading3"/>
        <w:numPr>
          <w:ilvl w:val="2"/>
          <w:numId w:val="1"/>
        </w:numPr>
        <w:rPr/>
      </w:pPr>
      <w:bookmarkStart w:id="1539" w:name="__RefHeading___Toc7161273_73709187"/>
      <w:bookmarkStart w:id="1540" w:name="_Toc698"/>
      <w:bookmarkEnd w:id="1539"/>
      <w:r>
        <w:rPr/>
        <w:t>691</w:t>
      </w:r>
      <w:r>
        <w:rPr>
          <w:rtl w:val="true"/>
        </w:rPr>
        <w:t xml:space="preserve">- </w:t>
      </w:r>
      <w:r>
        <w:rPr>
          <w:rtl w:val="true"/>
        </w:rPr>
        <w:t>إجازته‌</w:t>
      </w:r>
      <w:bookmarkEnd w:id="1540"/>
    </w:p>
    <w:p>
      <w:pPr>
        <w:pStyle w:val="BookText"/>
        <w:rPr/>
      </w:pPr>
      <w:r>
        <w:rPr>
          <w:rFonts w:ascii="IRNazanin" w:hAnsi="IRNazanin" w:eastAsia="IRNazanin"/>
          <w:color w:val="111111"/>
          <w:sz w:val="28"/>
          <w:sz w:val="28"/>
          <w:szCs w:val="28"/>
          <w:rtl w:val="true"/>
          <w:lang w:bidi="fa-IR"/>
        </w:rPr>
        <w:t>للمولی سعید بن محمد یوسف القراچه‌داغی النجفی الذی یروی عنه العلامة السید رضا ابن السید بحر العلوم و العلامة الأنصاری و هی مختصرة بخطه علی ظهر شرح المفاتیح</w:t>
      </w:r>
      <w:r>
        <w:rPr>
          <w:rFonts w:eastAsia="IRNazanin" w:cs="IRNazanin"/>
          <w:color w:val="111111"/>
          <w:sz w:val="28"/>
          <w:szCs w:val="28"/>
          <w:rtl w:val="true"/>
          <w:lang w:bidi="fa-IR"/>
        </w:rPr>
        <w:t>.</w:t>
      </w:r>
    </w:p>
    <w:p>
      <w:pPr>
        <w:pStyle w:val="Heading3"/>
        <w:numPr>
          <w:ilvl w:val="2"/>
          <w:numId w:val="1"/>
        </w:numPr>
        <w:rPr/>
      </w:pPr>
      <w:bookmarkStart w:id="1541" w:name="__RefHeading___Toc7161275_73709187"/>
      <w:bookmarkStart w:id="1542" w:name="_Toc699"/>
      <w:bookmarkEnd w:id="1541"/>
      <w:r>
        <w:rPr/>
        <w:t>692</w:t>
      </w:r>
      <w:r>
        <w:rPr>
          <w:rtl w:val="true"/>
        </w:rPr>
        <w:t xml:space="preserve">- </w:t>
      </w:r>
      <w:r>
        <w:rPr>
          <w:rtl w:val="true"/>
        </w:rPr>
        <w:t>إجازته‌</w:t>
      </w:r>
      <w:bookmarkEnd w:id="1542"/>
    </w:p>
    <w:p>
      <w:pPr>
        <w:pStyle w:val="BookText"/>
        <w:rPr/>
      </w:pPr>
      <w:r>
        <w:rPr>
          <w:rFonts w:ascii="IRNazanin" w:hAnsi="IRNazanin" w:eastAsia="IRNazanin"/>
          <w:color w:val="111111"/>
          <w:sz w:val="28"/>
          <w:sz w:val="28"/>
          <w:szCs w:val="28"/>
          <w:rtl w:val="true"/>
          <w:lang w:bidi="fa-IR"/>
        </w:rPr>
        <w:t xml:space="preserve">للعلامة الکبیر الأمیر السید علی بن الأمیر محمد علی الطباطبائی الحائری صاحب الریاض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کتبها له بخطه علی ظهر طهارة کتاب الریاض</w:t>
      </w:r>
      <w:r>
        <w:rPr>
          <w:rFonts w:eastAsia="IRNazanin" w:cs="IRNazanin"/>
          <w:color w:val="111111"/>
          <w:sz w:val="28"/>
          <w:szCs w:val="28"/>
          <w:rtl w:val="true"/>
          <w:lang w:bidi="fa-IR"/>
        </w:rPr>
        <w:t>.</w:t>
      </w:r>
    </w:p>
    <w:p>
      <w:pPr>
        <w:pStyle w:val="Heading3"/>
        <w:numPr>
          <w:ilvl w:val="2"/>
          <w:numId w:val="1"/>
        </w:numPr>
        <w:rPr/>
      </w:pPr>
      <w:bookmarkStart w:id="1543" w:name="__RefHeading___Toc7161277_73709187"/>
      <w:bookmarkStart w:id="1544" w:name="_Toc700"/>
      <w:bookmarkEnd w:id="1543"/>
      <w:r>
        <w:rPr/>
        <w:t>693</w:t>
      </w:r>
      <w:r>
        <w:rPr>
          <w:rtl w:val="true"/>
        </w:rPr>
        <w:t xml:space="preserve">- </w:t>
      </w:r>
      <w:r>
        <w:rPr>
          <w:rtl w:val="true"/>
        </w:rPr>
        <w:t>إجازته‌</w:t>
      </w:r>
      <w:bookmarkEnd w:id="1544"/>
    </w:p>
    <w:p>
      <w:pPr>
        <w:pStyle w:val="BookText"/>
        <w:rPr/>
      </w:pPr>
      <w:r>
        <w:rPr>
          <w:rFonts w:ascii="IRNazanin" w:hAnsi="IRNazanin" w:eastAsia="IRNazanin"/>
          <w:color w:val="111111"/>
          <w:sz w:val="28"/>
          <w:sz w:val="28"/>
          <w:szCs w:val="28"/>
          <w:rtl w:val="true"/>
          <w:lang w:bidi="fa-IR"/>
        </w:rPr>
        <w:t xml:space="preserve">للمولی علی بن آقا کاظم التبریزی و هی مختصرة بخطه علی ظهر المسالک الموجود فی کتب الشیخ عبد الحسین الطهرانی فی کربلاء و فی ذیلها إجازة أخری للمجاز المذکور من السید میرزا مهدی الشهرستانی و تاریخ خط الشهرستانی سنة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Heading3"/>
        <w:numPr>
          <w:ilvl w:val="2"/>
          <w:numId w:val="1"/>
        </w:numPr>
        <w:rPr/>
      </w:pPr>
      <w:bookmarkStart w:id="1545" w:name="__RefHeading___Toc7161279_73709187"/>
      <w:bookmarkStart w:id="1546" w:name="_Toc701"/>
      <w:bookmarkEnd w:id="1545"/>
      <w:r>
        <w:rPr/>
        <w:t>694</w:t>
      </w:r>
      <w:r>
        <w:rPr>
          <w:rtl w:val="true"/>
        </w:rPr>
        <w:t xml:space="preserve">- </w:t>
      </w:r>
      <w:r>
        <w:rPr>
          <w:rtl w:val="true"/>
        </w:rPr>
        <w:t>إجازته‌</w:t>
      </w:r>
      <w:bookmarkEnd w:id="1546"/>
    </w:p>
    <w:p>
      <w:pPr>
        <w:pStyle w:val="BookText"/>
        <w:rPr/>
      </w:pPr>
      <w:r>
        <w:rPr>
          <w:rFonts w:ascii="IRNazanin" w:hAnsi="IRNazanin" w:eastAsia="IRNazanin"/>
          <w:color w:val="111111"/>
          <w:sz w:val="28"/>
          <w:sz w:val="28"/>
          <w:szCs w:val="28"/>
          <w:rtl w:val="true"/>
          <w:lang w:bidi="fa-IR"/>
        </w:rPr>
        <w:t>للمولی السید محمد علی مختصرة، حکاها فی مجمع الإجازات عن خط المجیز علی ظهر الفوائد العتیقة</w:t>
      </w:r>
      <w:r>
        <w:rPr>
          <w:rFonts w:eastAsia="IRNazanin" w:cs="IRNazanin"/>
          <w:color w:val="111111"/>
          <w:sz w:val="28"/>
          <w:szCs w:val="28"/>
          <w:rtl w:val="true"/>
          <w:lang w:bidi="fa-IR"/>
        </w:rPr>
        <w:t>.</w:t>
      </w:r>
    </w:p>
    <w:p>
      <w:pPr>
        <w:pStyle w:val="Heading3"/>
        <w:numPr>
          <w:ilvl w:val="2"/>
          <w:numId w:val="1"/>
        </w:numPr>
        <w:rPr/>
      </w:pPr>
      <w:bookmarkStart w:id="1547" w:name="__RefHeading___Toc7161281_73709187"/>
      <w:bookmarkStart w:id="1548" w:name="_Toc702"/>
      <w:bookmarkEnd w:id="1547"/>
      <w:r>
        <w:rPr/>
        <w:t>695</w:t>
      </w:r>
      <w:r>
        <w:rPr>
          <w:rtl w:val="true"/>
        </w:rPr>
        <w:t xml:space="preserve">- </w:t>
      </w:r>
      <w:r>
        <w:rPr>
          <w:rtl w:val="true"/>
        </w:rPr>
        <w:t>إجازته‌</w:t>
      </w:r>
      <w:bookmarkEnd w:id="154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بخطه الشریف لآیة الله بحر العلوم السید محمد مهدی بن مرتضی بن السید محمد الطباطبائی البروجردی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و فیها ذکر مشیخته، مدرجة فی مجموعة إجازات آیة الله بحر العلوم، و ذکر فیها أن مصنفاتی تبلغ أربعین إلی الآن لکن لیس فیها تاریخ</w:t>
      </w:r>
      <w:r>
        <w:rPr>
          <w:rFonts w:eastAsia="IRNazanin" w:cs="IRNazanin"/>
          <w:color w:val="111111"/>
          <w:sz w:val="28"/>
          <w:szCs w:val="28"/>
          <w:rtl w:val="true"/>
          <w:lang w:bidi="fa-IR"/>
        </w:rPr>
        <w:t xml:space="preserve">. </w:t>
      </w:r>
      <w:bookmarkStart w:id="1549" w:name="pg16779_226467"/>
    </w:p>
    <w:p>
      <w:pPr>
        <w:pStyle w:val="Heading3"/>
        <w:numPr>
          <w:ilvl w:val="2"/>
          <w:numId w:val="1"/>
        </w:numPr>
        <w:rPr/>
      </w:pPr>
      <w:bookmarkStart w:id="1550" w:name="__RefHeading___Toc7161283_73709187"/>
      <w:bookmarkStart w:id="1551" w:name="_Toc703"/>
      <w:bookmarkEnd w:id="1549"/>
      <w:bookmarkEnd w:id="1550"/>
      <w:r>
        <w:rPr/>
        <w:t>696</w:t>
      </w:r>
      <w:r>
        <w:rPr>
          <w:rtl w:val="true"/>
        </w:rPr>
        <w:t xml:space="preserve">- </w:t>
      </w:r>
      <w:r>
        <w:rPr>
          <w:rtl w:val="true"/>
        </w:rPr>
        <w:t>إجازته‌</w:t>
      </w:r>
      <w:bookmarkEnd w:id="1551"/>
    </w:p>
    <w:p>
      <w:pPr>
        <w:pStyle w:val="BookText"/>
        <w:rPr/>
      </w:pPr>
      <w:r>
        <w:rPr>
          <w:rFonts w:ascii="IRNazanin" w:hAnsi="IRNazanin" w:eastAsia="IRNazanin"/>
          <w:color w:val="111111"/>
          <w:sz w:val="28"/>
          <w:sz w:val="28"/>
          <w:szCs w:val="28"/>
          <w:rtl w:val="true"/>
          <w:lang w:bidi="fa-IR"/>
        </w:rPr>
        <w:t xml:space="preserve">للعالم العامل السید محمد یوسف بن السید العماد میر فتاح الحسنی الحسینی الطباطبائی التبریزی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علی ظهر المدارک و هی مختصرة تاریخها یوم الجمعة خامس شعبان سنة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Heading3"/>
        <w:numPr>
          <w:ilvl w:val="2"/>
          <w:numId w:val="1"/>
        </w:numPr>
        <w:rPr/>
      </w:pPr>
      <w:bookmarkStart w:id="1552" w:name="__RefHeading___Toc7161285_73709187"/>
      <w:bookmarkStart w:id="1553" w:name="_Toc704"/>
      <w:bookmarkEnd w:id="1552"/>
      <w:r>
        <w:rPr/>
        <w:t>697</w:t>
      </w:r>
      <w:r>
        <w:rPr>
          <w:rtl w:val="true"/>
        </w:rPr>
        <w:t xml:space="preserve">- </w:t>
      </w:r>
      <w:r>
        <w:rPr>
          <w:rtl w:val="true"/>
        </w:rPr>
        <w:t>إجازته‌</w:t>
      </w:r>
      <w:bookmarkEnd w:id="1553"/>
    </w:p>
    <w:p>
      <w:pPr>
        <w:pStyle w:val="BookText"/>
        <w:rPr/>
      </w:pPr>
      <w:r>
        <w:rPr>
          <w:rFonts w:ascii="IRNazanin" w:hAnsi="IRNazanin" w:eastAsia="IRNazanin"/>
          <w:color w:val="111111"/>
          <w:sz w:val="28"/>
          <w:sz w:val="28"/>
          <w:szCs w:val="28"/>
          <w:rtl w:val="true"/>
          <w:lang w:bidi="fa-IR"/>
        </w:rPr>
        <w:t xml:space="preserve">أیضا للسید محمد یوسف المذکور بخطه علی ظهر قواعد العلامة تاریخها جمادی الأولی سنة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Heading3"/>
        <w:numPr>
          <w:ilvl w:val="2"/>
          <w:numId w:val="1"/>
        </w:numPr>
        <w:rPr/>
      </w:pPr>
      <w:bookmarkStart w:id="1554" w:name="__RefHeading___Toc7161287_73709187"/>
      <w:bookmarkStart w:id="1555" w:name="_Toc705"/>
      <w:bookmarkEnd w:id="1554"/>
      <w:r>
        <w:rPr/>
        <w:t>698</w:t>
      </w:r>
      <w:r>
        <w:rPr>
          <w:rtl w:val="true"/>
        </w:rPr>
        <w:t xml:space="preserve">- </w:t>
      </w:r>
      <w:r>
        <w:rPr>
          <w:rtl w:val="true"/>
        </w:rPr>
        <w:t>إجازة</w:t>
      </w:r>
      <w:bookmarkEnd w:id="1555"/>
    </w:p>
    <w:p>
      <w:pPr>
        <w:pStyle w:val="BookText"/>
        <w:rPr/>
      </w:pPr>
      <w:r>
        <w:rPr>
          <w:rFonts w:ascii="IRNazanin" w:hAnsi="IRNazanin" w:eastAsia="IRNazanin"/>
          <w:color w:val="111111"/>
          <w:sz w:val="28"/>
          <w:sz w:val="28"/>
          <w:szCs w:val="28"/>
          <w:rtl w:val="true"/>
          <w:lang w:bidi="fa-IR"/>
        </w:rPr>
        <w:t xml:space="preserve">العلامة آقا محمد باقر ابن العلامة المولی محمد باقر الهزارجریبی النجفی المتوفی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بحر العلوم السید محمد مهدی بن السید مرتضی بن السید محمد الطباطبائی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تقرب من مائتی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جمادی الثانیة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 المجیز فی مجموعة الشیخ عبد الحسین أورد فیها قطعة من إجازة شیخه الشیخ محمد بن محمد زمان الکاشانی و قطعة من إجازة شیخه میرزا إبراهیم بن غیاث الدین القاضی بأصفهان</w:t>
      </w:r>
      <w:r>
        <w:rPr>
          <w:rFonts w:eastAsia="IRNazanin" w:cs="IRNazanin"/>
          <w:color w:val="111111"/>
          <w:sz w:val="28"/>
          <w:szCs w:val="28"/>
          <w:rtl w:val="true"/>
          <w:lang w:bidi="fa-IR"/>
        </w:rPr>
        <w:t>.</w:t>
      </w:r>
    </w:p>
    <w:p>
      <w:pPr>
        <w:pStyle w:val="Heading3"/>
        <w:numPr>
          <w:ilvl w:val="2"/>
          <w:numId w:val="1"/>
        </w:numPr>
        <w:rPr/>
      </w:pPr>
      <w:bookmarkStart w:id="1556" w:name="__RefHeading___Toc7161289_73709187"/>
      <w:bookmarkStart w:id="1557" w:name="_Toc706"/>
      <w:bookmarkEnd w:id="1556"/>
      <w:r>
        <w:rPr/>
        <w:t>699</w:t>
      </w:r>
      <w:r>
        <w:rPr>
          <w:rtl w:val="true"/>
        </w:rPr>
        <w:t xml:space="preserve">- </w:t>
      </w:r>
      <w:r>
        <w:rPr>
          <w:rtl w:val="true"/>
        </w:rPr>
        <w:t>إجازة</w:t>
      </w:r>
      <w:bookmarkEnd w:id="1557"/>
    </w:p>
    <w:p>
      <w:pPr>
        <w:pStyle w:val="BookText"/>
        <w:rPr/>
      </w:pPr>
      <w:r>
        <w:rPr>
          <w:rFonts w:ascii="IRNazanin" w:hAnsi="IRNazanin" w:eastAsia="IRNazanin"/>
          <w:color w:val="111111"/>
          <w:sz w:val="28"/>
          <w:sz w:val="28"/>
          <w:szCs w:val="28"/>
          <w:rtl w:val="true"/>
          <w:lang w:bidi="fa-IR"/>
        </w:rPr>
        <w:t xml:space="preserve">العلامة المولی محمد باقر بن المولی محمد تقی بن المولی مقصود علی المجلسی الأصفهانی المتوفی بها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إبراهیم البوناتی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أحمد الله علی تواتر نعمائه إلخ</w:t>
      </w:r>
      <w:r>
        <w:rPr>
          <w:rFonts w:eastAsia="IRNazanin" w:cs="IRNazanin"/>
          <w:color w:val="111111"/>
          <w:sz w:val="28"/>
          <w:szCs w:val="28"/>
          <w:rtl w:val="true"/>
          <w:lang w:bidi="fa-IR"/>
        </w:rPr>
        <w:t>).</w:t>
      </w:r>
    </w:p>
    <w:p>
      <w:pPr>
        <w:pStyle w:val="Heading3"/>
        <w:numPr>
          <w:ilvl w:val="2"/>
          <w:numId w:val="1"/>
        </w:numPr>
        <w:rPr/>
      </w:pPr>
      <w:bookmarkStart w:id="1558" w:name="__RefHeading___Toc7161291_73709187"/>
      <w:bookmarkStart w:id="1559" w:name="_Toc707"/>
      <w:bookmarkEnd w:id="1558"/>
      <w:r>
        <w:rPr/>
        <w:t>700</w:t>
      </w:r>
      <w:r>
        <w:rPr>
          <w:rtl w:val="true"/>
        </w:rPr>
        <w:t xml:space="preserve">- </w:t>
      </w:r>
      <w:r>
        <w:rPr>
          <w:rtl w:val="true"/>
        </w:rPr>
        <w:t>إجازته‌</w:t>
      </w:r>
      <w:bookmarkEnd w:id="1559"/>
    </w:p>
    <w:p>
      <w:pPr>
        <w:pStyle w:val="BookText"/>
        <w:rPr/>
      </w:pPr>
      <w:r>
        <w:rPr>
          <w:rFonts w:ascii="IRNazanin" w:hAnsi="IRNazanin" w:eastAsia="IRNazanin"/>
          <w:color w:val="111111"/>
          <w:sz w:val="28"/>
          <w:sz w:val="28"/>
          <w:szCs w:val="28"/>
          <w:rtl w:val="true"/>
          <w:lang w:bidi="fa-IR"/>
        </w:rPr>
        <w:t>لمولانا إبراهیم الجیلانی توجد فی آخر مجموعة من رسائل المجیز، ذکره فی الفیض القدسی</w:t>
      </w:r>
      <w:r>
        <w:rPr>
          <w:rFonts w:eastAsia="IRNazanin" w:cs="IRNazanin"/>
          <w:color w:val="111111"/>
          <w:sz w:val="28"/>
          <w:szCs w:val="28"/>
          <w:rtl w:val="true"/>
          <w:lang w:bidi="fa-IR"/>
        </w:rPr>
        <w:t>.</w:t>
      </w:r>
    </w:p>
    <w:p>
      <w:pPr>
        <w:pStyle w:val="Heading3"/>
        <w:numPr>
          <w:ilvl w:val="2"/>
          <w:numId w:val="1"/>
        </w:numPr>
        <w:rPr/>
      </w:pPr>
      <w:bookmarkStart w:id="1560" w:name="__RefHeading___Toc7161293_73709187"/>
      <w:bookmarkStart w:id="1561" w:name="_Toc708"/>
      <w:bookmarkEnd w:id="1560"/>
      <w:r>
        <w:rPr/>
        <w:t>701</w:t>
      </w:r>
      <w:r>
        <w:rPr>
          <w:rtl w:val="true"/>
        </w:rPr>
        <w:t xml:space="preserve">- </w:t>
      </w:r>
      <w:r>
        <w:rPr>
          <w:rtl w:val="true"/>
        </w:rPr>
        <w:t>إجازته‌</w:t>
      </w:r>
      <w:bookmarkEnd w:id="1561"/>
    </w:p>
    <w:p>
      <w:pPr>
        <w:pStyle w:val="BookText"/>
        <w:rPr/>
      </w:pPr>
      <w:r>
        <w:rPr>
          <w:rFonts w:ascii="IRNazanin" w:hAnsi="IRNazanin" w:eastAsia="IRNazanin"/>
          <w:color w:val="111111"/>
          <w:sz w:val="28"/>
          <w:sz w:val="28"/>
          <w:szCs w:val="28"/>
          <w:rtl w:val="true"/>
          <w:lang w:bidi="fa-IR"/>
        </w:rPr>
        <w:t xml:space="preserve">للسید الشریف میرزا إبراهیم الحسینی النیسابوری المشهدی شیخ الإسلام فی المشهد و هی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حمد الله تعالی علی جلائل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بأصفهان علی المجلد الثانی من البحار سنة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Heading3"/>
        <w:numPr>
          <w:ilvl w:val="2"/>
          <w:numId w:val="1"/>
        </w:numPr>
        <w:rPr/>
      </w:pPr>
      <w:bookmarkStart w:id="1562" w:name="__RefHeading___Toc7161295_73709187"/>
      <w:bookmarkStart w:id="1563" w:name="_Toc709"/>
      <w:bookmarkEnd w:id="1562"/>
      <w:r>
        <w:rPr/>
        <w:t>702</w:t>
      </w:r>
      <w:r>
        <w:rPr>
          <w:rtl w:val="true"/>
        </w:rPr>
        <w:t xml:space="preserve">- </w:t>
      </w:r>
      <w:r>
        <w:rPr>
          <w:rtl w:val="true"/>
        </w:rPr>
        <w:t>إجازته‌</w:t>
      </w:r>
      <w:bookmarkEnd w:id="1563"/>
    </w:p>
    <w:p>
      <w:pPr>
        <w:pStyle w:val="BookText"/>
        <w:rPr/>
      </w:pPr>
      <w:r>
        <w:rPr>
          <w:rFonts w:ascii="IRNazanin" w:hAnsi="IRNazanin" w:eastAsia="IRNazanin"/>
          <w:color w:val="111111"/>
          <w:sz w:val="28"/>
          <w:sz w:val="28"/>
          <w:szCs w:val="28"/>
          <w:rtl w:val="true"/>
          <w:lang w:bidi="fa-IR"/>
        </w:rPr>
        <w:t xml:space="preserve">لمولانا ابن علی مختصرة کتبها علی ظهر الصحیفة السجادیة تاریخها سنة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Heading3"/>
        <w:numPr>
          <w:ilvl w:val="2"/>
          <w:numId w:val="1"/>
        </w:numPr>
        <w:rPr/>
      </w:pPr>
      <w:bookmarkStart w:id="1564" w:name="__RefHeading___Toc7161297_73709187"/>
      <w:bookmarkStart w:id="1565" w:name="_Toc710"/>
      <w:bookmarkEnd w:id="1564"/>
      <w:r>
        <w:rPr/>
        <w:t>703</w:t>
      </w:r>
      <w:r>
        <w:rPr>
          <w:rtl w:val="true"/>
        </w:rPr>
        <w:t xml:space="preserve">- </w:t>
      </w:r>
      <w:r>
        <w:rPr>
          <w:rtl w:val="true"/>
        </w:rPr>
        <w:t>إجازته‌</w:t>
      </w:r>
      <w:bookmarkEnd w:id="156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أبی الحسن الأسترآبادی المشهدی، متوسطة </w:t>
      </w:r>
      <w:bookmarkStart w:id="1566" w:name="pg16779_226468"/>
    </w:p>
    <w:p>
      <w:pPr>
        <w:pStyle w:val="BookText"/>
        <w:rPr/>
      </w:pPr>
      <w:bookmarkEnd w:id="1566"/>
      <w:r>
        <w:rPr>
          <w:rFonts w:ascii="IRNazanin" w:hAnsi="IRNazanin" w:eastAsia="IRNazanin"/>
          <w:color w:val="111111"/>
          <w:sz w:val="28"/>
          <w:sz w:val="28"/>
          <w:szCs w:val="28"/>
          <w:rtl w:val="true"/>
          <w:lang w:bidi="fa-IR"/>
        </w:rPr>
        <w:t xml:space="preserve">کتبها له بالمشهد الرضوی عاشر جمادی الأولی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شید قواعد الفقه إلخ</w:t>
      </w:r>
      <w:r>
        <w:rPr>
          <w:rFonts w:eastAsia="IRNazanin" w:cs="IRNazanin"/>
          <w:color w:val="111111"/>
          <w:sz w:val="28"/>
          <w:szCs w:val="28"/>
          <w:rtl w:val="true"/>
          <w:lang w:bidi="fa-IR"/>
        </w:rPr>
        <w:t>).</w:t>
      </w:r>
    </w:p>
    <w:p>
      <w:pPr>
        <w:pStyle w:val="Heading3"/>
        <w:numPr>
          <w:ilvl w:val="2"/>
          <w:numId w:val="1"/>
        </w:numPr>
        <w:rPr/>
      </w:pPr>
      <w:bookmarkStart w:id="1567" w:name="__RefHeading___Toc7161299_73709187"/>
      <w:bookmarkStart w:id="1568" w:name="_Toc711"/>
      <w:bookmarkEnd w:id="1567"/>
      <w:r>
        <w:rPr/>
        <w:t>704</w:t>
      </w:r>
      <w:r>
        <w:rPr>
          <w:rtl w:val="true"/>
        </w:rPr>
        <w:t xml:space="preserve">- </w:t>
      </w:r>
      <w:r>
        <w:rPr>
          <w:rtl w:val="true"/>
        </w:rPr>
        <w:t>إجازته‌</w:t>
      </w:r>
      <w:bookmarkEnd w:id="1568"/>
    </w:p>
    <w:p>
      <w:pPr>
        <w:pStyle w:val="BookText"/>
        <w:rPr/>
      </w:pPr>
      <w:r>
        <w:rPr>
          <w:rFonts w:ascii="IRNazanin" w:hAnsi="IRNazanin" w:eastAsia="IRNazanin"/>
          <w:color w:val="111111"/>
          <w:sz w:val="28"/>
          <w:sz w:val="28"/>
          <w:szCs w:val="28"/>
          <w:rtl w:val="true"/>
          <w:lang w:bidi="fa-IR"/>
        </w:rPr>
        <w:t xml:space="preserve">للعلامة المولی أبی الحسن الشریف ابن الشیخ محمد طاهر الفتونی العاملی الأصفهانی النجفی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مختصرة تاریخها ثالث ربیع الأول سنة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1569" w:name="__RefHeading___Toc7161301_73709187"/>
      <w:bookmarkStart w:id="1570" w:name="_Toc712"/>
      <w:bookmarkEnd w:id="1569"/>
      <w:r>
        <w:rPr/>
        <w:t>705</w:t>
      </w:r>
      <w:r>
        <w:rPr>
          <w:rtl w:val="true"/>
        </w:rPr>
        <w:t xml:space="preserve">- </w:t>
      </w:r>
      <w:r>
        <w:rPr>
          <w:rtl w:val="true"/>
        </w:rPr>
        <w:t>إجازته‌</w:t>
      </w:r>
      <w:bookmarkEnd w:id="1570"/>
    </w:p>
    <w:p>
      <w:pPr>
        <w:pStyle w:val="BookText"/>
        <w:rPr/>
      </w:pPr>
      <w:r>
        <w:rPr>
          <w:rFonts w:ascii="IRNazanin" w:hAnsi="IRNazanin" w:eastAsia="IRNazanin"/>
          <w:color w:val="111111"/>
          <w:sz w:val="28"/>
          <w:sz w:val="28"/>
          <w:szCs w:val="28"/>
          <w:rtl w:val="true"/>
          <w:lang w:bidi="fa-IR"/>
        </w:rPr>
        <w:t xml:space="preserve">له أیضا أخصر من السابقة تاریخها شهر شعبان سنة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1571" w:name="__RefHeading___Toc7161303_73709187"/>
      <w:bookmarkStart w:id="1572" w:name="_Toc713"/>
      <w:bookmarkEnd w:id="1571"/>
      <w:r>
        <w:rPr/>
        <w:t>706</w:t>
      </w:r>
      <w:r>
        <w:rPr>
          <w:rtl w:val="true"/>
        </w:rPr>
        <w:t xml:space="preserve">- </w:t>
      </w:r>
      <w:r>
        <w:rPr>
          <w:rtl w:val="true"/>
        </w:rPr>
        <w:t>إجازته‌</w:t>
      </w:r>
      <w:bookmarkEnd w:id="1572"/>
    </w:p>
    <w:p>
      <w:pPr>
        <w:pStyle w:val="BookText"/>
        <w:rPr/>
      </w:pPr>
      <w:r>
        <w:rPr>
          <w:rFonts w:ascii="IRNazanin" w:hAnsi="IRNazanin" w:eastAsia="IRNazanin"/>
          <w:color w:val="111111"/>
          <w:sz w:val="28"/>
          <w:sz w:val="28"/>
          <w:szCs w:val="28"/>
          <w:rtl w:val="true"/>
          <w:lang w:bidi="fa-IR"/>
        </w:rPr>
        <w:t xml:space="preserve">للشیخ أحمد بن محمد بن یوسف الخطی البحرانی المتوفی بالطاعون بالکاظمیة 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قطعة منها فی الفیض القدسی</w:t>
      </w:r>
      <w:r>
        <w:rPr>
          <w:rFonts w:eastAsia="IRNazanin" w:cs="IRNazanin"/>
          <w:color w:val="111111"/>
          <w:sz w:val="28"/>
          <w:szCs w:val="28"/>
          <w:rtl w:val="true"/>
          <w:lang w:bidi="fa-IR"/>
        </w:rPr>
        <w:t>.</w:t>
      </w:r>
    </w:p>
    <w:p>
      <w:pPr>
        <w:pStyle w:val="Heading3"/>
        <w:numPr>
          <w:ilvl w:val="2"/>
          <w:numId w:val="1"/>
        </w:numPr>
        <w:rPr/>
      </w:pPr>
      <w:bookmarkStart w:id="1573" w:name="__RefHeading___Toc7161305_73709187"/>
      <w:bookmarkStart w:id="1574" w:name="_Toc714"/>
      <w:bookmarkEnd w:id="1573"/>
      <w:r>
        <w:rPr/>
        <w:t>707</w:t>
      </w:r>
      <w:r>
        <w:rPr>
          <w:rtl w:val="true"/>
        </w:rPr>
        <w:t xml:space="preserve">- </w:t>
      </w:r>
      <w:r>
        <w:rPr>
          <w:rtl w:val="true"/>
        </w:rPr>
        <w:t>إجازته‌</w:t>
      </w:r>
      <w:bookmarkEnd w:id="1574"/>
    </w:p>
    <w:p>
      <w:pPr>
        <w:pStyle w:val="BookText"/>
        <w:rPr/>
      </w:pPr>
      <w:r>
        <w:rPr>
          <w:rFonts w:ascii="IRNazanin" w:hAnsi="IRNazanin" w:eastAsia="IRNazanin"/>
          <w:color w:val="111111"/>
          <w:sz w:val="28"/>
          <w:sz w:val="28"/>
          <w:szCs w:val="28"/>
          <w:rtl w:val="true"/>
          <w:lang w:bidi="fa-IR"/>
        </w:rPr>
        <w:t xml:space="preserve">للشیخ أحمد بن علی بن الحسن الساری الأوالی تاریخها فی ذی القعدة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الله السماهیجی فی إجازته للشیخ ناصر إنها عندی” عبد الله سماهیجی” بخطه الشریف</w:t>
      </w:r>
      <w:r>
        <w:rPr>
          <w:rFonts w:eastAsia="IRNazanin" w:cs="IRNazanin"/>
          <w:color w:val="111111"/>
          <w:sz w:val="28"/>
          <w:szCs w:val="28"/>
          <w:rtl w:val="true"/>
          <w:lang w:bidi="fa-IR"/>
        </w:rPr>
        <w:t>.</w:t>
      </w:r>
    </w:p>
    <w:p>
      <w:pPr>
        <w:pStyle w:val="Heading3"/>
        <w:numPr>
          <w:ilvl w:val="2"/>
          <w:numId w:val="1"/>
        </w:numPr>
        <w:rPr/>
      </w:pPr>
      <w:bookmarkStart w:id="1575" w:name="__RefHeading___Toc7161307_73709187"/>
      <w:bookmarkStart w:id="1576" w:name="_Toc715"/>
      <w:bookmarkEnd w:id="1575"/>
      <w:r>
        <w:rPr/>
        <w:t>708</w:t>
      </w:r>
      <w:r>
        <w:rPr>
          <w:rtl w:val="true"/>
        </w:rPr>
        <w:t xml:space="preserve">- </w:t>
      </w:r>
      <w:r>
        <w:rPr>
          <w:rtl w:val="true"/>
        </w:rPr>
        <w:t>إجازته</w:t>
      </w:r>
      <w:bookmarkEnd w:id="1576"/>
    </w:p>
    <w:p>
      <w:pPr>
        <w:pStyle w:val="BookText"/>
        <w:rPr/>
      </w:pPr>
      <w:r>
        <w:rPr>
          <w:rFonts w:ascii="IRNazanin" w:hAnsi="IRNazanin" w:eastAsia="IRNazanin"/>
          <w:color w:val="111111"/>
          <w:sz w:val="28"/>
          <w:sz w:val="28"/>
          <w:szCs w:val="28"/>
          <w:rtl w:val="true"/>
          <w:lang w:bidi="fa-IR"/>
        </w:rPr>
        <w:t>للسید میر محمد أشرف بن عبد الحسیب بن السید أحمد بن زین العابدین العلوی العاملی الأصفهانی صاحب فضائل السادات مختصرة</w:t>
      </w:r>
    </w:p>
    <w:p>
      <w:pPr>
        <w:pStyle w:val="Heading3"/>
        <w:numPr>
          <w:ilvl w:val="2"/>
          <w:numId w:val="1"/>
        </w:numPr>
        <w:rPr/>
      </w:pPr>
      <w:bookmarkStart w:id="1577" w:name="__RefHeading___Toc7161309_73709187"/>
      <w:bookmarkStart w:id="1578" w:name="_Toc716"/>
      <w:bookmarkEnd w:id="1577"/>
      <w:r>
        <w:rPr/>
        <w:t>709</w:t>
      </w:r>
      <w:r>
        <w:rPr>
          <w:rtl w:val="true"/>
        </w:rPr>
        <w:t xml:space="preserve">- </w:t>
      </w:r>
      <w:r>
        <w:rPr>
          <w:rtl w:val="true"/>
        </w:rPr>
        <w:t>إجازته‌</w:t>
      </w:r>
      <w:bookmarkEnd w:id="1578"/>
    </w:p>
    <w:p>
      <w:pPr>
        <w:pStyle w:val="BookText"/>
        <w:rPr/>
      </w:pPr>
      <w:r>
        <w:rPr>
          <w:rFonts w:ascii="IRNazanin" w:hAnsi="IRNazanin" w:eastAsia="IRNazanin"/>
          <w:color w:val="111111"/>
          <w:sz w:val="28"/>
          <w:sz w:val="28"/>
          <w:szCs w:val="28"/>
          <w:rtl w:val="true"/>
          <w:lang w:bidi="fa-IR"/>
        </w:rPr>
        <w:t xml:space="preserve">لبعض تلامیذه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نصب حججا و أعلاما</w:t>
      </w:r>
      <w:r>
        <w:rPr>
          <w:rFonts w:eastAsia="IRNazanin" w:cs="IRNazanin"/>
          <w:color w:val="111111"/>
          <w:sz w:val="28"/>
          <w:szCs w:val="28"/>
          <w:rtl w:val="true"/>
          <w:lang w:bidi="fa-IR"/>
        </w:rPr>
        <w:t>).</w:t>
      </w:r>
    </w:p>
    <w:p>
      <w:pPr>
        <w:pStyle w:val="Heading3"/>
        <w:numPr>
          <w:ilvl w:val="2"/>
          <w:numId w:val="1"/>
        </w:numPr>
        <w:rPr/>
      </w:pPr>
      <w:bookmarkStart w:id="1579" w:name="__RefHeading___Toc7161311_73709187"/>
      <w:bookmarkStart w:id="1580" w:name="_Toc717"/>
      <w:bookmarkEnd w:id="1579"/>
      <w:r>
        <w:rPr/>
        <w:t>710</w:t>
      </w:r>
      <w:r>
        <w:rPr>
          <w:rtl w:val="true"/>
        </w:rPr>
        <w:t xml:space="preserve">- </w:t>
      </w:r>
      <w:r>
        <w:rPr>
          <w:rtl w:val="true"/>
        </w:rPr>
        <w:t>إجازته‌</w:t>
      </w:r>
      <w:bookmarkEnd w:id="1580"/>
    </w:p>
    <w:p>
      <w:pPr>
        <w:pStyle w:val="BookText"/>
        <w:rPr/>
      </w:pPr>
      <w:r>
        <w:rPr>
          <w:rFonts w:ascii="IRNazanin" w:hAnsi="IRNazanin" w:eastAsia="IRNazanin"/>
          <w:color w:val="111111"/>
          <w:sz w:val="28"/>
          <w:sz w:val="28"/>
          <w:szCs w:val="28"/>
          <w:rtl w:val="true"/>
          <w:lang w:bidi="fa-IR"/>
        </w:rPr>
        <w:t xml:space="preserve">لبعض تلامیذه مختصرة فی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أنهاه قبالة و قراءة</w:t>
      </w:r>
      <w:r>
        <w:rPr>
          <w:rFonts w:eastAsia="IRNazanin" w:cs="IRNazanin"/>
          <w:color w:val="111111"/>
          <w:sz w:val="28"/>
          <w:szCs w:val="28"/>
          <w:rtl w:val="true"/>
          <w:lang w:bidi="fa-IR"/>
        </w:rPr>
        <w:t>)</w:t>
      </w:r>
    </w:p>
    <w:p>
      <w:pPr>
        <w:pStyle w:val="Heading3"/>
        <w:numPr>
          <w:ilvl w:val="2"/>
          <w:numId w:val="1"/>
        </w:numPr>
        <w:rPr/>
      </w:pPr>
      <w:bookmarkStart w:id="1581" w:name="__RefHeading___Toc7161313_73709187"/>
      <w:bookmarkStart w:id="1582" w:name="_Toc718"/>
      <w:bookmarkEnd w:id="1581"/>
      <w:r>
        <w:rPr/>
        <w:t>711</w:t>
      </w:r>
      <w:r>
        <w:rPr>
          <w:rtl w:val="true"/>
        </w:rPr>
        <w:t xml:space="preserve">- </w:t>
      </w:r>
      <w:r>
        <w:rPr>
          <w:rtl w:val="true"/>
        </w:rPr>
        <w:t>إجازته‌</w:t>
      </w:r>
      <w:bookmarkEnd w:id="1582"/>
    </w:p>
    <w:p>
      <w:pPr>
        <w:pStyle w:val="BookText"/>
        <w:rPr/>
      </w:pPr>
      <w:r>
        <w:rPr>
          <w:rFonts w:ascii="IRNazanin" w:hAnsi="IRNazanin" w:eastAsia="IRNazanin"/>
          <w:color w:val="111111"/>
          <w:sz w:val="28"/>
          <w:sz w:val="28"/>
          <w:szCs w:val="28"/>
          <w:rtl w:val="true"/>
          <w:lang w:bidi="fa-IR"/>
        </w:rPr>
        <w:t xml:space="preserve">لبعض تلامذته من أهل المشهد المقدس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أما بعد فإنی لما وردت مشهد مولای</w:t>
      </w:r>
      <w:r>
        <w:rPr>
          <w:rFonts w:eastAsia="IRNazanin" w:cs="IRNazanin"/>
          <w:color w:val="111111"/>
          <w:sz w:val="28"/>
          <w:szCs w:val="28"/>
          <w:rtl w:val="true"/>
          <w:lang w:bidi="fa-IR"/>
        </w:rPr>
        <w:t>).</w:t>
      </w:r>
    </w:p>
    <w:p>
      <w:pPr>
        <w:pStyle w:val="Heading3"/>
        <w:numPr>
          <w:ilvl w:val="2"/>
          <w:numId w:val="1"/>
        </w:numPr>
        <w:rPr/>
      </w:pPr>
      <w:bookmarkStart w:id="1583" w:name="__RefHeading___Toc7161315_73709187"/>
      <w:bookmarkStart w:id="1584" w:name="_Toc719"/>
      <w:bookmarkEnd w:id="1583"/>
      <w:r>
        <w:rPr/>
        <w:t>712</w:t>
      </w:r>
      <w:r>
        <w:rPr>
          <w:rtl w:val="true"/>
        </w:rPr>
        <w:t xml:space="preserve">- </w:t>
      </w:r>
      <w:r>
        <w:rPr>
          <w:rtl w:val="true"/>
        </w:rPr>
        <w:t>إجازته‌</w:t>
      </w:r>
      <w:bookmarkEnd w:id="1584"/>
    </w:p>
    <w:p>
      <w:pPr>
        <w:pStyle w:val="BookText"/>
        <w:rPr/>
      </w:pPr>
      <w:r>
        <w:rPr>
          <w:rFonts w:ascii="IRNazanin" w:hAnsi="IRNazanin" w:eastAsia="IRNazanin"/>
          <w:color w:val="111111"/>
          <w:sz w:val="28"/>
          <w:sz w:val="28"/>
          <w:szCs w:val="28"/>
          <w:rtl w:val="true"/>
          <w:lang w:bidi="fa-IR"/>
        </w:rPr>
        <w:t xml:space="preserve">لبعض تلامیذه فی المشهد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و سلام علی عباده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و فی آخرها کثیر من تصانیف والده و تصانیفه تاریخها آخر شعبان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1585" w:name="__RefHeading___Toc7161317_73709187"/>
      <w:bookmarkStart w:id="1586" w:name="_Toc720"/>
      <w:bookmarkEnd w:id="1585"/>
      <w:r>
        <w:rPr/>
        <w:t>713</w:t>
      </w:r>
      <w:r>
        <w:rPr>
          <w:rtl w:val="true"/>
        </w:rPr>
        <w:t xml:space="preserve">- </w:t>
      </w:r>
      <w:r>
        <w:rPr>
          <w:rtl w:val="true"/>
        </w:rPr>
        <w:t>إجازته‌</w:t>
      </w:r>
      <w:bookmarkEnd w:id="1586"/>
    </w:p>
    <w:p>
      <w:pPr>
        <w:pStyle w:val="BookText"/>
        <w:rPr/>
      </w:pPr>
      <w:r>
        <w:rPr>
          <w:rFonts w:ascii="IRNazanin" w:hAnsi="IRNazanin" w:eastAsia="IRNazanin"/>
          <w:color w:val="111111"/>
          <w:sz w:val="28"/>
          <w:sz w:val="28"/>
          <w:szCs w:val="28"/>
          <w:rtl w:val="true"/>
          <w:lang w:bidi="fa-IR"/>
        </w:rPr>
        <w:t xml:space="preserve">لبعض تلامیذه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أما بعد حمد الله علی جمیل نعمائه إلخ</w:t>
      </w:r>
      <w:r>
        <w:rPr>
          <w:rFonts w:eastAsia="IRNazanin" w:cs="IRNazanin"/>
          <w:color w:val="111111"/>
          <w:sz w:val="28"/>
          <w:szCs w:val="28"/>
          <w:rtl w:val="true"/>
          <w:lang w:bidi="fa-IR"/>
        </w:rPr>
        <w:t>).</w:t>
      </w:r>
    </w:p>
    <w:p>
      <w:pPr>
        <w:pStyle w:val="Heading3"/>
        <w:numPr>
          <w:ilvl w:val="2"/>
          <w:numId w:val="1"/>
        </w:numPr>
        <w:rPr/>
      </w:pPr>
      <w:bookmarkStart w:id="1587" w:name="__RefHeading___Toc7161319_73709187"/>
      <w:bookmarkStart w:id="1588" w:name="_Toc721"/>
      <w:bookmarkEnd w:id="1587"/>
      <w:r>
        <w:rPr/>
        <w:t>714</w:t>
      </w:r>
      <w:r>
        <w:rPr>
          <w:rtl w:val="true"/>
        </w:rPr>
        <w:t xml:space="preserve">- </w:t>
      </w:r>
      <w:r>
        <w:rPr>
          <w:rtl w:val="true"/>
        </w:rPr>
        <w:t>إجازته‌</w:t>
      </w:r>
      <w:bookmarkEnd w:id="15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بهاء الدین محمد بن محمد باقر الحسینی المختاری النائنی بخطه و خاتمه علی ظهر قطعة من مرآة العقول له رأیتها فی کتب العلامة </w:t>
      </w:r>
      <w:bookmarkStart w:id="1589" w:name="pg16779_226469"/>
    </w:p>
    <w:p>
      <w:pPr>
        <w:pStyle w:val="BookText"/>
        <w:rPr/>
      </w:pPr>
      <w:bookmarkEnd w:id="1589"/>
      <w:r>
        <w:rPr>
          <w:rFonts w:ascii="IRNazanin" w:hAnsi="IRNazanin" w:eastAsia="IRNazanin"/>
          <w:color w:val="111111"/>
          <w:sz w:val="28"/>
          <w:sz w:val="28"/>
          <w:szCs w:val="28"/>
          <w:rtl w:val="true"/>
          <w:lang w:bidi="fa-IR"/>
        </w:rPr>
        <w:t>السید محمد ابن السید محمد کاظم الطباطبائی الیزدی النجفی تاریخها شهر رجب سنة أربع بعد المائة و الألف</w:t>
      </w:r>
      <w:r>
        <w:rPr>
          <w:rFonts w:eastAsia="IRNazanin" w:cs="IRNazanin"/>
          <w:color w:val="111111"/>
          <w:sz w:val="28"/>
          <w:szCs w:val="28"/>
          <w:rtl w:val="true"/>
          <w:lang w:bidi="fa-IR"/>
        </w:rPr>
        <w:t>.</w:t>
      </w:r>
    </w:p>
    <w:p>
      <w:pPr>
        <w:pStyle w:val="Heading3"/>
        <w:numPr>
          <w:ilvl w:val="2"/>
          <w:numId w:val="1"/>
        </w:numPr>
        <w:rPr/>
      </w:pPr>
      <w:bookmarkStart w:id="1590" w:name="__RefHeading___Toc7161321_73709187"/>
      <w:bookmarkStart w:id="1591" w:name="_Toc722"/>
      <w:bookmarkEnd w:id="1590"/>
      <w:r>
        <w:rPr/>
        <w:t>715</w:t>
      </w:r>
      <w:r>
        <w:rPr>
          <w:rtl w:val="true"/>
        </w:rPr>
        <w:t xml:space="preserve">- </w:t>
      </w:r>
      <w:r>
        <w:rPr>
          <w:rtl w:val="true"/>
        </w:rPr>
        <w:t>إجازته</w:t>
      </w:r>
      <w:bookmarkEnd w:id="1591"/>
    </w:p>
    <w:p>
      <w:pPr>
        <w:pStyle w:val="BookText"/>
        <w:rPr/>
      </w:pPr>
      <w:r>
        <w:rPr>
          <w:rFonts w:ascii="IRNazanin" w:hAnsi="IRNazanin" w:eastAsia="IRNazanin"/>
          <w:color w:val="111111"/>
          <w:sz w:val="28"/>
          <w:sz w:val="28"/>
          <w:szCs w:val="28"/>
          <w:rtl w:val="true"/>
          <w:lang w:bidi="fa-IR"/>
        </w:rPr>
        <w:t xml:space="preserve">للمولی محمد جعفر بن المولی محمد کاظم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و سلام علی عباده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متوسطة و فیها جملة من تصانیفه و تاریخها شهر جمادی الآخرة سنة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Heading3"/>
        <w:numPr>
          <w:ilvl w:val="2"/>
          <w:numId w:val="1"/>
        </w:numPr>
        <w:rPr/>
      </w:pPr>
      <w:bookmarkStart w:id="1592" w:name="__RefHeading___Toc7161323_73709187"/>
      <w:bookmarkStart w:id="1593" w:name="_Toc723"/>
      <w:bookmarkEnd w:id="1592"/>
      <w:r>
        <w:rPr/>
        <w:t>716</w:t>
      </w:r>
      <w:r>
        <w:rPr>
          <w:rtl w:val="true"/>
        </w:rPr>
        <w:t xml:space="preserve">- </w:t>
      </w:r>
      <w:r>
        <w:rPr>
          <w:rtl w:val="true"/>
        </w:rPr>
        <w:t>إجازته‌</w:t>
      </w:r>
      <w:bookmarkEnd w:id="1593"/>
    </w:p>
    <w:p>
      <w:pPr>
        <w:pStyle w:val="BookText"/>
        <w:rPr/>
      </w:pPr>
      <w:r>
        <w:rPr>
          <w:rFonts w:ascii="IRNazanin" w:hAnsi="IRNazanin" w:eastAsia="IRNazanin"/>
          <w:color w:val="111111"/>
          <w:sz w:val="28"/>
          <w:sz w:val="28"/>
          <w:szCs w:val="28"/>
          <w:rtl w:val="true"/>
          <w:lang w:bidi="fa-IR"/>
        </w:rPr>
        <w:t xml:space="preserve">للمولی جمشید بن محمد زمان الکسکری الجبلی کتبها بخطه فی آخر من لا یحضره الفقیه و هی مختصرة تاریخها المحرم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بعضها شیخنا فی الفیض القدسی</w:t>
      </w:r>
      <w:r>
        <w:rPr>
          <w:rFonts w:eastAsia="IRNazanin" w:cs="IRNazanin"/>
          <w:color w:val="111111"/>
          <w:sz w:val="28"/>
          <w:szCs w:val="28"/>
          <w:rtl w:val="true"/>
          <w:lang w:bidi="fa-IR"/>
        </w:rPr>
        <w:t>.</w:t>
      </w:r>
    </w:p>
    <w:p>
      <w:pPr>
        <w:pStyle w:val="Heading3"/>
        <w:numPr>
          <w:ilvl w:val="2"/>
          <w:numId w:val="1"/>
        </w:numPr>
        <w:rPr/>
      </w:pPr>
      <w:bookmarkStart w:id="1594" w:name="__RefHeading___Toc7161325_73709187"/>
      <w:bookmarkStart w:id="1595" w:name="_Toc724"/>
      <w:bookmarkEnd w:id="1594"/>
      <w:r>
        <w:rPr/>
        <w:t>717</w:t>
      </w:r>
      <w:r>
        <w:rPr>
          <w:rtl w:val="true"/>
        </w:rPr>
        <w:t xml:space="preserve">- </w:t>
      </w:r>
      <w:r>
        <w:rPr>
          <w:rtl w:val="true"/>
        </w:rPr>
        <w:t>إجازته‌</w:t>
      </w:r>
      <w:bookmarkEnd w:id="1595"/>
    </w:p>
    <w:p>
      <w:pPr>
        <w:pStyle w:val="BookText"/>
        <w:rPr/>
      </w:pPr>
      <w:r>
        <w:rPr>
          <w:rFonts w:ascii="IRNazanin" w:hAnsi="IRNazanin" w:eastAsia="IRNazanin"/>
          <w:color w:val="111111"/>
          <w:sz w:val="28"/>
          <w:sz w:val="28"/>
          <w:szCs w:val="28"/>
          <w:rtl w:val="true"/>
          <w:lang w:bidi="fa-IR"/>
        </w:rPr>
        <w:t xml:space="preserve">الأولی فی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و الثانیة فی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و الثالثة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مختصرات للمولی جمشید المذکور کتبها بخطه علی أجزاء کتاب التهذیب الذی قرأه علیه تدریجا بعد أن کان یکتبه المولی جمشید تدریجا و النسخة توجد فی کتب الشیخ عبد الحسین الطهرانی</w:t>
      </w:r>
      <w:r>
        <w:rPr>
          <w:rFonts w:eastAsia="IRNazanin" w:cs="IRNazanin"/>
          <w:color w:val="111111"/>
          <w:sz w:val="28"/>
          <w:szCs w:val="28"/>
          <w:rtl w:val="true"/>
          <w:lang w:bidi="fa-IR"/>
        </w:rPr>
        <w:t>.</w:t>
      </w:r>
    </w:p>
    <w:p>
      <w:pPr>
        <w:pStyle w:val="Heading3"/>
        <w:numPr>
          <w:ilvl w:val="2"/>
          <w:numId w:val="1"/>
        </w:numPr>
        <w:rPr/>
      </w:pPr>
      <w:bookmarkStart w:id="1596" w:name="__RefHeading___Toc7161327_73709187"/>
      <w:bookmarkStart w:id="1597" w:name="_Toc725"/>
      <w:bookmarkEnd w:id="1596"/>
      <w:r>
        <w:rPr/>
        <w:t>718</w:t>
      </w:r>
      <w:r>
        <w:rPr>
          <w:rtl w:val="true"/>
        </w:rPr>
        <w:t xml:space="preserve">- </w:t>
      </w:r>
      <w:r>
        <w:rPr>
          <w:rtl w:val="true"/>
        </w:rPr>
        <w:t>إجازته‌</w:t>
      </w:r>
      <w:bookmarkEnd w:id="1597"/>
    </w:p>
    <w:p>
      <w:pPr>
        <w:pStyle w:val="BookText"/>
        <w:rPr/>
      </w:pPr>
      <w:r>
        <w:rPr>
          <w:rFonts w:ascii="IRNazanin" w:hAnsi="IRNazanin" w:eastAsia="IRNazanin"/>
          <w:color w:val="111111"/>
          <w:sz w:val="28"/>
          <w:sz w:val="28"/>
          <w:szCs w:val="28"/>
          <w:rtl w:val="true"/>
          <w:lang w:bidi="fa-IR"/>
        </w:rPr>
        <w:t>للشیخ حسن بن الندی البحرانی کتبها بخطه فی آخر أصول الکافی بعد قراءة المجاز الکتاب علیه و النسخة بخط المجاز</w:t>
      </w:r>
      <w:r>
        <w:rPr>
          <w:rFonts w:eastAsia="IRNazanin" w:cs="IRNazanin"/>
          <w:color w:val="111111"/>
          <w:sz w:val="28"/>
          <w:szCs w:val="28"/>
          <w:rtl w:val="true"/>
          <w:lang w:bidi="fa-IR"/>
        </w:rPr>
        <w:t>.</w:t>
      </w:r>
    </w:p>
    <w:p>
      <w:pPr>
        <w:pStyle w:val="Heading3"/>
        <w:numPr>
          <w:ilvl w:val="2"/>
          <w:numId w:val="1"/>
        </w:numPr>
        <w:rPr/>
      </w:pPr>
      <w:bookmarkStart w:id="1598" w:name="__RefHeading___Toc7161329_73709187"/>
      <w:bookmarkStart w:id="1599" w:name="_Toc726"/>
      <w:bookmarkEnd w:id="1598"/>
      <w:r>
        <w:rPr/>
        <w:t>719</w:t>
      </w:r>
      <w:r>
        <w:rPr>
          <w:rtl w:val="true"/>
        </w:rPr>
        <w:t xml:space="preserve">- </w:t>
      </w:r>
      <w:r>
        <w:rPr>
          <w:rtl w:val="true"/>
        </w:rPr>
        <w:t>إجازته‌</w:t>
      </w:r>
      <w:bookmarkEnd w:id="1599"/>
    </w:p>
    <w:p>
      <w:pPr>
        <w:pStyle w:val="BookText"/>
        <w:rPr/>
      </w:pPr>
      <w:r>
        <w:rPr>
          <w:rFonts w:ascii="IRNazanin" w:hAnsi="IRNazanin" w:eastAsia="IRNazanin"/>
          <w:color w:val="111111"/>
          <w:sz w:val="28"/>
          <w:sz w:val="28"/>
          <w:szCs w:val="28"/>
          <w:rtl w:val="true"/>
          <w:lang w:bidi="fa-IR"/>
        </w:rPr>
        <w:t xml:space="preserve">للمولی محمد حسین بن حیدر علی التستری تاریخها فی صفر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مختصرة فی الغایة کتبها بخطه فی آخر کتاب الحجة من أصول الکافی بعد قراءته علیه و کتب المجاز علی النسخة أنه قرأها قبل التاریخ المذکور علی شیخه الآخر المولی محمد صادق الشریف الأصفهانی الهمدانی‌</w:t>
      </w:r>
    </w:p>
    <w:p>
      <w:pPr>
        <w:pStyle w:val="Heading3"/>
        <w:numPr>
          <w:ilvl w:val="2"/>
          <w:numId w:val="1"/>
        </w:numPr>
        <w:rPr/>
      </w:pPr>
      <w:bookmarkStart w:id="1600" w:name="__RefHeading___Toc7161331_73709187"/>
      <w:bookmarkStart w:id="1601" w:name="_Toc727"/>
      <w:bookmarkEnd w:id="1600"/>
      <w:r>
        <w:rPr/>
        <w:t>720</w:t>
      </w:r>
      <w:r>
        <w:rPr>
          <w:rtl w:val="true"/>
        </w:rPr>
        <w:t xml:space="preserve">- </w:t>
      </w:r>
      <w:r>
        <w:rPr>
          <w:rtl w:val="true"/>
        </w:rPr>
        <w:t>إجازته‌</w:t>
      </w:r>
      <w:bookmarkEnd w:id="1601"/>
    </w:p>
    <w:p>
      <w:pPr>
        <w:pStyle w:val="BookText"/>
        <w:rPr/>
      </w:pPr>
      <w:r>
        <w:rPr>
          <w:rFonts w:ascii="IRNazanin" w:hAnsi="IRNazanin" w:eastAsia="IRNazanin"/>
          <w:color w:val="111111"/>
          <w:sz w:val="28"/>
          <w:sz w:val="28"/>
          <w:szCs w:val="28"/>
          <w:rtl w:val="true"/>
          <w:lang w:bidi="fa-IR"/>
        </w:rPr>
        <w:t>للسید الأمیر السید حسین الحسینی، مختصرة کتبها بخطه علی القواعد الذی هو بخط الهرقلی وصفه بنجل السادة العظام و الصدور الأفاضل الکرام</w:t>
      </w:r>
      <w:r>
        <w:rPr>
          <w:rFonts w:eastAsia="IRNazanin" w:cs="IRNazanin"/>
          <w:color w:val="111111"/>
          <w:sz w:val="28"/>
          <w:szCs w:val="28"/>
          <w:rtl w:val="true"/>
          <w:lang w:bidi="fa-IR"/>
        </w:rPr>
        <w:t>.</w:t>
      </w:r>
    </w:p>
    <w:p>
      <w:pPr>
        <w:pStyle w:val="Heading3"/>
        <w:numPr>
          <w:ilvl w:val="2"/>
          <w:numId w:val="1"/>
        </w:numPr>
        <w:rPr/>
      </w:pPr>
      <w:bookmarkStart w:id="1602" w:name="__RefHeading___Toc7161333_73709187"/>
      <w:bookmarkStart w:id="1603" w:name="_Toc728"/>
      <w:bookmarkEnd w:id="1602"/>
      <w:r>
        <w:rPr/>
        <w:t>721</w:t>
      </w:r>
      <w:r>
        <w:rPr>
          <w:rtl w:val="true"/>
        </w:rPr>
        <w:t xml:space="preserve">- </w:t>
      </w:r>
      <w:r>
        <w:rPr>
          <w:rtl w:val="true"/>
        </w:rPr>
        <w:t>إجازته‌</w:t>
      </w:r>
      <w:bookmarkEnd w:id="16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میر محمد حسین بن صدر الدین محمد الحسینی العاشوری القمی تاریخها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ظهر الثامن عشر </w:t>
      </w:r>
      <w:bookmarkStart w:id="1604" w:name="pg16779_226470"/>
    </w:p>
    <w:p>
      <w:pPr>
        <w:pStyle w:val="BookText"/>
        <w:rPr/>
      </w:pPr>
      <w:bookmarkEnd w:id="1604"/>
      <w:r>
        <w:rPr>
          <w:rFonts w:ascii="IRNazanin" w:hAnsi="IRNazanin" w:eastAsia="IRNazanin"/>
          <w:color w:val="111111"/>
          <w:sz w:val="28"/>
          <w:sz w:val="28"/>
          <w:szCs w:val="28"/>
          <w:rtl w:val="true"/>
          <w:lang w:bidi="fa-IR"/>
        </w:rPr>
        <w:t>من البحار الذی هو بخط المجاز و یظهر من الکاتب المجاز أن والده صدر الدین محمد العاشوری کان جد المصنف یعنی العلامة المجلسی</w:t>
      </w:r>
      <w:r>
        <w:rPr>
          <w:rFonts w:eastAsia="IRNazanin" w:cs="IRNazanin"/>
          <w:color w:val="111111"/>
          <w:sz w:val="28"/>
          <w:szCs w:val="28"/>
          <w:rtl w:val="true"/>
          <w:lang w:bidi="fa-IR"/>
        </w:rPr>
        <w:t>.</w:t>
      </w:r>
    </w:p>
    <w:p>
      <w:pPr>
        <w:pStyle w:val="Heading3"/>
        <w:numPr>
          <w:ilvl w:val="2"/>
          <w:numId w:val="1"/>
        </w:numPr>
        <w:rPr/>
      </w:pPr>
      <w:bookmarkStart w:id="1605" w:name="__RefHeading___Toc7161335_73709187"/>
      <w:bookmarkStart w:id="1606" w:name="_Toc729"/>
      <w:bookmarkEnd w:id="1605"/>
      <w:r>
        <w:rPr/>
        <w:t>722</w:t>
      </w:r>
      <w:r>
        <w:rPr>
          <w:rtl w:val="true"/>
        </w:rPr>
        <w:t xml:space="preserve">- </w:t>
      </w:r>
      <w:r>
        <w:rPr>
          <w:rtl w:val="true"/>
        </w:rPr>
        <w:t>إجازته‌</w:t>
      </w:r>
      <w:bookmarkEnd w:id="1606"/>
    </w:p>
    <w:p>
      <w:pPr>
        <w:pStyle w:val="BookText"/>
        <w:rPr/>
      </w:pPr>
      <w:r>
        <w:rPr>
          <w:rFonts w:ascii="IRNazanin" w:hAnsi="IRNazanin" w:eastAsia="IRNazanin"/>
          <w:color w:val="111111"/>
          <w:sz w:val="28"/>
          <w:sz w:val="28"/>
          <w:szCs w:val="28"/>
          <w:rtl w:val="true"/>
          <w:lang w:bidi="fa-IR"/>
        </w:rPr>
        <w:t xml:space="preserve">للمولی محمد داود مختصرة بخطه فی آخر کتاب العقیقة من فروع الکافی، فی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ذی الحجة کما رأیتها بخطه، و حکی بعض کلماتها شیخنا العلامة النوری فی الفیض القدسی</w:t>
      </w:r>
      <w:r>
        <w:rPr>
          <w:rFonts w:eastAsia="IRNazanin" w:cs="IRNazanin"/>
          <w:color w:val="111111"/>
          <w:sz w:val="28"/>
          <w:szCs w:val="28"/>
          <w:rtl w:val="true"/>
          <w:lang w:bidi="fa-IR"/>
        </w:rPr>
        <w:t>.</w:t>
      </w:r>
    </w:p>
    <w:p>
      <w:pPr>
        <w:pStyle w:val="Heading3"/>
        <w:numPr>
          <w:ilvl w:val="2"/>
          <w:numId w:val="1"/>
        </w:numPr>
        <w:rPr/>
      </w:pPr>
      <w:bookmarkStart w:id="1607" w:name="__RefHeading___Toc7161337_73709187"/>
      <w:bookmarkStart w:id="1608" w:name="_Toc730"/>
      <w:bookmarkEnd w:id="1607"/>
      <w:r>
        <w:rPr/>
        <w:t>723</w:t>
      </w:r>
      <w:r>
        <w:rPr>
          <w:rtl w:val="true"/>
        </w:rPr>
        <w:t xml:space="preserve">- </w:t>
      </w:r>
      <w:r>
        <w:rPr>
          <w:rtl w:val="true"/>
        </w:rPr>
        <w:t>إجازته‌</w:t>
      </w:r>
      <w:bookmarkEnd w:id="1608"/>
    </w:p>
    <w:p>
      <w:pPr>
        <w:pStyle w:val="BookText"/>
        <w:rPr/>
      </w:pPr>
      <w:r>
        <w:rPr>
          <w:rFonts w:ascii="IRNazanin" w:hAnsi="IRNazanin" w:eastAsia="IRNazanin"/>
          <w:color w:val="111111"/>
          <w:sz w:val="28"/>
          <w:sz w:val="28"/>
          <w:szCs w:val="28"/>
          <w:rtl w:val="true"/>
          <w:lang w:bidi="fa-IR"/>
        </w:rPr>
        <w:t xml:space="preserve">لمیرزا محمد حسین بن میرزا مؤمن الشیرازی المولد و المسکن مختصره علی ظهر إرشاد المفید الذی کتبه المجاز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الإجازة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المجیز عند العلامة الریاضی السید أبی القاسم الموسوی فی النجف</w:t>
      </w:r>
      <w:r>
        <w:rPr>
          <w:rFonts w:eastAsia="IRNazanin" w:cs="IRNazanin"/>
          <w:color w:val="111111"/>
          <w:sz w:val="28"/>
          <w:szCs w:val="28"/>
          <w:rtl w:val="true"/>
          <w:lang w:bidi="fa-IR"/>
        </w:rPr>
        <w:t>.</w:t>
      </w:r>
    </w:p>
    <w:p>
      <w:pPr>
        <w:pStyle w:val="Heading3"/>
        <w:numPr>
          <w:ilvl w:val="2"/>
          <w:numId w:val="1"/>
        </w:numPr>
        <w:rPr/>
      </w:pPr>
      <w:bookmarkStart w:id="1609" w:name="__RefHeading___Toc7161339_73709187"/>
      <w:bookmarkStart w:id="1610" w:name="_Toc731"/>
      <w:bookmarkEnd w:id="1609"/>
      <w:r>
        <w:rPr/>
        <w:t>724</w:t>
      </w:r>
      <w:r>
        <w:rPr>
          <w:rtl w:val="true"/>
        </w:rPr>
        <w:t xml:space="preserve">- </w:t>
      </w:r>
      <w:r>
        <w:rPr>
          <w:rtl w:val="true"/>
        </w:rPr>
        <w:t>إجازته‌</w:t>
      </w:r>
      <w:bookmarkEnd w:id="1610"/>
    </w:p>
    <w:p>
      <w:pPr>
        <w:pStyle w:val="BookText"/>
        <w:rPr/>
      </w:pPr>
      <w:r>
        <w:rPr>
          <w:rFonts w:ascii="IRNazanin" w:hAnsi="IRNazanin" w:eastAsia="IRNazanin"/>
          <w:color w:val="111111"/>
          <w:sz w:val="28"/>
          <w:sz w:val="28"/>
          <w:szCs w:val="28"/>
          <w:rtl w:val="true"/>
          <w:lang w:bidi="fa-IR"/>
        </w:rPr>
        <w:t xml:space="preserve">للسید الأمیر محمد رضا الجرفادقانی مختصرة، تاریخها ثانی ذی الحجة سنة </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Heading3"/>
        <w:numPr>
          <w:ilvl w:val="2"/>
          <w:numId w:val="1"/>
        </w:numPr>
        <w:rPr/>
      </w:pPr>
      <w:bookmarkStart w:id="1611" w:name="__RefHeading___Toc7161341_73709187"/>
      <w:bookmarkStart w:id="1612" w:name="_Toc732"/>
      <w:bookmarkEnd w:id="1611"/>
      <w:r>
        <w:rPr/>
        <w:t>725</w:t>
      </w:r>
      <w:r>
        <w:rPr>
          <w:rtl w:val="true"/>
        </w:rPr>
        <w:t xml:space="preserve">- </w:t>
      </w:r>
      <w:r>
        <w:rPr>
          <w:rtl w:val="true"/>
        </w:rPr>
        <w:t>إجازته‌</w:t>
      </w:r>
      <w:bookmarkEnd w:id="1612"/>
    </w:p>
    <w:p>
      <w:pPr>
        <w:pStyle w:val="BookText"/>
        <w:rPr/>
      </w:pPr>
      <w:r>
        <w:rPr>
          <w:rFonts w:ascii="IRNazanin" w:hAnsi="IRNazanin" w:eastAsia="IRNazanin"/>
          <w:color w:val="111111"/>
          <w:sz w:val="28"/>
          <w:sz w:val="28"/>
          <w:szCs w:val="28"/>
          <w:rtl w:val="true"/>
          <w:lang w:bidi="fa-IR"/>
        </w:rPr>
        <w:t xml:space="preserve">للمولی محمد رضا بن المولی محمد صادق بن المولی مقصود علی المجلسی الأصفهانی أورد شطرا منها سیدنا الحسن صدر الدین فی التکملة لأمل الأمل و هی مختصرة،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أخی فی الله و ابن عمی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بأنه قرأ علی عمه المولی محمد تقی المجلسی أیضا</w:t>
      </w:r>
      <w:r>
        <w:rPr>
          <w:rFonts w:eastAsia="IRNazanin" w:cs="IRNazanin"/>
          <w:color w:val="111111"/>
          <w:sz w:val="28"/>
          <w:szCs w:val="28"/>
          <w:rtl w:val="true"/>
          <w:lang w:bidi="fa-IR"/>
        </w:rPr>
        <w:t>.</w:t>
      </w:r>
    </w:p>
    <w:p>
      <w:pPr>
        <w:pStyle w:val="Heading3"/>
        <w:numPr>
          <w:ilvl w:val="2"/>
          <w:numId w:val="1"/>
        </w:numPr>
        <w:rPr/>
      </w:pPr>
      <w:bookmarkStart w:id="1613" w:name="__RefHeading___Toc7161343_73709187"/>
      <w:bookmarkStart w:id="1614" w:name="_Toc733"/>
      <w:bookmarkEnd w:id="1613"/>
      <w:r>
        <w:rPr/>
        <w:t>726</w:t>
      </w:r>
      <w:r>
        <w:rPr>
          <w:rtl w:val="true"/>
        </w:rPr>
        <w:t xml:space="preserve">- </w:t>
      </w:r>
      <w:r>
        <w:rPr>
          <w:rtl w:val="true"/>
        </w:rPr>
        <w:t>إجازته‌</w:t>
      </w:r>
      <w:bookmarkEnd w:id="1614"/>
    </w:p>
    <w:p>
      <w:pPr>
        <w:pStyle w:val="BookText"/>
        <w:rPr/>
      </w:pPr>
      <w:r>
        <w:rPr>
          <w:rFonts w:ascii="IRNazanin" w:hAnsi="IRNazanin" w:eastAsia="IRNazanin"/>
          <w:color w:val="111111"/>
          <w:sz w:val="28"/>
          <w:sz w:val="28"/>
          <w:szCs w:val="28"/>
          <w:rtl w:val="true"/>
          <w:lang w:bidi="fa-IR"/>
        </w:rPr>
        <w:t xml:space="preserve">للشیخ زین العابدین بن الحسن بن علی العاملی أخ الشیخ الحر العاملی، متوسطة أشار فیها إلی إجازته لأخیه الشیخ الحر و ذکر فیها بعض تصانیفه و تاریخها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صورتها فی کتاب السفینة لمیرزا أبی طالب المکتوب حدود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الرضوی</w:t>
      </w:r>
      <w:r>
        <w:rPr>
          <w:rFonts w:eastAsia="IRNazanin" w:cs="IRNazanin"/>
          <w:color w:val="111111"/>
          <w:sz w:val="28"/>
          <w:szCs w:val="28"/>
          <w:rtl w:val="true"/>
          <w:lang w:bidi="fa-IR"/>
        </w:rPr>
        <w:t>.</w:t>
      </w:r>
    </w:p>
    <w:p>
      <w:pPr>
        <w:pStyle w:val="Heading3"/>
        <w:numPr>
          <w:ilvl w:val="2"/>
          <w:numId w:val="1"/>
        </w:numPr>
        <w:rPr/>
      </w:pPr>
      <w:bookmarkStart w:id="1615" w:name="__RefHeading___Toc7161345_73709187"/>
      <w:bookmarkStart w:id="1616" w:name="_Toc734"/>
      <w:bookmarkEnd w:id="1615"/>
      <w:r>
        <w:rPr/>
        <w:t>727</w:t>
      </w:r>
      <w:r>
        <w:rPr>
          <w:rtl w:val="true"/>
        </w:rPr>
        <w:t xml:space="preserve">- </w:t>
      </w:r>
      <w:r>
        <w:rPr>
          <w:rtl w:val="true"/>
        </w:rPr>
        <w:t>إجازته</w:t>
      </w:r>
      <w:bookmarkEnd w:id="16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سلطان محمود بن غلام علی الطبسی بخطه فی آخر التهذیب تاریخها رابع عشر جمادی الأولی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شیخنا فی الفیض القدسی، لکن یأتی أن المجاز بهذه الإجازة هو محمود بن محمد مقیم الطبسی</w:t>
      </w:r>
      <w:r>
        <w:rPr>
          <w:rFonts w:eastAsia="IRNazanin" w:cs="IRNazanin"/>
          <w:color w:val="111111"/>
          <w:sz w:val="28"/>
          <w:szCs w:val="28"/>
          <w:rtl w:val="true"/>
          <w:lang w:bidi="fa-IR"/>
        </w:rPr>
        <w:t xml:space="preserve">. </w:t>
      </w:r>
      <w:bookmarkStart w:id="1617" w:name="pg16779_226471"/>
    </w:p>
    <w:p>
      <w:pPr>
        <w:pStyle w:val="Heading3"/>
        <w:numPr>
          <w:ilvl w:val="2"/>
          <w:numId w:val="1"/>
        </w:numPr>
        <w:rPr/>
      </w:pPr>
      <w:bookmarkStart w:id="1618" w:name="__RefHeading___Toc7161347_73709187"/>
      <w:bookmarkStart w:id="1619" w:name="_Toc735"/>
      <w:bookmarkEnd w:id="1617"/>
      <w:bookmarkEnd w:id="1618"/>
      <w:r>
        <w:rPr/>
        <w:t>728</w:t>
      </w:r>
      <w:r>
        <w:rPr>
          <w:rtl w:val="true"/>
        </w:rPr>
        <w:t xml:space="preserve">- </w:t>
      </w:r>
      <w:r>
        <w:rPr>
          <w:rtl w:val="true"/>
        </w:rPr>
        <w:t>إجازته‌</w:t>
      </w:r>
      <w:bookmarkEnd w:id="1619"/>
    </w:p>
    <w:p>
      <w:pPr>
        <w:pStyle w:val="BookText"/>
        <w:rPr/>
      </w:pPr>
      <w:r>
        <w:rPr>
          <w:rFonts w:ascii="IRNazanin" w:hAnsi="IRNazanin" w:eastAsia="IRNazanin"/>
          <w:color w:val="111111"/>
          <w:sz w:val="28"/>
          <w:sz w:val="28"/>
          <w:szCs w:val="28"/>
          <w:rtl w:val="true"/>
          <w:lang w:bidi="fa-IR"/>
        </w:rPr>
        <w:t xml:space="preserve">للمولی محمد شفیع بن محمد رفیع الأصفهانی تاریخها فی رجب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إجازته له أیضا مختصرة تاریخها صفر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و إجازته له أیضا مختصرة فی رجب تلک السنة کلها بخط المجیز علی ثلاثة مواضع من مجلد فتن البحار مصرحا فی الجمیع أنه قرأ النسخة علیه قراءة و تنقیحا و تدقیقا و لعله لذلک اشتهر بمولی محمد شفیع قاری البحار کما کتب علی رسالته فی الجبر و التفویض الآتیة</w:t>
      </w:r>
      <w:r>
        <w:rPr>
          <w:rFonts w:eastAsia="IRNazanin" w:cs="IRNazanin"/>
          <w:color w:val="111111"/>
          <w:sz w:val="28"/>
          <w:szCs w:val="28"/>
          <w:rtl w:val="true"/>
          <w:lang w:bidi="fa-IR"/>
        </w:rPr>
        <w:t>.</w:t>
      </w:r>
    </w:p>
    <w:p>
      <w:pPr>
        <w:pStyle w:val="Heading3"/>
        <w:numPr>
          <w:ilvl w:val="2"/>
          <w:numId w:val="1"/>
        </w:numPr>
        <w:rPr/>
      </w:pPr>
      <w:bookmarkStart w:id="1620" w:name="__RefHeading___Toc7161349_73709187"/>
      <w:bookmarkStart w:id="1621" w:name="_Toc736"/>
      <w:bookmarkEnd w:id="1620"/>
      <w:r>
        <w:rPr/>
        <w:t>729</w:t>
      </w:r>
      <w:r>
        <w:rPr>
          <w:rtl w:val="true"/>
        </w:rPr>
        <w:t xml:space="preserve">- </w:t>
      </w:r>
      <w:r>
        <w:rPr>
          <w:rtl w:val="true"/>
        </w:rPr>
        <w:t>إجازته‌</w:t>
      </w:r>
      <w:bookmarkEnd w:id="1621"/>
    </w:p>
    <w:p>
      <w:pPr>
        <w:pStyle w:val="BookText"/>
        <w:rPr/>
      </w:pPr>
      <w:r>
        <w:rPr>
          <w:rFonts w:ascii="IRNazanin" w:hAnsi="IRNazanin" w:eastAsia="IRNazanin"/>
          <w:color w:val="111111"/>
          <w:sz w:val="28"/>
          <w:sz w:val="28"/>
          <w:szCs w:val="28"/>
          <w:rtl w:val="true"/>
          <w:lang w:bidi="fa-IR"/>
        </w:rPr>
        <w:t>للمولی محمد شفیع بن نور الدین محمد الخاتون‌آبادی ذکرها سیدنا فی التکملة</w:t>
      </w:r>
      <w:r>
        <w:rPr>
          <w:rFonts w:eastAsia="IRNazanin" w:cs="IRNazanin"/>
          <w:color w:val="111111"/>
          <w:sz w:val="28"/>
          <w:szCs w:val="28"/>
          <w:rtl w:val="true"/>
          <w:lang w:bidi="fa-IR"/>
        </w:rPr>
        <w:t>.</w:t>
      </w:r>
    </w:p>
    <w:p>
      <w:pPr>
        <w:pStyle w:val="Heading3"/>
        <w:numPr>
          <w:ilvl w:val="2"/>
          <w:numId w:val="1"/>
        </w:numPr>
        <w:rPr/>
      </w:pPr>
      <w:bookmarkStart w:id="1622" w:name="__RefHeading___Toc7161351_73709187"/>
      <w:bookmarkStart w:id="1623" w:name="_Toc737"/>
      <w:bookmarkEnd w:id="1622"/>
      <w:r>
        <w:rPr/>
        <w:t>730</w:t>
      </w:r>
      <w:r>
        <w:rPr>
          <w:rtl w:val="true"/>
        </w:rPr>
        <w:t xml:space="preserve">- </w:t>
      </w:r>
      <w:r>
        <w:rPr>
          <w:rtl w:val="true"/>
        </w:rPr>
        <w:t>إجازته‌</w:t>
      </w:r>
      <w:bookmarkEnd w:id="1623"/>
    </w:p>
    <w:p>
      <w:pPr>
        <w:pStyle w:val="BookText"/>
        <w:rPr/>
      </w:pPr>
      <w:r>
        <w:rPr>
          <w:rFonts w:ascii="IRNazanin" w:hAnsi="IRNazanin" w:eastAsia="IRNazanin"/>
          <w:color w:val="111111"/>
          <w:sz w:val="28"/>
          <w:sz w:val="28"/>
          <w:szCs w:val="28"/>
          <w:rtl w:val="true"/>
          <w:lang w:bidi="fa-IR"/>
        </w:rPr>
        <w:t xml:space="preserve">للسید الأمیر محمد صادق بن میرزا محمد طاهر بن میر سید علی بن علاء الدین حسین المرعشی الشهیر بسلطان العلماء بخطه علی ظهر الاستبصار مختصرة تاریخها سنة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Heading3"/>
        <w:numPr>
          <w:ilvl w:val="2"/>
          <w:numId w:val="1"/>
        </w:numPr>
        <w:rPr/>
      </w:pPr>
      <w:bookmarkStart w:id="1624" w:name="__RefHeading___Toc7161353_73709187"/>
      <w:bookmarkStart w:id="1625" w:name="_Toc738"/>
      <w:bookmarkEnd w:id="1624"/>
      <w:r>
        <w:rPr/>
        <w:t>731</w:t>
      </w:r>
      <w:r>
        <w:rPr>
          <w:rtl w:val="true"/>
        </w:rPr>
        <w:t xml:space="preserve">- </w:t>
      </w:r>
      <w:r>
        <w:rPr>
          <w:rtl w:val="true"/>
        </w:rPr>
        <w:t>إجازته‌</w:t>
      </w:r>
      <w:bookmarkEnd w:id="1625"/>
    </w:p>
    <w:p>
      <w:pPr>
        <w:pStyle w:val="BookText"/>
        <w:rPr/>
      </w:pPr>
      <w:r>
        <w:rPr>
          <w:rFonts w:ascii="IRNazanin" w:hAnsi="IRNazanin" w:eastAsia="IRNazanin"/>
          <w:color w:val="111111"/>
          <w:sz w:val="28"/>
          <w:sz w:val="28"/>
          <w:szCs w:val="28"/>
          <w:rtl w:val="true"/>
          <w:lang w:bidi="fa-IR"/>
        </w:rPr>
        <w:t>للسید الأمیر محمد صالح الحسینی القزوینی ذکرها تلمیذ المجاز الشیخ عبد النبی القزوینی فی تتمیم أمل الآمل</w:t>
      </w:r>
      <w:r>
        <w:rPr>
          <w:rFonts w:eastAsia="IRNazanin" w:cs="IRNazanin"/>
          <w:color w:val="111111"/>
          <w:sz w:val="28"/>
          <w:szCs w:val="28"/>
          <w:rtl w:val="true"/>
          <w:lang w:bidi="fa-IR"/>
        </w:rPr>
        <w:t>.</w:t>
      </w:r>
    </w:p>
    <w:p>
      <w:pPr>
        <w:pStyle w:val="Heading3"/>
        <w:numPr>
          <w:ilvl w:val="2"/>
          <w:numId w:val="1"/>
        </w:numPr>
        <w:rPr/>
      </w:pPr>
      <w:bookmarkStart w:id="1626" w:name="__RefHeading___Toc7161355_73709187"/>
      <w:bookmarkStart w:id="1627" w:name="_Toc739"/>
      <w:bookmarkEnd w:id="1626"/>
      <w:r>
        <w:rPr/>
        <w:t>732</w:t>
      </w:r>
      <w:r>
        <w:rPr>
          <w:rtl w:val="true"/>
        </w:rPr>
        <w:t xml:space="preserve">- </w:t>
      </w:r>
      <w:r>
        <w:rPr>
          <w:rtl w:val="true"/>
        </w:rPr>
        <w:t>إجازته‌</w:t>
      </w:r>
      <w:bookmarkEnd w:id="1627"/>
    </w:p>
    <w:p>
      <w:pPr>
        <w:pStyle w:val="BookText"/>
        <w:rPr/>
      </w:pPr>
      <w:r>
        <w:rPr>
          <w:rFonts w:ascii="IRNazanin" w:hAnsi="IRNazanin" w:eastAsia="IRNazanin"/>
          <w:color w:val="111111"/>
          <w:sz w:val="28"/>
          <w:sz w:val="28"/>
          <w:szCs w:val="28"/>
          <w:rtl w:val="true"/>
          <w:lang w:bidi="fa-IR"/>
        </w:rPr>
        <w:t>لمیرزا محمد طاهر النائنی مختصرة، بخطه علی آخر خامس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رأیتها عند الحاج الشیخ محمد سلطان المتکلمین بطهران</w:t>
      </w:r>
    </w:p>
    <w:p>
      <w:pPr>
        <w:pStyle w:val="Heading3"/>
        <w:numPr>
          <w:ilvl w:val="2"/>
          <w:numId w:val="1"/>
        </w:numPr>
        <w:rPr/>
      </w:pPr>
      <w:bookmarkStart w:id="1628" w:name="__RefHeading___Toc7161357_73709187"/>
      <w:bookmarkStart w:id="1629" w:name="_Toc740"/>
      <w:bookmarkEnd w:id="1628"/>
      <w:r>
        <w:rPr/>
        <w:t>733</w:t>
      </w:r>
      <w:r>
        <w:rPr>
          <w:rtl w:val="true"/>
        </w:rPr>
        <w:t xml:space="preserve">- </w:t>
      </w:r>
      <w:r>
        <w:rPr>
          <w:rtl w:val="true"/>
        </w:rPr>
        <w:t>إجازته‌</w:t>
      </w:r>
      <w:bookmarkEnd w:id="1629"/>
    </w:p>
    <w:p>
      <w:pPr>
        <w:pStyle w:val="BookText"/>
        <w:rPr/>
      </w:pPr>
      <w:r>
        <w:rPr>
          <w:rFonts w:ascii="IRNazanin" w:hAnsi="IRNazanin" w:eastAsia="IRNazanin"/>
          <w:color w:val="111111"/>
          <w:sz w:val="28"/>
          <w:sz w:val="28"/>
          <w:szCs w:val="28"/>
          <w:rtl w:val="true"/>
          <w:lang w:bidi="fa-IR"/>
        </w:rPr>
        <w:t xml:space="preserve">للمولی الحاج محمد طاهر بن الحاج مقصود علی الأصفهانی فی آخر المجلد السادس من البحار فی سادس عشر شعبان 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مختصرة</w:t>
      </w:r>
    </w:p>
    <w:p>
      <w:pPr>
        <w:pStyle w:val="Heading3"/>
        <w:numPr>
          <w:ilvl w:val="2"/>
          <w:numId w:val="1"/>
        </w:numPr>
        <w:rPr/>
      </w:pPr>
      <w:bookmarkStart w:id="1630" w:name="__RefHeading___Toc7161359_73709187"/>
      <w:bookmarkStart w:id="1631" w:name="_Toc741"/>
      <w:bookmarkEnd w:id="1630"/>
      <w:r>
        <w:rPr/>
        <w:t>734</w:t>
      </w:r>
      <w:r>
        <w:rPr>
          <w:rtl w:val="true"/>
        </w:rPr>
        <w:t xml:space="preserve">- </w:t>
      </w:r>
      <w:r>
        <w:rPr>
          <w:rtl w:val="true"/>
        </w:rPr>
        <w:t>إجازته‌</w:t>
      </w:r>
      <w:bookmarkEnd w:id="1631"/>
    </w:p>
    <w:p>
      <w:pPr>
        <w:pStyle w:val="BookText"/>
        <w:rPr/>
      </w:pPr>
      <w:r>
        <w:rPr>
          <w:rFonts w:ascii="IRNazanin" w:hAnsi="IRNazanin" w:eastAsia="IRNazanin"/>
          <w:color w:val="111111"/>
          <w:sz w:val="28"/>
          <w:sz w:val="28"/>
          <w:szCs w:val="28"/>
          <w:rtl w:val="true"/>
          <w:lang w:bidi="fa-IR"/>
        </w:rPr>
        <w:t xml:space="preserve">له أیضا تبلغ مائة و خمسین بیتا بخط المجیز فی آخر أصول الکافی تاریخها عاشر جمادی الأولی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توجد عند میرزا فضل الله الزنجانی</w:t>
      </w:r>
      <w:r>
        <w:rPr>
          <w:rFonts w:eastAsia="IRNazanin" w:cs="IRNazanin"/>
          <w:color w:val="111111"/>
          <w:sz w:val="28"/>
          <w:szCs w:val="28"/>
          <w:rtl w:val="true"/>
          <w:lang w:bidi="fa-IR"/>
        </w:rPr>
        <w:t>.</w:t>
      </w:r>
    </w:p>
    <w:p>
      <w:pPr>
        <w:pStyle w:val="Heading3"/>
        <w:numPr>
          <w:ilvl w:val="2"/>
          <w:numId w:val="1"/>
        </w:numPr>
        <w:rPr/>
      </w:pPr>
      <w:bookmarkStart w:id="1632" w:name="__RefHeading___Toc7161361_73709187"/>
      <w:bookmarkStart w:id="1633" w:name="_Toc742"/>
      <w:bookmarkEnd w:id="1632"/>
      <w:r>
        <w:rPr/>
        <w:t>735</w:t>
      </w:r>
      <w:r>
        <w:rPr>
          <w:rtl w:val="true"/>
        </w:rPr>
        <w:t xml:space="preserve">- </w:t>
      </w:r>
      <w:r>
        <w:rPr>
          <w:rtl w:val="true"/>
        </w:rPr>
        <w:t>إجازته‌</w:t>
      </w:r>
      <w:bookmarkEnd w:id="1633"/>
    </w:p>
    <w:p>
      <w:pPr>
        <w:pStyle w:val="BookText"/>
        <w:rPr/>
      </w:pPr>
      <w:r>
        <w:rPr>
          <w:rFonts w:ascii="IRNazanin" w:hAnsi="IRNazanin" w:eastAsia="IRNazanin"/>
          <w:color w:val="111111"/>
          <w:sz w:val="28"/>
          <w:sz w:val="28"/>
          <w:szCs w:val="28"/>
          <w:rtl w:val="true"/>
          <w:lang w:bidi="fa-IR"/>
        </w:rPr>
        <w:t xml:space="preserve">للمولی عبد العظیم القاسانی مختصرة تاریخها أواسط ربیع الثانی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بخطه الشریف علی الجزء الثالث من الفقیه رأیتها عند العالم المحدث الشهیر الشیخ عباس القمی</w:t>
      </w:r>
      <w:r>
        <w:rPr>
          <w:rFonts w:eastAsia="IRNazanin" w:cs="IRNazanin"/>
          <w:color w:val="111111"/>
          <w:sz w:val="28"/>
          <w:szCs w:val="28"/>
          <w:rtl w:val="true"/>
          <w:lang w:bidi="fa-IR"/>
        </w:rPr>
        <w:t>.</w:t>
      </w:r>
    </w:p>
    <w:p>
      <w:pPr>
        <w:pStyle w:val="Heading3"/>
        <w:numPr>
          <w:ilvl w:val="2"/>
          <w:numId w:val="1"/>
        </w:numPr>
        <w:rPr/>
      </w:pPr>
      <w:bookmarkStart w:id="1634" w:name="__RefHeading___Toc7161363_73709187"/>
      <w:bookmarkStart w:id="1635" w:name="_Toc743"/>
      <w:bookmarkEnd w:id="1634"/>
      <w:r>
        <w:rPr/>
        <w:t>736</w:t>
      </w:r>
      <w:r>
        <w:rPr>
          <w:rtl w:val="true"/>
        </w:rPr>
        <w:t xml:space="preserve">- </w:t>
      </w:r>
      <w:r>
        <w:rPr>
          <w:rtl w:val="true"/>
        </w:rPr>
        <w:t>إجازته‌</w:t>
      </w:r>
      <w:bookmarkEnd w:id="16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الله الیزدی أدرجت قطعة من أولها فی إجازات البحار </w:t>
      </w:r>
      <w:bookmarkStart w:id="1636" w:name="pg16779_226472"/>
    </w:p>
    <w:p>
      <w:pPr>
        <w:pStyle w:val="BookText"/>
        <w:rPr/>
      </w:pPr>
      <w:bookmarkEnd w:id="1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شید قواعد الأحکام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الحجب أن المجاز هو عبد الله بن الحسین الیزدی</w:t>
      </w:r>
      <w:r>
        <w:rPr>
          <w:rFonts w:eastAsia="IRNazanin" w:cs="IRNazanin"/>
          <w:color w:val="111111"/>
          <w:sz w:val="28"/>
          <w:szCs w:val="28"/>
          <w:rtl w:val="true"/>
          <w:lang w:bidi="fa-IR"/>
        </w:rPr>
        <w:t>.</w:t>
      </w:r>
    </w:p>
    <w:p>
      <w:pPr>
        <w:pStyle w:val="Heading3"/>
        <w:numPr>
          <w:ilvl w:val="2"/>
          <w:numId w:val="1"/>
        </w:numPr>
        <w:rPr/>
      </w:pPr>
      <w:bookmarkStart w:id="1637" w:name="__RefHeading___Toc7161365_73709187"/>
      <w:bookmarkStart w:id="1638" w:name="_Toc744"/>
      <w:bookmarkEnd w:id="1637"/>
      <w:r>
        <w:rPr/>
        <w:t>737</w:t>
      </w:r>
      <w:r>
        <w:rPr>
          <w:rtl w:val="true"/>
        </w:rPr>
        <w:t xml:space="preserve">- </w:t>
      </w:r>
      <w:r>
        <w:rPr>
          <w:rtl w:val="true"/>
        </w:rPr>
        <w:t>إجازته‌</w:t>
      </w:r>
      <w:bookmarkEnd w:id="1638"/>
    </w:p>
    <w:p>
      <w:pPr>
        <w:pStyle w:val="BookText"/>
        <w:rPr/>
      </w:pPr>
      <w:r>
        <w:rPr>
          <w:rFonts w:ascii="IRNazanin" w:hAnsi="IRNazanin" w:eastAsia="IRNazanin"/>
          <w:color w:val="111111"/>
          <w:sz w:val="28"/>
          <w:sz w:val="28"/>
          <w:szCs w:val="28"/>
          <w:rtl w:val="true"/>
          <w:lang w:bidi="fa-IR"/>
        </w:rPr>
        <w:t xml:space="preserve">للسید میر عبد المطلب کتبها له بخطه علی أجزاء أصول الکافی و هی خمسة کلها مختصرات من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Heading3"/>
        <w:numPr>
          <w:ilvl w:val="2"/>
          <w:numId w:val="1"/>
        </w:numPr>
        <w:rPr/>
      </w:pPr>
      <w:bookmarkStart w:id="1639" w:name="__RefHeading___Toc7161367_73709187"/>
      <w:bookmarkStart w:id="1640" w:name="_Toc745"/>
      <w:bookmarkEnd w:id="1639"/>
      <w:r>
        <w:rPr/>
        <w:t>738</w:t>
      </w:r>
      <w:r>
        <w:rPr>
          <w:rtl w:val="true"/>
        </w:rPr>
        <w:t xml:space="preserve">- </w:t>
      </w:r>
      <w:r>
        <w:rPr>
          <w:rtl w:val="true"/>
        </w:rPr>
        <w:t>إجازته‌</w:t>
      </w:r>
      <w:bookmarkEnd w:id="1640"/>
    </w:p>
    <w:p>
      <w:pPr>
        <w:pStyle w:val="BookText"/>
        <w:rPr/>
      </w:pPr>
      <w:r>
        <w:rPr>
          <w:rFonts w:ascii="IRNazanin" w:hAnsi="IRNazanin" w:eastAsia="IRNazanin"/>
          <w:color w:val="111111"/>
          <w:sz w:val="28"/>
          <w:sz w:val="28"/>
          <w:szCs w:val="28"/>
          <w:rtl w:val="true"/>
          <w:lang w:bidi="fa-IR"/>
        </w:rPr>
        <w:t xml:space="preserve">للأمیر علی خان الجرفادقانی مختصرة، بخطه علی التهذیب تاریخها سنة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أدرجت قطعة منها فی الفیض القدسی</w:t>
      </w:r>
      <w:r>
        <w:rPr>
          <w:rFonts w:eastAsia="IRNazanin" w:cs="IRNazanin"/>
          <w:color w:val="111111"/>
          <w:sz w:val="28"/>
          <w:szCs w:val="28"/>
          <w:rtl w:val="true"/>
          <w:lang w:bidi="fa-IR"/>
        </w:rPr>
        <w:t>.</w:t>
      </w:r>
    </w:p>
    <w:p>
      <w:pPr>
        <w:pStyle w:val="Heading3"/>
        <w:numPr>
          <w:ilvl w:val="2"/>
          <w:numId w:val="1"/>
        </w:numPr>
        <w:rPr/>
      </w:pPr>
      <w:bookmarkStart w:id="1641" w:name="__RefHeading___Toc7161369_73709187"/>
      <w:bookmarkStart w:id="1642" w:name="_Toc746"/>
      <w:bookmarkEnd w:id="1641"/>
      <w:r>
        <w:rPr/>
        <w:t>739</w:t>
      </w:r>
      <w:r>
        <w:rPr>
          <w:rtl w:val="true"/>
        </w:rPr>
        <w:t xml:space="preserve">- </w:t>
      </w:r>
      <w:r>
        <w:rPr>
          <w:rtl w:val="true"/>
        </w:rPr>
        <w:t>إجازته‌</w:t>
      </w:r>
      <w:bookmarkEnd w:id="1642"/>
    </w:p>
    <w:p>
      <w:pPr>
        <w:pStyle w:val="BookText"/>
        <w:rPr/>
      </w:pPr>
      <w:r>
        <w:rPr>
          <w:rFonts w:ascii="IRNazanin" w:hAnsi="IRNazanin" w:eastAsia="IRNazanin"/>
          <w:color w:val="111111"/>
          <w:sz w:val="28"/>
          <w:sz w:val="28"/>
          <w:szCs w:val="28"/>
          <w:rtl w:val="true"/>
          <w:lang w:bidi="fa-IR"/>
        </w:rPr>
        <w:t xml:space="preserve">للمولی محمد علی بن مولانا محمد الطبسی مختصرة بخطه علی المجلد الأول من شرح اللمعة تاریخها ثامن ربیع الثانی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و هی بخط والد المجاز محمد بن محمود بن مولانا علی الطبسی کتبها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و المقروء من اسم المجیز محمد و قد محیت بعده کلمة باقر کما استظهره فی مستدرک الإجازات أیضا</w:t>
      </w:r>
      <w:r>
        <w:rPr>
          <w:rFonts w:eastAsia="IRNazanin" w:cs="IRNazanin"/>
          <w:color w:val="111111"/>
          <w:sz w:val="28"/>
          <w:szCs w:val="28"/>
          <w:rtl w:val="true"/>
          <w:lang w:bidi="fa-IR"/>
        </w:rPr>
        <w:t>.</w:t>
      </w:r>
    </w:p>
    <w:p>
      <w:pPr>
        <w:pStyle w:val="Heading3"/>
        <w:numPr>
          <w:ilvl w:val="2"/>
          <w:numId w:val="1"/>
        </w:numPr>
        <w:rPr/>
      </w:pPr>
      <w:bookmarkStart w:id="1643" w:name="__RefHeading___Toc7161371_73709187"/>
      <w:bookmarkStart w:id="1644" w:name="_Toc747"/>
      <w:bookmarkEnd w:id="1643"/>
      <w:r>
        <w:rPr/>
        <w:t>740</w:t>
      </w:r>
      <w:r>
        <w:rPr>
          <w:rtl w:val="true"/>
        </w:rPr>
        <w:t xml:space="preserve">- </w:t>
      </w:r>
      <w:r>
        <w:rPr>
          <w:rtl w:val="true"/>
        </w:rPr>
        <w:t>إجازته‌</w:t>
      </w:r>
      <w:bookmarkEnd w:id="1644"/>
    </w:p>
    <w:p>
      <w:pPr>
        <w:pStyle w:val="BookText"/>
        <w:rPr/>
      </w:pPr>
      <w:r>
        <w:rPr>
          <w:rFonts w:ascii="IRNazanin" w:hAnsi="IRNazanin" w:eastAsia="IRNazanin"/>
          <w:color w:val="111111"/>
          <w:sz w:val="28"/>
          <w:sz w:val="28"/>
          <w:szCs w:val="28"/>
          <w:rtl w:val="true"/>
          <w:lang w:bidi="fa-IR"/>
        </w:rPr>
        <w:t xml:space="preserve">للسید الأمیر عین العارفین الحسینی القمی العاشوری بخطه علی ظهر التهذیب، مختصرة، تاریخها جمادی الأولی سنة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أورد قطعة منها فی الفیض القدسی و مرت إجازته لمیر محمد حسین بن صدر الدین محمد الحسینی القمی العاشوری فی سنة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1645" w:name="__RefHeading___Toc7161373_73709187"/>
      <w:bookmarkStart w:id="1646" w:name="_Toc748"/>
      <w:bookmarkEnd w:id="1645"/>
      <w:r>
        <w:rPr/>
        <w:t>741</w:t>
      </w:r>
      <w:r>
        <w:rPr>
          <w:rtl w:val="true"/>
        </w:rPr>
        <w:t xml:space="preserve">- </w:t>
      </w:r>
      <w:r>
        <w:rPr>
          <w:rtl w:val="true"/>
        </w:rPr>
        <w:t>إجازته‌</w:t>
      </w:r>
      <w:bookmarkEnd w:id="1646"/>
    </w:p>
    <w:p>
      <w:pPr>
        <w:pStyle w:val="BookText"/>
        <w:rPr/>
      </w:pPr>
      <w:r>
        <w:rPr>
          <w:rFonts w:ascii="IRNazanin" w:hAnsi="IRNazanin" w:eastAsia="IRNazanin"/>
          <w:color w:val="111111"/>
          <w:sz w:val="28"/>
          <w:sz w:val="28"/>
          <w:szCs w:val="28"/>
          <w:rtl w:val="true"/>
          <w:lang w:bidi="fa-IR"/>
        </w:rPr>
        <w:t xml:space="preserve">للشیخ محمد فاضل المشهدی، و فی کشف الحجب محمد فاضل بن محمد مهدی المشهدی،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قید الروایات بسلاسل الأسانید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ناقصة الآخر فی إجازات البحار</w:t>
      </w:r>
      <w:r>
        <w:rPr>
          <w:rFonts w:eastAsia="IRNazanin" w:cs="IRNazanin"/>
          <w:color w:val="111111"/>
          <w:sz w:val="28"/>
          <w:szCs w:val="28"/>
          <w:rtl w:val="true"/>
          <w:lang w:bidi="fa-IR"/>
        </w:rPr>
        <w:t>.</w:t>
      </w:r>
    </w:p>
    <w:p>
      <w:pPr>
        <w:pStyle w:val="Heading3"/>
        <w:numPr>
          <w:ilvl w:val="2"/>
          <w:numId w:val="1"/>
        </w:numPr>
        <w:rPr/>
      </w:pPr>
      <w:bookmarkStart w:id="1647" w:name="__RefHeading___Toc7161375_73709187"/>
      <w:bookmarkStart w:id="1648" w:name="_Toc749"/>
      <w:bookmarkEnd w:id="1647"/>
      <w:r>
        <w:rPr/>
        <w:t>742</w:t>
      </w:r>
      <w:r>
        <w:rPr>
          <w:rtl w:val="true"/>
        </w:rPr>
        <w:t xml:space="preserve">- </w:t>
      </w:r>
      <w:r>
        <w:rPr>
          <w:rtl w:val="true"/>
        </w:rPr>
        <w:t>إجازته‌</w:t>
      </w:r>
      <w:bookmarkEnd w:id="1648"/>
    </w:p>
    <w:p>
      <w:pPr>
        <w:pStyle w:val="BookText"/>
        <w:rPr/>
      </w:pPr>
      <w:r>
        <w:rPr>
          <w:rFonts w:ascii="IRNazanin" w:hAnsi="IRNazanin" w:eastAsia="IRNazanin"/>
          <w:color w:val="111111"/>
          <w:sz w:val="28"/>
          <w:sz w:val="28"/>
          <w:szCs w:val="28"/>
          <w:rtl w:val="true"/>
          <w:lang w:bidi="fa-IR"/>
        </w:rPr>
        <w:t>للمولی محمد قاسم بن محمد صادق الأسترآبادی، ذکره الشیخ أحمد بن إسماعیل الجزائری فی إجازته لولده الشیخ محمد، و ذکره سیدنا الحسن فی التکملة</w:t>
      </w:r>
      <w:r>
        <w:rPr>
          <w:rFonts w:eastAsia="IRNazanin" w:cs="IRNazanin"/>
          <w:color w:val="111111"/>
          <w:sz w:val="28"/>
          <w:szCs w:val="28"/>
          <w:rtl w:val="true"/>
          <w:lang w:bidi="fa-IR"/>
        </w:rPr>
        <w:t>.</w:t>
      </w:r>
    </w:p>
    <w:p>
      <w:pPr>
        <w:pStyle w:val="Heading3"/>
        <w:numPr>
          <w:ilvl w:val="2"/>
          <w:numId w:val="1"/>
        </w:numPr>
        <w:rPr/>
      </w:pPr>
      <w:bookmarkStart w:id="1649" w:name="__RefHeading___Toc7161377_73709187"/>
      <w:bookmarkStart w:id="1650" w:name="_Toc750"/>
      <w:bookmarkEnd w:id="1649"/>
      <w:r>
        <w:rPr/>
        <w:t>743</w:t>
      </w:r>
      <w:r>
        <w:rPr>
          <w:rtl w:val="true"/>
        </w:rPr>
        <w:t xml:space="preserve">- </w:t>
      </w:r>
      <w:r>
        <w:rPr>
          <w:rtl w:val="true"/>
        </w:rPr>
        <w:t>إجازته‌</w:t>
      </w:r>
      <w:bookmarkEnd w:id="16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قاسم بن محمد رضا الهزارجریبی المذکور فی إجازة آقا باقر الهزارجریبی لآیة الله بحر العلوم</w:t>
      </w:r>
      <w:r>
        <w:rPr>
          <w:rFonts w:eastAsia="IRNazanin" w:cs="IRNazanin"/>
          <w:color w:val="111111"/>
          <w:sz w:val="28"/>
          <w:szCs w:val="28"/>
          <w:rtl w:val="true"/>
          <w:lang w:bidi="fa-IR"/>
        </w:rPr>
        <w:t xml:space="preserve">. </w:t>
      </w:r>
      <w:bookmarkStart w:id="1651" w:name="pg16779_226473"/>
    </w:p>
    <w:p>
      <w:pPr>
        <w:pStyle w:val="Heading3"/>
        <w:numPr>
          <w:ilvl w:val="2"/>
          <w:numId w:val="1"/>
        </w:numPr>
        <w:rPr/>
      </w:pPr>
      <w:bookmarkStart w:id="1652" w:name="__RefHeading___Toc7161379_73709187"/>
      <w:bookmarkStart w:id="1653" w:name="_Toc751"/>
      <w:bookmarkEnd w:id="1651"/>
      <w:bookmarkEnd w:id="1652"/>
      <w:r>
        <w:rPr/>
        <w:t>744</w:t>
      </w:r>
      <w:r>
        <w:rPr>
          <w:rtl w:val="true"/>
        </w:rPr>
        <w:t xml:space="preserve">- </w:t>
      </w:r>
      <w:r>
        <w:rPr>
          <w:rtl w:val="true"/>
        </w:rPr>
        <w:t>إجازته‌</w:t>
      </w:r>
      <w:bookmarkEnd w:id="1653"/>
    </w:p>
    <w:p>
      <w:pPr>
        <w:pStyle w:val="BookText"/>
        <w:rPr/>
      </w:pPr>
      <w:r>
        <w:rPr>
          <w:rFonts w:ascii="IRNazanin" w:hAnsi="IRNazanin" w:eastAsia="IRNazanin"/>
          <w:color w:val="111111"/>
          <w:sz w:val="28"/>
          <w:sz w:val="28"/>
          <w:szCs w:val="28"/>
          <w:rtl w:val="true"/>
          <w:lang w:bidi="fa-IR"/>
        </w:rPr>
        <w:t xml:space="preserve">لمیرزا قوام الدین السیفی و هو السید میرزا قوام الدین محمد بن محمد مهدی الحسینی السیفی القزوینی، مختصرة تاریخها شعبان سنة </w:t>
      </w:r>
      <w:r>
        <w:rPr>
          <w:rFonts w:eastAsia="IRNazanin" w:cs="IRNazanin"/>
          <w:color w:val="111111"/>
          <w:sz w:val="28"/>
          <w:szCs w:val="28"/>
          <w:lang w:bidi="fa-IR"/>
        </w:rPr>
        <w:t>1107</w:t>
      </w:r>
    </w:p>
    <w:p>
      <w:pPr>
        <w:pStyle w:val="Heading3"/>
        <w:numPr>
          <w:ilvl w:val="2"/>
          <w:numId w:val="1"/>
        </w:numPr>
        <w:rPr/>
      </w:pPr>
      <w:bookmarkStart w:id="1654" w:name="__RefHeading___Toc7161381_73709187"/>
      <w:bookmarkStart w:id="1655" w:name="_Toc752"/>
      <w:bookmarkEnd w:id="1654"/>
      <w:r>
        <w:rPr/>
        <w:t>745</w:t>
      </w:r>
      <w:r>
        <w:rPr>
          <w:rtl w:val="true"/>
        </w:rPr>
        <w:t xml:space="preserve">- </w:t>
      </w:r>
      <w:r>
        <w:rPr>
          <w:rtl w:val="true"/>
        </w:rPr>
        <w:t>إجازته‌</w:t>
      </w:r>
      <w:bookmarkEnd w:id="1655"/>
    </w:p>
    <w:p>
      <w:pPr>
        <w:pStyle w:val="BookText"/>
        <w:rPr/>
      </w:pPr>
      <w:r>
        <w:rPr>
          <w:rFonts w:ascii="IRNazanin" w:hAnsi="IRNazanin" w:eastAsia="IRNazanin"/>
          <w:color w:val="111111"/>
          <w:sz w:val="28"/>
          <w:sz w:val="28"/>
          <w:szCs w:val="28"/>
          <w:rtl w:val="true"/>
          <w:lang w:bidi="fa-IR"/>
        </w:rPr>
        <w:t>للمولی محمد کاظم الخراسانی توجد بخطه علی ظهر التهذیب، مختصرة فیها ذکر المشایخ و ذکر کتاب البحار</w:t>
      </w:r>
      <w:r>
        <w:rPr>
          <w:rFonts w:eastAsia="IRNazanin" w:cs="IRNazanin"/>
          <w:color w:val="111111"/>
          <w:sz w:val="28"/>
          <w:szCs w:val="28"/>
          <w:rtl w:val="true"/>
          <w:lang w:bidi="fa-IR"/>
        </w:rPr>
        <w:t>.</w:t>
      </w:r>
    </w:p>
    <w:p>
      <w:pPr>
        <w:pStyle w:val="Heading3"/>
        <w:numPr>
          <w:ilvl w:val="2"/>
          <w:numId w:val="1"/>
        </w:numPr>
        <w:rPr/>
      </w:pPr>
      <w:bookmarkStart w:id="1656" w:name="__RefHeading___Toc7161383_73709187"/>
      <w:bookmarkStart w:id="1657" w:name="_Toc753"/>
      <w:bookmarkEnd w:id="1656"/>
      <w:r>
        <w:rPr/>
        <w:t>746</w:t>
      </w:r>
      <w:r>
        <w:rPr>
          <w:rtl w:val="true"/>
        </w:rPr>
        <w:t xml:space="preserve">- </w:t>
      </w:r>
      <w:r>
        <w:rPr>
          <w:rtl w:val="true"/>
        </w:rPr>
        <w:t>إجازته</w:t>
      </w:r>
      <w:bookmarkEnd w:id="1657"/>
    </w:p>
    <w:p>
      <w:pPr>
        <w:pStyle w:val="BookText"/>
        <w:rPr/>
      </w:pPr>
      <w:r>
        <w:rPr>
          <w:rFonts w:ascii="IRNazanin" w:hAnsi="IRNazanin" w:eastAsia="IRNazanin"/>
          <w:color w:val="111111"/>
          <w:sz w:val="28"/>
          <w:sz w:val="28"/>
          <w:szCs w:val="28"/>
          <w:rtl w:val="true"/>
          <w:lang w:bidi="fa-IR"/>
        </w:rPr>
        <w:t xml:space="preserve">للسید الرشید الأمیر محمد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سنة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ذکرها فی کشف الحجب، و سیدنا فی التکملة</w:t>
      </w:r>
    </w:p>
    <w:p>
      <w:pPr>
        <w:pStyle w:val="Heading3"/>
        <w:numPr>
          <w:ilvl w:val="2"/>
          <w:numId w:val="1"/>
        </w:numPr>
        <w:rPr/>
      </w:pPr>
      <w:bookmarkStart w:id="1658" w:name="__RefHeading___Toc7161385_73709187"/>
      <w:bookmarkStart w:id="1659" w:name="_Toc754"/>
      <w:bookmarkEnd w:id="1658"/>
      <w:r>
        <w:rPr/>
        <w:t>747</w:t>
      </w:r>
      <w:r>
        <w:rPr>
          <w:rtl w:val="true"/>
        </w:rPr>
        <w:t xml:space="preserve">- </w:t>
      </w:r>
      <w:r>
        <w:rPr>
          <w:rtl w:val="true"/>
        </w:rPr>
        <w:t>إجازته‌</w:t>
      </w:r>
      <w:bookmarkEnd w:id="1659"/>
    </w:p>
    <w:p>
      <w:pPr>
        <w:pStyle w:val="BookText"/>
        <w:rPr/>
      </w:pPr>
      <w:r>
        <w:rPr>
          <w:rFonts w:ascii="IRNazanin" w:hAnsi="IRNazanin" w:eastAsia="IRNazanin"/>
          <w:color w:val="111111"/>
          <w:sz w:val="28"/>
          <w:sz w:val="28"/>
          <w:szCs w:val="28"/>
          <w:rtl w:val="true"/>
          <w:lang w:bidi="fa-IR"/>
        </w:rPr>
        <w:t xml:space="preserve">للمولی رفیع الدین محمد الأصفهانی، مختصرة، تاریخها سابع رجب سنة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Heading3"/>
        <w:numPr>
          <w:ilvl w:val="2"/>
          <w:numId w:val="1"/>
        </w:numPr>
        <w:rPr/>
      </w:pPr>
      <w:bookmarkStart w:id="1660" w:name="__RefHeading___Toc7161387_73709187"/>
      <w:bookmarkStart w:id="1661" w:name="_Toc755"/>
      <w:bookmarkEnd w:id="1660"/>
      <w:r>
        <w:rPr/>
        <w:t>748</w:t>
      </w:r>
      <w:r>
        <w:rPr>
          <w:rtl w:val="true"/>
        </w:rPr>
        <w:t xml:space="preserve">- </w:t>
      </w:r>
      <w:r>
        <w:rPr>
          <w:rtl w:val="true"/>
        </w:rPr>
        <w:t>إجازته‌</w:t>
      </w:r>
      <w:bookmarkEnd w:id="1661"/>
    </w:p>
    <w:p>
      <w:pPr>
        <w:pStyle w:val="BookText"/>
        <w:rPr/>
      </w:pPr>
      <w:r>
        <w:rPr>
          <w:rFonts w:ascii="IRNazanin" w:hAnsi="IRNazanin" w:eastAsia="IRNazanin"/>
          <w:color w:val="111111"/>
          <w:sz w:val="28"/>
          <w:sz w:val="28"/>
          <w:szCs w:val="28"/>
          <w:rtl w:val="true"/>
          <w:lang w:bidi="fa-IR"/>
        </w:rPr>
        <w:t xml:space="preserve">للمولی محمد بن جابر الأصفهانی أیضا مختصرة تاریخها سنة </w:t>
      </w:r>
      <w:r>
        <w:rPr>
          <w:rFonts w:eastAsia="IRNazanin" w:cs="IRNazanin"/>
          <w:color w:val="111111"/>
          <w:sz w:val="28"/>
          <w:szCs w:val="28"/>
          <w:lang w:bidi="fa-IR"/>
        </w:rPr>
        <w:t>1072</w:t>
      </w:r>
    </w:p>
    <w:p>
      <w:pPr>
        <w:pStyle w:val="Heading3"/>
        <w:numPr>
          <w:ilvl w:val="2"/>
          <w:numId w:val="1"/>
        </w:numPr>
        <w:rPr/>
      </w:pPr>
      <w:bookmarkStart w:id="1662" w:name="__RefHeading___Toc7161389_73709187"/>
      <w:bookmarkStart w:id="1663" w:name="_Toc756"/>
      <w:bookmarkEnd w:id="1662"/>
      <w:r>
        <w:rPr/>
        <w:t>749</w:t>
      </w:r>
      <w:r>
        <w:rPr>
          <w:rtl w:val="true"/>
        </w:rPr>
        <w:t xml:space="preserve">- </w:t>
      </w:r>
      <w:r>
        <w:rPr>
          <w:rtl w:val="true"/>
        </w:rPr>
        <w:t>إجازته‌</w:t>
      </w:r>
      <w:bookmarkEnd w:id="1663"/>
    </w:p>
    <w:p>
      <w:pPr>
        <w:pStyle w:val="BookText"/>
        <w:rPr/>
      </w:pPr>
      <w:r>
        <w:rPr>
          <w:rFonts w:ascii="IRNazanin" w:hAnsi="IRNazanin" w:eastAsia="IRNazanin"/>
          <w:color w:val="111111"/>
          <w:sz w:val="28"/>
          <w:sz w:val="28"/>
          <w:szCs w:val="28"/>
          <w:rtl w:val="true"/>
          <w:lang w:bidi="fa-IR"/>
        </w:rPr>
        <w:t xml:space="preserve">للشیخ بهاء الدین محمد الجیلی، مختصرة بخطه علی ظهر التهذیب تاریخها فی ذی القعدة سنة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Heading3"/>
        <w:numPr>
          <w:ilvl w:val="2"/>
          <w:numId w:val="1"/>
        </w:numPr>
        <w:rPr/>
      </w:pPr>
      <w:bookmarkStart w:id="1664" w:name="__RefHeading___Toc7161391_73709187"/>
      <w:bookmarkStart w:id="1665" w:name="_Toc757"/>
      <w:bookmarkEnd w:id="1664"/>
      <w:r>
        <w:rPr/>
        <w:t>750</w:t>
      </w:r>
      <w:r>
        <w:rPr>
          <w:rtl w:val="true"/>
        </w:rPr>
        <w:t xml:space="preserve">- </w:t>
      </w:r>
      <w:r>
        <w:rPr>
          <w:rtl w:val="true"/>
        </w:rPr>
        <w:t>إجازته‌</w:t>
      </w:r>
      <w:bookmarkEnd w:id="1665"/>
    </w:p>
    <w:p>
      <w:pPr>
        <w:pStyle w:val="BookText"/>
        <w:rPr/>
      </w:pPr>
      <w:r>
        <w:rPr>
          <w:rFonts w:ascii="IRNazanin" w:hAnsi="IRNazanin" w:eastAsia="IRNazanin"/>
          <w:color w:val="111111"/>
          <w:sz w:val="28"/>
          <w:sz w:val="28"/>
          <w:szCs w:val="28"/>
          <w:rtl w:val="true"/>
          <w:lang w:bidi="fa-IR"/>
        </w:rPr>
        <w:t xml:space="preserve">له أیضا مختصرة بخطه علی التهذیب تاریخها رابع جمادی الثانیة سنة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3"/>
        <w:numPr>
          <w:ilvl w:val="2"/>
          <w:numId w:val="1"/>
        </w:numPr>
        <w:rPr/>
      </w:pPr>
      <w:bookmarkStart w:id="1666" w:name="__RefHeading___Toc7161393_73709187"/>
      <w:bookmarkStart w:id="1667" w:name="_Toc758"/>
      <w:bookmarkEnd w:id="1666"/>
      <w:r>
        <w:rPr/>
        <w:t>751</w:t>
      </w:r>
      <w:r>
        <w:rPr>
          <w:rtl w:val="true"/>
        </w:rPr>
        <w:t xml:space="preserve">- </w:t>
      </w:r>
      <w:r>
        <w:rPr>
          <w:rtl w:val="true"/>
        </w:rPr>
        <w:t>إجازته‌</w:t>
      </w:r>
      <w:bookmarkEnd w:id="1667"/>
    </w:p>
    <w:p>
      <w:pPr>
        <w:pStyle w:val="BookText"/>
        <w:rPr/>
      </w:pPr>
      <w:r>
        <w:rPr>
          <w:rFonts w:ascii="IRNazanin" w:hAnsi="IRNazanin" w:eastAsia="IRNazanin"/>
          <w:color w:val="111111"/>
          <w:sz w:val="28"/>
          <w:sz w:val="28"/>
          <w:szCs w:val="28"/>
          <w:rtl w:val="true"/>
          <w:lang w:bidi="fa-IR"/>
        </w:rPr>
        <w:t xml:space="preserve">للسید الأسعد الأمیر محمد الحسینی، مختصرة تاریخها جمادی الثانیة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أنهاه السید السند الأشرف الأمجد إلخ</w:t>
      </w:r>
      <w:r>
        <w:rPr>
          <w:rFonts w:eastAsia="IRNazanin" w:cs="IRNazanin"/>
          <w:color w:val="111111"/>
          <w:sz w:val="28"/>
          <w:szCs w:val="28"/>
          <w:rtl w:val="true"/>
          <w:lang w:bidi="fa-IR"/>
        </w:rPr>
        <w:t>)</w:t>
      </w:r>
    </w:p>
    <w:p>
      <w:pPr>
        <w:pStyle w:val="Heading3"/>
        <w:numPr>
          <w:ilvl w:val="2"/>
          <w:numId w:val="1"/>
        </w:numPr>
        <w:rPr/>
      </w:pPr>
      <w:bookmarkStart w:id="1668" w:name="__RefHeading___Toc7161395_73709187"/>
      <w:bookmarkStart w:id="1669" w:name="_Toc759"/>
      <w:bookmarkEnd w:id="1668"/>
      <w:r>
        <w:rPr/>
        <w:t>752</w:t>
      </w:r>
      <w:r>
        <w:rPr>
          <w:rtl w:val="true"/>
        </w:rPr>
        <w:t xml:space="preserve">- </w:t>
      </w:r>
      <w:r>
        <w:rPr>
          <w:rtl w:val="true"/>
        </w:rPr>
        <w:t>إجازته‌</w:t>
      </w:r>
      <w:bookmarkEnd w:id="1669"/>
    </w:p>
    <w:p>
      <w:pPr>
        <w:pStyle w:val="BookText"/>
        <w:rPr/>
      </w:pPr>
      <w:r>
        <w:rPr>
          <w:rFonts w:ascii="IRNazanin" w:hAnsi="IRNazanin" w:eastAsia="IRNazanin"/>
          <w:color w:val="111111"/>
          <w:sz w:val="28"/>
          <w:sz w:val="28"/>
          <w:szCs w:val="28"/>
          <w:rtl w:val="true"/>
          <w:lang w:bidi="fa-IR"/>
        </w:rPr>
        <w:t xml:space="preserve">للمولی محمد بن أبی الفتح الجیلی،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لم یجعل میراث الأنبیاء درهما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آخر ربیع الثانی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إجازات السید نصر الله الحائری</w:t>
      </w:r>
      <w:r>
        <w:rPr>
          <w:rFonts w:eastAsia="IRNazanin" w:cs="IRNazanin"/>
          <w:color w:val="111111"/>
          <w:sz w:val="28"/>
          <w:szCs w:val="28"/>
          <w:rtl w:val="true"/>
          <w:lang w:bidi="fa-IR"/>
        </w:rPr>
        <w:t>.</w:t>
      </w:r>
    </w:p>
    <w:p>
      <w:pPr>
        <w:pStyle w:val="Heading3"/>
        <w:numPr>
          <w:ilvl w:val="2"/>
          <w:numId w:val="1"/>
        </w:numPr>
        <w:rPr/>
      </w:pPr>
      <w:bookmarkStart w:id="1670" w:name="__RefHeading___Toc7161397_73709187"/>
      <w:bookmarkStart w:id="1671" w:name="_Toc760"/>
      <w:bookmarkEnd w:id="1670"/>
      <w:r>
        <w:rPr/>
        <w:t>753</w:t>
      </w:r>
      <w:r>
        <w:rPr>
          <w:rtl w:val="true"/>
        </w:rPr>
        <w:t xml:space="preserve">- </w:t>
      </w:r>
      <w:r>
        <w:rPr>
          <w:rtl w:val="true"/>
        </w:rPr>
        <w:t>إجازته‌</w:t>
      </w:r>
      <w:bookmarkEnd w:id="1671"/>
    </w:p>
    <w:p>
      <w:pPr>
        <w:pStyle w:val="BookText"/>
        <w:rPr/>
      </w:pPr>
      <w:r>
        <w:rPr>
          <w:rFonts w:ascii="IRNazanin" w:hAnsi="IRNazanin" w:eastAsia="IRNazanin"/>
          <w:color w:val="111111"/>
          <w:sz w:val="28"/>
          <w:sz w:val="28"/>
          <w:szCs w:val="28"/>
          <w:rtl w:val="true"/>
          <w:lang w:bidi="fa-IR"/>
        </w:rPr>
        <w:t xml:space="preserve">لمیرزا محمد بن محمد رضا بن إسماعیل بن جمال الدین القمی صاحب تفسیر کنز الدقائق و هی تقریظ له کتبه یوم الغدیر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w:t>
      </w:r>
    </w:p>
    <w:p>
      <w:pPr>
        <w:pStyle w:val="Heading3"/>
        <w:numPr>
          <w:ilvl w:val="2"/>
          <w:numId w:val="1"/>
        </w:numPr>
        <w:rPr/>
      </w:pPr>
      <w:bookmarkStart w:id="1672" w:name="__RefHeading___Toc7161399_73709187"/>
      <w:bookmarkStart w:id="1673" w:name="_Toc761"/>
      <w:bookmarkEnd w:id="1672"/>
      <w:r>
        <w:rPr/>
        <w:t>754</w:t>
      </w:r>
      <w:r>
        <w:rPr>
          <w:rtl w:val="true"/>
        </w:rPr>
        <w:t xml:space="preserve">- </w:t>
      </w:r>
      <w:r>
        <w:rPr>
          <w:rtl w:val="true"/>
        </w:rPr>
        <w:t>إجازته</w:t>
      </w:r>
      <w:bookmarkEnd w:id="16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العلامة الماهر المولی محمد بن علی الأردبیلی صاحب جامع الرواة،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و سلام علی عباده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سابع عشر ذی القعدة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فی مستدرک إجازات البحار، </w:t>
      </w:r>
      <w:bookmarkStart w:id="1674" w:name="pg16779_226474"/>
    </w:p>
    <w:p>
      <w:pPr>
        <w:pStyle w:val="BookText"/>
        <w:rPr/>
      </w:pPr>
      <w:bookmarkEnd w:id="1674"/>
      <w:r>
        <w:rPr>
          <w:rFonts w:ascii="IRNazanin" w:hAnsi="IRNazanin" w:eastAsia="IRNazanin"/>
          <w:color w:val="111111"/>
          <w:sz w:val="28"/>
          <w:sz w:val="28"/>
          <w:szCs w:val="28"/>
          <w:rtl w:val="true"/>
          <w:lang w:bidi="fa-IR"/>
        </w:rPr>
        <w:t>و قد کتبها العلامة المجلسی فی آخر جامع الرواة</w:t>
      </w:r>
      <w:r>
        <w:rPr>
          <w:rFonts w:eastAsia="IRNazanin" w:cs="IRNazanin"/>
          <w:color w:val="111111"/>
          <w:sz w:val="28"/>
          <w:szCs w:val="28"/>
          <w:rtl w:val="true"/>
          <w:lang w:bidi="fa-IR"/>
        </w:rPr>
        <w:t>.</w:t>
      </w:r>
    </w:p>
    <w:p>
      <w:pPr>
        <w:pStyle w:val="Heading3"/>
        <w:numPr>
          <w:ilvl w:val="2"/>
          <w:numId w:val="1"/>
        </w:numPr>
        <w:rPr/>
      </w:pPr>
      <w:bookmarkStart w:id="1675" w:name="__RefHeading___Toc7161401_73709187"/>
      <w:bookmarkStart w:id="1676" w:name="_Toc762"/>
      <w:bookmarkEnd w:id="1675"/>
      <w:r>
        <w:rPr/>
        <w:t>755</w:t>
      </w:r>
      <w:r>
        <w:rPr>
          <w:rtl w:val="true"/>
        </w:rPr>
        <w:t xml:space="preserve">- </w:t>
      </w:r>
      <w:r>
        <w:rPr>
          <w:rtl w:val="true"/>
        </w:rPr>
        <w:t>إجازته‌</w:t>
      </w:r>
      <w:bookmarkEnd w:id="1676"/>
    </w:p>
    <w:p>
      <w:pPr>
        <w:pStyle w:val="BookText"/>
        <w:rPr/>
      </w:pPr>
      <w:r>
        <w:rPr>
          <w:rFonts w:ascii="IRNazanin" w:hAnsi="IRNazanin" w:eastAsia="IRNazanin"/>
          <w:color w:val="111111"/>
          <w:sz w:val="28"/>
          <w:sz w:val="28"/>
          <w:szCs w:val="28"/>
          <w:rtl w:val="true"/>
          <w:lang w:bidi="fa-IR"/>
        </w:rPr>
        <w:t xml:space="preserve">للسید محمد بن قاسم بن محمد الحسینی الخلخالی تاریخها ثالث عشر ربیع الأول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صورتها عن خط المجیز علی نسخه أول البحار التی فی الخزانة الرضویة</w:t>
      </w:r>
      <w:r>
        <w:rPr>
          <w:rFonts w:eastAsia="IRNazanin" w:cs="IRNazanin"/>
          <w:color w:val="111111"/>
          <w:sz w:val="28"/>
          <w:szCs w:val="28"/>
          <w:rtl w:val="true"/>
          <w:lang w:bidi="fa-IR"/>
        </w:rPr>
        <w:t>.</w:t>
      </w:r>
    </w:p>
    <w:p>
      <w:pPr>
        <w:pStyle w:val="Heading3"/>
        <w:numPr>
          <w:ilvl w:val="2"/>
          <w:numId w:val="1"/>
        </w:numPr>
        <w:rPr/>
      </w:pPr>
      <w:bookmarkStart w:id="1677" w:name="__RefHeading___Toc7161403_73709187"/>
      <w:bookmarkStart w:id="1678" w:name="_Toc763"/>
      <w:bookmarkEnd w:id="1677"/>
      <w:r>
        <w:rPr/>
        <w:t>756</w:t>
      </w:r>
      <w:r>
        <w:rPr>
          <w:rtl w:val="true"/>
        </w:rPr>
        <w:t xml:space="preserve">- </w:t>
      </w:r>
      <w:r>
        <w:rPr>
          <w:rtl w:val="true"/>
        </w:rPr>
        <w:t>إجازته‌</w:t>
      </w:r>
      <w:bookmarkEnd w:id="1678"/>
    </w:p>
    <w:p>
      <w:pPr>
        <w:pStyle w:val="BookText"/>
        <w:rPr/>
      </w:pPr>
      <w:r>
        <w:rPr>
          <w:rFonts w:ascii="IRNazanin" w:hAnsi="IRNazanin" w:eastAsia="IRNazanin"/>
          <w:color w:val="111111"/>
          <w:sz w:val="28"/>
          <w:sz w:val="28"/>
          <w:szCs w:val="28"/>
          <w:rtl w:val="true"/>
          <w:lang w:bidi="fa-IR"/>
        </w:rPr>
        <w:t xml:space="preserve">للمولی محمد قاسم بن محمد رضا الهزارجریبی الأصفهانی کتبها المجیز بخطه فی آخر الصحیفة السجادیة التی بخط المجاز و هی مبسوطة تاریخها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المستدرک</w:t>
      </w:r>
      <w:r>
        <w:rPr>
          <w:rFonts w:eastAsia="IRNazanin" w:cs="IRNazanin"/>
          <w:color w:val="111111"/>
          <w:sz w:val="28"/>
          <w:szCs w:val="28"/>
          <w:rtl w:val="true"/>
          <w:lang w:bidi="fa-IR"/>
        </w:rPr>
        <w:t>.</w:t>
      </w:r>
    </w:p>
    <w:p>
      <w:pPr>
        <w:pStyle w:val="Heading3"/>
        <w:numPr>
          <w:ilvl w:val="2"/>
          <w:numId w:val="1"/>
        </w:numPr>
        <w:rPr/>
      </w:pPr>
      <w:bookmarkStart w:id="1679" w:name="__RefHeading___Toc7161405_73709187"/>
      <w:bookmarkStart w:id="1680" w:name="_Toc764"/>
      <w:bookmarkEnd w:id="1679"/>
      <w:r>
        <w:rPr/>
        <w:t>757</w:t>
      </w:r>
      <w:r>
        <w:rPr>
          <w:rtl w:val="true"/>
        </w:rPr>
        <w:t xml:space="preserve">- </w:t>
      </w:r>
      <w:r>
        <w:rPr>
          <w:rtl w:val="true"/>
        </w:rPr>
        <w:t>إجازته‌</w:t>
      </w:r>
      <w:bookmarkEnd w:id="1680"/>
    </w:p>
    <w:p>
      <w:pPr>
        <w:pStyle w:val="BookText"/>
        <w:rPr/>
      </w:pPr>
      <w:r>
        <w:rPr>
          <w:rFonts w:ascii="IRNazanin" w:hAnsi="IRNazanin" w:eastAsia="IRNazanin"/>
          <w:color w:val="111111"/>
          <w:sz w:val="28"/>
          <w:sz w:val="28"/>
          <w:szCs w:val="28"/>
          <w:rtl w:val="true"/>
          <w:lang w:bidi="fa-IR"/>
        </w:rPr>
        <w:t xml:space="preserve">للمولی مسیح الدین 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الروایات عن الأئمة السادات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ناقصة الآخر مدرجة فی إجازات البحار</w:t>
      </w:r>
      <w:r>
        <w:rPr>
          <w:rFonts w:eastAsia="IRNazanin" w:cs="IRNazanin"/>
          <w:color w:val="111111"/>
          <w:sz w:val="28"/>
          <w:szCs w:val="28"/>
          <w:rtl w:val="true"/>
          <w:lang w:bidi="fa-IR"/>
        </w:rPr>
        <w:t>.</w:t>
      </w:r>
    </w:p>
    <w:p>
      <w:pPr>
        <w:pStyle w:val="Heading3"/>
        <w:numPr>
          <w:ilvl w:val="2"/>
          <w:numId w:val="1"/>
        </w:numPr>
        <w:rPr/>
      </w:pPr>
      <w:bookmarkStart w:id="1681" w:name="__RefHeading___Toc7161407_73709187"/>
      <w:bookmarkStart w:id="1682" w:name="_Toc765"/>
      <w:bookmarkEnd w:id="1681"/>
      <w:r>
        <w:rPr/>
        <w:t>759</w:t>
      </w:r>
      <w:r>
        <w:rPr>
          <w:rtl w:val="true"/>
        </w:rPr>
        <w:t xml:space="preserve">- </w:t>
      </w:r>
      <w:r>
        <w:rPr>
          <w:rtl w:val="true"/>
        </w:rPr>
        <w:t>إجازته‌</w:t>
      </w:r>
      <w:bookmarkEnd w:id="1682"/>
    </w:p>
    <w:p>
      <w:pPr>
        <w:pStyle w:val="BookText"/>
        <w:rPr/>
      </w:pPr>
      <w:r>
        <w:rPr>
          <w:rFonts w:ascii="IRNazanin" w:hAnsi="IRNazanin" w:eastAsia="IRNazanin"/>
          <w:color w:val="111111"/>
          <w:sz w:val="28"/>
          <w:sz w:val="28"/>
          <w:szCs w:val="28"/>
          <w:rtl w:val="true"/>
          <w:lang w:bidi="fa-IR"/>
        </w:rPr>
        <w:t xml:space="preserve">للمولی محمود الطبسی بخطه فی آخر المجلد الأول من التهذیب مختصرة تاریخها ربیع الأول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 و لعله غیر محمود بن محمد مقیم الآتی لبعد قراءة کتاب واحد مرتین علی شیخ واحد بینهما ثلاث عشرة سنة کما یظهر من تاریخیهما</w:t>
      </w:r>
      <w:r>
        <w:rPr>
          <w:rFonts w:eastAsia="IRNazanin" w:cs="IRNazanin"/>
          <w:color w:val="111111"/>
          <w:sz w:val="28"/>
          <w:szCs w:val="28"/>
          <w:rtl w:val="true"/>
          <w:lang w:bidi="fa-IR"/>
        </w:rPr>
        <w:t>.</w:t>
      </w:r>
    </w:p>
    <w:p>
      <w:pPr>
        <w:pStyle w:val="Heading3"/>
        <w:numPr>
          <w:ilvl w:val="2"/>
          <w:numId w:val="1"/>
        </w:numPr>
        <w:rPr/>
      </w:pPr>
      <w:bookmarkStart w:id="1683" w:name="__RefHeading___Toc7161409_73709187"/>
      <w:bookmarkStart w:id="1684" w:name="_Toc766"/>
      <w:bookmarkEnd w:id="1683"/>
      <w:r>
        <w:rPr/>
        <w:t>760</w:t>
      </w:r>
      <w:r>
        <w:rPr>
          <w:rtl w:val="true"/>
        </w:rPr>
        <w:t xml:space="preserve">- </w:t>
      </w:r>
      <w:r>
        <w:rPr>
          <w:rtl w:val="true"/>
        </w:rPr>
        <w:t>إجازته‌</w:t>
      </w:r>
      <w:bookmarkEnd w:id="1684"/>
    </w:p>
    <w:p>
      <w:pPr>
        <w:pStyle w:val="BookText"/>
        <w:rPr/>
      </w:pPr>
      <w:r>
        <w:rPr>
          <w:rFonts w:ascii="IRNazanin" w:hAnsi="IRNazanin" w:eastAsia="IRNazanin"/>
          <w:color w:val="111111"/>
          <w:sz w:val="28"/>
          <w:sz w:val="28"/>
          <w:szCs w:val="28"/>
          <w:rtl w:val="true"/>
          <w:lang w:bidi="fa-IR"/>
        </w:rPr>
        <w:t xml:space="preserve">للمولی محمود بن محمد مقیم الطبسی بخطه علی التهذیب الذی ملکه المجاز و کتب علیه تملکه بنسبة و نسبته و هی أربع إجازات مختصرات تاریخ الأولی صفر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و الثانیة رجب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و الثالثة جمادی الأولی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و الرابعة ذی القعدة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و النسخة توجد عند السید محمد صادق آل بحر العلوم فی النجف</w:t>
      </w:r>
      <w:r>
        <w:rPr>
          <w:rFonts w:eastAsia="IRNazanin" w:cs="IRNazanin"/>
          <w:color w:val="111111"/>
          <w:sz w:val="28"/>
          <w:szCs w:val="28"/>
          <w:rtl w:val="true"/>
          <w:lang w:bidi="fa-IR"/>
        </w:rPr>
        <w:t>.</w:t>
      </w:r>
    </w:p>
    <w:p>
      <w:pPr>
        <w:pStyle w:val="Heading3"/>
        <w:numPr>
          <w:ilvl w:val="2"/>
          <w:numId w:val="1"/>
        </w:numPr>
        <w:rPr/>
      </w:pPr>
      <w:bookmarkStart w:id="1685" w:name="__RefHeading___Toc7161411_73709187"/>
      <w:bookmarkStart w:id="1686" w:name="_Toc767"/>
      <w:bookmarkEnd w:id="1685"/>
      <w:r>
        <w:rPr/>
        <w:t>762</w:t>
      </w:r>
      <w:r>
        <w:rPr>
          <w:rtl w:val="true"/>
        </w:rPr>
        <w:t xml:space="preserve">- </w:t>
      </w:r>
      <w:r>
        <w:rPr>
          <w:rtl w:val="true"/>
        </w:rPr>
        <w:t>إجازته‌</w:t>
      </w:r>
      <w:bookmarkEnd w:id="1686"/>
    </w:p>
    <w:p>
      <w:pPr>
        <w:pStyle w:val="BookText"/>
        <w:rPr/>
      </w:pPr>
      <w:r>
        <w:rPr>
          <w:rFonts w:ascii="IRNazanin" w:hAnsi="IRNazanin" w:eastAsia="IRNazanin"/>
          <w:color w:val="111111"/>
          <w:sz w:val="28"/>
          <w:sz w:val="28"/>
          <w:szCs w:val="28"/>
          <w:rtl w:val="true"/>
          <w:lang w:bidi="fa-IR"/>
        </w:rPr>
        <w:t xml:space="preserve">للمولی محمد مقیم مختصرة بخطه علی ظهر أصول الکافی تاریخها خامس ذی الحجة سنة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Heading3"/>
        <w:numPr>
          <w:ilvl w:val="2"/>
          <w:numId w:val="1"/>
        </w:numPr>
        <w:rPr/>
      </w:pPr>
      <w:bookmarkStart w:id="1687" w:name="__RefHeading___Toc7161413_73709187"/>
      <w:bookmarkStart w:id="1688" w:name="_Toc768"/>
      <w:bookmarkEnd w:id="1687"/>
      <w:r>
        <w:rPr/>
        <w:t>763</w:t>
      </w:r>
      <w:r>
        <w:rPr>
          <w:rtl w:val="true"/>
        </w:rPr>
        <w:t xml:space="preserve">- </w:t>
      </w:r>
      <w:r>
        <w:rPr>
          <w:rtl w:val="true"/>
        </w:rPr>
        <w:t>إجازته‌</w:t>
      </w:r>
      <w:bookmarkEnd w:id="16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نبی بن محمد رحیم الجنابذی أدرجها المجاز فی آخر إجازته لبعض تلامیذه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أما بعد حمد الله علی سوابغ الأنام</w:t>
      </w:r>
      <w:r>
        <w:rPr>
          <w:rFonts w:eastAsia="IRNazanin" w:cs="IRNazanin"/>
          <w:color w:val="111111"/>
          <w:sz w:val="28"/>
          <w:szCs w:val="28"/>
          <w:rtl w:val="true"/>
          <w:lang w:bidi="fa-IR"/>
        </w:rPr>
        <w:t xml:space="preserve">) </w:t>
      </w:r>
      <w:bookmarkStart w:id="1689" w:name="pg16779_226475"/>
    </w:p>
    <w:p>
      <w:pPr>
        <w:pStyle w:val="BookText"/>
        <w:rPr/>
      </w:pPr>
      <w:bookmarkEnd w:id="1689"/>
      <w:r>
        <w:rPr>
          <w:rFonts w:ascii="IRNazanin" w:hAnsi="IRNazanin" w:eastAsia="IRNazanin"/>
          <w:color w:val="111111"/>
          <w:sz w:val="28"/>
          <w:sz w:val="28"/>
          <w:szCs w:val="28"/>
          <w:rtl w:val="true"/>
          <w:lang w:bidi="fa-IR"/>
        </w:rPr>
        <w:t xml:space="preserve">و هما معا فی مجلد من موقوفات نادر شاه للخزانة الرضویة فی سنة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1690" w:name="__RefHeading___Toc7161415_73709187"/>
      <w:bookmarkStart w:id="1691" w:name="_Toc769"/>
      <w:bookmarkEnd w:id="1690"/>
      <w:r>
        <w:rPr/>
        <w:t>764</w:t>
      </w:r>
      <w:r>
        <w:rPr>
          <w:rtl w:val="true"/>
        </w:rPr>
        <w:t xml:space="preserve">- </w:t>
      </w:r>
      <w:r>
        <w:rPr>
          <w:rtl w:val="true"/>
        </w:rPr>
        <w:t>إجازته‌</w:t>
      </w:r>
      <w:bookmarkEnd w:id="1691"/>
    </w:p>
    <w:p>
      <w:pPr>
        <w:pStyle w:val="BookText"/>
        <w:rPr/>
      </w:pPr>
      <w:r>
        <w:rPr>
          <w:rFonts w:ascii="IRNazanin" w:hAnsi="IRNazanin" w:eastAsia="IRNazanin"/>
          <w:color w:val="111111"/>
          <w:sz w:val="28"/>
          <w:sz w:val="28"/>
          <w:szCs w:val="28"/>
          <w:rtl w:val="true"/>
          <w:lang w:bidi="fa-IR"/>
        </w:rPr>
        <w:t xml:space="preserve">للشیخ نور الدین محمد بن مرتضی بن محمد مؤمن بن مرتضی الکاشانی،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شید قواعد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خامس عشر جمادی الأولی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سبط أخ المحدث الفیض و مجاز من عم أبیه المحقق الفیض أیضا</w:t>
      </w:r>
      <w:r>
        <w:rPr>
          <w:rFonts w:eastAsia="IRNazanin" w:cs="IRNazanin"/>
          <w:color w:val="111111"/>
          <w:sz w:val="28"/>
          <w:szCs w:val="28"/>
          <w:rtl w:val="true"/>
          <w:lang w:bidi="fa-IR"/>
        </w:rPr>
        <w:t>.</w:t>
      </w:r>
    </w:p>
    <w:p>
      <w:pPr>
        <w:pStyle w:val="Heading3"/>
        <w:numPr>
          <w:ilvl w:val="2"/>
          <w:numId w:val="1"/>
        </w:numPr>
        <w:rPr/>
      </w:pPr>
      <w:bookmarkStart w:id="1692" w:name="__RefHeading___Toc7161417_73709187"/>
      <w:bookmarkStart w:id="1693" w:name="_Toc770"/>
      <w:bookmarkEnd w:id="1692"/>
      <w:r>
        <w:rPr/>
        <w:t>765</w:t>
      </w:r>
      <w:r>
        <w:rPr>
          <w:rtl w:val="true"/>
        </w:rPr>
        <w:t xml:space="preserve">- </w:t>
      </w:r>
      <w:r>
        <w:rPr>
          <w:rtl w:val="true"/>
        </w:rPr>
        <w:t>إجازته‌</w:t>
      </w:r>
      <w:bookmarkEnd w:id="1693"/>
    </w:p>
    <w:p>
      <w:pPr>
        <w:pStyle w:val="BookText"/>
        <w:rPr/>
      </w:pPr>
      <w:r>
        <w:rPr>
          <w:rFonts w:ascii="IRNazanin" w:hAnsi="IRNazanin" w:eastAsia="IRNazanin"/>
          <w:color w:val="111111"/>
          <w:sz w:val="28"/>
          <w:sz w:val="28"/>
          <w:szCs w:val="28"/>
          <w:rtl w:val="true"/>
          <w:lang w:bidi="fa-IR"/>
        </w:rPr>
        <w:t xml:space="preserve">للسید نعمة الله الجزائری التستری مبسوطة علی نهج البلاغة تاریخها شوال سنة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1694" w:name="__RefHeading___Toc7161419_73709187"/>
      <w:bookmarkStart w:id="1695" w:name="_Toc771"/>
      <w:bookmarkEnd w:id="1694"/>
      <w:r>
        <w:rPr/>
        <w:t>766</w:t>
      </w:r>
      <w:r>
        <w:rPr>
          <w:rtl w:val="true"/>
        </w:rPr>
        <w:t xml:space="preserve">- </w:t>
      </w:r>
      <w:r>
        <w:rPr>
          <w:rtl w:val="true"/>
        </w:rPr>
        <w:t>إجازته‌</w:t>
      </w:r>
      <w:bookmarkEnd w:id="1695"/>
    </w:p>
    <w:p>
      <w:pPr>
        <w:pStyle w:val="BookText"/>
        <w:rPr/>
      </w:pPr>
      <w:r>
        <w:rPr>
          <w:rFonts w:ascii="IRNazanin" w:hAnsi="IRNazanin" w:eastAsia="IRNazanin"/>
          <w:color w:val="111111"/>
          <w:sz w:val="28"/>
          <w:sz w:val="28"/>
          <w:szCs w:val="28"/>
          <w:rtl w:val="true"/>
          <w:lang w:bidi="fa-IR"/>
        </w:rPr>
        <w:t xml:space="preserve">له أیضا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الروایات ذریعة إلی نیل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جمادی الأولی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صورتها فی مستدرک الإجازات عن خط الشیخ محمد بن علی الجزائری تلمیذ المحدث الجزائری</w:t>
      </w:r>
      <w:r>
        <w:rPr>
          <w:rFonts w:eastAsia="IRNazanin" w:cs="IRNazanin"/>
          <w:color w:val="111111"/>
          <w:sz w:val="28"/>
          <w:szCs w:val="28"/>
          <w:rtl w:val="true"/>
          <w:lang w:bidi="fa-IR"/>
        </w:rPr>
        <w:t>.</w:t>
      </w:r>
    </w:p>
    <w:p>
      <w:pPr>
        <w:pStyle w:val="Heading3"/>
        <w:numPr>
          <w:ilvl w:val="2"/>
          <w:numId w:val="1"/>
        </w:numPr>
        <w:rPr/>
      </w:pPr>
      <w:bookmarkStart w:id="1696" w:name="__RefHeading___Toc7161421_73709187"/>
      <w:bookmarkStart w:id="1697" w:name="_Toc772"/>
      <w:bookmarkEnd w:id="1696"/>
      <w:r>
        <w:rPr/>
        <w:t>767</w:t>
      </w:r>
      <w:r>
        <w:rPr>
          <w:rtl w:val="true"/>
        </w:rPr>
        <w:t xml:space="preserve">- </w:t>
      </w:r>
      <w:r>
        <w:rPr>
          <w:rtl w:val="true"/>
        </w:rPr>
        <w:t>إجازة</w:t>
      </w:r>
      <w:bookmarkEnd w:id="1697"/>
    </w:p>
    <w:p>
      <w:pPr>
        <w:pStyle w:val="BookText"/>
        <w:rPr/>
      </w:pPr>
      <w:r>
        <w:rPr>
          <w:rFonts w:ascii="IRNazanin" w:hAnsi="IRNazanin" w:eastAsia="IRNazanin"/>
          <w:color w:val="111111"/>
          <w:sz w:val="28"/>
          <w:sz w:val="28"/>
          <w:szCs w:val="28"/>
          <w:rtl w:val="true"/>
          <w:lang w:bidi="fa-IR"/>
        </w:rPr>
        <w:t xml:space="preserve">حجة الإسلام السید محمد باقر بن نقی الموسوی الشفتی الأصفهانی المتوفی عصر یوم الأحد ثانی ربیع الأول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لتلمیذه الحاج محمد إبراهیم القزوینی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أنزل علی عبده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صرح فیها باجتهاده تاریخها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w:t>
      </w:r>
    </w:p>
    <w:p>
      <w:pPr>
        <w:pStyle w:val="Heading3"/>
        <w:numPr>
          <w:ilvl w:val="2"/>
          <w:numId w:val="1"/>
        </w:numPr>
        <w:rPr/>
      </w:pPr>
      <w:bookmarkStart w:id="1698" w:name="__RefHeading___Toc7161423_73709187"/>
      <w:bookmarkStart w:id="1699" w:name="_Toc773"/>
      <w:bookmarkEnd w:id="1698"/>
      <w:r>
        <w:rPr/>
        <w:t>768</w:t>
      </w:r>
      <w:r>
        <w:rPr>
          <w:rtl w:val="true"/>
        </w:rPr>
        <w:t xml:space="preserve">- </w:t>
      </w:r>
      <w:r>
        <w:rPr>
          <w:rtl w:val="true"/>
        </w:rPr>
        <w:t>إجازته‌</w:t>
      </w:r>
      <w:bookmarkEnd w:id="1699"/>
    </w:p>
    <w:p>
      <w:pPr>
        <w:pStyle w:val="BookText"/>
        <w:rPr/>
      </w:pPr>
      <w:r>
        <w:rPr>
          <w:rFonts w:ascii="IRNazanin" w:hAnsi="IRNazanin" w:eastAsia="IRNazanin"/>
          <w:color w:val="111111"/>
          <w:sz w:val="28"/>
          <w:sz w:val="28"/>
          <w:szCs w:val="28"/>
          <w:rtl w:val="true"/>
          <w:lang w:bidi="fa-IR"/>
        </w:rPr>
        <w:t xml:space="preserve">للسید محمد تقی الزنجانی،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رب أعوذ بک من همزات الشیاطین إلی قوله الحمد لله المعین لمن استغاثه فی کل شده و 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تاسع محرم سنة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Heading3"/>
        <w:numPr>
          <w:ilvl w:val="2"/>
          <w:numId w:val="1"/>
        </w:numPr>
        <w:rPr/>
      </w:pPr>
      <w:bookmarkStart w:id="1700" w:name="__RefHeading___Toc7161425_73709187"/>
      <w:bookmarkStart w:id="1701" w:name="_Toc774"/>
      <w:bookmarkEnd w:id="1700"/>
      <w:r>
        <w:rPr/>
        <w:t>769</w:t>
      </w:r>
      <w:r>
        <w:rPr>
          <w:rtl w:val="true"/>
        </w:rPr>
        <w:t xml:space="preserve">- </w:t>
      </w:r>
      <w:r>
        <w:rPr>
          <w:rtl w:val="true"/>
        </w:rPr>
        <w:t>إجازته‌</w:t>
      </w:r>
      <w:bookmarkEnd w:id="170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رفیع بن علی الگیلانی الشهیر بشریعتمدار الرشتی شیخ إجازة میرزا محمد بن عبد الوهاب الهمدانی و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کما أرخه تلمیذه الهمدانی المذکور فی ملتقط فصوص الیواقیت المطبوع کبیرة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الحمد لله المعین لمن استعانه فی السراء و الضراء تاریخها فی ذی القعدة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bookmarkStart w:id="1702" w:name="pg16779_226476"/>
    </w:p>
    <w:p>
      <w:pPr>
        <w:pStyle w:val="Heading3"/>
        <w:numPr>
          <w:ilvl w:val="2"/>
          <w:numId w:val="1"/>
        </w:numPr>
        <w:rPr/>
      </w:pPr>
      <w:bookmarkStart w:id="1703" w:name="__RefHeading___Toc7161427_73709187"/>
      <w:bookmarkStart w:id="1704" w:name="_Toc775"/>
      <w:bookmarkEnd w:id="1702"/>
      <w:bookmarkEnd w:id="1703"/>
      <w:r>
        <w:rPr/>
        <w:t>770</w:t>
      </w:r>
      <w:r>
        <w:rPr>
          <w:rtl w:val="true"/>
        </w:rPr>
        <w:t xml:space="preserve">- </w:t>
      </w:r>
      <w:r>
        <w:rPr>
          <w:rtl w:val="true"/>
        </w:rPr>
        <w:t>إجازته‌</w:t>
      </w:r>
      <w:bookmarkEnd w:id="1704"/>
    </w:p>
    <w:p>
      <w:pPr>
        <w:pStyle w:val="BookText"/>
        <w:rPr/>
      </w:pPr>
      <w:r>
        <w:rPr>
          <w:rFonts w:ascii="IRNazanin" w:hAnsi="IRNazanin" w:eastAsia="IRNazanin"/>
          <w:color w:val="111111"/>
          <w:sz w:val="28"/>
          <w:sz w:val="28"/>
          <w:szCs w:val="28"/>
          <w:rtl w:val="true"/>
          <w:lang w:bidi="fa-IR"/>
        </w:rPr>
        <w:t xml:space="preserve">له أیضا، شبه التوصیة إلی أهل جیلان، بالفارسیة و أمرهم بالرجوع إلیه و تاریخها فی ذی الحجة سنة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Heading3"/>
        <w:numPr>
          <w:ilvl w:val="2"/>
          <w:numId w:val="1"/>
        </w:numPr>
        <w:rPr/>
      </w:pPr>
      <w:bookmarkStart w:id="1705" w:name="__RefHeading___Toc7161429_73709187"/>
      <w:bookmarkStart w:id="1706" w:name="_Toc776"/>
      <w:bookmarkEnd w:id="1705"/>
      <w:r>
        <w:rPr/>
        <w:t>771</w:t>
      </w:r>
      <w:r>
        <w:rPr>
          <w:rtl w:val="true"/>
        </w:rPr>
        <w:t xml:space="preserve">- </w:t>
      </w:r>
      <w:r>
        <w:rPr>
          <w:rtl w:val="true"/>
        </w:rPr>
        <w:t>إجازته‌</w:t>
      </w:r>
      <w:bookmarkEnd w:id="1706"/>
    </w:p>
    <w:p>
      <w:pPr>
        <w:pStyle w:val="BookText"/>
        <w:rPr/>
      </w:pPr>
      <w:r>
        <w:rPr>
          <w:rFonts w:ascii="IRNazanin" w:hAnsi="IRNazanin" w:eastAsia="IRNazanin"/>
          <w:color w:val="111111"/>
          <w:sz w:val="28"/>
          <w:sz w:val="28"/>
          <w:szCs w:val="28"/>
          <w:rtl w:val="true"/>
          <w:lang w:bidi="fa-IR"/>
        </w:rPr>
        <w:t xml:space="preserve">لمیرزا زین العابدین بن میرزا أبی القاسم الموسوی الخوانساری والد میرزا محمد باقر صاحب روضات الجنات و المتوفی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قصرت الألسن عن بلوغ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أواخر صفر سنة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Heading3"/>
        <w:numPr>
          <w:ilvl w:val="2"/>
          <w:numId w:val="1"/>
        </w:numPr>
        <w:rPr/>
      </w:pPr>
      <w:bookmarkStart w:id="1707" w:name="__RefHeading___Toc7161431_73709187"/>
      <w:bookmarkStart w:id="1708" w:name="_Toc777"/>
      <w:bookmarkEnd w:id="1707"/>
      <w:r>
        <w:rPr/>
        <w:t>772</w:t>
      </w:r>
      <w:r>
        <w:rPr>
          <w:rtl w:val="true"/>
        </w:rPr>
        <w:t xml:space="preserve">- </w:t>
      </w:r>
      <w:r>
        <w:rPr>
          <w:rtl w:val="true"/>
        </w:rPr>
        <w:t>إجازته‌</w:t>
      </w:r>
      <w:bookmarkEnd w:id="1708"/>
    </w:p>
    <w:p>
      <w:pPr>
        <w:pStyle w:val="BookText"/>
        <w:rPr/>
      </w:pPr>
      <w:r>
        <w:rPr>
          <w:rFonts w:ascii="IRNazanin" w:hAnsi="IRNazanin" w:eastAsia="IRNazanin"/>
          <w:color w:val="111111"/>
          <w:sz w:val="28"/>
          <w:sz w:val="28"/>
          <w:szCs w:val="28"/>
          <w:rtl w:val="true"/>
          <w:lang w:bidi="fa-IR"/>
        </w:rPr>
        <w:t xml:space="preserve">للمولی محمد صالح الأسترآبادی، مبسوطة تاریخها یوم السبت ثالث ذی الحجة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یحول بین المرء</w:t>
      </w:r>
      <w:r>
        <w:rPr>
          <w:rFonts w:eastAsia="IRNazanin" w:cs="IRNazanin"/>
          <w:color w:val="111111"/>
          <w:sz w:val="28"/>
          <w:szCs w:val="28"/>
          <w:rtl w:val="true"/>
          <w:lang w:bidi="fa-IR"/>
        </w:rPr>
        <w:t>).</w:t>
      </w:r>
    </w:p>
    <w:p>
      <w:pPr>
        <w:pStyle w:val="Heading3"/>
        <w:numPr>
          <w:ilvl w:val="2"/>
          <w:numId w:val="1"/>
        </w:numPr>
        <w:rPr/>
      </w:pPr>
      <w:bookmarkStart w:id="1709" w:name="__RefHeading___Toc7161433_73709187"/>
      <w:bookmarkStart w:id="1710" w:name="_Toc778"/>
      <w:bookmarkEnd w:id="1709"/>
      <w:r>
        <w:rPr/>
        <w:t>773</w:t>
      </w:r>
      <w:r>
        <w:rPr>
          <w:rtl w:val="true"/>
        </w:rPr>
        <w:t xml:space="preserve">- </w:t>
      </w:r>
      <w:r>
        <w:rPr>
          <w:rtl w:val="true"/>
        </w:rPr>
        <w:t>إجازته‌</w:t>
      </w:r>
      <w:bookmarkEnd w:id="1710"/>
    </w:p>
    <w:p>
      <w:pPr>
        <w:pStyle w:val="BookText"/>
        <w:rPr/>
      </w:pPr>
      <w:r>
        <w:rPr>
          <w:rFonts w:ascii="IRNazanin" w:hAnsi="IRNazanin" w:eastAsia="IRNazanin"/>
          <w:color w:val="111111"/>
          <w:sz w:val="28"/>
          <w:sz w:val="28"/>
          <w:szCs w:val="28"/>
          <w:rtl w:val="true"/>
          <w:lang w:bidi="fa-IR"/>
        </w:rPr>
        <w:t xml:space="preserve">للمولی عبد الباقی الکاشانی، بالفارسیة فیها شهادة له بالاجتهاد و العدالة و التوصیة فی حقه إلی أهالی کاشان، تاریخها ربیع الأول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و علی فرض صحة هذا التاریخ تکون الإجازة قبل وفاته بیوم أو یوم وفاته</w:t>
      </w:r>
      <w:r>
        <w:rPr>
          <w:rFonts w:eastAsia="IRNazanin" w:cs="IRNazanin"/>
          <w:color w:val="111111"/>
          <w:sz w:val="28"/>
          <w:szCs w:val="28"/>
          <w:rtl w:val="true"/>
          <w:lang w:bidi="fa-IR"/>
        </w:rPr>
        <w:t>.</w:t>
      </w:r>
    </w:p>
    <w:p>
      <w:pPr>
        <w:pStyle w:val="Heading3"/>
        <w:numPr>
          <w:ilvl w:val="2"/>
          <w:numId w:val="1"/>
        </w:numPr>
        <w:rPr/>
      </w:pPr>
      <w:bookmarkStart w:id="1711" w:name="__RefHeading___Toc7161435_73709187"/>
      <w:bookmarkStart w:id="1712" w:name="_Toc779"/>
      <w:bookmarkEnd w:id="1711"/>
      <w:r>
        <w:rPr/>
        <w:t>774</w:t>
      </w:r>
      <w:r>
        <w:rPr>
          <w:rtl w:val="true"/>
        </w:rPr>
        <w:t xml:space="preserve">- </w:t>
      </w:r>
      <w:r>
        <w:rPr>
          <w:rtl w:val="true"/>
        </w:rPr>
        <w:t>إجازته‌</w:t>
      </w:r>
      <w:bookmarkEnd w:id="1712"/>
    </w:p>
    <w:p>
      <w:pPr>
        <w:pStyle w:val="BookText"/>
        <w:rPr/>
      </w:pPr>
      <w:r>
        <w:rPr>
          <w:rFonts w:ascii="IRNazanin" w:hAnsi="IRNazanin" w:eastAsia="IRNazanin"/>
          <w:color w:val="111111"/>
          <w:sz w:val="28"/>
          <w:sz w:val="28"/>
          <w:szCs w:val="28"/>
          <w:rtl w:val="true"/>
          <w:lang w:bidi="fa-IR"/>
        </w:rPr>
        <w:t xml:space="preserve">للحاج المولی عبد الوهاب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رب إنی أعوذ بک من همزات إلی قوله الحمد لله فاطر السموات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مبسوطة، تاریخها عاشر شعبان سنة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Heading3"/>
        <w:numPr>
          <w:ilvl w:val="2"/>
          <w:numId w:val="1"/>
        </w:numPr>
        <w:rPr/>
      </w:pPr>
      <w:bookmarkStart w:id="1713" w:name="__RefHeading___Toc7161437_73709187"/>
      <w:bookmarkStart w:id="1714" w:name="_Toc780"/>
      <w:bookmarkEnd w:id="1713"/>
      <w:r>
        <w:rPr/>
        <w:t>775</w:t>
      </w:r>
      <w:r>
        <w:rPr>
          <w:rtl w:val="true"/>
        </w:rPr>
        <w:t xml:space="preserve">- </w:t>
      </w:r>
      <w:r>
        <w:rPr>
          <w:rtl w:val="true"/>
        </w:rPr>
        <w:t>إجازته‌</w:t>
      </w:r>
      <w:bookmarkEnd w:id="1714"/>
    </w:p>
    <w:p>
      <w:pPr>
        <w:pStyle w:val="BookText"/>
        <w:rPr/>
      </w:pPr>
      <w:r>
        <w:rPr>
          <w:rFonts w:ascii="IRNazanin" w:hAnsi="IRNazanin" w:eastAsia="IRNazanin"/>
          <w:color w:val="111111"/>
          <w:sz w:val="28"/>
          <w:sz w:val="28"/>
          <w:szCs w:val="28"/>
          <w:rtl w:val="true"/>
          <w:lang w:bidi="fa-IR"/>
        </w:rPr>
        <w:t xml:space="preserve">للشیخ علی بن الشیخ محمد النخجوانی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و منه الإعانة علی الفوز إلی قوله الحمد لله فاطر السموات</w:t>
      </w:r>
      <w:r>
        <w:rPr>
          <w:rFonts w:eastAsia="IRNazanin" w:cs="IRNazanin"/>
          <w:color w:val="111111"/>
          <w:sz w:val="28"/>
          <w:szCs w:val="28"/>
          <w:rtl w:val="true"/>
          <w:lang w:bidi="fa-IR"/>
        </w:rPr>
        <w:t>).</w:t>
      </w:r>
    </w:p>
    <w:p>
      <w:pPr>
        <w:pStyle w:val="Heading3"/>
        <w:numPr>
          <w:ilvl w:val="2"/>
          <w:numId w:val="1"/>
        </w:numPr>
        <w:rPr/>
      </w:pPr>
      <w:bookmarkStart w:id="1715" w:name="__RefHeading___Toc7161439_73709187"/>
      <w:bookmarkStart w:id="1716" w:name="_Toc781"/>
      <w:bookmarkEnd w:id="1715"/>
      <w:r>
        <w:rPr/>
        <w:t>776</w:t>
      </w:r>
      <w:r>
        <w:rPr>
          <w:rtl w:val="true"/>
        </w:rPr>
        <w:t xml:space="preserve">- </w:t>
      </w:r>
      <w:r>
        <w:rPr>
          <w:rtl w:val="true"/>
        </w:rPr>
        <w:t>إجازته‌</w:t>
      </w:r>
      <w:bookmarkEnd w:id="1716"/>
    </w:p>
    <w:p>
      <w:pPr>
        <w:pStyle w:val="BookText"/>
        <w:rPr/>
      </w:pPr>
      <w:r>
        <w:rPr>
          <w:rFonts w:ascii="IRNazanin" w:hAnsi="IRNazanin" w:eastAsia="IRNazanin"/>
          <w:color w:val="111111"/>
          <w:sz w:val="28"/>
          <w:sz w:val="28"/>
          <w:szCs w:val="28"/>
          <w:rtl w:val="true"/>
          <w:lang w:bidi="fa-IR"/>
        </w:rPr>
        <w:t xml:space="preserve">للسید محمد علی الأبرقوهی مختصرة و فیها شهادة علی اجتهاده بالامتحان و الاختبار تاریخها شوال سنة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Heading3"/>
        <w:numPr>
          <w:ilvl w:val="2"/>
          <w:numId w:val="1"/>
        </w:numPr>
        <w:rPr/>
      </w:pPr>
      <w:bookmarkStart w:id="1717" w:name="__RefHeading___Toc7161441_73709187"/>
      <w:bookmarkStart w:id="1718" w:name="_Toc782"/>
      <w:bookmarkEnd w:id="1717"/>
      <w:r>
        <w:rPr/>
        <w:t>777</w:t>
      </w:r>
      <w:r>
        <w:rPr>
          <w:rtl w:val="true"/>
        </w:rPr>
        <w:t xml:space="preserve">- </w:t>
      </w:r>
      <w:r>
        <w:rPr>
          <w:rtl w:val="true"/>
        </w:rPr>
        <w:t>إجازته‌</w:t>
      </w:r>
      <w:bookmarkEnd w:id="171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المحلاتی نزیل شیراز المتوفی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رثاه تلمیذه المجاز منه میرزا محمد بن عبد الوهاب الهمدانی الکاظمی بقصیدة و قال فی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لمحلات الجنان ارتحلا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أنزل علی عبده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bookmarkStart w:id="1719" w:name="pg16779_226477"/>
    </w:p>
    <w:p>
      <w:pPr>
        <w:pStyle w:val="Heading3"/>
        <w:numPr>
          <w:ilvl w:val="2"/>
          <w:numId w:val="1"/>
        </w:numPr>
        <w:rPr/>
      </w:pPr>
      <w:bookmarkStart w:id="1720" w:name="__RefHeading___Toc7161443_73709187"/>
      <w:bookmarkStart w:id="1721" w:name="_Toc783"/>
      <w:bookmarkEnd w:id="1719"/>
      <w:bookmarkEnd w:id="1720"/>
      <w:r>
        <w:rPr/>
        <w:t>778</w:t>
      </w:r>
      <w:r>
        <w:rPr>
          <w:rtl w:val="true"/>
        </w:rPr>
        <w:t xml:space="preserve">- </w:t>
      </w:r>
      <w:r>
        <w:rPr>
          <w:rtl w:val="true"/>
        </w:rPr>
        <w:t>إجازته‌</w:t>
      </w:r>
      <w:bookmarkEnd w:id="1721"/>
    </w:p>
    <w:p>
      <w:pPr>
        <w:pStyle w:val="BookText"/>
        <w:rPr/>
      </w:pPr>
      <w:r>
        <w:rPr>
          <w:rFonts w:ascii="IRNazanin" w:hAnsi="IRNazanin" w:eastAsia="IRNazanin"/>
          <w:color w:val="111111"/>
          <w:sz w:val="28"/>
          <w:sz w:val="28"/>
          <w:szCs w:val="28"/>
          <w:rtl w:val="true"/>
          <w:lang w:bidi="fa-IR"/>
        </w:rPr>
        <w:t xml:space="preserve">للسید فضل الله الأسترآبادی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منه التوفیق للتوقی من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یخفی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لیلة السبت ثالث ذی الحجة سنة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Heading3"/>
        <w:numPr>
          <w:ilvl w:val="2"/>
          <w:numId w:val="1"/>
        </w:numPr>
        <w:rPr/>
      </w:pPr>
      <w:bookmarkStart w:id="1722" w:name="__RefHeading___Toc7161445_73709187"/>
      <w:bookmarkStart w:id="1723" w:name="_Toc784"/>
      <w:bookmarkEnd w:id="1722"/>
      <w:r>
        <w:rPr/>
        <w:t>779</w:t>
      </w:r>
      <w:r>
        <w:rPr>
          <w:rtl w:val="true"/>
        </w:rPr>
        <w:t xml:space="preserve">- </w:t>
      </w:r>
      <w:r>
        <w:rPr>
          <w:rtl w:val="true"/>
        </w:rPr>
        <w:t>إجازته‌</w:t>
      </w:r>
      <w:bookmarkEnd w:id="1723"/>
    </w:p>
    <w:p>
      <w:pPr>
        <w:pStyle w:val="BookText"/>
        <w:rPr/>
      </w:pPr>
      <w:r>
        <w:rPr>
          <w:rFonts w:ascii="IRNazanin" w:hAnsi="IRNazanin" w:eastAsia="IRNazanin"/>
          <w:color w:val="111111"/>
          <w:sz w:val="28"/>
          <w:sz w:val="28"/>
          <w:szCs w:val="28"/>
          <w:rtl w:val="true"/>
          <w:lang w:bidi="fa-IR"/>
        </w:rPr>
        <w:t xml:space="preserve">للسید میرزا محمد الرضوی المجاور للمشهد الرضوی مبسوطة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و منه التوفیق للنجاة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یخفی علیه شی‌ء 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رابع عشر ربیع الأول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و لا یخفی أن المجاز غیر السید محمد الرضوی المشهور بالسید محمد القصیر لأن القصیر توفی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3"/>
        <w:numPr>
          <w:ilvl w:val="2"/>
          <w:numId w:val="1"/>
        </w:numPr>
        <w:rPr/>
      </w:pPr>
      <w:bookmarkStart w:id="1724" w:name="__RefHeading___Toc7161447_73709187"/>
      <w:bookmarkStart w:id="1725" w:name="_Toc785"/>
      <w:bookmarkEnd w:id="1724"/>
      <w:r>
        <w:rPr/>
        <w:t>780</w:t>
      </w:r>
      <w:r>
        <w:rPr>
          <w:rtl w:val="true"/>
        </w:rPr>
        <w:t xml:space="preserve">- </w:t>
      </w:r>
      <w:r>
        <w:rPr>
          <w:rtl w:val="true"/>
        </w:rPr>
        <w:t>إجازته</w:t>
      </w:r>
      <w:bookmarkEnd w:id="1725"/>
    </w:p>
    <w:p>
      <w:pPr>
        <w:pStyle w:val="BookText"/>
        <w:rPr/>
      </w:pPr>
      <w:r>
        <w:rPr>
          <w:rFonts w:ascii="IRNazanin" w:hAnsi="IRNazanin" w:eastAsia="IRNazanin"/>
          <w:color w:val="111111"/>
          <w:sz w:val="28"/>
          <w:sz w:val="28"/>
          <w:szCs w:val="28"/>
          <w:rtl w:val="true"/>
          <w:lang w:bidi="fa-IR"/>
        </w:rPr>
        <w:t xml:space="preserve">لآقا محمد النائنی الأصفهانی والد العالم الجلیل آقا علی رضا الذی ینقل عنه شیخنا العلامة النوری فی جنة المأوی و دار السلام بعض الکرامات،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العلیم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توصیته فارسیة فیها الترغیب علی الاقتداء به تاریخها السادس و العشرون من رجب سنة </w:t>
      </w:r>
      <w:r>
        <w:rPr>
          <w:rFonts w:eastAsia="IRNazanin" w:cs="IRNazanin"/>
          <w:color w:val="111111"/>
          <w:sz w:val="28"/>
          <w:szCs w:val="28"/>
          <w:lang w:bidi="fa-IR"/>
        </w:rPr>
        <w:t>1256</w:t>
      </w:r>
    </w:p>
    <w:p>
      <w:pPr>
        <w:pStyle w:val="Heading3"/>
        <w:numPr>
          <w:ilvl w:val="2"/>
          <w:numId w:val="1"/>
        </w:numPr>
        <w:rPr/>
      </w:pPr>
      <w:bookmarkStart w:id="1726" w:name="__RefHeading___Toc7161449_73709187"/>
      <w:bookmarkStart w:id="1727" w:name="_Toc786"/>
      <w:bookmarkEnd w:id="1726"/>
      <w:r>
        <w:rPr/>
        <w:t>781</w:t>
      </w:r>
      <w:r>
        <w:rPr>
          <w:rtl w:val="true"/>
        </w:rPr>
        <w:t xml:space="preserve">- </w:t>
      </w:r>
      <w:r>
        <w:rPr>
          <w:rtl w:val="true"/>
        </w:rPr>
        <w:t>إجازته‌</w:t>
      </w:r>
      <w:bookmarkEnd w:id="1727"/>
    </w:p>
    <w:p>
      <w:pPr>
        <w:pStyle w:val="BookText"/>
        <w:rPr/>
      </w:pPr>
      <w:r>
        <w:rPr>
          <w:rFonts w:ascii="IRNazanin" w:hAnsi="IRNazanin" w:eastAsia="IRNazanin"/>
          <w:color w:val="111111"/>
          <w:sz w:val="28"/>
          <w:sz w:val="28"/>
          <w:szCs w:val="28"/>
          <w:rtl w:val="true"/>
          <w:lang w:bidi="fa-IR"/>
        </w:rPr>
        <w:t xml:space="preserve">للمولی مرتضی قلی، کبیرة مبسوطة، تاریخها ثانی ذی الحجة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رب إنی أعوذ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المعین لمن استعان منه</w:t>
      </w:r>
      <w:r>
        <w:rPr>
          <w:rFonts w:eastAsia="IRNazanin" w:cs="IRNazanin"/>
          <w:color w:val="111111"/>
          <w:sz w:val="28"/>
          <w:szCs w:val="28"/>
          <w:rtl w:val="true"/>
          <w:lang w:bidi="fa-IR"/>
        </w:rPr>
        <w:t>).</w:t>
      </w:r>
    </w:p>
    <w:p>
      <w:pPr>
        <w:pStyle w:val="Heading3"/>
        <w:numPr>
          <w:ilvl w:val="2"/>
          <w:numId w:val="1"/>
        </w:numPr>
        <w:rPr/>
      </w:pPr>
      <w:bookmarkStart w:id="1728" w:name="__RefHeading___Toc7161451_73709187"/>
      <w:bookmarkStart w:id="1729" w:name="_Toc787"/>
      <w:bookmarkEnd w:id="1728"/>
      <w:r>
        <w:rPr/>
        <w:t>782</w:t>
      </w:r>
      <w:r>
        <w:rPr>
          <w:rtl w:val="true"/>
        </w:rPr>
        <w:t xml:space="preserve">- </w:t>
      </w:r>
      <w:r>
        <w:rPr>
          <w:rtl w:val="true"/>
        </w:rPr>
        <w:t>إجازته‌</w:t>
      </w:r>
      <w:bookmarkEnd w:id="1729"/>
    </w:p>
    <w:p>
      <w:pPr>
        <w:pStyle w:val="BookText"/>
        <w:rPr/>
      </w:pPr>
      <w:r>
        <w:rPr>
          <w:rFonts w:ascii="IRNazanin" w:hAnsi="IRNazanin" w:eastAsia="IRNazanin"/>
          <w:color w:val="111111"/>
          <w:sz w:val="28"/>
          <w:sz w:val="28"/>
          <w:szCs w:val="28"/>
          <w:rtl w:val="true"/>
          <w:lang w:bidi="fa-IR"/>
        </w:rPr>
        <w:t>لتلمیذه و صهره آقا محمد مهدی بن الحاج محمد إبراهیم الکلباسی و کل هذه الإجازات مدرجة فی کتاب إجازاته و فی مستدرک الإجازات</w:t>
      </w:r>
      <w:r>
        <w:rPr>
          <w:rFonts w:eastAsia="IRNazanin" w:cs="IRNazanin"/>
          <w:color w:val="111111"/>
          <w:sz w:val="28"/>
          <w:szCs w:val="28"/>
          <w:rtl w:val="true"/>
          <w:lang w:bidi="fa-IR"/>
        </w:rPr>
        <w:t>.</w:t>
      </w:r>
    </w:p>
    <w:p>
      <w:pPr>
        <w:pStyle w:val="Heading3"/>
        <w:numPr>
          <w:ilvl w:val="2"/>
          <w:numId w:val="1"/>
        </w:numPr>
        <w:rPr/>
      </w:pPr>
      <w:bookmarkStart w:id="1730" w:name="__RefHeading___Toc7161453_73709187"/>
      <w:bookmarkStart w:id="1731" w:name="_Toc788"/>
      <w:bookmarkEnd w:id="1730"/>
      <w:r>
        <w:rPr/>
        <w:t>783</w:t>
      </w:r>
      <w:r>
        <w:rPr>
          <w:rtl w:val="true"/>
        </w:rPr>
        <w:t xml:space="preserve">- </w:t>
      </w:r>
      <w:r>
        <w:rPr>
          <w:rtl w:val="true"/>
        </w:rPr>
        <w:t>إجازة</w:t>
      </w:r>
      <w:bookmarkEnd w:id="1731"/>
    </w:p>
    <w:p>
      <w:pPr>
        <w:pStyle w:val="BookText"/>
        <w:rPr/>
      </w:pPr>
      <w:r>
        <w:rPr>
          <w:rFonts w:ascii="IRNazanin" w:hAnsi="IRNazanin" w:eastAsia="IRNazanin"/>
          <w:color w:val="111111"/>
          <w:sz w:val="28"/>
          <w:sz w:val="28"/>
          <w:szCs w:val="28"/>
          <w:rtl w:val="true"/>
          <w:lang w:bidi="fa-IR"/>
        </w:rPr>
        <w:t xml:space="preserve">العلامة الشیخ محمد باقر ابن العلامة الشیخ محمد تقی بن عبد الرحیم الطهرانی المتوفی بالنجف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میرزا محمد باقر بن عبد المحسن الفارسی الإصطهباناتی الشهید سنة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1732" w:name="__RefHeading___Toc7161455_73709187"/>
      <w:bookmarkStart w:id="1733" w:name="_Toc789"/>
      <w:bookmarkEnd w:id="1732"/>
      <w:r>
        <w:rPr/>
        <w:t>784</w:t>
      </w:r>
      <w:r>
        <w:rPr>
          <w:rtl w:val="true"/>
        </w:rPr>
        <w:t xml:space="preserve">- </w:t>
      </w:r>
      <w:r>
        <w:rPr>
          <w:rtl w:val="true"/>
        </w:rPr>
        <w:t>إجازة</w:t>
      </w:r>
      <w:bookmarkEnd w:id="17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الشیخ محمد باقر بن المولی محمد حسن القائنی البیرجندی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شهاب الدین المدعو بآقا نجفی ابن السید محمود </w:t>
      </w:r>
      <w:bookmarkStart w:id="1734" w:name="pg16779_226478"/>
    </w:p>
    <w:p>
      <w:pPr>
        <w:pStyle w:val="BookText"/>
        <w:rPr/>
      </w:pPr>
      <w:bookmarkEnd w:id="1734"/>
      <w:r>
        <w:rPr>
          <w:rFonts w:ascii="IRNazanin" w:hAnsi="IRNazanin" w:eastAsia="IRNazanin"/>
          <w:color w:val="111111"/>
          <w:sz w:val="28"/>
          <w:sz w:val="28"/>
          <w:szCs w:val="28"/>
          <w:rtl w:val="true"/>
          <w:lang w:bidi="fa-IR"/>
        </w:rPr>
        <w:t xml:space="preserve">التبریزی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 له أخری مبسوطة مرتبة علی أربع مقدمات و أربعة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ذی القدرة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الإجازة الوجیزة للدرة الفاخرة العزیزة</w:t>
      </w:r>
      <w:r>
        <w:rPr>
          <w:rFonts w:eastAsia="IRNazanin" w:cs="IRNazanin"/>
          <w:color w:val="111111"/>
          <w:sz w:val="28"/>
          <w:szCs w:val="28"/>
          <w:rtl w:val="true"/>
          <w:lang w:bidi="fa-IR"/>
        </w:rPr>
        <w:t>.</w:t>
      </w:r>
    </w:p>
    <w:p>
      <w:pPr>
        <w:pStyle w:val="Heading3"/>
        <w:numPr>
          <w:ilvl w:val="2"/>
          <w:numId w:val="1"/>
        </w:numPr>
        <w:rPr/>
      </w:pPr>
      <w:bookmarkStart w:id="1735" w:name="__RefHeading___Toc7161457_73709187"/>
      <w:bookmarkStart w:id="1736" w:name="_Toc790"/>
      <w:bookmarkEnd w:id="1735"/>
      <w:r>
        <w:rPr/>
        <w:t>785</w:t>
      </w:r>
      <w:r>
        <w:rPr>
          <w:rtl w:val="true"/>
        </w:rPr>
        <w:t xml:space="preserve">- </w:t>
      </w:r>
      <w:r>
        <w:rPr>
          <w:rtl w:val="true"/>
        </w:rPr>
        <w:t>إجازة</w:t>
      </w:r>
      <w:bookmarkEnd w:id="1736"/>
    </w:p>
    <w:p>
      <w:pPr>
        <w:pStyle w:val="BookText"/>
        <w:rPr/>
      </w:pPr>
      <w:r>
        <w:rPr>
          <w:rFonts w:ascii="IRNazanin" w:hAnsi="IRNazanin" w:eastAsia="IRNazanin"/>
          <w:color w:val="111111"/>
          <w:sz w:val="28"/>
          <w:sz w:val="28"/>
          <w:szCs w:val="28"/>
          <w:rtl w:val="true"/>
          <w:lang w:bidi="fa-IR"/>
        </w:rPr>
        <w:t xml:space="preserve">الشیخ محمد باقر بن المولی محمد حسین النیسابوری المکی للسید نصر الله بن الحسین المدرس الحائری الشهید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فیها إجازة السید علی خان المدنی للمجیز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 الذی 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سنة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Heading3"/>
        <w:numPr>
          <w:ilvl w:val="2"/>
          <w:numId w:val="1"/>
        </w:numPr>
        <w:rPr/>
      </w:pPr>
      <w:bookmarkStart w:id="1737" w:name="__RefHeading___Toc7161459_73709187"/>
      <w:bookmarkStart w:id="1738" w:name="_Toc791"/>
      <w:bookmarkEnd w:id="1737"/>
      <w:r>
        <w:rPr/>
        <w:t>786</w:t>
      </w:r>
      <w:r>
        <w:rPr>
          <w:rtl w:val="true"/>
        </w:rPr>
        <w:t xml:space="preserve">- </w:t>
      </w:r>
      <w:r>
        <w:rPr>
          <w:rtl w:val="true"/>
        </w:rPr>
        <w:t>إجازته‌</w:t>
      </w:r>
      <w:bookmarkEnd w:id="1738"/>
    </w:p>
    <w:p>
      <w:pPr>
        <w:pStyle w:val="BookText"/>
        <w:rPr/>
      </w:pPr>
      <w:r>
        <w:rPr>
          <w:rFonts w:ascii="IRNazanin" w:hAnsi="IRNazanin" w:eastAsia="IRNazanin"/>
          <w:color w:val="111111"/>
          <w:sz w:val="28"/>
          <w:sz w:val="28"/>
          <w:szCs w:val="28"/>
          <w:rtl w:val="true"/>
          <w:lang w:bidi="fa-IR"/>
        </w:rPr>
        <w:t xml:space="preserve">لبعض تلامیذه تاریخها ثانی عشر ذی الحجة سنة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کما أرخها سیدنا فی التکملة و قال لا أذکر المجاز</w:t>
      </w:r>
      <w:r>
        <w:rPr>
          <w:rFonts w:eastAsia="IRNazanin" w:cs="IRNazanin"/>
          <w:color w:val="111111"/>
          <w:sz w:val="28"/>
          <w:szCs w:val="28"/>
          <w:rtl w:val="true"/>
          <w:lang w:bidi="fa-IR"/>
        </w:rPr>
        <w:t>.</w:t>
      </w:r>
    </w:p>
    <w:p>
      <w:pPr>
        <w:pStyle w:val="Heading3"/>
        <w:numPr>
          <w:ilvl w:val="2"/>
          <w:numId w:val="1"/>
        </w:numPr>
        <w:rPr/>
      </w:pPr>
      <w:bookmarkStart w:id="1739" w:name="__RefHeading___Toc7161461_73709187"/>
      <w:bookmarkStart w:id="1740" w:name="_Toc792"/>
      <w:bookmarkEnd w:id="1739"/>
      <w:r>
        <w:rPr/>
        <w:t>787</w:t>
      </w:r>
      <w:r>
        <w:rPr>
          <w:rtl w:val="true"/>
        </w:rPr>
        <w:t xml:space="preserve">- </w:t>
      </w:r>
      <w:r>
        <w:rPr>
          <w:rtl w:val="true"/>
        </w:rPr>
        <w:t>إجازة</w:t>
      </w:r>
      <w:bookmarkEnd w:id="1740"/>
    </w:p>
    <w:p>
      <w:pPr>
        <w:pStyle w:val="BookText"/>
        <w:rPr/>
      </w:pPr>
      <w:r>
        <w:rPr>
          <w:rFonts w:ascii="IRNazanin" w:hAnsi="IRNazanin" w:eastAsia="IRNazanin"/>
          <w:color w:val="111111"/>
          <w:sz w:val="28"/>
          <w:sz w:val="28"/>
          <w:szCs w:val="28"/>
          <w:rtl w:val="true"/>
          <w:lang w:bidi="fa-IR"/>
        </w:rPr>
        <w:t xml:space="preserve">العلامة میرزا محمد باقر بن میرزا زین العابدین الموسوی الخوانساری الأصفهانی صاحب روضات الجنات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العلامة میرزا فتح الله بن محمد جواد النمازی الشیرازی الأصفهانی النجفی الشهیر بشیخ الشریعة الأصفهانی المتوفی بالنجف فی ربیع الثانی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لیس لحرمته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یوم الخمیس عاشر شوال سنة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1741" w:name="__RefHeading___Toc7161463_73709187"/>
      <w:bookmarkStart w:id="1742" w:name="_Toc793"/>
      <w:bookmarkEnd w:id="1741"/>
      <w:r>
        <w:rPr/>
        <w:t>789</w:t>
      </w:r>
      <w:r>
        <w:rPr>
          <w:rtl w:val="true"/>
        </w:rPr>
        <w:t xml:space="preserve">- </w:t>
      </w:r>
      <w:r>
        <w:rPr>
          <w:rtl w:val="true"/>
        </w:rPr>
        <w:t>إجازته‌</w:t>
      </w:r>
      <w:bookmarkEnd w:id="1742"/>
    </w:p>
    <w:p>
      <w:pPr>
        <w:pStyle w:val="BookText"/>
        <w:rPr/>
      </w:pPr>
      <w:r>
        <w:rPr>
          <w:rFonts w:ascii="IRNazanin" w:hAnsi="IRNazanin" w:eastAsia="IRNazanin"/>
          <w:color w:val="111111"/>
          <w:sz w:val="28"/>
          <w:sz w:val="28"/>
          <w:szCs w:val="28"/>
          <w:rtl w:val="true"/>
          <w:lang w:bidi="fa-IR"/>
        </w:rPr>
        <w:t xml:space="preserve">للشیخ قاسم بن الشیخ محمد بن علی بن قاسم من بیت المشهدی النجفی کتبها علی الجزء الثانی من کنز الأحکام فی شرح شرایع الإسلام تألیف المجاز کتبها له بخطه أوان زیارته للعتبات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و هی متوسطة و مدبجة استجاز منه أولا ثم کتب له هذه الإجازة کما صرح به فیها</w:t>
      </w:r>
      <w:r>
        <w:rPr>
          <w:rFonts w:eastAsia="IRNazanin" w:cs="IRNazanin"/>
          <w:color w:val="111111"/>
          <w:sz w:val="28"/>
          <w:szCs w:val="28"/>
          <w:rtl w:val="true"/>
          <w:lang w:bidi="fa-IR"/>
        </w:rPr>
        <w:t>.</w:t>
      </w:r>
    </w:p>
    <w:p>
      <w:pPr>
        <w:pStyle w:val="Heading3"/>
        <w:numPr>
          <w:ilvl w:val="2"/>
          <w:numId w:val="1"/>
        </w:numPr>
        <w:rPr/>
      </w:pPr>
      <w:bookmarkStart w:id="1743" w:name="__RefHeading___Toc7161465_73709187"/>
      <w:bookmarkStart w:id="1744" w:name="_Toc794"/>
      <w:bookmarkEnd w:id="1743"/>
      <w:r>
        <w:rPr/>
        <w:t>790</w:t>
      </w:r>
      <w:r>
        <w:rPr>
          <w:rtl w:val="true"/>
        </w:rPr>
        <w:t xml:space="preserve">- </w:t>
      </w:r>
      <w:r>
        <w:rPr>
          <w:rtl w:val="true"/>
        </w:rPr>
        <w:t>إجازة</w:t>
      </w:r>
      <w:bookmarkEnd w:id="17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المحقق الداماد الأمیر محمد باقر بن شمس الدین محمد الحسینی الأسترآبادی الأصفهانی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بن </w:t>
      </w:r>
      <w:bookmarkStart w:id="1745" w:name="pg16779_226479"/>
    </w:p>
    <w:p>
      <w:pPr>
        <w:pStyle w:val="BookText"/>
        <w:rPr/>
      </w:pPr>
      <w:bookmarkEnd w:id="1745"/>
      <w:r>
        <w:rPr>
          <w:rFonts w:ascii="IRNazanin" w:hAnsi="IRNazanin" w:eastAsia="IRNazanin"/>
          <w:color w:val="111111"/>
          <w:sz w:val="28"/>
          <w:sz w:val="28"/>
          <w:szCs w:val="28"/>
          <w:rtl w:val="true"/>
          <w:lang w:bidi="fa-IR"/>
        </w:rPr>
        <w:t xml:space="preserve">زین العابدین الحسینی العلوی العاملی المجاز من الشیخ البهائی أیضا، و هی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بعد الحمد کل الحمد لربنا رب العاقلات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النصف من جمادی الأولی سنة </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Heading3"/>
        <w:numPr>
          <w:ilvl w:val="2"/>
          <w:numId w:val="1"/>
        </w:numPr>
        <w:rPr/>
      </w:pPr>
      <w:bookmarkStart w:id="1746" w:name="__RefHeading___Toc7161467_73709187"/>
      <w:bookmarkStart w:id="1747" w:name="_Toc795"/>
      <w:bookmarkEnd w:id="1746"/>
      <w:r>
        <w:rPr/>
        <w:t>791</w:t>
      </w:r>
      <w:r>
        <w:rPr>
          <w:rtl w:val="true"/>
        </w:rPr>
        <w:t xml:space="preserve">- </w:t>
      </w:r>
      <w:r>
        <w:rPr>
          <w:rtl w:val="true"/>
        </w:rPr>
        <w:t>إجازته‌</w:t>
      </w:r>
      <w:bookmarkEnd w:id="1747"/>
    </w:p>
    <w:p>
      <w:pPr>
        <w:pStyle w:val="BookText"/>
        <w:rPr/>
      </w:pPr>
      <w:r>
        <w:rPr>
          <w:rFonts w:ascii="IRNazanin" w:hAnsi="IRNazanin" w:eastAsia="IRNazanin"/>
          <w:color w:val="111111"/>
          <w:sz w:val="28"/>
          <w:sz w:val="28"/>
          <w:szCs w:val="28"/>
          <w:rtl w:val="true"/>
          <w:lang w:bidi="fa-IR"/>
        </w:rPr>
        <w:t xml:space="preserve">له أیضا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کله لله رب العالمین ذی السلطان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مدرجتان فی البحار و فی ذیل الثانیة تقریظ مختصر منه لبعض تصانیف المجاز</w:t>
      </w:r>
      <w:r>
        <w:rPr>
          <w:rFonts w:eastAsia="IRNazanin" w:cs="IRNazanin"/>
          <w:color w:val="111111"/>
          <w:sz w:val="28"/>
          <w:szCs w:val="28"/>
          <w:rtl w:val="true"/>
          <w:lang w:bidi="fa-IR"/>
        </w:rPr>
        <w:t>.</w:t>
      </w:r>
    </w:p>
    <w:p>
      <w:pPr>
        <w:pStyle w:val="Heading3"/>
        <w:numPr>
          <w:ilvl w:val="2"/>
          <w:numId w:val="1"/>
        </w:numPr>
        <w:rPr/>
      </w:pPr>
      <w:bookmarkStart w:id="1748" w:name="__RefHeading___Toc7161469_73709187"/>
      <w:bookmarkStart w:id="1749" w:name="_Toc796"/>
      <w:bookmarkEnd w:id="1748"/>
      <w:r>
        <w:rPr/>
        <w:t>792</w:t>
      </w:r>
      <w:r>
        <w:rPr>
          <w:rtl w:val="true"/>
        </w:rPr>
        <w:t xml:space="preserve">- </w:t>
      </w:r>
      <w:r>
        <w:rPr>
          <w:rtl w:val="true"/>
        </w:rPr>
        <w:t>إجازته‌</w:t>
      </w:r>
      <w:bookmarkEnd w:id="1749"/>
    </w:p>
    <w:p>
      <w:pPr>
        <w:pStyle w:val="BookText"/>
        <w:rPr/>
      </w:pPr>
      <w:r>
        <w:rPr>
          <w:rFonts w:ascii="IRNazanin" w:hAnsi="IRNazanin" w:eastAsia="IRNazanin"/>
          <w:color w:val="111111"/>
          <w:sz w:val="28"/>
          <w:sz w:val="28"/>
          <w:szCs w:val="28"/>
          <w:rtl w:val="true"/>
          <w:lang w:bidi="fa-IR"/>
        </w:rPr>
        <w:t>لمیرزا شاه‌رخ بیکا الوزیر بعد قراءته الصحیفة السجادیة علیه کتبها له بخطه علی نسخه الصحیفة الموقوفة فی الخزانة الرضویة</w:t>
      </w:r>
      <w:r>
        <w:rPr>
          <w:rFonts w:eastAsia="IRNazanin" w:cs="IRNazanin"/>
          <w:color w:val="111111"/>
          <w:sz w:val="28"/>
          <w:szCs w:val="28"/>
          <w:rtl w:val="true"/>
          <w:lang w:bidi="fa-IR"/>
        </w:rPr>
        <w:t>.</w:t>
      </w:r>
    </w:p>
    <w:p>
      <w:pPr>
        <w:pStyle w:val="Heading3"/>
        <w:numPr>
          <w:ilvl w:val="2"/>
          <w:numId w:val="1"/>
        </w:numPr>
        <w:rPr/>
      </w:pPr>
      <w:bookmarkStart w:id="1750" w:name="__RefHeading___Toc7161471_73709187"/>
      <w:bookmarkStart w:id="1751" w:name="_Toc797"/>
      <w:bookmarkEnd w:id="1750"/>
      <w:r>
        <w:rPr/>
        <w:t>793</w:t>
      </w:r>
      <w:r>
        <w:rPr>
          <w:rtl w:val="true"/>
        </w:rPr>
        <w:t xml:space="preserve">- </w:t>
      </w:r>
      <w:r>
        <w:rPr>
          <w:rtl w:val="true"/>
        </w:rPr>
        <w:t>إجازته‌</w:t>
      </w:r>
      <w:bookmarkEnd w:id="1751"/>
    </w:p>
    <w:p>
      <w:pPr>
        <w:pStyle w:val="BookText"/>
        <w:rPr/>
      </w:pPr>
      <w:r>
        <w:rPr>
          <w:rFonts w:ascii="IRNazanin" w:hAnsi="IRNazanin" w:eastAsia="IRNazanin"/>
          <w:color w:val="111111"/>
          <w:sz w:val="28"/>
          <w:sz w:val="28"/>
          <w:szCs w:val="28"/>
          <w:rtl w:val="true"/>
          <w:lang w:bidi="fa-IR"/>
        </w:rPr>
        <w:t xml:space="preserve">لبعض تلامیذه، مختصرة تاریخها سنة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التلمیذ الکتاب علیه</w:t>
      </w:r>
      <w:r>
        <w:rPr>
          <w:rFonts w:eastAsia="IRNazanin" w:cs="IRNazanin"/>
          <w:color w:val="111111"/>
          <w:sz w:val="28"/>
          <w:szCs w:val="28"/>
          <w:rtl w:val="true"/>
          <w:lang w:bidi="fa-IR"/>
        </w:rPr>
        <w:t>.</w:t>
      </w:r>
    </w:p>
    <w:p>
      <w:pPr>
        <w:pStyle w:val="Heading3"/>
        <w:numPr>
          <w:ilvl w:val="2"/>
          <w:numId w:val="1"/>
        </w:numPr>
        <w:rPr/>
      </w:pPr>
      <w:bookmarkStart w:id="1752" w:name="__RefHeading___Toc7161473_73709187"/>
      <w:bookmarkStart w:id="1753" w:name="_Toc798"/>
      <w:bookmarkEnd w:id="1752"/>
      <w:r>
        <w:rPr/>
        <w:t>794</w:t>
      </w:r>
      <w:r>
        <w:rPr>
          <w:rtl w:val="true"/>
        </w:rPr>
        <w:t xml:space="preserve">- </w:t>
      </w:r>
      <w:r>
        <w:rPr>
          <w:rtl w:val="true"/>
        </w:rPr>
        <w:t>إجازته‌</w:t>
      </w:r>
      <w:bookmarkEnd w:id="1753"/>
    </w:p>
    <w:p>
      <w:pPr>
        <w:pStyle w:val="BookText"/>
        <w:rPr/>
      </w:pPr>
      <w:r>
        <w:rPr>
          <w:rFonts w:ascii="IRNazanin" w:hAnsi="IRNazanin" w:eastAsia="IRNazanin"/>
          <w:color w:val="111111"/>
          <w:sz w:val="28"/>
          <w:sz w:val="28"/>
          <w:szCs w:val="28"/>
          <w:rtl w:val="true"/>
          <w:lang w:bidi="fa-IR"/>
        </w:rPr>
        <w:t xml:space="preserve">للسید حسین بن حیدر بن قمر الکرکی متوسطة، لم یذکر فیها مشایخه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 حمدا عاما ضاما ما وراء ما 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Heading3"/>
        <w:numPr>
          <w:ilvl w:val="2"/>
          <w:numId w:val="1"/>
        </w:numPr>
        <w:rPr/>
      </w:pPr>
      <w:bookmarkStart w:id="1754" w:name="__RefHeading___Toc7161475_73709187"/>
      <w:bookmarkStart w:id="1755" w:name="_Toc799"/>
      <w:bookmarkEnd w:id="1754"/>
      <w:r>
        <w:rPr/>
        <w:t>795</w:t>
      </w:r>
      <w:r>
        <w:rPr>
          <w:rtl w:val="true"/>
        </w:rPr>
        <w:t xml:space="preserve">- </w:t>
      </w:r>
      <w:r>
        <w:rPr>
          <w:rtl w:val="true"/>
        </w:rPr>
        <w:t>إجازة</w:t>
      </w:r>
      <w:bookmarkEnd w:id="1755"/>
    </w:p>
    <w:p>
      <w:pPr>
        <w:pStyle w:val="BookText"/>
        <w:rPr/>
      </w:pPr>
      <w:r>
        <w:rPr>
          <w:rFonts w:ascii="IRNazanin" w:hAnsi="IRNazanin" w:eastAsia="IRNazanin"/>
          <w:color w:val="111111"/>
          <w:sz w:val="28"/>
          <w:sz w:val="28"/>
          <w:szCs w:val="28"/>
          <w:rtl w:val="true"/>
          <w:lang w:bidi="fa-IR"/>
        </w:rPr>
        <w:t xml:space="preserve">المولی محمد باقر بن محمد مؤمن السبزواری المشهدی الشهیر بالمحقق السبزواری المتوفی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روایة الصحیفة الکاملة للمولی محمد شفیع بن فرج الجیلانی المشهدی أخ المولی محمد رفیع المشهور و هی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المحرم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1756" w:name="__RefHeading___Toc7161477_73709187"/>
      <w:bookmarkStart w:id="1757" w:name="_Toc800"/>
      <w:bookmarkEnd w:id="1756"/>
      <w:r>
        <w:rPr/>
        <w:t>796</w:t>
      </w:r>
      <w:r>
        <w:rPr>
          <w:rtl w:val="true"/>
        </w:rPr>
        <w:t xml:space="preserve">- </w:t>
      </w:r>
      <w:r>
        <w:rPr>
          <w:rtl w:val="true"/>
        </w:rPr>
        <w:t>إجازته‌</w:t>
      </w:r>
      <w:bookmarkEnd w:id="1757"/>
    </w:p>
    <w:p>
      <w:pPr>
        <w:pStyle w:val="BookText"/>
        <w:rPr/>
      </w:pPr>
      <w:r>
        <w:rPr>
          <w:rFonts w:ascii="IRNazanin" w:hAnsi="IRNazanin" w:eastAsia="IRNazanin"/>
          <w:color w:val="111111"/>
          <w:sz w:val="28"/>
          <w:sz w:val="28"/>
          <w:szCs w:val="28"/>
          <w:rtl w:val="true"/>
          <w:lang w:bidi="fa-IR"/>
        </w:rPr>
        <w:t xml:space="preserve">للمولی محمد الگیلانی،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ربیع الثانی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هو المولی محمد بن عبد الفتاح التنکابنی الشهیر بسراب</w:t>
      </w:r>
      <w:r>
        <w:rPr>
          <w:rFonts w:eastAsia="IRNazanin" w:cs="IRNazanin"/>
          <w:color w:val="111111"/>
          <w:sz w:val="28"/>
          <w:szCs w:val="28"/>
          <w:rtl w:val="true"/>
          <w:lang w:bidi="fa-IR"/>
        </w:rPr>
        <w:t>.</w:t>
      </w:r>
    </w:p>
    <w:p>
      <w:pPr>
        <w:pStyle w:val="Heading3"/>
        <w:numPr>
          <w:ilvl w:val="2"/>
          <w:numId w:val="1"/>
        </w:numPr>
        <w:rPr/>
      </w:pPr>
      <w:bookmarkStart w:id="1758" w:name="__RefHeading___Toc7161479_73709187"/>
      <w:bookmarkStart w:id="1759" w:name="_Toc801"/>
      <w:bookmarkEnd w:id="1758"/>
      <w:r>
        <w:rPr/>
        <w:t>797</w:t>
      </w:r>
      <w:r>
        <w:rPr>
          <w:rtl w:val="true"/>
        </w:rPr>
        <w:t xml:space="preserve">- </w:t>
      </w:r>
      <w:r>
        <w:rPr>
          <w:rtl w:val="true"/>
        </w:rPr>
        <w:t>إجازة</w:t>
      </w:r>
      <w:bookmarkEnd w:id="1759"/>
    </w:p>
    <w:p>
      <w:pPr>
        <w:pStyle w:val="BookText"/>
        <w:rPr/>
      </w:pPr>
      <w:r>
        <w:rPr>
          <w:rFonts w:ascii="IRNazanin" w:hAnsi="IRNazanin" w:eastAsia="IRNazanin"/>
          <w:color w:val="111111"/>
          <w:sz w:val="28"/>
          <w:sz w:val="28"/>
          <w:szCs w:val="28"/>
          <w:rtl w:val="true"/>
          <w:lang w:bidi="fa-IR"/>
        </w:rPr>
        <w:t xml:space="preserve">الشیخ بدر بن حسن بن الحسین لبعض تلامیذه، مختصرة تاریخها یوم الأربعاء ثانی شعبان سنة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Heading3"/>
        <w:numPr>
          <w:ilvl w:val="2"/>
          <w:numId w:val="1"/>
        </w:numPr>
        <w:rPr/>
      </w:pPr>
      <w:bookmarkStart w:id="1760" w:name="__RefHeading___Toc7161481_73709187"/>
      <w:bookmarkStart w:id="1761" w:name="_Toc802"/>
      <w:bookmarkEnd w:id="1760"/>
      <w:r>
        <w:rPr/>
        <w:t>798</w:t>
      </w:r>
      <w:r>
        <w:rPr>
          <w:rtl w:val="true"/>
        </w:rPr>
        <w:t xml:space="preserve">- </w:t>
      </w:r>
      <w:r>
        <w:rPr>
          <w:rtl w:val="true"/>
        </w:rPr>
        <w:t>إجازة</w:t>
      </w:r>
      <w:bookmarkEnd w:id="17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البهائی تأتی بعنوان إجازة محمد بن الحسین</w:t>
      </w:r>
      <w:r>
        <w:rPr>
          <w:rFonts w:eastAsia="IRNazanin" w:cs="IRNazanin"/>
          <w:color w:val="111111"/>
          <w:sz w:val="28"/>
          <w:szCs w:val="28"/>
          <w:rtl w:val="true"/>
          <w:lang w:bidi="fa-IR"/>
        </w:rPr>
        <w:t xml:space="preserve">. </w:t>
      </w:r>
      <w:bookmarkStart w:id="1762" w:name="pg16779_226480"/>
    </w:p>
    <w:p>
      <w:pPr>
        <w:pStyle w:val="Heading3"/>
        <w:numPr>
          <w:ilvl w:val="2"/>
          <w:numId w:val="1"/>
        </w:numPr>
        <w:rPr/>
      </w:pPr>
      <w:bookmarkStart w:id="1763" w:name="__RefHeading___Toc7161483_73709187"/>
      <w:bookmarkStart w:id="1764" w:name="_Toc803"/>
      <w:bookmarkEnd w:id="1762"/>
      <w:bookmarkEnd w:id="1763"/>
      <w:r>
        <w:rPr/>
        <w:t>799</w:t>
      </w:r>
      <w:r>
        <w:rPr>
          <w:rtl w:val="true"/>
        </w:rPr>
        <w:t xml:space="preserve">- </w:t>
      </w:r>
      <w:r>
        <w:rPr>
          <w:rtl w:val="true"/>
        </w:rPr>
        <w:t>إجازة</w:t>
      </w:r>
      <w:bookmarkEnd w:id="1764"/>
    </w:p>
    <w:p>
      <w:pPr>
        <w:pStyle w:val="BookText"/>
        <w:rPr/>
      </w:pPr>
      <w:r>
        <w:rPr>
          <w:rFonts w:ascii="IRNazanin" w:hAnsi="IRNazanin" w:eastAsia="IRNazanin"/>
          <w:color w:val="111111"/>
          <w:sz w:val="28"/>
          <w:sz w:val="28"/>
          <w:szCs w:val="28"/>
          <w:rtl w:val="true"/>
          <w:lang w:bidi="fa-IR"/>
        </w:rPr>
        <w:t>السید تاج الدین بن معیة هو محمد بن القاسم تأتی</w:t>
      </w:r>
      <w:r>
        <w:rPr>
          <w:rFonts w:eastAsia="IRNazanin" w:cs="IRNazanin"/>
          <w:color w:val="111111"/>
          <w:sz w:val="28"/>
          <w:szCs w:val="28"/>
          <w:rtl w:val="true"/>
          <w:lang w:bidi="fa-IR"/>
        </w:rPr>
        <w:t>.</w:t>
      </w:r>
    </w:p>
    <w:p>
      <w:pPr>
        <w:pStyle w:val="Heading3"/>
        <w:numPr>
          <w:ilvl w:val="2"/>
          <w:numId w:val="1"/>
        </w:numPr>
        <w:rPr/>
      </w:pPr>
      <w:bookmarkStart w:id="1765" w:name="__RefHeading___Toc7161485_73709187"/>
      <w:bookmarkStart w:id="1766" w:name="_Toc804"/>
      <w:bookmarkEnd w:id="1765"/>
      <w:r>
        <w:rPr/>
        <w:t>800</w:t>
      </w:r>
      <w:r>
        <w:rPr>
          <w:rtl w:val="true"/>
        </w:rPr>
        <w:t xml:space="preserve">- </w:t>
      </w:r>
      <w:r>
        <w:rPr>
          <w:rtl w:val="true"/>
        </w:rPr>
        <w:t>إجازة</w:t>
      </w:r>
      <w:bookmarkEnd w:id="1766"/>
    </w:p>
    <w:p>
      <w:pPr>
        <w:pStyle w:val="BookText"/>
        <w:rPr/>
      </w:pPr>
      <w:r>
        <w:rPr>
          <w:rFonts w:ascii="IRNazanin" w:hAnsi="IRNazanin" w:eastAsia="IRNazanin"/>
          <w:color w:val="111111"/>
          <w:sz w:val="28"/>
          <w:sz w:val="28"/>
          <w:szCs w:val="28"/>
          <w:rtl w:val="true"/>
          <w:lang w:bidi="fa-IR"/>
        </w:rPr>
        <w:t>تاج الدین حسن هو الحسن بن الحسین تأتی</w:t>
      </w:r>
      <w:r>
        <w:rPr>
          <w:rFonts w:eastAsia="IRNazanin" w:cs="IRNazanin"/>
          <w:color w:val="111111"/>
          <w:sz w:val="28"/>
          <w:szCs w:val="28"/>
          <w:rtl w:val="true"/>
          <w:lang w:bidi="fa-IR"/>
        </w:rPr>
        <w:t>.</w:t>
      </w:r>
    </w:p>
    <w:p>
      <w:pPr>
        <w:pStyle w:val="Heading3"/>
        <w:numPr>
          <w:ilvl w:val="2"/>
          <w:numId w:val="1"/>
        </w:numPr>
        <w:rPr/>
      </w:pPr>
      <w:bookmarkStart w:id="1767" w:name="__RefHeading___Toc7161487_73709187"/>
      <w:bookmarkStart w:id="1768" w:name="_Toc805"/>
      <w:bookmarkEnd w:id="1767"/>
      <w:r>
        <w:rPr/>
        <w:t>801</w:t>
      </w:r>
      <w:r>
        <w:rPr>
          <w:rtl w:val="true"/>
        </w:rPr>
        <w:t xml:space="preserve">- </w:t>
      </w:r>
      <w:r>
        <w:rPr>
          <w:rtl w:val="true"/>
        </w:rPr>
        <w:t>إجازة</w:t>
      </w:r>
      <w:bookmarkEnd w:id="1768"/>
    </w:p>
    <w:p>
      <w:pPr>
        <w:pStyle w:val="BookText"/>
        <w:rPr/>
      </w:pPr>
      <w:r>
        <w:rPr>
          <w:rFonts w:ascii="IRNazanin" w:hAnsi="IRNazanin" w:eastAsia="IRNazanin"/>
          <w:color w:val="111111"/>
          <w:sz w:val="28"/>
          <w:sz w:val="28"/>
          <w:szCs w:val="28"/>
          <w:rtl w:val="true"/>
          <w:lang w:bidi="fa-IR"/>
        </w:rPr>
        <w:t xml:space="preserve">شیخنا العلامة میرزا محمد تقی بن محب علی بن أبی الحسن بن میرزا محمد علی الملقب جده الأخیر بگلشن الشیرازی الحائری المتوفی بها لیلة الأربعاء ثالث ذی الحجة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المولی حبیب الله اللنگرودی، مختصرة تاریخها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شیخ إجازته العلامة الحاج میرزا حسین الطهرانی النجفی الخلیلی،</w:t>
      </w:r>
    </w:p>
    <w:p>
      <w:pPr>
        <w:pStyle w:val="Heading3"/>
        <w:numPr>
          <w:ilvl w:val="2"/>
          <w:numId w:val="1"/>
        </w:numPr>
        <w:rPr/>
      </w:pPr>
      <w:bookmarkStart w:id="1769" w:name="__RefHeading___Toc7161489_73709187"/>
      <w:bookmarkStart w:id="1770" w:name="_Toc806"/>
      <w:bookmarkEnd w:id="1769"/>
      <w:r>
        <w:rPr/>
        <w:t>802</w:t>
      </w:r>
      <w:r>
        <w:rPr>
          <w:rtl w:val="true"/>
        </w:rPr>
        <w:t xml:space="preserve">- </w:t>
      </w:r>
      <w:r>
        <w:rPr>
          <w:rtl w:val="true"/>
        </w:rPr>
        <w:t>إجازة</w:t>
      </w:r>
      <w:bookmarkEnd w:id="1770"/>
    </w:p>
    <w:p>
      <w:pPr>
        <w:pStyle w:val="BookText"/>
        <w:rPr/>
      </w:pPr>
      <w:r>
        <w:rPr>
          <w:rFonts w:ascii="IRNazanin" w:hAnsi="IRNazanin" w:eastAsia="IRNazanin"/>
          <w:color w:val="111111"/>
          <w:sz w:val="28"/>
          <w:sz w:val="28"/>
          <w:szCs w:val="28"/>
          <w:rtl w:val="true"/>
          <w:lang w:bidi="fa-IR"/>
        </w:rPr>
        <w:t xml:space="preserve">الشیخ محمد تقی بن محمد الشهیر بملا کتاب الأحمدی البیاتی النجفی المشهور بالشیخ تقی ملا کتاب والد الشیخ جواد ملا کتاب النجفی للسید محمد رضا بن آیة الله السید مهدی بحر العلوم یروی فیها عن آیة الله بحر العلوم و السید صاحب الریاض و الشیخ الأکبر کاشف الغطاء، و هی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لیست مؤرخة و لعلها قریبة من إجازات سائر مشایخه له مثل إجازة السید محمد القصیر، و إجازة الشیخ محمد سعید القراچه‌داغی الآتیتین،</w:t>
      </w:r>
    </w:p>
    <w:p>
      <w:pPr>
        <w:pStyle w:val="Heading3"/>
        <w:numPr>
          <w:ilvl w:val="2"/>
          <w:numId w:val="1"/>
        </w:numPr>
        <w:rPr/>
      </w:pPr>
      <w:bookmarkStart w:id="1771" w:name="__RefHeading___Toc7161491_73709187"/>
      <w:bookmarkStart w:id="1772" w:name="_Toc807"/>
      <w:bookmarkEnd w:id="1771"/>
      <w:r>
        <w:rPr/>
        <w:t>803</w:t>
      </w:r>
      <w:r>
        <w:rPr>
          <w:rtl w:val="true"/>
        </w:rPr>
        <w:t xml:space="preserve">- </w:t>
      </w:r>
      <w:r>
        <w:rPr>
          <w:rtl w:val="true"/>
        </w:rPr>
        <w:t>إجازة</w:t>
      </w:r>
      <w:bookmarkEnd w:id="1772"/>
    </w:p>
    <w:p>
      <w:pPr>
        <w:pStyle w:val="BookText"/>
        <w:rPr/>
      </w:pPr>
      <w:r>
        <w:rPr>
          <w:rFonts w:ascii="IRNazanin" w:hAnsi="IRNazanin" w:eastAsia="IRNazanin"/>
          <w:color w:val="111111"/>
          <w:sz w:val="28"/>
          <w:sz w:val="28"/>
          <w:szCs w:val="28"/>
          <w:rtl w:val="true"/>
          <w:lang w:bidi="fa-IR"/>
        </w:rPr>
        <w:t xml:space="preserve">الشیخ محمد تقی المدعو بتقی صوفی بن مظفر بن إبراهیم بن محمد بن علی بن علی بن الحسین بن هاشم الرب‌آبادی الأبهررودی القزوینی، کذا نسب نفسه فی آخر نسخه مصباح المتهجد الذی کتبه بخطه فی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و هذه الإجازة هی التی رآها صاحب الریاض و قال إنه کتبها لتلمیذه الشیخ شمس الدین محمد بن خلیفة بن دجلة الجزائری و ذکر فیها أنه یروی عن الشیخ نظام الدین أبی الفتح عامر بن فیاض الجزائری و هو یروی عن المولی عبد الله بن محمود التستری الشهید ببخارا سنة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Heading3"/>
        <w:numPr>
          <w:ilvl w:val="2"/>
          <w:numId w:val="1"/>
        </w:numPr>
        <w:rPr/>
      </w:pPr>
      <w:bookmarkStart w:id="1773" w:name="__RefHeading___Toc7161493_73709187"/>
      <w:bookmarkStart w:id="1774" w:name="_Toc808"/>
      <w:bookmarkEnd w:id="1773"/>
      <w:r>
        <w:rPr/>
        <w:t>804</w:t>
      </w:r>
      <w:r>
        <w:rPr>
          <w:rtl w:val="true"/>
        </w:rPr>
        <w:t xml:space="preserve">- </w:t>
      </w:r>
      <w:r>
        <w:rPr>
          <w:rtl w:val="true"/>
        </w:rPr>
        <w:t>إجازة</w:t>
      </w:r>
      <w:bookmarkEnd w:id="17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محمد تقی بن مقصود علی المجلسی الأصفهانی المتوفی </w:t>
      </w:r>
      <w:bookmarkStart w:id="1775" w:name="pg16779_226481"/>
    </w:p>
    <w:p>
      <w:pPr>
        <w:pStyle w:val="BookText"/>
        <w:rPr/>
      </w:pPr>
      <w:bookmarkEnd w:id="1775"/>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العلامة المجلسی صاحب بحار الأنوار، لمیرزا إبراهیم کاشف الدین ابن المولی محمد الیزدی،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صفر سنة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1776" w:name="__RefHeading___Toc7161495_73709187"/>
      <w:bookmarkStart w:id="1777" w:name="_Toc809"/>
      <w:bookmarkEnd w:id="1776"/>
      <w:r>
        <w:rPr/>
        <w:t>705</w:t>
      </w:r>
      <w:r>
        <w:rPr>
          <w:rtl w:val="true"/>
        </w:rPr>
        <w:t xml:space="preserve">- </w:t>
      </w:r>
      <w:r>
        <w:rPr>
          <w:rtl w:val="true"/>
        </w:rPr>
        <w:t>إجازته‌</w:t>
      </w:r>
      <w:bookmarkEnd w:id="1777"/>
    </w:p>
    <w:p>
      <w:pPr>
        <w:pStyle w:val="BookText"/>
        <w:rPr/>
      </w:pPr>
      <w:r>
        <w:rPr>
          <w:rFonts w:ascii="IRNazanin" w:hAnsi="IRNazanin" w:eastAsia="IRNazanin"/>
          <w:color w:val="111111"/>
          <w:sz w:val="28"/>
          <w:sz w:val="28"/>
          <w:szCs w:val="28"/>
          <w:rtl w:val="true"/>
          <w:lang w:bidi="fa-IR"/>
        </w:rPr>
        <w:t xml:space="preserve">لولده العلامة المجلسی المولی محمد باقر بن محمد تقی، و هی کبیرة مبسوطة طبعت فی قصص العلماء مغلوطة لکنها فی مستدرک الإجازات 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جمادی الأولی سنة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1778" w:name="__RefHeading___Toc7161497_73709187"/>
      <w:bookmarkStart w:id="1779" w:name="_Toc810"/>
      <w:bookmarkEnd w:id="1778"/>
      <w:r>
        <w:rPr/>
        <w:t>806</w:t>
      </w:r>
      <w:r>
        <w:rPr>
          <w:rtl w:val="true"/>
        </w:rPr>
        <w:t xml:space="preserve">- </w:t>
      </w:r>
      <w:r>
        <w:rPr>
          <w:rtl w:val="true"/>
        </w:rPr>
        <w:t>إجازته‌</w:t>
      </w:r>
      <w:bookmarkEnd w:id="1779"/>
    </w:p>
    <w:p>
      <w:pPr>
        <w:pStyle w:val="BookText"/>
        <w:rPr/>
      </w:pPr>
      <w:r>
        <w:rPr>
          <w:rFonts w:ascii="IRNazanin" w:hAnsi="IRNazanin" w:eastAsia="IRNazanin"/>
          <w:color w:val="111111"/>
          <w:sz w:val="28"/>
          <w:sz w:val="28"/>
          <w:szCs w:val="28"/>
          <w:rtl w:val="true"/>
          <w:lang w:bidi="fa-IR"/>
        </w:rPr>
        <w:t>المختصرة لروایة الصحیفة الکاملة خاصة لولده المذکور أیضا کتبها له بعد ذکره طریق روایة الشهید الثانی للصحیفة</w:t>
      </w:r>
      <w:r>
        <w:rPr>
          <w:rFonts w:eastAsia="IRNazanin" w:cs="IRNazanin"/>
          <w:color w:val="111111"/>
          <w:sz w:val="28"/>
          <w:szCs w:val="28"/>
          <w:rtl w:val="true"/>
          <w:lang w:bidi="fa-IR"/>
        </w:rPr>
        <w:t>.</w:t>
      </w:r>
    </w:p>
    <w:p>
      <w:pPr>
        <w:pStyle w:val="Heading3"/>
        <w:numPr>
          <w:ilvl w:val="2"/>
          <w:numId w:val="1"/>
        </w:numPr>
        <w:rPr/>
      </w:pPr>
      <w:bookmarkStart w:id="1780" w:name="__RefHeading___Toc7161499_73709187"/>
      <w:bookmarkStart w:id="1781" w:name="_Toc811"/>
      <w:bookmarkEnd w:id="1780"/>
      <w:r>
        <w:rPr/>
        <w:t>807</w:t>
      </w:r>
      <w:r>
        <w:rPr>
          <w:rtl w:val="true"/>
        </w:rPr>
        <w:t xml:space="preserve">- </w:t>
      </w:r>
      <w:r>
        <w:rPr>
          <w:rtl w:val="true"/>
        </w:rPr>
        <w:t>إجازته‌</w:t>
      </w:r>
      <w:bookmarkEnd w:id="1781"/>
    </w:p>
    <w:p>
      <w:pPr>
        <w:pStyle w:val="BookText"/>
        <w:rPr/>
      </w:pPr>
      <w:r>
        <w:rPr>
          <w:rFonts w:ascii="IRNazanin" w:hAnsi="IRNazanin" w:eastAsia="IRNazanin"/>
          <w:color w:val="111111"/>
          <w:sz w:val="28"/>
          <w:sz w:val="28"/>
          <w:szCs w:val="28"/>
          <w:rtl w:val="true"/>
          <w:lang w:bidi="fa-IR"/>
        </w:rPr>
        <w:t xml:space="preserve">لبعض السادة من تلامیذه، مبسوطة مدرجة فی إجازات البحار، حکی فیها عن شیخه المولی عبد الله بن الحسین التستری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الکتب المتواترة لا تحتاج إلی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شیخنا البهائی یقول الاحتیاج إلی الإجازة بإحدی الطرق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أواخرها أجاز لجمیع المؤمنین و المؤمنات و المسلمین و المسلمات ممن أدرک جزء من حیاته کما فعل ذلک شیخه التستری المذکور و قبلهما السید تاج الدین بن معیة</w:t>
      </w:r>
      <w:r>
        <w:rPr>
          <w:rFonts w:eastAsia="IRNazanin" w:cs="IRNazanin"/>
          <w:color w:val="111111"/>
          <w:sz w:val="28"/>
          <w:szCs w:val="28"/>
          <w:rtl w:val="true"/>
          <w:lang w:bidi="fa-IR"/>
        </w:rPr>
        <w:t>.</w:t>
      </w:r>
    </w:p>
    <w:p>
      <w:pPr>
        <w:pStyle w:val="Heading3"/>
        <w:numPr>
          <w:ilvl w:val="2"/>
          <w:numId w:val="1"/>
        </w:numPr>
        <w:rPr/>
      </w:pPr>
      <w:bookmarkStart w:id="1782" w:name="__RefHeading___Toc7161501_73709187"/>
      <w:bookmarkStart w:id="1783" w:name="_Toc812"/>
      <w:bookmarkEnd w:id="1782"/>
      <w:r>
        <w:rPr/>
        <w:t>808</w:t>
      </w:r>
      <w:r>
        <w:rPr>
          <w:rtl w:val="true"/>
        </w:rPr>
        <w:t xml:space="preserve">- </w:t>
      </w:r>
      <w:r>
        <w:rPr>
          <w:rtl w:val="true"/>
        </w:rPr>
        <w:t>إجازته‌</w:t>
      </w:r>
      <w:bookmarkEnd w:id="1783"/>
    </w:p>
    <w:p>
      <w:pPr>
        <w:pStyle w:val="BookText"/>
        <w:rPr/>
      </w:pPr>
      <w:r>
        <w:rPr>
          <w:rFonts w:ascii="IRNazanin" w:hAnsi="IRNazanin" w:eastAsia="IRNazanin"/>
          <w:color w:val="111111"/>
          <w:sz w:val="28"/>
          <w:sz w:val="28"/>
          <w:szCs w:val="28"/>
          <w:rtl w:val="true"/>
          <w:lang w:bidi="fa-IR"/>
        </w:rPr>
        <w:t xml:space="preserve">للمولی محمد حسین بن شمس الدین محمد الأصفهانی و هی ثلاث إجازات مختصرة و انهاءات علی ثلاثة مواضع من کتاب التهذیب الذی کتبه المجاز بخطه تواریخها شعبان 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و صفر الخیر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و ذی القعدة الحرام سنة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Heading3"/>
        <w:numPr>
          <w:ilvl w:val="2"/>
          <w:numId w:val="1"/>
        </w:numPr>
        <w:rPr/>
      </w:pPr>
      <w:bookmarkStart w:id="1784" w:name="__RefHeading___Toc7161503_73709187"/>
      <w:bookmarkStart w:id="1785" w:name="_Toc813"/>
      <w:bookmarkEnd w:id="1784"/>
      <w:r>
        <w:rPr/>
        <w:t>809</w:t>
      </w:r>
      <w:r>
        <w:rPr>
          <w:rtl w:val="true"/>
        </w:rPr>
        <w:t xml:space="preserve">- </w:t>
      </w:r>
      <w:r>
        <w:rPr>
          <w:rtl w:val="true"/>
        </w:rPr>
        <w:t>إجازته‌</w:t>
      </w:r>
      <w:bookmarkEnd w:id="17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آقا حسین بن جمال الدین محمد بن الحسین الخوانساری الأصفهانی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کبیرة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الروایة درکا لمبین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ربیع الثانی سنة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ذکر </w:t>
      </w:r>
      <w:bookmarkStart w:id="1786" w:name="pg16779_226482"/>
    </w:p>
    <w:p>
      <w:pPr>
        <w:pStyle w:val="BookText"/>
        <w:rPr/>
      </w:pPr>
      <w:bookmarkEnd w:id="1786"/>
      <w:r>
        <w:rPr>
          <w:rFonts w:ascii="IRNazanin" w:hAnsi="IRNazanin" w:eastAsia="IRNazanin"/>
          <w:color w:val="111111"/>
          <w:sz w:val="28"/>
          <w:sz w:val="28"/>
          <w:szCs w:val="28"/>
          <w:rtl w:val="true"/>
          <w:lang w:bidi="fa-IR"/>
        </w:rPr>
        <w:t xml:space="preserve">فی أواخرها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أعلی أسانیده روایته عن الشیخ البهائی عن الشیخ عبد العالی عن والده المحقق الکرکی عن شمس الدین محمد بن داود عن الشیخ ضیاء الدین علی عن والده الشهید عن رضی الدین المزیدی عن الشیخ محمد بن صالح عن السید فخار عن شاذان بن جبرئیل عن جعفر الدوریستی عن الشیخ المفید عن الشیخ أبی جعفر بن بابویه الصدوق رضی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سندی العالی إلیه ما أرویه عن شیخی العلامة النوری عن العلامة الأنصاری عن المولی أحمد النراقی عن آیة الله بحر العلوم عن صاحب الحدائق عن المولی رفیع الجیلانی عن العلامة المجلسی عن والده إلی آخر السند المذکور</w:t>
      </w:r>
      <w:r>
        <w:rPr>
          <w:rFonts w:eastAsia="IRNazanin" w:cs="IRNazanin"/>
          <w:color w:val="111111"/>
          <w:sz w:val="28"/>
          <w:szCs w:val="28"/>
          <w:rtl w:val="true"/>
          <w:lang w:bidi="fa-IR"/>
        </w:rPr>
        <w:t>.</w:t>
      </w:r>
    </w:p>
    <w:p>
      <w:pPr>
        <w:pStyle w:val="Heading3"/>
        <w:numPr>
          <w:ilvl w:val="2"/>
          <w:numId w:val="1"/>
        </w:numPr>
        <w:rPr/>
      </w:pPr>
      <w:bookmarkStart w:id="1787" w:name="__RefHeading___Toc7161505_73709187"/>
      <w:bookmarkStart w:id="1788" w:name="_Toc814"/>
      <w:bookmarkEnd w:id="1787"/>
      <w:r>
        <w:rPr/>
        <w:t>810</w:t>
      </w:r>
      <w:r>
        <w:rPr>
          <w:rtl w:val="true"/>
        </w:rPr>
        <w:t xml:space="preserve">- </w:t>
      </w:r>
      <w:r>
        <w:rPr>
          <w:rtl w:val="true"/>
        </w:rPr>
        <w:t>إجازته‌</w:t>
      </w:r>
      <w:bookmarkEnd w:id="1788"/>
    </w:p>
    <w:p>
      <w:pPr>
        <w:pStyle w:val="BookText"/>
        <w:rPr/>
      </w:pPr>
      <w:r>
        <w:rPr>
          <w:rFonts w:ascii="IRNazanin" w:hAnsi="IRNazanin" w:eastAsia="IRNazanin"/>
          <w:color w:val="111111"/>
          <w:sz w:val="28"/>
          <w:sz w:val="28"/>
          <w:szCs w:val="28"/>
          <w:rtl w:val="true"/>
          <w:lang w:bidi="fa-IR"/>
        </w:rPr>
        <w:t xml:space="preserve">للمولی محمد صادق الکرباسی الأصفهانی ثم الهمدانی المدرس بها، مختصرة کتبها له علی ظهر من لا یحضره الفقیه فی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w:t>
      </w:r>
    </w:p>
    <w:p>
      <w:pPr>
        <w:pStyle w:val="Heading3"/>
        <w:numPr>
          <w:ilvl w:val="2"/>
          <w:numId w:val="1"/>
        </w:numPr>
        <w:rPr/>
      </w:pPr>
      <w:bookmarkStart w:id="1789" w:name="__RefHeading___Toc7161507_73709187"/>
      <w:bookmarkStart w:id="1790" w:name="_Toc815"/>
      <w:bookmarkEnd w:id="1789"/>
      <w:r>
        <w:rPr/>
        <w:t>811</w:t>
      </w:r>
      <w:r>
        <w:rPr>
          <w:rtl w:val="true"/>
        </w:rPr>
        <w:t xml:space="preserve">- </w:t>
      </w:r>
      <w:r>
        <w:rPr>
          <w:rtl w:val="true"/>
        </w:rPr>
        <w:t>إجازته‌</w:t>
      </w:r>
      <w:bookmarkEnd w:id="1790"/>
    </w:p>
    <w:p>
      <w:pPr>
        <w:pStyle w:val="BookText"/>
        <w:rPr/>
      </w:pPr>
      <w:r>
        <w:rPr>
          <w:rFonts w:ascii="IRNazanin" w:hAnsi="IRNazanin" w:eastAsia="IRNazanin"/>
          <w:color w:val="111111"/>
          <w:sz w:val="28"/>
          <w:sz w:val="28"/>
          <w:szCs w:val="28"/>
          <w:rtl w:val="true"/>
          <w:lang w:bidi="fa-IR"/>
        </w:rPr>
        <w:t xml:space="preserve">له أیضا مبسوطة بدأ فیها بإجازة خصوص الصحیفة السجادیة علی منشئها السلام، و فی آخرها عممها لجمیع الکتب و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بلغ المولی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1791" w:name="__RefHeading___Toc7161509_73709187"/>
      <w:bookmarkStart w:id="1792" w:name="_Toc816"/>
      <w:bookmarkEnd w:id="1791"/>
      <w:r>
        <w:rPr/>
        <w:t>812</w:t>
      </w:r>
      <w:r>
        <w:rPr>
          <w:rtl w:val="true"/>
        </w:rPr>
        <w:t xml:space="preserve">- </w:t>
      </w:r>
      <w:r>
        <w:rPr>
          <w:rtl w:val="true"/>
        </w:rPr>
        <w:t>إجازته‌</w:t>
      </w:r>
      <w:bookmarkEnd w:id="1792"/>
    </w:p>
    <w:p>
      <w:pPr>
        <w:pStyle w:val="BookText"/>
        <w:rPr/>
      </w:pPr>
      <w:r>
        <w:rPr>
          <w:rFonts w:ascii="IRNazanin" w:hAnsi="IRNazanin" w:eastAsia="IRNazanin"/>
          <w:color w:val="111111"/>
          <w:sz w:val="28"/>
          <w:sz w:val="28"/>
          <w:szCs w:val="28"/>
          <w:rtl w:val="true"/>
          <w:lang w:bidi="fa-IR"/>
        </w:rPr>
        <w:t xml:space="preserve">للمولی عبد الباقی بن بدیع الزمان کتبها له فی آخر کتاب الصوم من کتاب التهذیب الذی کتبه المجاز بخطه مختصرة تاریخها سنة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العلامة السید عبد الحسین الحجة فی کربلاء</w:t>
      </w:r>
      <w:r>
        <w:rPr>
          <w:rFonts w:eastAsia="IRNazanin" w:cs="IRNazanin"/>
          <w:color w:val="111111"/>
          <w:sz w:val="28"/>
          <w:szCs w:val="28"/>
          <w:rtl w:val="true"/>
          <w:lang w:bidi="fa-IR"/>
        </w:rPr>
        <w:t>.</w:t>
      </w:r>
    </w:p>
    <w:p>
      <w:pPr>
        <w:pStyle w:val="Heading3"/>
        <w:numPr>
          <w:ilvl w:val="2"/>
          <w:numId w:val="1"/>
        </w:numPr>
        <w:rPr/>
      </w:pPr>
      <w:bookmarkStart w:id="1793" w:name="__RefHeading___Toc7161511_73709187"/>
      <w:bookmarkStart w:id="1794" w:name="_Toc817"/>
      <w:bookmarkEnd w:id="1793"/>
      <w:r>
        <w:rPr/>
        <w:t>813</w:t>
      </w:r>
      <w:r>
        <w:rPr>
          <w:rtl w:val="true"/>
        </w:rPr>
        <w:t xml:space="preserve">- </w:t>
      </w:r>
      <w:r>
        <w:rPr>
          <w:rtl w:val="true"/>
        </w:rPr>
        <w:t>إجازته‌</w:t>
      </w:r>
      <w:bookmarkEnd w:id="1794"/>
    </w:p>
    <w:p>
      <w:pPr>
        <w:pStyle w:val="BookText"/>
        <w:rPr/>
      </w:pPr>
      <w:r>
        <w:rPr>
          <w:rFonts w:ascii="IRNazanin" w:hAnsi="IRNazanin" w:eastAsia="IRNazanin"/>
          <w:color w:val="111111"/>
          <w:sz w:val="28"/>
          <w:sz w:val="28"/>
          <w:szCs w:val="28"/>
          <w:rtl w:val="true"/>
          <w:lang w:bidi="fa-IR"/>
        </w:rPr>
        <w:t xml:space="preserve">للسید الأمیر محمد مهدی الحسینی کتبها له فی آخر المجلد الأول من التهذیب الذی کتبه المجاز بخطه مختصرة تاریخها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المولوی حسن یوسف فی کربلاء</w:t>
      </w:r>
      <w:r>
        <w:rPr>
          <w:rFonts w:eastAsia="IRNazanin" w:cs="IRNazanin"/>
          <w:color w:val="111111"/>
          <w:sz w:val="28"/>
          <w:szCs w:val="28"/>
          <w:rtl w:val="true"/>
          <w:lang w:bidi="fa-IR"/>
        </w:rPr>
        <w:t>.</w:t>
      </w:r>
    </w:p>
    <w:p>
      <w:pPr>
        <w:pStyle w:val="Heading3"/>
        <w:numPr>
          <w:ilvl w:val="2"/>
          <w:numId w:val="1"/>
        </w:numPr>
        <w:rPr/>
      </w:pPr>
      <w:bookmarkStart w:id="1795" w:name="__RefHeading___Toc7161513_73709187"/>
      <w:bookmarkStart w:id="1796" w:name="_Toc818"/>
      <w:bookmarkEnd w:id="1795"/>
      <w:r>
        <w:rPr/>
        <w:t>814</w:t>
      </w:r>
      <w:r>
        <w:rPr>
          <w:rtl w:val="true"/>
        </w:rPr>
        <w:t xml:space="preserve">- </w:t>
      </w:r>
      <w:r>
        <w:rPr>
          <w:rtl w:val="true"/>
        </w:rPr>
        <w:t>إجازة</w:t>
      </w:r>
      <w:bookmarkEnd w:id="17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تقی بن میر مؤمن بن میر محمد تقی بن میر رضا الحسینی القزوینی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السید مهدی القزوینی النجفی الحلی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هی مبسوطة تاریخها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سیدنا فی التکملة، و قال شیخنا شیخ الشریعة إنها تقرب من لؤلؤة البحرین</w:t>
      </w:r>
      <w:r>
        <w:rPr>
          <w:rFonts w:eastAsia="IRNazanin" w:cs="IRNazanin"/>
          <w:color w:val="111111"/>
          <w:sz w:val="28"/>
          <w:szCs w:val="28"/>
          <w:rtl w:val="true"/>
          <w:lang w:bidi="fa-IR"/>
        </w:rPr>
        <w:t xml:space="preserve">. </w:t>
      </w:r>
      <w:bookmarkStart w:id="1797" w:name="pg16779_226483"/>
    </w:p>
    <w:p>
      <w:pPr>
        <w:pStyle w:val="Heading3"/>
        <w:numPr>
          <w:ilvl w:val="2"/>
          <w:numId w:val="1"/>
        </w:numPr>
        <w:rPr/>
      </w:pPr>
      <w:bookmarkStart w:id="1798" w:name="__RefHeading___Toc7161515_73709187"/>
      <w:bookmarkStart w:id="1799" w:name="_Toc819"/>
      <w:bookmarkEnd w:id="1797"/>
      <w:bookmarkEnd w:id="1798"/>
      <w:r>
        <w:rPr/>
        <w:t>815</w:t>
      </w:r>
      <w:r>
        <w:rPr>
          <w:rtl w:val="true"/>
        </w:rPr>
        <w:t xml:space="preserve">- </w:t>
      </w:r>
      <w:r>
        <w:rPr>
          <w:rtl w:val="true"/>
        </w:rPr>
        <w:t>إجازة</w:t>
      </w:r>
      <w:bookmarkEnd w:id="1799"/>
    </w:p>
    <w:p>
      <w:pPr>
        <w:pStyle w:val="BookText"/>
        <w:rPr/>
      </w:pPr>
      <w:r>
        <w:rPr>
          <w:rFonts w:ascii="IRNazanin" w:hAnsi="IRNazanin" w:eastAsia="IRNazanin"/>
          <w:color w:val="111111"/>
          <w:sz w:val="28"/>
          <w:sz w:val="28"/>
          <w:szCs w:val="28"/>
          <w:rtl w:val="true"/>
          <w:lang w:bidi="fa-IR"/>
        </w:rPr>
        <w:t xml:space="preserve">المحقق الشیخ نجم الدین أبی القاسم جعفر بن الحسن بن یحیی بن الحسن بن سعید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إسماعیل بن حسین بن الحسن بن علی الهرقلی الذی کتب الجزء الأول من الشرائع بخطه و فرغ فی یوم الخمیس خامس عشر شهر رمضان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المصنف المحقق فکتب بخطه علیه الإنهاء فی یوم الأربعاء ثامن عشر ذی الحجة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العلامة السید مهدی من آل السید حیدر</w:t>
      </w:r>
      <w:r>
        <w:rPr>
          <w:rFonts w:eastAsia="IRNazanin" w:cs="IRNazanin"/>
          <w:color w:val="111111"/>
          <w:sz w:val="28"/>
          <w:szCs w:val="28"/>
          <w:rtl w:val="true"/>
          <w:lang w:bidi="fa-IR"/>
        </w:rPr>
        <w:t>.</w:t>
      </w:r>
    </w:p>
    <w:p>
      <w:pPr>
        <w:pStyle w:val="Heading3"/>
        <w:numPr>
          <w:ilvl w:val="2"/>
          <w:numId w:val="1"/>
        </w:numPr>
        <w:rPr/>
      </w:pPr>
      <w:bookmarkStart w:id="1800" w:name="__RefHeading___Toc7161517_73709187"/>
      <w:bookmarkStart w:id="1801" w:name="_Toc820"/>
      <w:bookmarkEnd w:id="1800"/>
      <w:r>
        <w:rPr/>
        <w:t>816</w:t>
      </w:r>
      <w:r>
        <w:rPr>
          <w:rtl w:val="true"/>
        </w:rPr>
        <w:t xml:space="preserve">- </w:t>
      </w:r>
      <w:r>
        <w:rPr>
          <w:rtl w:val="true"/>
        </w:rPr>
        <w:t>إجازته‌</w:t>
      </w:r>
      <w:bookmarkEnd w:id="1801"/>
    </w:p>
    <w:p>
      <w:pPr>
        <w:pStyle w:val="BookText"/>
        <w:rPr/>
      </w:pPr>
      <w:r>
        <w:rPr>
          <w:rFonts w:ascii="IRNazanin" w:hAnsi="IRNazanin" w:eastAsia="IRNazanin"/>
          <w:color w:val="111111"/>
          <w:sz w:val="28"/>
          <w:sz w:val="28"/>
          <w:szCs w:val="28"/>
          <w:rtl w:val="true"/>
          <w:lang w:bidi="fa-IR"/>
        </w:rPr>
        <w:t xml:space="preserve">للشیخ زین الدین أبی الحسن علی بن رشید الدین محمد بن سعید، مختصرة کتبها له بخطه علی ظهر الشرائع فی شعبان سنة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رأیته فی طهران عند الحاج الشیخ محمد سلطان المتکلمین</w:t>
      </w:r>
      <w:r>
        <w:rPr>
          <w:rFonts w:eastAsia="IRNazanin" w:cs="IRNazanin"/>
          <w:color w:val="111111"/>
          <w:sz w:val="28"/>
          <w:szCs w:val="28"/>
          <w:rtl w:val="true"/>
          <w:lang w:bidi="fa-IR"/>
        </w:rPr>
        <w:t>.</w:t>
      </w:r>
    </w:p>
    <w:p>
      <w:pPr>
        <w:pStyle w:val="Heading3"/>
        <w:numPr>
          <w:ilvl w:val="2"/>
          <w:numId w:val="1"/>
        </w:numPr>
        <w:rPr/>
      </w:pPr>
      <w:bookmarkStart w:id="1802" w:name="__RefHeading___Toc7161519_73709187"/>
      <w:bookmarkStart w:id="1803" w:name="_Toc821"/>
      <w:bookmarkEnd w:id="1802"/>
      <w:r>
        <w:rPr/>
        <w:t>817</w:t>
      </w:r>
      <w:r>
        <w:rPr>
          <w:rtl w:val="true"/>
        </w:rPr>
        <w:t xml:space="preserve">- </w:t>
      </w:r>
      <w:r>
        <w:rPr>
          <w:rtl w:val="true"/>
        </w:rPr>
        <w:t>إجازة</w:t>
      </w:r>
      <w:bookmarkEnd w:id="1803"/>
    </w:p>
    <w:p>
      <w:pPr>
        <w:pStyle w:val="BookText"/>
        <w:rPr/>
      </w:pPr>
      <w:r>
        <w:rPr>
          <w:rFonts w:ascii="IRNazanin" w:hAnsi="IRNazanin" w:eastAsia="IRNazanin"/>
          <w:color w:val="111111"/>
          <w:sz w:val="28"/>
          <w:sz w:val="28"/>
          <w:szCs w:val="28"/>
          <w:rtl w:val="true"/>
          <w:lang w:bidi="fa-IR"/>
        </w:rPr>
        <w:t xml:space="preserve">العلامة الحاج الشیخ جعفر بن الحسین التستری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میرزا محمد جعفر بن السید میرزا علی نقی بن السید حسن بن السید محمد المجاهد بن الأمیر السید علی صاحب الریاض الطباطبائی الحائری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1804" w:name="__RefHeading___Toc7161521_73709187"/>
      <w:bookmarkStart w:id="1805" w:name="_Toc822"/>
      <w:bookmarkEnd w:id="1804"/>
      <w:r>
        <w:rPr/>
        <w:t>818</w:t>
      </w:r>
      <w:r>
        <w:rPr>
          <w:rtl w:val="true"/>
        </w:rPr>
        <w:t xml:space="preserve">- </w:t>
      </w:r>
      <w:r>
        <w:rPr>
          <w:rtl w:val="true"/>
        </w:rPr>
        <w:t>إجازته‌</w:t>
      </w:r>
      <w:bookmarkEnd w:id="1805"/>
    </w:p>
    <w:p>
      <w:pPr>
        <w:pStyle w:val="BookText"/>
        <w:rPr/>
      </w:pPr>
      <w:r>
        <w:rPr>
          <w:rFonts w:ascii="IRNazanin" w:hAnsi="IRNazanin" w:eastAsia="IRNazanin"/>
          <w:color w:val="111111"/>
          <w:sz w:val="28"/>
          <w:sz w:val="28"/>
          <w:szCs w:val="28"/>
          <w:rtl w:val="true"/>
          <w:lang w:bidi="fa-IR"/>
        </w:rPr>
        <w:t xml:space="preserve">للعلامة الأمیر عبد الصمد بن أحمد بن محمد بن الطیب بن محمد بن نور الدین بن المحدث الجزائری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1337</w:t>
      </w:r>
    </w:p>
    <w:p>
      <w:pPr>
        <w:pStyle w:val="Heading3"/>
        <w:numPr>
          <w:ilvl w:val="2"/>
          <w:numId w:val="1"/>
        </w:numPr>
        <w:rPr/>
      </w:pPr>
      <w:bookmarkStart w:id="1806" w:name="__RefHeading___Toc7161523_73709187"/>
      <w:bookmarkStart w:id="1807" w:name="_Toc823"/>
      <w:bookmarkEnd w:id="1806"/>
      <w:r>
        <w:rPr/>
        <w:t>819</w:t>
      </w:r>
      <w:r>
        <w:rPr>
          <w:rtl w:val="true"/>
        </w:rPr>
        <w:t xml:space="preserve">- </w:t>
      </w:r>
      <w:r>
        <w:rPr>
          <w:rtl w:val="true"/>
        </w:rPr>
        <w:t>إجازته‌</w:t>
      </w:r>
      <w:bookmarkEnd w:id="1807"/>
    </w:p>
    <w:p>
      <w:pPr>
        <w:pStyle w:val="BookText"/>
        <w:rPr/>
      </w:pPr>
      <w:r>
        <w:rPr>
          <w:rFonts w:ascii="IRNazanin" w:hAnsi="IRNazanin" w:eastAsia="IRNazanin"/>
          <w:color w:val="111111"/>
          <w:sz w:val="28"/>
          <w:sz w:val="28"/>
          <w:szCs w:val="28"/>
          <w:rtl w:val="true"/>
          <w:lang w:bidi="fa-IR"/>
        </w:rPr>
        <w:t xml:space="preserve">لمیرزا محمد بن عبد الوهاب بن داود الهمدانی الکاظمی الملقب بإمام الحرمین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المجاز فی کتاب إجازاته الموسوم بالشجرة المونقة، و قد کتب هو رسالة فی ترجمه شیخه المجیز سماها غنیمة السفر فی ترجمه الحاج الشیخ جعفر</w:t>
      </w:r>
      <w:r>
        <w:rPr>
          <w:rFonts w:eastAsia="IRNazanin" w:cs="IRNazanin"/>
          <w:color w:val="111111"/>
          <w:sz w:val="28"/>
          <w:szCs w:val="28"/>
          <w:rtl w:val="true"/>
          <w:lang w:bidi="fa-IR"/>
        </w:rPr>
        <w:t>.</w:t>
      </w:r>
    </w:p>
    <w:p>
      <w:pPr>
        <w:pStyle w:val="Heading3"/>
        <w:numPr>
          <w:ilvl w:val="2"/>
          <w:numId w:val="1"/>
        </w:numPr>
        <w:rPr/>
      </w:pPr>
      <w:bookmarkStart w:id="1808" w:name="__RefHeading___Toc7161525_73709187"/>
      <w:bookmarkStart w:id="1809" w:name="_Toc824"/>
      <w:bookmarkEnd w:id="1808"/>
      <w:r>
        <w:rPr/>
        <w:t>820</w:t>
      </w:r>
      <w:r>
        <w:rPr>
          <w:rtl w:val="true"/>
        </w:rPr>
        <w:t xml:space="preserve">- </w:t>
      </w:r>
      <w:r>
        <w:rPr>
          <w:rtl w:val="true"/>
        </w:rPr>
        <w:t>إجازة</w:t>
      </w:r>
      <w:bookmarkEnd w:id="180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الأکبر الشیخ جعفر بن الشیخ خضر الجناجی النجفی صاحب کشف الغطاء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و صهره العلامة الشیخ أسد الله بن الشیخ إسماعیل الدزفولی ثم الکاظمی المتوفی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bookmarkStart w:id="1810" w:name="pg16779_226484"/>
    </w:p>
    <w:p>
      <w:pPr>
        <w:pStyle w:val="BookText"/>
        <w:rPr/>
      </w:pPr>
      <w:bookmarkEnd w:id="1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نصب للدین أعلاما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ذی القعدة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و معها تقریظ الشیخ الأکبر أیضا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فی التوسعة و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أسد الله المذکور</w:t>
      </w:r>
      <w:r>
        <w:rPr>
          <w:rFonts w:eastAsia="IRNazanin" w:cs="IRNazanin"/>
          <w:color w:val="111111"/>
          <w:sz w:val="28"/>
          <w:szCs w:val="28"/>
          <w:rtl w:val="true"/>
          <w:lang w:bidi="fa-IR"/>
        </w:rPr>
        <w:t>.</w:t>
      </w:r>
    </w:p>
    <w:p>
      <w:pPr>
        <w:pStyle w:val="Heading3"/>
        <w:numPr>
          <w:ilvl w:val="2"/>
          <w:numId w:val="1"/>
        </w:numPr>
        <w:rPr/>
      </w:pPr>
      <w:bookmarkStart w:id="1811" w:name="__RefHeading___Toc7161527_73709187"/>
      <w:bookmarkStart w:id="1812" w:name="_Toc825"/>
      <w:bookmarkEnd w:id="1811"/>
      <w:r>
        <w:rPr/>
        <w:t>821</w:t>
      </w:r>
      <w:r>
        <w:rPr>
          <w:rtl w:val="true"/>
        </w:rPr>
        <w:t xml:space="preserve">- </w:t>
      </w:r>
      <w:r>
        <w:rPr>
          <w:rtl w:val="true"/>
        </w:rPr>
        <w:t>إجازته‌</w:t>
      </w:r>
      <w:bookmarkEnd w:id="1812"/>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أجازه فی أوائل أمره تاریخها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طبعت فی آخر رسالة فی ترجمه الشیخ أحمد المذکور</w:t>
      </w:r>
      <w:r>
        <w:rPr>
          <w:rFonts w:eastAsia="IRNazanin" w:cs="IRNazanin"/>
          <w:color w:val="111111"/>
          <w:sz w:val="28"/>
          <w:szCs w:val="28"/>
          <w:rtl w:val="true"/>
          <w:lang w:bidi="fa-IR"/>
        </w:rPr>
        <w:t>.</w:t>
      </w:r>
    </w:p>
    <w:p>
      <w:pPr>
        <w:pStyle w:val="Heading3"/>
        <w:numPr>
          <w:ilvl w:val="2"/>
          <w:numId w:val="1"/>
        </w:numPr>
        <w:rPr/>
      </w:pPr>
      <w:bookmarkStart w:id="1813" w:name="__RefHeading___Toc7161529_73709187"/>
      <w:bookmarkStart w:id="1814" w:name="_Toc826"/>
      <w:bookmarkEnd w:id="1813"/>
      <w:r>
        <w:rPr/>
        <w:t>822</w:t>
      </w:r>
      <w:r>
        <w:rPr>
          <w:rtl w:val="true"/>
        </w:rPr>
        <w:t xml:space="preserve">- </w:t>
      </w:r>
      <w:r>
        <w:rPr>
          <w:rtl w:val="true"/>
        </w:rPr>
        <w:t>إجازته‌</w:t>
      </w:r>
      <w:bookmarkEnd w:id="1814"/>
    </w:p>
    <w:p>
      <w:pPr>
        <w:pStyle w:val="BookText"/>
        <w:rPr/>
      </w:pPr>
      <w:r>
        <w:rPr>
          <w:rFonts w:ascii="IRNazanin" w:hAnsi="IRNazanin" w:eastAsia="IRNazanin"/>
          <w:color w:val="111111"/>
          <w:sz w:val="28"/>
          <w:sz w:val="28"/>
          <w:szCs w:val="28"/>
          <w:rtl w:val="true"/>
          <w:lang w:bidi="fa-IR"/>
        </w:rPr>
        <w:t xml:space="preserve">للشیخ عبد علی بن أمید علی الجیلانی النجفی شیخ روایة العلامة المولی علی بن میرزا خلیل الرازی الطهرانی النجفی کتبها له بخطه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الکلام فی شرح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المجاز</w:t>
      </w:r>
      <w:r>
        <w:rPr>
          <w:rFonts w:eastAsia="IRNazanin" w:cs="IRNazanin"/>
          <w:color w:val="111111"/>
          <w:sz w:val="28"/>
          <w:szCs w:val="28"/>
          <w:rtl w:val="true"/>
          <w:lang w:bidi="fa-IR"/>
        </w:rPr>
        <w:t>.</w:t>
      </w:r>
    </w:p>
    <w:p>
      <w:pPr>
        <w:pStyle w:val="Heading3"/>
        <w:numPr>
          <w:ilvl w:val="2"/>
          <w:numId w:val="1"/>
        </w:numPr>
        <w:rPr/>
      </w:pPr>
      <w:bookmarkStart w:id="1815" w:name="__RefHeading___Toc7161531_73709187"/>
      <w:bookmarkStart w:id="1816" w:name="_Toc827"/>
      <w:bookmarkEnd w:id="1815"/>
      <w:r>
        <w:rPr/>
        <w:t>824</w:t>
      </w:r>
      <w:r>
        <w:rPr>
          <w:rtl w:val="true"/>
        </w:rPr>
        <w:t xml:space="preserve">- </w:t>
      </w:r>
      <w:r>
        <w:rPr>
          <w:rtl w:val="true"/>
        </w:rPr>
        <w:t>إجازة</w:t>
      </w:r>
      <w:bookmarkEnd w:id="1816"/>
    </w:p>
    <w:p>
      <w:pPr>
        <w:pStyle w:val="BookText"/>
        <w:rPr/>
      </w:pPr>
      <w:r>
        <w:rPr>
          <w:rFonts w:ascii="IRNazanin" w:hAnsi="IRNazanin" w:eastAsia="IRNazanin"/>
          <w:color w:val="111111"/>
          <w:sz w:val="28"/>
          <w:sz w:val="28"/>
          <w:szCs w:val="28"/>
          <w:rtl w:val="true"/>
          <w:lang w:bidi="fa-IR"/>
        </w:rPr>
        <w:t xml:space="preserve">المولی محمد جعفر بن محمد صفی الفارسی الآباده‌ای للمولی محمد علی بن أحمد المحلاتی الشیرازی تاریخها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رأیت صورتها بخط المولی عبد الحمید الفراهانی الحائری تلمیذ المحلاتی المجاز</w:t>
      </w:r>
      <w:r>
        <w:rPr>
          <w:rFonts w:eastAsia="IRNazanin" w:cs="IRNazanin"/>
          <w:color w:val="111111"/>
          <w:sz w:val="28"/>
          <w:szCs w:val="28"/>
          <w:rtl w:val="true"/>
          <w:lang w:bidi="fa-IR"/>
        </w:rPr>
        <w:t>.</w:t>
      </w:r>
    </w:p>
    <w:p>
      <w:pPr>
        <w:pStyle w:val="Heading3"/>
        <w:numPr>
          <w:ilvl w:val="2"/>
          <w:numId w:val="1"/>
        </w:numPr>
        <w:rPr/>
      </w:pPr>
      <w:bookmarkStart w:id="1817" w:name="__RefHeading___Toc7161533_73709187"/>
      <w:bookmarkStart w:id="1818" w:name="_Toc828"/>
      <w:bookmarkEnd w:id="1817"/>
      <w:r>
        <w:rPr/>
        <w:t>825</w:t>
      </w:r>
      <w:r>
        <w:rPr>
          <w:rtl w:val="true"/>
        </w:rPr>
        <w:t xml:space="preserve">- </w:t>
      </w:r>
      <w:r>
        <w:rPr>
          <w:rtl w:val="true"/>
        </w:rPr>
        <w:t>إجازة</w:t>
      </w:r>
      <w:bookmarkEnd w:id="1818"/>
    </w:p>
    <w:p>
      <w:pPr>
        <w:pStyle w:val="BookText"/>
        <w:rPr/>
      </w:pPr>
      <w:r>
        <w:rPr>
          <w:rFonts w:ascii="IRNazanin" w:hAnsi="IRNazanin" w:eastAsia="IRNazanin"/>
          <w:color w:val="111111"/>
          <w:sz w:val="28"/>
          <w:sz w:val="28"/>
          <w:szCs w:val="28"/>
          <w:rtl w:val="true"/>
          <w:lang w:bidi="fa-IR"/>
        </w:rPr>
        <w:t xml:space="preserve">الشیخ محمد جعفر بن عبد الله بن إبراهیم الکمره‌إی الأصفهانی قاضی أصفهان المتوفی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السید میر عالم الکرمانی،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فی المحرم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رأیتها ضمن مجموعة فی مکتبة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1819" w:name="__RefHeading___Toc7161535_73709187"/>
      <w:bookmarkStart w:id="1820" w:name="_Toc829"/>
      <w:bookmarkEnd w:id="1819"/>
      <w:r>
        <w:rPr/>
        <w:t>826</w:t>
      </w:r>
      <w:r>
        <w:rPr>
          <w:rtl w:val="true"/>
        </w:rPr>
        <w:t xml:space="preserve">- </w:t>
      </w:r>
      <w:r>
        <w:rPr>
          <w:rtl w:val="true"/>
        </w:rPr>
        <w:t>إجازة</w:t>
      </w:r>
      <w:bookmarkEnd w:id="1820"/>
    </w:p>
    <w:p>
      <w:pPr>
        <w:pStyle w:val="BookText"/>
        <w:rPr/>
      </w:pPr>
      <w:r>
        <w:rPr>
          <w:rFonts w:ascii="IRNazanin" w:hAnsi="IRNazanin" w:eastAsia="IRNazanin"/>
          <w:color w:val="111111"/>
          <w:sz w:val="28"/>
          <w:sz w:val="28"/>
          <w:szCs w:val="28"/>
          <w:rtl w:val="true"/>
          <w:lang w:bidi="fa-IR"/>
        </w:rPr>
        <w:t>الشیخ نجم الدین جعفر بن محمد بن جعفر بن هبة الله بن نما للشیخ کمال الدین علی بن الحسین بن حماد الواسطی، أورد صاحب المعالم بعضها فی إجازته للسید نجم، و قال إنها عندی” صاحب المعالم” بخط الشیخ الشهید محمد بن مکی فیها استیفاء زائد لطرق الروایات</w:t>
      </w:r>
      <w:r>
        <w:rPr>
          <w:rFonts w:eastAsia="IRNazanin" w:cs="IRNazanin"/>
          <w:color w:val="111111"/>
          <w:sz w:val="28"/>
          <w:szCs w:val="28"/>
          <w:rtl w:val="true"/>
          <w:lang w:bidi="fa-IR"/>
        </w:rPr>
        <w:t>.</w:t>
      </w:r>
    </w:p>
    <w:p>
      <w:pPr>
        <w:pStyle w:val="Heading3"/>
        <w:numPr>
          <w:ilvl w:val="2"/>
          <w:numId w:val="1"/>
        </w:numPr>
        <w:rPr/>
      </w:pPr>
      <w:bookmarkStart w:id="1821" w:name="__RefHeading___Toc7161537_73709187"/>
      <w:bookmarkStart w:id="1822" w:name="_Toc830"/>
      <w:bookmarkEnd w:id="1821"/>
      <w:r>
        <w:rPr/>
        <w:t>827</w:t>
      </w:r>
      <w:r>
        <w:rPr>
          <w:rtl w:val="true"/>
        </w:rPr>
        <w:t xml:space="preserve">- </w:t>
      </w:r>
      <w:r>
        <w:rPr>
          <w:rtl w:val="true"/>
        </w:rPr>
        <w:t>إجازته‌</w:t>
      </w:r>
      <w:bookmarkEnd w:id="18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محمد بن الحسن بن محمد بن المهتدی، مختصرة تاریخها ذی الحجة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فی إجازات البحار عن خط الجبعی عن خط الشهید و المظنون أن فی التاریخ تصحیف السبعین بالسبع </w:t>
      </w:r>
      <w:bookmarkStart w:id="1823" w:name="pg16779_226485"/>
    </w:p>
    <w:p>
      <w:pPr>
        <w:pStyle w:val="BookText"/>
        <w:rPr/>
      </w:pPr>
      <w:bookmarkEnd w:id="1823"/>
      <w:r>
        <w:rPr>
          <w:rFonts w:ascii="IRNazanin" w:hAnsi="IRNazanin" w:eastAsia="IRNazanin"/>
          <w:color w:val="111111"/>
          <w:sz w:val="28"/>
          <w:sz w:val="28"/>
          <w:szCs w:val="28"/>
          <w:rtl w:val="true"/>
          <w:lang w:bidi="fa-IR"/>
        </w:rPr>
        <w:t xml:space="preserve">و أن الصحیح هکذا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سبعین و ستمائة</w:t>
      </w:r>
      <w:r>
        <w:rPr>
          <w:rFonts w:eastAsia="IRNazanin" w:cs="IRNazanin"/>
          <w:color w:val="111111"/>
          <w:sz w:val="28"/>
          <w:szCs w:val="28"/>
          <w:rtl w:val="true"/>
          <w:lang w:bidi="fa-IR"/>
        </w:rPr>
        <w:t>.</w:t>
      </w:r>
    </w:p>
    <w:p>
      <w:pPr>
        <w:pStyle w:val="Heading3"/>
        <w:numPr>
          <w:ilvl w:val="2"/>
          <w:numId w:val="1"/>
        </w:numPr>
        <w:rPr/>
      </w:pPr>
      <w:bookmarkStart w:id="1824" w:name="__RefHeading___Toc7161539_73709187"/>
      <w:bookmarkStart w:id="1825" w:name="_Toc831"/>
      <w:bookmarkEnd w:id="1824"/>
      <w:r>
        <w:rPr/>
        <w:t>828</w:t>
      </w:r>
      <w:r>
        <w:rPr>
          <w:rtl w:val="true"/>
        </w:rPr>
        <w:t xml:space="preserve">- </w:t>
      </w:r>
      <w:r>
        <w:rPr>
          <w:rtl w:val="true"/>
        </w:rPr>
        <w:t>إجازة</w:t>
      </w:r>
      <w:bookmarkEnd w:id="1825"/>
    </w:p>
    <w:p>
      <w:pPr>
        <w:pStyle w:val="BookText"/>
        <w:rPr/>
      </w:pPr>
      <w:r>
        <w:rPr>
          <w:rFonts w:ascii="IRNazanin" w:hAnsi="IRNazanin" w:eastAsia="IRNazanin"/>
          <w:color w:val="111111"/>
          <w:sz w:val="28"/>
          <w:sz w:val="28"/>
          <w:szCs w:val="28"/>
          <w:rtl w:val="true"/>
          <w:lang w:bidi="fa-IR"/>
        </w:rPr>
        <w:t xml:space="preserve">الشیخ جعفر بن محمد العاملی للسید أمیر علی کیا بعد ما قرأ علیه قواعد الأحکام و إرشاد الأذهان و هی مختصرة تاریخها الواحد و العشرون من ذی الحجة سنة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Heading3"/>
        <w:numPr>
          <w:ilvl w:val="2"/>
          <w:numId w:val="1"/>
        </w:numPr>
        <w:rPr/>
      </w:pPr>
      <w:bookmarkStart w:id="1826" w:name="__RefHeading___Toc7161541_73709187"/>
      <w:bookmarkStart w:id="1827" w:name="_Toc832"/>
      <w:bookmarkEnd w:id="1826"/>
      <w:r>
        <w:rPr/>
        <w:t>829</w:t>
      </w:r>
      <w:r>
        <w:rPr>
          <w:rtl w:val="true"/>
        </w:rPr>
        <w:t xml:space="preserve">- </w:t>
      </w:r>
      <w:r>
        <w:rPr>
          <w:rtl w:val="true"/>
        </w:rPr>
        <w:t>إجازة</w:t>
      </w:r>
      <w:bookmarkEnd w:id="1827"/>
    </w:p>
    <w:p>
      <w:pPr>
        <w:pStyle w:val="BookText"/>
        <w:rPr/>
      </w:pPr>
      <w:r>
        <w:rPr>
          <w:rFonts w:ascii="IRNazanin" w:hAnsi="IRNazanin" w:eastAsia="IRNazanin"/>
          <w:color w:val="111111"/>
          <w:sz w:val="28"/>
          <w:sz w:val="28"/>
          <w:szCs w:val="28"/>
          <w:rtl w:val="true"/>
          <w:lang w:bidi="fa-IR"/>
        </w:rPr>
        <w:t xml:space="preserve">الشیخ محمد جواد بن الشیخ محمد تقی بن محمد المدعو بملا کتاب النجفی للشیخ عبد الله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خص دینه بالکتاب المبین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و لیست مؤرخة، و قد کتبها له فی ذیل صورة إجازة شیخه السید جواد صاحب مفتاح الکرامة له</w:t>
      </w:r>
      <w:r>
        <w:rPr>
          <w:rFonts w:eastAsia="IRNazanin" w:cs="IRNazanin"/>
          <w:color w:val="111111"/>
          <w:sz w:val="28"/>
          <w:szCs w:val="28"/>
          <w:rtl w:val="true"/>
          <w:lang w:bidi="fa-IR"/>
        </w:rPr>
        <w:t>.</w:t>
      </w:r>
    </w:p>
    <w:p>
      <w:pPr>
        <w:pStyle w:val="Heading3"/>
        <w:numPr>
          <w:ilvl w:val="2"/>
          <w:numId w:val="1"/>
        </w:numPr>
        <w:rPr/>
      </w:pPr>
      <w:bookmarkStart w:id="1828" w:name="__RefHeading___Toc7161543_73709187"/>
      <w:bookmarkStart w:id="1829" w:name="_Toc833"/>
      <w:bookmarkEnd w:id="1828"/>
      <w:r>
        <w:rPr/>
        <w:t>830</w:t>
      </w:r>
      <w:r>
        <w:rPr>
          <w:rtl w:val="true"/>
        </w:rPr>
        <w:t xml:space="preserve">- </w:t>
      </w:r>
      <w:r>
        <w:rPr>
          <w:rtl w:val="true"/>
        </w:rPr>
        <w:t>إجازة</w:t>
      </w:r>
      <w:bookmarkEnd w:id="1829"/>
    </w:p>
    <w:p>
      <w:pPr>
        <w:pStyle w:val="BookText"/>
        <w:rPr/>
      </w:pPr>
      <w:r>
        <w:rPr>
          <w:rFonts w:ascii="IRNazanin" w:hAnsi="IRNazanin" w:eastAsia="IRNazanin"/>
          <w:color w:val="111111"/>
          <w:sz w:val="28"/>
          <w:sz w:val="28"/>
          <w:szCs w:val="28"/>
          <w:rtl w:val="true"/>
          <w:lang w:bidi="fa-IR"/>
        </w:rPr>
        <w:t xml:space="preserve">الشیخ جواد بن الشیخ حسین نجف النجفی لمیرزا جعفر بن میرزا أحمد التبریزی المتوفی بالوباء قبل وفاه والده 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مختصرة</w:t>
      </w:r>
      <w:r>
        <w:rPr>
          <w:rFonts w:eastAsia="IRNazanin" w:cs="IRNazanin"/>
          <w:color w:val="111111"/>
          <w:sz w:val="28"/>
          <w:szCs w:val="28"/>
          <w:rtl w:val="true"/>
          <w:lang w:bidi="fa-IR"/>
        </w:rPr>
        <w:t>.</w:t>
      </w:r>
    </w:p>
    <w:p>
      <w:pPr>
        <w:pStyle w:val="Heading3"/>
        <w:numPr>
          <w:ilvl w:val="2"/>
          <w:numId w:val="1"/>
        </w:numPr>
        <w:rPr/>
      </w:pPr>
      <w:bookmarkStart w:id="1830" w:name="__RefHeading___Toc7161545_73709187"/>
      <w:bookmarkStart w:id="1831" w:name="_Toc834"/>
      <w:bookmarkEnd w:id="1830"/>
      <w:r>
        <w:rPr/>
        <w:t>831</w:t>
      </w:r>
      <w:r>
        <w:rPr>
          <w:rtl w:val="true"/>
        </w:rPr>
        <w:t xml:space="preserve">- </w:t>
      </w:r>
      <w:r>
        <w:rPr>
          <w:rtl w:val="true"/>
        </w:rPr>
        <w:t>إجازة</w:t>
      </w:r>
      <w:bookmarkEnd w:id="1831"/>
    </w:p>
    <w:p>
      <w:pPr>
        <w:pStyle w:val="BookText"/>
        <w:rPr/>
      </w:pPr>
      <w:r>
        <w:rPr>
          <w:rFonts w:ascii="IRNazanin" w:hAnsi="IRNazanin" w:eastAsia="IRNazanin"/>
          <w:color w:val="111111"/>
          <w:sz w:val="28"/>
          <w:sz w:val="28"/>
          <w:szCs w:val="28"/>
          <w:rtl w:val="true"/>
          <w:lang w:bidi="fa-IR"/>
        </w:rPr>
        <w:t>الفاضل الجواد بن سعد الله بن جواد الکاظمی تلمیذ الشیخ البهائی للسید میر محمود بن فتح الله الحسینی الکاظمی ذکرها سیدنا الحسن الصدر فی التکملة</w:t>
      </w:r>
      <w:r>
        <w:rPr>
          <w:rFonts w:eastAsia="IRNazanin" w:cs="IRNazanin"/>
          <w:color w:val="111111"/>
          <w:sz w:val="28"/>
          <w:szCs w:val="28"/>
          <w:rtl w:val="true"/>
          <w:lang w:bidi="fa-IR"/>
        </w:rPr>
        <w:t>.</w:t>
      </w:r>
    </w:p>
    <w:p>
      <w:pPr>
        <w:pStyle w:val="Heading3"/>
        <w:numPr>
          <w:ilvl w:val="2"/>
          <w:numId w:val="1"/>
        </w:numPr>
        <w:rPr/>
      </w:pPr>
      <w:bookmarkStart w:id="1832" w:name="__RefHeading___Toc7161547_73709187"/>
      <w:bookmarkStart w:id="1833" w:name="_Toc835"/>
      <w:bookmarkEnd w:id="1832"/>
      <w:r>
        <w:rPr/>
        <w:t>832</w:t>
      </w:r>
      <w:r>
        <w:rPr>
          <w:rtl w:val="true"/>
        </w:rPr>
        <w:t xml:space="preserve">- </w:t>
      </w:r>
      <w:r>
        <w:rPr>
          <w:rtl w:val="true"/>
        </w:rPr>
        <w:t>إجازة</w:t>
      </w:r>
      <w:bookmarkEnd w:id="1833"/>
    </w:p>
    <w:p>
      <w:pPr>
        <w:pStyle w:val="BookText"/>
        <w:rPr/>
      </w:pPr>
      <w:r>
        <w:rPr>
          <w:rFonts w:ascii="IRNazanin" w:hAnsi="IRNazanin" w:eastAsia="IRNazanin"/>
          <w:color w:val="111111"/>
          <w:sz w:val="28"/>
          <w:sz w:val="28"/>
          <w:szCs w:val="28"/>
          <w:rtl w:val="true"/>
          <w:lang w:bidi="fa-IR"/>
        </w:rPr>
        <w:t xml:space="preserve">العلامة السید محمد الجواد بن محمد الحسینی الشقرائی العاملی المتوفی بالنجف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مبسوطة ذات فوائد کثیرة کتبها لتلمیذه الشیخ محمد جواد بن الشیخ محمد تقی ملا کتاب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نطقت بحدیث وجوب وجوده آیات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له أیضا مختصرة</w:t>
      </w:r>
      <w:r>
        <w:rPr>
          <w:rFonts w:eastAsia="IRNazanin" w:cs="IRNazanin"/>
          <w:color w:val="111111"/>
          <w:sz w:val="28"/>
          <w:szCs w:val="28"/>
          <w:rtl w:val="true"/>
          <w:lang w:bidi="fa-IR"/>
        </w:rPr>
        <w:t>.</w:t>
      </w:r>
    </w:p>
    <w:p>
      <w:pPr>
        <w:pStyle w:val="Heading3"/>
        <w:numPr>
          <w:ilvl w:val="2"/>
          <w:numId w:val="1"/>
        </w:numPr>
        <w:rPr/>
      </w:pPr>
      <w:bookmarkStart w:id="1834" w:name="__RefHeading___Toc7161549_73709187"/>
      <w:bookmarkStart w:id="1835" w:name="_Toc836"/>
      <w:bookmarkEnd w:id="1834"/>
      <w:r>
        <w:rPr/>
        <w:t>833</w:t>
      </w:r>
      <w:r>
        <w:rPr>
          <w:rtl w:val="true"/>
        </w:rPr>
        <w:t xml:space="preserve">- </w:t>
      </w:r>
      <w:r>
        <w:rPr>
          <w:rtl w:val="true"/>
        </w:rPr>
        <w:t>إجازته</w:t>
      </w:r>
      <w:bookmarkEnd w:id="1835"/>
    </w:p>
    <w:p>
      <w:pPr>
        <w:pStyle w:val="BookText"/>
        <w:rPr/>
      </w:pPr>
      <w:r>
        <w:rPr>
          <w:rFonts w:ascii="IRNazanin" w:hAnsi="IRNazanin" w:eastAsia="IRNazanin"/>
          <w:color w:val="111111"/>
          <w:sz w:val="28"/>
          <w:sz w:val="28"/>
          <w:szCs w:val="28"/>
          <w:rtl w:val="true"/>
          <w:lang w:bidi="fa-IR"/>
        </w:rPr>
        <w:t xml:space="preserve">لمیرزا عبد الوهاب تاریخها ربیع الأول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العلامة السید محسن الأمین العاملی فی ترجمه المجیز علی ظهر کتابه مفتاح الکرامة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المیرزا عبد الوهاب الشریف بن محمد علی القزوینی صاحب التصانیف الکثیرة</w:t>
      </w:r>
      <w:r>
        <w:rPr>
          <w:rFonts w:eastAsia="IRNazanin" w:cs="IRNazanin"/>
          <w:color w:val="111111"/>
          <w:sz w:val="28"/>
          <w:szCs w:val="28"/>
          <w:rtl w:val="true"/>
          <w:lang w:bidi="fa-IR"/>
        </w:rPr>
        <w:t>.</w:t>
      </w:r>
    </w:p>
    <w:p>
      <w:pPr>
        <w:pStyle w:val="Heading3"/>
        <w:numPr>
          <w:ilvl w:val="2"/>
          <w:numId w:val="1"/>
        </w:numPr>
        <w:rPr/>
      </w:pPr>
      <w:bookmarkStart w:id="1836" w:name="__RefHeading___Toc7161551_73709187"/>
      <w:bookmarkStart w:id="1837" w:name="_Toc837"/>
      <w:bookmarkEnd w:id="1836"/>
      <w:r>
        <w:rPr/>
        <w:t>834</w:t>
      </w:r>
      <w:r>
        <w:rPr>
          <w:rtl w:val="true"/>
        </w:rPr>
        <w:t xml:space="preserve">- </w:t>
      </w:r>
      <w:r>
        <w:rPr>
          <w:rtl w:val="true"/>
        </w:rPr>
        <w:t>إجازته‌</w:t>
      </w:r>
      <w:bookmarkEnd w:id="18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محمد علی بن آقا محمد باقر الهزارجریبی النجفی المتوفی بالوباء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مبسوطة ذات فوائد استنسختها من نسخه ولد المجاز </w:t>
      </w:r>
      <w:bookmarkStart w:id="1838" w:name="pg16779_226486"/>
    </w:p>
    <w:p>
      <w:pPr>
        <w:pStyle w:val="BookText"/>
        <w:rPr/>
      </w:pPr>
      <w:bookmarkEnd w:id="1838"/>
      <w:r>
        <w:rPr>
          <w:rFonts w:ascii="IRNazanin" w:hAnsi="IRNazanin" w:eastAsia="IRNazanin"/>
          <w:color w:val="111111"/>
          <w:sz w:val="28"/>
          <w:sz w:val="28"/>
          <w:szCs w:val="28"/>
          <w:rtl w:val="true"/>
          <w:lang w:bidi="fa-IR"/>
        </w:rPr>
        <w:t>میرزا محمد حسن النجفی الأصفهانی</w:t>
      </w:r>
      <w:r>
        <w:rPr>
          <w:rFonts w:eastAsia="IRNazanin" w:cs="IRNazanin"/>
          <w:color w:val="111111"/>
          <w:sz w:val="28"/>
          <w:szCs w:val="28"/>
          <w:rtl w:val="true"/>
          <w:lang w:bidi="fa-IR"/>
        </w:rPr>
        <w:t>.</w:t>
      </w:r>
    </w:p>
    <w:p>
      <w:pPr>
        <w:pStyle w:val="Heading3"/>
        <w:numPr>
          <w:ilvl w:val="2"/>
          <w:numId w:val="1"/>
        </w:numPr>
        <w:rPr/>
      </w:pPr>
      <w:bookmarkStart w:id="1839" w:name="__RefHeading___Toc7161553_73709187"/>
      <w:bookmarkStart w:id="1840" w:name="_Toc838"/>
      <w:bookmarkEnd w:id="1839"/>
      <w:r>
        <w:rPr/>
        <w:t>835</w:t>
      </w:r>
      <w:r>
        <w:rPr>
          <w:rtl w:val="true"/>
        </w:rPr>
        <w:t xml:space="preserve">- </w:t>
      </w:r>
      <w:r>
        <w:rPr>
          <w:rtl w:val="true"/>
        </w:rPr>
        <w:t>إجازة</w:t>
      </w:r>
      <w:bookmarkEnd w:id="1840"/>
    </w:p>
    <w:p>
      <w:pPr>
        <w:pStyle w:val="BookText"/>
        <w:rPr/>
      </w:pPr>
      <w:r>
        <w:rPr>
          <w:rFonts w:ascii="IRNazanin" w:hAnsi="IRNazanin" w:eastAsia="IRNazanin"/>
          <w:color w:val="111111"/>
          <w:sz w:val="28"/>
          <w:sz w:val="28"/>
          <w:szCs w:val="28"/>
          <w:rtl w:val="true"/>
          <w:lang w:bidi="fa-IR"/>
        </w:rPr>
        <w:t xml:space="preserve">العلامة الکبیر میرزا حبیب الله بن محمد علی الرشتی النجفی المتوفی لیلة الخمیس الرابع عشر من جمادی الثانیة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طاهر ابن المولی محمد کاظم الأصفهانی نزیل مشهد شاه عبد العظیم المتوفی به حدود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رأیت الأصل عند ولد المجاز الشیخ محمد جواد بن محمد طاهر المذکور</w:t>
      </w:r>
      <w:r>
        <w:rPr>
          <w:rFonts w:eastAsia="IRNazanin" w:cs="IRNazanin"/>
          <w:color w:val="111111"/>
          <w:sz w:val="28"/>
          <w:szCs w:val="28"/>
          <w:rtl w:val="true"/>
          <w:lang w:bidi="fa-IR"/>
        </w:rPr>
        <w:t>.</w:t>
      </w:r>
    </w:p>
    <w:p>
      <w:pPr>
        <w:pStyle w:val="Heading3"/>
        <w:numPr>
          <w:ilvl w:val="2"/>
          <w:numId w:val="1"/>
        </w:numPr>
        <w:rPr/>
      </w:pPr>
      <w:bookmarkStart w:id="1841" w:name="__RefHeading___Toc7161555_73709187"/>
      <w:bookmarkStart w:id="1842" w:name="_Toc839"/>
      <w:bookmarkEnd w:id="1841"/>
      <w:r>
        <w:rPr/>
        <w:t>836</w:t>
      </w:r>
      <w:r>
        <w:rPr>
          <w:rtl w:val="true"/>
        </w:rPr>
        <w:t xml:space="preserve">- </w:t>
      </w:r>
      <w:r>
        <w:rPr>
          <w:rtl w:val="true"/>
        </w:rPr>
        <w:t>إجازته‌</w:t>
      </w:r>
      <w:bookmarkEnd w:id="1842"/>
    </w:p>
    <w:p>
      <w:pPr>
        <w:pStyle w:val="BookText"/>
        <w:rPr/>
      </w:pPr>
      <w:r>
        <w:rPr>
          <w:rFonts w:ascii="IRNazanin" w:hAnsi="IRNazanin" w:eastAsia="IRNazanin"/>
          <w:color w:val="111111"/>
          <w:sz w:val="28"/>
          <w:sz w:val="28"/>
          <w:szCs w:val="28"/>
          <w:rtl w:val="true"/>
          <w:lang w:bidi="fa-IR"/>
        </w:rPr>
        <w:t xml:space="preserve">للعلامة الأمیر عبد الصمد التستری المتوفی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مدرجة فی إجازاته</w:t>
      </w:r>
      <w:r>
        <w:rPr>
          <w:rFonts w:eastAsia="IRNazanin" w:cs="IRNazanin"/>
          <w:color w:val="111111"/>
          <w:sz w:val="28"/>
          <w:szCs w:val="28"/>
          <w:rtl w:val="true"/>
          <w:lang w:bidi="fa-IR"/>
        </w:rPr>
        <w:t>.</w:t>
      </w:r>
    </w:p>
    <w:p>
      <w:pPr>
        <w:pStyle w:val="Heading3"/>
        <w:numPr>
          <w:ilvl w:val="2"/>
          <w:numId w:val="1"/>
        </w:numPr>
        <w:rPr/>
      </w:pPr>
      <w:bookmarkStart w:id="1843" w:name="__RefHeading___Toc7161557_73709187"/>
      <w:bookmarkStart w:id="1844" w:name="_Toc840"/>
      <w:bookmarkEnd w:id="1843"/>
      <w:r>
        <w:rPr/>
        <w:t>837</w:t>
      </w:r>
      <w:r>
        <w:rPr>
          <w:rtl w:val="true"/>
        </w:rPr>
        <w:t xml:space="preserve">- </w:t>
      </w:r>
      <w:r>
        <w:rPr>
          <w:rtl w:val="true"/>
        </w:rPr>
        <w:t>إجازة</w:t>
      </w:r>
      <w:bookmarkEnd w:id="1844"/>
    </w:p>
    <w:p>
      <w:pPr>
        <w:pStyle w:val="BookText"/>
        <w:rPr/>
      </w:pPr>
      <w:r>
        <w:rPr>
          <w:rFonts w:ascii="IRNazanin" w:hAnsi="IRNazanin" w:eastAsia="IRNazanin"/>
          <w:color w:val="111111"/>
          <w:sz w:val="28"/>
          <w:sz w:val="28"/>
          <w:szCs w:val="28"/>
          <w:rtl w:val="true"/>
          <w:lang w:bidi="fa-IR"/>
        </w:rPr>
        <w:t>الشیخ حسام الدین بن جمال الدین بن محمد علی بن أحمد بن طریح المسلمی النجفی ابن أخ الشیخ فخر الدین الطریحی و الراوی عن عمه المذکور، للشیخ جواد بن الشیخ کلب علی الکاظمی تاریخها ألف و تسعون و نیف بخط المجیز علی ظهر فروع الکافی الذی استنسخه المجاز لنفسه و قرأه علی شیخه المجیز و هی متوسطة و النسخة فی کتب سیدنا العلامة میرزا علی آقا ابن آیة الله المجدد الشیرازی طاب ثراهما</w:t>
      </w:r>
      <w:r>
        <w:rPr>
          <w:rFonts w:eastAsia="IRNazanin" w:cs="IRNazanin"/>
          <w:color w:val="111111"/>
          <w:sz w:val="28"/>
          <w:szCs w:val="28"/>
          <w:rtl w:val="true"/>
          <w:lang w:bidi="fa-IR"/>
        </w:rPr>
        <w:t>.</w:t>
      </w:r>
    </w:p>
    <w:p>
      <w:pPr>
        <w:pStyle w:val="Heading3"/>
        <w:numPr>
          <w:ilvl w:val="2"/>
          <w:numId w:val="1"/>
        </w:numPr>
        <w:rPr/>
      </w:pPr>
      <w:bookmarkStart w:id="1845" w:name="__RefHeading___Toc7161559_73709187"/>
      <w:bookmarkStart w:id="1846" w:name="_Toc841"/>
      <w:bookmarkEnd w:id="1845"/>
      <w:r>
        <w:rPr/>
        <w:t>838</w:t>
      </w:r>
      <w:r>
        <w:rPr>
          <w:rtl w:val="true"/>
        </w:rPr>
        <w:t xml:space="preserve">- </w:t>
      </w:r>
      <w:r>
        <w:rPr>
          <w:rtl w:val="true"/>
        </w:rPr>
        <w:t>إجازته‌</w:t>
      </w:r>
      <w:bookmarkEnd w:id="1846"/>
    </w:p>
    <w:p>
      <w:pPr>
        <w:pStyle w:val="BookText"/>
        <w:rPr/>
      </w:pPr>
      <w:r>
        <w:rPr>
          <w:rFonts w:ascii="IRNazanin" w:hAnsi="IRNazanin" w:eastAsia="IRNazanin"/>
          <w:color w:val="111111"/>
          <w:sz w:val="28"/>
          <w:sz w:val="28"/>
          <w:szCs w:val="28"/>
          <w:rtl w:val="true"/>
          <w:lang w:bidi="fa-IR"/>
        </w:rPr>
        <w:t xml:space="preserve">للشیخ یونس بن الشیخ یاسین النجفی،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أما بعد حمد الله</w:t>
      </w:r>
      <w:r>
        <w:rPr>
          <w:rFonts w:eastAsia="IRNazanin" w:cs="IRNazanin"/>
          <w:color w:val="111111"/>
          <w:sz w:val="28"/>
          <w:szCs w:val="28"/>
          <w:rtl w:val="true"/>
          <w:lang w:bidi="fa-IR"/>
        </w:rPr>
        <w:t>)</w:t>
      </w:r>
    </w:p>
    <w:p>
      <w:pPr>
        <w:pStyle w:val="Heading3"/>
        <w:numPr>
          <w:ilvl w:val="2"/>
          <w:numId w:val="1"/>
        </w:numPr>
        <w:rPr/>
      </w:pPr>
      <w:bookmarkStart w:id="1847" w:name="__RefHeading___Toc7161561_73709187"/>
      <w:bookmarkStart w:id="1848" w:name="_Toc842"/>
      <w:bookmarkEnd w:id="1847"/>
      <w:r>
        <w:rPr/>
        <w:t>839</w:t>
      </w:r>
      <w:r>
        <w:rPr>
          <w:rtl w:val="true"/>
        </w:rPr>
        <w:t xml:space="preserve">- </w:t>
      </w:r>
      <w:r>
        <w:rPr>
          <w:rtl w:val="true"/>
        </w:rPr>
        <w:t>إجازة</w:t>
      </w:r>
      <w:bookmarkEnd w:id="1848"/>
    </w:p>
    <w:p>
      <w:pPr>
        <w:pStyle w:val="BookText"/>
        <w:rPr/>
      </w:pPr>
      <w:r>
        <w:rPr>
          <w:rFonts w:ascii="IRNazanin" w:hAnsi="IRNazanin" w:eastAsia="IRNazanin"/>
          <w:color w:val="111111"/>
          <w:sz w:val="28"/>
          <w:sz w:val="28"/>
          <w:szCs w:val="28"/>
          <w:rtl w:val="true"/>
          <w:lang w:bidi="fa-IR"/>
        </w:rPr>
        <w:t>الشیخ حسام الدین محمود بن درویش علی الحلی للشیخ محمد بن دنانة بن الحسین الکعبی النجفی الذی کتب بخطه من لا یحضره الفقیه و قرأه علی مشایخه فکتبوا إجازاتهم له، مثل الشیخ شرف الدین المازندرانی و الشیخ محمد بن یحیی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حسام الدین کتب له إجازتین إحداهما مختصرة بلا تاریخ و الثانیة مبسوطة تاریخها سنة </w:t>
      </w:r>
      <w:r>
        <w:rPr>
          <w:rFonts w:eastAsia="IRNazanin" w:cs="IRNazanin"/>
          <w:color w:val="111111"/>
          <w:sz w:val="28"/>
          <w:szCs w:val="28"/>
          <w:lang w:bidi="fa-IR"/>
        </w:rPr>
        <w:t>1068</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النسخة عند الفاضل الشیخ محمد المشهور بخطیب ابن داود بن خلیل بن نصیر الدین حسین الخطیب الحائری</w:t>
      </w:r>
      <w:r>
        <w:rPr>
          <w:rFonts w:eastAsia="IRNazanin" w:cs="IRNazanin"/>
          <w:color w:val="111111"/>
          <w:sz w:val="28"/>
          <w:szCs w:val="28"/>
          <w:rtl w:val="true"/>
          <w:lang w:bidi="fa-IR"/>
        </w:rPr>
        <w:t xml:space="preserve">. </w:t>
      </w:r>
      <w:bookmarkStart w:id="1849" w:name="pg16779_226487"/>
    </w:p>
    <w:p>
      <w:pPr>
        <w:pStyle w:val="Heading3"/>
        <w:numPr>
          <w:ilvl w:val="2"/>
          <w:numId w:val="1"/>
        </w:numPr>
        <w:rPr/>
      </w:pPr>
      <w:bookmarkStart w:id="1850" w:name="__RefHeading___Toc7161563_73709187"/>
      <w:bookmarkStart w:id="1851" w:name="_Toc843"/>
      <w:bookmarkEnd w:id="1849"/>
      <w:bookmarkEnd w:id="1850"/>
      <w:r>
        <w:rPr/>
        <w:t>840</w:t>
      </w:r>
      <w:r>
        <w:rPr>
          <w:rtl w:val="true"/>
        </w:rPr>
        <w:t xml:space="preserve">- </w:t>
      </w:r>
      <w:r>
        <w:rPr>
          <w:rtl w:val="true"/>
        </w:rPr>
        <w:t>إجازته‌</w:t>
      </w:r>
      <w:bookmarkEnd w:id="1851"/>
    </w:p>
    <w:p>
      <w:pPr>
        <w:pStyle w:val="BookText"/>
        <w:rPr/>
      </w:pPr>
      <w:r>
        <w:rPr>
          <w:rFonts w:ascii="IRNazanin" w:hAnsi="IRNazanin" w:eastAsia="IRNazanin"/>
          <w:color w:val="111111"/>
          <w:sz w:val="28"/>
          <w:sz w:val="28"/>
          <w:szCs w:val="28"/>
          <w:rtl w:val="true"/>
          <w:lang w:bidi="fa-IR"/>
        </w:rPr>
        <w:t>للسید محمود النجفی، قال فی الریاض رأیتها بخط المجیز علی آخر کتاب المعالم للشیخ حسن بن الشهید الثانی</w:t>
      </w:r>
      <w:r>
        <w:rPr>
          <w:rFonts w:eastAsia="IRNazanin" w:cs="IRNazanin"/>
          <w:color w:val="111111"/>
          <w:sz w:val="28"/>
          <w:szCs w:val="28"/>
          <w:rtl w:val="true"/>
          <w:lang w:bidi="fa-IR"/>
        </w:rPr>
        <w:t>.</w:t>
      </w:r>
    </w:p>
    <w:p>
      <w:pPr>
        <w:pStyle w:val="Heading3"/>
        <w:numPr>
          <w:ilvl w:val="2"/>
          <w:numId w:val="1"/>
        </w:numPr>
        <w:rPr/>
      </w:pPr>
      <w:bookmarkStart w:id="1852" w:name="__RefHeading___Toc7161565_73709187"/>
      <w:bookmarkStart w:id="1853" w:name="_Toc844"/>
      <w:bookmarkEnd w:id="1852"/>
      <w:r>
        <w:rPr/>
        <w:t>841</w:t>
      </w:r>
      <w:r>
        <w:rPr>
          <w:rtl w:val="true"/>
        </w:rPr>
        <w:t xml:space="preserve">- </w:t>
      </w:r>
      <w:r>
        <w:rPr>
          <w:rtl w:val="true"/>
        </w:rPr>
        <w:t>إجازة</w:t>
      </w:r>
      <w:bookmarkEnd w:id="1853"/>
    </w:p>
    <w:p>
      <w:pPr>
        <w:pStyle w:val="BookText"/>
        <w:rPr/>
      </w:pPr>
      <w:r>
        <w:rPr>
          <w:rFonts w:ascii="IRNazanin" w:hAnsi="IRNazanin" w:eastAsia="IRNazanin"/>
          <w:color w:val="111111"/>
          <w:sz w:val="28"/>
          <w:sz w:val="28"/>
          <w:szCs w:val="28"/>
          <w:rtl w:val="true"/>
          <w:lang w:bidi="fa-IR"/>
        </w:rPr>
        <w:t xml:space="preserve">شاه الدین حسن الحساب للعتبة الشریفة الرضویة لتلمیذه نور الدین محمد مختصرة کتبها له علی ظهر بعض الأربعینیات تاریخها السابع و العشرون من ربیع الأول سنة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و النسخة عند آقا نجفی التبریزی</w:t>
      </w:r>
      <w:r>
        <w:rPr>
          <w:rFonts w:eastAsia="IRNazanin" w:cs="IRNazanin"/>
          <w:color w:val="111111"/>
          <w:sz w:val="28"/>
          <w:szCs w:val="28"/>
          <w:rtl w:val="true"/>
          <w:lang w:bidi="fa-IR"/>
        </w:rPr>
        <w:t>.</w:t>
      </w:r>
    </w:p>
    <w:p>
      <w:pPr>
        <w:pStyle w:val="Heading3"/>
        <w:numPr>
          <w:ilvl w:val="2"/>
          <w:numId w:val="1"/>
        </w:numPr>
        <w:rPr/>
      </w:pPr>
      <w:bookmarkStart w:id="1854" w:name="__RefHeading___Toc7161567_73709187"/>
      <w:bookmarkStart w:id="1855" w:name="_Toc845"/>
      <w:bookmarkEnd w:id="1854"/>
      <w:r>
        <w:rPr/>
        <w:t>842</w:t>
      </w:r>
      <w:r>
        <w:rPr>
          <w:rtl w:val="true"/>
        </w:rPr>
        <w:t xml:space="preserve">- </w:t>
      </w:r>
      <w:r>
        <w:rPr>
          <w:rtl w:val="true"/>
        </w:rPr>
        <w:t>إجازة</w:t>
      </w:r>
      <w:bookmarkEnd w:id="1855"/>
    </w:p>
    <w:p>
      <w:pPr>
        <w:pStyle w:val="BookText"/>
        <w:rPr/>
      </w:pPr>
      <w:r>
        <w:rPr>
          <w:rFonts w:ascii="IRNazanin" w:hAnsi="IRNazanin" w:eastAsia="IRNazanin"/>
          <w:color w:val="111111"/>
          <w:sz w:val="28"/>
          <w:sz w:val="28"/>
          <w:szCs w:val="28"/>
          <w:rtl w:val="true"/>
          <w:lang w:bidi="fa-IR"/>
        </w:rPr>
        <w:t xml:space="preserve">السید حسن حفید الأکرم الحسینی، مختصرة کتبها لبعض تلامیذه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الجزء الأول من الشرائع الذی هو بخط محمد بن إسماعیل الهرقلی و قد کتبه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المصنف المحقق فکتب المحقق إجازة له مختصرة فی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Heading3"/>
        <w:numPr>
          <w:ilvl w:val="2"/>
          <w:numId w:val="1"/>
        </w:numPr>
        <w:rPr/>
      </w:pPr>
      <w:bookmarkStart w:id="1856" w:name="__RefHeading___Toc7161569_73709187"/>
      <w:bookmarkStart w:id="1857" w:name="_Toc846"/>
      <w:bookmarkEnd w:id="1856"/>
      <w:r>
        <w:rPr/>
        <w:t>843</w:t>
      </w:r>
      <w:r>
        <w:rPr>
          <w:rtl w:val="true"/>
        </w:rPr>
        <w:t xml:space="preserve">- </w:t>
      </w:r>
      <w:r>
        <w:rPr>
          <w:rtl w:val="true"/>
        </w:rPr>
        <w:t>إجازة</w:t>
      </w:r>
      <w:bookmarkEnd w:id="1857"/>
    </w:p>
    <w:p>
      <w:pPr>
        <w:pStyle w:val="BookText"/>
        <w:rPr/>
      </w:pPr>
      <w:r>
        <w:rPr>
          <w:rFonts w:ascii="IRNazanin" w:hAnsi="IRNazanin" w:eastAsia="IRNazanin"/>
          <w:color w:val="111111"/>
          <w:sz w:val="28"/>
          <w:sz w:val="28"/>
          <w:szCs w:val="28"/>
          <w:rtl w:val="true"/>
          <w:lang w:bidi="fa-IR"/>
        </w:rPr>
        <w:t xml:space="preserve">السید حسن بن السید أحمد الکاشانی نزیل مشهد الرضا ع المتوفی به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السید یحیی بن السید محمد بن الحسن الهندی نزیل المشهد أیضا تاریخها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مبسوطة أدرج فیها إجازات مشایخه له و هم المولی علی الخلیلی و السید حسین الکوه‌کمری و الشیخ محمد حسین الکاظمی و الفاضل الإیروانی و المولی لطف الله الأسکی و میرزا حبیب الله الرشتی</w:t>
      </w:r>
      <w:r>
        <w:rPr>
          <w:rFonts w:eastAsia="IRNazanin" w:cs="IRNazanin"/>
          <w:color w:val="111111"/>
          <w:sz w:val="28"/>
          <w:szCs w:val="28"/>
          <w:rtl w:val="true"/>
          <w:lang w:bidi="fa-IR"/>
        </w:rPr>
        <w:t>.</w:t>
      </w:r>
    </w:p>
    <w:p>
      <w:pPr>
        <w:pStyle w:val="Heading3"/>
        <w:numPr>
          <w:ilvl w:val="2"/>
          <w:numId w:val="1"/>
        </w:numPr>
        <w:rPr/>
      </w:pPr>
      <w:bookmarkStart w:id="1858" w:name="__RefHeading___Toc7161571_73709187"/>
      <w:bookmarkStart w:id="1859" w:name="_Toc847"/>
      <w:bookmarkEnd w:id="1858"/>
      <w:r>
        <w:rPr/>
        <w:t>844</w:t>
      </w:r>
      <w:r>
        <w:rPr>
          <w:rtl w:val="true"/>
        </w:rPr>
        <w:t xml:space="preserve">- </w:t>
      </w:r>
      <w:r>
        <w:rPr>
          <w:rtl w:val="true"/>
        </w:rPr>
        <w:t>إجازة</w:t>
      </w:r>
      <w:bookmarkEnd w:id="1859"/>
    </w:p>
    <w:p>
      <w:pPr>
        <w:pStyle w:val="BookText"/>
        <w:rPr/>
      </w:pPr>
      <w:r>
        <w:rPr>
          <w:rFonts w:ascii="IRNazanin" w:hAnsi="IRNazanin" w:eastAsia="IRNazanin"/>
          <w:color w:val="111111"/>
          <w:sz w:val="28"/>
          <w:sz w:val="28"/>
          <w:szCs w:val="28"/>
          <w:rtl w:val="true"/>
          <w:lang w:bidi="fa-IR"/>
        </w:rPr>
        <w:t xml:space="preserve">الشیخ حسن بن العلامة الشیخ أسد الله الدزفولی الکاظمی للسید محمد إبراهیم شمس العلماء المتوفی فی العشرین من جمادی الثانیة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تقی بن الحسین بن السید دلدار علی اللکهنوی تاریخها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المجاز له فی ورثة الأنبیاء</w:t>
      </w:r>
      <w:r>
        <w:rPr>
          <w:rFonts w:eastAsia="IRNazanin" w:cs="IRNazanin"/>
          <w:color w:val="111111"/>
          <w:sz w:val="28"/>
          <w:szCs w:val="28"/>
          <w:rtl w:val="true"/>
          <w:lang w:bidi="fa-IR"/>
        </w:rPr>
        <w:t>.</w:t>
      </w:r>
    </w:p>
    <w:p>
      <w:pPr>
        <w:pStyle w:val="Heading3"/>
        <w:numPr>
          <w:ilvl w:val="2"/>
          <w:numId w:val="1"/>
        </w:numPr>
        <w:rPr/>
      </w:pPr>
      <w:bookmarkStart w:id="1860" w:name="__RefHeading___Toc7161573_73709187"/>
      <w:bookmarkStart w:id="1861" w:name="_Toc848"/>
      <w:bookmarkEnd w:id="1860"/>
      <w:r>
        <w:rPr/>
        <w:t>845</w:t>
      </w:r>
      <w:r>
        <w:rPr>
          <w:rtl w:val="true"/>
        </w:rPr>
        <w:t xml:space="preserve">- </w:t>
      </w:r>
      <w:r>
        <w:rPr>
          <w:rtl w:val="true"/>
        </w:rPr>
        <w:t>إجازة</w:t>
      </w:r>
      <w:bookmarkEnd w:id="18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الفقیه صاحب الجواهر الشیخ محمد حسن بن الشیخ باقر بن الشیخ عبد الرحیم بن آقا محمد بن عبد الرحیم الشریف الکبیر الأصفهانی النجفی المتوفی فی أول شعبان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إبراهیم بن السید صادق اللواسانی الطهرانی المتوفی بها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إجازة اجتهادیة </w:t>
      </w:r>
      <w:bookmarkStart w:id="1862" w:name="pg16779_226488"/>
    </w:p>
    <w:p>
      <w:pPr>
        <w:pStyle w:val="BookText"/>
        <w:rPr/>
      </w:pPr>
      <w:bookmarkEnd w:id="1862"/>
      <w:r>
        <w:rPr>
          <w:rFonts w:ascii="IRNazanin" w:hAnsi="IRNazanin" w:eastAsia="IRNazanin"/>
          <w:color w:val="111111"/>
          <w:sz w:val="28"/>
          <w:sz w:val="28"/>
          <w:szCs w:val="28"/>
          <w:rtl w:val="true"/>
          <w:lang w:bidi="fa-IR"/>
        </w:rPr>
        <w:t xml:space="preserve">متوسطة تاریخها السابع و العشرون من شوال سنة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1863" w:name="__RefHeading___Toc7161575_73709187"/>
      <w:bookmarkStart w:id="1864" w:name="_Toc849"/>
      <w:bookmarkEnd w:id="1863"/>
      <w:r>
        <w:rPr/>
        <w:t>846</w:t>
      </w:r>
      <w:r>
        <w:rPr>
          <w:rtl w:val="true"/>
        </w:rPr>
        <w:t xml:space="preserve">- </w:t>
      </w:r>
      <w:r>
        <w:rPr>
          <w:rtl w:val="true"/>
        </w:rPr>
        <w:t>إجازته‌</w:t>
      </w:r>
      <w:bookmarkEnd w:id="1864"/>
    </w:p>
    <w:p>
      <w:pPr>
        <w:pStyle w:val="BookText"/>
        <w:rPr/>
      </w:pPr>
      <w:r>
        <w:rPr>
          <w:rFonts w:ascii="IRNazanin" w:hAnsi="IRNazanin" w:eastAsia="IRNazanin"/>
          <w:color w:val="111111"/>
          <w:sz w:val="28"/>
          <w:sz w:val="28"/>
          <w:szCs w:val="28"/>
          <w:rtl w:val="true"/>
          <w:lang w:bidi="fa-IR"/>
        </w:rPr>
        <w:t xml:space="preserve">للسید محمد تقی ممتاز العلماء ابن السید حسین بن السید دلدار علی النقوی للکهنوی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آخر روضة الأحکام للمجاز</w:t>
      </w:r>
      <w:r>
        <w:rPr>
          <w:rFonts w:eastAsia="IRNazanin" w:cs="IRNazanin"/>
          <w:color w:val="111111"/>
          <w:sz w:val="28"/>
          <w:szCs w:val="28"/>
          <w:rtl w:val="true"/>
          <w:lang w:bidi="fa-IR"/>
        </w:rPr>
        <w:t>.</w:t>
      </w:r>
    </w:p>
    <w:p>
      <w:pPr>
        <w:pStyle w:val="Heading3"/>
        <w:numPr>
          <w:ilvl w:val="2"/>
          <w:numId w:val="1"/>
        </w:numPr>
        <w:rPr/>
      </w:pPr>
      <w:bookmarkStart w:id="1865" w:name="__RefHeading___Toc7161577_73709187"/>
      <w:bookmarkStart w:id="1866" w:name="_Toc850"/>
      <w:bookmarkEnd w:id="1865"/>
      <w:r>
        <w:rPr/>
        <w:t>847</w:t>
      </w:r>
      <w:r>
        <w:rPr>
          <w:rtl w:val="true"/>
        </w:rPr>
        <w:t xml:space="preserve">- </w:t>
      </w:r>
      <w:r>
        <w:rPr>
          <w:rtl w:val="true"/>
        </w:rPr>
        <w:t>إجازته‌</w:t>
      </w:r>
      <w:bookmarkEnd w:id="1866"/>
    </w:p>
    <w:p>
      <w:pPr>
        <w:pStyle w:val="BookText"/>
        <w:rPr/>
      </w:pPr>
      <w:r>
        <w:rPr>
          <w:rFonts w:ascii="IRNazanin" w:hAnsi="IRNazanin" w:eastAsia="IRNazanin"/>
          <w:color w:val="111111"/>
          <w:sz w:val="28"/>
          <w:sz w:val="28"/>
          <w:szCs w:val="28"/>
          <w:rtl w:val="true"/>
          <w:lang w:bidi="fa-IR"/>
        </w:rPr>
        <w:t xml:space="preserve">لمیرزا جعفر بن میرزا أحمد التبریزی المتوفی بالوباء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متوسطة</w:t>
      </w:r>
      <w:r>
        <w:rPr>
          <w:rFonts w:eastAsia="IRNazanin" w:cs="IRNazanin"/>
          <w:color w:val="111111"/>
          <w:sz w:val="28"/>
          <w:szCs w:val="28"/>
          <w:rtl w:val="true"/>
          <w:lang w:bidi="fa-IR"/>
        </w:rPr>
        <w:t>.</w:t>
      </w:r>
    </w:p>
    <w:p>
      <w:pPr>
        <w:pStyle w:val="Heading3"/>
        <w:numPr>
          <w:ilvl w:val="2"/>
          <w:numId w:val="1"/>
        </w:numPr>
        <w:rPr/>
      </w:pPr>
      <w:bookmarkStart w:id="1867" w:name="__RefHeading___Toc7161579_73709187"/>
      <w:bookmarkStart w:id="1868" w:name="_Toc851"/>
      <w:bookmarkEnd w:id="1867"/>
      <w:r>
        <w:rPr/>
        <w:t>848</w:t>
      </w:r>
      <w:r>
        <w:rPr>
          <w:rtl w:val="true"/>
        </w:rPr>
        <w:t xml:space="preserve">- </w:t>
      </w:r>
      <w:r>
        <w:rPr>
          <w:rtl w:val="true"/>
        </w:rPr>
        <w:t>إجازته‌</w:t>
      </w:r>
      <w:bookmarkEnd w:id="1868"/>
    </w:p>
    <w:p>
      <w:pPr>
        <w:pStyle w:val="BookText"/>
        <w:rPr/>
      </w:pPr>
      <w:r>
        <w:rPr>
          <w:rFonts w:ascii="IRNazanin" w:hAnsi="IRNazanin" w:eastAsia="IRNazanin"/>
          <w:color w:val="111111"/>
          <w:sz w:val="28"/>
          <w:sz w:val="28"/>
          <w:szCs w:val="28"/>
          <w:rtl w:val="true"/>
          <w:lang w:bidi="fa-IR"/>
        </w:rPr>
        <w:t xml:space="preserve">للشیخ عیسی بن الشیخ حسین الشهیر بالزاهد النجفی،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رفع قدر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من مشایخه الشیخ الأکبر کاشف الغطاء و السید الجواد صاحب مفتاح الکرامة</w:t>
      </w:r>
      <w:r>
        <w:rPr>
          <w:rFonts w:eastAsia="IRNazanin" w:cs="IRNazanin"/>
          <w:color w:val="111111"/>
          <w:sz w:val="28"/>
          <w:szCs w:val="28"/>
          <w:rtl w:val="true"/>
          <w:lang w:bidi="fa-IR"/>
        </w:rPr>
        <w:t>.</w:t>
      </w:r>
    </w:p>
    <w:p>
      <w:pPr>
        <w:pStyle w:val="Heading3"/>
        <w:numPr>
          <w:ilvl w:val="2"/>
          <w:numId w:val="1"/>
        </w:numPr>
        <w:rPr/>
      </w:pPr>
      <w:bookmarkStart w:id="1869" w:name="__RefHeading___Toc7161581_73709187"/>
      <w:bookmarkStart w:id="1870" w:name="_Toc852"/>
      <w:bookmarkEnd w:id="1869"/>
      <w:r>
        <w:rPr/>
        <w:t>849</w:t>
      </w:r>
      <w:r>
        <w:rPr>
          <w:rtl w:val="true"/>
        </w:rPr>
        <w:t xml:space="preserve">- </w:t>
      </w:r>
      <w:r>
        <w:rPr>
          <w:rtl w:val="true"/>
        </w:rPr>
        <w:t>إجازته‌</w:t>
      </w:r>
      <w:bookmarkEnd w:id="1870"/>
    </w:p>
    <w:p>
      <w:pPr>
        <w:pStyle w:val="BookText"/>
        <w:rPr/>
      </w:pPr>
      <w:r>
        <w:rPr>
          <w:rFonts w:ascii="IRNazanin" w:hAnsi="IRNazanin" w:eastAsia="IRNazanin"/>
          <w:color w:val="111111"/>
          <w:sz w:val="28"/>
          <w:sz w:val="28"/>
          <w:szCs w:val="28"/>
          <w:rtl w:val="true"/>
          <w:lang w:bidi="fa-IR"/>
        </w:rPr>
        <w:t xml:space="preserve">للشیخ نوح بن الشیخ قاسم الجعفری النجفی المتوفی سنة </w:t>
      </w:r>
      <w:r>
        <w:rPr>
          <w:rFonts w:eastAsia="IRNazanin" w:cs="IRNazanin"/>
          <w:color w:val="111111"/>
          <w:sz w:val="28"/>
          <w:szCs w:val="28"/>
          <w:lang w:bidi="fa-IR"/>
        </w:rPr>
        <w:t>1300</w:t>
      </w:r>
    </w:p>
    <w:p>
      <w:pPr>
        <w:pStyle w:val="Heading3"/>
        <w:numPr>
          <w:ilvl w:val="2"/>
          <w:numId w:val="1"/>
        </w:numPr>
        <w:rPr/>
      </w:pPr>
      <w:bookmarkStart w:id="1871" w:name="__RefHeading___Toc7161583_73709187"/>
      <w:bookmarkStart w:id="1872" w:name="_Toc853"/>
      <w:bookmarkEnd w:id="1871"/>
      <w:r>
        <w:rPr/>
        <w:t>850</w:t>
      </w:r>
      <w:r>
        <w:rPr>
          <w:rtl w:val="true"/>
        </w:rPr>
        <w:t xml:space="preserve">- </w:t>
      </w:r>
      <w:r>
        <w:rPr>
          <w:rtl w:val="true"/>
        </w:rPr>
        <w:t>إجازته‌</w:t>
      </w:r>
      <w:bookmarkEnd w:id="1872"/>
    </w:p>
    <w:p>
      <w:pPr>
        <w:pStyle w:val="BookText"/>
        <w:rPr/>
      </w:pPr>
      <w:r>
        <w:rPr>
          <w:rFonts w:ascii="IRNazanin" w:hAnsi="IRNazanin" w:eastAsia="IRNazanin"/>
          <w:color w:val="111111"/>
          <w:sz w:val="28"/>
          <w:sz w:val="28"/>
          <w:szCs w:val="28"/>
          <w:rtl w:val="true"/>
          <w:lang w:bidi="fa-IR"/>
        </w:rPr>
        <w:t xml:space="preserve">للشیخ نعمة بن علاء الدین بن أمین الدین بن محیی الدین الطریحی النجفی المتوفی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علی ظهر أحکام الأرضین للمجاز</w:t>
      </w:r>
      <w:r>
        <w:rPr>
          <w:rFonts w:eastAsia="IRNazanin" w:cs="IRNazanin"/>
          <w:color w:val="111111"/>
          <w:sz w:val="28"/>
          <w:szCs w:val="28"/>
          <w:rtl w:val="true"/>
          <w:lang w:bidi="fa-IR"/>
        </w:rPr>
        <w:t>.</w:t>
      </w:r>
    </w:p>
    <w:p>
      <w:pPr>
        <w:pStyle w:val="Heading3"/>
        <w:numPr>
          <w:ilvl w:val="2"/>
          <w:numId w:val="1"/>
        </w:numPr>
        <w:rPr/>
      </w:pPr>
      <w:bookmarkStart w:id="1873" w:name="__RefHeading___Toc7161585_73709187"/>
      <w:bookmarkStart w:id="1874" w:name="_Toc854"/>
      <w:bookmarkEnd w:id="1873"/>
      <w:r>
        <w:rPr/>
        <w:t>851</w:t>
      </w:r>
      <w:r>
        <w:rPr>
          <w:rtl w:val="true"/>
        </w:rPr>
        <w:t xml:space="preserve">- </w:t>
      </w:r>
      <w:r>
        <w:rPr>
          <w:rtl w:val="true"/>
        </w:rPr>
        <w:t>إجازته‌</w:t>
      </w:r>
      <w:bookmarkEnd w:id="1874"/>
    </w:p>
    <w:p>
      <w:pPr>
        <w:pStyle w:val="BookText"/>
        <w:rPr/>
      </w:pPr>
      <w:r>
        <w:rPr>
          <w:rFonts w:ascii="IRNazanin" w:hAnsi="IRNazanin" w:eastAsia="IRNazanin"/>
          <w:color w:val="111111"/>
          <w:sz w:val="28"/>
          <w:sz w:val="28"/>
          <w:szCs w:val="28"/>
          <w:rtl w:val="true"/>
          <w:lang w:bidi="fa-IR"/>
        </w:rPr>
        <w:t>للمولی محمد ولی، مختصرة کتبها له بعد ما رأی بعض تصانیفه</w:t>
      </w:r>
      <w:r>
        <w:rPr>
          <w:rFonts w:eastAsia="IRNazanin" w:cs="IRNazanin"/>
          <w:color w:val="111111"/>
          <w:sz w:val="28"/>
          <w:szCs w:val="28"/>
          <w:rtl w:val="true"/>
          <w:lang w:bidi="fa-IR"/>
        </w:rPr>
        <w:t>.</w:t>
      </w:r>
    </w:p>
    <w:p>
      <w:pPr>
        <w:pStyle w:val="Heading3"/>
        <w:numPr>
          <w:ilvl w:val="2"/>
          <w:numId w:val="1"/>
        </w:numPr>
        <w:rPr/>
      </w:pPr>
      <w:bookmarkStart w:id="1875" w:name="__RefHeading___Toc7161587_73709187"/>
      <w:bookmarkStart w:id="1876" w:name="_Toc855"/>
      <w:bookmarkEnd w:id="1875"/>
      <w:r>
        <w:rPr/>
        <w:t>852</w:t>
      </w:r>
      <w:r>
        <w:rPr>
          <w:rtl w:val="true"/>
        </w:rPr>
        <w:t xml:space="preserve">- </w:t>
      </w:r>
      <w:r>
        <w:rPr>
          <w:rtl w:val="true"/>
        </w:rPr>
        <w:t>إجازة</w:t>
      </w:r>
      <w:bookmarkEnd w:id="1876"/>
    </w:p>
    <w:p>
      <w:pPr>
        <w:pStyle w:val="BookText"/>
        <w:rPr/>
      </w:pPr>
      <w:r>
        <w:rPr>
          <w:rFonts w:ascii="IRNazanin" w:hAnsi="IRNazanin" w:eastAsia="IRNazanin"/>
          <w:color w:val="111111"/>
          <w:sz w:val="28"/>
          <w:sz w:val="28"/>
          <w:szCs w:val="28"/>
          <w:rtl w:val="true"/>
          <w:lang w:bidi="fa-IR"/>
        </w:rPr>
        <w:t xml:space="preserve">العلامة الفقیه الشیخ حسن بن الشیخ الأکبر الشیخ جعفر کاشف الغطاء المتوفی بالوباء فی شوال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جعفر التبریزی المذکور و هی اجتهادیة مختصرة</w:t>
      </w:r>
      <w:r>
        <w:rPr>
          <w:rFonts w:eastAsia="IRNazanin" w:cs="IRNazanin"/>
          <w:color w:val="111111"/>
          <w:sz w:val="28"/>
          <w:szCs w:val="28"/>
          <w:rtl w:val="true"/>
          <w:lang w:bidi="fa-IR"/>
        </w:rPr>
        <w:t>.</w:t>
      </w:r>
    </w:p>
    <w:p>
      <w:pPr>
        <w:pStyle w:val="Heading3"/>
        <w:numPr>
          <w:ilvl w:val="2"/>
          <w:numId w:val="1"/>
        </w:numPr>
        <w:rPr/>
      </w:pPr>
      <w:bookmarkStart w:id="1877" w:name="__RefHeading___Toc7161589_73709187"/>
      <w:bookmarkStart w:id="1878" w:name="_Toc856"/>
      <w:bookmarkEnd w:id="1877"/>
      <w:r>
        <w:rPr/>
        <w:t>853</w:t>
      </w:r>
      <w:r>
        <w:rPr>
          <w:rtl w:val="true"/>
        </w:rPr>
        <w:t xml:space="preserve">- </w:t>
      </w:r>
      <w:r>
        <w:rPr>
          <w:rtl w:val="true"/>
        </w:rPr>
        <w:t>إجازته‌</w:t>
      </w:r>
      <w:bookmarkEnd w:id="1878"/>
    </w:p>
    <w:p>
      <w:pPr>
        <w:pStyle w:val="BookText"/>
        <w:rPr/>
      </w:pPr>
      <w:r>
        <w:rPr>
          <w:rFonts w:ascii="IRNazanin" w:hAnsi="IRNazanin" w:eastAsia="IRNazanin"/>
          <w:color w:val="111111"/>
          <w:sz w:val="28"/>
          <w:sz w:val="28"/>
          <w:szCs w:val="28"/>
          <w:rtl w:val="true"/>
          <w:lang w:bidi="fa-IR"/>
        </w:rPr>
        <w:t xml:space="preserve">للشیخ محمد بن الشیخ إبراهیم المشهدی بن علی بن عبد المولی الربعی النجفی المتوفی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ذکرها سیدنا الحسن صدر الدین فی تکملة أمل الآمل</w:t>
      </w:r>
      <w:r>
        <w:rPr>
          <w:rFonts w:eastAsia="IRNazanin" w:cs="IRNazanin"/>
          <w:color w:val="111111"/>
          <w:sz w:val="28"/>
          <w:szCs w:val="28"/>
          <w:rtl w:val="true"/>
          <w:lang w:bidi="fa-IR"/>
        </w:rPr>
        <w:t>.</w:t>
      </w:r>
    </w:p>
    <w:p>
      <w:pPr>
        <w:pStyle w:val="Heading3"/>
        <w:numPr>
          <w:ilvl w:val="2"/>
          <w:numId w:val="1"/>
        </w:numPr>
        <w:rPr/>
      </w:pPr>
      <w:bookmarkStart w:id="1879" w:name="__RefHeading___Toc7161591_73709187"/>
      <w:bookmarkStart w:id="1880" w:name="_Toc857"/>
      <w:bookmarkEnd w:id="1879"/>
      <w:r>
        <w:rPr/>
        <w:t>854</w:t>
      </w:r>
      <w:r>
        <w:rPr>
          <w:rtl w:val="true"/>
        </w:rPr>
        <w:t xml:space="preserve">- </w:t>
      </w:r>
      <w:r>
        <w:rPr>
          <w:rtl w:val="true"/>
        </w:rPr>
        <w:t>إجازته‌</w:t>
      </w:r>
      <w:bookmarkEnd w:id="1880"/>
    </w:p>
    <w:p>
      <w:pPr>
        <w:pStyle w:val="BookText"/>
        <w:rPr/>
      </w:pPr>
      <w:r>
        <w:rPr>
          <w:rFonts w:ascii="IRNazanin" w:hAnsi="IRNazanin" w:eastAsia="IRNazanin"/>
          <w:color w:val="111111"/>
          <w:sz w:val="28"/>
          <w:sz w:val="28"/>
          <w:szCs w:val="28"/>
          <w:rtl w:val="true"/>
          <w:lang w:bidi="fa-IR"/>
        </w:rPr>
        <w:t>للسید مهدی بن الحسن بن السید محسن المقدس الأعرجی الکاظمی ذکرها أیضا فی التکملة</w:t>
      </w:r>
      <w:r>
        <w:rPr>
          <w:rFonts w:eastAsia="IRNazanin" w:cs="IRNazanin"/>
          <w:color w:val="111111"/>
          <w:sz w:val="28"/>
          <w:szCs w:val="28"/>
          <w:rtl w:val="true"/>
          <w:lang w:bidi="fa-IR"/>
        </w:rPr>
        <w:t>.</w:t>
      </w:r>
    </w:p>
    <w:p>
      <w:pPr>
        <w:pStyle w:val="Heading3"/>
        <w:numPr>
          <w:ilvl w:val="2"/>
          <w:numId w:val="1"/>
        </w:numPr>
        <w:rPr/>
      </w:pPr>
      <w:bookmarkStart w:id="1881" w:name="__RefHeading___Toc7161593_73709187"/>
      <w:bookmarkStart w:id="1882" w:name="_Toc858"/>
      <w:bookmarkEnd w:id="1881"/>
      <w:r>
        <w:rPr/>
        <w:t>855</w:t>
      </w:r>
      <w:r>
        <w:rPr>
          <w:rtl w:val="true"/>
        </w:rPr>
        <w:t xml:space="preserve">- </w:t>
      </w:r>
      <w:r>
        <w:rPr>
          <w:rtl w:val="true"/>
        </w:rPr>
        <w:t>إجازته‌</w:t>
      </w:r>
      <w:bookmarkEnd w:id="1882"/>
    </w:p>
    <w:p>
      <w:pPr>
        <w:pStyle w:val="BookText"/>
        <w:rPr/>
      </w:pPr>
      <w:r>
        <w:rPr>
          <w:rFonts w:ascii="IRNazanin" w:hAnsi="IRNazanin" w:eastAsia="IRNazanin"/>
          <w:color w:val="111111"/>
          <w:sz w:val="28"/>
          <w:sz w:val="28"/>
          <w:szCs w:val="28"/>
          <w:rtl w:val="true"/>
          <w:lang w:bidi="fa-IR"/>
        </w:rPr>
        <w:t>للشیخ نعمة الطریحی المذکور کتبها علی ظهر أحکام الأرضین للمجاز</w:t>
      </w:r>
      <w:r>
        <w:rPr>
          <w:rFonts w:eastAsia="IRNazanin" w:cs="IRNazanin"/>
          <w:color w:val="111111"/>
          <w:sz w:val="28"/>
          <w:szCs w:val="28"/>
          <w:rtl w:val="true"/>
          <w:lang w:bidi="fa-IR"/>
        </w:rPr>
        <w:t>.</w:t>
      </w:r>
    </w:p>
    <w:p>
      <w:pPr>
        <w:pStyle w:val="Heading3"/>
        <w:numPr>
          <w:ilvl w:val="2"/>
          <w:numId w:val="1"/>
        </w:numPr>
        <w:rPr/>
      </w:pPr>
      <w:bookmarkStart w:id="1883" w:name="__RefHeading___Toc7161595_73709187"/>
      <w:bookmarkStart w:id="1884" w:name="_Toc859"/>
      <w:bookmarkEnd w:id="1883"/>
      <w:r>
        <w:rPr/>
        <w:t>856</w:t>
      </w:r>
      <w:r>
        <w:rPr>
          <w:rtl w:val="true"/>
        </w:rPr>
        <w:t xml:space="preserve">- </w:t>
      </w:r>
      <w:r>
        <w:rPr>
          <w:rtl w:val="true"/>
        </w:rPr>
        <w:t>إجازة</w:t>
      </w:r>
      <w:bookmarkEnd w:id="18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أبی محمد الحسن بن الشیخ أبی علی الحسن السانزواری للقاضی بهاء الدین أبی الفتوح محمد بن أحمد بن محمد الوزیری بعد قراءته </w:t>
      </w:r>
      <w:bookmarkStart w:id="1885" w:name="pg16779_226489"/>
    </w:p>
    <w:p>
      <w:pPr>
        <w:pStyle w:val="BookText"/>
        <w:rPr/>
      </w:pPr>
      <w:bookmarkEnd w:id="1885"/>
      <w:r>
        <w:rPr>
          <w:rFonts w:ascii="IRNazanin" w:hAnsi="IRNazanin" w:eastAsia="IRNazanin"/>
          <w:color w:val="111111"/>
          <w:sz w:val="28"/>
          <w:sz w:val="28"/>
          <w:szCs w:val="28"/>
          <w:rtl w:val="true"/>
          <w:lang w:bidi="fa-IR"/>
        </w:rPr>
        <w:t xml:space="preserve">علیه أحادیث الحسن بن ذکوان فی یوم الخمیس الثالث و العشرین من ذی الحجة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الإجازة صفر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فی الریاض فی ترجمه المجیز عن خطه و هی مختصرة، قال و لعل سانزوار لغة ردیة فی سبزوار</w:t>
      </w:r>
      <w:r>
        <w:rPr>
          <w:rFonts w:eastAsia="IRNazanin" w:cs="IRNazanin"/>
          <w:color w:val="111111"/>
          <w:sz w:val="28"/>
          <w:szCs w:val="28"/>
          <w:rtl w:val="true"/>
          <w:lang w:bidi="fa-IR"/>
        </w:rPr>
        <w:t>.</w:t>
      </w:r>
    </w:p>
    <w:p>
      <w:pPr>
        <w:pStyle w:val="Heading3"/>
        <w:numPr>
          <w:ilvl w:val="2"/>
          <w:numId w:val="1"/>
        </w:numPr>
        <w:rPr/>
      </w:pPr>
      <w:bookmarkStart w:id="1886" w:name="__RefHeading___Toc7161597_73709187"/>
      <w:bookmarkStart w:id="1887" w:name="_Toc860"/>
      <w:bookmarkEnd w:id="1886"/>
      <w:r>
        <w:rPr/>
        <w:t>857</w:t>
      </w:r>
      <w:r>
        <w:rPr>
          <w:rtl w:val="true"/>
        </w:rPr>
        <w:t xml:space="preserve">- </w:t>
      </w:r>
      <w:r>
        <w:rPr>
          <w:rtl w:val="true"/>
        </w:rPr>
        <w:t>إجازة</w:t>
      </w:r>
      <w:bookmarkEnd w:id="1887"/>
    </w:p>
    <w:p>
      <w:pPr>
        <w:pStyle w:val="BookText"/>
        <w:rPr/>
      </w:pPr>
      <w:r>
        <w:rPr>
          <w:rFonts w:ascii="IRNazanin" w:hAnsi="IRNazanin" w:eastAsia="IRNazanin"/>
          <w:color w:val="111111"/>
          <w:sz w:val="28"/>
          <w:sz w:val="28"/>
          <w:szCs w:val="28"/>
          <w:rtl w:val="true"/>
          <w:lang w:bidi="fa-IR"/>
        </w:rPr>
        <w:t xml:space="preserve">الشیخ الحسن بن الحسین بن علی الدوریستی نزیل کاشان للمولی الأجل مجد الدین أبی العلاء، مختصرة کتبها له بخطه علی ظهر إرشاد الشیخ المفید تاریخها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الإرشاد عن المرتضی بن الداعی عن جعفر بن محمد الدوریستی عن المصنف المفید</w:t>
      </w:r>
      <w:r>
        <w:rPr>
          <w:rFonts w:eastAsia="IRNazanin" w:cs="IRNazanin"/>
          <w:color w:val="111111"/>
          <w:sz w:val="28"/>
          <w:szCs w:val="28"/>
          <w:rtl w:val="true"/>
          <w:lang w:bidi="fa-IR"/>
        </w:rPr>
        <w:t>.</w:t>
      </w:r>
    </w:p>
    <w:p>
      <w:pPr>
        <w:pStyle w:val="Heading3"/>
        <w:numPr>
          <w:ilvl w:val="2"/>
          <w:numId w:val="1"/>
        </w:numPr>
        <w:rPr/>
      </w:pPr>
      <w:bookmarkStart w:id="1888" w:name="__RefHeading___Toc7161599_73709187"/>
      <w:bookmarkStart w:id="1889" w:name="_Toc861"/>
      <w:bookmarkEnd w:id="1888"/>
      <w:r>
        <w:rPr/>
        <w:t>858</w:t>
      </w:r>
      <w:r>
        <w:rPr>
          <w:rtl w:val="true"/>
        </w:rPr>
        <w:t xml:space="preserve">- </w:t>
      </w:r>
      <w:r>
        <w:rPr>
          <w:rtl w:val="true"/>
        </w:rPr>
        <w:t>إجازته‌</w:t>
      </w:r>
      <w:bookmarkEnd w:id="1889"/>
    </w:p>
    <w:p>
      <w:pPr>
        <w:pStyle w:val="BookText"/>
        <w:rPr/>
      </w:pPr>
      <w:r>
        <w:rPr>
          <w:rFonts w:ascii="IRNazanin" w:hAnsi="IRNazanin" w:eastAsia="IRNazanin"/>
          <w:color w:val="111111"/>
          <w:sz w:val="28"/>
          <w:sz w:val="28"/>
          <w:szCs w:val="28"/>
          <w:rtl w:val="true"/>
          <w:lang w:bidi="fa-IR"/>
        </w:rPr>
        <w:t xml:space="preserve">لمرشد الدین أبی الحسن الوارانی علی بن الحسین بن أبی الحسین کتبها له بخطه علی ظهر المبسوط للشیخ الطوسی فی شوال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أنه یروی المبسوط عن الشیخ الرئیس عبید الله بن الحسن بن الحسین بن بابویه عن أبیه عن المصنف، و الرئیس هذا والد الشیخ منتجب الدین فالمجیز معاصر له و الإجازة مسطورة فی الریاض</w:t>
      </w:r>
      <w:r>
        <w:rPr>
          <w:rFonts w:eastAsia="IRNazanin" w:cs="IRNazanin"/>
          <w:color w:val="111111"/>
          <w:sz w:val="28"/>
          <w:szCs w:val="28"/>
          <w:rtl w:val="true"/>
          <w:lang w:bidi="fa-IR"/>
        </w:rPr>
        <w:t>.</w:t>
      </w:r>
    </w:p>
    <w:p>
      <w:pPr>
        <w:pStyle w:val="Heading3"/>
        <w:numPr>
          <w:ilvl w:val="2"/>
          <w:numId w:val="1"/>
        </w:numPr>
        <w:rPr/>
      </w:pPr>
      <w:bookmarkStart w:id="1890" w:name="__RefHeading___Toc7161601_73709187"/>
      <w:bookmarkStart w:id="1891" w:name="_Toc862"/>
      <w:bookmarkEnd w:id="1890"/>
      <w:r>
        <w:rPr/>
        <w:t>859</w:t>
      </w:r>
      <w:r>
        <w:rPr>
          <w:rtl w:val="true"/>
        </w:rPr>
        <w:t xml:space="preserve">- </w:t>
      </w:r>
      <w:r>
        <w:rPr>
          <w:rtl w:val="true"/>
        </w:rPr>
        <w:t>إجازة</w:t>
      </w:r>
      <w:bookmarkEnd w:id="1891"/>
    </w:p>
    <w:p>
      <w:pPr>
        <w:pStyle w:val="BookText"/>
        <w:rPr/>
      </w:pPr>
      <w:r>
        <w:rPr>
          <w:rFonts w:ascii="IRNazanin" w:hAnsi="IRNazanin" w:eastAsia="IRNazanin"/>
          <w:color w:val="111111"/>
          <w:sz w:val="28"/>
          <w:sz w:val="28"/>
          <w:szCs w:val="28"/>
          <w:rtl w:val="true"/>
          <w:lang w:bidi="fa-IR"/>
        </w:rPr>
        <w:t xml:space="preserve">الشیخ تاج الدین الحسن بن الحسین بن الحسن السرابشنوی الکاشانی لبعض تلامیذه کتبها له علی ظهر نهج البلاغة، ذکر فی الریاض فی ترجمه الحسین بن أردشیر أنه کتبها بالحلة السیفیة فی التاسع عشر من ذی الحجة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ضاع بعض مواضع الإجازة فیقرأ من ألقاب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المعظم ملک الصلحاء سید الزهاد و العباد</w:t>
      </w:r>
      <w:r>
        <w:rPr>
          <w:rFonts w:eastAsia="IRNazanin" w:cs="IRNazanin"/>
          <w:color w:val="111111"/>
          <w:sz w:val="28"/>
          <w:szCs w:val="28"/>
          <w:rtl w:val="true"/>
          <w:lang w:bidi="fa-IR"/>
        </w:rPr>
        <w:t>).</w:t>
      </w:r>
    </w:p>
    <w:p>
      <w:pPr>
        <w:pStyle w:val="Heading3"/>
        <w:numPr>
          <w:ilvl w:val="2"/>
          <w:numId w:val="1"/>
        </w:numPr>
        <w:rPr/>
      </w:pPr>
      <w:bookmarkStart w:id="1892" w:name="__RefHeading___Toc7161603_73709187"/>
      <w:bookmarkStart w:id="1893" w:name="_Toc863"/>
      <w:bookmarkEnd w:id="1892"/>
      <w:r>
        <w:rPr/>
        <w:t>860</w:t>
      </w:r>
      <w:r>
        <w:rPr>
          <w:rtl w:val="true"/>
        </w:rPr>
        <w:t xml:space="preserve">- </w:t>
      </w:r>
      <w:r>
        <w:rPr>
          <w:rtl w:val="true"/>
        </w:rPr>
        <w:t>إجازته‌</w:t>
      </w:r>
      <w:bookmarkEnd w:id="189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لولده الشیخ زین الدین علی بن الحسن بن الحسین أورد صورتها فی الریاض فی ترجمه المجاز له و قال إنه کتبها له بخطه علی ظهر قواعد العلامة فی موضعین تاریخها سنة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فیها بروایته عن مصنفه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هذه الإجازة و سابقتها أنه کتب الأولی أوان کونه بالحلة و ذلک بعد وفاه العلامة بسنة و عدة أشهر لأنه توفی العلامة فی المحرم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 کتب الثانیة لولده زین الدین فی کاشان أواخر </w:t>
      </w:r>
      <w:bookmarkStart w:id="1894" w:name="pg16779_226490"/>
    </w:p>
    <w:p>
      <w:pPr>
        <w:pStyle w:val="BookText"/>
        <w:rPr/>
      </w:pPr>
      <w:bookmarkEnd w:id="1894"/>
      <w:r>
        <w:rPr>
          <w:rFonts w:ascii="IRNazanin" w:hAnsi="IRNazanin" w:eastAsia="IRNazanin"/>
          <w:color w:val="111111"/>
          <w:sz w:val="28"/>
          <w:sz w:val="28"/>
          <w:szCs w:val="28"/>
          <w:rtl w:val="true"/>
          <w:lang w:bidi="fa-IR"/>
        </w:rPr>
        <w:t xml:space="preserve">عمره، و عبر الشیخ محمد بن أبی جمهور فی أول الغوالی عن المجاز له بالشیخ شرف الدین علی بن تاج الدین حسن السرابشنوی فلا تتوهم التعدد لسهولة الأمر فی اختلاف الألقاب، و رأیت بخط السید عطاء الله بن إسحاق بن إبراهیم الحسینی الحسنی علی ظهر القسم الأول من الخلاصة للعلامة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الشیخ تاج الدین الحسن بن الحسین السرابشنوی عن العلامة، و روایة ولده الشیخ شرف الدین علی عن أبیه، و روایة الکاتب یعنی السید عطاء الله عن الشیخ</w:t>
      </w:r>
    </w:p>
    <w:p>
      <w:pPr>
        <w:pStyle w:val="BookText"/>
        <w:rPr/>
      </w:pPr>
      <w:r>
        <w:rPr>
          <w:rFonts w:ascii="IRNazanin" w:hAnsi="IRNazanin" w:eastAsia="IRNazanin"/>
          <w:color w:val="111111"/>
          <w:sz w:val="28"/>
          <w:sz w:val="28"/>
          <w:szCs w:val="28"/>
          <w:rtl w:val="true"/>
          <w:lang w:bidi="fa-IR"/>
        </w:rPr>
        <w:t xml:space="preserve">شرف الدین علی، و یأتی إجازة العلامة للشیخ سراج الدین حسن بن بهاء الدین محمد بن أبی المجد السرابشنوی فی سنة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فیظهر أن تاج الدین حسن و سراج الدین حسن مشترکان فی الاسم و العصر و الأستاد و البلد فلا یتوهم الاتحاد</w:t>
      </w:r>
      <w:r>
        <w:rPr>
          <w:rFonts w:eastAsia="IRNazanin" w:cs="IRNazanin"/>
          <w:color w:val="111111"/>
          <w:sz w:val="28"/>
          <w:szCs w:val="28"/>
          <w:rtl w:val="true"/>
          <w:lang w:bidi="fa-IR"/>
        </w:rPr>
        <w:t>.</w:t>
      </w:r>
    </w:p>
    <w:p>
      <w:pPr>
        <w:pStyle w:val="Heading3"/>
        <w:numPr>
          <w:ilvl w:val="2"/>
          <w:numId w:val="1"/>
        </w:numPr>
        <w:rPr/>
      </w:pPr>
      <w:bookmarkStart w:id="1895" w:name="__RefHeading___Toc7161605_73709187"/>
      <w:bookmarkStart w:id="1896" w:name="_Toc864"/>
      <w:bookmarkEnd w:id="1895"/>
      <w:r>
        <w:rPr/>
        <w:t>861</w:t>
      </w:r>
      <w:r>
        <w:rPr>
          <w:rtl w:val="true"/>
        </w:rPr>
        <w:t xml:space="preserve">- </w:t>
      </w:r>
      <w:r>
        <w:rPr>
          <w:rtl w:val="true"/>
        </w:rPr>
        <w:t>إجازة</w:t>
      </w:r>
      <w:bookmarkEnd w:id="1896"/>
    </w:p>
    <w:p>
      <w:pPr>
        <w:pStyle w:val="BookText"/>
        <w:rPr/>
      </w:pPr>
      <w:r>
        <w:rPr>
          <w:rFonts w:ascii="IRNazanin" w:hAnsi="IRNazanin" w:eastAsia="IRNazanin"/>
          <w:color w:val="111111"/>
          <w:sz w:val="28"/>
          <w:sz w:val="28"/>
          <w:szCs w:val="28"/>
          <w:rtl w:val="true"/>
          <w:lang w:bidi="fa-IR"/>
        </w:rPr>
        <w:t xml:space="preserve">السید حسن بن حمزة بن محسن الحسینی الموسوی النجفی للسید المرتضی جلال الدین عبد علی بن محمد بن أبی هاشم بن زکی الدین یحیی بن محمد بن علی بن أبی هاشم الحسینی المذکورة بقیة نسبه إلی الحسین الأصغر بن السجاد ع فی تلک الإجازة المسطورة فی الریاض فی ترجمه المجاز، و هی متوسطة تاریخها أول ربیع الثانی سنة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نقلها عن خط المجیز علی ظهر تحریر العلامة و یأتی إجازة علی بن الحسن الأسترآبادی للمجیز</w:t>
      </w:r>
      <w:r>
        <w:rPr>
          <w:rFonts w:eastAsia="IRNazanin" w:cs="IRNazanin"/>
          <w:color w:val="111111"/>
          <w:sz w:val="28"/>
          <w:szCs w:val="28"/>
          <w:rtl w:val="true"/>
          <w:lang w:bidi="fa-IR"/>
        </w:rPr>
        <w:t>.</w:t>
      </w:r>
    </w:p>
    <w:p>
      <w:pPr>
        <w:pStyle w:val="Heading3"/>
        <w:numPr>
          <w:ilvl w:val="2"/>
          <w:numId w:val="1"/>
        </w:numPr>
        <w:rPr/>
      </w:pPr>
      <w:bookmarkStart w:id="1897" w:name="__RefHeading___Toc7161607_73709187"/>
      <w:bookmarkStart w:id="1898" w:name="_Toc865"/>
      <w:bookmarkEnd w:id="1897"/>
      <w:r>
        <w:rPr/>
        <w:t>862</w:t>
      </w:r>
      <w:r>
        <w:rPr>
          <w:rtl w:val="true"/>
        </w:rPr>
        <w:t xml:space="preserve">- </w:t>
      </w:r>
      <w:r>
        <w:rPr>
          <w:rtl w:val="true"/>
        </w:rPr>
        <w:t>إجازته‌</w:t>
      </w:r>
      <w:bookmarkEnd w:id="1898"/>
    </w:p>
    <w:p>
      <w:pPr>
        <w:pStyle w:val="BookText"/>
        <w:rPr/>
      </w:pPr>
      <w:r>
        <w:rPr>
          <w:rFonts w:ascii="IRNazanin" w:hAnsi="IRNazanin" w:eastAsia="IRNazanin"/>
          <w:color w:val="111111"/>
          <w:sz w:val="28"/>
          <w:sz w:val="28"/>
          <w:szCs w:val="28"/>
          <w:rtl w:val="true"/>
          <w:lang w:bidi="fa-IR"/>
        </w:rPr>
        <w:t xml:space="preserve">لبعض تلامیذه، مختصرة کتبها له بخطه علی نسخه تحریر العلامة المذکورة تاریخها سنة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منها أن المجاز من السادة العلویین و یظهر من الفصل بست و عشرین سنة بین تاریخی الإجازتین عدم اتحاد المجازین، نقلها أیضا فی الریاض فی ترجمه جلال الدین عبد علی المذکور</w:t>
      </w:r>
      <w:r>
        <w:rPr>
          <w:rFonts w:eastAsia="IRNazanin" w:cs="IRNazanin"/>
          <w:color w:val="111111"/>
          <w:sz w:val="28"/>
          <w:szCs w:val="28"/>
          <w:rtl w:val="true"/>
          <w:lang w:bidi="fa-IR"/>
        </w:rPr>
        <w:t>.</w:t>
      </w:r>
    </w:p>
    <w:p>
      <w:pPr>
        <w:pStyle w:val="Heading3"/>
        <w:numPr>
          <w:ilvl w:val="2"/>
          <w:numId w:val="1"/>
        </w:numPr>
        <w:rPr/>
      </w:pPr>
      <w:bookmarkStart w:id="1899" w:name="__RefHeading___Toc7161609_73709187"/>
      <w:bookmarkStart w:id="1900" w:name="_Toc866"/>
      <w:bookmarkEnd w:id="1899"/>
      <w:r>
        <w:rPr/>
        <w:t>863</w:t>
      </w:r>
      <w:r>
        <w:rPr>
          <w:rtl w:val="true"/>
        </w:rPr>
        <w:t xml:space="preserve">- </w:t>
      </w:r>
      <w:r>
        <w:rPr>
          <w:rtl w:val="true"/>
        </w:rPr>
        <w:t>إجازة</w:t>
      </w:r>
      <w:bookmarkEnd w:id="190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جمال الدین أبی منصور الحسن بن الشیخ الشهید زین الدین بن علی بن أحمد الشامی العاملی صاحب المعالم المتوفی سنة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bookmarkStart w:id="1901" w:name="pg16779_226491"/>
    </w:p>
    <w:p>
      <w:pPr>
        <w:pStyle w:val="BookText"/>
        <w:rPr/>
      </w:pPr>
      <w:bookmarkEnd w:id="1901"/>
      <w:r>
        <w:rPr>
          <w:rFonts w:ascii="IRNazanin" w:hAnsi="IRNazanin" w:eastAsia="IRNazanin"/>
          <w:color w:val="111111"/>
          <w:sz w:val="28"/>
          <w:sz w:val="28"/>
          <w:szCs w:val="28"/>
          <w:rtl w:val="true"/>
          <w:lang w:bidi="fa-IR"/>
        </w:rPr>
        <w:t xml:space="preserve">لولدیه الشیخ أبی جعفر محمد و الشیخ أبی الحسن علی، مختصرة تاریخها سنة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Heading3"/>
        <w:numPr>
          <w:ilvl w:val="2"/>
          <w:numId w:val="1"/>
        </w:numPr>
        <w:rPr/>
      </w:pPr>
      <w:bookmarkStart w:id="1902" w:name="__RefHeading___Toc7161611_73709187"/>
      <w:bookmarkStart w:id="1903" w:name="_Toc867"/>
      <w:bookmarkEnd w:id="1902"/>
      <w:r>
        <w:rPr/>
        <w:t>864</w:t>
      </w:r>
      <w:r>
        <w:rPr>
          <w:rtl w:val="true"/>
        </w:rPr>
        <w:t xml:space="preserve">- </w:t>
      </w:r>
      <w:r>
        <w:rPr>
          <w:rtl w:val="true"/>
        </w:rPr>
        <w:t>إجازته‌</w:t>
      </w:r>
      <w:bookmarkEnd w:id="1903"/>
    </w:p>
    <w:p>
      <w:pPr>
        <w:pStyle w:val="BookText"/>
        <w:rPr/>
      </w:pPr>
      <w:r>
        <w:rPr>
          <w:rFonts w:ascii="IRNazanin" w:hAnsi="IRNazanin" w:eastAsia="IRNazanin"/>
          <w:color w:val="111111"/>
          <w:sz w:val="28"/>
          <w:sz w:val="28"/>
          <w:szCs w:val="28"/>
          <w:rtl w:val="true"/>
          <w:lang w:bidi="fa-IR"/>
        </w:rPr>
        <w:t>الکبیرة للسید نجم الدین بن السید محمد الحسینی و لولدیه السید أبی عبد الله محمد و السید أبی الصلاح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نجم الدین هذا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الحمد لله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فیها جملة من إجازات العلماء من الخاصة و العامة مثل إجازة السید عبد الکریم بن طاوس للشیخ کمال الدین علی بن الحسین بن حماد الواسطی، و إجازة الواسطی هذا للسید شمس الدین محمد بن أبی المعالی، و إجازة شمس الدین هذا للشهید الأول، و إجازة الشهید الأول لأولاده، و إجازة السید تاج الدین محمد بن القاسم بن معیة للشهید، و إجازة الشیخ محمد بن أحمد بن صالح القسینی لنجم الدین</w:t>
      </w:r>
    </w:p>
    <w:p>
      <w:pPr>
        <w:pStyle w:val="BookText"/>
        <w:rPr/>
      </w:pPr>
      <w:r>
        <w:rPr>
          <w:rFonts w:ascii="IRNazanin" w:hAnsi="IRNazanin" w:eastAsia="IRNazanin"/>
          <w:color w:val="111111"/>
          <w:sz w:val="28"/>
          <w:sz w:val="28"/>
          <w:szCs w:val="28"/>
          <w:rtl w:val="true"/>
          <w:lang w:bidi="fa-IR"/>
        </w:rPr>
        <w:t>طومان بن أحمد العاملی، و إجازة الشیخ نجم الدین یحیی بن سعید لکمال الدین الواسطی المذکور، و إجازة السید أبی طالب أحمد بن محمد بن زهرة للشهید الأول، و إجازة نجم الدین جعفر بن محمد بن جعفر بن هبة الله بن نما للشیخ کمال الدین الواسطی و غیر ذلک من الإجازات المفیدة</w:t>
      </w:r>
      <w:r>
        <w:rPr>
          <w:rFonts w:eastAsia="IRNazanin" w:cs="IRNazanin"/>
          <w:color w:val="111111"/>
          <w:sz w:val="28"/>
          <w:szCs w:val="28"/>
          <w:rtl w:val="true"/>
          <w:lang w:bidi="fa-IR"/>
        </w:rPr>
        <w:t>.</w:t>
      </w:r>
    </w:p>
    <w:p>
      <w:pPr>
        <w:pStyle w:val="Heading3"/>
        <w:numPr>
          <w:ilvl w:val="2"/>
          <w:numId w:val="1"/>
        </w:numPr>
        <w:rPr/>
      </w:pPr>
      <w:bookmarkStart w:id="1904" w:name="__RefHeading___Toc7161613_73709187"/>
      <w:bookmarkStart w:id="1905" w:name="_Toc868"/>
      <w:bookmarkEnd w:id="1904"/>
      <w:r>
        <w:rPr/>
        <w:t>865</w:t>
      </w:r>
      <w:r>
        <w:rPr>
          <w:rtl w:val="true"/>
        </w:rPr>
        <w:t xml:space="preserve">- </w:t>
      </w:r>
      <w:r>
        <w:rPr>
          <w:rtl w:val="true"/>
        </w:rPr>
        <w:t>إجازته‌</w:t>
      </w:r>
      <w:bookmarkEnd w:id="1905"/>
    </w:p>
    <w:p>
      <w:pPr>
        <w:pStyle w:val="BookText"/>
        <w:rPr/>
      </w:pPr>
      <w:r>
        <w:rPr>
          <w:rFonts w:ascii="IRNazanin" w:hAnsi="IRNazanin" w:eastAsia="IRNazanin"/>
          <w:color w:val="111111"/>
          <w:sz w:val="28"/>
          <w:sz w:val="28"/>
          <w:szCs w:val="28"/>
          <w:rtl w:val="true"/>
          <w:lang w:bidi="fa-IR"/>
        </w:rPr>
        <w:t>للشیخ عبد اللطیف و أخویه الشیخ رضی الدین و الشیخ فخر الدین ابنی الشیخ نور الدین علی بن شهاب الدین أحمد بن أبی جامع الحارثی العاملی، ذکرها الشیخ علی بن رضی الدین المذکور فی رسالته التی أرسلها إلی المحدث الحر العاملی فی تراجم العلماء من آل أبی جامع</w:t>
      </w:r>
      <w:r>
        <w:rPr>
          <w:rFonts w:eastAsia="IRNazanin" w:cs="IRNazanin"/>
          <w:color w:val="111111"/>
          <w:sz w:val="28"/>
          <w:szCs w:val="28"/>
          <w:rtl w:val="true"/>
          <w:lang w:bidi="fa-IR"/>
        </w:rPr>
        <w:t>.</w:t>
      </w:r>
    </w:p>
    <w:p>
      <w:pPr>
        <w:pStyle w:val="Heading3"/>
        <w:numPr>
          <w:ilvl w:val="2"/>
          <w:numId w:val="1"/>
        </w:numPr>
        <w:rPr/>
      </w:pPr>
      <w:bookmarkStart w:id="1906" w:name="__RefHeading___Toc7161615_73709187"/>
      <w:bookmarkStart w:id="1907" w:name="_Toc869"/>
      <w:bookmarkEnd w:id="1906"/>
      <w:r>
        <w:rPr/>
        <w:t>866</w:t>
      </w:r>
      <w:r>
        <w:rPr>
          <w:rtl w:val="true"/>
        </w:rPr>
        <w:t xml:space="preserve">- </w:t>
      </w:r>
      <w:r>
        <w:rPr>
          <w:rtl w:val="true"/>
        </w:rPr>
        <w:t>إجازة</w:t>
      </w:r>
      <w:bookmarkEnd w:id="1907"/>
    </w:p>
    <w:p>
      <w:pPr>
        <w:pStyle w:val="BookText"/>
        <w:rPr/>
      </w:pPr>
      <w:r>
        <w:rPr>
          <w:rFonts w:ascii="IRNazanin" w:hAnsi="IRNazanin" w:eastAsia="IRNazanin"/>
          <w:color w:val="111111"/>
          <w:sz w:val="28"/>
          <w:sz w:val="28"/>
          <w:szCs w:val="28"/>
          <w:rtl w:val="true"/>
          <w:lang w:bidi="fa-IR"/>
        </w:rPr>
        <w:t xml:space="preserve">الشیخ حسن بن سلیمان بن خالد الحلی تلمیذ الشیخ محمد بن مکی الشهید للشیخ عز الدین الحسین بن محمد بن الحسن الحمویانی تاریخها الثالث و العشرون من المحرم سنة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مختصرة کتبها له علی ظهر الخصال للصدوق ذکرها سیدنا الحسن الصدر فی التکملة</w:t>
      </w:r>
      <w:r>
        <w:rPr>
          <w:rFonts w:eastAsia="IRNazanin" w:cs="IRNazanin"/>
          <w:color w:val="111111"/>
          <w:sz w:val="28"/>
          <w:szCs w:val="28"/>
          <w:rtl w:val="true"/>
          <w:lang w:bidi="fa-IR"/>
        </w:rPr>
        <w:t>.</w:t>
      </w:r>
    </w:p>
    <w:p>
      <w:pPr>
        <w:pStyle w:val="Heading3"/>
        <w:numPr>
          <w:ilvl w:val="2"/>
          <w:numId w:val="1"/>
        </w:numPr>
        <w:rPr/>
      </w:pPr>
      <w:bookmarkStart w:id="1908" w:name="__RefHeading___Toc7161617_73709187"/>
      <w:bookmarkStart w:id="1909" w:name="_Toc870"/>
      <w:bookmarkEnd w:id="1908"/>
      <w:r>
        <w:rPr/>
        <w:t>867</w:t>
      </w:r>
      <w:r>
        <w:rPr>
          <w:rtl w:val="true"/>
        </w:rPr>
        <w:t xml:space="preserve">- </w:t>
      </w:r>
      <w:r>
        <w:rPr>
          <w:rtl w:val="true"/>
        </w:rPr>
        <w:t>إجازة</w:t>
      </w:r>
      <w:bookmarkEnd w:id="190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حسن بن عبد الحسین الحسینی الشهیر بالطالقانی لابن </w:t>
      </w:r>
      <w:bookmarkStart w:id="1910" w:name="pg16779_226492"/>
    </w:p>
    <w:p>
      <w:pPr>
        <w:pStyle w:val="BookText"/>
        <w:rPr/>
      </w:pPr>
      <w:bookmarkEnd w:id="1910"/>
      <w:r>
        <w:rPr>
          <w:rFonts w:ascii="IRNazanin" w:hAnsi="IRNazanin" w:eastAsia="IRNazanin"/>
          <w:color w:val="111111"/>
          <w:sz w:val="28"/>
          <w:sz w:val="28"/>
          <w:szCs w:val="28"/>
          <w:rtl w:val="true"/>
          <w:lang w:bidi="fa-IR"/>
        </w:rPr>
        <w:t xml:space="preserve">أخیه السید منصور بن محمد الطالقانی،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السبیل إلی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الشیخ قاسم بن محمد بن جواد الشهیر بابن الوند الکاظمی، تاریخها صفر سنة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Heading3"/>
        <w:numPr>
          <w:ilvl w:val="2"/>
          <w:numId w:val="1"/>
        </w:numPr>
        <w:rPr/>
      </w:pPr>
      <w:bookmarkStart w:id="1911" w:name="__RefHeading___Toc7161619_73709187"/>
      <w:bookmarkStart w:id="1912" w:name="_Toc871"/>
      <w:bookmarkEnd w:id="1911"/>
      <w:r>
        <w:rPr/>
        <w:t>868</w:t>
      </w:r>
      <w:r>
        <w:rPr>
          <w:rtl w:val="true"/>
        </w:rPr>
        <w:t xml:space="preserve">- </w:t>
      </w:r>
      <w:r>
        <w:rPr>
          <w:rtl w:val="true"/>
        </w:rPr>
        <w:t>إجازة</w:t>
      </w:r>
      <w:bookmarkEnd w:id="1912"/>
    </w:p>
    <w:p>
      <w:pPr>
        <w:pStyle w:val="BookText"/>
        <w:rPr/>
      </w:pPr>
      <w:r>
        <w:rPr>
          <w:rFonts w:ascii="IRNazanin" w:hAnsi="IRNazanin" w:eastAsia="IRNazanin"/>
          <w:color w:val="111111"/>
          <w:sz w:val="28"/>
          <w:sz w:val="28"/>
          <w:szCs w:val="28"/>
          <w:rtl w:val="true"/>
          <w:lang w:bidi="fa-IR"/>
        </w:rPr>
        <w:t xml:space="preserve">الأمیر السید حسن المدرس ابن الأمیر السید علی الحسینی الأصفهانی للعلامة میرزا محمد باقر بن زین العابدین الموسوی الخوانساری صاحب روضات الجنات، مختصرة اجتهادیة تاریخها أول جمادی الأولی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1913" w:name="__RefHeading___Toc7161621_73709187"/>
      <w:bookmarkStart w:id="1914" w:name="_Toc872"/>
      <w:bookmarkEnd w:id="1913"/>
      <w:r>
        <w:rPr/>
        <w:t>869</w:t>
      </w:r>
      <w:r>
        <w:rPr>
          <w:rtl w:val="true"/>
        </w:rPr>
        <w:t xml:space="preserve">- </w:t>
      </w:r>
      <w:r>
        <w:rPr>
          <w:rtl w:val="true"/>
        </w:rPr>
        <w:t>إجازة</w:t>
      </w:r>
      <w:bookmarkEnd w:id="1914"/>
    </w:p>
    <w:p>
      <w:pPr>
        <w:pStyle w:val="BookText"/>
        <w:rPr/>
      </w:pPr>
      <w:r>
        <w:rPr>
          <w:rFonts w:ascii="IRNazanin" w:hAnsi="IRNazanin" w:eastAsia="IRNazanin"/>
          <w:color w:val="111111"/>
          <w:sz w:val="28"/>
          <w:sz w:val="28"/>
          <w:szCs w:val="28"/>
          <w:rtl w:val="true"/>
          <w:lang w:bidi="fa-IR"/>
        </w:rPr>
        <w:t xml:space="preserve">العلامة الشیخ محمد حسن بن عبد الله المامقانی لولده العلامة الشیخ عبد الله 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فی آخر مخزن المعانی للمجاز</w:t>
      </w:r>
      <w:r>
        <w:rPr>
          <w:rFonts w:eastAsia="IRNazanin" w:cs="IRNazanin"/>
          <w:color w:val="111111"/>
          <w:sz w:val="28"/>
          <w:szCs w:val="28"/>
          <w:rtl w:val="true"/>
          <w:lang w:bidi="fa-IR"/>
        </w:rPr>
        <w:t>.</w:t>
      </w:r>
    </w:p>
    <w:p>
      <w:pPr>
        <w:pStyle w:val="Heading3"/>
        <w:numPr>
          <w:ilvl w:val="2"/>
          <w:numId w:val="1"/>
        </w:numPr>
        <w:rPr/>
      </w:pPr>
      <w:bookmarkStart w:id="1915" w:name="__RefHeading___Toc7161623_73709187"/>
      <w:bookmarkStart w:id="1916" w:name="_Toc873"/>
      <w:bookmarkEnd w:id="1915"/>
      <w:r>
        <w:rPr/>
        <w:t>870</w:t>
      </w:r>
      <w:r>
        <w:rPr>
          <w:rtl w:val="true"/>
        </w:rPr>
        <w:t xml:space="preserve">- </w:t>
      </w:r>
      <w:r>
        <w:rPr>
          <w:rtl w:val="true"/>
        </w:rPr>
        <w:t>إجازة</w:t>
      </w:r>
      <w:bookmarkEnd w:id="1916"/>
    </w:p>
    <w:p>
      <w:pPr>
        <w:pStyle w:val="BookText"/>
        <w:rPr/>
      </w:pPr>
      <w:r>
        <w:rPr>
          <w:rFonts w:ascii="IRNazanin" w:hAnsi="IRNazanin" w:eastAsia="IRNazanin"/>
          <w:color w:val="111111"/>
          <w:sz w:val="28"/>
          <w:sz w:val="28"/>
          <w:szCs w:val="28"/>
          <w:rtl w:val="true"/>
          <w:lang w:bidi="fa-IR"/>
        </w:rPr>
        <w:t xml:space="preserve">المولی تاج الدین حسن بن غیاث الدین محمد الأسترآبادی الجرجانی للمولی شاه علی بن شمس الدین محمد الیزدی، متوسطة کتبها له فی کاشان سنة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المجیز فی آخر الشرائع الذی کتبه المجاز</w:t>
      </w:r>
      <w:r>
        <w:rPr>
          <w:rFonts w:eastAsia="IRNazanin" w:cs="IRNazanin"/>
          <w:color w:val="111111"/>
          <w:sz w:val="28"/>
          <w:szCs w:val="28"/>
          <w:rtl w:val="true"/>
          <w:lang w:bidi="fa-IR"/>
        </w:rPr>
        <w:t>.</w:t>
      </w:r>
    </w:p>
    <w:p>
      <w:pPr>
        <w:pStyle w:val="Heading3"/>
        <w:numPr>
          <w:ilvl w:val="2"/>
          <w:numId w:val="1"/>
        </w:numPr>
        <w:rPr/>
      </w:pPr>
      <w:bookmarkStart w:id="1917" w:name="__RefHeading___Toc7161625_73709187"/>
      <w:bookmarkStart w:id="1918" w:name="_Toc874"/>
      <w:bookmarkEnd w:id="1917"/>
      <w:r>
        <w:rPr/>
        <w:t>871</w:t>
      </w:r>
      <w:r>
        <w:rPr>
          <w:rtl w:val="true"/>
        </w:rPr>
        <w:t xml:space="preserve">- </w:t>
      </w:r>
      <w:r>
        <w:rPr>
          <w:rtl w:val="true"/>
        </w:rPr>
        <w:t>إجازة</w:t>
      </w:r>
      <w:bookmarkEnd w:id="1918"/>
    </w:p>
    <w:p>
      <w:pPr>
        <w:pStyle w:val="BookText"/>
        <w:rPr/>
      </w:pPr>
      <w:r>
        <w:rPr>
          <w:rFonts w:ascii="IRNazanin" w:hAnsi="IRNazanin" w:eastAsia="IRNazanin"/>
          <w:color w:val="111111"/>
          <w:sz w:val="28"/>
          <w:sz w:val="28"/>
          <w:szCs w:val="28"/>
          <w:rtl w:val="true"/>
          <w:lang w:bidi="fa-IR"/>
        </w:rPr>
        <w:t xml:space="preserve">آیة الله المجدد الشهیر بمیرزا الشیرازی و هو السید میرزا محمد الحسن بن محمود بن إسماعیل بن فتح الله بن عابد بن لطف الله بن محمد مؤمن الحسینی الشیرازی العسکری النجفی المولود یوم النصف من جمادی الأولی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الرابع و العشرین من شعبان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لتلمیذه الرشید الشیخ محمد حسن الناظر بن المولی محمد علی الطهرانی المتوفی حدود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مختصرة اجتهادیة کما حکاه لی بعض الثقات المطلعین</w:t>
      </w:r>
      <w:r>
        <w:rPr>
          <w:rFonts w:eastAsia="IRNazanin" w:cs="IRNazanin"/>
          <w:color w:val="111111"/>
          <w:sz w:val="28"/>
          <w:szCs w:val="28"/>
          <w:rtl w:val="true"/>
          <w:lang w:bidi="fa-IR"/>
        </w:rPr>
        <w:t>.</w:t>
      </w:r>
    </w:p>
    <w:p>
      <w:pPr>
        <w:pStyle w:val="Heading3"/>
        <w:numPr>
          <w:ilvl w:val="2"/>
          <w:numId w:val="1"/>
        </w:numPr>
        <w:rPr/>
      </w:pPr>
      <w:bookmarkStart w:id="1919" w:name="__RefHeading___Toc7161627_73709187"/>
      <w:bookmarkStart w:id="1920" w:name="_Toc875"/>
      <w:bookmarkEnd w:id="1919"/>
      <w:r>
        <w:rPr/>
        <w:t>872</w:t>
      </w:r>
      <w:r>
        <w:rPr>
          <w:rtl w:val="true"/>
        </w:rPr>
        <w:t xml:space="preserve">- </w:t>
      </w:r>
      <w:r>
        <w:rPr>
          <w:rtl w:val="true"/>
        </w:rPr>
        <w:t>إجازته‌</w:t>
      </w:r>
      <w:bookmarkEnd w:id="1920"/>
    </w:p>
    <w:p>
      <w:pPr>
        <w:pStyle w:val="BookText"/>
        <w:rPr/>
      </w:pPr>
      <w:r>
        <w:rPr>
          <w:rFonts w:ascii="IRNazanin" w:hAnsi="IRNazanin" w:eastAsia="IRNazanin"/>
          <w:color w:val="111111"/>
          <w:sz w:val="28"/>
          <w:sz w:val="28"/>
          <w:szCs w:val="28"/>
          <w:rtl w:val="true"/>
          <w:lang w:bidi="fa-IR"/>
        </w:rPr>
        <w:t xml:space="preserve">للمولی علی بن عبد الله بن محمد بن محمد بن جعفر بن محب الله بن محمد جعفر العلیاری التبریزی المتوفی فی رجب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مختصرة أدرجها المجاز فی کتابه بهجة الآمال</w:t>
      </w:r>
      <w:r>
        <w:rPr>
          <w:rFonts w:eastAsia="IRNazanin" w:cs="IRNazanin"/>
          <w:color w:val="111111"/>
          <w:sz w:val="28"/>
          <w:szCs w:val="28"/>
          <w:rtl w:val="true"/>
          <w:lang w:bidi="fa-IR"/>
        </w:rPr>
        <w:t>.</w:t>
      </w:r>
    </w:p>
    <w:p>
      <w:pPr>
        <w:pStyle w:val="Heading3"/>
        <w:numPr>
          <w:ilvl w:val="2"/>
          <w:numId w:val="1"/>
        </w:numPr>
        <w:rPr/>
      </w:pPr>
      <w:bookmarkStart w:id="1921" w:name="__RefHeading___Toc7161629_73709187"/>
      <w:bookmarkStart w:id="1922" w:name="_Toc876"/>
      <w:bookmarkEnd w:id="1921"/>
      <w:r>
        <w:rPr/>
        <w:t>873</w:t>
      </w:r>
      <w:r>
        <w:rPr>
          <w:rtl w:val="true"/>
        </w:rPr>
        <w:t xml:space="preserve">- </w:t>
      </w:r>
      <w:r>
        <w:rPr>
          <w:rtl w:val="true"/>
        </w:rPr>
        <w:t>إجازة</w:t>
      </w:r>
      <w:bookmarkEnd w:id="19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حسن بن نور الدین الحسینی الشفتی للسید حسین بن روح الله الطبسی الشهیر بصدرجهان،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علی نعمه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الشیخ حسین بن عبد الصمد ما إجازة الشهید الثانی </w:t>
      </w:r>
      <w:bookmarkStart w:id="1923" w:name="pg16779_226493"/>
    </w:p>
    <w:p>
      <w:pPr>
        <w:pStyle w:val="BookText"/>
        <w:rPr/>
      </w:pPr>
      <w:bookmarkEnd w:id="1923"/>
      <w:r>
        <w:rPr>
          <w:rFonts w:ascii="IRNazanin" w:hAnsi="IRNazanin" w:eastAsia="IRNazanin"/>
          <w:color w:val="111111"/>
          <w:sz w:val="28"/>
          <w:sz w:val="28"/>
          <w:szCs w:val="28"/>
          <w:rtl w:val="true"/>
          <w:lang w:bidi="fa-IR"/>
        </w:rPr>
        <w:t>و یأتی إجازة الشیخ محمود اللاهجی تلمیذ الشهید أیضا لصدرجهان و ترجم المجاز فی الریاض بعنوان حسن بن روح الله فی موضع و فی آخر بعنوان حسین کما هو فی نسخه البحار</w:t>
      </w:r>
      <w:r>
        <w:rPr>
          <w:rFonts w:eastAsia="IRNazanin" w:cs="IRNazanin"/>
          <w:color w:val="111111"/>
          <w:sz w:val="28"/>
          <w:szCs w:val="28"/>
          <w:rtl w:val="true"/>
          <w:lang w:bidi="fa-IR"/>
        </w:rPr>
        <w:t>.</w:t>
      </w:r>
    </w:p>
    <w:p>
      <w:pPr>
        <w:pStyle w:val="Heading3"/>
        <w:numPr>
          <w:ilvl w:val="2"/>
          <w:numId w:val="1"/>
        </w:numPr>
        <w:rPr/>
      </w:pPr>
      <w:bookmarkStart w:id="1924" w:name="__RefHeading___Toc7161631_73709187"/>
      <w:bookmarkStart w:id="1925" w:name="_Toc877"/>
      <w:bookmarkEnd w:id="1924"/>
      <w:r>
        <w:rPr/>
        <w:t>874</w:t>
      </w:r>
      <w:r>
        <w:rPr>
          <w:rtl w:val="true"/>
        </w:rPr>
        <w:t xml:space="preserve">- </w:t>
      </w:r>
      <w:r>
        <w:rPr>
          <w:rtl w:val="true"/>
        </w:rPr>
        <w:t>إجازة</w:t>
      </w:r>
      <w:bookmarkEnd w:id="1925"/>
    </w:p>
    <w:p>
      <w:pPr>
        <w:pStyle w:val="BookText"/>
        <w:rPr/>
      </w:pPr>
      <w:r>
        <w:rPr>
          <w:rFonts w:ascii="IRNazanin" w:hAnsi="IRNazanin" w:eastAsia="IRNazanin"/>
          <w:color w:val="111111"/>
          <w:sz w:val="28"/>
          <w:sz w:val="28"/>
          <w:szCs w:val="28"/>
          <w:rtl w:val="true"/>
          <w:lang w:bidi="fa-IR"/>
        </w:rPr>
        <w:t xml:space="preserve">سیدنا العلامة أبی محمد الحسن بن السید هادی بن السید محمد علی أخ السید صدر الدین العاملی الکاظمی المولود بها یوم الجمعة التاسع و العشرین من شهر رمضان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کبیرة سماها بغیة الوعاة فی طبقات مشایخ الإجازات تأتی باسمها و هی مطبوعة</w:t>
      </w:r>
      <w:r>
        <w:rPr>
          <w:rFonts w:eastAsia="IRNazanin" w:cs="IRNazanin"/>
          <w:color w:val="111111"/>
          <w:sz w:val="28"/>
          <w:szCs w:val="28"/>
          <w:rtl w:val="true"/>
          <w:lang w:bidi="fa-IR"/>
        </w:rPr>
        <w:t>.</w:t>
      </w:r>
    </w:p>
    <w:p>
      <w:pPr>
        <w:pStyle w:val="Heading3"/>
        <w:numPr>
          <w:ilvl w:val="2"/>
          <w:numId w:val="1"/>
        </w:numPr>
        <w:rPr/>
      </w:pPr>
      <w:bookmarkStart w:id="1926" w:name="__RefHeading___Toc7161633_73709187"/>
      <w:bookmarkStart w:id="1927" w:name="_Toc878"/>
      <w:bookmarkEnd w:id="1926"/>
      <w:r>
        <w:rPr/>
        <w:t>875</w:t>
      </w:r>
      <w:r>
        <w:rPr>
          <w:rtl w:val="true"/>
        </w:rPr>
        <w:t xml:space="preserve">- </w:t>
      </w:r>
      <w:r>
        <w:rPr>
          <w:rtl w:val="true"/>
        </w:rPr>
        <w:t>إجازته‌</w:t>
      </w:r>
      <w:bookmarkEnd w:id="1927"/>
    </w:p>
    <w:p>
      <w:pPr>
        <w:pStyle w:val="BookText"/>
        <w:rPr/>
      </w:pPr>
      <w:r>
        <w:rPr>
          <w:rFonts w:ascii="IRNazanin" w:hAnsi="IRNazanin" w:eastAsia="IRNazanin"/>
          <w:color w:val="111111"/>
          <w:sz w:val="28"/>
          <w:sz w:val="28"/>
          <w:szCs w:val="28"/>
          <w:rtl w:val="true"/>
          <w:lang w:bidi="fa-IR"/>
        </w:rPr>
        <w:t xml:space="preserve">للسید حسین بن محمد رضا بن علی بن محمد الحسینی الأصفهانی المولود بالنجف حادی عشر ذی الحجة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بسامراء فی یوم الخمیس الثانی من جمادی الأولی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w:t>
      </w:r>
    </w:p>
    <w:p>
      <w:pPr>
        <w:pStyle w:val="Heading3"/>
        <w:numPr>
          <w:ilvl w:val="2"/>
          <w:numId w:val="1"/>
        </w:numPr>
        <w:rPr/>
      </w:pPr>
      <w:bookmarkStart w:id="1928" w:name="__RefHeading___Toc7161635_73709187"/>
      <w:bookmarkStart w:id="1929" w:name="_Toc879"/>
      <w:bookmarkEnd w:id="1928"/>
      <w:r>
        <w:rPr/>
        <w:t>876</w:t>
      </w:r>
      <w:r>
        <w:rPr>
          <w:rtl w:val="true"/>
        </w:rPr>
        <w:t xml:space="preserve">- </w:t>
      </w:r>
      <w:r>
        <w:rPr>
          <w:rtl w:val="true"/>
        </w:rPr>
        <w:t>إجازته‌</w:t>
      </w:r>
      <w:bookmarkEnd w:id="1929"/>
    </w:p>
    <w:p>
      <w:pPr>
        <w:pStyle w:val="BookText"/>
        <w:rPr/>
      </w:pPr>
      <w:r>
        <w:rPr>
          <w:rFonts w:ascii="IRNazanin" w:hAnsi="IRNazanin" w:eastAsia="IRNazanin"/>
          <w:color w:val="111111"/>
          <w:sz w:val="28"/>
          <w:sz w:val="28"/>
          <w:szCs w:val="28"/>
          <w:rtl w:val="true"/>
          <w:lang w:bidi="fa-IR"/>
        </w:rPr>
        <w:t xml:space="preserve">لابن عم أبیه العلامة السید صدر الدین ابن العلامة الکبیر السید إسماعیل بن السید صدر الدین العاملی الأصفهانی،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بالطبقات</w:t>
      </w:r>
      <w:r>
        <w:rPr>
          <w:rFonts w:eastAsia="IRNazanin" w:cs="IRNazanin"/>
          <w:color w:val="111111"/>
          <w:sz w:val="28"/>
          <w:szCs w:val="28"/>
          <w:rtl w:val="true"/>
          <w:lang w:bidi="fa-IR"/>
        </w:rPr>
        <w:t>)</w:t>
      </w:r>
    </w:p>
    <w:p>
      <w:pPr>
        <w:pStyle w:val="Heading3"/>
        <w:numPr>
          <w:ilvl w:val="2"/>
          <w:numId w:val="1"/>
        </w:numPr>
        <w:rPr/>
      </w:pPr>
      <w:bookmarkStart w:id="1930" w:name="__RefHeading___Toc7161637_73709187"/>
      <w:bookmarkStart w:id="1931" w:name="_Toc880"/>
      <w:bookmarkEnd w:id="1930"/>
      <w:r>
        <w:rPr/>
        <w:t>877</w:t>
      </w:r>
      <w:r>
        <w:rPr>
          <w:rtl w:val="true"/>
        </w:rPr>
        <w:t xml:space="preserve">- </w:t>
      </w:r>
      <w:r>
        <w:rPr>
          <w:rtl w:val="true"/>
        </w:rPr>
        <w:t>إجازته‌</w:t>
      </w:r>
      <w:bookmarkEnd w:id="1931"/>
    </w:p>
    <w:p>
      <w:pPr>
        <w:pStyle w:val="BookText"/>
        <w:rPr/>
      </w:pPr>
      <w:r>
        <w:rPr>
          <w:rFonts w:ascii="IRNazanin" w:hAnsi="IRNazanin" w:eastAsia="IRNazanin"/>
          <w:color w:val="111111"/>
          <w:sz w:val="28"/>
          <w:sz w:val="28"/>
          <w:szCs w:val="28"/>
          <w:rtl w:val="true"/>
          <w:lang w:bidi="fa-IR"/>
        </w:rPr>
        <w:t xml:space="preserve">الکبیرة للعلامة الشیخ مهدی ابن الشیخ محمد علی ثقة الإسلام ابن الشیخ محمد باقر بن الشیخ محمد تقی المحشی للمعالم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باللمعة المهدیة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932" w:name="__RefHeading___Toc7161639_73709187"/>
      <w:bookmarkStart w:id="1933" w:name="_Toc881"/>
      <w:bookmarkEnd w:id="1932"/>
      <w:r>
        <w:rPr/>
        <w:t>878</w:t>
      </w:r>
      <w:r>
        <w:rPr>
          <w:rtl w:val="true"/>
        </w:rPr>
        <w:t xml:space="preserve">- </w:t>
      </w:r>
      <w:r>
        <w:rPr>
          <w:rtl w:val="true"/>
        </w:rPr>
        <w:t>إجازته‌</w:t>
      </w:r>
      <w:bookmarkEnd w:id="1933"/>
    </w:p>
    <w:p>
      <w:pPr>
        <w:pStyle w:val="BookText"/>
        <w:rPr/>
      </w:pPr>
      <w:r>
        <w:rPr>
          <w:rFonts w:ascii="IRNazanin" w:hAnsi="IRNazanin" w:eastAsia="IRNazanin"/>
          <w:color w:val="111111"/>
          <w:sz w:val="28"/>
          <w:sz w:val="28"/>
          <w:szCs w:val="28"/>
          <w:rtl w:val="true"/>
          <w:lang w:bidi="fa-IR"/>
        </w:rPr>
        <w:t xml:space="preserve">الکبیرة المبسوطة 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الشهیر بآقا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المجیز لعباده الأخذ بطریق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و تسعین صفحة بخطه تربو علی ثلاثة آلاف بیت ذکر فی أولها فوائد الإجازة و حقیقتها و ذکر الطبقات و فوائد أخری، و لسیدنا المجیز إجازات کثیرة توجد عند المجازین أذکر بعضها المتوسطات</w:t>
      </w:r>
      <w:r>
        <w:rPr>
          <w:rFonts w:eastAsia="IRNazanin" w:cs="IRNazanin"/>
          <w:color w:val="111111"/>
          <w:sz w:val="28"/>
          <w:szCs w:val="28"/>
          <w:rtl w:val="true"/>
          <w:lang w:bidi="fa-IR"/>
        </w:rPr>
        <w:t>.</w:t>
      </w:r>
    </w:p>
    <w:p>
      <w:pPr>
        <w:pStyle w:val="Heading3"/>
        <w:numPr>
          <w:ilvl w:val="2"/>
          <w:numId w:val="1"/>
        </w:numPr>
        <w:rPr/>
      </w:pPr>
      <w:bookmarkStart w:id="1934" w:name="__RefHeading___Toc7161641_73709187"/>
      <w:bookmarkStart w:id="1935" w:name="_Toc882"/>
      <w:bookmarkEnd w:id="1934"/>
      <w:r>
        <w:rPr/>
        <w:t>879</w:t>
      </w:r>
      <w:r>
        <w:rPr>
          <w:rtl w:val="true"/>
        </w:rPr>
        <w:t xml:space="preserve">- </w:t>
      </w:r>
      <w:r>
        <w:rPr>
          <w:rtl w:val="true"/>
        </w:rPr>
        <w:t>إجازته‌</w:t>
      </w:r>
      <w:bookmarkEnd w:id="1935"/>
    </w:p>
    <w:p>
      <w:pPr>
        <w:pStyle w:val="BookText"/>
        <w:rPr/>
      </w:pPr>
      <w:r>
        <w:rPr>
          <w:rFonts w:ascii="IRNazanin" w:hAnsi="IRNazanin" w:eastAsia="IRNazanin"/>
          <w:color w:val="111111"/>
          <w:sz w:val="28"/>
          <w:sz w:val="28"/>
          <w:szCs w:val="28"/>
          <w:rtl w:val="true"/>
          <w:lang w:bidi="fa-IR"/>
        </w:rPr>
        <w:t>لآیة الله السید أبو الحسن الأصفهانی النجفی دام ظله</w:t>
      </w:r>
      <w:r>
        <w:rPr>
          <w:rFonts w:eastAsia="IRNazanin" w:cs="IRNazanin"/>
          <w:color w:val="111111"/>
          <w:sz w:val="28"/>
          <w:szCs w:val="28"/>
          <w:rtl w:val="true"/>
          <w:lang w:bidi="fa-IR"/>
        </w:rPr>
        <w:t>.</w:t>
      </w:r>
    </w:p>
    <w:p>
      <w:pPr>
        <w:pStyle w:val="Heading3"/>
        <w:numPr>
          <w:ilvl w:val="2"/>
          <w:numId w:val="1"/>
        </w:numPr>
        <w:rPr/>
      </w:pPr>
      <w:bookmarkStart w:id="1936" w:name="__RefHeading___Toc7161643_73709187"/>
      <w:bookmarkStart w:id="1937" w:name="_Toc883"/>
      <w:bookmarkEnd w:id="1936"/>
      <w:r>
        <w:rPr/>
        <w:t>880</w:t>
      </w:r>
      <w:r>
        <w:rPr>
          <w:rtl w:val="true"/>
        </w:rPr>
        <w:t xml:space="preserve">- </w:t>
      </w:r>
      <w:r>
        <w:rPr>
          <w:rtl w:val="true"/>
        </w:rPr>
        <w:t>إجازته‌</w:t>
      </w:r>
      <w:bookmarkEnd w:id="1937"/>
    </w:p>
    <w:p>
      <w:pPr>
        <w:pStyle w:val="BookText"/>
        <w:rPr/>
      </w:pPr>
      <w:r>
        <w:rPr>
          <w:rFonts w:ascii="IRNazanin" w:hAnsi="IRNazanin" w:eastAsia="IRNazanin"/>
          <w:color w:val="111111"/>
          <w:sz w:val="28"/>
          <w:sz w:val="28"/>
          <w:szCs w:val="28"/>
          <w:rtl w:val="true"/>
          <w:lang w:bidi="fa-IR"/>
        </w:rPr>
        <w:t>للعلامة میرزا أبی الهدی بن أبی المعالی الکلباسی</w:t>
      </w:r>
      <w:r>
        <w:rPr>
          <w:rFonts w:eastAsia="IRNazanin" w:cs="IRNazanin"/>
          <w:color w:val="111111"/>
          <w:sz w:val="28"/>
          <w:szCs w:val="28"/>
          <w:rtl w:val="true"/>
          <w:lang w:bidi="fa-IR"/>
        </w:rPr>
        <w:t>.</w:t>
      </w:r>
    </w:p>
    <w:p>
      <w:pPr>
        <w:pStyle w:val="Heading3"/>
        <w:numPr>
          <w:ilvl w:val="2"/>
          <w:numId w:val="1"/>
        </w:numPr>
        <w:rPr/>
      </w:pPr>
      <w:bookmarkStart w:id="1938" w:name="__RefHeading___Toc7161645_73709187"/>
      <w:bookmarkStart w:id="1939" w:name="_Toc884"/>
      <w:bookmarkEnd w:id="1938"/>
      <w:r>
        <w:rPr/>
        <w:t>881</w:t>
      </w:r>
      <w:r>
        <w:rPr>
          <w:rtl w:val="true"/>
        </w:rPr>
        <w:t xml:space="preserve">- </w:t>
      </w:r>
      <w:r>
        <w:rPr>
          <w:rtl w:val="true"/>
        </w:rPr>
        <w:t>إجازته</w:t>
      </w:r>
      <w:bookmarkEnd w:id="19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العلامة میرزا هادی بن السید علی البجستانی الحائری</w:t>
      </w:r>
      <w:r>
        <w:rPr>
          <w:rFonts w:eastAsia="IRNazanin" w:cs="IRNazanin"/>
          <w:color w:val="111111"/>
          <w:sz w:val="28"/>
          <w:szCs w:val="28"/>
          <w:rtl w:val="true"/>
          <w:lang w:bidi="fa-IR"/>
        </w:rPr>
        <w:t xml:space="preserve">. </w:t>
      </w:r>
      <w:bookmarkStart w:id="1940" w:name="pg16779_226494"/>
    </w:p>
    <w:p>
      <w:pPr>
        <w:pStyle w:val="Heading3"/>
        <w:numPr>
          <w:ilvl w:val="2"/>
          <w:numId w:val="1"/>
        </w:numPr>
        <w:rPr/>
      </w:pPr>
      <w:bookmarkStart w:id="1941" w:name="__RefHeading___Toc7161647_73709187"/>
      <w:bookmarkStart w:id="1942" w:name="_Toc885"/>
      <w:bookmarkEnd w:id="1940"/>
      <w:bookmarkEnd w:id="1941"/>
      <w:r>
        <w:rPr/>
        <w:t>882</w:t>
      </w:r>
      <w:r>
        <w:rPr>
          <w:rtl w:val="true"/>
        </w:rPr>
        <w:t xml:space="preserve">- </w:t>
      </w:r>
      <w:r>
        <w:rPr>
          <w:rtl w:val="true"/>
        </w:rPr>
        <w:t>إجازته‌</w:t>
      </w:r>
      <w:bookmarkEnd w:id="1942"/>
    </w:p>
    <w:p>
      <w:pPr>
        <w:pStyle w:val="BookText"/>
        <w:rPr/>
      </w:pPr>
      <w:r>
        <w:rPr>
          <w:rFonts w:ascii="IRNazanin" w:hAnsi="IRNazanin" w:eastAsia="IRNazanin"/>
          <w:color w:val="111111"/>
          <w:sz w:val="28"/>
          <w:sz w:val="28"/>
          <w:szCs w:val="28"/>
          <w:rtl w:val="true"/>
          <w:lang w:bidi="fa-IR"/>
        </w:rPr>
        <w:t>للعلامة الشیخ هادی بن الشیخ عباس من آل کاشف الغطاء</w:t>
      </w:r>
      <w:r>
        <w:rPr>
          <w:rFonts w:eastAsia="IRNazanin" w:cs="IRNazanin"/>
          <w:color w:val="111111"/>
          <w:sz w:val="28"/>
          <w:szCs w:val="28"/>
          <w:rtl w:val="true"/>
          <w:lang w:bidi="fa-IR"/>
        </w:rPr>
        <w:t>.</w:t>
      </w:r>
    </w:p>
    <w:p>
      <w:pPr>
        <w:pStyle w:val="Heading3"/>
        <w:numPr>
          <w:ilvl w:val="2"/>
          <w:numId w:val="1"/>
        </w:numPr>
        <w:rPr/>
      </w:pPr>
      <w:bookmarkStart w:id="1943" w:name="__RefHeading___Toc7161649_73709187"/>
      <w:bookmarkStart w:id="1944" w:name="_Toc886"/>
      <w:bookmarkEnd w:id="1943"/>
      <w:r>
        <w:rPr/>
        <w:t>883</w:t>
      </w:r>
      <w:r>
        <w:rPr>
          <w:rtl w:val="true"/>
        </w:rPr>
        <w:t xml:space="preserve">- </w:t>
      </w:r>
      <w:r>
        <w:rPr>
          <w:rtl w:val="true"/>
        </w:rPr>
        <w:t>إجازته‌</w:t>
      </w:r>
      <w:bookmarkEnd w:id="1944"/>
    </w:p>
    <w:p>
      <w:pPr>
        <w:pStyle w:val="BookText"/>
        <w:rPr/>
      </w:pPr>
      <w:r>
        <w:rPr>
          <w:rFonts w:ascii="IRNazanin" w:hAnsi="IRNazanin" w:eastAsia="IRNazanin"/>
          <w:color w:val="111111"/>
          <w:sz w:val="28"/>
          <w:sz w:val="28"/>
          <w:szCs w:val="28"/>
          <w:rtl w:val="true"/>
          <w:lang w:bidi="fa-IR"/>
        </w:rPr>
        <w:t xml:space="preserve">للعلامة الشیخ محمد بن الشیخ طاهر السماوی النجفی تاریخها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مبسوطة</w:t>
      </w:r>
      <w:r>
        <w:rPr>
          <w:rFonts w:eastAsia="IRNazanin" w:cs="IRNazanin"/>
          <w:color w:val="111111"/>
          <w:sz w:val="28"/>
          <w:szCs w:val="28"/>
          <w:rtl w:val="true"/>
          <w:lang w:bidi="fa-IR"/>
        </w:rPr>
        <w:t>.</w:t>
      </w:r>
    </w:p>
    <w:p>
      <w:pPr>
        <w:pStyle w:val="Heading3"/>
        <w:numPr>
          <w:ilvl w:val="2"/>
          <w:numId w:val="1"/>
        </w:numPr>
        <w:rPr/>
      </w:pPr>
      <w:bookmarkStart w:id="1945" w:name="__RefHeading___Toc7161651_73709187"/>
      <w:bookmarkStart w:id="1946" w:name="_Toc887"/>
      <w:bookmarkEnd w:id="1945"/>
      <w:r>
        <w:rPr/>
        <w:t>884</w:t>
      </w:r>
      <w:r>
        <w:rPr>
          <w:rtl w:val="true"/>
        </w:rPr>
        <w:t xml:space="preserve">- </w:t>
      </w:r>
      <w:r>
        <w:rPr>
          <w:rtl w:val="true"/>
        </w:rPr>
        <w:t>إجازته‌</w:t>
      </w:r>
      <w:bookmarkEnd w:id="1946"/>
    </w:p>
    <w:p>
      <w:pPr>
        <w:pStyle w:val="BookText"/>
        <w:rPr/>
      </w:pPr>
      <w:r>
        <w:rPr>
          <w:rFonts w:ascii="IRNazanin" w:hAnsi="IRNazanin" w:eastAsia="IRNazanin"/>
          <w:color w:val="111111"/>
          <w:sz w:val="28"/>
          <w:sz w:val="28"/>
          <w:szCs w:val="28"/>
          <w:rtl w:val="true"/>
          <w:lang w:bidi="fa-IR"/>
        </w:rPr>
        <w:t xml:space="preserve">للعلامة الشیخ محمد علی بن محمد جعفر القمی تاریخها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1947" w:name="__RefHeading___Toc7161653_73709187"/>
      <w:bookmarkStart w:id="1948" w:name="_Toc888"/>
      <w:bookmarkEnd w:id="1947"/>
      <w:r>
        <w:rPr/>
        <w:t>885</w:t>
      </w:r>
      <w:r>
        <w:rPr>
          <w:rtl w:val="true"/>
        </w:rPr>
        <w:t xml:space="preserve">- </w:t>
      </w:r>
      <w:r>
        <w:rPr>
          <w:rtl w:val="true"/>
        </w:rPr>
        <w:t>إجازته‌</w:t>
      </w:r>
      <w:bookmarkEnd w:id="1948"/>
    </w:p>
    <w:p>
      <w:pPr>
        <w:pStyle w:val="BookText"/>
        <w:rPr/>
      </w:pPr>
      <w:r>
        <w:rPr>
          <w:rFonts w:ascii="IRNazanin" w:hAnsi="IRNazanin" w:eastAsia="IRNazanin"/>
          <w:color w:val="111111"/>
          <w:sz w:val="28"/>
          <w:sz w:val="28"/>
          <w:szCs w:val="28"/>
          <w:rtl w:val="true"/>
          <w:lang w:bidi="fa-IR"/>
        </w:rPr>
        <w:t xml:space="preserve">للعلامة میرزا محمد بن میرزا علی أکبر القمی 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w:t>
      </w:r>
    </w:p>
    <w:p>
      <w:pPr>
        <w:pStyle w:val="Heading3"/>
        <w:numPr>
          <w:ilvl w:val="2"/>
          <w:numId w:val="1"/>
        </w:numPr>
        <w:rPr/>
      </w:pPr>
      <w:bookmarkStart w:id="1949" w:name="__RefHeading___Toc7161655_73709187"/>
      <w:bookmarkStart w:id="1950" w:name="_Toc889"/>
      <w:bookmarkEnd w:id="1949"/>
      <w:r>
        <w:rPr/>
        <w:t>886</w:t>
      </w:r>
      <w:r>
        <w:rPr>
          <w:rtl w:val="true"/>
        </w:rPr>
        <w:t xml:space="preserve">- </w:t>
      </w:r>
      <w:r>
        <w:rPr>
          <w:rtl w:val="true"/>
        </w:rPr>
        <w:t>إجازته‌</w:t>
      </w:r>
      <w:bookmarkEnd w:id="1950"/>
    </w:p>
    <w:p>
      <w:pPr>
        <w:pStyle w:val="BookText"/>
        <w:rPr/>
      </w:pPr>
      <w:r>
        <w:rPr>
          <w:rFonts w:ascii="IRNazanin" w:hAnsi="IRNazanin" w:eastAsia="IRNazanin"/>
          <w:color w:val="111111"/>
          <w:sz w:val="28"/>
          <w:sz w:val="28"/>
          <w:szCs w:val="28"/>
          <w:rtl w:val="true"/>
          <w:lang w:bidi="fa-IR"/>
        </w:rPr>
        <w:t>للعلامة السید محمد علی الشهیر بالسید هبة الدین الشهرستانی</w:t>
      </w:r>
    </w:p>
    <w:p>
      <w:pPr>
        <w:pStyle w:val="Heading3"/>
        <w:numPr>
          <w:ilvl w:val="2"/>
          <w:numId w:val="1"/>
        </w:numPr>
        <w:rPr/>
      </w:pPr>
      <w:bookmarkStart w:id="1951" w:name="__RefHeading___Toc7161657_73709187"/>
      <w:bookmarkStart w:id="1952" w:name="_Toc890"/>
      <w:bookmarkEnd w:id="1951"/>
      <w:r>
        <w:rPr/>
        <w:t>887</w:t>
      </w:r>
      <w:r>
        <w:rPr>
          <w:rtl w:val="true"/>
        </w:rPr>
        <w:t xml:space="preserve">- </w:t>
      </w:r>
      <w:r>
        <w:rPr>
          <w:rtl w:val="true"/>
        </w:rPr>
        <w:t>إجازته‌</w:t>
      </w:r>
      <w:bookmarkEnd w:id="1952"/>
    </w:p>
    <w:p>
      <w:pPr>
        <w:pStyle w:val="BookText"/>
        <w:rPr/>
      </w:pPr>
      <w:r>
        <w:rPr>
          <w:rFonts w:ascii="IRNazanin" w:hAnsi="IRNazanin" w:eastAsia="IRNazanin"/>
          <w:color w:val="111111"/>
          <w:sz w:val="28"/>
          <w:sz w:val="28"/>
          <w:szCs w:val="28"/>
          <w:rtl w:val="true"/>
          <w:lang w:bidi="fa-IR"/>
        </w:rPr>
        <w:t>لابن عم أبیه العلامة السید محمد مهدی ابن العلامة الکبیر السید إسماعیل بن السید صدر الدین العاملی الأصفهانی</w:t>
      </w:r>
      <w:r>
        <w:rPr>
          <w:rFonts w:eastAsia="IRNazanin" w:cs="IRNazanin"/>
          <w:color w:val="111111"/>
          <w:sz w:val="28"/>
          <w:szCs w:val="28"/>
          <w:rtl w:val="true"/>
          <w:lang w:bidi="fa-IR"/>
        </w:rPr>
        <w:t>.</w:t>
      </w:r>
    </w:p>
    <w:p>
      <w:pPr>
        <w:pStyle w:val="Heading3"/>
        <w:numPr>
          <w:ilvl w:val="2"/>
          <w:numId w:val="1"/>
        </w:numPr>
        <w:rPr/>
      </w:pPr>
      <w:bookmarkStart w:id="1953" w:name="__RefHeading___Toc7161659_73709187"/>
      <w:bookmarkStart w:id="1954" w:name="_Toc891"/>
      <w:bookmarkEnd w:id="1953"/>
      <w:r>
        <w:rPr/>
        <w:t>888</w:t>
      </w:r>
      <w:r>
        <w:rPr>
          <w:rtl w:val="true"/>
        </w:rPr>
        <w:t xml:space="preserve">- </w:t>
      </w:r>
      <w:r>
        <w:rPr>
          <w:rtl w:val="true"/>
        </w:rPr>
        <w:t>إجازته‌</w:t>
      </w:r>
      <w:bookmarkEnd w:id="1954"/>
    </w:p>
    <w:p>
      <w:pPr>
        <w:pStyle w:val="BookText"/>
        <w:rPr/>
      </w:pPr>
      <w:r>
        <w:rPr>
          <w:rFonts w:ascii="IRNazanin" w:hAnsi="IRNazanin" w:eastAsia="IRNazanin"/>
          <w:color w:val="111111"/>
          <w:sz w:val="28"/>
          <w:sz w:val="28"/>
          <w:szCs w:val="28"/>
          <w:rtl w:val="true"/>
          <w:lang w:bidi="fa-IR"/>
        </w:rPr>
        <w:t>للعلامة الورع التقی الشیخ علی ابن المولی محمد إبراهیم القمی النجفی</w:t>
      </w:r>
      <w:r>
        <w:rPr>
          <w:rFonts w:eastAsia="IRNazanin" w:cs="IRNazanin"/>
          <w:color w:val="111111"/>
          <w:sz w:val="28"/>
          <w:szCs w:val="28"/>
          <w:rtl w:val="true"/>
          <w:lang w:bidi="fa-IR"/>
        </w:rPr>
        <w:t>.</w:t>
      </w:r>
    </w:p>
    <w:p>
      <w:pPr>
        <w:pStyle w:val="Heading3"/>
        <w:numPr>
          <w:ilvl w:val="2"/>
          <w:numId w:val="1"/>
        </w:numPr>
        <w:rPr/>
      </w:pPr>
      <w:bookmarkStart w:id="1955" w:name="__RefHeading___Toc7161661_73709187"/>
      <w:bookmarkStart w:id="1956" w:name="_Toc892"/>
      <w:bookmarkEnd w:id="1955"/>
      <w:r>
        <w:rPr/>
        <w:t>889</w:t>
      </w:r>
      <w:r>
        <w:rPr>
          <w:rtl w:val="true"/>
        </w:rPr>
        <w:t xml:space="preserve">- </w:t>
      </w:r>
      <w:r>
        <w:rPr>
          <w:rtl w:val="true"/>
        </w:rPr>
        <w:t>إجازته‌</w:t>
      </w:r>
      <w:bookmarkEnd w:id="1956"/>
    </w:p>
    <w:p>
      <w:pPr>
        <w:pStyle w:val="BookText"/>
        <w:rPr/>
      </w:pPr>
      <w:r>
        <w:rPr>
          <w:rFonts w:ascii="IRNazanin" w:hAnsi="IRNazanin" w:eastAsia="IRNazanin"/>
          <w:color w:val="111111"/>
          <w:sz w:val="28"/>
          <w:sz w:val="28"/>
          <w:szCs w:val="28"/>
          <w:rtl w:val="true"/>
          <w:lang w:bidi="fa-IR"/>
        </w:rPr>
        <w:t xml:space="preserve">للمحدث الشیخ صالح بن أحمد بن صالح آل طعان الستری البحرانی القطیفی المتوفی بالحائر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957" w:name="__RefHeading___Toc7161663_73709187"/>
      <w:bookmarkStart w:id="1958" w:name="_Toc893"/>
      <w:bookmarkEnd w:id="1957"/>
      <w:r>
        <w:rPr/>
        <w:t>890</w:t>
      </w:r>
      <w:r>
        <w:rPr>
          <w:rtl w:val="true"/>
        </w:rPr>
        <w:t xml:space="preserve">- </w:t>
      </w:r>
      <w:r>
        <w:rPr>
          <w:rtl w:val="true"/>
        </w:rPr>
        <w:t>إجازته‌</w:t>
      </w:r>
      <w:bookmarkEnd w:id="1958"/>
    </w:p>
    <w:p>
      <w:pPr>
        <w:pStyle w:val="BookText"/>
        <w:rPr/>
      </w:pPr>
      <w:r>
        <w:rPr>
          <w:rFonts w:ascii="IRNazanin" w:hAnsi="IRNazanin" w:eastAsia="IRNazanin"/>
          <w:color w:val="111111"/>
          <w:sz w:val="28"/>
          <w:sz w:val="28"/>
          <w:szCs w:val="28"/>
          <w:rtl w:val="true"/>
          <w:lang w:bidi="fa-IR"/>
        </w:rPr>
        <w:t>للعلامة الشیخ عباس بن الحاج مولی حاجی الطهرانی</w:t>
      </w:r>
      <w:r>
        <w:rPr>
          <w:rFonts w:eastAsia="IRNazanin" w:cs="IRNazanin"/>
          <w:color w:val="111111"/>
          <w:sz w:val="28"/>
          <w:szCs w:val="28"/>
          <w:rtl w:val="true"/>
          <w:lang w:bidi="fa-IR"/>
        </w:rPr>
        <w:t>.</w:t>
      </w:r>
    </w:p>
    <w:p>
      <w:pPr>
        <w:pStyle w:val="Heading3"/>
        <w:numPr>
          <w:ilvl w:val="2"/>
          <w:numId w:val="1"/>
        </w:numPr>
        <w:rPr/>
      </w:pPr>
      <w:bookmarkStart w:id="1959" w:name="__RefHeading___Toc7161665_73709187"/>
      <w:bookmarkStart w:id="1960" w:name="_Toc894"/>
      <w:bookmarkEnd w:id="1959"/>
      <w:r>
        <w:rPr/>
        <w:t>891</w:t>
      </w:r>
      <w:r>
        <w:rPr>
          <w:rtl w:val="true"/>
        </w:rPr>
        <w:t xml:space="preserve">- </w:t>
      </w:r>
      <w:r>
        <w:rPr>
          <w:rtl w:val="true"/>
        </w:rPr>
        <w:t>إجازته‌</w:t>
      </w:r>
      <w:bookmarkEnd w:id="1960"/>
    </w:p>
    <w:p>
      <w:pPr>
        <w:pStyle w:val="BookText"/>
        <w:rPr/>
      </w:pPr>
      <w:r>
        <w:rPr>
          <w:rFonts w:ascii="IRNazanin" w:hAnsi="IRNazanin" w:eastAsia="IRNazanin"/>
          <w:color w:val="111111"/>
          <w:sz w:val="28"/>
          <w:sz w:val="28"/>
          <w:szCs w:val="28"/>
          <w:rtl w:val="true"/>
          <w:lang w:bidi="fa-IR"/>
        </w:rPr>
        <w:t>للعلامة آقا محمد بن المولی محمد علی الخوانساری النجفی</w:t>
      </w:r>
      <w:r>
        <w:rPr>
          <w:rFonts w:eastAsia="IRNazanin" w:cs="IRNazanin"/>
          <w:color w:val="111111"/>
          <w:sz w:val="28"/>
          <w:szCs w:val="28"/>
          <w:rtl w:val="true"/>
          <w:lang w:bidi="fa-IR"/>
        </w:rPr>
        <w:t>.</w:t>
      </w:r>
    </w:p>
    <w:p>
      <w:pPr>
        <w:pStyle w:val="Heading3"/>
        <w:numPr>
          <w:ilvl w:val="2"/>
          <w:numId w:val="1"/>
        </w:numPr>
        <w:rPr/>
      </w:pPr>
      <w:bookmarkStart w:id="1961" w:name="__RefHeading___Toc7161667_73709187"/>
      <w:bookmarkStart w:id="1962" w:name="_Toc895"/>
      <w:bookmarkEnd w:id="1961"/>
      <w:r>
        <w:rPr/>
        <w:t>892</w:t>
      </w:r>
      <w:r>
        <w:rPr>
          <w:rtl w:val="true"/>
        </w:rPr>
        <w:t xml:space="preserve">- </w:t>
      </w:r>
      <w:r>
        <w:rPr>
          <w:rtl w:val="true"/>
        </w:rPr>
        <w:t>إجازته‌</w:t>
      </w:r>
      <w:bookmarkEnd w:id="1962"/>
    </w:p>
    <w:p>
      <w:pPr>
        <w:pStyle w:val="BookText"/>
        <w:rPr/>
      </w:pPr>
      <w:r>
        <w:rPr>
          <w:rFonts w:ascii="IRNazanin" w:hAnsi="IRNazanin" w:eastAsia="IRNazanin"/>
          <w:color w:val="111111"/>
          <w:sz w:val="28"/>
          <w:sz w:val="28"/>
          <w:szCs w:val="28"/>
          <w:rtl w:val="true"/>
          <w:lang w:bidi="fa-IR"/>
        </w:rPr>
        <w:t xml:space="preserve">للعلامة میرزا محمد علی بن العلامة میرزا أبی القاسم الأردوبادی النجفی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1963" w:name="__RefHeading___Toc7161669_73709187"/>
      <w:bookmarkStart w:id="1964" w:name="_Toc896"/>
      <w:bookmarkEnd w:id="1963"/>
      <w:r>
        <w:rPr/>
        <w:t>893</w:t>
      </w:r>
      <w:r>
        <w:rPr>
          <w:rtl w:val="true"/>
        </w:rPr>
        <w:t xml:space="preserve">- </w:t>
      </w:r>
      <w:r>
        <w:rPr>
          <w:rtl w:val="true"/>
        </w:rPr>
        <w:t>إجازته‌</w:t>
      </w:r>
      <w:bookmarkEnd w:id="1964"/>
    </w:p>
    <w:p>
      <w:pPr>
        <w:pStyle w:val="BookText"/>
        <w:rPr/>
      </w:pPr>
      <w:r>
        <w:rPr>
          <w:rFonts w:ascii="IRNazanin" w:hAnsi="IRNazanin" w:eastAsia="IRNazanin"/>
          <w:color w:val="111111"/>
          <w:sz w:val="28"/>
          <w:sz w:val="28"/>
          <w:szCs w:val="28"/>
          <w:rtl w:val="true"/>
          <w:lang w:bidi="fa-IR"/>
        </w:rPr>
        <w:t>للعلامة الجلیل الحاج میرزا علی أصغر الملکی التبریزی</w:t>
      </w:r>
      <w:r>
        <w:rPr>
          <w:rFonts w:eastAsia="IRNazanin" w:cs="IRNazanin"/>
          <w:color w:val="111111"/>
          <w:sz w:val="28"/>
          <w:szCs w:val="28"/>
          <w:rtl w:val="true"/>
          <w:lang w:bidi="fa-IR"/>
        </w:rPr>
        <w:t>.</w:t>
      </w:r>
    </w:p>
    <w:p>
      <w:pPr>
        <w:pStyle w:val="Heading3"/>
        <w:numPr>
          <w:ilvl w:val="2"/>
          <w:numId w:val="1"/>
        </w:numPr>
        <w:rPr/>
      </w:pPr>
      <w:bookmarkStart w:id="1965" w:name="__RefHeading___Toc7161671_73709187"/>
      <w:bookmarkStart w:id="1966" w:name="_Toc897"/>
      <w:bookmarkEnd w:id="1965"/>
      <w:r>
        <w:rPr/>
        <w:t>894</w:t>
      </w:r>
      <w:r>
        <w:rPr>
          <w:rtl w:val="true"/>
        </w:rPr>
        <w:t xml:space="preserve">- </w:t>
      </w:r>
      <w:r>
        <w:rPr>
          <w:rtl w:val="true"/>
        </w:rPr>
        <w:t>إجازته‌</w:t>
      </w:r>
      <w:bookmarkEnd w:id="1966"/>
    </w:p>
    <w:p>
      <w:pPr>
        <w:pStyle w:val="BookText"/>
        <w:rPr/>
      </w:pPr>
      <w:r>
        <w:rPr>
          <w:rFonts w:ascii="IRNazanin" w:hAnsi="IRNazanin" w:eastAsia="IRNazanin"/>
          <w:color w:val="111111"/>
          <w:sz w:val="28"/>
          <w:sz w:val="28"/>
          <w:szCs w:val="28"/>
          <w:rtl w:val="true"/>
          <w:lang w:bidi="fa-IR"/>
        </w:rPr>
        <w:t>للسید عباس بن مرتضی العظیم‌آبادی</w:t>
      </w:r>
      <w:r>
        <w:rPr>
          <w:rFonts w:eastAsia="IRNazanin" w:cs="IRNazanin"/>
          <w:color w:val="111111"/>
          <w:sz w:val="28"/>
          <w:szCs w:val="28"/>
          <w:rtl w:val="true"/>
          <w:lang w:bidi="fa-IR"/>
        </w:rPr>
        <w:t>.</w:t>
      </w:r>
    </w:p>
    <w:p>
      <w:pPr>
        <w:pStyle w:val="Heading3"/>
        <w:numPr>
          <w:ilvl w:val="2"/>
          <w:numId w:val="1"/>
        </w:numPr>
        <w:rPr/>
      </w:pPr>
      <w:bookmarkStart w:id="1967" w:name="__RefHeading___Toc7161673_73709187"/>
      <w:bookmarkStart w:id="1968" w:name="_Toc898"/>
      <w:bookmarkEnd w:id="1967"/>
      <w:r>
        <w:rPr/>
        <w:t>895</w:t>
      </w:r>
      <w:r>
        <w:rPr>
          <w:rtl w:val="true"/>
        </w:rPr>
        <w:t xml:space="preserve">- </w:t>
      </w:r>
      <w:r>
        <w:rPr>
          <w:rtl w:val="true"/>
        </w:rPr>
        <w:t>إجازته‌</w:t>
      </w:r>
      <w:bookmarkEnd w:id="1968"/>
    </w:p>
    <w:p>
      <w:pPr>
        <w:pStyle w:val="BookText"/>
        <w:rPr/>
      </w:pPr>
      <w:r>
        <w:rPr>
          <w:rFonts w:ascii="IRNazanin" w:hAnsi="IRNazanin" w:eastAsia="IRNazanin"/>
          <w:color w:val="111111"/>
          <w:sz w:val="28"/>
          <w:sz w:val="28"/>
          <w:szCs w:val="28"/>
          <w:rtl w:val="true"/>
          <w:lang w:bidi="fa-IR"/>
        </w:rPr>
        <w:t>للسید شبیر حسن الجنفوری نزیل فیض‌آباد الهند</w:t>
      </w:r>
      <w:r>
        <w:rPr>
          <w:rFonts w:eastAsia="IRNazanin" w:cs="IRNazanin"/>
          <w:color w:val="111111"/>
          <w:sz w:val="28"/>
          <w:szCs w:val="28"/>
          <w:rtl w:val="true"/>
          <w:lang w:bidi="fa-IR"/>
        </w:rPr>
        <w:t>.</w:t>
      </w:r>
    </w:p>
    <w:p>
      <w:pPr>
        <w:pStyle w:val="Heading3"/>
        <w:numPr>
          <w:ilvl w:val="2"/>
          <w:numId w:val="1"/>
        </w:numPr>
        <w:rPr/>
      </w:pPr>
      <w:bookmarkStart w:id="1969" w:name="__RefHeading___Toc7161675_73709187"/>
      <w:bookmarkStart w:id="1970" w:name="_Toc899"/>
      <w:bookmarkEnd w:id="1969"/>
      <w:r>
        <w:rPr/>
        <w:t>896</w:t>
      </w:r>
      <w:r>
        <w:rPr>
          <w:rtl w:val="true"/>
        </w:rPr>
        <w:t xml:space="preserve">- </w:t>
      </w:r>
      <w:r>
        <w:rPr>
          <w:rtl w:val="true"/>
        </w:rPr>
        <w:t>إجازة</w:t>
      </w:r>
      <w:bookmarkEnd w:id="1970"/>
    </w:p>
    <w:p>
      <w:pPr>
        <w:pStyle w:val="BookText"/>
        <w:rPr/>
      </w:pPr>
      <w:r>
        <w:rPr>
          <w:rFonts w:ascii="IRNazanin" w:hAnsi="IRNazanin" w:eastAsia="IRNazanin"/>
          <w:color w:val="111111"/>
          <w:sz w:val="28"/>
          <w:sz w:val="28"/>
          <w:szCs w:val="28"/>
          <w:rtl w:val="true"/>
          <w:lang w:bidi="fa-IR"/>
        </w:rPr>
        <w:t xml:space="preserve">العلامة الفقیه الحجة الشیخ محمد حسن آل یاسین الکاظمی المتوفی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میرزا جعفر بن میرزا علی نقی الطباطبائی الحائری</w:t>
      </w:r>
    </w:p>
    <w:p>
      <w:pPr>
        <w:pStyle w:val="Heading3"/>
        <w:numPr>
          <w:ilvl w:val="2"/>
          <w:numId w:val="1"/>
        </w:numPr>
        <w:rPr/>
      </w:pPr>
      <w:bookmarkStart w:id="1971" w:name="__RefHeading___Toc7161677_73709187"/>
      <w:bookmarkStart w:id="1972" w:name="_Toc900"/>
      <w:bookmarkEnd w:id="1971"/>
      <w:r>
        <w:rPr/>
        <w:t>897</w:t>
      </w:r>
      <w:r>
        <w:rPr>
          <w:rtl w:val="true"/>
        </w:rPr>
        <w:t xml:space="preserve">- </w:t>
      </w:r>
      <w:r>
        <w:rPr>
          <w:rtl w:val="true"/>
        </w:rPr>
        <w:t>إجازة</w:t>
      </w:r>
      <w:bookmarkEnd w:id="19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العلامة الحلی الشیخ جمال الدین أبی منصور الحسن بن سدید الدین یوسف بن زین الدین علی بن المطهر الحلی المولود </w:t>
      </w:r>
      <w:bookmarkStart w:id="1973" w:name="pg16779_226495"/>
    </w:p>
    <w:p>
      <w:pPr>
        <w:pStyle w:val="BookText"/>
        <w:rPr/>
      </w:pPr>
      <w:bookmarkEnd w:id="1973"/>
      <w:r>
        <w:rPr>
          <w:rFonts w:ascii="IRNazanin" w:hAnsi="IRNazanin" w:eastAsia="IRNazanin"/>
          <w:color w:val="111111"/>
          <w:sz w:val="28"/>
          <w:sz w:val="28"/>
          <w:szCs w:val="28"/>
          <w:rtl w:val="true"/>
          <w:lang w:bidi="fa-IR"/>
        </w:rPr>
        <w:t xml:space="preserve">فی التاسع و العشرین من شهر الصیام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یوم السبت الواحد و العشرین من المحرم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تقی الدین إبراهیم بن الحسین بن علی الآملی المجاز من ولد العلامة أیضا، مختصرة تاریخها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حکاها فی الریاض</w:t>
      </w:r>
      <w:r>
        <w:rPr>
          <w:rFonts w:eastAsia="IRNazanin" w:cs="IRNazanin"/>
          <w:color w:val="111111"/>
          <w:sz w:val="28"/>
          <w:szCs w:val="28"/>
          <w:rtl w:val="true"/>
          <w:lang w:bidi="fa-IR"/>
        </w:rPr>
        <w:t>.</w:t>
      </w:r>
    </w:p>
    <w:p>
      <w:pPr>
        <w:pStyle w:val="Heading3"/>
        <w:numPr>
          <w:ilvl w:val="2"/>
          <w:numId w:val="1"/>
        </w:numPr>
        <w:rPr/>
      </w:pPr>
      <w:bookmarkStart w:id="1974" w:name="__RefHeading___Toc7161679_73709187"/>
      <w:bookmarkStart w:id="1975" w:name="_Toc901"/>
      <w:bookmarkEnd w:id="1974"/>
      <w:r>
        <w:rPr/>
        <w:t>898</w:t>
      </w:r>
      <w:r>
        <w:rPr>
          <w:rtl w:val="true"/>
        </w:rPr>
        <w:t xml:space="preserve">- </w:t>
      </w:r>
      <w:r>
        <w:rPr>
          <w:rtl w:val="true"/>
        </w:rPr>
        <w:t>إجازته‌</w:t>
      </w:r>
      <w:bookmarkEnd w:id="1975"/>
    </w:p>
    <w:p>
      <w:pPr>
        <w:pStyle w:val="BookText"/>
        <w:rPr/>
      </w:pPr>
      <w:r>
        <w:rPr>
          <w:rFonts w:ascii="IRNazanin" w:hAnsi="IRNazanin" w:eastAsia="IRNazanin"/>
          <w:color w:val="111111"/>
          <w:sz w:val="28"/>
          <w:sz w:val="28"/>
          <w:szCs w:val="28"/>
          <w:rtl w:val="true"/>
          <w:lang w:bidi="fa-IR"/>
        </w:rPr>
        <w:t xml:space="preserve">للشیخ جمال الدین أبی الفتوح أحمد بن الشیخ أبی عبد الله بلکو بن أبی طالب بن علی الآوی المجاز من فخر المحققین أیضا، مختصرة تاریخها سنة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Heading3"/>
        <w:numPr>
          <w:ilvl w:val="2"/>
          <w:numId w:val="1"/>
        </w:numPr>
        <w:rPr/>
      </w:pPr>
      <w:bookmarkStart w:id="1976" w:name="__RefHeading___Toc7161681_73709187"/>
      <w:bookmarkStart w:id="1977" w:name="_Toc902"/>
      <w:bookmarkEnd w:id="1976"/>
      <w:r>
        <w:rPr/>
        <w:t>899</w:t>
      </w:r>
      <w:r>
        <w:rPr>
          <w:rtl w:val="true"/>
        </w:rPr>
        <w:t xml:space="preserve">- </w:t>
      </w:r>
      <w:r>
        <w:rPr>
          <w:rtl w:val="true"/>
        </w:rPr>
        <w:t>إجازته‌</w:t>
      </w:r>
      <w:bookmarkEnd w:id="19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لبنی زهرة و هم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أبو الحسن علی بن إبراهیم بن محمد بن أبی الحسن بن أبی المحاسن زهرة بن أبی المواهب علی بن أبی سالم محمد بن أبی إبراهیم محمد النقیب ابن أبی علی أحمد بن أبی جعفر محمد بن أبی عبد الله الحسین بن أبی إبراهیم إسحاق المؤتمن ابن الإمام جعفر الصادق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شرف الدین أبو عبد الله الحسین بن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السید بدر الدین أبو عبد الله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بدر الدین و هو السید أمین الدین أبو طالب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الآخر و هو عز الدین أبو محمد الحسن بن محمد و هذا الترتیب فی الإجازة یکشف عن تفاوت مراتبهم فی الفضل، و مرت إجازة السید أبی طالب أحمد بن محمد الذی هو أحد هؤلاء الخمسة للشیخ الشهید ره، و هذه الإجازة کبیرة مبسوطة تاریخها الخامس و العشرون من شعبان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أما بعد حمد الله علی تواتر نعمائه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حکاها فی إجازات البحار عن نسخه خط الشیخ زین الدین علی بن الحسن بن محمد الأسترآبادی النجفی المتوفی قبل سنة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کما یظهر من الدعاء له فی إجازة تلمیذه السید حسن بن حمزة بن محسن الموسوی النجفی فی التاریخ المذکور</w:t>
      </w:r>
      <w:r>
        <w:rPr>
          <w:rFonts w:eastAsia="IRNazanin" w:cs="IRNazanin"/>
          <w:color w:val="111111"/>
          <w:sz w:val="28"/>
          <w:szCs w:val="28"/>
          <w:rtl w:val="true"/>
          <w:lang w:bidi="fa-IR"/>
        </w:rPr>
        <w:t xml:space="preserve">. </w:t>
      </w:r>
      <w:bookmarkStart w:id="1978" w:name="pg16779_226496"/>
    </w:p>
    <w:p>
      <w:pPr>
        <w:pStyle w:val="Heading3"/>
        <w:numPr>
          <w:ilvl w:val="2"/>
          <w:numId w:val="1"/>
        </w:numPr>
        <w:rPr/>
      </w:pPr>
      <w:bookmarkStart w:id="1979" w:name="__RefHeading___Toc7161683_73709187"/>
      <w:bookmarkStart w:id="1980" w:name="_Toc903"/>
      <w:bookmarkEnd w:id="1978"/>
      <w:bookmarkEnd w:id="1979"/>
      <w:r>
        <w:rPr/>
        <w:t>900</w:t>
      </w:r>
      <w:r>
        <w:rPr>
          <w:rtl w:val="true"/>
        </w:rPr>
        <w:t xml:space="preserve">- </w:t>
      </w:r>
      <w:r>
        <w:rPr>
          <w:rtl w:val="true"/>
        </w:rPr>
        <w:t>إجازته‌</w:t>
      </w:r>
      <w:bookmarkEnd w:id="1980"/>
    </w:p>
    <w:p>
      <w:pPr>
        <w:pStyle w:val="BookText"/>
        <w:rPr/>
      </w:pPr>
      <w:r>
        <w:rPr>
          <w:rFonts w:ascii="IRNazanin" w:hAnsi="IRNazanin" w:eastAsia="IRNazanin"/>
          <w:color w:val="111111"/>
          <w:sz w:val="28"/>
          <w:sz w:val="28"/>
          <w:szCs w:val="28"/>
          <w:rtl w:val="true"/>
          <w:lang w:bidi="fa-IR"/>
        </w:rPr>
        <w:t xml:space="preserve">للشیخ سراج الدین حسن بن بهاء الدین محمد بن أبی المجلد السرابشنوی مختصرة رأیتها هکذا بخط العلامة علی ظهر القسم الأول من الخلاصة تاریخها آخر جمادی الأولی سنة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3"/>
        <w:numPr>
          <w:ilvl w:val="2"/>
          <w:numId w:val="1"/>
        </w:numPr>
        <w:rPr/>
      </w:pPr>
      <w:bookmarkStart w:id="1981" w:name="__RefHeading___Toc7161685_73709187"/>
      <w:bookmarkStart w:id="1982" w:name="_Toc904"/>
      <w:bookmarkEnd w:id="1981"/>
      <w:r>
        <w:rPr/>
        <w:t>901</w:t>
      </w:r>
      <w:r>
        <w:rPr>
          <w:rtl w:val="true"/>
        </w:rPr>
        <w:t xml:space="preserve">- </w:t>
      </w:r>
      <w:r>
        <w:rPr>
          <w:rtl w:val="true"/>
        </w:rPr>
        <w:t>إجازته</w:t>
      </w:r>
      <w:bookmarkEnd w:id="1982"/>
    </w:p>
    <w:p>
      <w:pPr>
        <w:pStyle w:val="BookText"/>
        <w:rPr/>
      </w:pPr>
      <w:r>
        <w:rPr>
          <w:rFonts w:ascii="IRNazanin" w:hAnsi="IRNazanin" w:eastAsia="IRNazanin"/>
          <w:color w:val="111111"/>
          <w:sz w:val="28"/>
          <w:sz w:val="28"/>
          <w:szCs w:val="28"/>
          <w:rtl w:val="true"/>
          <w:lang w:bidi="fa-IR"/>
        </w:rPr>
        <w:t>للشیخ تاج الدین حسن بن الحسین بن الحسن السرابشنوی الکاشانی صرح بها المجاز فی إجازته لولده شرف الدین علی بن الحسن و صرح بها ابن أبی جمهور فی الطریق السابع فی أول الغوالی</w:t>
      </w:r>
      <w:r>
        <w:rPr>
          <w:rFonts w:eastAsia="IRNazanin" w:cs="IRNazanin"/>
          <w:color w:val="111111"/>
          <w:sz w:val="28"/>
          <w:szCs w:val="28"/>
          <w:rtl w:val="true"/>
          <w:lang w:bidi="fa-IR"/>
        </w:rPr>
        <w:t>.</w:t>
      </w:r>
    </w:p>
    <w:p>
      <w:pPr>
        <w:pStyle w:val="Heading3"/>
        <w:numPr>
          <w:ilvl w:val="2"/>
          <w:numId w:val="1"/>
        </w:numPr>
        <w:rPr/>
      </w:pPr>
      <w:bookmarkStart w:id="1983" w:name="__RefHeading___Toc7161687_73709187"/>
      <w:bookmarkStart w:id="1984" w:name="_Toc905"/>
      <w:bookmarkEnd w:id="1983"/>
      <w:r>
        <w:rPr/>
        <w:t>902</w:t>
      </w:r>
      <w:r>
        <w:rPr>
          <w:rtl w:val="true"/>
        </w:rPr>
        <w:t xml:space="preserve">- </w:t>
      </w:r>
      <w:r>
        <w:rPr>
          <w:rtl w:val="true"/>
        </w:rPr>
        <w:t>إجازته‌</w:t>
      </w:r>
      <w:bookmarkEnd w:id="1984"/>
    </w:p>
    <w:p>
      <w:pPr>
        <w:pStyle w:val="BookText"/>
        <w:rPr/>
      </w:pPr>
      <w:r>
        <w:rPr>
          <w:rFonts w:ascii="IRNazanin" w:hAnsi="IRNazanin" w:eastAsia="IRNazanin"/>
          <w:color w:val="111111"/>
          <w:sz w:val="28"/>
          <w:sz w:val="28"/>
          <w:szCs w:val="28"/>
          <w:rtl w:val="true"/>
          <w:lang w:bidi="fa-IR"/>
        </w:rPr>
        <w:t xml:space="preserve">للشیخ عز الدین الحسین بن إبراهیم بن یحیی الأسترآبادی مختصرة، کتبها بخطه علی ظهر الشرائع فی الثامن و العشرین من صفر سنة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الشرائع هذا بخط صاحبه و کاتبه محمد بن الحسین بن علی بن القاسم الرینی فی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الشیخ فضل الله شیخ الإسلام الزنجانی</w:t>
      </w:r>
      <w:r>
        <w:rPr>
          <w:rFonts w:eastAsia="IRNazanin" w:cs="IRNazanin"/>
          <w:color w:val="111111"/>
          <w:sz w:val="28"/>
          <w:szCs w:val="28"/>
          <w:rtl w:val="true"/>
          <w:lang w:bidi="fa-IR"/>
        </w:rPr>
        <w:t>.</w:t>
      </w:r>
    </w:p>
    <w:p>
      <w:pPr>
        <w:pStyle w:val="Heading3"/>
        <w:numPr>
          <w:ilvl w:val="2"/>
          <w:numId w:val="1"/>
        </w:numPr>
        <w:rPr/>
      </w:pPr>
      <w:bookmarkStart w:id="1985" w:name="__RefHeading___Toc7161689_73709187"/>
      <w:bookmarkStart w:id="1986" w:name="_Toc906"/>
      <w:bookmarkEnd w:id="1985"/>
      <w:r>
        <w:rPr/>
        <w:t>903</w:t>
      </w:r>
      <w:r>
        <w:rPr>
          <w:rtl w:val="true"/>
        </w:rPr>
        <w:t xml:space="preserve">- </w:t>
      </w:r>
      <w:r>
        <w:rPr>
          <w:rtl w:val="true"/>
        </w:rPr>
        <w:t>إجازته‌</w:t>
      </w:r>
      <w:bookmarkEnd w:id="1986"/>
    </w:p>
    <w:p>
      <w:pPr>
        <w:pStyle w:val="BookText"/>
        <w:rPr/>
      </w:pPr>
      <w:r>
        <w:rPr>
          <w:rFonts w:ascii="IRNazanin" w:hAnsi="IRNazanin" w:eastAsia="IRNazanin"/>
          <w:color w:val="111111"/>
          <w:sz w:val="28"/>
          <w:sz w:val="28"/>
          <w:szCs w:val="28"/>
          <w:rtl w:val="true"/>
          <w:lang w:bidi="fa-IR"/>
        </w:rPr>
        <w:t xml:space="preserve">للسید شرف الدین حسین بن محمد بن علی العلوی الحسینی الطوسی کتبها بخطه علی ظهر الإرشاد الذی بخط المجاز، مختصرة تاریخها آخر ذی الحجة سنة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Heading3"/>
        <w:numPr>
          <w:ilvl w:val="2"/>
          <w:numId w:val="1"/>
        </w:numPr>
        <w:rPr/>
      </w:pPr>
      <w:bookmarkStart w:id="1987" w:name="__RefHeading___Toc7161691_73709187"/>
      <w:bookmarkStart w:id="1988" w:name="_Toc907"/>
      <w:bookmarkEnd w:id="1987"/>
      <w:r>
        <w:rPr/>
        <w:t>904</w:t>
      </w:r>
      <w:r>
        <w:rPr>
          <w:rtl w:val="true"/>
        </w:rPr>
        <w:t xml:space="preserve">- </w:t>
      </w:r>
      <w:r>
        <w:rPr>
          <w:rtl w:val="true"/>
        </w:rPr>
        <w:t>إجازته‌</w:t>
      </w:r>
      <w:bookmarkEnd w:id="1988"/>
    </w:p>
    <w:p>
      <w:pPr>
        <w:pStyle w:val="BookText"/>
        <w:rPr/>
      </w:pPr>
      <w:r>
        <w:rPr>
          <w:rFonts w:ascii="IRNazanin" w:hAnsi="IRNazanin" w:eastAsia="IRNazanin"/>
          <w:color w:val="111111"/>
          <w:sz w:val="28"/>
          <w:sz w:val="28"/>
          <w:szCs w:val="28"/>
          <w:rtl w:val="true"/>
          <w:lang w:bidi="fa-IR"/>
        </w:rPr>
        <w:t xml:space="preserve">للشیخ علی بن إسماعیل بن إبراهیم بن فتوح الغروی بخطه علی کتاب إرشاد الأذهان الذی هو بخط المجاز تاریخها سنة کتابه الإرشاد و هو ثانی عشر رجب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الخزانة الرضویة</w:t>
      </w:r>
      <w:r>
        <w:rPr>
          <w:rFonts w:eastAsia="IRNazanin" w:cs="IRNazanin"/>
          <w:color w:val="111111"/>
          <w:sz w:val="28"/>
          <w:szCs w:val="28"/>
          <w:rtl w:val="true"/>
          <w:lang w:bidi="fa-IR"/>
        </w:rPr>
        <w:t>.</w:t>
      </w:r>
    </w:p>
    <w:p>
      <w:pPr>
        <w:pStyle w:val="Heading3"/>
        <w:numPr>
          <w:ilvl w:val="2"/>
          <w:numId w:val="1"/>
        </w:numPr>
        <w:rPr/>
      </w:pPr>
      <w:bookmarkStart w:id="1989" w:name="__RefHeading___Toc7161693_73709187"/>
      <w:bookmarkStart w:id="1990" w:name="_Toc908"/>
      <w:bookmarkEnd w:id="1989"/>
      <w:r>
        <w:rPr/>
        <w:t>905</w:t>
      </w:r>
      <w:r>
        <w:rPr>
          <w:rtl w:val="true"/>
        </w:rPr>
        <w:t xml:space="preserve">- </w:t>
      </w:r>
      <w:r>
        <w:rPr>
          <w:rtl w:val="true"/>
        </w:rPr>
        <w:t>إجازته‌</w:t>
      </w:r>
      <w:bookmarkEnd w:id="1990"/>
    </w:p>
    <w:p>
      <w:pPr>
        <w:pStyle w:val="BookText"/>
        <w:rPr/>
      </w:pPr>
      <w:r>
        <w:rPr>
          <w:rFonts w:ascii="IRNazanin" w:hAnsi="IRNazanin" w:eastAsia="IRNazanin"/>
          <w:color w:val="111111"/>
          <w:sz w:val="28"/>
          <w:sz w:val="28"/>
          <w:szCs w:val="28"/>
          <w:rtl w:val="true"/>
          <w:lang w:bidi="fa-IR"/>
        </w:rPr>
        <w:t xml:space="preserve">لخواجه رشید الدین علی بن محمد الرشید الآوی، مختصرة تاریخها شهر رجب سنة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Heading3"/>
        <w:numPr>
          <w:ilvl w:val="2"/>
          <w:numId w:val="1"/>
        </w:numPr>
        <w:rPr/>
      </w:pPr>
      <w:bookmarkStart w:id="1991" w:name="__RefHeading___Toc7161695_73709187"/>
      <w:bookmarkStart w:id="1992" w:name="_Toc909"/>
      <w:bookmarkEnd w:id="1991"/>
      <w:r>
        <w:rPr/>
        <w:t>906</w:t>
      </w:r>
      <w:r>
        <w:rPr>
          <w:rtl w:val="true"/>
        </w:rPr>
        <w:t xml:space="preserve">- </w:t>
      </w:r>
      <w:r>
        <w:rPr>
          <w:rtl w:val="true"/>
        </w:rPr>
        <w:t>إجازته‌</w:t>
      </w:r>
      <w:bookmarkEnd w:id="1992"/>
    </w:p>
    <w:p>
      <w:pPr>
        <w:pStyle w:val="BookText"/>
        <w:rPr/>
      </w:pPr>
      <w:r>
        <w:rPr>
          <w:rFonts w:ascii="IRNazanin" w:hAnsi="IRNazanin" w:eastAsia="IRNazanin"/>
          <w:color w:val="111111"/>
          <w:sz w:val="28"/>
          <w:sz w:val="28"/>
          <w:szCs w:val="28"/>
          <w:rtl w:val="true"/>
          <w:lang w:bidi="fa-IR"/>
        </w:rPr>
        <w:t xml:space="preserve">للشیخ محمد بن إسماعیل بن الحسین بن الحسن بن علی الهرقلی بخطه فی آخر الجزء الأول من القواعد، مختصرة تاریخها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القواعد بخط المجیز رأیتها عند سیدنا الحسن الصدر</w:t>
      </w:r>
      <w:r>
        <w:rPr>
          <w:rFonts w:eastAsia="IRNazanin" w:cs="IRNazanin"/>
          <w:color w:val="111111"/>
          <w:sz w:val="28"/>
          <w:szCs w:val="28"/>
          <w:rtl w:val="true"/>
          <w:lang w:bidi="fa-IR"/>
        </w:rPr>
        <w:t>.</w:t>
      </w:r>
    </w:p>
    <w:p>
      <w:pPr>
        <w:pStyle w:val="Heading3"/>
        <w:numPr>
          <w:ilvl w:val="2"/>
          <w:numId w:val="1"/>
        </w:numPr>
        <w:rPr/>
      </w:pPr>
      <w:bookmarkStart w:id="1993" w:name="__RefHeading___Toc7161697_73709187"/>
      <w:bookmarkStart w:id="1994" w:name="_Toc910"/>
      <w:bookmarkEnd w:id="1993"/>
      <w:r>
        <w:rPr/>
        <w:t>907</w:t>
      </w:r>
      <w:r>
        <w:rPr>
          <w:rtl w:val="true"/>
        </w:rPr>
        <w:t xml:space="preserve">- </w:t>
      </w:r>
      <w:r>
        <w:rPr>
          <w:rtl w:val="true"/>
        </w:rPr>
        <w:t>إجازته‌</w:t>
      </w:r>
      <w:bookmarkEnd w:id="199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قطب الدین محمد بن محمد الرازی البویهی و هو من ولد </w:t>
      </w:r>
      <w:bookmarkStart w:id="1995" w:name="pg16779_226497"/>
    </w:p>
    <w:p>
      <w:pPr>
        <w:pStyle w:val="BookText"/>
        <w:rPr/>
      </w:pPr>
      <w:bookmarkEnd w:id="1995"/>
      <w:r>
        <w:rPr>
          <w:rFonts w:ascii="IRNazanin" w:hAnsi="IRNazanin" w:eastAsia="IRNazanin"/>
          <w:color w:val="111111"/>
          <w:sz w:val="28"/>
          <w:sz w:val="28"/>
          <w:szCs w:val="28"/>
          <w:rtl w:val="true"/>
          <w:lang w:bidi="fa-IR"/>
        </w:rPr>
        <w:t xml:space="preserve">أبی جعفر الصدوق بن علی بن بابویه کما حکی عن خط الشهید، و قال إنه توفی بدمشق ثانی عشر ذی القعدة سنة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و هی مختصرة تاریخها ثالث شعبان سنة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 فی ناحیة ورامین</w:t>
      </w:r>
      <w:r>
        <w:rPr>
          <w:rFonts w:eastAsia="IRNazanin" w:cs="IRNazanin"/>
          <w:color w:val="111111"/>
          <w:sz w:val="28"/>
          <w:szCs w:val="28"/>
          <w:rtl w:val="true"/>
          <w:lang w:bidi="fa-IR"/>
        </w:rPr>
        <w:t>.</w:t>
      </w:r>
    </w:p>
    <w:p>
      <w:pPr>
        <w:pStyle w:val="Heading3"/>
        <w:numPr>
          <w:ilvl w:val="2"/>
          <w:numId w:val="1"/>
        </w:numPr>
        <w:rPr/>
      </w:pPr>
      <w:bookmarkStart w:id="1996" w:name="__RefHeading___Toc7161699_73709187"/>
      <w:bookmarkStart w:id="1997" w:name="_Toc911"/>
      <w:bookmarkEnd w:id="1996"/>
      <w:r>
        <w:rPr/>
        <w:t>908</w:t>
      </w:r>
      <w:r>
        <w:rPr>
          <w:rtl w:val="true"/>
        </w:rPr>
        <w:t xml:space="preserve">- </w:t>
      </w:r>
      <w:r>
        <w:rPr>
          <w:rtl w:val="true"/>
        </w:rPr>
        <w:t>إجازته‌</w:t>
      </w:r>
      <w:bookmarkEnd w:id="1997"/>
    </w:p>
    <w:p>
      <w:pPr>
        <w:pStyle w:val="BookText"/>
        <w:rPr/>
      </w:pPr>
      <w:r>
        <w:rPr>
          <w:rFonts w:ascii="IRNazanin" w:hAnsi="IRNazanin" w:eastAsia="IRNazanin"/>
          <w:color w:val="111111"/>
          <w:sz w:val="28"/>
          <w:sz w:val="28"/>
          <w:szCs w:val="28"/>
          <w:rtl w:val="true"/>
          <w:lang w:bidi="fa-IR"/>
        </w:rPr>
        <w:t xml:space="preserve">للمولی تاج الدین محمود بن المولی زین الدین محمد بن القاضی عبد الواحد الرازی، مختصرة تاریخها أواخر ربیع الأول سنة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w:t>
      </w:r>
    </w:p>
    <w:p>
      <w:pPr>
        <w:pStyle w:val="Heading3"/>
        <w:numPr>
          <w:ilvl w:val="2"/>
          <w:numId w:val="1"/>
        </w:numPr>
        <w:rPr/>
      </w:pPr>
      <w:bookmarkStart w:id="1998" w:name="__RefHeading___Toc7161701_73709187"/>
      <w:bookmarkStart w:id="1999" w:name="_Toc912"/>
      <w:bookmarkEnd w:id="1998"/>
      <w:r>
        <w:rPr/>
        <w:t>909</w:t>
      </w:r>
      <w:r>
        <w:rPr>
          <w:rtl w:val="true"/>
        </w:rPr>
        <w:t xml:space="preserve">- </w:t>
      </w:r>
      <w:r>
        <w:rPr>
          <w:rtl w:val="true"/>
        </w:rPr>
        <w:t>إجازته‌</w:t>
      </w:r>
      <w:bookmarkEnd w:id="1999"/>
    </w:p>
    <w:p>
      <w:pPr>
        <w:pStyle w:val="BookText"/>
        <w:rPr/>
      </w:pPr>
      <w:r>
        <w:rPr>
          <w:rFonts w:ascii="IRNazanin" w:hAnsi="IRNazanin" w:eastAsia="IRNazanin"/>
          <w:color w:val="111111"/>
          <w:sz w:val="28"/>
          <w:sz w:val="28"/>
          <w:szCs w:val="28"/>
          <w:rtl w:val="true"/>
          <w:lang w:bidi="fa-IR"/>
        </w:rPr>
        <w:t xml:space="preserve">للشیخ محمود بن محمد بن یار، مختصرة کتبها له بخطه فی جمادی الثانیة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العبادات من کتاب التحریر الذی فرغ المجاز من کتابته فی رجب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کتب العلامة میرزا أبی الفضل الطهرانی</w:t>
      </w:r>
      <w:r>
        <w:rPr>
          <w:rFonts w:eastAsia="IRNazanin" w:cs="IRNazanin"/>
          <w:color w:val="111111"/>
          <w:sz w:val="28"/>
          <w:szCs w:val="28"/>
          <w:rtl w:val="true"/>
          <w:lang w:bidi="fa-IR"/>
        </w:rPr>
        <w:t>.</w:t>
      </w:r>
    </w:p>
    <w:p>
      <w:pPr>
        <w:pStyle w:val="Heading3"/>
        <w:numPr>
          <w:ilvl w:val="2"/>
          <w:numId w:val="1"/>
        </w:numPr>
        <w:rPr/>
      </w:pPr>
      <w:bookmarkStart w:id="2000" w:name="__RefHeading___Toc7161703_73709187"/>
      <w:bookmarkStart w:id="2001" w:name="_Toc913"/>
      <w:bookmarkEnd w:id="2000"/>
      <w:r>
        <w:rPr/>
        <w:t>910</w:t>
      </w:r>
      <w:r>
        <w:rPr>
          <w:rtl w:val="true"/>
        </w:rPr>
        <w:t xml:space="preserve">- </w:t>
      </w:r>
      <w:r>
        <w:rPr>
          <w:rtl w:val="true"/>
        </w:rPr>
        <w:t>إجازته‌</w:t>
      </w:r>
      <w:bookmarkEnd w:id="2001"/>
    </w:p>
    <w:p>
      <w:pPr>
        <w:pStyle w:val="BookText"/>
        <w:rPr/>
      </w:pPr>
      <w:r>
        <w:rPr>
          <w:rFonts w:ascii="IRNazanin" w:hAnsi="IRNazanin" w:eastAsia="IRNazanin"/>
          <w:color w:val="111111"/>
          <w:sz w:val="28"/>
          <w:sz w:val="28"/>
          <w:szCs w:val="28"/>
          <w:rtl w:val="true"/>
          <w:lang w:bidi="fa-IR"/>
        </w:rPr>
        <w:t xml:space="preserve">للسید نجم الدین مهنا بن سنان بن عبد الوهاب الحسینی المدنی المجاز من ولده فخر المحققین أیضا، و هی متوسطة کتبها له بالحلة فی ذی الحجة سنة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Heading3"/>
        <w:numPr>
          <w:ilvl w:val="2"/>
          <w:numId w:val="1"/>
        </w:numPr>
        <w:rPr/>
      </w:pPr>
      <w:bookmarkStart w:id="2002" w:name="__RefHeading___Toc7161705_73709187"/>
      <w:bookmarkStart w:id="2003" w:name="_Toc914"/>
      <w:bookmarkEnd w:id="2002"/>
      <w:r>
        <w:rPr/>
        <w:t>911</w:t>
      </w:r>
      <w:r>
        <w:rPr>
          <w:rtl w:val="true"/>
        </w:rPr>
        <w:t xml:space="preserve">- </w:t>
      </w:r>
      <w:r>
        <w:rPr>
          <w:rtl w:val="true"/>
        </w:rPr>
        <w:t>إجازته‌</w:t>
      </w:r>
      <w:bookmarkEnd w:id="2003"/>
    </w:p>
    <w:p>
      <w:pPr>
        <w:pStyle w:val="BookText"/>
        <w:rPr/>
      </w:pPr>
      <w:r>
        <w:rPr>
          <w:rFonts w:ascii="IRNazanin" w:hAnsi="IRNazanin" w:eastAsia="IRNazanin"/>
          <w:color w:val="111111"/>
          <w:sz w:val="28"/>
          <w:sz w:val="28"/>
          <w:szCs w:val="28"/>
          <w:rtl w:val="true"/>
          <w:lang w:bidi="fa-IR"/>
        </w:rPr>
        <w:t>له أیضا فیها ذکر فهرس تصانیفه و لیس لها تاریخ</w:t>
      </w:r>
      <w:r>
        <w:rPr>
          <w:rFonts w:eastAsia="IRNazanin" w:cs="IRNazanin"/>
          <w:color w:val="111111"/>
          <w:sz w:val="28"/>
          <w:szCs w:val="28"/>
          <w:rtl w:val="true"/>
          <w:lang w:bidi="fa-IR"/>
        </w:rPr>
        <w:t>.</w:t>
      </w:r>
    </w:p>
    <w:p>
      <w:pPr>
        <w:pStyle w:val="Heading3"/>
        <w:numPr>
          <w:ilvl w:val="2"/>
          <w:numId w:val="1"/>
        </w:numPr>
        <w:rPr/>
      </w:pPr>
      <w:bookmarkStart w:id="2004" w:name="__RefHeading___Toc7161707_73709187"/>
      <w:bookmarkStart w:id="2005" w:name="_Toc915"/>
      <w:bookmarkEnd w:id="2004"/>
      <w:r>
        <w:rPr/>
        <w:t>912</w:t>
      </w:r>
      <w:r>
        <w:rPr>
          <w:rtl w:val="true"/>
        </w:rPr>
        <w:t xml:space="preserve">- </w:t>
      </w:r>
      <w:r>
        <w:rPr>
          <w:rtl w:val="true"/>
        </w:rPr>
        <w:t>إجازته‌</w:t>
      </w:r>
      <w:bookmarkEnd w:id="2005"/>
    </w:p>
    <w:p>
      <w:pPr>
        <w:pStyle w:val="BookText"/>
        <w:rPr/>
      </w:pPr>
      <w:r>
        <w:rPr>
          <w:rFonts w:ascii="IRNazanin" w:hAnsi="IRNazanin" w:eastAsia="IRNazanin"/>
          <w:color w:val="111111"/>
          <w:sz w:val="28"/>
          <w:sz w:val="28"/>
          <w:szCs w:val="28"/>
          <w:rtl w:val="true"/>
          <w:lang w:bidi="fa-IR"/>
        </w:rPr>
        <w:t xml:space="preserve">للمولی ضیاء الدین أبی محمد هارون بن نجم الدین الحسن بن الأمیر شمس الدین علی بن الحسن الطبری، مختصرة کتبها له بخطه علی ظهر القواعد تاریخها سابع عشر رجب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الریاض</w:t>
      </w:r>
      <w:r>
        <w:rPr>
          <w:rFonts w:eastAsia="IRNazanin" w:cs="IRNazanin"/>
          <w:color w:val="111111"/>
          <w:sz w:val="28"/>
          <w:szCs w:val="28"/>
          <w:rtl w:val="true"/>
          <w:lang w:bidi="fa-IR"/>
        </w:rPr>
        <w:t>.</w:t>
      </w:r>
    </w:p>
    <w:p>
      <w:pPr>
        <w:pStyle w:val="Heading3"/>
        <w:numPr>
          <w:ilvl w:val="2"/>
          <w:numId w:val="1"/>
        </w:numPr>
        <w:rPr/>
      </w:pPr>
      <w:bookmarkStart w:id="2006" w:name="__RefHeading___Toc7161709_73709187"/>
      <w:bookmarkStart w:id="2007" w:name="_Toc916"/>
      <w:bookmarkEnd w:id="2006"/>
      <w:r>
        <w:rPr/>
        <w:t>913</w:t>
      </w:r>
      <w:r>
        <w:rPr>
          <w:rtl w:val="true"/>
        </w:rPr>
        <w:t xml:space="preserve">- </w:t>
      </w:r>
      <w:r>
        <w:rPr>
          <w:rtl w:val="true"/>
        </w:rPr>
        <w:t>إجازة</w:t>
      </w:r>
      <w:bookmarkEnd w:id="2007"/>
    </w:p>
    <w:p>
      <w:pPr>
        <w:pStyle w:val="BookText"/>
        <w:rPr/>
      </w:pPr>
      <w:r>
        <w:rPr>
          <w:rFonts w:ascii="IRNazanin" w:hAnsi="IRNazanin" w:eastAsia="IRNazanin"/>
          <w:color w:val="111111"/>
          <w:sz w:val="28"/>
          <w:sz w:val="28"/>
          <w:szCs w:val="28"/>
          <w:rtl w:val="true"/>
          <w:lang w:bidi="fa-IR"/>
        </w:rPr>
        <w:t xml:space="preserve">الشیخ الحسن بن یوسف بن هلال بن النعمان المناری لولده الشیخ أبی الحسن موسی بن الحسن کتبها له بخطه علی ظهر الشرائع مختصرة تاریخها سنة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رأیته عند العلامة المحدث الشیخ عباس القمی</w:t>
      </w:r>
      <w:r>
        <w:rPr>
          <w:rFonts w:eastAsia="IRNazanin" w:cs="IRNazanin"/>
          <w:color w:val="111111"/>
          <w:sz w:val="28"/>
          <w:szCs w:val="28"/>
          <w:rtl w:val="true"/>
          <w:lang w:bidi="fa-IR"/>
        </w:rPr>
        <w:t>.</w:t>
      </w:r>
    </w:p>
    <w:p>
      <w:pPr>
        <w:pStyle w:val="Heading3"/>
        <w:numPr>
          <w:ilvl w:val="2"/>
          <w:numId w:val="1"/>
        </w:numPr>
        <w:rPr/>
      </w:pPr>
      <w:bookmarkStart w:id="2008" w:name="__RefHeading___Toc7161711_73709187"/>
      <w:bookmarkStart w:id="2009" w:name="_Toc917"/>
      <w:bookmarkEnd w:id="2008"/>
      <w:r>
        <w:rPr/>
        <w:t>914</w:t>
      </w:r>
      <w:r>
        <w:rPr>
          <w:rtl w:val="true"/>
        </w:rPr>
        <w:t xml:space="preserve">- </w:t>
      </w:r>
      <w:r>
        <w:rPr>
          <w:rtl w:val="true"/>
        </w:rPr>
        <w:t>إجازة</w:t>
      </w:r>
      <w:bookmarkEnd w:id="20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حسن علی بن المولی عبد الله بن الحسین التستری الأصفهانی المتوفی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المولی مقصود علی المجلسی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رافع درجات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العشر الأول من ربیع الأول سنة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bookmarkStart w:id="2010" w:name="pg16779_226498"/>
    </w:p>
    <w:p>
      <w:pPr>
        <w:pStyle w:val="Heading3"/>
        <w:numPr>
          <w:ilvl w:val="2"/>
          <w:numId w:val="1"/>
        </w:numPr>
        <w:rPr/>
      </w:pPr>
      <w:bookmarkStart w:id="2011" w:name="__RefHeading___Toc7161713_73709187"/>
      <w:bookmarkStart w:id="2012" w:name="_Toc918"/>
      <w:bookmarkEnd w:id="2010"/>
      <w:bookmarkEnd w:id="2011"/>
      <w:r>
        <w:rPr/>
        <w:t>915</w:t>
      </w:r>
      <w:r>
        <w:rPr>
          <w:rtl w:val="true"/>
        </w:rPr>
        <w:t xml:space="preserve">- </w:t>
      </w:r>
      <w:r>
        <w:rPr>
          <w:rtl w:val="true"/>
        </w:rPr>
        <w:t>إجازة</w:t>
      </w:r>
      <w:bookmarkEnd w:id="2012"/>
    </w:p>
    <w:p>
      <w:pPr>
        <w:pStyle w:val="BookText"/>
        <w:rPr/>
      </w:pPr>
      <w:r>
        <w:rPr>
          <w:rFonts w:ascii="IRNazanin" w:hAnsi="IRNazanin" w:eastAsia="IRNazanin"/>
          <w:color w:val="111111"/>
          <w:sz w:val="28"/>
          <w:sz w:val="28"/>
          <w:szCs w:val="28"/>
          <w:rtl w:val="true"/>
          <w:lang w:bidi="fa-IR"/>
        </w:rPr>
        <w:t xml:space="preserve">الشیخ أبی عبد الله الحسین روایة کتاب نهج البلاغة للشیخ محمد بن علی بن أحمد بن بندار کتبه المجاز بخطه فی جمادی الثانیة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النهج، حکاها فی الریاض فی ترجمه المجاز و هی فی غایة الاختصار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علی هذا الجزء شیخی الفقیه الأصلح أبو عبد الله الحسین رعاه الله و کتب محمد بن علی بن أحمد بن بندار بخطه فی جمادی الآخرة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یمنها بمنه</w:t>
      </w:r>
      <w:r>
        <w:rPr>
          <w:rFonts w:eastAsia="IRNazanin" w:cs="IRNazanin"/>
          <w:color w:val="111111"/>
          <w:sz w:val="28"/>
          <w:szCs w:val="28"/>
          <w:rtl w:val="true"/>
          <w:lang w:bidi="fa-IR"/>
        </w:rPr>
        <w:t>)</w:t>
      </w:r>
    </w:p>
    <w:p>
      <w:pPr>
        <w:pStyle w:val="Heading3"/>
        <w:numPr>
          <w:ilvl w:val="2"/>
          <w:numId w:val="1"/>
        </w:numPr>
        <w:rPr/>
      </w:pPr>
      <w:bookmarkStart w:id="2013" w:name="__RefHeading___Toc7161715_73709187"/>
      <w:bookmarkStart w:id="2014" w:name="_Toc919"/>
      <w:bookmarkEnd w:id="2013"/>
      <w:r>
        <w:rPr/>
        <w:t>916</w:t>
      </w:r>
      <w:r>
        <w:rPr>
          <w:rtl w:val="true"/>
        </w:rPr>
        <w:t xml:space="preserve">- </w:t>
      </w:r>
      <w:r>
        <w:rPr>
          <w:rtl w:val="true"/>
        </w:rPr>
        <w:t>إجازة</w:t>
      </w:r>
      <w:bookmarkEnd w:id="2014"/>
    </w:p>
    <w:p>
      <w:pPr>
        <w:pStyle w:val="BookText"/>
        <w:rPr/>
      </w:pPr>
      <w:r>
        <w:rPr>
          <w:rFonts w:ascii="IRNazanin" w:hAnsi="IRNazanin" w:eastAsia="IRNazanin"/>
          <w:color w:val="111111"/>
          <w:sz w:val="28"/>
          <w:sz w:val="28"/>
          <w:szCs w:val="28"/>
          <w:rtl w:val="true"/>
          <w:lang w:bidi="fa-IR"/>
        </w:rPr>
        <w:t xml:space="preserve">العلامة المولی محمد حسین الأردکانی الحائری المتوفی بها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جعفر بن میرزا علی نقی الطباطبائی الحائری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متوسطة تاریخها أول رجب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شرع لنا الدین</w:t>
      </w:r>
      <w:r>
        <w:rPr>
          <w:rFonts w:eastAsia="IRNazanin" w:cs="IRNazanin"/>
          <w:color w:val="111111"/>
          <w:sz w:val="28"/>
          <w:szCs w:val="28"/>
          <w:rtl w:val="true"/>
          <w:lang w:bidi="fa-IR"/>
        </w:rPr>
        <w:t>).</w:t>
      </w:r>
    </w:p>
    <w:p>
      <w:pPr>
        <w:pStyle w:val="Heading3"/>
        <w:numPr>
          <w:ilvl w:val="2"/>
          <w:numId w:val="1"/>
        </w:numPr>
        <w:rPr/>
      </w:pPr>
      <w:bookmarkStart w:id="2015" w:name="__RefHeading___Toc7161717_73709187"/>
      <w:bookmarkStart w:id="2016" w:name="_Toc920"/>
      <w:bookmarkEnd w:id="2015"/>
      <w:r>
        <w:rPr/>
        <w:t>917</w:t>
      </w:r>
      <w:r>
        <w:rPr>
          <w:rtl w:val="true"/>
        </w:rPr>
        <w:t xml:space="preserve">- </w:t>
      </w:r>
      <w:r>
        <w:rPr>
          <w:rtl w:val="true"/>
        </w:rPr>
        <w:t>إجازته‌</w:t>
      </w:r>
      <w:bookmarkEnd w:id="2016"/>
    </w:p>
    <w:p>
      <w:pPr>
        <w:pStyle w:val="BookText"/>
        <w:rPr/>
      </w:pPr>
      <w:r>
        <w:rPr>
          <w:rFonts w:ascii="IRNazanin" w:hAnsi="IRNazanin" w:eastAsia="IRNazanin"/>
          <w:color w:val="111111"/>
          <w:sz w:val="28"/>
          <w:sz w:val="28"/>
          <w:szCs w:val="28"/>
          <w:rtl w:val="true"/>
          <w:lang w:bidi="fa-IR"/>
        </w:rPr>
        <w:t xml:space="preserve">للعلامة میرزا محمد حسین بن محمد علی المرعشی الشهرستانی المتوفی بالحائر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ذی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شعبان سنة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2017" w:name="__RefHeading___Toc7161719_73709187"/>
      <w:bookmarkStart w:id="2018" w:name="_Toc921"/>
      <w:bookmarkEnd w:id="2017"/>
      <w:r>
        <w:rPr/>
        <w:t>918</w:t>
      </w:r>
      <w:r>
        <w:rPr>
          <w:rtl w:val="true"/>
        </w:rPr>
        <w:t xml:space="preserve">- </w:t>
      </w:r>
      <w:r>
        <w:rPr>
          <w:rtl w:val="true"/>
        </w:rPr>
        <w:t>إجازته‌</w:t>
      </w:r>
      <w:bookmarkEnd w:id="2018"/>
    </w:p>
    <w:p>
      <w:pPr>
        <w:pStyle w:val="BookText"/>
        <w:rPr/>
      </w:pPr>
      <w:r>
        <w:rPr>
          <w:rFonts w:ascii="IRNazanin" w:hAnsi="IRNazanin" w:eastAsia="IRNazanin"/>
          <w:color w:val="111111"/>
          <w:sz w:val="28"/>
          <w:sz w:val="28"/>
          <w:szCs w:val="28"/>
          <w:rtl w:val="true"/>
          <w:lang w:bidi="fa-IR"/>
        </w:rPr>
        <w:t xml:space="preserve">لمیر عبد الصمد بن أحمد التستری تاریخها سنة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2019" w:name="__RefHeading___Toc7161721_73709187"/>
      <w:bookmarkStart w:id="2020" w:name="_Toc922"/>
      <w:bookmarkEnd w:id="2019"/>
      <w:r>
        <w:rPr/>
        <w:t>919</w:t>
      </w:r>
      <w:r>
        <w:rPr>
          <w:rtl w:val="true"/>
        </w:rPr>
        <w:t xml:space="preserve">- </w:t>
      </w:r>
      <w:r>
        <w:rPr>
          <w:rtl w:val="true"/>
        </w:rPr>
        <w:t>إجازته‌</w:t>
      </w:r>
      <w:bookmarkEnd w:id="2020"/>
    </w:p>
    <w:p>
      <w:pPr>
        <w:pStyle w:val="BookText"/>
        <w:rPr/>
      </w:pPr>
      <w:r>
        <w:rPr>
          <w:rFonts w:ascii="IRNazanin" w:hAnsi="IRNazanin" w:eastAsia="IRNazanin"/>
          <w:color w:val="111111"/>
          <w:sz w:val="28"/>
          <w:sz w:val="28"/>
          <w:szCs w:val="28"/>
          <w:rtl w:val="true"/>
          <w:lang w:bidi="fa-IR"/>
        </w:rPr>
        <w:t>للسید علی بن محمد علی الحسینی المیبدی الیزدی نزیل کرمانشاه المتوفی فی نیف و عشرة و ثلاثمائة و ألف، أورد سیدنا الحسن شطرا منها فی التکملة</w:t>
      </w:r>
      <w:r>
        <w:rPr>
          <w:rFonts w:eastAsia="IRNazanin" w:cs="IRNazanin"/>
          <w:color w:val="111111"/>
          <w:sz w:val="28"/>
          <w:szCs w:val="28"/>
          <w:rtl w:val="true"/>
          <w:lang w:bidi="fa-IR"/>
        </w:rPr>
        <w:t>.</w:t>
      </w:r>
    </w:p>
    <w:p>
      <w:pPr>
        <w:pStyle w:val="Heading3"/>
        <w:numPr>
          <w:ilvl w:val="2"/>
          <w:numId w:val="1"/>
        </w:numPr>
        <w:rPr/>
      </w:pPr>
      <w:bookmarkStart w:id="2021" w:name="__RefHeading___Toc7161723_73709187"/>
      <w:bookmarkStart w:id="2022" w:name="_Toc923"/>
      <w:bookmarkEnd w:id="2021"/>
      <w:r>
        <w:rPr/>
        <w:t>920</w:t>
      </w:r>
      <w:r>
        <w:rPr>
          <w:rtl w:val="true"/>
        </w:rPr>
        <w:t xml:space="preserve">- </w:t>
      </w:r>
      <w:r>
        <w:rPr>
          <w:rtl w:val="true"/>
        </w:rPr>
        <w:t>إجازته‌</w:t>
      </w:r>
      <w:bookmarkEnd w:id="2022"/>
    </w:p>
    <w:p>
      <w:pPr>
        <w:pStyle w:val="BookText"/>
        <w:rPr/>
      </w:pPr>
      <w:r>
        <w:rPr>
          <w:rFonts w:ascii="IRNazanin" w:hAnsi="IRNazanin" w:eastAsia="IRNazanin"/>
          <w:color w:val="111111"/>
          <w:sz w:val="28"/>
          <w:sz w:val="28"/>
          <w:szCs w:val="28"/>
          <w:rtl w:val="true"/>
          <w:lang w:bidi="fa-IR"/>
        </w:rPr>
        <w:t xml:space="preserve">للسید مصطفی بن السید هادی بن السید مهدی بن دلدار علی النصیرآبادی اللکهنوی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ضمن مجموعة من تصنیف المجاز</w:t>
      </w:r>
      <w:r>
        <w:rPr>
          <w:rFonts w:eastAsia="IRNazanin" w:cs="IRNazanin"/>
          <w:color w:val="111111"/>
          <w:sz w:val="28"/>
          <w:szCs w:val="28"/>
          <w:rtl w:val="true"/>
          <w:lang w:bidi="fa-IR"/>
        </w:rPr>
        <w:t>.</w:t>
      </w:r>
    </w:p>
    <w:p>
      <w:pPr>
        <w:pStyle w:val="Heading3"/>
        <w:numPr>
          <w:ilvl w:val="2"/>
          <w:numId w:val="1"/>
        </w:numPr>
        <w:rPr/>
      </w:pPr>
      <w:bookmarkStart w:id="2023" w:name="__RefHeading___Toc7161725_73709187"/>
      <w:bookmarkStart w:id="2024" w:name="_Toc924"/>
      <w:bookmarkEnd w:id="2023"/>
      <w:r>
        <w:rPr/>
        <w:t>921</w:t>
      </w:r>
      <w:r>
        <w:rPr>
          <w:rtl w:val="true"/>
        </w:rPr>
        <w:t xml:space="preserve">- </w:t>
      </w:r>
      <w:r>
        <w:rPr>
          <w:rtl w:val="true"/>
        </w:rPr>
        <w:t>إجازة</w:t>
      </w:r>
      <w:bookmarkEnd w:id="2024"/>
    </w:p>
    <w:p>
      <w:pPr>
        <w:pStyle w:val="BookText"/>
        <w:rPr/>
      </w:pPr>
      <w:r>
        <w:rPr>
          <w:rFonts w:ascii="IRNazanin" w:hAnsi="IRNazanin" w:eastAsia="IRNazanin"/>
          <w:color w:val="111111"/>
          <w:sz w:val="28"/>
          <w:sz w:val="28"/>
          <w:szCs w:val="28"/>
          <w:rtl w:val="true"/>
          <w:lang w:bidi="fa-IR"/>
        </w:rPr>
        <w:t xml:space="preserve">المولی محمد حسین السبزواری للمولی نوروز علی بخط المجیز فی آخر کتاب المعیشة من أصول الکافی و هی مختصرة فی الغایة تاریخها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کتب 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2025" w:name="__RefHeading___Toc7161727_73709187"/>
      <w:bookmarkStart w:id="2026" w:name="_Toc925"/>
      <w:bookmarkEnd w:id="2025"/>
      <w:r>
        <w:rPr/>
        <w:t>922</w:t>
      </w:r>
      <w:r>
        <w:rPr>
          <w:rtl w:val="true"/>
        </w:rPr>
        <w:t xml:space="preserve">- </w:t>
      </w:r>
      <w:r>
        <w:rPr>
          <w:rtl w:val="true"/>
        </w:rPr>
        <w:t>إجازة</w:t>
      </w:r>
      <w:bookmarkEnd w:id="20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محمد حسین القزوینی الحائری لمیرزا محمد باقر بن زین العابدین بن حسین بن علی الیزدی الحائری بخط المجیز علی مقالید الأصول للمجاز </w:t>
      </w:r>
      <w:bookmarkStart w:id="2027" w:name="pg16779_226499"/>
    </w:p>
    <w:p>
      <w:pPr>
        <w:pStyle w:val="BookText"/>
        <w:rPr/>
      </w:pPr>
      <w:bookmarkEnd w:id="2027"/>
      <w:r>
        <w:rPr>
          <w:rFonts w:ascii="IRNazanin" w:hAnsi="IRNazanin" w:eastAsia="IRNazanin"/>
          <w:color w:val="111111"/>
          <w:sz w:val="28"/>
          <w:sz w:val="28"/>
          <w:szCs w:val="28"/>
          <w:rtl w:val="true"/>
          <w:lang w:bidi="fa-IR"/>
        </w:rPr>
        <w:t>رأیته فی کربلاء عند العلامة السید میرزا هادی الخراسانی الحائری</w:t>
      </w:r>
      <w:r>
        <w:rPr>
          <w:rFonts w:eastAsia="IRNazanin" w:cs="IRNazanin"/>
          <w:color w:val="111111"/>
          <w:sz w:val="28"/>
          <w:szCs w:val="28"/>
          <w:rtl w:val="true"/>
          <w:lang w:bidi="fa-IR"/>
        </w:rPr>
        <w:t>.</w:t>
      </w:r>
    </w:p>
    <w:p>
      <w:pPr>
        <w:pStyle w:val="Heading3"/>
        <w:numPr>
          <w:ilvl w:val="2"/>
          <w:numId w:val="1"/>
        </w:numPr>
        <w:rPr/>
      </w:pPr>
      <w:bookmarkStart w:id="2028" w:name="__RefHeading___Toc7161729_73709187"/>
      <w:bookmarkStart w:id="2029" w:name="_Toc926"/>
      <w:bookmarkEnd w:id="2028"/>
      <w:r>
        <w:rPr/>
        <w:t>923</w:t>
      </w:r>
      <w:r>
        <w:rPr>
          <w:rtl w:val="true"/>
        </w:rPr>
        <w:t xml:space="preserve">- </w:t>
      </w:r>
      <w:r>
        <w:rPr>
          <w:rtl w:val="true"/>
        </w:rPr>
        <w:t>إجازة</w:t>
      </w:r>
      <w:bookmarkEnd w:id="2029"/>
    </w:p>
    <w:p>
      <w:pPr>
        <w:pStyle w:val="BookText"/>
        <w:rPr/>
      </w:pPr>
      <w:r>
        <w:rPr>
          <w:rFonts w:ascii="IRNazanin" w:hAnsi="IRNazanin" w:eastAsia="IRNazanin"/>
          <w:color w:val="111111"/>
          <w:sz w:val="28"/>
          <w:sz w:val="28"/>
          <w:szCs w:val="28"/>
          <w:rtl w:val="true"/>
          <w:lang w:bidi="fa-IR"/>
        </w:rPr>
        <w:t xml:space="preserve">المولی حسین النیسابوری المکی المتوفی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تقریبا والد المولی محمد باقر الطائفی المکی للمولی نوروز علی التبریزی یروی فیها عن أستاذه الأمیر شرف الدین علی بن حجة الله المتوفی بعد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کتبها فی حیاة أستاذه سنة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أورد قطعة منها فی الریاض عن خط المجیز</w:t>
      </w:r>
      <w:r>
        <w:rPr>
          <w:rFonts w:eastAsia="IRNazanin" w:cs="IRNazanin"/>
          <w:color w:val="111111"/>
          <w:sz w:val="28"/>
          <w:szCs w:val="28"/>
          <w:rtl w:val="true"/>
          <w:lang w:bidi="fa-IR"/>
        </w:rPr>
        <w:t>.</w:t>
      </w:r>
    </w:p>
    <w:p>
      <w:pPr>
        <w:pStyle w:val="Heading3"/>
        <w:numPr>
          <w:ilvl w:val="2"/>
          <w:numId w:val="1"/>
        </w:numPr>
        <w:rPr/>
      </w:pPr>
      <w:bookmarkStart w:id="2030" w:name="__RefHeading___Toc7161731_73709187"/>
      <w:bookmarkStart w:id="2031" w:name="_Toc927"/>
      <w:bookmarkEnd w:id="2030"/>
      <w:r>
        <w:rPr/>
        <w:t>924</w:t>
      </w:r>
      <w:r>
        <w:rPr>
          <w:rtl w:val="true"/>
        </w:rPr>
        <w:t xml:space="preserve">- </w:t>
      </w:r>
      <w:r>
        <w:rPr>
          <w:rtl w:val="true"/>
        </w:rPr>
        <w:t>إجازة</w:t>
      </w:r>
      <w:bookmarkEnd w:id="2031"/>
    </w:p>
    <w:p>
      <w:pPr>
        <w:pStyle w:val="BookText"/>
        <w:rPr/>
      </w:pPr>
      <w:r>
        <w:rPr>
          <w:rFonts w:ascii="IRNazanin" w:hAnsi="IRNazanin" w:eastAsia="IRNazanin"/>
          <w:color w:val="111111"/>
          <w:sz w:val="28"/>
          <w:sz w:val="28"/>
          <w:szCs w:val="28"/>
          <w:rtl w:val="true"/>
          <w:lang w:bidi="fa-IR"/>
        </w:rPr>
        <w:t xml:space="preserve">السید حسین بن الأمیر إبراهیم بن الأمیر محمد معصوم الحسینی التبریزی القزوینی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بحر العلوم السید محمد مهدی الطباطبائی النجفی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متوسطة تاریخها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جعل العلم علما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من مشایخه المولی محمد علی الجزینی الراوی عن المحدث الحر صاحب الوسائل الذی 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سند عال فی إجازات بحر العلوم</w:t>
      </w:r>
      <w:r>
        <w:rPr>
          <w:rFonts w:eastAsia="IRNazanin" w:cs="IRNazanin"/>
          <w:color w:val="111111"/>
          <w:sz w:val="28"/>
          <w:szCs w:val="28"/>
          <w:rtl w:val="true"/>
          <w:lang w:bidi="fa-IR"/>
        </w:rPr>
        <w:t>.</w:t>
      </w:r>
    </w:p>
    <w:p>
      <w:pPr>
        <w:pStyle w:val="Heading3"/>
        <w:numPr>
          <w:ilvl w:val="2"/>
          <w:numId w:val="1"/>
        </w:numPr>
        <w:rPr/>
      </w:pPr>
      <w:bookmarkStart w:id="2032" w:name="__RefHeading___Toc7161733_73709187"/>
      <w:bookmarkStart w:id="2033" w:name="_Toc928"/>
      <w:bookmarkEnd w:id="2032"/>
      <w:r>
        <w:rPr/>
        <w:t>925</w:t>
      </w:r>
      <w:r>
        <w:rPr>
          <w:rtl w:val="true"/>
        </w:rPr>
        <w:t xml:space="preserve">- </w:t>
      </w:r>
      <w:r>
        <w:rPr>
          <w:rtl w:val="true"/>
        </w:rPr>
        <w:t>إجازة</w:t>
      </w:r>
      <w:bookmarkEnd w:id="2033"/>
    </w:p>
    <w:p>
      <w:pPr>
        <w:pStyle w:val="BookText"/>
        <w:rPr/>
      </w:pPr>
      <w:r>
        <w:rPr>
          <w:rFonts w:ascii="IRNazanin" w:hAnsi="IRNazanin" w:eastAsia="IRNazanin"/>
          <w:color w:val="111111"/>
          <w:sz w:val="28"/>
          <w:sz w:val="28"/>
          <w:szCs w:val="28"/>
          <w:rtl w:val="true"/>
          <w:lang w:bidi="fa-IR"/>
        </w:rPr>
        <w:t xml:space="preserve">السید حسین بن میر أبی القاسم الموسوی الخوانساری جد صاحب الروضات المتوفی ثامن رجب سنة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للمحقق میرزا أبی القاسم بن المولی حسن الجیلانی القمی المتوفی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بالغری فی شوال سنة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Heading3"/>
        <w:numPr>
          <w:ilvl w:val="2"/>
          <w:numId w:val="1"/>
        </w:numPr>
        <w:rPr/>
      </w:pPr>
      <w:bookmarkStart w:id="2034" w:name="__RefHeading___Toc7161735_73709187"/>
      <w:bookmarkStart w:id="2035" w:name="_Toc929"/>
      <w:bookmarkEnd w:id="2034"/>
      <w:r>
        <w:rPr/>
        <w:t>926</w:t>
      </w:r>
      <w:r>
        <w:rPr>
          <w:rtl w:val="true"/>
        </w:rPr>
        <w:t xml:space="preserve">- </w:t>
      </w:r>
      <w:r>
        <w:rPr>
          <w:rtl w:val="true"/>
        </w:rPr>
        <w:t>إجازته‌</w:t>
      </w:r>
      <w:bookmarkEnd w:id="2035"/>
    </w:p>
    <w:p>
      <w:pPr>
        <w:pStyle w:val="BookText"/>
        <w:rPr/>
      </w:pPr>
      <w:r>
        <w:rPr>
          <w:rFonts w:ascii="IRNazanin" w:hAnsi="IRNazanin" w:eastAsia="IRNazanin"/>
          <w:color w:val="111111"/>
          <w:sz w:val="28"/>
          <w:sz w:val="28"/>
          <w:szCs w:val="28"/>
          <w:rtl w:val="true"/>
          <w:lang w:bidi="fa-IR"/>
        </w:rPr>
        <w:t xml:space="preserve">لآیة الله بحر العلوم السید محمد مهدی الطباطبائی المتوفی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 رافع درجات العالمین</w:t>
      </w:r>
      <w:r>
        <w:rPr>
          <w:rFonts w:eastAsia="IRNazanin" w:cs="IRNazanin"/>
          <w:color w:val="111111"/>
          <w:sz w:val="28"/>
          <w:szCs w:val="28"/>
          <w:rtl w:val="true"/>
          <w:lang w:bidi="fa-IR"/>
        </w:rPr>
        <w:t>).</w:t>
      </w:r>
    </w:p>
    <w:p>
      <w:pPr>
        <w:pStyle w:val="Heading3"/>
        <w:numPr>
          <w:ilvl w:val="2"/>
          <w:numId w:val="1"/>
        </w:numPr>
        <w:rPr/>
      </w:pPr>
      <w:bookmarkStart w:id="2036" w:name="__RefHeading___Toc7161737_73709187"/>
      <w:bookmarkStart w:id="2037" w:name="_Toc930"/>
      <w:bookmarkEnd w:id="2036"/>
      <w:r>
        <w:rPr/>
        <w:t>927</w:t>
      </w:r>
      <w:r>
        <w:rPr>
          <w:rtl w:val="true"/>
        </w:rPr>
        <w:t xml:space="preserve">- </w:t>
      </w:r>
      <w:r>
        <w:rPr>
          <w:rtl w:val="true"/>
        </w:rPr>
        <w:t>إجازة</w:t>
      </w:r>
      <w:bookmarkEnd w:id="2037"/>
    </w:p>
    <w:p>
      <w:pPr>
        <w:pStyle w:val="BookText"/>
        <w:rPr/>
      </w:pPr>
      <w:r>
        <w:rPr>
          <w:rFonts w:ascii="IRNazanin" w:hAnsi="IRNazanin" w:eastAsia="IRNazanin"/>
          <w:color w:val="111111"/>
          <w:sz w:val="28"/>
          <w:sz w:val="28"/>
          <w:szCs w:val="28"/>
          <w:rtl w:val="true"/>
          <w:lang w:bidi="fa-IR"/>
        </w:rPr>
        <w:t xml:space="preserve">الشیخ محمد حسین بن أبی محمد الشهیر بالبغمجی للسید أبی الفتح نصر الله بن الحسین الحائری المدرس الشهید فی حدود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لنا سبیل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رجب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العلامة المجلسی و الشیخ الحر</w:t>
      </w:r>
      <w:r>
        <w:rPr>
          <w:rFonts w:eastAsia="IRNazanin" w:cs="IRNazanin"/>
          <w:color w:val="111111"/>
          <w:sz w:val="28"/>
          <w:szCs w:val="28"/>
          <w:rtl w:val="true"/>
          <w:lang w:bidi="fa-IR"/>
        </w:rPr>
        <w:t>.</w:t>
      </w:r>
    </w:p>
    <w:p>
      <w:pPr>
        <w:pStyle w:val="Heading3"/>
        <w:numPr>
          <w:ilvl w:val="2"/>
          <w:numId w:val="1"/>
        </w:numPr>
        <w:rPr/>
      </w:pPr>
      <w:bookmarkStart w:id="2038" w:name="__RefHeading___Toc7161739_73709187"/>
      <w:bookmarkStart w:id="2039" w:name="_Toc931"/>
      <w:bookmarkEnd w:id="2038"/>
      <w:r>
        <w:rPr/>
        <w:t>928</w:t>
      </w:r>
      <w:r>
        <w:rPr>
          <w:rtl w:val="true"/>
        </w:rPr>
        <w:t xml:space="preserve">- </w:t>
      </w:r>
      <w:r>
        <w:rPr>
          <w:rtl w:val="true"/>
        </w:rPr>
        <w:t>إجازة</w:t>
      </w:r>
      <w:bookmarkEnd w:id="20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أبی عبد الله الحسین بن أحمد بن خالویه النحوی صاحب </w:t>
      </w:r>
      <w:bookmarkStart w:id="2040" w:name="pg16779_226500"/>
    </w:p>
    <w:p>
      <w:pPr>
        <w:pStyle w:val="BookText"/>
        <w:rPr/>
      </w:pPr>
      <w:bookmarkEnd w:id="2040"/>
      <w:r>
        <w:rPr>
          <w:rFonts w:ascii="IRNazanin" w:hAnsi="IRNazanin" w:eastAsia="IRNazanin"/>
          <w:color w:val="111111"/>
          <w:sz w:val="28"/>
          <w:sz w:val="28"/>
          <w:szCs w:val="28"/>
          <w:rtl w:val="true"/>
          <w:lang w:bidi="fa-IR"/>
        </w:rPr>
        <w:t xml:space="preserve">کتاب الآل المتوفی بحلب 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الحسن محمد بن عبد الله الشاعر الشهیر بالسلامی المولود فی کرخ بغداد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المجیز علی ظهر شرحه لمقصورة بن درید، مختصرة و النسخة فی الخزانة الغرویة</w:t>
      </w:r>
      <w:r>
        <w:rPr>
          <w:rFonts w:eastAsia="IRNazanin" w:cs="IRNazanin"/>
          <w:color w:val="111111"/>
          <w:sz w:val="28"/>
          <w:szCs w:val="28"/>
          <w:rtl w:val="true"/>
          <w:lang w:bidi="fa-IR"/>
        </w:rPr>
        <w:t>.</w:t>
      </w:r>
    </w:p>
    <w:p>
      <w:pPr>
        <w:pStyle w:val="Heading3"/>
        <w:numPr>
          <w:ilvl w:val="2"/>
          <w:numId w:val="1"/>
        </w:numPr>
        <w:rPr/>
      </w:pPr>
      <w:bookmarkStart w:id="2041" w:name="__RefHeading___Toc7161741_73709187"/>
      <w:bookmarkStart w:id="2042" w:name="_Toc932"/>
      <w:bookmarkEnd w:id="2041"/>
      <w:r>
        <w:rPr/>
        <w:t>929</w:t>
      </w:r>
      <w:r>
        <w:rPr>
          <w:rtl w:val="true"/>
        </w:rPr>
        <w:t xml:space="preserve">- </w:t>
      </w:r>
      <w:r>
        <w:rPr>
          <w:rtl w:val="true"/>
        </w:rPr>
        <w:t>إجازة</w:t>
      </w:r>
      <w:bookmarkEnd w:id="2042"/>
    </w:p>
    <w:p>
      <w:pPr>
        <w:pStyle w:val="BookText"/>
        <w:rPr/>
      </w:pPr>
      <w:r>
        <w:rPr>
          <w:rFonts w:ascii="IRNazanin" w:hAnsi="IRNazanin" w:eastAsia="IRNazanin"/>
          <w:color w:val="111111"/>
          <w:sz w:val="28"/>
          <w:sz w:val="28"/>
          <w:szCs w:val="28"/>
          <w:rtl w:val="true"/>
          <w:lang w:bidi="fa-IR"/>
        </w:rPr>
        <w:t xml:space="preserve">شیخنا العلامة المحدث الکبیر الحاج میرزا حسین بن العلامة میرزا محمد تقی النوری النجفی المتوفی فی جمادی الثانیة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الجلیل الحاج الشیخ إسماعیل بن العلامة الشیخ محمد باقر الأصفهانی</w:t>
      </w:r>
      <w:r>
        <w:rPr>
          <w:rFonts w:eastAsia="IRNazanin" w:cs="IRNazanin"/>
          <w:color w:val="111111"/>
          <w:sz w:val="28"/>
          <w:szCs w:val="28"/>
          <w:rtl w:val="true"/>
          <w:lang w:bidi="fa-IR"/>
        </w:rPr>
        <w:t>.</w:t>
      </w:r>
    </w:p>
    <w:p>
      <w:pPr>
        <w:pStyle w:val="Heading3"/>
        <w:numPr>
          <w:ilvl w:val="2"/>
          <w:numId w:val="1"/>
        </w:numPr>
        <w:rPr/>
      </w:pPr>
      <w:bookmarkStart w:id="2043" w:name="__RefHeading___Toc7161743_73709187"/>
      <w:bookmarkStart w:id="2044" w:name="_Toc933"/>
      <w:bookmarkEnd w:id="2043"/>
      <w:r>
        <w:rPr/>
        <w:t>930</w:t>
      </w:r>
      <w:r>
        <w:rPr>
          <w:rtl w:val="true"/>
        </w:rPr>
        <w:t xml:space="preserve">- </w:t>
      </w:r>
      <w:r>
        <w:rPr>
          <w:rtl w:val="true"/>
        </w:rPr>
        <w:t>إجازته‌</w:t>
      </w:r>
      <w:bookmarkEnd w:id="2044"/>
    </w:p>
    <w:p>
      <w:pPr>
        <w:pStyle w:val="BookText"/>
        <w:rPr/>
      </w:pPr>
      <w:r>
        <w:rPr>
          <w:rFonts w:ascii="IRNazanin" w:hAnsi="IRNazanin" w:eastAsia="IRNazanin"/>
          <w:color w:val="111111"/>
          <w:sz w:val="28"/>
          <w:sz w:val="28"/>
          <w:szCs w:val="28"/>
          <w:rtl w:val="true"/>
          <w:lang w:bidi="fa-IR"/>
        </w:rPr>
        <w:t xml:space="preserve">للشیخ محمد باقر بن جعفر بن کافی البهاری الهمدانی المتوفی فی شعبان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کاشف طریق الحق و مبین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السابع و العشرون من ربیع الثانی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متوسطة</w:t>
      </w:r>
      <w:r>
        <w:rPr>
          <w:rFonts w:eastAsia="IRNazanin" w:cs="IRNazanin"/>
          <w:color w:val="111111"/>
          <w:sz w:val="28"/>
          <w:szCs w:val="28"/>
          <w:rtl w:val="true"/>
          <w:lang w:bidi="fa-IR"/>
        </w:rPr>
        <w:t>.</w:t>
      </w:r>
    </w:p>
    <w:p>
      <w:pPr>
        <w:pStyle w:val="Heading3"/>
        <w:numPr>
          <w:ilvl w:val="2"/>
          <w:numId w:val="1"/>
        </w:numPr>
        <w:rPr/>
      </w:pPr>
      <w:bookmarkStart w:id="2045" w:name="__RefHeading___Toc7161745_73709187"/>
      <w:bookmarkStart w:id="2046" w:name="_Toc934"/>
      <w:bookmarkEnd w:id="2045"/>
      <w:r>
        <w:rPr/>
        <w:t>931</w:t>
      </w:r>
      <w:r>
        <w:rPr>
          <w:rtl w:val="true"/>
        </w:rPr>
        <w:t xml:space="preserve">- </w:t>
      </w:r>
      <w:r>
        <w:rPr>
          <w:rtl w:val="true"/>
        </w:rPr>
        <w:t>إجازته</w:t>
      </w:r>
      <w:bookmarkEnd w:id="2046"/>
    </w:p>
    <w:p>
      <w:pPr>
        <w:pStyle w:val="BookText"/>
        <w:rPr/>
      </w:pPr>
      <w:r>
        <w:rPr>
          <w:rFonts w:ascii="IRNazanin" w:hAnsi="IRNazanin" w:eastAsia="IRNazanin"/>
          <w:color w:val="111111"/>
          <w:sz w:val="28"/>
          <w:sz w:val="28"/>
          <w:szCs w:val="28"/>
          <w:rtl w:val="true"/>
          <w:lang w:bidi="fa-IR"/>
        </w:rPr>
        <w:t>للسید جمال الدین بن السید عیسی بن السید محمد علی الموسوی العاملی الأصفهانی ذکرها سیدنا فی التکملة</w:t>
      </w:r>
      <w:r>
        <w:rPr>
          <w:rFonts w:eastAsia="IRNazanin" w:cs="IRNazanin"/>
          <w:color w:val="111111"/>
          <w:sz w:val="28"/>
          <w:szCs w:val="28"/>
          <w:rtl w:val="true"/>
          <w:lang w:bidi="fa-IR"/>
        </w:rPr>
        <w:t>.</w:t>
      </w:r>
    </w:p>
    <w:p>
      <w:pPr>
        <w:pStyle w:val="Heading3"/>
        <w:numPr>
          <w:ilvl w:val="2"/>
          <w:numId w:val="1"/>
        </w:numPr>
        <w:rPr/>
      </w:pPr>
      <w:bookmarkStart w:id="2047" w:name="__RefHeading___Toc7161747_73709187"/>
      <w:bookmarkStart w:id="2048" w:name="_Toc935"/>
      <w:bookmarkEnd w:id="2047"/>
      <w:r>
        <w:rPr/>
        <w:t>932</w:t>
      </w:r>
      <w:r>
        <w:rPr>
          <w:rtl w:val="true"/>
        </w:rPr>
        <w:t xml:space="preserve">- </w:t>
      </w:r>
      <w:r>
        <w:rPr>
          <w:rtl w:val="true"/>
        </w:rPr>
        <w:t>إجازته‌</w:t>
      </w:r>
      <w:bookmarkEnd w:id="2048"/>
    </w:p>
    <w:p>
      <w:pPr>
        <w:pStyle w:val="BookText"/>
        <w:rPr/>
      </w:pPr>
      <w:r>
        <w:rPr>
          <w:rFonts w:ascii="IRNazanin" w:hAnsi="IRNazanin" w:eastAsia="IRNazanin"/>
          <w:color w:val="111111"/>
          <w:sz w:val="28"/>
          <w:sz w:val="28"/>
          <w:szCs w:val="28"/>
          <w:rtl w:val="true"/>
          <w:lang w:bidi="fa-IR"/>
        </w:rPr>
        <w:t>للعلامة الحجة السید عبد الحسین بن السید یوسف بن السید جواد بن السید إسماعیل بن محمد بن محمد بن السید شرف الدین إبراهیم الموسوی العاملی الصوری</w:t>
      </w:r>
      <w:r>
        <w:rPr>
          <w:rFonts w:eastAsia="IRNazanin" w:cs="IRNazanin"/>
          <w:color w:val="111111"/>
          <w:sz w:val="28"/>
          <w:szCs w:val="28"/>
          <w:rtl w:val="true"/>
          <w:lang w:bidi="fa-IR"/>
        </w:rPr>
        <w:t>.</w:t>
      </w:r>
    </w:p>
    <w:p>
      <w:pPr>
        <w:pStyle w:val="Heading3"/>
        <w:numPr>
          <w:ilvl w:val="2"/>
          <w:numId w:val="1"/>
        </w:numPr>
        <w:rPr/>
      </w:pPr>
      <w:bookmarkStart w:id="2049" w:name="__RefHeading___Toc7161749_73709187"/>
      <w:bookmarkStart w:id="2050" w:name="_Toc936"/>
      <w:bookmarkEnd w:id="2049"/>
      <w:r>
        <w:rPr/>
        <w:t>933</w:t>
      </w:r>
      <w:r>
        <w:rPr>
          <w:rtl w:val="true"/>
        </w:rPr>
        <w:t xml:space="preserve">- </w:t>
      </w:r>
      <w:r>
        <w:rPr>
          <w:rtl w:val="true"/>
        </w:rPr>
        <w:t>إجازته‌</w:t>
      </w:r>
      <w:bookmarkEnd w:id="2050"/>
    </w:p>
    <w:p>
      <w:pPr>
        <w:pStyle w:val="BookText"/>
        <w:rPr/>
      </w:pPr>
      <w:r>
        <w:rPr>
          <w:rFonts w:ascii="IRNazanin" w:hAnsi="IRNazanin" w:eastAsia="IRNazanin"/>
          <w:color w:val="111111"/>
          <w:sz w:val="28"/>
          <w:sz w:val="28"/>
          <w:szCs w:val="28"/>
          <w:rtl w:val="true"/>
          <w:lang w:bidi="fa-IR"/>
        </w:rPr>
        <w:t xml:space="preserve">للشیخ فدا حسین بن عیسی الملقب بسراج الدین القرشی الیمانی اللکهنوی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استجاز منه بتوسط العلامة السید ناصر حسین، و العلامة آقا رضا بن الشیخ محمد حسین الأصفهانی فکتب له الإجازة فی ثالث عشر شعبان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أدرجها المجاز فی کتابه الیم العجاج فی أسانید السراج</w:t>
      </w:r>
      <w:r>
        <w:rPr>
          <w:rFonts w:eastAsia="IRNazanin" w:cs="IRNazanin"/>
          <w:color w:val="111111"/>
          <w:sz w:val="28"/>
          <w:szCs w:val="28"/>
          <w:rtl w:val="true"/>
          <w:lang w:bidi="fa-IR"/>
        </w:rPr>
        <w:t>.</w:t>
      </w:r>
    </w:p>
    <w:p>
      <w:pPr>
        <w:pStyle w:val="Heading3"/>
        <w:numPr>
          <w:ilvl w:val="2"/>
          <w:numId w:val="1"/>
        </w:numPr>
        <w:rPr/>
      </w:pPr>
      <w:bookmarkStart w:id="2051" w:name="__RefHeading___Toc7161751_73709187"/>
      <w:bookmarkStart w:id="2052" w:name="_Toc937"/>
      <w:bookmarkEnd w:id="2051"/>
      <w:r>
        <w:rPr/>
        <w:t>934</w:t>
      </w:r>
      <w:r>
        <w:rPr>
          <w:rtl w:val="true"/>
        </w:rPr>
        <w:t xml:space="preserve">- </w:t>
      </w:r>
      <w:r>
        <w:rPr>
          <w:rtl w:val="true"/>
        </w:rPr>
        <w:t>إجازته‌</w:t>
      </w:r>
      <w:bookmarkEnd w:id="2052"/>
    </w:p>
    <w:p>
      <w:pPr>
        <w:pStyle w:val="BookText"/>
        <w:rPr/>
      </w:pPr>
      <w:r>
        <w:rPr>
          <w:rFonts w:ascii="IRNazanin" w:hAnsi="IRNazanin" w:eastAsia="IRNazanin"/>
          <w:color w:val="111111"/>
          <w:sz w:val="28"/>
          <w:sz w:val="28"/>
          <w:szCs w:val="28"/>
          <w:rtl w:val="true"/>
          <w:lang w:bidi="fa-IR"/>
        </w:rPr>
        <w:t xml:space="preserve">للشیخ مرتضی بن محمد بن أحمد العاملی، مختصرة تاریخها ذی القعدة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053" w:name="__RefHeading___Toc7161753_73709187"/>
      <w:bookmarkStart w:id="2054" w:name="_Toc938"/>
      <w:bookmarkEnd w:id="2053"/>
      <w:r>
        <w:rPr/>
        <w:t>935</w:t>
      </w:r>
      <w:r>
        <w:rPr>
          <w:rtl w:val="true"/>
        </w:rPr>
        <w:t xml:space="preserve">- </w:t>
      </w:r>
      <w:r>
        <w:rPr>
          <w:rtl w:val="true"/>
        </w:rPr>
        <w:t>إجازة</w:t>
      </w:r>
      <w:bookmarkEnd w:id="20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حسین بن الحسن الجیلانی الأصفهانی اللنبانی بتقدیم </w:t>
      </w:r>
      <w:bookmarkStart w:id="2055" w:name="pg16779_226501"/>
    </w:p>
    <w:p>
      <w:pPr>
        <w:pStyle w:val="BookText"/>
        <w:rPr/>
      </w:pPr>
      <w:bookmarkEnd w:id="2055"/>
      <w:r>
        <w:rPr>
          <w:rFonts w:ascii="IRNazanin" w:hAnsi="IRNazanin" w:eastAsia="IRNazanin"/>
          <w:color w:val="111111"/>
          <w:sz w:val="28"/>
          <w:sz w:val="28"/>
          <w:szCs w:val="28"/>
          <w:rtl w:val="true"/>
          <w:lang w:bidi="fa-IR"/>
        </w:rPr>
        <w:t xml:space="preserve">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محله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للمولی محمد تقی الأصفهانی الشهیر بمولی تقیا المجاز من الفاضل الهندی أیضا تاریخها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رأیتها فی خزانة کتب شیخنا شیخ الشریعة الأصفهانی</w:t>
      </w:r>
      <w:r>
        <w:rPr>
          <w:rFonts w:eastAsia="IRNazanin" w:cs="IRNazanin"/>
          <w:color w:val="111111"/>
          <w:sz w:val="28"/>
          <w:szCs w:val="28"/>
          <w:rtl w:val="true"/>
          <w:lang w:bidi="fa-IR"/>
        </w:rPr>
        <w:t>.</w:t>
      </w:r>
    </w:p>
    <w:p>
      <w:pPr>
        <w:pStyle w:val="Heading3"/>
        <w:numPr>
          <w:ilvl w:val="2"/>
          <w:numId w:val="1"/>
        </w:numPr>
        <w:rPr/>
      </w:pPr>
      <w:bookmarkStart w:id="2056" w:name="__RefHeading___Toc7161755_73709187"/>
      <w:bookmarkStart w:id="2057" w:name="_Toc939"/>
      <w:bookmarkEnd w:id="2056"/>
      <w:r>
        <w:rPr/>
        <w:t>936</w:t>
      </w:r>
      <w:r>
        <w:rPr>
          <w:rtl w:val="true"/>
        </w:rPr>
        <w:t xml:space="preserve">- </w:t>
      </w:r>
      <w:r>
        <w:rPr>
          <w:rtl w:val="true"/>
        </w:rPr>
        <w:t>إجازة</w:t>
      </w:r>
      <w:bookmarkEnd w:id="2057"/>
    </w:p>
    <w:p>
      <w:pPr>
        <w:pStyle w:val="BookText"/>
        <w:rPr/>
      </w:pPr>
      <w:r>
        <w:rPr>
          <w:rFonts w:ascii="IRNazanin" w:hAnsi="IRNazanin" w:eastAsia="IRNazanin"/>
          <w:color w:val="111111"/>
          <w:sz w:val="28"/>
          <w:sz w:val="28"/>
          <w:szCs w:val="28"/>
          <w:rtl w:val="true"/>
          <w:lang w:bidi="fa-IR"/>
        </w:rPr>
        <w:t xml:space="preserve">الأمیر السید حسین بن الحسن بن أبی جعفر محمد الحسینی الموسوی العاملی الکرکی المشهور المتوفی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أردبیل ثم حمل إلی العتبات، للمولی غیاث الدین علی الطبیب بن کمال الدین الحسین الکاشانی الذی صار طبیب شاه طهماسب بعد أخیه نور الدین إلی أن توفی شاه طهماسب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و هی مختصرة أوردها فی الریاض فی ترجمه المجاز و إمضاء المجیز الحسین بن الحسن الحسینی و تاریخها شهر صفر من السابعة لثامنة العشرات لتاسعه المآت یعنی سنة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Heading3"/>
        <w:numPr>
          <w:ilvl w:val="2"/>
          <w:numId w:val="1"/>
        </w:numPr>
        <w:rPr/>
      </w:pPr>
      <w:bookmarkStart w:id="2058" w:name="__RefHeading___Toc7161757_73709187"/>
      <w:bookmarkStart w:id="2059" w:name="_Toc940"/>
      <w:bookmarkEnd w:id="2058"/>
      <w:r>
        <w:rPr/>
        <w:t>937</w:t>
      </w:r>
      <w:r>
        <w:rPr>
          <w:rtl w:val="true"/>
        </w:rPr>
        <w:t xml:space="preserve">- </w:t>
      </w:r>
      <w:r>
        <w:rPr>
          <w:rtl w:val="true"/>
        </w:rPr>
        <w:t>إجازته</w:t>
      </w:r>
      <w:bookmarkEnd w:id="2059"/>
    </w:p>
    <w:p>
      <w:pPr>
        <w:pStyle w:val="BookText"/>
        <w:rPr/>
      </w:pPr>
      <w:r>
        <w:rPr>
          <w:rFonts w:ascii="IRNazanin" w:hAnsi="IRNazanin" w:eastAsia="IRNazanin"/>
          <w:color w:val="111111"/>
          <w:sz w:val="28"/>
          <w:sz w:val="28"/>
          <w:szCs w:val="28"/>
          <w:rtl w:val="true"/>
          <w:lang w:bidi="fa-IR"/>
        </w:rPr>
        <w:t>للشیخ شمس الدین محمد بن ظهیر الدین إبراهیم البحرانی صرح فی الریاض أنه رآها و نقل عنها بعض تصانیف المجیز فی ترجمته</w:t>
      </w:r>
      <w:r>
        <w:rPr>
          <w:rFonts w:eastAsia="IRNazanin" w:cs="IRNazanin"/>
          <w:color w:val="111111"/>
          <w:sz w:val="28"/>
          <w:szCs w:val="28"/>
          <w:rtl w:val="true"/>
          <w:lang w:bidi="fa-IR"/>
        </w:rPr>
        <w:t>.</w:t>
      </w:r>
    </w:p>
    <w:p>
      <w:pPr>
        <w:pStyle w:val="Heading3"/>
        <w:numPr>
          <w:ilvl w:val="2"/>
          <w:numId w:val="1"/>
        </w:numPr>
        <w:rPr/>
      </w:pPr>
      <w:bookmarkStart w:id="2060" w:name="__RefHeading___Toc7161759_73709187"/>
      <w:bookmarkStart w:id="2061" w:name="_Toc941"/>
      <w:bookmarkEnd w:id="2060"/>
      <w:r>
        <w:rPr/>
        <w:t>938</w:t>
      </w:r>
      <w:r>
        <w:rPr>
          <w:rtl w:val="true"/>
        </w:rPr>
        <w:t xml:space="preserve">- </w:t>
      </w:r>
      <w:r>
        <w:rPr>
          <w:rtl w:val="true"/>
        </w:rPr>
        <w:t>إجازة</w:t>
      </w:r>
      <w:bookmarkEnd w:id="2061"/>
    </w:p>
    <w:p>
      <w:pPr>
        <w:pStyle w:val="BookText"/>
        <w:rPr/>
      </w:pPr>
      <w:r>
        <w:rPr>
          <w:rFonts w:ascii="IRNazanin" w:hAnsi="IRNazanin" w:eastAsia="IRNazanin"/>
          <w:color w:val="111111"/>
          <w:sz w:val="28"/>
          <w:sz w:val="28"/>
          <w:szCs w:val="28"/>
          <w:rtl w:val="true"/>
          <w:lang w:bidi="fa-IR"/>
        </w:rPr>
        <w:t>الشیخ حسین بن الحسن العاملی المشغری للشیخ عبد الکاظم الکاظمی، مختصرة أوردها فی الریاض فی ترجمه المجاز عن خط المجیز و قد کتبها بالمشهد الرضوی أواخر ربیع الأول من أوائل المائة الحادیة عشرة،</w:t>
      </w:r>
    </w:p>
    <w:p>
      <w:pPr>
        <w:pStyle w:val="Heading3"/>
        <w:numPr>
          <w:ilvl w:val="2"/>
          <w:numId w:val="1"/>
        </w:numPr>
        <w:rPr/>
      </w:pPr>
      <w:bookmarkStart w:id="2062" w:name="__RefHeading___Toc7161761_73709187"/>
      <w:bookmarkStart w:id="2063" w:name="_Toc942"/>
      <w:bookmarkEnd w:id="2062"/>
      <w:r>
        <w:rPr/>
        <w:t>939</w:t>
      </w:r>
      <w:r>
        <w:rPr>
          <w:rtl w:val="true"/>
        </w:rPr>
        <w:t xml:space="preserve">- </w:t>
      </w:r>
      <w:r>
        <w:rPr>
          <w:rtl w:val="true"/>
        </w:rPr>
        <w:t>إجازة</w:t>
      </w:r>
      <w:bookmarkEnd w:id="2063"/>
    </w:p>
    <w:p>
      <w:pPr>
        <w:pStyle w:val="BookText"/>
        <w:rPr/>
      </w:pPr>
      <w:r>
        <w:rPr>
          <w:rFonts w:ascii="IRNazanin" w:hAnsi="IRNazanin" w:eastAsia="IRNazanin"/>
          <w:color w:val="111111"/>
          <w:sz w:val="28"/>
          <w:sz w:val="28"/>
          <w:szCs w:val="28"/>
          <w:rtl w:val="true"/>
          <w:lang w:bidi="fa-IR"/>
        </w:rPr>
        <w:t>الشیخ محمد حسین بن الحسن بن إبراهیم بن علی بن عبد العالی العاملی المیسی نزیل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الأعلی الشیخ علی بن عبد العالی المیسی المشهور الذی توفی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الحسن الشریف العاملی الأفتونی الأصفهانی النجفی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تاریخها شهر صفر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w:t>
      </w:r>
    </w:p>
    <w:p>
      <w:pPr>
        <w:pStyle w:val="Heading3"/>
        <w:numPr>
          <w:ilvl w:val="2"/>
          <w:numId w:val="1"/>
        </w:numPr>
        <w:rPr/>
      </w:pPr>
      <w:bookmarkStart w:id="2064" w:name="__RefHeading___Toc7161763_73709187"/>
      <w:bookmarkStart w:id="2065" w:name="_Toc943"/>
      <w:bookmarkEnd w:id="2064"/>
      <w:r>
        <w:rPr/>
        <w:t>940</w:t>
      </w:r>
      <w:r>
        <w:rPr>
          <w:rtl w:val="true"/>
        </w:rPr>
        <w:t xml:space="preserve">- </w:t>
      </w:r>
      <w:r>
        <w:rPr>
          <w:rtl w:val="true"/>
        </w:rPr>
        <w:t>إجازة</w:t>
      </w:r>
      <w:bookmarkEnd w:id="20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حسین بن حیدر الحسینی العاملی الکرکی لتلمیذه المحقق السید الداماد، قال فی الریاض رأیتها بخط المجیز علی ظهر رسالة الجمعة للشهید الثانی و ذکر أن عنده رسالة فی الصلاة للمجیز کتابتها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مقدم علی سمیه ابن قمر المفتی الآتی المجاز هو من السید الداماد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bookmarkStart w:id="2066" w:name="pg16779_226502"/>
    </w:p>
    <w:p>
      <w:pPr>
        <w:pStyle w:val="Heading3"/>
        <w:numPr>
          <w:ilvl w:val="2"/>
          <w:numId w:val="1"/>
        </w:numPr>
        <w:rPr/>
      </w:pPr>
      <w:bookmarkStart w:id="2067" w:name="__RefHeading___Toc7161765_73709187"/>
      <w:bookmarkStart w:id="2068" w:name="_Toc944"/>
      <w:bookmarkEnd w:id="2066"/>
      <w:bookmarkEnd w:id="2067"/>
      <w:r>
        <w:rPr/>
        <w:t>941</w:t>
      </w:r>
      <w:r>
        <w:rPr>
          <w:rtl w:val="true"/>
        </w:rPr>
        <w:t xml:space="preserve">- </w:t>
      </w:r>
      <w:r>
        <w:rPr>
          <w:rtl w:val="true"/>
        </w:rPr>
        <w:t>إجازة</w:t>
      </w:r>
      <w:bookmarkEnd w:id="2068"/>
    </w:p>
    <w:p>
      <w:pPr>
        <w:pStyle w:val="BookText"/>
        <w:rPr/>
      </w:pPr>
      <w:r>
        <w:rPr>
          <w:rFonts w:ascii="IRNazanin" w:hAnsi="IRNazanin" w:eastAsia="IRNazanin"/>
          <w:color w:val="111111"/>
          <w:sz w:val="28"/>
          <w:sz w:val="28"/>
          <w:szCs w:val="28"/>
          <w:rtl w:val="true"/>
          <w:lang w:bidi="fa-IR"/>
        </w:rPr>
        <w:t xml:space="preserve">السید حسین بن حیدر بن قمر الکرکی المفتی الأصفهانی للمولی محمد باقر بن المولی محمد مؤمن السبزواری المتوفی سنة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ذکرها صاحب روضات الجنات فی ترجمه المجیز، و قال إنها فی مجلد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لم أجدها فی النسخة المطبوعة منه</w:t>
      </w:r>
      <w:r>
        <w:rPr>
          <w:rFonts w:eastAsia="IRNazanin" w:cs="IRNazanin"/>
          <w:color w:val="111111"/>
          <w:sz w:val="28"/>
          <w:szCs w:val="28"/>
          <w:rtl w:val="true"/>
          <w:lang w:bidi="fa-IR"/>
        </w:rPr>
        <w:t>.</w:t>
      </w:r>
    </w:p>
    <w:p>
      <w:pPr>
        <w:pStyle w:val="Heading3"/>
        <w:numPr>
          <w:ilvl w:val="2"/>
          <w:numId w:val="1"/>
        </w:numPr>
        <w:rPr/>
      </w:pPr>
      <w:bookmarkStart w:id="2069" w:name="__RefHeading___Toc7161767_73709187"/>
      <w:bookmarkStart w:id="2070" w:name="_Toc945"/>
      <w:bookmarkEnd w:id="2069"/>
      <w:r>
        <w:rPr/>
        <w:t>942</w:t>
      </w:r>
      <w:r>
        <w:rPr>
          <w:rtl w:val="true"/>
        </w:rPr>
        <w:t xml:space="preserve">- </w:t>
      </w:r>
      <w:r>
        <w:rPr>
          <w:rtl w:val="true"/>
        </w:rPr>
        <w:t>إجازته‌</w:t>
      </w:r>
      <w:bookmarkEnd w:id="2070"/>
    </w:p>
    <w:p>
      <w:pPr>
        <w:pStyle w:val="BookText"/>
        <w:rPr/>
      </w:pPr>
      <w:r>
        <w:rPr>
          <w:rFonts w:ascii="IRNazanin" w:hAnsi="IRNazanin" w:eastAsia="IRNazanin"/>
          <w:color w:val="111111"/>
          <w:sz w:val="28"/>
          <w:sz w:val="28"/>
          <w:szCs w:val="28"/>
          <w:rtl w:val="true"/>
          <w:lang w:bidi="fa-IR"/>
        </w:rPr>
        <w:t xml:space="preserve">لبعض تلامیذه و هی کبیرة و قد ذکر فیها اثنی عشر طریقا له إلی روایات الأصحاب، رآها صاحب الروضات و نقل قطعة منها فی ترجمه الشیخ البهائی، و بعضها فی ترجمه السید حسین بن الحسن بن أبی جعفر محمد الحسینی الموسوی الکرکی المتوفی بأردبیل سنة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لأنه ذکر المجیز فی هذه الإجازة روایته عن السید حسین بن الحسن و الشیخ البهائی</w:t>
      </w:r>
      <w:r>
        <w:rPr>
          <w:rFonts w:eastAsia="IRNazanin" w:cs="IRNazanin"/>
          <w:color w:val="111111"/>
          <w:sz w:val="28"/>
          <w:szCs w:val="28"/>
          <w:rtl w:val="true"/>
          <w:lang w:bidi="fa-IR"/>
        </w:rPr>
        <w:t>.</w:t>
      </w:r>
    </w:p>
    <w:p>
      <w:pPr>
        <w:pStyle w:val="Heading3"/>
        <w:numPr>
          <w:ilvl w:val="2"/>
          <w:numId w:val="1"/>
        </w:numPr>
        <w:rPr/>
      </w:pPr>
      <w:bookmarkStart w:id="2071" w:name="__RefHeading___Toc7161769_73709187"/>
      <w:bookmarkStart w:id="2072" w:name="_Toc946"/>
      <w:bookmarkEnd w:id="2071"/>
      <w:r>
        <w:rPr/>
        <w:t>943</w:t>
      </w:r>
      <w:r>
        <w:rPr>
          <w:rtl w:val="true"/>
        </w:rPr>
        <w:t xml:space="preserve">- </w:t>
      </w:r>
      <w:r>
        <w:rPr>
          <w:rtl w:val="true"/>
        </w:rPr>
        <w:t>إجازته‌</w:t>
      </w:r>
      <w:bookmarkEnd w:id="2072"/>
    </w:p>
    <w:p>
      <w:pPr>
        <w:pStyle w:val="BookText"/>
        <w:rPr/>
      </w:pPr>
      <w:r>
        <w:rPr>
          <w:rFonts w:ascii="IRNazanin" w:hAnsi="IRNazanin" w:eastAsia="IRNazanin"/>
          <w:color w:val="111111"/>
          <w:sz w:val="28"/>
          <w:sz w:val="28"/>
          <w:szCs w:val="28"/>
          <w:rtl w:val="true"/>
          <w:lang w:bidi="fa-IR"/>
        </w:rPr>
        <w:t>للسید جمال الدین بن المرتضی بن تاج الدین، متوسطة</w:t>
      </w:r>
    </w:p>
    <w:p>
      <w:pPr>
        <w:pStyle w:val="Heading3"/>
        <w:numPr>
          <w:ilvl w:val="2"/>
          <w:numId w:val="1"/>
        </w:numPr>
        <w:rPr/>
      </w:pPr>
      <w:bookmarkStart w:id="2073" w:name="__RefHeading___Toc7161771_73709187"/>
      <w:bookmarkStart w:id="2074" w:name="_Toc947"/>
      <w:bookmarkEnd w:id="2073"/>
      <w:r>
        <w:rPr/>
        <w:t>944</w:t>
      </w:r>
      <w:r>
        <w:rPr>
          <w:rtl w:val="true"/>
        </w:rPr>
        <w:t xml:space="preserve">- </w:t>
      </w:r>
      <w:r>
        <w:rPr>
          <w:rtl w:val="true"/>
        </w:rPr>
        <w:t>إجازة</w:t>
      </w:r>
      <w:bookmarkEnd w:id="2074"/>
    </w:p>
    <w:p>
      <w:pPr>
        <w:pStyle w:val="BookText"/>
        <w:rPr/>
      </w:pPr>
      <w:r>
        <w:rPr>
          <w:rFonts w:ascii="IRNazanin" w:hAnsi="IRNazanin" w:eastAsia="IRNazanin"/>
          <w:color w:val="111111"/>
          <w:sz w:val="28"/>
          <w:sz w:val="28"/>
          <w:szCs w:val="28"/>
          <w:rtl w:val="true"/>
          <w:lang w:bidi="fa-IR"/>
        </w:rPr>
        <w:t xml:space="preserve">شیخنا العلامة الکبیر الحاج میرزا حسین بن میرزا خلیل بن إبراهیم الطهرانی النجفی المتوفی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أحمد بن الشیخ علی آل کاشف الغطاء المتوفی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لأخیه العلامة الجلیل الشیخ محمد حسین متوسطة تاریخها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روایته عن مشایخه الثلاثة و هم إخوة العلامة المولی علی بن میرزا خلیل المتوفی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و العلامة السید أسد الله الأصفهانی المتوفی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و العلامة المولی زین العابدین الگلپایگانی شارح الدرة و المتوفی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2075" w:name="__RefHeading___Toc7161773_73709187"/>
      <w:bookmarkStart w:id="2076" w:name="_Toc948"/>
      <w:bookmarkEnd w:id="2075"/>
      <w:r>
        <w:rPr/>
        <w:t>945</w:t>
      </w:r>
      <w:r>
        <w:rPr>
          <w:rtl w:val="true"/>
        </w:rPr>
        <w:t xml:space="preserve">- </w:t>
      </w:r>
      <w:r>
        <w:rPr>
          <w:rtl w:val="true"/>
        </w:rPr>
        <w:t>إجازته‌</w:t>
      </w:r>
      <w:bookmarkEnd w:id="2076"/>
    </w:p>
    <w:p>
      <w:pPr>
        <w:pStyle w:val="BookText"/>
        <w:rPr/>
      </w:pPr>
      <w:r>
        <w:rPr>
          <w:rFonts w:ascii="IRNazanin" w:hAnsi="IRNazanin" w:eastAsia="IRNazanin"/>
          <w:color w:val="111111"/>
          <w:sz w:val="28"/>
          <w:sz w:val="28"/>
          <w:szCs w:val="28"/>
          <w:rtl w:val="true"/>
          <w:lang w:bidi="fa-IR"/>
        </w:rPr>
        <w:t xml:space="preserve">للعلامة میرزا محمد جعفر بن میرزا علی نقی الطباطبائی الحائری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مختصرة تاریخها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077" w:name="__RefHeading___Toc7161775_73709187"/>
      <w:bookmarkStart w:id="2078" w:name="_Toc949"/>
      <w:bookmarkEnd w:id="2077"/>
      <w:r>
        <w:rPr/>
        <w:t>946</w:t>
      </w:r>
      <w:r>
        <w:rPr>
          <w:rtl w:val="true"/>
        </w:rPr>
        <w:t xml:space="preserve">- </w:t>
      </w:r>
      <w:r>
        <w:rPr>
          <w:rtl w:val="true"/>
        </w:rPr>
        <w:t>إجازته‌</w:t>
      </w:r>
      <w:bookmarkEnd w:id="2078"/>
    </w:p>
    <w:p>
      <w:pPr>
        <w:pStyle w:val="BookText"/>
        <w:rPr/>
      </w:pPr>
      <w:r>
        <w:rPr>
          <w:rFonts w:ascii="IRNazanin" w:hAnsi="IRNazanin" w:eastAsia="IRNazanin"/>
          <w:color w:val="111111"/>
          <w:sz w:val="28"/>
          <w:sz w:val="28"/>
          <w:szCs w:val="28"/>
          <w:rtl w:val="true"/>
          <w:lang w:bidi="fa-IR"/>
        </w:rPr>
        <w:t xml:space="preserve">للعلامة الفقیه الشیخ محمد حسن بن الحاج محمد صالح کبة البغدادی المتوفی بالنجف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سنة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2079" w:name="__RefHeading___Toc7161777_73709187"/>
      <w:bookmarkStart w:id="2080" w:name="_Toc950"/>
      <w:bookmarkEnd w:id="2079"/>
      <w:r>
        <w:rPr/>
        <w:t>947</w:t>
      </w:r>
      <w:r>
        <w:rPr>
          <w:rtl w:val="true"/>
        </w:rPr>
        <w:t xml:space="preserve">- </w:t>
      </w:r>
      <w:r>
        <w:rPr>
          <w:rtl w:val="true"/>
        </w:rPr>
        <w:t>إجازته‌</w:t>
      </w:r>
      <w:bookmarkEnd w:id="20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الحجة میرزا محمد الطهرانی العسکری صاحب مستدرک </w:t>
      </w:r>
      <w:bookmarkStart w:id="2081" w:name="pg16779_226503"/>
    </w:p>
    <w:p>
      <w:pPr>
        <w:pStyle w:val="BookText"/>
        <w:rPr/>
      </w:pPr>
      <w:bookmarkEnd w:id="2081"/>
      <w:r>
        <w:rPr>
          <w:rFonts w:ascii="IRNazanin" w:hAnsi="IRNazanin" w:eastAsia="IRNazanin"/>
          <w:color w:val="111111"/>
          <w:sz w:val="28"/>
          <w:sz w:val="28"/>
          <w:szCs w:val="28"/>
          <w:rtl w:val="true"/>
          <w:lang w:bidi="fa-IR"/>
        </w:rPr>
        <w:t xml:space="preserve">البحار مختصرة تاریخها أیضا سنة </w:t>
      </w:r>
      <w:r>
        <w:rPr>
          <w:rFonts w:eastAsia="IRNazanin" w:cs="IRNazanin"/>
          <w:color w:val="111111"/>
          <w:sz w:val="28"/>
          <w:szCs w:val="28"/>
          <w:lang w:bidi="fa-IR"/>
        </w:rPr>
        <w:t>1325</w:t>
      </w:r>
    </w:p>
    <w:p>
      <w:pPr>
        <w:pStyle w:val="Heading3"/>
        <w:numPr>
          <w:ilvl w:val="2"/>
          <w:numId w:val="1"/>
        </w:numPr>
        <w:rPr/>
      </w:pPr>
      <w:bookmarkStart w:id="2082" w:name="__RefHeading___Toc7161779_73709187"/>
      <w:bookmarkStart w:id="2083" w:name="_Toc951"/>
      <w:bookmarkEnd w:id="2082"/>
      <w:r>
        <w:rPr/>
        <w:t>948</w:t>
      </w:r>
      <w:r>
        <w:rPr>
          <w:rtl w:val="true"/>
        </w:rPr>
        <w:t xml:space="preserve">- </w:t>
      </w:r>
      <w:r>
        <w:rPr>
          <w:rtl w:val="true"/>
        </w:rPr>
        <w:t>إجازة</w:t>
      </w:r>
      <w:bookmarkEnd w:id="2083"/>
    </w:p>
    <w:p>
      <w:pPr>
        <w:pStyle w:val="BookText"/>
        <w:rPr/>
      </w:pPr>
      <w:r>
        <w:rPr>
          <w:rFonts w:ascii="IRNazanin" w:hAnsi="IRNazanin" w:eastAsia="IRNazanin"/>
          <w:color w:val="111111"/>
          <w:sz w:val="28"/>
          <w:sz w:val="28"/>
          <w:szCs w:val="28"/>
          <w:rtl w:val="true"/>
          <w:lang w:bidi="fa-IR"/>
        </w:rPr>
        <w:t xml:space="preserve">سید العلماء السید حسین بن العلامة السید دلدار علی المتوفی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لولده ممتاز العلماء السید محمد تقی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فیها ذکر تصانیفه و تصانیف والده و غیرها، مطبوعة فی آخر مناهج التحقیق للمجاز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أحسن خبر و أوثق أثر</w:t>
      </w:r>
      <w:r>
        <w:rPr>
          <w:rFonts w:eastAsia="IRNazanin" w:cs="IRNazanin"/>
          <w:color w:val="111111"/>
          <w:sz w:val="28"/>
          <w:szCs w:val="28"/>
          <w:rtl w:val="true"/>
          <w:lang w:bidi="fa-IR"/>
        </w:rPr>
        <w:t>).</w:t>
      </w:r>
    </w:p>
    <w:p>
      <w:pPr>
        <w:pStyle w:val="Heading3"/>
        <w:numPr>
          <w:ilvl w:val="2"/>
          <w:numId w:val="1"/>
        </w:numPr>
        <w:rPr/>
      </w:pPr>
      <w:bookmarkStart w:id="2084" w:name="__RefHeading___Toc7161781_73709187"/>
      <w:bookmarkStart w:id="2085" w:name="_Toc952"/>
      <w:bookmarkEnd w:id="2084"/>
      <w:r>
        <w:rPr/>
        <w:t>949</w:t>
      </w:r>
      <w:r>
        <w:rPr>
          <w:rtl w:val="true"/>
        </w:rPr>
        <w:t xml:space="preserve">- </w:t>
      </w:r>
      <w:r>
        <w:rPr>
          <w:rtl w:val="true"/>
        </w:rPr>
        <w:t>إجازته‌</w:t>
      </w:r>
      <w:bookmarkEnd w:id="2085"/>
    </w:p>
    <w:p>
      <w:pPr>
        <w:pStyle w:val="BookText"/>
        <w:rPr/>
      </w:pPr>
      <w:r>
        <w:rPr>
          <w:rFonts w:ascii="IRNazanin" w:hAnsi="IRNazanin" w:eastAsia="IRNazanin"/>
          <w:color w:val="111111"/>
          <w:sz w:val="28"/>
          <w:sz w:val="28"/>
          <w:szCs w:val="28"/>
          <w:rtl w:val="true"/>
          <w:lang w:bidi="fa-IR"/>
        </w:rPr>
        <w:t xml:space="preserve">لابن أخیه السید محمد هادی بن مهدی بن السید دلدار علی، مبسوطة تاریخها یوم المبعث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ذکر المصنفات و الطرق کإجازته لولده، ذکرها فی نجوم السماء و کشف الحجب</w:t>
      </w:r>
      <w:r>
        <w:rPr>
          <w:rFonts w:eastAsia="IRNazanin" w:cs="IRNazanin"/>
          <w:color w:val="111111"/>
          <w:sz w:val="28"/>
          <w:szCs w:val="28"/>
          <w:rtl w:val="true"/>
          <w:lang w:bidi="fa-IR"/>
        </w:rPr>
        <w:t>.</w:t>
      </w:r>
    </w:p>
    <w:p>
      <w:pPr>
        <w:pStyle w:val="Heading3"/>
        <w:numPr>
          <w:ilvl w:val="2"/>
          <w:numId w:val="1"/>
        </w:numPr>
        <w:rPr/>
      </w:pPr>
      <w:bookmarkStart w:id="2086" w:name="__RefHeading___Toc7161783_73709187"/>
      <w:bookmarkStart w:id="2087" w:name="_Toc953"/>
      <w:bookmarkEnd w:id="2086"/>
      <w:r>
        <w:rPr/>
        <w:t>950</w:t>
      </w:r>
      <w:r>
        <w:rPr>
          <w:rtl w:val="true"/>
        </w:rPr>
        <w:t xml:space="preserve">- </w:t>
      </w:r>
      <w:r>
        <w:rPr>
          <w:rtl w:val="true"/>
        </w:rPr>
        <w:t>إجازته‌</w:t>
      </w:r>
      <w:bookmarkEnd w:id="2087"/>
    </w:p>
    <w:p>
      <w:pPr>
        <w:pStyle w:val="BookText"/>
        <w:rPr/>
      </w:pPr>
      <w:r>
        <w:rPr>
          <w:rFonts w:ascii="IRNazanin" w:hAnsi="IRNazanin" w:eastAsia="IRNazanin"/>
          <w:color w:val="111111"/>
          <w:sz w:val="28"/>
          <w:sz w:val="28"/>
          <w:szCs w:val="28"/>
          <w:rtl w:val="true"/>
          <w:lang w:bidi="fa-IR"/>
        </w:rPr>
        <w:t xml:space="preserve">للمفتی میر محمد عباس بن علی أکبر الموسوی التستری اللکهنوی المتوفی فی رجب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طبعت مع روائح القرآن للمجاز و تاریخها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تعرض فیها للرد علی المحدث الفیض و الشیخ الحر و من أنکر حجیة الظن و حجیة الکتاب</w:t>
      </w:r>
      <w:r>
        <w:rPr>
          <w:rFonts w:eastAsia="IRNazanin" w:cs="IRNazanin"/>
          <w:color w:val="111111"/>
          <w:sz w:val="28"/>
          <w:szCs w:val="28"/>
          <w:rtl w:val="true"/>
          <w:lang w:bidi="fa-IR"/>
        </w:rPr>
        <w:t>.</w:t>
      </w:r>
    </w:p>
    <w:p>
      <w:pPr>
        <w:pStyle w:val="Heading3"/>
        <w:numPr>
          <w:ilvl w:val="2"/>
          <w:numId w:val="1"/>
        </w:numPr>
        <w:rPr/>
      </w:pPr>
      <w:bookmarkStart w:id="2088" w:name="__RefHeading___Toc7161785_73709187"/>
      <w:bookmarkStart w:id="2089" w:name="_Toc954"/>
      <w:bookmarkEnd w:id="2088"/>
      <w:r>
        <w:rPr/>
        <w:t>951</w:t>
      </w:r>
      <w:r>
        <w:rPr>
          <w:rtl w:val="true"/>
        </w:rPr>
        <w:t xml:space="preserve">- </w:t>
      </w:r>
      <w:r>
        <w:rPr>
          <w:rtl w:val="true"/>
        </w:rPr>
        <w:t>إجازة</w:t>
      </w:r>
      <w:bookmarkEnd w:id="2089"/>
    </w:p>
    <w:p>
      <w:pPr>
        <w:pStyle w:val="BookText"/>
        <w:rPr/>
      </w:pPr>
      <w:r>
        <w:rPr>
          <w:rFonts w:ascii="IRNazanin" w:hAnsi="IRNazanin" w:eastAsia="IRNazanin"/>
          <w:color w:val="111111"/>
          <w:sz w:val="28"/>
          <w:sz w:val="28"/>
          <w:szCs w:val="28"/>
          <w:rtl w:val="true"/>
          <w:lang w:bidi="fa-IR"/>
        </w:rPr>
        <w:t xml:space="preserve">العلامة السید حسین بن السید محمد رضا بن آیة الله بحر العلوم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میرزا محمد جعفر بن میرزا علی نقی الطباطبائی الحائری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شیخه صاحب الجواهر</w:t>
      </w:r>
      <w:r>
        <w:rPr>
          <w:rFonts w:eastAsia="IRNazanin" w:cs="IRNazanin"/>
          <w:color w:val="111111"/>
          <w:sz w:val="28"/>
          <w:szCs w:val="28"/>
          <w:rtl w:val="true"/>
          <w:lang w:bidi="fa-IR"/>
        </w:rPr>
        <w:t>.</w:t>
      </w:r>
    </w:p>
    <w:p>
      <w:pPr>
        <w:pStyle w:val="Heading3"/>
        <w:numPr>
          <w:ilvl w:val="2"/>
          <w:numId w:val="1"/>
        </w:numPr>
        <w:rPr/>
      </w:pPr>
      <w:bookmarkStart w:id="2090" w:name="__RefHeading___Toc7161787_73709187"/>
      <w:bookmarkStart w:id="2091" w:name="_Toc955"/>
      <w:bookmarkEnd w:id="2090"/>
      <w:r>
        <w:rPr/>
        <w:t>952</w:t>
      </w:r>
      <w:r>
        <w:rPr>
          <w:rtl w:val="true"/>
        </w:rPr>
        <w:t xml:space="preserve">- </w:t>
      </w:r>
      <w:r>
        <w:rPr>
          <w:rtl w:val="true"/>
        </w:rPr>
        <w:t>إجازته‌</w:t>
      </w:r>
      <w:bookmarkEnd w:id="2091"/>
    </w:p>
    <w:p>
      <w:pPr>
        <w:pStyle w:val="BookText"/>
        <w:rPr/>
      </w:pPr>
      <w:r>
        <w:rPr>
          <w:rFonts w:ascii="IRNazanin" w:hAnsi="IRNazanin" w:eastAsia="IRNazanin"/>
          <w:color w:val="111111"/>
          <w:sz w:val="28"/>
          <w:sz w:val="28"/>
          <w:szCs w:val="28"/>
          <w:rtl w:val="true"/>
          <w:lang w:bidi="fa-IR"/>
        </w:rPr>
        <w:t xml:space="preserve">للسید محمد بن إسماعیل الموسوی الساروی المتوفی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سنة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2092" w:name="__RefHeading___Toc7161789_73709187"/>
      <w:bookmarkStart w:id="2093" w:name="_Toc956"/>
      <w:bookmarkEnd w:id="2092"/>
      <w:r>
        <w:rPr/>
        <w:t>953</w:t>
      </w:r>
      <w:r>
        <w:rPr>
          <w:rtl w:val="true"/>
        </w:rPr>
        <w:t xml:space="preserve">- </w:t>
      </w:r>
      <w:r>
        <w:rPr>
          <w:rtl w:val="true"/>
        </w:rPr>
        <w:t>إجازة</w:t>
      </w:r>
      <w:bookmarkEnd w:id="2093"/>
    </w:p>
    <w:p>
      <w:pPr>
        <w:pStyle w:val="BookText"/>
        <w:rPr/>
      </w:pPr>
      <w:r>
        <w:rPr>
          <w:rFonts w:ascii="IRNazanin" w:hAnsi="IRNazanin" w:eastAsia="IRNazanin"/>
          <w:color w:val="111111"/>
          <w:sz w:val="28"/>
          <w:sz w:val="28"/>
          <w:szCs w:val="28"/>
          <w:rtl w:val="true"/>
          <w:lang w:bidi="fa-IR"/>
        </w:rPr>
        <w:t xml:space="preserve">العلامة الشیخ حسین بن الشیخ زین العابدین المازندرانی الحائری المتوفی فی شوال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سبط الحسن اللکهنوی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طبعت فی ظهر بعض تصانیف المجاز له</w:t>
      </w:r>
      <w:r>
        <w:rPr>
          <w:rFonts w:eastAsia="IRNazanin" w:cs="IRNazanin"/>
          <w:color w:val="111111"/>
          <w:sz w:val="28"/>
          <w:szCs w:val="28"/>
          <w:rtl w:val="true"/>
          <w:lang w:bidi="fa-IR"/>
        </w:rPr>
        <w:t>.</w:t>
      </w:r>
    </w:p>
    <w:p>
      <w:pPr>
        <w:pStyle w:val="Heading3"/>
        <w:numPr>
          <w:ilvl w:val="2"/>
          <w:numId w:val="1"/>
        </w:numPr>
        <w:rPr/>
      </w:pPr>
      <w:bookmarkStart w:id="2094" w:name="__RefHeading___Toc7161791_73709187"/>
      <w:bookmarkStart w:id="2095" w:name="_Toc957"/>
      <w:bookmarkEnd w:id="2094"/>
      <w:r>
        <w:rPr/>
        <w:t>954</w:t>
      </w:r>
      <w:r>
        <w:rPr>
          <w:rtl w:val="true"/>
        </w:rPr>
        <w:t xml:space="preserve">- </w:t>
      </w:r>
      <w:r>
        <w:rPr>
          <w:rtl w:val="true"/>
        </w:rPr>
        <w:t>إجازة</w:t>
      </w:r>
      <w:bookmarkEnd w:id="209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تاج الدین حسین بن شمس الدین الصاعدی للسید حسین بن حیدر الکرکی یروی فیها عن المولی عبد الله بن محمود التستری </w:t>
      </w:r>
      <w:bookmarkStart w:id="2096" w:name="pg16779_226504"/>
    </w:p>
    <w:p>
      <w:pPr>
        <w:pStyle w:val="BookText"/>
        <w:rPr/>
      </w:pPr>
      <w:bookmarkEnd w:id="2096"/>
      <w:r>
        <w:rPr>
          <w:rFonts w:ascii="IRNazanin" w:hAnsi="IRNazanin" w:eastAsia="IRNazanin"/>
          <w:color w:val="111111"/>
          <w:sz w:val="28"/>
          <w:sz w:val="28"/>
          <w:szCs w:val="28"/>
          <w:rtl w:val="true"/>
          <w:lang w:bidi="fa-IR"/>
        </w:rPr>
        <w:t xml:space="preserve">الشهید ببخارا سنة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و الشیخ حسین بن عبد الصمد الحارثی و السید حسین بن الحسن کما ذکر ذلک السید المجاز فی طریق روایته فی آخر البحار</w:t>
      </w:r>
    </w:p>
    <w:p>
      <w:pPr>
        <w:pStyle w:val="Heading3"/>
        <w:numPr>
          <w:ilvl w:val="2"/>
          <w:numId w:val="1"/>
        </w:numPr>
        <w:rPr/>
      </w:pPr>
      <w:bookmarkStart w:id="2097" w:name="__RefHeading___Toc7161793_73709187"/>
      <w:bookmarkStart w:id="2098" w:name="_Toc958"/>
      <w:bookmarkEnd w:id="2097"/>
      <w:r>
        <w:rPr/>
        <w:t>955</w:t>
      </w:r>
      <w:r>
        <w:rPr>
          <w:rtl w:val="true"/>
        </w:rPr>
        <w:t xml:space="preserve">- </w:t>
      </w:r>
      <w:r>
        <w:rPr>
          <w:rtl w:val="true"/>
        </w:rPr>
        <w:t>إجازة</w:t>
      </w:r>
      <w:bookmarkEnd w:id="2098"/>
    </w:p>
    <w:p>
      <w:pPr>
        <w:pStyle w:val="BookText"/>
        <w:rPr/>
      </w:pPr>
      <w:r>
        <w:rPr>
          <w:rFonts w:ascii="IRNazanin" w:hAnsi="IRNazanin" w:eastAsia="IRNazanin"/>
          <w:color w:val="111111"/>
          <w:sz w:val="28"/>
          <w:sz w:val="28"/>
          <w:szCs w:val="28"/>
          <w:rtl w:val="true"/>
          <w:lang w:bidi="fa-IR"/>
        </w:rPr>
        <w:t xml:space="preserve">الأمیر محمد حسین بن الأمیر محمد صالح بن عبد الواسع الحسینی الخاتون‌آبادی الأصفهانی المتوفی سنة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للمولی أحمد بن محمد مهدی الشریف الخاتون‌آبادی، متوسطة تاریخها رجب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نحمدک یا من أوجب علینا دین الإسلام</w:t>
      </w:r>
      <w:r>
        <w:rPr>
          <w:rFonts w:eastAsia="IRNazanin" w:cs="IRNazanin"/>
          <w:color w:val="111111"/>
          <w:sz w:val="28"/>
          <w:szCs w:val="28"/>
          <w:rtl w:val="true"/>
          <w:lang w:bidi="fa-IR"/>
        </w:rPr>
        <w:t>).</w:t>
      </w:r>
    </w:p>
    <w:p>
      <w:pPr>
        <w:pStyle w:val="Heading3"/>
        <w:numPr>
          <w:ilvl w:val="2"/>
          <w:numId w:val="1"/>
        </w:numPr>
        <w:rPr/>
      </w:pPr>
      <w:bookmarkStart w:id="2099" w:name="__RefHeading___Toc7161795_73709187"/>
      <w:bookmarkStart w:id="2100" w:name="_Toc959"/>
      <w:bookmarkEnd w:id="2099"/>
      <w:r>
        <w:rPr/>
        <w:t>956</w:t>
      </w:r>
      <w:r>
        <w:rPr>
          <w:rtl w:val="true"/>
        </w:rPr>
        <w:t xml:space="preserve">- </w:t>
      </w:r>
      <w:r>
        <w:rPr>
          <w:rtl w:val="true"/>
        </w:rPr>
        <w:t>إجازته‌</w:t>
      </w:r>
      <w:bookmarkEnd w:id="2100"/>
    </w:p>
    <w:p>
      <w:pPr>
        <w:pStyle w:val="BookText"/>
        <w:rPr/>
      </w:pPr>
      <w:r>
        <w:rPr>
          <w:rFonts w:ascii="IRNazanin" w:hAnsi="IRNazanin" w:eastAsia="IRNazanin"/>
          <w:color w:val="111111"/>
          <w:sz w:val="28"/>
          <w:sz w:val="28"/>
          <w:szCs w:val="28"/>
          <w:rtl w:val="true"/>
          <w:lang w:bidi="fa-IR"/>
        </w:rPr>
        <w:t xml:space="preserve">للمولی محمد شفیع بن نور الدین محمد الخاتون‌آبادی و لولده نور الدین محمد، متوسطة تاریخها جمادی الأولی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جلت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بخطه فی آخر مناقب الفضلاء الذی کتبه المجاز بخطه</w:t>
      </w:r>
      <w:r>
        <w:rPr>
          <w:rFonts w:eastAsia="IRNazanin" w:cs="IRNazanin"/>
          <w:color w:val="111111"/>
          <w:sz w:val="28"/>
          <w:szCs w:val="28"/>
          <w:rtl w:val="true"/>
          <w:lang w:bidi="fa-IR"/>
        </w:rPr>
        <w:t>.</w:t>
      </w:r>
    </w:p>
    <w:p>
      <w:pPr>
        <w:pStyle w:val="Heading3"/>
        <w:numPr>
          <w:ilvl w:val="2"/>
          <w:numId w:val="1"/>
        </w:numPr>
        <w:rPr/>
      </w:pPr>
      <w:bookmarkStart w:id="2101" w:name="__RefHeading___Toc7161797_73709187"/>
      <w:bookmarkStart w:id="2102" w:name="_Toc960"/>
      <w:bookmarkEnd w:id="2101"/>
      <w:r>
        <w:rPr/>
        <w:t>957</w:t>
      </w:r>
      <w:r>
        <w:rPr>
          <w:rtl w:val="true"/>
        </w:rPr>
        <w:t xml:space="preserve">- </w:t>
      </w:r>
      <w:r>
        <w:rPr>
          <w:rtl w:val="true"/>
        </w:rPr>
        <w:t>إجازته‌</w:t>
      </w:r>
      <w:bookmarkEnd w:id="2102"/>
    </w:p>
    <w:p>
      <w:pPr>
        <w:pStyle w:val="BookText"/>
        <w:rPr/>
      </w:pPr>
      <w:r>
        <w:rPr>
          <w:rFonts w:ascii="IRNazanin" w:hAnsi="IRNazanin" w:eastAsia="IRNazanin"/>
          <w:color w:val="111111"/>
          <w:sz w:val="28"/>
          <w:sz w:val="28"/>
          <w:szCs w:val="28"/>
          <w:rtl w:val="true"/>
          <w:lang w:bidi="fa-IR"/>
        </w:rPr>
        <w:t>للمولی زین الدین علی بن عین علی الخوانساری الموسومة بمناقب الفضلاء تأتی</w:t>
      </w:r>
      <w:r>
        <w:rPr>
          <w:rFonts w:eastAsia="IRNazanin" w:cs="IRNazanin"/>
          <w:color w:val="111111"/>
          <w:sz w:val="28"/>
          <w:szCs w:val="28"/>
          <w:rtl w:val="true"/>
          <w:lang w:bidi="fa-IR"/>
        </w:rPr>
        <w:t>.</w:t>
      </w:r>
    </w:p>
    <w:p>
      <w:pPr>
        <w:pStyle w:val="Heading3"/>
        <w:numPr>
          <w:ilvl w:val="2"/>
          <w:numId w:val="1"/>
        </w:numPr>
        <w:rPr/>
      </w:pPr>
      <w:bookmarkStart w:id="2103" w:name="__RefHeading___Toc7161799_73709187"/>
      <w:bookmarkStart w:id="2104" w:name="_Toc961"/>
      <w:bookmarkEnd w:id="2103"/>
      <w:r>
        <w:rPr/>
        <w:t>958</w:t>
      </w:r>
      <w:r>
        <w:rPr>
          <w:rtl w:val="true"/>
        </w:rPr>
        <w:t xml:space="preserve">- </w:t>
      </w:r>
      <w:r>
        <w:rPr>
          <w:rtl w:val="true"/>
        </w:rPr>
        <w:t>إجازته‌</w:t>
      </w:r>
      <w:bookmarkEnd w:id="2104"/>
    </w:p>
    <w:p>
      <w:pPr>
        <w:pStyle w:val="BookText"/>
        <w:rPr/>
      </w:pPr>
      <w:r>
        <w:rPr>
          <w:rFonts w:ascii="IRNazanin" w:hAnsi="IRNazanin" w:eastAsia="IRNazanin"/>
          <w:color w:val="111111"/>
          <w:sz w:val="28"/>
          <w:sz w:val="28"/>
          <w:szCs w:val="28"/>
          <w:rtl w:val="true"/>
          <w:lang w:bidi="fa-IR"/>
        </w:rPr>
        <w:t xml:space="preserve">للسید صدر الدین محمد بن محمد باقر الرضوی القمی الغروی المتوفی حدود سنة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تاریخها شعبان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رفع درجات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أربعا من مشایخه و قریبا من مائتی کتاب من کتب الأصحاب و تصانیف نفسه</w:t>
      </w:r>
      <w:r>
        <w:rPr>
          <w:rFonts w:eastAsia="IRNazanin" w:cs="IRNazanin"/>
          <w:color w:val="111111"/>
          <w:sz w:val="28"/>
          <w:szCs w:val="28"/>
          <w:rtl w:val="true"/>
          <w:lang w:bidi="fa-IR"/>
        </w:rPr>
        <w:t>.</w:t>
      </w:r>
    </w:p>
    <w:p>
      <w:pPr>
        <w:pStyle w:val="Heading3"/>
        <w:numPr>
          <w:ilvl w:val="2"/>
          <w:numId w:val="1"/>
        </w:numPr>
        <w:rPr/>
      </w:pPr>
      <w:bookmarkStart w:id="2105" w:name="__RefHeading___Toc7161801_73709187"/>
      <w:bookmarkStart w:id="2106" w:name="_Toc962"/>
      <w:bookmarkEnd w:id="2105"/>
      <w:r>
        <w:rPr/>
        <w:t>959</w:t>
      </w:r>
      <w:r>
        <w:rPr>
          <w:rtl w:val="true"/>
        </w:rPr>
        <w:t xml:space="preserve">- </w:t>
      </w:r>
      <w:r>
        <w:rPr>
          <w:rtl w:val="true"/>
        </w:rPr>
        <w:t>إجازته‌</w:t>
      </w:r>
      <w:bookmarkEnd w:id="2106"/>
    </w:p>
    <w:p>
      <w:pPr>
        <w:pStyle w:val="BookText"/>
        <w:rPr/>
      </w:pPr>
      <w:r>
        <w:rPr>
          <w:rFonts w:ascii="IRNazanin" w:hAnsi="IRNazanin" w:eastAsia="IRNazanin"/>
          <w:color w:val="111111"/>
          <w:sz w:val="28"/>
          <w:sz w:val="28"/>
          <w:szCs w:val="28"/>
          <w:rtl w:val="true"/>
          <w:lang w:bidi="fa-IR"/>
        </w:rPr>
        <w:t xml:space="preserve">للسید أبی الفتح نصر الله بن الحسین الموسوی الحائری المدرس الشهید فی حدود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سلسلة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فی ذی القعدة سنة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2107" w:name="__RefHeading___Toc7161803_73709187"/>
      <w:bookmarkStart w:id="2108" w:name="_Toc963"/>
      <w:bookmarkEnd w:id="2107"/>
      <w:r>
        <w:rPr/>
        <w:t>960</w:t>
      </w:r>
      <w:r>
        <w:rPr>
          <w:rtl w:val="true"/>
        </w:rPr>
        <w:t xml:space="preserve">- </w:t>
      </w:r>
      <w:r>
        <w:rPr>
          <w:rtl w:val="true"/>
        </w:rPr>
        <w:t>إجازة</w:t>
      </w:r>
      <w:bookmarkEnd w:id="2108"/>
    </w:p>
    <w:p>
      <w:pPr>
        <w:pStyle w:val="BookText"/>
        <w:rPr/>
      </w:pPr>
      <w:r>
        <w:rPr>
          <w:rFonts w:ascii="IRNazanin" w:hAnsi="IRNazanin" w:eastAsia="IRNazanin"/>
          <w:color w:val="111111"/>
          <w:sz w:val="28"/>
          <w:sz w:val="28"/>
          <w:szCs w:val="28"/>
          <w:rtl w:val="true"/>
          <w:lang w:bidi="fa-IR"/>
        </w:rPr>
        <w:t xml:space="preserve">الشیخ عز الدین الحسین بن الشیخ عبد الصمد بن الشیخ شمس الدین محمد الجبعی العاملی الحارثی الهمدانی المتوفی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للسید المحقق الأمیر محمد باقر الداماد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رجب سنة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Heading3"/>
        <w:numPr>
          <w:ilvl w:val="2"/>
          <w:numId w:val="1"/>
        </w:numPr>
        <w:rPr/>
      </w:pPr>
      <w:bookmarkStart w:id="2109" w:name="__RefHeading___Toc7161805_73709187"/>
      <w:bookmarkStart w:id="2110" w:name="_Toc964"/>
      <w:bookmarkEnd w:id="2109"/>
      <w:r>
        <w:rPr/>
        <w:t>961</w:t>
      </w:r>
      <w:r>
        <w:rPr>
          <w:rtl w:val="true"/>
        </w:rPr>
        <w:t xml:space="preserve">- </w:t>
      </w:r>
      <w:r>
        <w:rPr>
          <w:rtl w:val="true"/>
        </w:rPr>
        <w:t>إجازته</w:t>
      </w:r>
      <w:bookmarkEnd w:id="211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أبی منصور الحسن بن الشیخ زین الدین </w:t>
      </w:r>
      <w:bookmarkStart w:id="2111" w:name="pg16779_226505"/>
    </w:p>
    <w:p>
      <w:pPr>
        <w:pStyle w:val="BookText"/>
        <w:rPr/>
      </w:pPr>
      <w:bookmarkEnd w:id="2111"/>
      <w:r>
        <w:rPr>
          <w:rFonts w:ascii="IRNazanin" w:hAnsi="IRNazanin" w:eastAsia="IRNazanin"/>
          <w:color w:val="111111"/>
          <w:sz w:val="28"/>
          <w:sz w:val="28"/>
          <w:szCs w:val="28"/>
          <w:rtl w:val="true"/>
          <w:lang w:bidi="fa-IR"/>
        </w:rPr>
        <w:t xml:space="preserve">الشهید العاملی صاحب المعالم 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سنة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Heading3"/>
        <w:numPr>
          <w:ilvl w:val="2"/>
          <w:numId w:val="1"/>
        </w:numPr>
        <w:rPr/>
      </w:pPr>
      <w:bookmarkStart w:id="2112" w:name="__RefHeading___Toc7161807_73709187"/>
      <w:bookmarkStart w:id="2113" w:name="_Toc965"/>
      <w:bookmarkEnd w:id="2112"/>
      <w:r>
        <w:rPr/>
        <w:t>962</w:t>
      </w:r>
      <w:r>
        <w:rPr>
          <w:rtl w:val="true"/>
        </w:rPr>
        <w:t xml:space="preserve">- </w:t>
      </w:r>
      <w:r>
        <w:rPr>
          <w:rtl w:val="true"/>
        </w:rPr>
        <w:t>إجازته‌</w:t>
      </w:r>
      <w:bookmarkEnd w:id="2113"/>
    </w:p>
    <w:p>
      <w:pPr>
        <w:pStyle w:val="BookText"/>
        <w:rPr/>
      </w:pPr>
      <w:r>
        <w:rPr>
          <w:rFonts w:ascii="IRNazanin" w:hAnsi="IRNazanin" w:eastAsia="IRNazanin"/>
          <w:color w:val="111111"/>
          <w:sz w:val="28"/>
          <w:sz w:val="28"/>
          <w:szCs w:val="28"/>
          <w:rtl w:val="true"/>
          <w:lang w:bidi="fa-IR"/>
        </w:rPr>
        <w:t xml:space="preserve">للسید الحسن بن علی بن الحسن المشهور بابن شدقم المدنی و لأولاده السید محمد و السید علی و السید حسین و أختهم أم الحسین کتبها لهم عام تشرفه بمکة المعظمة و نزوله بدار المجاز بعد یوم الغدیر سنة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مختصرة أوردها فی الریاض فی ترجمه المجاز له</w:t>
      </w:r>
      <w:r>
        <w:rPr>
          <w:rFonts w:eastAsia="IRNazanin" w:cs="IRNazanin"/>
          <w:color w:val="111111"/>
          <w:sz w:val="28"/>
          <w:szCs w:val="28"/>
          <w:rtl w:val="true"/>
          <w:lang w:bidi="fa-IR"/>
        </w:rPr>
        <w:t>.</w:t>
      </w:r>
    </w:p>
    <w:p>
      <w:pPr>
        <w:pStyle w:val="Heading3"/>
        <w:numPr>
          <w:ilvl w:val="2"/>
          <w:numId w:val="1"/>
        </w:numPr>
        <w:rPr/>
      </w:pPr>
      <w:bookmarkStart w:id="2114" w:name="__RefHeading___Toc7161809_73709187"/>
      <w:bookmarkStart w:id="2115" w:name="_Toc966"/>
      <w:bookmarkEnd w:id="2114"/>
      <w:r>
        <w:rPr/>
        <w:t>963</w:t>
      </w:r>
      <w:r>
        <w:rPr>
          <w:rtl w:val="true"/>
        </w:rPr>
        <w:t xml:space="preserve">- </w:t>
      </w:r>
      <w:r>
        <w:rPr>
          <w:rtl w:val="true"/>
        </w:rPr>
        <w:t>إجازته‌</w:t>
      </w:r>
      <w:bookmarkEnd w:id="2115"/>
    </w:p>
    <w:p>
      <w:pPr>
        <w:pStyle w:val="BookText"/>
        <w:rPr/>
      </w:pPr>
      <w:r>
        <w:rPr>
          <w:rFonts w:ascii="IRNazanin" w:hAnsi="IRNazanin" w:eastAsia="IRNazanin"/>
          <w:color w:val="111111"/>
          <w:sz w:val="28"/>
          <w:sz w:val="28"/>
          <w:szCs w:val="28"/>
          <w:rtl w:val="true"/>
          <w:lang w:bidi="fa-IR"/>
        </w:rPr>
        <w:t xml:space="preserve">للشیخ رشید الدین بن إبراهیم الأصفهانی مختصرة تاریخها تاسع جمادی الأولی سنة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 بالمشهد الرضوی</w:t>
      </w:r>
      <w:r>
        <w:rPr>
          <w:rFonts w:eastAsia="IRNazanin" w:cs="IRNazanin"/>
          <w:color w:val="111111"/>
          <w:sz w:val="28"/>
          <w:szCs w:val="28"/>
          <w:rtl w:val="true"/>
          <w:lang w:bidi="fa-IR"/>
        </w:rPr>
        <w:t>.</w:t>
      </w:r>
    </w:p>
    <w:p>
      <w:pPr>
        <w:pStyle w:val="Heading3"/>
        <w:numPr>
          <w:ilvl w:val="2"/>
          <w:numId w:val="1"/>
        </w:numPr>
        <w:rPr/>
      </w:pPr>
      <w:bookmarkStart w:id="2116" w:name="__RefHeading___Toc7161811_73709187"/>
      <w:bookmarkStart w:id="2117" w:name="_Toc967"/>
      <w:bookmarkEnd w:id="2116"/>
      <w:r>
        <w:rPr/>
        <w:t>964</w:t>
      </w:r>
      <w:r>
        <w:rPr>
          <w:rtl w:val="true"/>
        </w:rPr>
        <w:t xml:space="preserve">- </w:t>
      </w:r>
      <w:r>
        <w:rPr>
          <w:rtl w:val="true"/>
        </w:rPr>
        <w:t>إجازته‌</w:t>
      </w:r>
      <w:bookmarkEnd w:id="2117"/>
    </w:p>
    <w:p>
      <w:pPr>
        <w:pStyle w:val="BookText"/>
        <w:rPr/>
      </w:pPr>
      <w:r>
        <w:rPr>
          <w:rFonts w:ascii="IRNazanin" w:hAnsi="IRNazanin" w:eastAsia="IRNazanin"/>
          <w:color w:val="111111"/>
          <w:sz w:val="28"/>
          <w:sz w:val="28"/>
          <w:szCs w:val="28"/>
          <w:rtl w:val="true"/>
          <w:lang w:bidi="fa-IR"/>
        </w:rPr>
        <w:t xml:space="preserve">لولدیه الشیخ بهاء الدین محمد و الشیخ أبی تراب عبد الصمد مختصرة کتبها لهما بالمشهد الرضوی ثانی رجب سنة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Heading3"/>
        <w:numPr>
          <w:ilvl w:val="2"/>
          <w:numId w:val="1"/>
        </w:numPr>
        <w:rPr/>
      </w:pPr>
      <w:bookmarkStart w:id="2118" w:name="__RefHeading___Toc7161813_73709187"/>
      <w:bookmarkStart w:id="2119" w:name="_Toc968"/>
      <w:bookmarkEnd w:id="2118"/>
      <w:r>
        <w:rPr/>
        <w:t>965</w:t>
      </w:r>
      <w:r>
        <w:rPr>
          <w:rtl w:val="true"/>
        </w:rPr>
        <w:t xml:space="preserve">- </w:t>
      </w:r>
      <w:r>
        <w:rPr>
          <w:rtl w:val="true"/>
        </w:rPr>
        <w:t>إجازته‌</w:t>
      </w:r>
      <w:bookmarkEnd w:id="2119"/>
    </w:p>
    <w:p>
      <w:pPr>
        <w:pStyle w:val="BookText"/>
        <w:rPr/>
      </w:pPr>
      <w:r>
        <w:rPr>
          <w:rFonts w:ascii="IRNazanin" w:hAnsi="IRNazanin" w:eastAsia="IRNazanin"/>
          <w:color w:val="111111"/>
          <w:sz w:val="28"/>
          <w:sz w:val="28"/>
          <w:szCs w:val="28"/>
          <w:rtl w:val="true"/>
          <w:lang w:bidi="fa-IR"/>
        </w:rPr>
        <w:t xml:space="preserve">للسید علاء الدین محمد بن هدایة الله الحسنی الحسینی الخیروی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مختصرة رأیتها بخط المجاز علی ظهر کتاب النصوص</w:t>
      </w:r>
      <w:r>
        <w:rPr>
          <w:rFonts w:eastAsia="IRNazanin" w:cs="IRNazanin"/>
          <w:color w:val="111111"/>
          <w:sz w:val="28"/>
          <w:szCs w:val="28"/>
          <w:rtl w:val="true"/>
          <w:lang w:bidi="fa-IR"/>
        </w:rPr>
        <w:t>.</w:t>
      </w:r>
    </w:p>
    <w:p>
      <w:pPr>
        <w:pStyle w:val="Heading3"/>
        <w:numPr>
          <w:ilvl w:val="2"/>
          <w:numId w:val="1"/>
        </w:numPr>
        <w:rPr/>
      </w:pPr>
      <w:bookmarkStart w:id="2120" w:name="__RefHeading___Toc7161815_73709187"/>
      <w:bookmarkStart w:id="2121" w:name="_Toc969"/>
      <w:bookmarkEnd w:id="2120"/>
      <w:r>
        <w:rPr/>
        <w:t>966</w:t>
      </w:r>
      <w:r>
        <w:rPr>
          <w:rtl w:val="true"/>
        </w:rPr>
        <w:t xml:space="preserve">- </w:t>
      </w:r>
      <w:r>
        <w:rPr>
          <w:rtl w:val="true"/>
        </w:rPr>
        <w:t>إجازته‌</w:t>
      </w:r>
      <w:bookmarkEnd w:id="2121"/>
    </w:p>
    <w:p>
      <w:pPr>
        <w:pStyle w:val="BookText"/>
        <w:rPr/>
      </w:pPr>
      <w:r>
        <w:rPr>
          <w:rFonts w:ascii="IRNazanin" w:hAnsi="IRNazanin" w:eastAsia="IRNazanin"/>
          <w:color w:val="111111"/>
          <w:sz w:val="28"/>
          <w:sz w:val="28"/>
          <w:szCs w:val="28"/>
          <w:rtl w:val="true"/>
          <w:lang w:bidi="fa-IR"/>
        </w:rPr>
        <w:t>للمولی ملک علی متوسطة روی فیها عن السید حسن بن جعفر و الشهید الثانی کلاهما عن الشیخ علی المیسی و لعل المجاز والد ملک حسین بن ملک علی التبریزی المجاز من الشیخ البهائی</w:t>
      </w:r>
      <w:r>
        <w:rPr>
          <w:rFonts w:eastAsia="IRNazanin" w:cs="IRNazanin"/>
          <w:color w:val="111111"/>
          <w:sz w:val="28"/>
          <w:szCs w:val="28"/>
          <w:rtl w:val="true"/>
          <w:lang w:bidi="fa-IR"/>
        </w:rPr>
        <w:t>.</w:t>
      </w:r>
    </w:p>
    <w:p>
      <w:pPr>
        <w:pStyle w:val="Heading3"/>
        <w:numPr>
          <w:ilvl w:val="2"/>
          <w:numId w:val="1"/>
        </w:numPr>
        <w:rPr/>
      </w:pPr>
      <w:bookmarkStart w:id="2122" w:name="__RefHeading___Toc7161817_73709187"/>
      <w:bookmarkStart w:id="2123" w:name="_Toc970"/>
      <w:bookmarkEnd w:id="2122"/>
      <w:r>
        <w:rPr/>
        <w:t>967</w:t>
      </w:r>
      <w:r>
        <w:rPr>
          <w:rtl w:val="true"/>
        </w:rPr>
        <w:t xml:space="preserve">- </w:t>
      </w:r>
      <w:r>
        <w:rPr>
          <w:rtl w:val="true"/>
        </w:rPr>
        <w:t>إجازة</w:t>
      </w:r>
      <w:bookmarkEnd w:id="2123"/>
    </w:p>
    <w:p>
      <w:pPr>
        <w:pStyle w:val="BookText"/>
        <w:rPr/>
      </w:pPr>
      <w:r>
        <w:rPr>
          <w:rFonts w:ascii="IRNazanin" w:hAnsi="IRNazanin" w:eastAsia="IRNazanin"/>
          <w:color w:val="111111"/>
          <w:sz w:val="28"/>
          <w:sz w:val="28"/>
          <w:szCs w:val="28"/>
          <w:rtl w:val="true"/>
          <w:lang w:bidi="fa-IR"/>
        </w:rPr>
        <w:t xml:space="preserve">الشیخ حسین بن عدار لتلمیذه الشیخ حمزة،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لا ینبغی الحمد 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الثانی و العشرون من شوال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ذکر جملة من الکتب، منها کتاب فتاوی شیخه المحقق الکرکی التی کتبها المحقق بخطه متفرقة و جمعها تلمیذه الشیخ حسین المجیز هذا و الرضاعیة و الخراجیة و صیغ العقود و شرح القواعد و غیرها من تصانیف شیخه الکرکی</w:t>
      </w:r>
      <w:r>
        <w:rPr>
          <w:rFonts w:eastAsia="IRNazanin" w:cs="IRNazanin"/>
          <w:color w:val="111111"/>
          <w:sz w:val="28"/>
          <w:szCs w:val="28"/>
          <w:rtl w:val="true"/>
          <w:lang w:bidi="fa-IR"/>
        </w:rPr>
        <w:t>.</w:t>
      </w:r>
    </w:p>
    <w:p>
      <w:pPr>
        <w:pStyle w:val="Heading3"/>
        <w:numPr>
          <w:ilvl w:val="2"/>
          <w:numId w:val="1"/>
        </w:numPr>
        <w:rPr/>
      </w:pPr>
      <w:bookmarkStart w:id="2124" w:name="__RefHeading___Toc7161819_73709187"/>
      <w:bookmarkStart w:id="2125" w:name="_Toc971"/>
      <w:bookmarkEnd w:id="2124"/>
      <w:r>
        <w:rPr/>
        <w:t>968</w:t>
      </w:r>
      <w:r>
        <w:rPr>
          <w:rtl w:val="true"/>
        </w:rPr>
        <w:t xml:space="preserve">- </w:t>
      </w:r>
      <w:r>
        <w:rPr>
          <w:rtl w:val="true"/>
        </w:rPr>
        <w:t>إجازة</w:t>
      </w:r>
      <w:bookmarkEnd w:id="21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حسین بن کمال الدین علی بن حسین بن حماد اللیثی الواسطی للشیخ نجم الدین خضر بن محمد بن نعیم المطارآبادی، مبسوطة </w:t>
      </w:r>
      <w:bookmarkStart w:id="2126" w:name="pg16779_226506"/>
    </w:p>
    <w:p>
      <w:pPr>
        <w:pStyle w:val="BookText"/>
        <w:rPr/>
      </w:pPr>
      <w:bookmarkEnd w:id="2126"/>
      <w:r>
        <w:rPr>
          <w:rFonts w:ascii="IRNazanin" w:hAnsi="IRNazanin" w:eastAsia="IRNazanin"/>
          <w:color w:val="111111"/>
          <w:sz w:val="28"/>
          <w:sz w:val="28"/>
          <w:szCs w:val="28"/>
          <w:rtl w:val="true"/>
          <w:lang w:bidi="fa-IR"/>
        </w:rPr>
        <w:t xml:space="preserve">ینقل عنها فی الریاض، و قال تاریخها ثالث شوال سنة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یروی فیها عن والده الشیخ کمال الدین علی المجاز من السید عبد الکریم بن طاوس و من الشیخ محفوظ و الشیخ میثم و یحیی بن سعید و غیرهم، و یروی فیها أیضا بالإجازة عن جمع من العلماء بشیراز 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شمس الدین محمد الآملی و منهم عماد الدین الکاشی</w:t>
      </w:r>
      <w:r>
        <w:rPr>
          <w:rFonts w:eastAsia="IRNazanin" w:cs="IRNazanin"/>
          <w:color w:val="111111"/>
          <w:sz w:val="28"/>
          <w:szCs w:val="28"/>
          <w:rtl w:val="true"/>
          <w:lang w:bidi="fa-IR"/>
        </w:rPr>
        <w:t>.</w:t>
      </w:r>
    </w:p>
    <w:p>
      <w:pPr>
        <w:pStyle w:val="Heading3"/>
        <w:numPr>
          <w:ilvl w:val="2"/>
          <w:numId w:val="1"/>
        </w:numPr>
        <w:rPr/>
      </w:pPr>
      <w:bookmarkStart w:id="2127" w:name="__RefHeading___Toc7161821_73709187"/>
      <w:bookmarkStart w:id="2128" w:name="_Toc972"/>
      <w:bookmarkEnd w:id="2127"/>
      <w:r>
        <w:rPr/>
        <w:t>969</w:t>
      </w:r>
      <w:r>
        <w:rPr>
          <w:rtl w:val="true"/>
        </w:rPr>
        <w:t xml:space="preserve">- </w:t>
      </w:r>
      <w:r>
        <w:rPr>
          <w:rtl w:val="true"/>
        </w:rPr>
        <w:t>إجازة</w:t>
      </w:r>
      <w:bookmarkEnd w:id="2128"/>
    </w:p>
    <w:p>
      <w:pPr>
        <w:pStyle w:val="BookText"/>
        <w:rPr/>
      </w:pPr>
      <w:r>
        <w:rPr>
          <w:rFonts w:ascii="IRNazanin" w:hAnsi="IRNazanin" w:eastAsia="IRNazanin"/>
          <w:color w:val="111111"/>
          <w:sz w:val="28"/>
          <w:sz w:val="28"/>
          <w:szCs w:val="28"/>
          <w:rtl w:val="true"/>
          <w:lang w:bidi="fa-IR"/>
        </w:rPr>
        <w:t xml:space="preserve">الشیخ عز الدین حسین بن زین الدین علی بن الحسام العاملی العیناثی لبعض تلامیذه، تاریخها سنة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أخیه الشیخ ظهیر الدین محمد بن علی بن الحسام و یروی أخوه ظهیر الدین عن أبیهما زین الدین علی بن الحسام الراوی عن أخیه جعفر بن الحسام، قال فی الریاض رأیت هذه الإجازة</w:t>
      </w:r>
      <w:r>
        <w:rPr>
          <w:rFonts w:eastAsia="IRNazanin" w:cs="IRNazanin"/>
          <w:color w:val="111111"/>
          <w:sz w:val="28"/>
          <w:szCs w:val="28"/>
          <w:rtl w:val="true"/>
          <w:lang w:bidi="fa-IR"/>
        </w:rPr>
        <w:t>.</w:t>
      </w:r>
    </w:p>
    <w:p>
      <w:pPr>
        <w:pStyle w:val="Heading3"/>
        <w:numPr>
          <w:ilvl w:val="2"/>
          <w:numId w:val="1"/>
        </w:numPr>
        <w:rPr/>
      </w:pPr>
      <w:bookmarkStart w:id="2129" w:name="__RefHeading___Toc7161823_73709187"/>
      <w:bookmarkStart w:id="2130" w:name="_Toc973"/>
      <w:bookmarkEnd w:id="2129"/>
      <w:r>
        <w:rPr/>
        <w:t>970</w:t>
      </w:r>
      <w:r>
        <w:rPr>
          <w:rtl w:val="true"/>
        </w:rPr>
        <w:t xml:space="preserve">- </w:t>
      </w:r>
      <w:r>
        <w:rPr>
          <w:rtl w:val="true"/>
        </w:rPr>
        <w:t>إجازته‌</w:t>
      </w:r>
      <w:bookmarkEnd w:id="2130"/>
    </w:p>
    <w:p>
      <w:pPr>
        <w:pStyle w:val="BookText"/>
        <w:rPr/>
      </w:pPr>
      <w:r>
        <w:rPr>
          <w:rFonts w:ascii="IRNazanin" w:hAnsi="IRNazanin" w:eastAsia="IRNazanin"/>
          <w:color w:val="111111"/>
          <w:sz w:val="28"/>
          <w:sz w:val="28"/>
          <w:szCs w:val="28"/>
          <w:rtl w:val="true"/>
          <w:lang w:bidi="fa-IR"/>
        </w:rPr>
        <w:t xml:space="preserve">للسید عز الدین حسین بن السید المرتضی بن السید إبراهیم الحسینی الشاری، مختصرة تاریخها ثالث عشر رجب سنة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یروی فیها عن أخیه المذکور و عن الشیخ أبی طالب الورانی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الشیخ أحمد بن فهد الحلی، و یروی فیها أیضا عن الشیخ ناصر بن إبراهیم البویهی عن الشیخ أبی القاسم ضیاء الدین ولد الشهید عن والده،</w:t>
      </w:r>
    </w:p>
    <w:p>
      <w:pPr>
        <w:pStyle w:val="Heading3"/>
        <w:numPr>
          <w:ilvl w:val="2"/>
          <w:numId w:val="1"/>
        </w:numPr>
        <w:rPr/>
      </w:pPr>
      <w:bookmarkStart w:id="2131" w:name="__RefHeading___Toc7161825_73709187"/>
      <w:bookmarkStart w:id="2132" w:name="_Toc974"/>
      <w:bookmarkEnd w:id="2131"/>
      <w:r>
        <w:rPr/>
        <w:t>971</w:t>
      </w:r>
      <w:r>
        <w:rPr>
          <w:rtl w:val="true"/>
        </w:rPr>
        <w:t xml:space="preserve">- </w:t>
      </w:r>
      <w:r>
        <w:rPr>
          <w:rtl w:val="true"/>
        </w:rPr>
        <w:t>إجازة</w:t>
      </w:r>
      <w:bookmarkEnd w:id="2132"/>
    </w:p>
    <w:p>
      <w:pPr>
        <w:pStyle w:val="BookText"/>
        <w:rPr/>
      </w:pPr>
      <w:r>
        <w:rPr>
          <w:rFonts w:ascii="IRNazanin" w:hAnsi="IRNazanin" w:eastAsia="IRNazanin"/>
          <w:color w:val="111111"/>
          <w:sz w:val="28"/>
          <w:sz w:val="28"/>
          <w:szCs w:val="28"/>
          <w:rtl w:val="true"/>
          <w:lang w:bidi="fa-IR"/>
        </w:rPr>
        <w:t xml:space="preserve">الشیخ حسین بن فادار بن الحسین للشیخ الرشید أبی الحسین علی بن محمد بن علی القاشانی، نقلها فی الریاض فی ترجمه المجاز له عن خط المجیز علی ظهر نهج البلاغة، قال و خطه 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المظنون أن المجاز له هو الشیخ رشید الدین أبو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 بن محمد بن علی الشعر أو الشعیری الذی کتب له الشیخ عبد الرحیم بن أحمد المشهور بأبی الفضل بن إخوة البغدادی إجازتین مختصة و مشترکة فی کاشان فی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المجیز هو الشیخ أفضل الدین الحسن بن فادار القمی إمام اللغة و والد الشیخ سدید الدین أبی محمد بن الحسن بن فادار القمی المذکورین فی فهرس الشیخ منتجب الدین </w:t>
      </w:r>
      <w:bookmarkStart w:id="2133" w:name="pg16779_226507"/>
    </w:p>
    <w:p>
      <w:pPr>
        <w:pStyle w:val="BookText"/>
        <w:rPr/>
      </w:pPr>
      <w:bookmarkEnd w:id="2133"/>
      <w:r>
        <w:rPr>
          <w:rFonts w:ascii="IRNazanin" w:hAnsi="IRNazanin" w:eastAsia="IRNazanin"/>
          <w:color w:val="111111"/>
          <w:sz w:val="28"/>
          <w:sz w:val="28"/>
          <w:szCs w:val="28"/>
          <w:rtl w:val="true"/>
          <w:lang w:bidi="fa-IR"/>
        </w:rPr>
        <w:t>و فی الریاض الحسن بن وفادار</w:t>
      </w:r>
      <w:r>
        <w:rPr>
          <w:rFonts w:eastAsia="IRNazanin" w:cs="IRNazanin"/>
          <w:color w:val="111111"/>
          <w:sz w:val="28"/>
          <w:szCs w:val="28"/>
          <w:rtl w:val="true"/>
          <w:lang w:bidi="fa-IR"/>
        </w:rPr>
        <w:t>.</w:t>
      </w:r>
    </w:p>
    <w:p>
      <w:pPr>
        <w:pStyle w:val="Heading3"/>
        <w:numPr>
          <w:ilvl w:val="2"/>
          <w:numId w:val="1"/>
        </w:numPr>
        <w:rPr/>
      </w:pPr>
      <w:bookmarkStart w:id="2134" w:name="__RefHeading___Toc7161827_73709187"/>
      <w:bookmarkStart w:id="2135" w:name="_Toc975"/>
      <w:bookmarkEnd w:id="2134"/>
      <w:r>
        <w:rPr/>
        <w:t>972</w:t>
      </w:r>
      <w:r>
        <w:rPr>
          <w:rtl w:val="true"/>
        </w:rPr>
        <w:t xml:space="preserve">- </w:t>
      </w:r>
      <w:r>
        <w:rPr>
          <w:rtl w:val="true"/>
        </w:rPr>
        <w:t>إجازة</w:t>
      </w:r>
      <w:bookmarkEnd w:id="2135"/>
    </w:p>
    <w:p>
      <w:pPr>
        <w:pStyle w:val="BookText"/>
        <w:rPr/>
      </w:pPr>
      <w:r>
        <w:rPr>
          <w:rFonts w:ascii="IRNazanin" w:hAnsi="IRNazanin" w:eastAsia="IRNazanin"/>
          <w:color w:val="111111"/>
          <w:sz w:val="28"/>
          <w:sz w:val="28"/>
          <w:szCs w:val="28"/>
          <w:rtl w:val="true"/>
          <w:lang w:bidi="fa-IR"/>
        </w:rPr>
        <w:t xml:space="preserve">المحقق آقا حسین بن جمال الدین محمد الخوانساری المتوفی بأصفهان و المدفون بتخت فولاد 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للمولی محمد حسین المازندرانی متوسطة تاریخها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یا ذا اللطف و الجمال</w:t>
      </w:r>
      <w:r>
        <w:rPr>
          <w:rFonts w:eastAsia="IRNazanin" w:cs="IRNazanin"/>
          <w:color w:val="111111"/>
          <w:sz w:val="28"/>
          <w:szCs w:val="28"/>
          <w:rtl w:val="true"/>
          <w:lang w:bidi="fa-IR"/>
        </w:rPr>
        <w:t>).</w:t>
      </w:r>
    </w:p>
    <w:p>
      <w:pPr>
        <w:pStyle w:val="Heading3"/>
        <w:numPr>
          <w:ilvl w:val="2"/>
          <w:numId w:val="1"/>
        </w:numPr>
        <w:rPr/>
      </w:pPr>
      <w:bookmarkStart w:id="2136" w:name="__RefHeading___Toc7161829_73709187"/>
      <w:bookmarkStart w:id="2137" w:name="_Toc976"/>
      <w:bookmarkEnd w:id="2136"/>
      <w:r>
        <w:rPr/>
        <w:t>973</w:t>
      </w:r>
      <w:r>
        <w:rPr>
          <w:rtl w:val="true"/>
        </w:rPr>
        <w:t xml:space="preserve">- </w:t>
      </w:r>
      <w:r>
        <w:rPr>
          <w:rtl w:val="true"/>
        </w:rPr>
        <w:t>إجازته‌</w:t>
      </w:r>
      <w:bookmarkEnd w:id="2137"/>
    </w:p>
    <w:p>
      <w:pPr>
        <w:pStyle w:val="BookText"/>
        <w:rPr/>
      </w:pPr>
      <w:r>
        <w:rPr>
          <w:rFonts w:ascii="IRNazanin" w:hAnsi="IRNazanin" w:eastAsia="IRNazanin"/>
          <w:color w:val="111111"/>
          <w:sz w:val="28"/>
          <w:sz w:val="28"/>
          <w:szCs w:val="28"/>
          <w:rtl w:val="true"/>
          <w:lang w:bidi="fa-IR"/>
        </w:rPr>
        <w:t xml:space="preserve">للمولی خواجه محمد، مختصرة تاریخها شعبان سنة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بخطه الشریف علی نسخه من کتاب تهذیب الحدیث</w:t>
      </w:r>
      <w:r>
        <w:rPr>
          <w:rFonts w:eastAsia="IRNazanin" w:cs="IRNazanin"/>
          <w:color w:val="111111"/>
          <w:sz w:val="28"/>
          <w:szCs w:val="28"/>
          <w:rtl w:val="true"/>
          <w:lang w:bidi="fa-IR"/>
        </w:rPr>
        <w:t>.</w:t>
      </w:r>
    </w:p>
    <w:p>
      <w:pPr>
        <w:pStyle w:val="Heading3"/>
        <w:numPr>
          <w:ilvl w:val="2"/>
          <w:numId w:val="1"/>
        </w:numPr>
        <w:rPr/>
      </w:pPr>
      <w:bookmarkStart w:id="2138" w:name="__RefHeading___Toc7161831_73709187"/>
      <w:bookmarkStart w:id="2139" w:name="_Toc977"/>
      <w:bookmarkEnd w:id="2138"/>
      <w:r>
        <w:rPr/>
        <w:t>974</w:t>
      </w:r>
      <w:r>
        <w:rPr>
          <w:rtl w:val="true"/>
        </w:rPr>
        <w:t xml:space="preserve">- </w:t>
      </w:r>
      <w:r>
        <w:rPr>
          <w:rtl w:val="true"/>
        </w:rPr>
        <w:t>إجازته‌</w:t>
      </w:r>
      <w:bookmarkEnd w:id="2139"/>
    </w:p>
    <w:p>
      <w:pPr>
        <w:pStyle w:val="BookText"/>
        <w:rPr/>
      </w:pPr>
      <w:r>
        <w:rPr>
          <w:rFonts w:ascii="IRNazanin" w:hAnsi="IRNazanin" w:eastAsia="IRNazanin"/>
          <w:color w:val="111111"/>
          <w:sz w:val="28"/>
          <w:sz w:val="28"/>
          <w:szCs w:val="28"/>
          <w:rtl w:val="true"/>
          <w:lang w:bidi="fa-IR"/>
        </w:rPr>
        <w:t xml:space="preserve">للسید الجلیل الأمیر ذو الفقار، کبیرة تقرب من مائة و خمسین بیتا تاریخها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لم یجعل میراث الأنبیاء</w:t>
      </w:r>
      <w:r>
        <w:rPr>
          <w:rFonts w:eastAsia="IRNazanin" w:cs="IRNazanin"/>
          <w:color w:val="111111"/>
          <w:sz w:val="28"/>
          <w:szCs w:val="28"/>
          <w:rtl w:val="true"/>
          <w:lang w:bidi="fa-IR"/>
        </w:rPr>
        <w:t>).</w:t>
      </w:r>
    </w:p>
    <w:p>
      <w:pPr>
        <w:pStyle w:val="Heading3"/>
        <w:numPr>
          <w:ilvl w:val="2"/>
          <w:numId w:val="1"/>
        </w:numPr>
        <w:rPr/>
      </w:pPr>
      <w:bookmarkStart w:id="2140" w:name="__RefHeading___Toc7161833_73709187"/>
      <w:bookmarkStart w:id="2141" w:name="_Toc978"/>
      <w:bookmarkEnd w:id="2140"/>
      <w:r>
        <w:rPr/>
        <w:t>975</w:t>
      </w:r>
      <w:r>
        <w:rPr>
          <w:rtl w:val="true"/>
        </w:rPr>
        <w:t xml:space="preserve">- </w:t>
      </w:r>
      <w:r>
        <w:rPr>
          <w:rtl w:val="true"/>
        </w:rPr>
        <w:t>إجازته‌</w:t>
      </w:r>
      <w:bookmarkEnd w:id="2141"/>
    </w:p>
    <w:p>
      <w:pPr>
        <w:pStyle w:val="BookText"/>
        <w:rPr/>
      </w:pPr>
      <w:r>
        <w:rPr>
          <w:rFonts w:ascii="IRNazanin" w:hAnsi="IRNazanin" w:eastAsia="IRNazanin"/>
          <w:color w:val="111111"/>
          <w:sz w:val="28"/>
          <w:sz w:val="28"/>
          <w:szCs w:val="28"/>
          <w:rtl w:val="true"/>
          <w:lang w:bidi="fa-IR"/>
        </w:rPr>
        <w:t xml:space="preserve">للمولی لطف الله الشیرازی المجیز للشیخ علی الحزین مختصرة تاریخها فی ذی الحجة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لا یبلغ حریم کنه</w:t>
      </w:r>
      <w:r>
        <w:rPr>
          <w:rFonts w:eastAsia="IRNazanin" w:cs="IRNazanin"/>
          <w:color w:val="111111"/>
          <w:sz w:val="28"/>
          <w:szCs w:val="28"/>
          <w:rtl w:val="true"/>
          <w:lang w:bidi="fa-IR"/>
        </w:rPr>
        <w:t>)</w:t>
      </w:r>
    </w:p>
    <w:p>
      <w:pPr>
        <w:pStyle w:val="Heading3"/>
        <w:numPr>
          <w:ilvl w:val="2"/>
          <w:numId w:val="1"/>
        </w:numPr>
        <w:rPr/>
      </w:pPr>
      <w:bookmarkStart w:id="2142" w:name="__RefHeading___Toc7161835_73709187"/>
      <w:bookmarkStart w:id="2143" w:name="_Toc979"/>
      <w:bookmarkEnd w:id="2142"/>
      <w:r>
        <w:rPr/>
        <w:t>976</w:t>
      </w:r>
      <w:r>
        <w:rPr>
          <w:rtl w:val="true"/>
        </w:rPr>
        <w:t xml:space="preserve">- </w:t>
      </w:r>
      <w:r>
        <w:rPr>
          <w:rtl w:val="true"/>
        </w:rPr>
        <w:t>إجازة</w:t>
      </w:r>
      <w:bookmarkEnd w:id="2143"/>
    </w:p>
    <w:p>
      <w:pPr>
        <w:pStyle w:val="BookText"/>
        <w:rPr/>
      </w:pPr>
      <w:r>
        <w:rPr>
          <w:rFonts w:ascii="IRNazanin" w:hAnsi="IRNazanin" w:eastAsia="IRNazanin"/>
          <w:color w:val="111111"/>
          <w:sz w:val="28"/>
          <w:sz w:val="28"/>
          <w:szCs w:val="28"/>
          <w:rtl w:val="true"/>
          <w:lang w:bidi="fa-IR"/>
        </w:rPr>
        <w:t xml:space="preserve">الشیخ حسین بن محمد بن أحمد بن إبراهیم بن عصفور الدرازی البحرانی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 صاحب الحدائق و المجاز منه للشیخ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فیها ذکر تصانیف المجیز و تاریخها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طبع فی آخر الاجتناب فی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144" w:name="__RefHeading___Toc7161837_73709187"/>
      <w:bookmarkStart w:id="2145" w:name="_Toc980"/>
      <w:bookmarkEnd w:id="2144"/>
      <w:r>
        <w:rPr/>
        <w:t>977</w:t>
      </w:r>
      <w:r>
        <w:rPr>
          <w:rtl w:val="true"/>
        </w:rPr>
        <w:t xml:space="preserve">- </w:t>
      </w:r>
      <w:r>
        <w:rPr>
          <w:rtl w:val="true"/>
        </w:rPr>
        <w:t>إجازته‌</w:t>
      </w:r>
      <w:bookmarkEnd w:id="2145"/>
    </w:p>
    <w:p>
      <w:pPr>
        <w:pStyle w:val="BookText"/>
        <w:rPr/>
      </w:pPr>
      <w:r>
        <w:rPr>
          <w:rFonts w:ascii="IRNazanin" w:hAnsi="IRNazanin" w:eastAsia="IRNazanin"/>
          <w:color w:val="111111"/>
          <w:sz w:val="28"/>
          <w:sz w:val="28"/>
          <w:szCs w:val="28"/>
          <w:rtl w:val="true"/>
          <w:lang w:bidi="fa-IR"/>
        </w:rPr>
        <w:t>لتلمیذه الشیخ فرزدق بن محمد بن عبد الله البحرانی الإصبعی الشویکی من قری القطیف، قال فی أنوار البدرین إنها کبیرة</w:t>
      </w:r>
      <w:r>
        <w:rPr>
          <w:rFonts w:eastAsia="IRNazanin" w:cs="IRNazanin"/>
          <w:color w:val="111111"/>
          <w:sz w:val="28"/>
          <w:szCs w:val="28"/>
          <w:rtl w:val="true"/>
          <w:lang w:bidi="fa-IR"/>
        </w:rPr>
        <w:t>.</w:t>
      </w:r>
    </w:p>
    <w:p>
      <w:pPr>
        <w:pStyle w:val="Heading3"/>
        <w:numPr>
          <w:ilvl w:val="2"/>
          <w:numId w:val="1"/>
        </w:numPr>
        <w:rPr/>
      </w:pPr>
      <w:bookmarkStart w:id="2146" w:name="__RefHeading___Toc7161839_73709187"/>
      <w:bookmarkStart w:id="2147" w:name="_Toc981"/>
      <w:bookmarkEnd w:id="2146"/>
      <w:r>
        <w:rPr/>
        <w:t>978</w:t>
      </w:r>
      <w:r>
        <w:rPr>
          <w:rtl w:val="true"/>
        </w:rPr>
        <w:t xml:space="preserve">- </w:t>
      </w:r>
      <w:r>
        <w:rPr>
          <w:rtl w:val="true"/>
        </w:rPr>
        <w:t>إجازته‌</w:t>
      </w:r>
      <w:bookmarkEnd w:id="2147"/>
    </w:p>
    <w:p>
      <w:pPr>
        <w:pStyle w:val="BookText"/>
        <w:rPr/>
      </w:pPr>
      <w:r>
        <w:rPr>
          <w:rFonts w:ascii="IRNazanin" w:hAnsi="IRNazanin" w:eastAsia="IRNazanin"/>
          <w:color w:val="111111"/>
          <w:sz w:val="28"/>
          <w:sz w:val="28"/>
          <w:szCs w:val="28"/>
          <w:rtl w:val="true"/>
          <w:lang w:bidi="fa-IR"/>
        </w:rPr>
        <w:t>الأخری للشیخ فرزدق المذکور لکنها صغیرة، کتبها له علی ظهر الأنوار الوضیئة تصنیف المجیز بعد ما کتبه المجاز بخطه، ذکره فی أنوار البدرین أیضا</w:t>
      </w:r>
      <w:r>
        <w:rPr>
          <w:rFonts w:eastAsia="IRNazanin" w:cs="IRNazanin"/>
          <w:color w:val="111111"/>
          <w:sz w:val="28"/>
          <w:szCs w:val="28"/>
          <w:rtl w:val="true"/>
          <w:lang w:bidi="fa-IR"/>
        </w:rPr>
        <w:t>.</w:t>
      </w:r>
    </w:p>
    <w:p>
      <w:pPr>
        <w:pStyle w:val="Heading3"/>
        <w:numPr>
          <w:ilvl w:val="2"/>
          <w:numId w:val="1"/>
        </w:numPr>
        <w:rPr/>
      </w:pPr>
      <w:bookmarkStart w:id="2148" w:name="__RefHeading___Toc7161841_73709187"/>
      <w:bookmarkStart w:id="2149" w:name="_Toc982"/>
      <w:bookmarkEnd w:id="2148"/>
      <w:r>
        <w:rPr/>
        <w:t>979</w:t>
      </w:r>
      <w:r>
        <w:rPr>
          <w:rtl w:val="true"/>
        </w:rPr>
        <w:t xml:space="preserve">- </w:t>
      </w:r>
      <w:r>
        <w:rPr>
          <w:rtl w:val="true"/>
        </w:rPr>
        <w:t>إجازته‌</w:t>
      </w:r>
      <w:bookmarkEnd w:id="2149"/>
    </w:p>
    <w:p>
      <w:pPr>
        <w:pStyle w:val="BookText"/>
        <w:rPr/>
      </w:pPr>
      <w:r>
        <w:rPr>
          <w:rFonts w:ascii="IRNazanin" w:hAnsi="IRNazanin" w:eastAsia="IRNazanin"/>
          <w:color w:val="111111"/>
          <w:sz w:val="28"/>
          <w:sz w:val="28"/>
          <w:szCs w:val="28"/>
          <w:rtl w:val="true"/>
          <w:lang w:bidi="fa-IR"/>
        </w:rPr>
        <w:t xml:space="preserve">للسید عبد القاهر بن السید حسین التوبلی البحرانی تاریخها ثالث رجب سنة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مختصرة بخط المجیز فی آخر مزار التهذیب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w:t>
      </w:r>
    </w:p>
    <w:p>
      <w:pPr>
        <w:pStyle w:val="Heading3"/>
        <w:numPr>
          <w:ilvl w:val="2"/>
          <w:numId w:val="1"/>
        </w:numPr>
        <w:rPr/>
      </w:pPr>
      <w:bookmarkStart w:id="2150" w:name="__RefHeading___Toc7161843_73709187"/>
      <w:bookmarkStart w:id="2151" w:name="_Toc983"/>
      <w:bookmarkEnd w:id="2150"/>
      <w:r>
        <w:rPr/>
        <w:t>980</w:t>
      </w:r>
      <w:r>
        <w:rPr>
          <w:rtl w:val="true"/>
        </w:rPr>
        <w:t xml:space="preserve">- </w:t>
      </w:r>
      <w:r>
        <w:rPr>
          <w:rtl w:val="true"/>
        </w:rPr>
        <w:t>إجازة</w:t>
      </w:r>
      <w:bookmarkEnd w:id="21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حسین بن محمد بن جعفر الماحوزی البحرانی المتوفی </w:t>
      </w:r>
      <w:bookmarkStart w:id="2152" w:name="pg16779_226508"/>
    </w:p>
    <w:p>
      <w:pPr>
        <w:pStyle w:val="BookText"/>
        <w:rPr/>
      </w:pPr>
      <w:bookmarkEnd w:id="2152"/>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الفتح نصر الله بن الحسین الموسوی الفائزی الحائری المدرس الشهید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متوسطة تاریخها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Heading3"/>
        <w:numPr>
          <w:ilvl w:val="2"/>
          <w:numId w:val="1"/>
        </w:numPr>
        <w:rPr/>
      </w:pPr>
      <w:bookmarkStart w:id="2153" w:name="__RefHeading___Toc7161845_73709187"/>
      <w:bookmarkStart w:id="2154" w:name="_Toc984"/>
      <w:bookmarkEnd w:id="2153"/>
      <w:r>
        <w:rPr/>
        <w:t>981</w:t>
      </w:r>
      <w:r>
        <w:rPr>
          <w:rtl w:val="true"/>
        </w:rPr>
        <w:t xml:space="preserve">- </w:t>
      </w:r>
      <w:r>
        <w:rPr>
          <w:rtl w:val="true"/>
        </w:rPr>
        <w:t>إجازة</w:t>
      </w:r>
      <w:bookmarkEnd w:id="2154"/>
    </w:p>
    <w:p>
      <w:pPr>
        <w:pStyle w:val="BookText"/>
        <w:rPr/>
      </w:pPr>
      <w:r>
        <w:rPr>
          <w:rFonts w:ascii="IRNazanin" w:hAnsi="IRNazanin" w:eastAsia="IRNazanin"/>
          <w:color w:val="111111"/>
          <w:sz w:val="28"/>
          <w:sz w:val="28"/>
          <w:szCs w:val="28"/>
          <w:rtl w:val="true"/>
          <w:lang w:bidi="fa-IR"/>
        </w:rPr>
        <w:t xml:space="preserve">السید حسین بن محمد بن الحسن بن حیدر الحسینی الکوه‌کمری التبریزی النجفی المتوفی فی الثالث و العشرین من رجب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بن عبد الله العلیاری التبریزی المتوفی رابع رجب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أوردها المجاز فی بهجة الآمال</w:t>
      </w:r>
      <w:r>
        <w:rPr>
          <w:rFonts w:eastAsia="IRNazanin" w:cs="IRNazanin"/>
          <w:color w:val="111111"/>
          <w:sz w:val="28"/>
          <w:szCs w:val="28"/>
          <w:rtl w:val="true"/>
          <w:lang w:bidi="fa-IR"/>
        </w:rPr>
        <w:t>.</w:t>
      </w:r>
    </w:p>
    <w:p>
      <w:pPr>
        <w:pStyle w:val="Heading3"/>
        <w:numPr>
          <w:ilvl w:val="2"/>
          <w:numId w:val="1"/>
        </w:numPr>
        <w:rPr/>
      </w:pPr>
      <w:bookmarkStart w:id="2155" w:name="__RefHeading___Toc7161847_73709187"/>
      <w:bookmarkStart w:id="2156" w:name="_Toc985"/>
      <w:bookmarkEnd w:id="2155"/>
      <w:r>
        <w:rPr/>
        <w:t>982</w:t>
      </w:r>
      <w:r>
        <w:rPr>
          <w:rtl w:val="true"/>
        </w:rPr>
        <w:t xml:space="preserve">- </w:t>
      </w:r>
      <w:r>
        <w:rPr>
          <w:rtl w:val="true"/>
        </w:rPr>
        <w:t>إجازة</w:t>
      </w:r>
      <w:bookmarkEnd w:id="2156"/>
    </w:p>
    <w:p>
      <w:pPr>
        <w:pStyle w:val="BookText"/>
        <w:rPr/>
      </w:pPr>
      <w:r>
        <w:rPr>
          <w:rFonts w:ascii="IRNazanin" w:hAnsi="IRNazanin" w:eastAsia="IRNazanin"/>
          <w:color w:val="111111"/>
          <w:sz w:val="28"/>
          <w:sz w:val="28"/>
          <w:szCs w:val="28"/>
          <w:rtl w:val="true"/>
          <w:lang w:bidi="fa-IR"/>
        </w:rPr>
        <w:t xml:space="preserve">الشیخ حسین بن محمد بن عبد النبی بن سلیمان بن حمد البارباری السنبسی البحرانی للشیخ حسین بن عبد الله الحوری الأوالی، و هی کبیرة مبسوطة تقرب من سبعمائة بیت بخط المجیز تاریخها سادس ذی الحجة سنة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جاعل تفاوت منازل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مشایخه الشیخ عبد الله بن علی البلادی،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أکملهم و أعلمهم قرأت علیه مع جم غفیر من الفضلاء مثل الشیخ عبد علی بن أحمد بن إبراهیم، و أخیه لأبیه الشیخ یوسف، و الشیخ محمد بن الشیخ علی المقابی، ثم ذکر من مشایخه الشیخ حسین الماحوزی، و ذکر أنه شارکه فی القراءة علیه الشیخ یوسف و الشیخ محمد</w:t>
      </w:r>
    </w:p>
    <w:p>
      <w:pPr>
        <w:pStyle w:val="BookText"/>
        <w:rPr/>
      </w:pPr>
      <w:r>
        <w:rPr>
          <w:rFonts w:ascii="IRNazanin" w:hAnsi="IRNazanin" w:eastAsia="IRNazanin"/>
          <w:color w:val="111111"/>
          <w:sz w:val="28"/>
          <w:sz w:val="28"/>
          <w:szCs w:val="28"/>
          <w:rtl w:val="true"/>
          <w:lang w:bidi="fa-IR"/>
        </w:rPr>
        <w:t>المذکوران، ثم ذکر من مشایخه الشیخ ناصر الجارودی کلهم عن الشیخ سلیمان الماحوزی و فی أواسط الإجازة ذکر روایته عن المولی محمد رفیع الجیلانی المشهدی و المولی محمد باقر النیسابوری الطائفی المکی، قال و قد بلغا من العمر قرب المائة سنة و کلاهما عن العلامة المجلسی، و فی أواخر الإجازة ذکر أنه یروی بالإجازة عن السید عبد العزیز بن أحمد الصادقی النجفی عن شیخه و أستاذه الشیخ أحمد بن إسماعیل الجزائری صاحب رسالة الصلاة التی ذکر فیها مع کل حکم دلیله و قد شرحها السید عبد العزیز المذکور</w:t>
      </w:r>
      <w:r>
        <w:rPr>
          <w:rFonts w:eastAsia="IRNazanin" w:cs="IRNazanin"/>
          <w:color w:val="111111"/>
          <w:sz w:val="28"/>
          <w:szCs w:val="28"/>
          <w:rtl w:val="true"/>
          <w:lang w:bidi="fa-IR"/>
        </w:rPr>
        <w:t>.</w:t>
      </w:r>
    </w:p>
    <w:p>
      <w:pPr>
        <w:pStyle w:val="Heading3"/>
        <w:numPr>
          <w:ilvl w:val="2"/>
          <w:numId w:val="1"/>
        </w:numPr>
        <w:rPr/>
      </w:pPr>
      <w:bookmarkStart w:id="2157" w:name="__RefHeading___Toc7161849_73709187"/>
      <w:bookmarkStart w:id="2158" w:name="_Toc986"/>
      <w:bookmarkEnd w:id="2157"/>
      <w:r>
        <w:rPr/>
        <w:t>983</w:t>
      </w:r>
      <w:r>
        <w:rPr>
          <w:rtl w:val="true"/>
        </w:rPr>
        <w:t xml:space="preserve">- </w:t>
      </w:r>
      <w:r>
        <w:rPr>
          <w:rtl w:val="true"/>
        </w:rPr>
        <w:t>إجازة</w:t>
      </w:r>
      <w:bookmarkEnd w:id="21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حسین بن محمد بن عبد النبی البلادی للسید عبد العزیز بن أحمد الصادقی النجفی فی خامس عشر ذی الحجة سنة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bookmarkStart w:id="2159" w:name="pg16779_226509"/>
    </w:p>
    <w:p>
      <w:pPr>
        <w:pStyle w:val="BookText"/>
        <w:rPr/>
      </w:pPr>
      <w:bookmarkEnd w:id="2159"/>
      <w:r>
        <w:rPr>
          <w:rFonts w:ascii="IRNazanin" w:hAnsi="IRNazanin" w:eastAsia="IRNazanin"/>
          <w:color w:val="111111"/>
          <w:sz w:val="28"/>
          <w:sz w:val="28"/>
          <w:szCs w:val="28"/>
          <w:rtl w:val="true"/>
          <w:lang w:bidi="fa-IR"/>
        </w:rPr>
        <w:t>الحمد لله الذی رفع أعلام الدین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متوسطة تقرب من سبعین بیتا فیها ذکر تصانیف المجیز و أول مشایخه و أستاذه الأفخر الشیخ حسین الماحوزی ثم الشیخ عبد الله بن علی البلادی ثم الشیخ إبراهیم القطیفی کلهم عن الشیخ سلیمان الماحوزی، ثم المولی محمد رفیع الجیلانی و المولی محمد باقر النیسابوری المکی و المظنون أن الشیخ حسین البلادی المجیز غیر سمیه السنبسی المذکور أولا کما یظهر من خصوصیات الإجازتین و الله أعلم</w:t>
      </w:r>
      <w:r>
        <w:rPr>
          <w:rFonts w:eastAsia="IRNazanin" w:cs="IRNazanin"/>
          <w:color w:val="111111"/>
          <w:sz w:val="28"/>
          <w:szCs w:val="28"/>
          <w:rtl w:val="true"/>
          <w:lang w:bidi="fa-IR"/>
        </w:rPr>
        <w:t>.</w:t>
      </w:r>
    </w:p>
    <w:p>
      <w:pPr>
        <w:pStyle w:val="Heading3"/>
        <w:numPr>
          <w:ilvl w:val="2"/>
          <w:numId w:val="1"/>
        </w:numPr>
        <w:rPr/>
      </w:pPr>
      <w:bookmarkStart w:id="2160" w:name="__RefHeading___Toc7161851_73709187"/>
      <w:bookmarkStart w:id="2161" w:name="_Toc987"/>
      <w:bookmarkEnd w:id="2160"/>
      <w:r>
        <w:rPr/>
        <w:t>984</w:t>
      </w:r>
      <w:r>
        <w:rPr>
          <w:rtl w:val="true"/>
        </w:rPr>
        <w:t xml:space="preserve">- </w:t>
      </w:r>
      <w:r>
        <w:rPr>
          <w:rtl w:val="true"/>
        </w:rPr>
        <w:t>إجازة</w:t>
      </w:r>
      <w:bookmarkEnd w:id="2161"/>
    </w:p>
    <w:p>
      <w:pPr>
        <w:pStyle w:val="BookText"/>
        <w:rPr/>
      </w:pPr>
      <w:r>
        <w:rPr>
          <w:rFonts w:ascii="IRNazanin" w:hAnsi="IRNazanin" w:eastAsia="IRNazanin"/>
          <w:color w:val="111111"/>
          <w:sz w:val="28"/>
          <w:sz w:val="28"/>
          <w:szCs w:val="28"/>
          <w:rtl w:val="true"/>
          <w:lang w:bidi="fa-IR"/>
        </w:rPr>
        <w:t xml:space="preserve">الشیخ جمال الدین الحسین بن هبة الله بن الحسین بن رطبة لموفق الدین أبی کامل منصور بن علی بن خشرم و لأبیه أبی منصور بن خشرم، مختصرة أخذت من مجموعة خط الشهید یروی فیها عن الشیخ أبی علی الحسن بن شیخ الطائفة الطوسی، تاریخها ربیع الثانی سنة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Heading3"/>
        <w:numPr>
          <w:ilvl w:val="2"/>
          <w:numId w:val="1"/>
        </w:numPr>
        <w:rPr/>
      </w:pPr>
      <w:bookmarkStart w:id="2162" w:name="__RefHeading___Toc7161853_73709187"/>
      <w:bookmarkStart w:id="2163" w:name="_Toc988"/>
      <w:bookmarkEnd w:id="2162"/>
      <w:r>
        <w:rPr/>
        <w:t>985</w:t>
      </w:r>
      <w:r>
        <w:rPr>
          <w:rtl w:val="true"/>
        </w:rPr>
        <w:t xml:space="preserve">- </w:t>
      </w:r>
      <w:r>
        <w:rPr>
          <w:rtl w:val="true"/>
        </w:rPr>
        <w:t>إجازة</w:t>
      </w:r>
      <w:bookmarkEnd w:id="2163"/>
    </w:p>
    <w:p>
      <w:pPr>
        <w:pStyle w:val="BookText"/>
        <w:rPr/>
      </w:pPr>
      <w:r>
        <w:rPr>
          <w:rFonts w:ascii="IRNazanin" w:hAnsi="IRNazanin" w:eastAsia="IRNazanin"/>
          <w:color w:val="111111"/>
          <w:sz w:val="28"/>
          <w:sz w:val="28"/>
          <w:szCs w:val="28"/>
          <w:rtl w:val="true"/>
          <w:lang w:bidi="fa-IR"/>
        </w:rPr>
        <w:t xml:space="preserve">المولی حمزة بن سلطان محمد القائنی الطبسی المسکن لآقا أحمد بن آقا محمد علی الکرمانشاهی یروی فیها عن العلامة میرزا مهدی بن هدایة الله الحسینی الموسوی الأصفهانی المشهدی الشهید فی سنة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أورد قطعة منها سیدنا العلامة الحسن فی التکملة</w:t>
      </w:r>
      <w:r>
        <w:rPr>
          <w:rFonts w:eastAsia="IRNazanin" w:cs="IRNazanin"/>
          <w:color w:val="111111"/>
          <w:sz w:val="28"/>
          <w:szCs w:val="28"/>
          <w:rtl w:val="true"/>
          <w:lang w:bidi="fa-IR"/>
        </w:rPr>
        <w:t>.</w:t>
      </w:r>
    </w:p>
    <w:p>
      <w:pPr>
        <w:pStyle w:val="Heading3"/>
        <w:numPr>
          <w:ilvl w:val="2"/>
          <w:numId w:val="1"/>
        </w:numPr>
        <w:rPr/>
      </w:pPr>
      <w:bookmarkStart w:id="2164" w:name="__RefHeading___Toc7161855_73709187"/>
      <w:bookmarkStart w:id="2165" w:name="_Toc989"/>
      <w:bookmarkEnd w:id="2164"/>
      <w:r>
        <w:rPr/>
        <w:t>986</w:t>
      </w:r>
      <w:r>
        <w:rPr>
          <w:rtl w:val="true"/>
        </w:rPr>
        <w:t xml:space="preserve">- </w:t>
      </w:r>
      <w:r>
        <w:rPr>
          <w:rtl w:val="true"/>
        </w:rPr>
        <w:t>إجازة</w:t>
      </w:r>
      <w:bookmarkEnd w:id="2165"/>
    </w:p>
    <w:p>
      <w:pPr>
        <w:pStyle w:val="BookText"/>
        <w:rPr/>
      </w:pPr>
      <w:r>
        <w:rPr>
          <w:rFonts w:ascii="IRNazanin" w:hAnsi="IRNazanin" w:eastAsia="IRNazanin"/>
          <w:color w:val="111111"/>
          <w:sz w:val="28"/>
          <w:sz w:val="28"/>
          <w:szCs w:val="28"/>
          <w:rtl w:val="true"/>
          <w:lang w:bidi="fa-IR"/>
        </w:rPr>
        <w:t xml:space="preserve">السید حیدر بن علاء الدین بن علی بن الحسن الحسینی البیروی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حیدر بن علی بن قمر الکرکی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علی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 فی إجازات البحار لیست مؤرخة لکن ذکر السید حسین الکرکی روایته عنه فی الحائر الحسینی فی سابع رجب سنة </w:t>
      </w:r>
      <w:r>
        <w:rPr>
          <w:rFonts w:eastAsia="IRNazanin" w:cs="IRNazanin"/>
          <w:color w:val="111111"/>
          <w:sz w:val="28"/>
          <w:szCs w:val="28"/>
          <w:lang w:bidi="fa-IR"/>
        </w:rPr>
        <w:t>1003</w:t>
      </w:r>
    </w:p>
    <w:p>
      <w:pPr>
        <w:pStyle w:val="Heading3"/>
        <w:numPr>
          <w:ilvl w:val="2"/>
          <w:numId w:val="1"/>
        </w:numPr>
        <w:rPr/>
      </w:pPr>
      <w:bookmarkStart w:id="2166" w:name="__RefHeading___Toc7161857_73709187"/>
      <w:bookmarkStart w:id="2167" w:name="_Toc990"/>
      <w:bookmarkEnd w:id="2166"/>
      <w:r>
        <w:rPr/>
        <w:t>987</w:t>
      </w:r>
      <w:r>
        <w:rPr>
          <w:rtl w:val="true"/>
        </w:rPr>
        <w:t xml:space="preserve">- </w:t>
      </w:r>
      <w:r>
        <w:rPr>
          <w:rtl w:val="true"/>
        </w:rPr>
        <w:t>إجازة</w:t>
      </w:r>
      <w:bookmarkEnd w:id="216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حیدر علی بن عزیز الله بن محمد تقی بن محمد کاظم بن المولی عزیز الله بن المولی محمد تقی المجلسی المتوفی حدود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غلام حسین بن محمد إسماعیل بن آقا علاء الدین محمد بن محمد صالح الشهیر بآقا بزرگ بن آقا عبد الباقی بن المولی محمد صالح المازندرانی الأصفهانی صهر المولی محمد تقی المجلسی و شارح أصول الکافی، و هی إجازة مبسوطة </w:t>
      </w:r>
      <w:bookmarkStart w:id="2168" w:name="pg16779_226510"/>
    </w:p>
    <w:p>
      <w:pPr>
        <w:pStyle w:val="BookText"/>
        <w:rPr/>
      </w:pPr>
      <w:bookmarkEnd w:id="2168"/>
      <w:r>
        <w:rPr>
          <w:rFonts w:ascii="IRNazanin" w:hAnsi="IRNazanin" w:eastAsia="IRNazanin"/>
          <w:color w:val="111111"/>
          <w:sz w:val="28"/>
          <w:sz w:val="28"/>
          <w:szCs w:val="28"/>
          <w:rtl w:val="true"/>
          <w:lang w:bidi="fa-IR"/>
        </w:rPr>
        <w:t>أجازه فیها بما أجازه میر عبد الباقی بن میر محمد حسین الحسینی الخاتون‌آبادی</w:t>
      </w:r>
    </w:p>
    <w:p>
      <w:pPr>
        <w:pStyle w:val="Heading3"/>
        <w:numPr>
          <w:ilvl w:val="2"/>
          <w:numId w:val="1"/>
        </w:numPr>
        <w:rPr/>
      </w:pPr>
      <w:bookmarkStart w:id="2169" w:name="__RefHeading___Toc7161859_73709187"/>
      <w:bookmarkStart w:id="2170" w:name="_Toc991"/>
      <w:bookmarkEnd w:id="2169"/>
      <w:r>
        <w:rPr/>
        <w:t>988</w:t>
      </w:r>
      <w:r>
        <w:rPr>
          <w:rtl w:val="true"/>
        </w:rPr>
        <w:t xml:space="preserve">- </w:t>
      </w:r>
      <w:r>
        <w:rPr>
          <w:rtl w:val="true"/>
        </w:rPr>
        <w:t>إجازته‌</w:t>
      </w:r>
      <w:bookmarkEnd w:id="2170"/>
    </w:p>
    <w:p>
      <w:pPr>
        <w:pStyle w:val="BookText"/>
        <w:rPr/>
      </w:pPr>
      <w:r>
        <w:rPr>
          <w:rFonts w:ascii="IRNazanin" w:hAnsi="IRNazanin" w:eastAsia="IRNazanin"/>
          <w:color w:val="111111"/>
          <w:sz w:val="28"/>
          <w:sz w:val="28"/>
          <w:szCs w:val="28"/>
          <w:rtl w:val="true"/>
          <w:lang w:bidi="fa-IR"/>
        </w:rPr>
        <w:t xml:space="preserve">المبسوطة الکبیرة المعبر عنها برسالة أنساب المجلسی کتبها 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لخمسة من أولاده و هم میرزا محمد علی، و میرزا محمد کاظم، و میرزا محمد تقی، و میرزا عزیز الله، و میرزا محمد صالح الملقب بآقا بزرگ ذکر فیها مشایخه و جمیع أحفاد جده المجلسی و کان عارفا بهم لأنه ولد سنة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هذه الإجازة و قد شارک مع أولاده فی الإجازة المذکورة ابن عمه میرزا حسن علی بن میرزا أبی طالب بن محمد تقی و کذا آقا حسن علی بن آقا محمد هادی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الفقیر إلی عفو ربه الغنی حیدر علی إلی آخر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أکثر النقل عنها فی الفیض القدسی</w:t>
      </w:r>
      <w:r>
        <w:rPr>
          <w:rFonts w:eastAsia="IRNazanin" w:cs="IRNazanin"/>
          <w:color w:val="111111"/>
          <w:sz w:val="28"/>
          <w:szCs w:val="28"/>
          <w:rtl w:val="true"/>
          <w:lang w:bidi="fa-IR"/>
        </w:rPr>
        <w:t>.</w:t>
      </w:r>
    </w:p>
    <w:p>
      <w:pPr>
        <w:pStyle w:val="Heading3"/>
        <w:numPr>
          <w:ilvl w:val="2"/>
          <w:numId w:val="1"/>
        </w:numPr>
        <w:rPr/>
      </w:pPr>
      <w:bookmarkStart w:id="2171" w:name="__RefHeading___Toc7161861_73709187"/>
      <w:bookmarkStart w:id="2172" w:name="_Toc992"/>
      <w:bookmarkEnd w:id="2171"/>
      <w:r>
        <w:rPr/>
        <w:t>989</w:t>
      </w:r>
      <w:r>
        <w:rPr>
          <w:rtl w:val="true"/>
        </w:rPr>
        <w:t xml:space="preserve">- </w:t>
      </w:r>
      <w:r>
        <w:rPr>
          <w:rtl w:val="true"/>
        </w:rPr>
        <w:t>إجازة</w:t>
      </w:r>
      <w:bookmarkEnd w:id="2172"/>
    </w:p>
    <w:p>
      <w:pPr>
        <w:pStyle w:val="BookText"/>
        <w:rPr/>
      </w:pPr>
      <w:r>
        <w:rPr>
          <w:rFonts w:ascii="IRNazanin" w:hAnsi="IRNazanin" w:eastAsia="IRNazanin"/>
          <w:color w:val="111111"/>
          <w:sz w:val="28"/>
          <w:sz w:val="28"/>
          <w:szCs w:val="28"/>
          <w:rtl w:val="true"/>
          <w:lang w:bidi="fa-IR"/>
        </w:rPr>
        <w:t xml:space="preserve">الشیخ خضر بن شلال بن حطاب آل خدام من بنی شیبة من بأهله العفکاوی النجفی 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الکریم الکرمانی متوسطة تاریخها جمادی الأولی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الشیخ الأکبر الشیخ جعفر کاشف الغطاء و عد فیها جملة من تصانیفه، التحفة الغرویة فی شرح اللمعة الدمشقیة، جنة الخلد، معجز الإمامیة، أبواب الجنان، مصباح الرشاد، نجم الهدایة، هدایة المسترشدین، مصباح الحجیج، مصباح المتمتع، عصام الدین، و غیر ذلک</w:t>
      </w:r>
      <w:r>
        <w:rPr>
          <w:rFonts w:eastAsia="IRNazanin" w:cs="IRNazanin"/>
          <w:color w:val="111111"/>
          <w:sz w:val="28"/>
          <w:szCs w:val="28"/>
          <w:rtl w:val="true"/>
          <w:lang w:bidi="fa-IR"/>
        </w:rPr>
        <w:t>.</w:t>
      </w:r>
    </w:p>
    <w:p>
      <w:pPr>
        <w:pStyle w:val="Heading3"/>
        <w:numPr>
          <w:ilvl w:val="2"/>
          <w:numId w:val="1"/>
        </w:numPr>
        <w:rPr/>
      </w:pPr>
      <w:bookmarkStart w:id="2173" w:name="__RefHeading___Toc7161863_73709187"/>
      <w:bookmarkStart w:id="2174" w:name="_Toc993"/>
      <w:bookmarkEnd w:id="2173"/>
      <w:r>
        <w:rPr/>
        <w:t>990</w:t>
      </w:r>
      <w:r>
        <w:rPr>
          <w:rtl w:val="true"/>
        </w:rPr>
        <w:t xml:space="preserve">- </w:t>
      </w:r>
      <w:r>
        <w:rPr>
          <w:rtl w:val="true"/>
        </w:rPr>
        <w:t>إجازة</w:t>
      </w:r>
      <w:bookmarkEnd w:id="21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السید دلدار علی بن محمد معین بن عبد الهادی النقوی النصیرآبادی المولود سنة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المتوفی بلکهنو تاسع عشر رجب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السید محمد سلطان العلماء المولود سابع عشر صفر سنة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و المتوفی ثانی عشر ربیع الأول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فیها ذکر تصانیفه و وصیة طویلة مقتبسة من وصیة أمیر المؤمنین ع لابنه الحسن بن علی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أصح الأحادیث و أحسن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bookmarkStart w:id="2175" w:name="pg16779_226511"/>
    </w:p>
    <w:p>
      <w:pPr>
        <w:pStyle w:val="Heading3"/>
        <w:numPr>
          <w:ilvl w:val="2"/>
          <w:numId w:val="1"/>
        </w:numPr>
        <w:rPr/>
      </w:pPr>
      <w:bookmarkStart w:id="2176" w:name="__RefHeading___Toc7161865_73709187"/>
      <w:bookmarkStart w:id="2177" w:name="_Toc994"/>
      <w:bookmarkEnd w:id="2175"/>
      <w:bookmarkEnd w:id="2176"/>
      <w:r>
        <w:rPr/>
        <w:t>991</w:t>
      </w:r>
      <w:r>
        <w:rPr>
          <w:rtl w:val="true"/>
        </w:rPr>
        <w:t xml:space="preserve">- </w:t>
      </w:r>
      <w:r>
        <w:rPr>
          <w:rtl w:val="true"/>
        </w:rPr>
        <w:t>إجازة</w:t>
      </w:r>
      <w:bookmarkEnd w:id="2177"/>
    </w:p>
    <w:p>
      <w:pPr>
        <w:pStyle w:val="BookText"/>
        <w:rPr/>
      </w:pPr>
      <w:r>
        <w:rPr>
          <w:rFonts w:ascii="IRNazanin" w:hAnsi="IRNazanin" w:eastAsia="IRNazanin"/>
          <w:color w:val="111111"/>
          <w:sz w:val="28"/>
          <w:sz w:val="28"/>
          <w:szCs w:val="28"/>
          <w:rtl w:val="true"/>
          <w:lang w:bidi="fa-IR"/>
        </w:rPr>
        <w:t xml:space="preserve">الشیخ راضی بن الشیخ محمد آل الشیخ خضر النجفی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بن عبد الله العلیاری التبریزی المتوفی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178" w:name="__RefHeading___Toc7161867_73709187"/>
      <w:bookmarkStart w:id="2179" w:name="_Toc995"/>
      <w:bookmarkEnd w:id="2178"/>
      <w:r>
        <w:rPr/>
        <w:t>992</w:t>
      </w:r>
      <w:r>
        <w:rPr>
          <w:rtl w:val="true"/>
        </w:rPr>
        <w:t xml:space="preserve">- </w:t>
      </w:r>
      <w:r>
        <w:rPr>
          <w:rtl w:val="true"/>
        </w:rPr>
        <w:t>إجازته‌</w:t>
      </w:r>
      <w:bookmarkEnd w:id="2179"/>
    </w:p>
    <w:p>
      <w:pPr>
        <w:pStyle w:val="BookText"/>
        <w:rPr/>
      </w:pPr>
      <w:r>
        <w:rPr>
          <w:rFonts w:ascii="IRNazanin" w:hAnsi="IRNazanin" w:eastAsia="IRNazanin"/>
          <w:color w:val="111111"/>
          <w:sz w:val="28"/>
          <w:sz w:val="28"/>
          <w:szCs w:val="28"/>
          <w:rtl w:val="true"/>
          <w:lang w:bidi="fa-IR"/>
        </w:rPr>
        <w:t xml:space="preserve">للعلامة المولی محمد علی بن حسن الخوانساری النجفی المتوفی بها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رأیتها بخط المجیز و خاتمه</w:t>
      </w:r>
      <w:r>
        <w:rPr>
          <w:rFonts w:eastAsia="IRNazanin" w:cs="IRNazanin"/>
          <w:color w:val="111111"/>
          <w:sz w:val="28"/>
          <w:szCs w:val="28"/>
          <w:rtl w:val="true"/>
          <w:lang w:bidi="fa-IR"/>
        </w:rPr>
        <w:t>.</w:t>
      </w:r>
    </w:p>
    <w:p>
      <w:pPr>
        <w:pStyle w:val="Heading3"/>
        <w:numPr>
          <w:ilvl w:val="2"/>
          <w:numId w:val="1"/>
        </w:numPr>
        <w:rPr/>
      </w:pPr>
      <w:bookmarkStart w:id="2180" w:name="__RefHeading___Toc7161869_73709187"/>
      <w:bookmarkStart w:id="2181" w:name="_Toc996"/>
      <w:bookmarkEnd w:id="2180"/>
      <w:r>
        <w:rPr/>
        <w:t>993</w:t>
      </w:r>
      <w:r>
        <w:rPr>
          <w:rtl w:val="true"/>
        </w:rPr>
        <w:t xml:space="preserve">- </w:t>
      </w:r>
      <w:r>
        <w:rPr>
          <w:rtl w:val="true"/>
        </w:rPr>
        <w:t>إجازته‌</w:t>
      </w:r>
      <w:bookmarkEnd w:id="2181"/>
    </w:p>
    <w:p>
      <w:pPr>
        <w:pStyle w:val="BookText"/>
        <w:rPr/>
      </w:pPr>
      <w:r>
        <w:rPr>
          <w:rFonts w:ascii="IRNazanin" w:hAnsi="IRNazanin" w:eastAsia="IRNazanin"/>
          <w:color w:val="111111"/>
          <w:sz w:val="28"/>
          <w:sz w:val="28"/>
          <w:szCs w:val="28"/>
          <w:rtl w:val="true"/>
          <w:lang w:bidi="fa-IR"/>
        </w:rPr>
        <w:t xml:space="preserve">لتلمیذه میرزا محمد بن عبد الوهاب آل داود الهمدانی الکاظمی المتوفی بها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أدرجها المجاز فی الشجرة المورقة</w:t>
      </w:r>
      <w:r>
        <w:rPr>
          <w:rFonts w:eastAsia="IRNazanin" w:cs="IRNazanin"/>
          <w:color w:val="111111"/>
          <w:sz w:val="28"/>
          <w:szCs w:val="28"/>
          <w:rtl w:val="true"/>
          <w:lang w:bidi="fa-IR"/>
        </w:rPr>
        <w:t>.</w:t>
      </w:r>
    </w:p>
    <w:p>
      <w:pPr>
        <w:pStyle w:val="Heading3"/>
        <w:numPr>
          <w:ilvl w:val="2"/>
          <w:numId w:val="1"/>
        </w:numPr>
        <w:rPr/>
      </w:pPr>
      <w:bookmarkStart w:id="2182" w:name="__RefHeading___Toc7161871_73709187"/>
      <w:bookmarkStart w:id="2183" w:name="_Toc997"/>
      <w:bookmarkEnd w:id="2182"/>
      <w:r>
        <w:rPr/>
        <w:t>994</w:t>
      </w:r>
      <w:r>
        <w:rPr>
          <w:rtl w:val="true"/>
        </w:rPr>
        <w:t xml:space="preserve">- </w:t>
      </w:r>
      <w:r>
        <w:rPr>
          <w:rtl w:val="true"/>
        </w:rPr>
        <w:t>إجازة</w:t>
      </w:r>
      <w:bookmarkEnd w:id="2183"/>
    </w:p>
    <w:p>
      <w:pPr>
        <w:pStyle w:val="BookText"/>
        <w:rPr/>
      </w:pPr>
      <w:r>
        <w:rPr>
          <w:rFonts w:ascii="IRNazanin" w:hAnsi="IRNazanin" w:eastAsia="IRNazanin"/>
          <w:color w:val="111111"/>
          <w:sz w:val="28"/>
          <w:sz w:val="28"/>
          <w:szCs w:val="28"/>
          <w:rtl w:val="true"/>
          <w:lang w:bidi="fa-IR"/>
        </w:rPr>
        <w:t xml:space="preserve">الشیخ ربیع بن جمعة العبری العبادی الجزائری للسید شرف الدین محمود بن علاء الدین بن جلال الدین کتبها المجیز له بخطه بعد إجازة شیخه محمد بن أبی جمهور للسید المجاز المذکور بعنوان و أزیدک فائدة أخری و تاریخ خطه سنة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Heading3"/>
        <w:numPr>
          <w:ilvl w:val="2"/>
          <w:numId w:val="1"/>
        </w:numPr>
        <w:rPr/>
      </w:pPr>
      <w:bookmarkStart w:id="2184" w:name="__RefHeading___Toc7161873_73709187"/>
      <w:bookmarkStart w:id="2185" w:name="_Toc998"/>
      <w:bookmarkEnd w:id="2184"/>
      <w:r>
        <w:rPr/>
        <w:t>995</w:t>
      </w:r>
      <w:r>
        <w:rPr>
          <w:rtl w:val="true"/>
        </w:rPr>
        <w:t xml:space="preserve">- </w:t>
      </w:r>
      <w:r>
        <w:rPr>
          <w:rtl w:val="true"/>
        </w:rPr>
        <w:t>إجازة</w:t>
      </w:r>
      <w:bookmarkEnd w:id="2185"/>
    </w:p>
    <w:p>
      <w:pPr>
        <w:pStyle w:val="BookText"/>
        <w:rPr/>
      </w:pPr>
      <w:r>
        <w:rPr>
          <w:rFonts w:ascii="IRNazanin" w:hAnsi="IRNazanin" w:eastAsia="IRNazanin"/>
          <w:color w:val="111111"/>
          <w:sz w:val="28"/>
          <w:sz w:val="28"/>
          <w:szCs w:val="28"/>
          <w:rtl w:val="true"/>
          <w:lang w:bidi="fa-IR"/>
        </w:rPr>
        <w:t xml:space="preserve">السید رضی الدین بن العلامة السید محمد بن علی بن حیدر بن محمد بن نجم الدین الموسوی العاملی المکی المولود بها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لمیرزا أحمد بن محمد مهدی الشریف الخاتون‌آبادی تاریخها سنة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حمدا لمن تنزه بجلاله عن مشابهة الأنام</w:t>
      </w:r>
      <w:r>
        <w:rPr>
          <w:rFonts w:eastAsia="IRNazanin" w:cs="IRNazanin"/>
          <w:color w:val="111111"/>
          <w:sz w:val="28"/>
          <w:szCs w:val="28"/>
          <w:rtl w:val="true"/>
          <w:lang w:bidi="fa-IR"/>
        </w:rPr>
        <w:t>).</w:t>
      </w:r>
    </w:p>
    <w:p>
      <w:pPr>
        <w:pStyle w:val="Heading3"/>
        <w:numPr>
          <w:ilvl w:val="2"/>
          <w:numId w:val="1"/>
        </w:numPr>
        <w:rPr/>
      </w:pPr>
      <w:bookmarkStart w:id="2186" w:name="__RefHeading___Toc7161875_73709187"/>
      <w:bookmarkStart w:id="2187" w:name="_Toc999"/>
      <w:bookmarkEnd w:id="2186"/>
      <w:r>
        <w:rPr/>
        <w:t>996</w:t>
      </w:r>
      <w:r>
        <w:rPr>
          <w:rtl w:val="true"/>
        </w:rPr>
        <w:t xml:space="preserve">- </w:t>
      </w:r>
      <w:r>
        <w:rPr>
          <w:rtl w:val="true"/>
        </w:rPr>
        <w:t>إجازته‌</w:t>
      </w:r>
      <w:bookmarkEnd w:id="2187"/>
    </w:p>
    <w:p>
      <w:pPr>
        <w:pStyle w:val="BookText"/>
        <w:rPr/>
      </w:pPr>
      <w:r>
        <w:rPr>
          <w:rFonts w:ascii="IRNazanin" w:hAnsi="IRNazanin" w:eastAsia="IRNazanin"/>
          <w:color w:val="111111"/>
          <w:sz w:val="28"/>
          <w:sz w:val="28"/>
          <w:szCs w:val="28"/>
          <w:rtl w:val="true"/>
          <w:lang w:bidi="fa-IR"/>
        </w:rPr>
        <w:t xml:space="preserve">للسید شبر بن محمد بن تنوان بن عبد الواحد بن أحمد بن علی بن حسان بن عبد الله بن علی بن الحسن بن السلطان محسن بن السید محمد الملقب بالمهدی جد بیت المشعشعی الحویزی الموسوی، و للسید نصر الله بن الحسین المدرس الحائری الشهید تاریخها سنة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لهما و أحال التفصیل إلی ما کتبه فی السنة الماضیة لمیرزا أحمد الشریف و زاد هنا فهرس تصانیف والده</w:t>
      </w:r>
      <w:r>
        <w:rPr>
          <w:rFonts w:eastAsia="IRNazanin" w:cs="IRNazanin"/>
          <w:color w:val="111111"/>
          <w:sz w:val="28"/>
          <w:szCs w:val="28"/>
          <w:rtl w:val="true"/>
          <w:lang w:bidi="fa-IR"/>
        </w:rPr>
        <w:t>.</w:t>
      </w:r>
    </w:p>
    <w:p>
      <w:pPr>
        <w:pStyle w:val="Heading3"/>
        <w:numPr>
          <w:ilvl w:val="2"/>
          <w:numId w:val="1"/>
        </w:numPr>
        <w:rPr/>
      </w:pPr>
      <w:bookmarkStart w:id="2188" w:name="__RefHeading___Toc7161877_73709187"/>
      <w:bookmarkStart w:id="2189" w:name="_Toc1000"/>
      <w:bookmarkEnd w:id="2188"/>
      <w:r>
        <w:rPr/>
        <w:t>997</w:t>
      </w:r>
      <w:r>
        <w:rPr>
          <w:rtl w:val="true"/>
        </w:rPr>
        <w:t xml:space="preserve">- </w:t>
      </w:r>
      <w:r>
        <w:rPr>
          <w:rtl w:val="true"/>
        </w:rPr>
        <w:t>إجازة</w:t>
      </w:r>
      <w:bookmarkEnd w:id="21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رفیع بن عبد المحمد بن محمد رفیع بن أحمد بن صفی الکواری الکزازی للسید عبد الرحمن بن السید محمد تقی الحسینی الکرهرودی السلطان‌آبادی صرح فیها بأنها إجازة مدبجة معبرا عن المجاز بالسید </w:t>
      </w:r>
      <w:bookmarkStart w:id="2190" w:name="pg16779_226512"/>
    </w:p>
    <w:p>
      <w:pPr>
        <w:pStyle w:val="BookText"/>
        <w:rPr/>
      </w:pPr>
      <w:bookmarkEnd w:id="2190"/>
      <w:r>
        <w:rPr>
          <w:rFonts w:ascii="IRNazanin" w:hAnsi="IRNazanin" w:eastAsia="IRNazanin"/>
          <w:color w:val="111111"/>
          <w:sz w:val="28"/>
          <w:sz w:val="28"/>
          <w:szCs w:val="28"/>
          <w:rtl w:val="true"/>
          <w:lang w:bidi="fa-IR"/>
        </w:rPr>
        <w:t>الأستاذ، ذاکرا جملة من تصانیفه، و یروی فیها عن العلامة میرزا حبیب الله الرشتی و الشیخ محمد حسین الکاظمی، و الشیخ زین العابدین المازندرانی و المجیز توفی قبل شیخه العلامة الرشتی بکثیر</w:t>
      </w:r>
      <w:r>
        <w:rPr>
          <w:rFonts w:eastAsia="IRNazanin" w:cs="IRNazanin"/>
          <w:color w:val="111111"/>
          <w:sz w:val="28"/>
          <w:szCs w:val="28"/>
          <w:rtl w:val="true"/>
          <w:lang w:bidi="fa-IR"/>
        </w:rPr>
        <w:t>.</w:t>
      </w:r>
    </w:p>
    <w:p>
      <w:pPr>
        <w:pStyle w:val="Heading3"/>
        <w:numPr>
          <w:ilvl w:val="2"/>
          <w:numId w:val="1"/>
        </w:numPr>
        <w:rPr/>
      </w:pPr>
      <w:bookmarkStart w:id="2191" w:name="__RefHeading___Toc7161879_73709187"/>
      <w:bookmarkStart w:id="2192" w:name="_Toc1001"/>
      <w:bookmarkEnd w:id="2191"/>
      <w:r>
        <w:rPr/>
        <w:t>998</w:t>
      </w:r>
      <w:r>
        <w:rPr>
          <w:rtl w:val="true"/>
        </w:rPr>
        <w:t xml:space="preserve">- </w:t>
      </w:r>
      <w:r>
        <w:rPr>
          <w:rtl w:val="true"/>
        </w:rPr>
        <w:t>إجازة</w:t>
      </w:r>
      <w:bookmarkEnd w:id="2192"/>
    </w:p>
    <w:p>
      <w:pPr>
        <w:pStyle w:val="BookText"/>
        <w:rPr/>
      </w:pPr>
      <w:r>
        <w:rPr>
          <w:rFonts w:ascii="IRNazanin" w:hAnsi="IRNazanin" w:eastAsia="IRNazanin"/>
          <w:color w:val="111111"/>
          <w:sz w:val="28"/>
          <w:sz w:val="28"/>
          <w:szCs w:val="28"/>
          <w:rtl w:val="true"/>
          <w:lang w:bidi="fa-IR"/>
        </w:rPr>
        <w:t xml:space="preserve">الشیخ السعید الشهید زین الدین بن نور الدین علی بن أحمد بن جمال الدین بن تقی الدین بن صالح بن مشرف الشامی العاملی الجبعی النحاریری الشهید فی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للشیخ ظهیر الدین إبراهیم بن الشیخ زین الدین أبی القاسم علی بن الشیخ الصالح التقی تاج الدین عبد العالی المیسی متوسطة تاریخها سنة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و فی آخرها شرک معه فی الإجازة ولده الموفق المقبل الشیخ عبد الکریم بن إبراهیم المیسی</w:t>
      </w:r>
      <w:r>
        <w:rPr>
          <w:rFonts w:eastAsia="IRNazanin" w:cs="IRNazanin"/>
          <w:color w:val="111111"/>
          <w:sz w:val="28"/>
          <w:szCs w:val="28"/>
          <w:rtl w:val="true"/>
          <w:lang w:bidi="fa-IR"/>
        </w:rPr>
        <w:t>.</w:t>
      </w:r>
    </w:p>
    <w:p>
      <w:pPr>
        <w:pStyle w:val="Heading3"/>
        <w:numPr>
          <w:ilvl w:val="2"/>
          <w:numId w:val="1"/>
        </w:numPr>
        <w:rPr/>
      </w:pPr>
      <w:bookmarkStart w:id="2193" w:name="__RefHeading___Toc7161881_73709187"/>
      <w:bookmarkStart w:id="2194" w:name="_Toc1002"/>
      <w:bookmarkEnd w:id="2193"/>
      <w:r>
        <w:rPr/>
        <w:t>999</w:t>
      </w:r>
      <w:r>
        <w:rPr>
          <w:rtl w:val="true"/>
        </w:rPr>
        <w:t xml:space="preserve">- </w:t>
      </w:r>
      <w:r>
        <w:rPr>
          <w:rtl w:val="true"/>
        </w:rPr>
        <w:t>إجازته‌</w:t>
      </w:r>
      <w:bookmarkEnd w:id="2194"/>
    </w:p>
    <w:p>
      <w:pPr>
        <w:pStyle w:val="BookText"/>
        <w:rPr/>
      </w:pPr>
      <w:r>
        <w:rPr>
          <w:rFonts w:ascii="IRNazanin" w:hAnsi="IRNazanin" w:eastAsia="IRNazanin"/>
          <w:color w:val="111111"/>
          <w:sz w:val="28"/>
          <w:sz w:val="28"/>
          <w:szCs w:val="28"/>
          <w:rtl w:val="true"/>
          <w:lang w:bidi="fa-IR"/>
        </w:rPr>
        <w:t xml:space="preserve">للشیخ محیی الدین أحمد بن تاج الدین المیسی العاملی ذکرها سیدنا الحسن فی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معاصر للشهید و یروی عن شیخه علی بن عبد العالی المیسی و هو محیی الدین بن أحمد و قد أجاز الشیخ محمود اللاهجی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195" w:name="__RefHeading___Toc7161883_73709187"/>
      <w:bookmarkStart w:id="2196" w:name="_Toc1003"/>
      <w:bookmarkEnd w:id="2195"/>
      <w:r>
        <w:rPr/>
        <w:t>1000</w:t>
      </w:r>
      <w:r>
        <w:rPr>
          <w:rtl w:val="true"/>
        </w:rPr>
        <w:t xml:space="preserve">- </w:t>
      </w:r>
      <w:r>
        <w:rPr>
          <w:rtl w:val="true"/>
        </w:rPr>
        <w:t>إجازته‌</w:t>
      </w:r>
      <w:bookmarkEnd w:id="2196"/>
    </w:p>
    <w:p>
      <w:pPr>
        <w:pStyle w:val="BookText"/>
        <w:rPr/>
      </w:pPr>
      <w:r>
        <w:rPr>
          <w:rFonts w:ascii="IRNazanin" w:hAnsi="IRNazanin" w:eastAsia="IRNazanin"/>
          <w:color w:val="111111"/>
          <w:sz w:val="28"/>
          <w:sz w:val="28"/>
          <w:szCs w:val="28"/>
          <w:rtl w:val="true"/>
          <w:lang w:bidi="fa-IR"/>
        </w:rPr>
        <w:t xml:space="preserve">للشیخ تاج الدین بن هلال الجزائری کتبها له بمکة المعظمة فی رابع عشر ذی الحجة سنة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ذکر فیها جملة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و سلامه علی عباده</w:t>
      </w:r>
      <w:r>
        <w:rPr>
          <w:rFonts w:eastAsia="IRNazanin" w:cs="IRNazanin"/>
          <w:color w:val="111111"/>
          <w:sz w:val="28"/>
          <w:szCs w:val="28"/>
          <w:rtl w:val="true"/>
          <w:lang w:bidi="fa-IR"/>
        </w:rPr>
        <w:t>).</w:t>
      </w:r>
    </w:p>
    <w:p>
      <w:pPr>
        <w:pStyle w:val="Heading3"/>
        <w:numPr>
          <w:ilvl w:val="2"/>
          <w:numId w:val="1"/>
        </w:numPr>
        <w:rPr/>
      </w:pPr>
      <w:bookmarkStart w:id="2197" w:name="__RefHeading___Toc7161885_73709187"/>
      <w:bookmarkStart w:id="2198" w:name="_Toc1004"/>
      <w:bookmarkEnd w:id="2197"/>
      <w:r>
        <w:rPr/>
        <w:t>1001</w:t>
      </w:r>
      <w:r>
        <w:rPr>
          <w:rtl w:val="true"/>
        </w:rPr>
        <w:t xml:space="preserve">- </w:t>
      </w:r>
      <w:r>
        <w:rPr>
          <w:rtl w:val="true"/>
        </w:rPr>
        <w:t>إجازته‌</w:t>
      </w:r>
      <w:bookmarkEnd w:id="2198"/>
    </w:p>
    <w:p>
      <w:pPr>
        <w:pStyle w:val="BookText"/>
        <w:rPr/>
      </w:pPr>
      <w:r>
        <w:rPr>
          <w:rFonts w:ascii="IRNazanin" w:hAnsi="IRNazanin" w:eastAsia="IRNazanin"/>
          <w:color w:val="111111"/>
          <w:sz w:val="28"/>
          <w:sz w:val="28"/>
          <w:szCs w:val="28"/>
          <w:rtl w:val="true"/>
          <w:lang w:bidi="fa-IR"/>
        </w:rPr>
        <w:t xml:space="preserve">للشیخ عز الدین حسین بن زمعة المدنی، مختصرة تاریخها أوائل شوال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بخطه علی ظهر حاشیته علی ألفیة الشهید الأول</w:t>
      </w:r>
      <w:r>
        <w:rPr>
          <w:rFonts w:eastAsia="IRNazanin" w:cs="IRNazanin"/>
          <w:color w:val="111111"/>
          <w:sz w:val="28"/>
          <w:szCs w:val="28"/>
          <w:rtl w:val="true"/>
          <w:lang w:bidi="fa-IR"/>
        </w:rPr>
        <w:t>.</w:t>
      </w:r>
    </w:p>
    <w:p>
      <w:pPr>
        <w:pStyle w:val="Heading3"/>
        <w:numPr>
          <w:ilvl w:val="2"/>
          <w:numId w:val="1"/>
        </w:numPr>
        <w:rPr/>
      </w:pPr>
      <w:bookmarkStart w:id="2199" w:name="__RefHeading___Toc7161887_73709187"/>
      <w:bookmarkStart w:id="2200" w:name="_Toc1005"/>
      <w:bookmarkEnd w:id="2199"/>
      <w:r>
        <w:rPr/>
        <w:t>1002</w:t>
      </w:r>
      <w:r>
        <w:rPr>
          <w:rtl w:val="true"/>
        </w:rPr>
        <w:t xml:space="preserve">- </w:t>
      </w:r>
      <w:r>
        <w:rPr>
          <w:rtl w:val="true"/>
        </w:rPr>
        <w:t>إجازته‌</w:t>
      </w:r>
      <w:bookmarkEnd w:id="22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 الدین الحسین بن عبد الصمد بن الشیخ شمس الدین محمد الجبعی العاملی الحارثی الهمدانی المتوفی بالبحرین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کبیرة مبسوطة فیها مضامین عدة إجازات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للأنام سبل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لیلة الخمیس ثالث جمادی الآخرة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صورتها عند الشیخ هادی آل کاشف الغطاء بخط الشیخ شرف الدین </w:t>
      </w:r>
      <w:bookmarkStart w:id="2201" w:name="pg16779_226513"/>
    </w:p>
    <w:p>
      <w:pPr>
        <w:pStyle w:val="BookText"/>
        <w:rPr/>
      </w:pPr>
      <w:bookmarkEnd w:id="2201"/>
      <w:r>
        <w:rPr>
          <w:rFonts w:ascii="IRNazanin" w:hAnsi="IRNazanin" w:eastAsia="IRNazanin"/>
          <w:color w:val="111111"/>
          <w:sz w:val="28"/>
          <w:sz w:val="28"/>
          <w:szCs w:val="28"/>
          <w:rtl w:val="true"/>
          <w:lang w:bidi="fa-IR"/>
        </w:rPr>
        <w:t xml:space="preserve">علی بن جمال الدین المازندرانی النجفی و علیها حواش بعنوان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 منقولة عن خط حسن و أظنه صاحب المعالم ضمن مجموعة کلها بخط شرف الدین المذکور کتبها سنة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Heading3"/>
        <w:numPr>
          <w:ilvl w:val="2"/>
          <w:numId w:val="1"/>
        </w:numPr>
        <w:rPr/>
      </w:pPr>
      <w:bookmarkStart w:id="2202" w:name="__RefHeading___Toc7161889_73709187"/>
      <w:bookmarkStart w:id="2203" w:name="_Toc1006"/>
      <w:bookmarkEnd w:id="2202"/>
      <w:r>
        <w:rPr/>
        <w:t>1003</w:t>
      </w:r>
      <w:r>
        <w:rPr>
          <w:rtl w:val="true"/>
        </w:rPr>
        <w:t xml:space="preserve">- </w:t>
      </w:r>
      <w:r>
        <w:rPr>
          <w:rtl w:val="true"/>
        </w:rPr>
        <w:t>إجازته‌</w:t>
      </w:r>
      <w:bookmarkEnd w:id="2203"/>
    </w:p>
    <w:p>
      <w:pPr>
        <w:pStyle w:val="BookText"/>
        <w:rPr/>
      </w:pPr>
      <w:r>
        <w:rPr>
          <w:rFonts w:ascii="IRNazanin" w:hAnsi="IRNazanin" w:eastAsia="IRNazanin"/>
          <w:color w:val="111111"/>
          <w:sz w:val="28"/>
          <w:sz w:val="28"/>
          <w:szCs w:val="28"/>
          <w:rtl w:val="true"/>
          <w:lang w:bidi="fa-IR"/>
        </w:rPr>
        <w:t xml:space="preserve">للشیخ سلمان بن محمد بن محمد الجبعی العاملی، مختصرة رأیتها بخطه علی ظهر منیة المرید تاریخها الخمیس ثانی ذی القعدة سنة </w:t>
      </w:r>
      <w:r>
        <w:rPr>
          <w:rFonts w:eastAsia="IRNazanin" w:cs="IRNazanin"/>
          <w:color w:val="111111"/>
          <w:sz w:val="28"/>
          <w:szCs w:val="28"/>
          <w:lang w:bidi="fa-IR"/>
        </w:rPr>
        <w:t>954</w:t>
      </w:r>
    </w:p>
    <w:p>
      <w:pPr>
        <w:pStyle w:val="Heading3"/>
        <w:numPr>
          <w:ilvl w:val="2"/>
          <w:numId w:val="1"/>
        </w:numPr>
        <w:rPr/>
      </w:pPr>
      <w:bookmarkStart w:id="2204" w:name="__RefHeading___Toc7161891_73709187"/>
      <w:bookmarkStart w:id="2205" w:name="_Toc1007"/>
      <w:bookmarkEnd w:id="2204"/>
      <w:r>
        <w:rPr/>
        <w:t>1004</w:t>
      </w:r>
      <w:r>
        <w:rPr>
          <w:rtl w:val="true"/>
        </w:rPr>
        <w:t xml:space="preserve">- </w:t>
      </w:r>
      <w:r>
        <w:rPr>
          <w:rtl w:val="true"/>
        </w:rPr>
        <w:t>إجازته‌</w:t>
      </w:r>
      <w:bookmarkEnd w:id="2205"/>
    </w:p>
    <w:p>
      <w:pPr>
        <w:pStyle w:val="BookText"/>
        <w:rPr/>
      </w:pPr>
      <w:r>
        <w:rPr>
          <w:rFonts w:ascii="IRNazanin" w:hAnsi="IRNazanin" w:eastAsia="IRNazanin"/>
          <w:color w:val="111111"/>
          <w:sz w:val="28"/>
          <w:sz w:val="28"/>
          <w:szCs w:val="28"/>
          <w:rtl w:val="true"/>
          <w:lang w:bidi="fa-IR"/>
        </w:rPr>
        <w:t xml:space="preserve">للسید عطاء الله بن السید بدر الدین حسن الحسینی الموسوی بعد قراءته علیه جملة من الکتب و منها إرشاد العلامة المکتوبة علیها هذه الإجازة المتوسطة فی یوم الأحد ثالث جمادی الأولی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و سلام علی عباده</w:t>
      </w:r>
      <w:r>
        <w:rPr>
          <w:rFonts w:eastAsia="IRNazanin" w:cs="IRNazanin"/>
          <w:color w:val="111111"/>
          <w:sz w:val="28"/>
          <w:szCs w:val="28"/>
          <w:rtl w:val="true"/>
          <w:lang w:bidi="fa-IR"/>
        </w:rPr>
        <w:t>).</w:t>
      </w:r>
    </w:p>
    <w:p>
      <w:pPr>
        <w:pStyle w:val="Heading3"/>
        <w:numPr>
          <w:ilvl w:val="2"/>
          <w:numId w:val="1"/>
        </w:numPr>
        <w:rPr/>
      </w:pPr>
      <w:bookmarkStart w:id="2206" w:name="__RefHeading___Toc7161893_73709187"/>
      <w:bookmarkStart w:id="2207" w:name="_Toc1008"/>
      <w:bookmarkEnd w:id="2206"/>
      <w:r>
        <w:rPr/>
        <w:t>1005</w:t>
      </w:r>
      <w:r>
        <w:rPr>
          <w:rtl w:val="true"/>
        </w:rPr>
        <w:t xml:space="preserve">- </w:t>
      </w:r>
      <w:r>
        <w:rPr>
          <w:rtl w:val="true"/>
        </w:rPr>
        <w:t>إجازته‌</w:t>
      </w:r>
      <w:bookmarkEnd w:id="2207"/>
    </w:p>
    <w:p>
      <w:pPr>
        <w:pStyle w:val="BookText"/>
        <w:rPr/>
      </w:pPr>
      <w:r>
        <w:rPr>
          <w:rFonts w:ascii="IRNazanin" w:hAnsi="IRNazanin" w:eastAsia="IRNazanin"/>
          <w:color w:val="111111"/>
          <w:sz w:val="28"/>
          <w:sz w:val="28"/>
          <w:szCs w:val="28"/>
          <w:rtl w:val="true"/>
          <w:lang w:bidi="fa-IR"/>
        </w:rPr>
        <w:t xml:space="preserve">لتلمیذه السید نور الدین علی بن عز الدین حسین الشهیر بابن الصائغ الحسینی الموسوی تاریخها یوم الخمیس آخر جمادی الأولی سنة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متوسطة</w:t>
      </w:r>
      <w:r>
        <w:rPr>
          <w:rFonts w:eastAsia="IRNazanin" w:cs="IRNazanin"/>
          <w:color w:val="111111"/>
          <w:sz w:val="28"/>
          <w:szCs w:val="28"/>
          <w:rtl w:val="true"/>
          <w:lang w:bidi="fa-IR"/>
        </w:rPr>
        <w:t>.</w:t>
      </w:r>
    </w:p>
    <w:p>
      <w:pPr>
        <w:pStyle w:val="Heading3"/>
        <w:numPr>
          <w:ilvl w:val="2"/>
          <w:numId w:val="1"/>
        </w:numPr>
        <w:rPr/>
      </w:pPr>
      <w:bookmarkStart w:id="2208" w:name="__RefHeading___Toc7161895_73709187"/>
      <w:bookmarkStart w:id="2209" w:name="_Toc1009"/>
      <w:bookmarkEnd w:id="2208"/>
      <w:r>
        <w:rPr/>
        <w:t>1006</w:t>
      </w:r>
      <w:r>
        <w:rPr>
          <w:rtl w:val="true"/>
        </w:rPr>
        <w:t xml:space="preserve">- </w:t>
      </w:r>
      <w:r>
        <w:rPr>
          <w:rtl w:val="true"/>
        </w:rPr>
        <w:t>إجازته‌</w:t>
      </w:r>
      <w:bookmarkEnd w:id="2209"/>
    </w:p>
    <w:p>
      <w:pPr>
        <w:pStyle w:val="BookText"/>
        <w:rPr/>
      </w:pPr>
      <w:r>
        <w:rPr>
          <w:rFonts w:ascii="IRNazanin" w:hAnsi="IRNazanin" w:eastAsia="IRNazanin"/>
          <w:color w:val="111111"/>
          <w:sz w:val="28"/>
          <w:sz w:val="28"/>
          <w:szCs w:val="28"/>
          <w:rtl w:val="true"/>
          <w:lang w:bidi="fa-IR"/>
        </w:rPr>
        <w:t xml:space="preserve">للشیخ محمود بن محمد بن علی بن حمزة اللاهجی مختصرة کتبها له بخطه فی ذیل إجازته للشیخ حسین بن عبد الصمد تاریخها رجب سنة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Heading3"/>
        <w:numPr>
          <w:ilvl w:val="2"/>
          <w:numId w:val="1"/>
        </w:numPr>
        <w:rPr/>
      </w:pPr>
      <w:bookmarkStart w:id="2210" w:name="__RefHeading___Toc7161897_73709187"/>
      <w:bookmarkStart w:id="2211" w:name="_Toc1010"/>
      <w:bookmarkEnd w:id="2210"/>
      <w:r>
        <w:rPr/>
        <w:t>1007</w:t>
      </w:r>
      <w:r>
        <w:rPr>
          <w:rtl w:val="true"/>
        </w:rPr>
        <w:t xml:space="preserve">- </w:t>
      </w:r>
      <w:r>
        <w:rPr>
          <w:rtl w:val="true"/>
        </w:rPr>
        <w:t>إجازة</w:t>
      </w:r>
      <w:bookmarkEnd w:id="2211"/>
    </w:p>
    <w:p>
      <w:pPr>
        <w:pStyle w:val="BookText"/>
        <w:rPr/>
      </w:pPr>
      <w:r>
        <w:rPr>
          <w:rFonts w:ascii="IRNazanin" w:hAnsi="IRNazanin" w:eastAsia="IRNazanin"/>
          <w:color w:val="111111"/>
          <w:sz w:val="28"/>
          <w:sz w:val="28"/>
          <w:szCs w:val="28"/>
          <w:rtl w:val="true"/>
          <w:lang w:bidi="fa-IR"/>
        </w:rPr>
        <w:t xml:space="preserve">العلامة میرزا زین العابدین بن أبی القاسم الموسوی الخوانساری الأصفهانی المتوفی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العلامة میرزا محمد باقر صاحب روضات الجنات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3"/>
        <w:numPr>
          <w:ilvl w:val="2"/>
          <w:numId w:val="1"/>
        </w:numPr>
        <w:rPr/>
      </w:pPr>
      <w:bookmarkStart w:id="2212" w:name="__RefHeading___Toc7161899_73709187"/>
      <w:bookmarkStart w:id="2213" w:name="_Toc1011"/>
      <w:bookmarkEnd w:id="2212"/>
      <w:r>
        <w:rPr/>
        <w:t>1008</w:t>
      </w:r>
      <w:r>
        <w:rPr>
          <w:rtl w:val="true"/>
        </w:rPr>
        <w:t xml:space="preserve">- </w:t>
      </w:r>
      <w:r>
        <w:rPr>
          <w:rtl w:val="true"/>
        </w:rPr>
        <w:t>إجازة</w:t>
      </w:r>
      <w:bookmarkEnd w:id="22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زین العابدین بن السید حسین بن السید محمد المجاهد بن الأمیر السید علی صاحب الریاض الطباطبائی الحائری المتوفی بها فی ذی القعدة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أخیه العلامة میرزا جعفر بن میرزا علی نقی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متوسطة، یروی فیها عن الشیخ محمد حسن صاحب الجواهر، و الشیخ محمد حسین صاحب الفصول تاریخها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بأشهر</w:t>
      </w:r>
      <w:r>
        <w:rPr>
          <w:rFonts w:eastAsia="IRNazanin" w:cs="IRNazanin"/>
          <w:color w:val="111111"/>
          <w:sz w:val="28"/>
          <w:szCs w:val="28"/>
          <w:rtl w:val="true"/>
          <w:lang w:bidi="fa-IR"/>
        </w:rPr>
        <w:t xml:space="preserve">. </w:t>
      </w:r>
      <w:bookmarkStart w:id="2214" w:name="pg16779_226514"/>
    </w:p>
    <w:p>
      <w:pPr>
        <w:pStyle w:val="Heading3"/>
        <w:numPr>
          <w:ilvl w:val="2"/>
          <w:numId w:val="1"/>
        </w:numPr>
        <w:rPr/>
      </w:pPr>
      <w:bookmarkStart w:id="2215" w:name="__RefHeading___Toc7161901_73709187"/>
      <w:bookmarkStart w:id="2216" w:name="_Toc1012"/>
      <w:bookmarkEnd w:id="2214"/>
      <w:bookmarkEnd w:id="2215"/>
      <w:r>
        <w:rPr/>
        <w:t>1009</w:t>
      </w:r>
      <w:r>
        <w:rPr>
          <w:rtl w:val="true"/>
        </w:rPr>
        <w:t xml:space="preserve">- </w:t>
      </w:r>
      <w:r>
        <w:rPr>
          <w:rtl w:val="true"/>
        </w:rPr>
        <w:t>إجازته‌</w:t>
      </w:r>
      <w:bookmarkEnd w:id="2216"/>
    </w:p>
    <w:p>
      <w:pPr>
        <w:pStyle w:val="BookText"/>
        <w:rPr/>
      </w:pPr>
      <w:r>
        <w:rPr>
          <w:rFonts w:ascii="IRNazanin" w:hAnsi="IRNazanin" w:eastAsia="IRNazanin"/>
          <w:color w:val="111111"/>
          <w:sz w:val="28"/>
          <w:sz w:val="28"/>
          <w:szCs w:val="28"/>
          <w:rtl w:val="true"/>
          <w:lang w:bidi="fa-IR"/>
        </w:rPr>
        <w:t xml:space="preserve">لمیرزا محمد الهمدانی المتوفی بالکاظمیة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لقبه السلطان عبد العزیز العثمانی فی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عبد الوهاب آل داود مطبوعة علی ظهر ملتقطات فصوص الیواقیت للمجاز تاریخها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فیها کتاب فقه الرضا من المتواترات</w:t>
      </w:r>
      <w:r>
        <w:rPr>
          <w:rFonts w:eastAsia="IRNazanin" w:cs="IRNazanin"/>
          <w:color w:val="111111"/>
          <w:sz w:val="28"/>
          <w:szCs w:val="28"/>
          <w:rtl w:val="true"/>
          <w:lang w:bidi="fa-IR"/>
        </w:rPr>
        <w:t>.</w:t>
      </w:r>
    </w:p>
    <w:p>
      <w:pPr>
        <w:pStyle w:val="Heading3"/>
        <w:numPr>
          <w:ilvl w:val="2"/>
          <w:numId w:val="1"/>
        </w:numPr>
        <w:rPr/>
      </w:pPr>
      <w:bookmarkStart w:id="2217" w:name="__RefHeading___Toc7161903_73709187"/>
      <w:bookmarkStart w:id="2218" w:name="_Toc1013"/>
      <w:bookmarkEnd w:id="2217"/>
      <w:r>
        <w:rPr/>
        <w:t>1010</w:t>
      </w:r>
      <w:r>
        <w:rPr>
          <w:rtl w:val="true"/>
        </w:rPr>
        <w:t xml:space="preserve">- </w:t>
      </w:r>
      <w:r>
        <w:rPr>
          <w:rtl w:val="true"/>
        </w:rPr>
        <w:t>إجازة</w:t>
      </w:r>
      <w:bookmarkEnd w:id="2218"/>
    </w:p>
    <w:p>
      <w:pPr>
        <w:pStyle w:val="BookText"/>
        <w:rPr/>
      </w:pPr>
      <w:r>
        <w:rPr>
          <w:rFonts w:ascii="IRNazanin" w:hAnsi="IRNazanin" w:eastAsia="IRNazanin"/>
          <w:color w:val="111111"/>
          <w:sz w:val="28"/>
          <w:sz w:val="28"/>
          <w:szCs w:val="28"/>
          <w:rtl w:val="true"/>
          <w:lang w:bidi="fa-IR"/>
        </w:rPr>
        <w:t xml:space="preserve">العلامة الشیخ زین العابدین بن مسلم البارفروشی المازندرانی الحائری المتوفی بها فی السادس عشر ذی القعدة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و قیل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 الخلد بزین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العلماء السید محمد إبراهیم بن السید محمد تقی النقوی المتوفی بلکهنو فی العشرین من جمادی الثانیة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الإجازة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2219" w:name="__RefHeading___Toc7161905_73709187"/>
      <w:bookmarkStart w:id="2220" w:name="_Toc1014"/>
      <w:bookmarkEnd w:id="2219"/>
      <w:r>
        <w:rPr/>
        <w:t>1011</w:t>
      </w:r>
      <w:r>
        <w:rPr>
          <w:rtl w:val="true"/>
        </w:rPr>
        <w:t xml:space="preserve">- </w:t>
      </w:r>
      <w:r>
        <w:rPr>
          <w:rtl w:val="true"/>
        </w:rPr>
        <w:t>إجازته‌</w:t>
      </w:r>
      <w:bookmarkEnd w:id="2220"/>
    </w:p>
    <w:p>
      <w:pPr>
        <w:pStyle w:val="BookText"/>
        <w:rPr/>
      </w:pPr>
      <w:r>
        <w:rPr>
          <w:rFonts w:ascii="IRNazanin" w:hAnsi="IRNazanin" w:eastAsia="IRNazanin"/>
          <w:color w:val="111111"/>
          <w:sz w:val="28"/>
          <w:sz w:val="28"/>
          <w:szCs w:val="28"/>
          <w:rtl w:val="true"/>
          <w:lang w:bidi="fa-IR"/>
        </w:rPr>
        <w:t xml:space="preserve">لمیرزا جعفر بن میرزا علی نقی الطباطبائی الحائری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مختصرة تاریخها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2221" w:name="__RefHeading___Toc7161907_73709187"/>
      <w:bookmarkStart w:id="2222" w:name="_Toc1015"/>
      <w:bookmarkEnd w:id="2221"/>
      <w:r>
        <w:rPr/>
        <w:t>1012</w:t>
      </w:r>
      <w:r>
        <w:rPr>
          <w:rtl w:val="true"/>
        </w:rPr>
        <w:t xml:space="preserve">- </w:t>
      </w:r>
      <w:r>
        <w:rPr>
          <w:rtl w:val="true"/>
        </w:rPr>
        <w:t>إجازته‌</w:t>
      </w:r>
      <w:bookmarkEnd w:id="2222"/>
    </w:p>
    <w:p>
      <w:pPr>
        <w:pStyle w:val="BookText"/>
        <w:rPr/>
      </w:pPr>
      <w:r>
        <w:rPr>
          <w:rFonts w:ascii="IRNazanin" w:hAnsi="IRNazanin" w:eastAsia="IRNazanin"/>
          <w:color w:val="111111"/>
          <w:sz w:val="28"/>
          <w:sz w:val="28"/>
          <w:szCs w:val="28"/>
          <w:rtl w:val="true"/>
          <w:lang w:bidi="fa-IR"/>
        </w:rPr>
        <w:t xml:space="preserve">للسید محمد رضا بن السید محمد علی الحسینی الکاشانی المشهور بگلهری، مختصرة تاریخها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رفع قدر العلماء</w:t>
      </w:r>
      <w:r>
        <w:rPr>
          <w:rFonts w:eastAsia="IRNazanin" w:cs="IRNazanin"/>
          <w:color w:val="111111"/>
          <w:sz w:val="28"/>
          <w:szCs w:val="28"/>
          <w:rtl w:val="true"/>
          <w:lang w:bidi="fa-IR"/>
        </w:rPr>
        <w:t>).</w:t>
      </w:r>
    </w:p>
    <w:p>
      <w:pPr>
        <w:pStyle w:val="Heading3"/>
        <w:numPr>
          <w:ilvl w:val="2"/>
          <w:numId w:val="1"/>
        </w:numPr>
        <w:rPr/>
      </w:pPr>
      <w:bookmarkStart w:id="2223" w:name="__RefHeading___Toc7161909_73709187"/>
      <w:bookmarkStart w:id="2224" w:name="_Toc1016"/>
      <w:bookmarkEnd w:id="2223"/>
      <w:r>
        <w:rPr/>
        <w:t>1013</w:t>
      </w:r>
      <w:r>
        <w:rPr>
          <w:rtl w:val="true"/>
        </w:rPr>
        <w:t xml:space="preserve">- </w:t>
      </w:r>
      <w:r>
        <w:rPr>
          <w:rtl w:val="true"/>
        </w:rPr>
        <w:t>إجازته</w:t>
      </w:r>
      <w:bookmarkEnd w:id="2224"/>
    </w:p>
    <w:p>
      <w:pPr>
        <w:pStyle w:val="BookText"/>
        <w:rPr/>
      </w:pPr>
      <w:r>
        <w:rPr>
          <w:rFonts w:ascii="IRNazanin" w:hAnsi="IRNazanin" w:eastAsia="IRNazanin"/>
          <w:color w:val="111111"/>
          <w:sz w:val="28"/>
          <w:sz w:val="28"/>
          <w:szCs w:val="28"/>
          <w:rtl w:val="true"/>
          <w:lang w:bidi="fa-IR"/>
        </w:rPr>
        <w:t xml:space="preserve">للمولی محمد طاهر بن محمد کاظم الأصفهانی الشاه عبد العظیمی المتوفی بها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جعل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w:t>
      </w:r>
      <w:r>
        <w:rPr>
          <w:rFonts w:eastAsia="IRNazanin" w:cs="IRNazanin"/>
          <w:color w:val="111111"/>
          <w:sz w:val="28"/>
          <w:szCs w:val="28"/>
          <w:rtl w:val="true"/>
          <w:lang w:bidi="fa-IR"/>
        </w:rPr>
        <w:t>.</w:t>
      </w:r>
    </w:p>
    <w:p>
      <w:pPr>
        <w:pStyle w:val="Heading3"/>
        <w:numPr>
          <w:ilvl w:val="2"/>
          <w:numId w:val="1"/>
        </w:numPr>
        <w:rPr/>
      </w:pPr>
      <w:bookmarkStart w:id="2225" w:name="__RefHeading___Toc7161911_73709187"/>
      <w:bookmarkStart w:id="2226" w:name="_Toc1017"/>
      <w:bookmarkEnd w:id="2225"/>
      <w:r>
        <w:rPr/>
        <w:t>1014</w:t>
      </w:r>
      <w:r>
        <w:rPr>
          <w:rtl w:val="true"/>
        </w:rPr>
        <w:t xml:space="preserve">- </w:t>
      </w:r>
      <w:r>
        <w:rPr>
          <w:rtl w:val="true"/>
        </w:rPr>
        <w:t>إجازته‌</w:t>
      </w:r>
      <w:bookmarkEnd w:id="2226"/>
    </w:p>
    <w:p>
      <w:pPr>
        <w:pStyle w:val="BookText"/>
        <w:rPr/>
      </w:pPr>
      <w:r>
        <w:rPr>
          <w:rFonts w:ascii="IRNazanin" w:hAnsi="IRNazanin" w:eastAsia="IRNazanin"/>
          <w:color w:val="111111"/>
          <w:sz w:val="28"/>
          <w:sz w:val="28"/>
          <w:szCs w:val="28"/>
          <w:rtl w:val="true"/>
          <w:lang w:bidi="fa-IR"/>
        </w:rPr>
        <w:t>للشیخ عبد السادة، متوسطة اجتهادیة رأیتها بإمضائه</w:t>
      </w:r>
      <w:r>
        <w:rPr>
          <w:rFonts w:eastAsia="IRNazanin" w:cs="IRNazanin"/>
          <w:color w:val="111111"/>
          <w:sz w:val="28"/>
          <w:szCs w:val="28"/>
          <w:rtl w:val="true"/>
          <w:lang w:bidi="fa-IR"/>
        </w:rPr>
        <w:t>.</w:t>
      </w:r>
    </w:p>
    <w:p>
      <w:pPr>
        <w:pStyle w:val="Heading3"/>
        <w:numPr>
          <w:ilvl w:val="2"/>
          <w:numId w:val="1"/>
        </w:numPr>
        <w:rPr/>
      </w:pPr>
      <w:bookmarkStart w:id="2227" w:name="__RefHeading___Toc7161913_73709187"/>
      <w:bookmarkStart w:id="2228" w:name="_Toc1018"/>
      <w:bookmarkEnd w:id="2227"/>
      <w:r>
        <w:rPr/>
        <w:t>1015</w:t>
      </w:r>
      <w:r>
        <w:rPr>
          <w:rtl w:val="true"/>
        </w:rPr>
        <w:t xml:space="preserve">- </w:t>
      </w:r>
      <w:r>
        <w:rPr>
          <w:rtl w:val="true"/>
        </w:rPr>
        <w:t>إجازته‌</w:t>
      </w:r>
      <w:bookmarkEnd w:id="2228"/>
    </w:p>
    <w:p>
      <w:pPr>
        <w:pStyle w:val="BookText"/>
        <w:rPr/>
      </w:pPr>
      <w:r>
        <w:rPr>
          <w:rFonts w:ascii="IRNazanin" w:hAnsi="IRNazanin" w:eastAsia="IRNazanin"/>
          <w:color w:val="111111"/>
          <w:sz w:val="28"/>
          <w:sz w:val="28"/>
          <w:szCs w:val="28"/>
          <w:rtl w:val="true"/>
          <w:lang w:bidi="fa-IR"/>
        </w:rPr>
        <w:t xml:space="preserve">للسید علی حسین الزنجیفوری ابن السید خیرات علی و صاحب لسان الصادقین طبعت معه تاریخها سنة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2229" w:name="__RefHeading___Toc7161915_73709187"/>
      <w:bookmarkStart w:id="2230" w:name="_Toc1019"/>
      <w:bookmarkEnd w:id="2229"/>
      <w:r>
        <w:rPr/>
        <w:t>1016</w:t>
      </w:r>
      <w:r>
        <w:rPr>
          <w:rtl w:val="true"/>
        </w:rPr>
        <w:t xml:space="preserve">- </w:t>
      </w:r>
      <w:r>
        <w:rPr>
          <w:rtl w:val="true"/>
        </w:rPr>
        <w:t>إجازته‌</w:t>
      </w:r>
      <w:bookmarkEnd w:id="2230"/>
    </w:p>
    <w:p>
      <w:pPr>
        <w:pStyle w:val="BookText"/>
        <w:rPr/>
      </w:pPr>
      <w:r>
        <w:rPr>
          <w:rFonts w:ascii="IRNazanin" w:hAnsi="IRNazanin" w:eastAsia="IRNazanin"/>
          <w:color w:val="111111"/>
          <w:sz w:val="28"/>
          <w:sz w:val="28"/>
          <w:szCs w:val="28"/>
          <w:rtl w:val="true"/>
          <w:lang w:bidi="fa-IR"/>
        </w:rPr>
        <w:t xml:space="preserve">للسید نیاز حسن الهندی صاحب کتاب حلیة العباد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الإجازة معه</w:t>
      </w:r>
      <w:r>
        <w:rPr>
          <w:rFonts w:eastAsia="IRNazanin" w:cs="IRNazanin"/>
          <w:color w:val="111111"/>
          <w:sz w:val="28"/>
          <w:szCs w:val="28"/>
          <w:rtl w:val="true"/>
          <w:lang w:bidi="fa-IR"/>
        </w:rPr>
        <w:t>.</w:t>
      </w:r>
    </w:p>
    <w:p>
      <w:pPr>
        <w:pStyle w:val="Heading3"/>
        <w:numPr>
          <w:ilvl w:val="2"/>
          <w:numId w:val="1"/>
        </w:numPr>
        <w:rPr/>
      </w:pPr>
      <w:bookmarkStart w:id="2231" w:name="__RefHeading___Toc7161917_73709187"/>
      <w:bookmarkStart w:id="2232" w:name="_Toc1020"/>
      <w:bookmarkEnd w:id="2231"/>
      <w:r>
        <w:rPr/>
        <w:t>1017</w:t>
      </w:r>
      <w:r>
        <w:rPr>
          <w:rtl w:val="true"/>
        </w:rPr>
        <w:t xml:space="preserve">- </w:t>
      </w:r>
      <w:r>
        <w:rPr>
          <w:rtl w:val="true"/>
        </w:rPr>
        <w:t>إجازة</w:t>
      </w:r>
      <w:bookmarkEnd w:id="223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الشهید الأمیر زین العابدین بن الأمیر نور الدین </w:t>
      </w:r>
      <w:bookmarkStart w:id="2233" w:name="pg16779_226515"/>
    </w:p>
    <w:p>
      <w:pPr>
        <w:pStyle w:val="BookText"/>
        <w:rPr/>
      </w:pPr>
      <w:bookmarkEnd w:id="2233"/>
      <w:r>
        <w:rPr>
          <w:rFonts w:ascii="IRNazanin" w:hAnsi="IRNazanin" w:eastAsia="IRNazanin"/>
          <w:color w:val="111111"/>
          <w:sz w:val="28"/>
          <w:sz w:val="28"/>
          <w:szCs w:val="28"/>
          <w:rtl w:val="true"/>
          <w:lang w:bidi="fa-IR"/>
        </w:rPr>
        <w:t xml:space="preserve">بن مراد بن علی بن المرتضی الحسینی الکاشانی نزیل مکة و تلمیذ المولی محمد أمین الأسترآبادی، للشیخ عبد الرزاق المازندرانی،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الذی جعل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أنه مؤسس البیت الحرام فی سنة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Heading3"/>
        <w:numPr>
          <w:ilvl w:val="2"/>
          <w:numId w:val="1"/>
        </w:numPr>
        <w:rPr/>
      </w:pPr>
      <w:bookmarkStart w:id="2234" w:name="__RefHeading___Toc7161919_73709187"/>
      <w:bookmarkStart w:id="2235" w:name="_Toc1021"/>
      <w:bookmarkEnd w:id="2234"/>
      <w:r>
        <w:rPr/>
        <w:t>1018</w:t>
      </w:r>
      <w:r>
        <w:rPr>
          <w:rtl w:val="true"/>
        </w:rPr>
        <w:t xml:space="preserve">- </w:t>
      </w:r>
      <w:r>
        <w:rPr>
          <w:rtl w:val="true"/>
        </w:rPr>
        <w:t>إجازة</w:t>
      </w:r>
      <w:bookmarkEnd w:id="2235"/>
    </w:p>
    <w:p>
      <w:pPr>
        <w:pStyle w:val="BookText"/>
        <w:rPr/>
      </w:pPr>
      <w:r>
        <w:rPr>
          <w:rFonts w:ascii="IRNazanin" w:hAnsi="IRNazanin" w:eastAsia="IRNazanin"/>
          <w:color w:val="111111"/>
          <w:sz w:val="28"/>
          <w:sz w:val="28"/>
          <w:szCs w:val="28"/>
          <w:rtl w:val="true"/>
          <w:lang w:bidi="fa-IR"/>
        </w:rPr>
        <w:t xml:space="preserve">الشیخ معین الدین سالم بن بدران بن علی المازنی المصری لخواجه نصیر الدین محمد بن محمد بن الحسن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مختصرة تاریخها ثامن عشر جمادی الثانیة سنة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Heading3"/>
        <w:numPr>
          <w:ilvl w:val="2"/>
          <w:numId w:val="1"/>
        </w:numPr>
        <w:rPr/>
      </w:pPr>
      <w:bookmarkStart w:id="2236" w:name="__RefHeading___Toc7161921_73709187"/>
      <w:bookmarkStart w:id="2237" w:name="_Toc1022"/>
      <w:bookmarkEnd w:id="2236"/>
      <w:r>
        <w:rPr/>
        <w:t>1019</w:t>
      </w:r>
      <w:r>
        <w:rPr>
          <w:rtl w:val="true"/>
        </w:rPr>
        <w:t xml:space="preserve">- </w:t>
      </w:r>
      <w:r>
        <w:rPr>
          <w:rtl w:val="true"/>
        </w:rPr>
        <w:t>إجازة</w:t>
      </w:r>
      <w:bookmarkEnd w:id="2237"/>
    </w:p>
    <w:p>
      <w:pPr>
        <w:pStyle w:val="BookText"/>
        <w:rPr/>
      </w:pPr>
      <w:r>
        <w:rPr>
          <w:rFonts w:ascii="IRNazanin" w:hAnsi="IRNazanin" w:eastAsia="IRNazanin"/>
          <w:color w:val="111111"/>
          <w:sz w:val="28"/>
          <w:sz w:val="28"/>
          <w:szCs w:val="28"/>
          <w:rtl w:val="true"/>
          <w:lang w:bidi="fa-IR"/>
        </w:rPr>
        <w:t xml:space="preserve">الشیخ محمد سعید بن الشیخ یوسف الدینوری القراچه‌داغی کبیرة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بارئ النسمات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لابن أستاذه العلامة السید محمد رضا ابن آیة الله بحر العلوم الطباطبائی المتوفی سنة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لیس لها تاریخ لکن الظاهر أن تاریخها قریب من تاریخ إجازات سائر مشایخه المکتوبة جمیعها بخطوطهم علی ظهر شرح اللمعة للمجاز 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فیها عن الأستاد الوحید و بحر العلوم و المحقق القمی و صاحبی الریاض و مفتاح الکرامة و صاحب کشف الغطاء</w:t>
      </w:r>
      <w:r>
        <w:rPr>
          <w:rFonts w:eastAsia="IRNazanin" w:cs="IRNazanin"/>
          <w:color w:val="111111"/>
          <w:sz w:val="28"/>
          <w:szCs w:val="28"/>
          <w:rtl w:val="true"/>
          <w:lang w:bidi="fa-IR"/>
        </w:rPr>
        <w:t>.</w:t>
      </w:r>
    </w:p>
    <w:p>
      <w:pPr>
        <w:pStyle w:val="Heading3"/>
        <w:numPr>
          <w:ilvl w:val="2"/>
          <w:numId w:val="1"/>
        </w:numPr>
        <w:rPr/>
      </w:pPr>
      <w:bookmarkStart w:id="2238" w:name="__RefHeading___Toc7161923_73709187"/>
      <w:bookmarkStart w:id="2239" w:name="_Toc1023"/>
      <w:bookmarkEnd w:id="2238"/>
      <w:r>
        <w:rPr/>
        <w:t>1020</w:t>
      </w:r>
      <w:r>
        <w:rPr>
          <w:rtl w:val="true"/>
        </w:rPr>
        <w:t xml:space="preserve">- </w:t>
      </w:r>
      <w:r>
        <w:rPr>
          <w:rtl w:val="true"/>
        </w:rPr>
        <w:t>إجازة</w:t>
      </w:r>
      <w:bookmarkEnd w:id="2239"/>
    </w:p>
    <w:p>
      <w:pPr>
        <w:pStyle w:val="BookText"/>
        <w:rPr/>
      </w:pPr>
      <w:r>
        <w:rPr>
          <w:rFonts w:ascii="IRNazanin" w:hAnsi="IRNazanin" w:eastAsia="IRNazanin"/>
          <w:color w:val="111111"/>
          <w:sz w:val="28"/>
          <w:sz w:val="28"/>
          <w:szCs w:val="28"/>
          <w:rtl w:val="true"/>
          <w:lang w:bidi="fa-IR"/>
        </w:rPr>
        <w:t xml:space="preserve">القاضی محمد سعید بن محمد مفید القمی الملقب بحکیم کوچک و تلمیذ المحدث الفیض، للمولی محمد کریم رأیتها بخط المجیز علی ظهر المجلد الأول و الثانی من شرح توحید الصدوق الذی ألفه المجیز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حمدا لمن ولی وجهه من یشاء</w:t>
      </w:r>
      <w:r>
        <w:rPr>
          <w:rFonts w:eastAsia="IRNazanin" w:cs="IRNazanin"/>
          <w:color w:val="111111"/>
          <w:sz w:val="28"/>
          <w:szCs w:val="28"/>
          <w:rtl w:val="true"/>
          <w:lang w:bidi="fa-IR"/>
        </w:rPr>
        <w:t>).</w:t>
      </w:r>
    </w:p>
    <w:p>
      <w:pPr>
        <w:pStyle w:val="Heading3"/>
        <w:numPr>
          <w:ilvl w:val="2"/>
          <w:numId w:val="1"/>
        </w:numPr>
        <w:rPr/>
      </w:pPr>
      <w:bookmarkStart w:id="2240" w:name="__RefHeading___Toc7161925_73709187"/>
      <w:bookmarkStart w:id="2241" w:name="_Toc1024"/>
      <w:bookmarkEnd w:id="2240"/>
      <w:r>
        <w:rPr/>
        <w:t>1021</w:t>
      </w:r>
      <w:r>
        <w:rPr>
          <w:rtl w:val="true"/>
        </w:rPr>
        <w:t xml:space="preserve">- </w:t>
      </w:r>
      <w:r>
        <w:rPr>
          <w:rtl w:val="true"/>
        </w:rPr>
        <w:t>إجازة</w:t>
      </w:r>
      <w:bookmarkEnd w:id="22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إبراهیم بن أحمد بن صالح بن أحمد بن عصفور الدرازی البحرانی والد صاحب الحدائق المتوفی سنة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متوسطة کتبها له بخطه علی ظهر أربعین البهائی الموجود فی کتب المولی محمد علی الخوانساری تاریخها خامس شعبان سنة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ذکر فیها تصانیفه</w:t>
      </w:r>
      <w:r>
        <w:rPr>
          <w:rFonts w:eastAsia="IRNazanin" w:cs="IRNazanin"/>
          <w:color w:val="111111"/>
          <w:sz w:val="28"/>
          <w:szCs w:val="28"/>
          <w:rtl w:val="true"/>
          <w:lang w:bidi="fa-IR"/>
        </w:rPr>
        <w:t xml:space="preserve">. </w:t>
      </w:r>
      <w:bookmarkStart w:id="2242" w:name="pg16779_226516"/>
    </w:p>
    <w:p>
      <w:pPr>
        <w:pStyle w:val="Heading3"/>
        <w:numPr>
          <w:ilvl w:val="2"/>
          <w:numId w:val="1"/>
        </w:numPr>
        <w:rPr/>
      </w:pPr>
      <w:bookmarkStart w:id="2243" w:name="__RefHeading___Toc7161927_73709187"/>
      <w:bookmarkStart w:id="2244" w:name="_Toc1025"/>
      <w:bookmarkEnd w:id="2242"/>
      <w:bookmarkEnd w:id="2243"/>
      <w:r>
        <w:rPr/>
        <w:t>1022</w:t>
      </w:r>
      <w:r>
        <w:rPr>
          <w:rtl w:val="true"/>
        </w:rPr>
        <w:t xml:space="preserve">- </w:t>
      </w:r>
      <w:r>
        <w:rPr>
          <w:rtl w:val="true"/>
        </w:rPr>
        <w:t>إجازته‌</w:t>
      </w:r>
      <w:bookmarkEnd w:id="2244"/>
    </w:p>
    <w:p>
      <w:pPr>
        <w:pStyle w:val="BookText"/>
        <w:rPr/>
      </w:pPr>
      <w:r>
        <w:rPr>
          <w:rFonts w:ascii="IRNazanin" w:hAnsi="IRNazanin" w:eastAsia="IRNazanin"/>
          <w:color w:val="111111"/>
          <w:sz w:val="28"/>
          <w:sz w:val="28"/>
          <w:szCs w:val="28"/>
          <w:rtl w:val="true"/>
          <w:lang w:bidi="fa-IR"/>
        </w:rPr>
        <w:t xml:space="preserve">للشیخ عبد الله بن الحاج صالح السماهیجی البحرانی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متوسطة فیها ذکر بعض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أما بعد الحمد لله علی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ببندر گنگ فی شعبان سنة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Heading3"/>
        <w:numPr>
          <w:ilvl w:val="2"/>
          <w:numId w:val="1"/>
        </w:numPr>
        <w:rPr/>
      </w:pPr>
      <w:bookmarkStart w:id="2245" w:name="__RefHeading___Toc7161929_73709187"/>
      <w:bookmarkStart w:id="2246" w:name="_Toc1026"/>
      <w:bookmarkEnd w:id="2245"/>
      <w:r>
        <w:rPr/>
        <w:t>1023</w:t>
      </w:r>
      <w:r>
        <w:rPr>
          <w:rtl w:val="true"/>
        </w:rPr>
        <w:t xml:space="preserve">- </w:t>
      </w:r>
      <w:r>
        <w:rPr>
          <w:rtl w:val="true"/>
        </w:rPr>
        <w:t>إجازته‌</w:t>
      </w:r>
      <w:bookmarkEnd w:id="2246"/>
    </w:p>
    <w:p>
      <w:pPr>
        <w:pStyle w:val="BookText"/>
        <w:rPr/>
      </w:pPr>
      <w:r>
        <w:rPr>
          <w:rFonts w:ascii="IRNazanin" w:hAnsi="IRNazanin" w:eastAsia="IRNazanin"/>
          <w:color w:val="111111"/>
          <w:sz w:val="28"/>
          <w:sz w:val="28"/>
          <w:szCs w:val="28"/>
          <w:rtl w:val="true"/>
          <w:lang w:bidi="fa-IR"/>
        </w:rPr>
        <w:t xml:space="preserve">لتلمیذه الشیخ علی بن الحاج محمد البحرانی رأیتها بخطه علی ظهر رسالة الصلاة التی ألفها المجیز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نحمدک یا هادی الأنام</w:t>
      </w:r>
      <w:r>
        <w:rPr>
          <w:rFonts w:eastAsia="IRNazanin" w:cs="IRNazanin"/>
          <w:color w:val="111111"/>
          <w:sz w:val="28"/>
          <w:szCs w:val="28"/>
          <w:rtl w:val="true"/>
          <w:lang w:bidi="fa-IR"/>
        </w:rPr>
        <w:t>).</w:t>
      </w:r>
    </w:p>
    <w:p>
      <w:pPr>
        <w:pStyle w:val="Heading3"/>
        <w:numPr>
          <w:ilvl w:val="2"/>
          <w:numId w:val="1"/>
        </w:numPr>
        <w:rPr/>
      </w:pPr>
      <w:bookmarkStart w:id="2247" w:name="__RefHeading___Toc7161931_73709187"/>
      <w:bookmarkStart w:id="2248" w:name="_Toc1027"/>
      <w:bookmarkEnd w:id="2247"/>
      <w:r>
        <w:rPr/>
        <w:t>1024</w:t>
      </w:r>
      <w:r>
        <w:rPr>
          <w:rtl w:val="true"/>
        </w:rPr>
        <w:t xml:space="preserve">- </w:t>
      </w:r>
      <w:r>
        <w:rPr>
          <w:rtl w:val="true"/>
        </w:rPr>
        <w:t>إجازته‌</w:t>
      </w:r>
      <w:bookmarkEnd w:id="2248"/>
    </w:p>
    <w:p>
      <w:pPr>
        <w:pStyle w:val="BookText"/>
        <w:rPr/>
      </w:pPr>
      <w:r>
        <w:rPr>
          <w:rFonts w:ascii="IRNazanin" w:hAnsi="IRNazanin" w:eastAsia="IRNazanin"/>
          <w:color w:val="111111"/>
          <w:sz w:val="28"/>
          <w:sz w:val="28"/>
          <w:szCs w:val="28"/>
          <w:rtl w:val="true"/>
          <w:lang w:bidi="fa-IR"/>
        </w:rPr>
        <w:t xml:space="preserve">للشیخ محمد رفیع البیرمی اللاری، مختصرة تاریخها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ذکر فیها جملة من تصانیفه رأیتها بخطه علی ظهر رسالته فی الطهارة و الصلاة</w:t>
      </w:r>
      <w:r>
        <w:rPr>
          <w:rFonts w:eastAsia="IRNazanin" w:cs="IRNazanin"/>
          <w:color w:val="111111"/>
          <w:sz w:val="28"/>
          <w:szCs w:val="28"/>
          <w:rtl w:val="true"/>
          <w:lang w:bidi="fa-IR"/>
        </w:rPr>
        <w:t>.</w:t>
      </w:r>
    </w:p>
    <w:p>
      <w:pPr>
        <w:pStyle w:val="Heading3"/>
        <w:numPr>
          <w:ilvl w:val="2"/>
          <w:numId w:val="1"/>
        </w:numPr>
        <w:rPr/>
      </w:pPr>
      <w:bookmarkStart w:id="2249" w:name="__RefHeading___Toc7161933_73709187"/>
      <w:bookmarkStart w:id="2250" w:name="_Toc1028"/>
      <w:bookmarkEnd w:id="2249"/>
      <w:r>
        <w:rPr/>
        <w:t>1025</w:t>
      </w:r>
      <w:r>
        <w:rPr>
          <w:rtl w:val="true"/>
        </w:rPr>
        <w:t xml:space="preserve">- </w:t>
      </w:r>
      <w:r>
        <w:rPr>
          <w:rtl w:val="true"/>
        </w:rPr>
        <w:t>إجازة</w:t>
      </w:r>
      <w:bookmarkEnd w:id="2250"/>
    </w:p>
    <w:p>
      <w:pPr>
        <w:pStyle w:val="BookText"/>
        <w:rPr/>
      </w:pPr>
      <w:r>
        <w:rPr>
          <w:rFonts w:ascii="IRNazanin" w:hAnsi="IRNazanin" w:eastAsia="IRNazanin"/>
          <w:color w:val="111111"/>
          <w:sz w:val="28"/>
          <w:sz w:val="28"/>
          <w:szCs w:val="28"/>
          <w:rtl w:val="true"/>
          <w:lang w:bidi="fa-IR"/>
        </w:rPr>
        <w:t xml:space="preserve">الشیخ أبی الفضل شاذان بن جبرئیل بن إسماعیل القمی للسید محیی الدین بن زهرة و والده فی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العلامة السید محسن العاملی صورتها فی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معادن الجواهر</w:t>
      </w:r>
      <w:r>
        <w:rPr>
          <w:rFonts w:eastAsia="IRNazanin" w:cs="IRNazanin"/>
          <w:color w:val="111111"/>
          <w:sz w:val="28"/>
          <w:szCs w:val="28"/>
          <w:rtl w:val="true"/>
          <w:lang w:bidi="fa-IR"/>
        </w:rPr>
        <w:t>.</w:t>
      </w:r>
    </w:p>
    <w:p>
      <w:pPr>
        <w:pStyle w:val="Heading3"/>
        <w:numPr>
          <w:ilvl w:val="2"/>
          <w:numId w:val="1"/>
        </w:numPr>
        <w:rPr/>
      </w:pPr>
      <w:bookmarkStart w:id="2251" w:name="__RefHeading___Toc7161935_73709187"/>
      <w:bookmarkStart w:id="2252" w:name="_Toc1029"/>
      <w:bookmarkEnd w:id="2251"/>
      <w:r>
        <w:rPr/>
        <w:t>1026</w:t>
      </w:r>
      <w:r>
        <w:rPr>
          <w:rtl w:val="true"/>
        </w:rPr>
        <w:t xml:space="preserve">- </w:t>
      </w:r>
      <w:r>
        <w:rPr>
          <w:rtl w:val="true"/>
        </w:rPr>
        <w:t>إجازة</w:t>
      </w:r>
      <w:bookmarkEnd w:id="2252"/>
    </w:p>
    <w:p>
      <w:pPr>
        <w:pStyle w:val="BookText"/>
        <w:rPr/>
      </w:pPr>
      <w:r>
        <w:rPr>
          <w:rFonts w:ascii="IRNazanin" w:hAnsi="IRNazanin" w:eastAsia="IRNazanin"/>
          <w:color w:val="111111"/>
          <w:sz w:val="28"/>
          <w:sz w:val="28"/>
          <w:szCs w:val="28"/>
          <w:rtl w:val="true"/>
          <w:lang w:bidi="fa-IR"/>
        </w:rPr>
        <w:t xml:space="preserve">السید شفیع بن علی أکبر الموسوی الچابلقی المتوفی ببروجرد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سماها بالروضة البهیة یأتی فی الراء</w:t>
      </w:r>
      <w:r>
        <w:rPr>
          <w:rFonts w:eastAsia="IRNazanin" w:cs="IRNazanin"/>
          <w:color w:val="111111"/>
          <w:sz w:val="28"/>
          <w:szCs w:val="28"/>
          <w:rtl w:val="true"/>
          <w:lang w:bidi="fa-IR"/>
        </w:rPr>
        <w:t>.</w:t>
      </w:r>
    </w:p>
    <w:p>
      <w:pPr>
        <w:pStyle w:val="Heading3"/>
        <w:numPr>
          <w:ilvl w:val="2"/>
          <w:numId w:val="1"/>
        </w:numPr>
        <w:rPr/>
      </w:pPr>
      <w:bookmarkStart w:id="2253" w:name="__RefHeading___Toc7161937_73709187"/>
      <w:bookmarkStart w:id="2254" w:name="_Toc1030"/>
      <w:bookmarkEnd w:id="2253"/>
      <w:r>
        <w:rPr/>
        <w:t>1027</w:t>
      </w:r>
      <w:r>
        <w:rPr>
          <w:rtl w:val="true"/>
        </w:rPr>
        <w:t xml:space="preserve">- </w:t>
      </w:r>
      <w:r>
        <w:rPr>
          <w:rtl w:val="true"/>
        </w:rPr>
        <w:t>إجازته‌</w:t>
      </w:r>
      <w:bookmarkEnd w:id="2254"/>
    </w:p>
    <w:p>
      <w:pPr>
        <w:pStyle w:val="BookText"/>
        <w:rPr/>
      </w:pPr>
      <w:r>
        <w:rPr>
          <w:rFonts w:ascii="IRNazanin" w:hAnsi="IRNazanin" w:eastAsia="IRNazanin"/>
          <w:color w:val="111111"/>
          <w:sz w:val="28"/>
          <w:sz w:val="28"/>
          <w:szCs w:val="28"/>
          <w:rtl w:val="true"/>
          <w:lang w:bidi="fa-IR"/>
        </w:rPr>
        <w:t xml:space="preserve">للمولی محمد علی بن المولی محمد کاظم الشاهرودی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2255" w:name="__RefHeading___Toc7161939_73709187"/>
      <w:bookmarkStart w:id="2256" w:name="_Toc1031"/>
      <w:bookmarkEnd w:id="2255"/>
      <w:r>
        <w:rPr/>
        <w:t>1028</w:t>
      </w:r>
      <w:r>
        <w:rPr>
          <w:rtl w:val="true"/>
        </w:rPr>
        <w:t xml:space="preserve">- </w:t>
      </w:r>
      <w:r>
        <w:rPr>
          <w:rtl w:val="true"/>
        </w:rPr>
        <w:t>إجازة</w:t>
      </w:r>
      <w:bookmarkEnd w:id="2256"/>
    </w:p>
    <w:p>
      <w:pPr>
        <w:pStyle w:val="BookText"/>
        <w:rPr/>
      </w:pPr>
      <w:r>
        <w:rPr>
          <w:rFonts w:ascii="IRNazanin" w:hAnsi="IRNazanin" w:eastAsia="IRNazanin"/>
          <w:color w:val="111111"/>
          <w:sz w:val="28"/>
          <w:sz w:val="28"/>
          <w:szCs w:val="28"/>
          <w:rtl w:val="true"/>
          <w:lang w:bidi="fa-IR"/>
        </w:rPr>
        <w:t xml:space="preserve">المولی شمس الدین محمد الکشمیری للمولی هدایة الله بن المولی عبد الوحید الجیلانی، متوسطة کتبها له فی آخر الجزء الأول من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و بعد حمد الله الملک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الثانی و العشرون من شهر رمضان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یروی فیها عن الشیخ بهاء الدین محمد العاملی، و کتب له أیضا إجازتین مختصرتین علی الجزء الثانی و الثالث منه</w:t>
      </w:r>
      <w:r>
        <w:rPr>
          <w:rFonts w:eastAsia="IRNazanin" w:cs="IRNazanin"/>
          <w:color w:val="111111"/>
          <w:sz w:val="28"/>
          <w:szCs w:val="28"/>
          <w:rtl w:val="true"/>
          <w:lang w:bidi="fa-IR"/>
        </w:rPr>
        <w:t>.</w:t>
      </w:r>
    </w:p>
    <w:p>
      <w:pPr>
        <w:pStyle w:val="Heading3"/>
        <w:numPr>
          <w:ilvl w:val="2"/>
          <w:numId w:val="1"/>
        </w:numPr>
        <w:rPr/>
      </w:pPr>
      <w:bookmarkStart w:id="2257" w:name="__RefHeading___Toc7161941_73709187"/>
      <w:bookmarkStart w:id="2258" w:name="_Toc1032"/>
      <w:bookmarkEnd w:id="2257"/>
      <w:r>
        <w:rPr/>
        <w:t>1029</w:t>
      </w:r>
      <w:r>
        <w:rPr>
          <w:rtl w:val="true"/>
        </w:rPr>
        <w:t xml:space="preserve">- </w:t>
      </w:r>
      <w:r>
        <w:rPr>
          <w:rtl w:val="true"/>
        </w:rPr>
        <w:t>إجازة</w:t>
      </w:r>
      <w:bookmarkEnd w:id="225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محمد صادق الشریف الأصفهانی الهمدانی للمولی محمد حسین التستری المجاز أیضا من العلامة المجلسی فی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و هی </w:t>
      </w:r>
      <w:bookmarkStart w:id="2259" w:name="pg16779_226517"/>
    </w:p>
    <w:p>
      <w:pPr>
        <w:pStyle w:val="BookText"/>
        <w:rPr/>
      </w:pPr>
      <w:bookmarkEnd w:id="2259"/>
      <w:r>
        <w:rPr>
          <w:rFonts w:ascii="IRNazanin" w:hAnsi="IRNazanin" w:eastAsia="IRNazanin"/>
          <w:color w:val="111111"/>
          <w:sz w:val="28"/>
          <w:sz w:val="28"/>
          <w:szCs w:val="28"/>
          <w:rtl w:val="true"/>
          <w:lang w:bidi="fa-IR"/>
        </w:rPr>
        <w:t>مختصرة کتبها المجاز بخطه فی ذیل إجازة العلامة المجلسی له و ذکر أن قراءته علی شیخه المولی الهمدانی کانت قبل القراءة علی شیخه العلامة المجلسی</w:t>
      </w:r>
      <w:r>
        <w:rPr>
          <w:rFonts w:eastAsia="IRNazanin" w:cs="IRNazanin"/>
          <w:color w:val="111111"/>
          <w:sz w:val="28"/>
          <w:szCs w:val="28"/>
          <w:rtl w:val="true"/>
          <w:lang w:bidi="fa-IR"/>
        </w:rPr>
        <w:t>.</w:t>
      </w:r>
    </w:p>
    <w:p>
      <w:pPr>
        <w:pStyle w:val="Heading3"/>
        <w:numPr>
          <w:ilvl w:val="2"/>
          <w:numId w:val="1"/>
        </w:numPr>
        <w:rPr/>
      </w:pPr>
      <w:bookmarkStart w:id="2260" w:name="__RefHeading___Toc7161943_73709187"/>
      <w:bookmarkStart w:id="2261" w:name="_Toc1033"/>
      <w:bookmarkEnd w:id="2260"/>
      <w:r>
        <w:rPr/>
        <w:t>1030</w:t>
      </w:r>
      <w:r>
        <w:rPr>
          <w:rtl w:val="true"/>
        </w:rPr>
        <w:t xml:space="preserve">- </w:t>
      </w:r>
      <w:r>
        <w:rPr>
          <w:rtl w:val="true"/>
        </w:rPr>
        <w:t>إجازة</w:t>
      </w:r>
      <w:bookmarkEnd w:id="2261"/>
    </w:p>
    <w:p>
      <w:pPr>
        <w:pStyle w:val="BookText"/>
        <w:rPr/>
      </w:pPr>
      <w:r>
        <w:rPr>
          <w:rFonts w:ascii="IRNazanin" w:hAnsi="IRNazanin" w:eastAsia="IRNazanin"/>
          <w:color w:val="111111"/>
          <w:sz w:val="28"/>
          <w:sz w:val="28"/>
          <w:szCs w:val="28"/>
          <w:rtl w:val="true"/>
          <w:lang w:bidi="fa-IR"/>
        </w:rPr>
        <w:t xml:space="preserve">المولی محمد صادق النیسابوری للمولی محمد التستری، مختصرة تاریخها شهر صفر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 بخطه فی آخر تهذیب الحدیث و روی فیها عن السید میرک موسی الحسینی المدرس فی الروضة الرضویة عن شیخه العلامة المولی محمد مؤمن عن الشیخ البهائی</w:t>
      </w:r>
      <w:r>
        <w:rPr>
          <w:rFonts w:eastAsia="IRNazanin" w:cs="IRNazanin"/>
          <w:color w:val="111111"/>
          <w:sz w:val="28"/>
          <w:szCs w:val="28"/>
          <w:rtl w:val="true"/>
          <w:lang w:bidi="fa-IR"/>
        </w:rPr>
        <w:t>.</w:t>
      </w:r>
    </w:p>
    <w:p>
      <w:pPr>
        <w:pStyle w:val="Heading3"/>
        <w:numPr>
          <w:ilvl w:val="2"/>
          <w:numId w:val="1"/>
        </w:numPr>
        <w:rPr/>
      </w:pPr>
      <w:bookmarkStart w:id="2262" w:name="__RefHeading___Toc7161945_73709187"/>
      <w:bookmarkStart w:id="2263" w:name="_Toc1034"/>
      <w:bookmarkEnd w:id="2262"/>
      <w:r>
        <w:rPr/>
        <w:t>1031</w:t>
      </w:r>
      <w:r>
        <w:rPr>
          <w:rtl w:val="true"/>
        </w:rPr>
        <w:t xml:space="preserve">- </w:t>
      </w:r>
      <w:r>
        <w:rPr>
          <w:rtl w:val="true"/>
        </w:rPr>
        <w:t>إجازة</w:t>
      </w:r>
      <w:bookmarkEnd w:id="2263"/>
    </w:p>
    <w:p>
      <w:pPr>
        <w:pStyle w:val="BookText"/>
        <w:rPr/>
      </w:pPr>
      <w:r>
        <w:rPr>
          <w:rFonts w:ascii="IRNazanin" w:hAnsi="IRNazanin" w:eastAsia="IRNazanin"/>
          <w:color w:val="111111"/>
          <w:sz w:val="28"/>
          <w:sz w:val="28"/>
          <w:szCs w:val="28"/>
          <w:rtl w:val="true"/>
          <w:lang w:bidi="fa-IR"/>
        </w:rPr>
        <w:t xml:space="preserve">المولی محمد صادق بن المولی محمد بن عبد الفتاح التنکابنی الأصفهانی المولود سنة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للسید الجلیل میر أبی القاسم جعفر بن الحسین الموسوی الخوانساری المتوفی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و لولده السید حسین شیخ آیة الله بحر العلوم و المتوفی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معدن الفوائد،</w:t>
      </w:r>
    </w:p>
    <w:p>
      <w:pPr>
        <w:pStyle w:val="Heading3"/>
        <w:numPr>
          <w:ilvl w:val="2"/>
          <w:numId w:val="1"/>
        </w:numPr>
        <w:rPr/>
      </w:pPr>
      <w:bookmarkStart w:id="2264" w:name="__RefHeading___Toc7161947_73709187"/>
      <w:bookmarkStart w:id="2265" w:name="_Toc1035"/>
      <w:bookmarkEnd w:id="2264"/>
      <w:r>
        <w:rPr/>
        <w:t>1032</w:t>
      </w:r>
      <w:r>
        <w:rPr>
          <w:rtl w:val="true"/>
        </w:rPr>
        <w:t xml:space="preserve">- </w:t>
      </w:r>
      <w:r>
        <w:rPr>
          <w:rtl w:val="true"/>
        </w:rPr>
        <w:t>إجازته‌</w:t>
      </w:r>
      <w:bookmarkEnd w:id="2265"/>
    </w:p>
    <w:p>
      <w:pPr>
        <w:pStyle w:val="BookText"/>
        <w:rPr/>
      </w:pPr>
      <w:r>
        <w:rPr>
          <w:rFonts w:ascii="IRNazanin" w:hAnsi="IRNazanin" w:eastAsia="IRNazanin"/>
          <w:color w:val="111111"/>
          <w:sz w:val="28"/>
          <w:sz w:val="28"/>
          <w:szCs w:val="28"/>
          <w:rtl w:val="true"/>
          <w:lang w:bidi="fa-IR"/>
        </w:rPr>
        <w:t xml:space="preserve">للمولی محمد حسین بن المولی حسن بن المولی علی بن الفقیه حسن التنکابنی الجلیلی الأصفهانی اللنبانی المتوفی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رابع جمادی الثانیة سنة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ذکر فیها أن عمره حین کتابة الإجازة إحدی و أربعون سنة کتبها له بخطه علی ظهر سفینة النجاة لوالد المجیز و هی بخط المجاز فرغ من کتابتها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نسبه بخطه کما مر</w:t>
      </w:r>
      <w:r>
        <w:rPr>
          <w:rFonts w:eastAsia="IRNazanin" w:cs="IRNazanin"/>
          <w:color w:val="111111"/>
          <w:sz w:val="28"/>
          <w:szCs w:val="28"/>
          <w:rtl w:val="true"/>
          <w:lang w:bidi="fa-IR"/>
        </w:rPr>
        <w:t>.</w:t>
      </w:r>
    </w:p>
    <w:p>
      <w:pPr>
        <w:pStyle w:val="Heading3"/>
        <w:numPr>
          <w:ilvl w:val="2"/>
          <w:numId w:val="1"/>
        </w:numPr>
        <w:rPr/>
      </w:pPr>
      <w:bookmarkStart w:id="2266" w:name="__RefHeading___Toc7161949_73709187"/>
      <w:bookmarkStart w:id="2267" w:name="_Toc1036"/>
      <w:bookmarkEnd w:id="2266"/>
      <w:r>
        <w:rPr/>
        <w:t>1033</w:t>
      </w:r>
      <w:r>
        <w:rPr>
          <w:rtl w:val="true"/>
        </w:rPr>
        <w:t xml:space="preserve">- </w:t>
      </w:r>
      <w:r>
        <w:rPr>
          <w:rtl w:val="true"/>
        </w:rPr>
        <w:t>إجازته‌</w:t>
      </w:r>
      <w:bookmarkEnd w:id="2267"/>
    </w:p>
    <w:p>
      <w:pPr>
        <w:pStyle w:val="BookText"/>
        <w:rPr/>
      </w:pPr>
      <w:r>
        <w:rPr>
          <w:rFonts w:ascii="IRNazanin" w:hAnsi="IRNazanin" w:eastAsia="IRNazanin"/>
          <w:color w:val="111111"/>
          <w:sz w:val="28"/>
          <w:sz w:val="28"/>
          <w:szCs w:val="28"/>
          <w:rtl w:val="true"/>
          <w:lang w:bidi="fa-IR"/>
        </w:rPr>
        <w:t>للمولی زین الدین علی بن عین علی الخوانساری المجاز من الأمیر محمد حسین الخاتون‌آبادی بالإجازة الکبیرة الموسومة بمناقب الفضلاء</w:t>
      </w:r>
      <w:r>
        <w:rPr>
          <w:rFonts w:eastAsia="IRNazanin" w:cs="IRNazanin"/>
          <w:color w:val="111111"/>
          <w:sz w:val="28"/>
          <w:szCs w:val="28"/>
          <w:rtl w:val="true"/>
          <w:lang w:bidi="fa-IR"/>
        </w:rPr>
        <w:t>.</w:t>
      </w:r>
    </w:p>
    <w:p>
      <w:pPr>
        <w:pStyle w:val="Heading3"/>
        <w:numPr>
          <w:ilvl w:val="2"/>
          <w:numId w:val="1"/>
        </w:numPr>
        <w:rPr/>
      </w:pPr>
      <w:bookmarkStart w:id="2268" w:name="__RefHeading___Toc7161951_73709187"/>
      <w:bookmarkStart w:id="2269" w:name="_Toc1037"/>
      <w:bookmarkEnd w:id="2268"/>
      <w:r>
        <w:rPr/>
        <w:t>1034</w:t>
      </w:r>
      <w:r>
        <w:rPr>
          <w:rtl w:val="true"/>
        </w:rPr>
        <w:t xml:space="preserve">- </w:t>
      </w:r>
      <w:r>
        <w:rPr>
          <w:rtl w:val="true"/>
        </w:rPr>
        <w:t>إجازة</w:t>
      </w:r>
      <w:bookmarkEnd w:id="22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السید محمد صادق بن السید مهدی بن الأمیر السید علی الکبیر الحسینی الطباطبائی سبط السید محمد المجاهد الشهیر بالسید صادق السنگلجی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مرقده علی مقربة من شاه عبد العظیم مزار معروف کتبها لبهاء الدین صدر الشریعة بن نظام الدولة بن أمین الدولة بن الصدر الأصفهانی یروی عن أبیه السید </w:t>
      </w:r>
      <w:bookmarkStart w:id="2270" w:name="pg16779_226518"/>
    </w:p>
    <w:p>
      <w:pPr>
        <w:pStyle w:val="BookText"/>
        <w:rPr/>
      </w:pPr>
      <w:bookmarkEnd w:id="2270"/>
      <w:r>
        <w:rPr>
          <w:rFonts w:ascii="IRNazanin" w:hAnsi="IRNazanin" w:eastAsia="IRNazanin"/>
          <w:color w:val="111111"/>
          <w:sz w:val="28"/>
          <w:sz w:val="28"/>
          <w:szCs w:val="28"/>
          <w:rtl w:val="true"/>
          <w:lang w:bidi="fa-IR"/>
        </w:rPr>
        <w:t>مهدی عن السید محمد المجاهد</w:t>
      </w:r>
      <w:r>
        <w:rPr>
          <w:rFonts w:eastAsia="IRNazanin" w:cs="IRNazanin"/>
          <w:color w:val="111111"/>
          <w:sz w:val="28"/>
          <w:szCs w:val="28"/>
          <w:rtl w:val="true"/>
          <w:lang w:bidi="fa-IR"/>
        </w:rPr>
        <w:t>.</w:t>
      </w:r>
    </w:p>
    <w:p>
      <w:pPr>
        <w:pStyle w:val="Heading3"/>
        <w:numPr>
          <w:ilvl w:val="2"/>
          <w:numId w:val="1"/>
        </w:numPr>
        <w:rPr/>
      </w:pPr>
      <w:bookmarkStart w:id="2271" w:name="__RefHeading___Toc7161953_73709187"/>
      <w:bookmarkStart w:id="2272" w:name="_Toc1038"/>
      <w:bookmarkEnd w:id="2271"/>
      <w:r>
        <w:rPr/>
        <w:t>1035</w:t>
      </w:r>
      <w:r>
        <w:rPr>
          <w:rtl w:val="true"/>
        </w:rPr>
        <w:t xml:space="preserve">- </w:t>
      </w:r>
      <w:r>
        <w:rPr>
          <w:rtl w:val="true"/>
        </w:rPr>
        <w:t>إجازة</w:t>
      </w:r>
      <w:bookmarkEnd w:id="2272"/>
    </w:p>
    <w:p>
      <w:pPr>
        <w:pStyle w:val="BookText"/>
        <w:rPr/>
      </w:pPr>
      <w:r>
        <w:rPr>
          <w:rFonts w:ascii="IRNazanin" w:hAnsi="IRNazanin" w:eastAsia="IRNazanin"/>
          <w:color w:val="111111"/>
          <w:sz w:val="28"/>
          <w:sz w:val="28"/>
          <w:szCs w:val="28"/>
          <w:rtl w:val="true"/>
          <w:lang w:bidi="fa-IR"/>
        </w:rPr>
        <w:t xml:space="preserve">المولی محمد صالح الهروی تلمیذ الشیخ المحدث محمد بن الحسن الحر العاملی للسید نصر الله بن الحسین الموسوی المدرس الحائری الشهید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عرفنا أصح المذاهب</w:t>
      </w:r>
      <w:r>
        <w:rPr>
          <w:rFonts w:eastAsia="IRNazanin" w:cs="IRNazanin"/>
          <w:color w:val="111111"/>
          <w:sz w:val="28"/>
          <w:szCs w:val="28"/>
          <w:rtl w:val="true"/>
          <w:lang w:bidi="fa-IR"/>
        </w:rPr>
        <w:t>)</w:t>
      </w:r>
    </w:p>
    <w:p>
      <w:pPr>
        <w:pStyle w:val="Heading3"/>
        <w:numPr>
          <w:ilvl w:val="2"/>
          <w:numId w:val="1"/>
        </w:numPr>
        <w:rPr/>
      </w:pPr>
      <w:bookmarkStart w:id="2273" w:name="__RefHeading___Toc7161955_73709187"/>
      <w:bookmarkStart w:id="2274" w:name="_Toc1039"/>
      <w:bookmarkEnd w:id="2273"/>
      <w:r>
        <w:rPr/>
        <w:t>1036</w:t>
      </w:r>
      <w:r>
        <w:rPr>
          <w:rtl w:val="true"/>
        </w:rPr>
        <w:t xml:space="preserve">- </w:t>
      </w:r>
      <w:r>
        <w:rPr>
          <w:rtl w:val="true"/>
        </w:rPr>
        <w:t>إجازة</w:t>
      </w:r>
      <w:bookmarkEnd w:id="2274"/>
    </w:p>
    <w:p>
      <w:pPr>
        <w:pStyle w:val="BookText"/>
        <w:rPr/>
      </w:pPr>
      <w:r>
        <w:rPr>
          <w:rFonts w:ascii="IRNazanin" w:hAnsi="IRNazanin" w:eastAsia="IRNazanin"/>
          <w:color w:val="111111"/>
          <w:sz w:val="28"/>
          <w:sz w:val="28"/>
          <w:szCs w:val="28"/>
          <w:rtl w:val="true"/>
          <w:lang w:bidi="fa-IR"/>
        </w:rPr>
        <w:t xml:space="preserve">المولی حسام الدین محمد صالح بن المولی أحمد المازندرانی الأصفهانی المتوفی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جامع الرواة أو سنة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کما فی الروضات، للمولی محمد حسین بن حیدر علی التستری تاریخها سنة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مختصرة بخط المجیز فی آخر الاستبصار</w:t>
      </w:r>
      <w:r>
        <w:rPr>
          <w:rFonts w:eastAsia="IRNazanin" w:cs="IRNazanin"/>
          <w:color w:val="111111"/>
          <w:sz w:val="28"/>
          <w:szCs w:val="28"/>
          <w:rtl w:val="true"/>
          <w:lang w:bidi="fa-IR"/>
        </w:rPr>
        <w:t>.</w:t>
      </w:r>
    </w:p>
    <w:p>
      <w:pPr>
        <w:pStyle w:val="Heading3"/>
        <w:numPr>
          <w:ilvl w:val="2"/>
          <w:numId w:val="1"/>
        </w:numPr>
        <w:rPr/>
      </w:pPr>
      <w:bookmarkStart w:id="2275" w:name="__RefHeading___Toc7161957_73709187"/>
      <w:bookmarkStart w:id="2276" w:name="_Toc1040"/>
      <w:bookmarkEnd w:id="2275"/>
      <w:r>
        <w:rPr/>
        <w:t>1037</w:t>
      </w:r>
      <w:r>
        <w:rPr>
          <w:rtl w:val="true"/>
        </w:rPr>
        <w:t xml:space="preserve">- </w:t>
      </w:r>
      <w:r>
        <w:rPr>
          <w:rtl w:val="true"/>
        </w:rPr>
        <w:t>إجازة</w:t>
      </w:r>
      <w:bookmarkEnd w:id="2276"/>
    </w:p>
    <w:p>
      <w:pPr>
        <w:pStyle w:val="BookText"/>
        <w:rPr/>
      </w:pPr>
      <w:r>
        <w:rPr>
          <w:rFonts w:ascii="IRNazanin" w:hAnsi="IRNazanin" w:eastAsia="IRNazanin"/>
          <w:color w:val="111111"/>
          <w:sz w:val="28"/>
          <w:sz w:val="28"/>
          <w:szCs w:val="28"/>
          <w:rtl w:val="true"/>
          <w:lang w:bidi="fa-IR"/>
        </w:rPr>
        <w:t xml:space="preserve">الشیخ صالح بن عبد الکریم الگرزکانی البحرانی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للشیخ عزیز بن نصار الجزائری، مختصرة تاریخها ربیع الأول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بخط المجیز علی ظهر درایة الشهید الثانی</w:t>
      </w:r>
      <w:r>
        <w:rPr>
          <w:rFonts w:eastAsia="IRNazanin" w:cs="IRNazanin"/>
          <w:color w:val="111111"/>
          <w:sz w:val="28"/>
          <w:szCs w:val="28"/>
          <w:rtl w:val="true"/>
          <w:lang w:bidi="fa-IR"/>
        </w:rPr>
        <w:t>.</w:t>
      </w:r>
    </w:p>
    <w:p>
      <w:pPr>
        <w:pStyle w:val="Heading3"/>
        <w:numPr>
          <w:ilvl w:val="2"/>
          <w:numId w:val="1"/>
        </w:numPr>
        <w:rPr/>
      </w:pPr>
      <w:bookmarkStart w:id="2277" w:name="__RefHeading___Toc7161959_73709187"/>
      <w:bookmarkStart w:id="2278" w:name="_Toc1041"/>
      <w:bookmarkEnd w:id="2277"/>
      <w:r>
        <w:rPr/>
        <w:t>1038</w:t>
      </w:r>
      <w:r>
        <w:rPr>
          <w:rtl w:val="true"/>
        </w:rPr>
        <w:t xml:space="preserve">- </w:t>
      </w:r>
      <w:r>
        <w:rPr>
          <w:rtl w:val="true"/>
        </w:rPr>
        <w:t>إجازة</w:t>
      </w:r>
      <w:bookmarkEnd w:id="2278"/>
    </w:p>
    <w:p>
      <w:pPr>
        <w:pStyle w:val="BookText"/>
        <w:rPr/>
      </w:pPr>
      <w:r>
        <w:rPr>
          <w:rFonts w:ascii="IRNazanin" w:hAnsi="IRNazanin" w:eastAsia="IRNazanin"/>
          <w:color w:val="111111"/>
          <w:sz w:val="28"/>
          <w:sz w:val="28"/>
          <w:szCs w:val="28"/>
          <w:rtl w:val="true"/>
          <w:lang w:bidi="fa-IR"/>
        </w:rPr>
        <w:t xml:space="preserve">الأمیر محمد صالح بن عبد الواسع بن محمد صالح الحسینی الخاتون‌آبادی الأصفهانی المتوفی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للمولی أبی الحسن الشریف العاملی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2279" w:name="__RefHeading___Toc7161961_73709187"/>
      <w:bookmarkStart w:id="2280" w:name="_Toc1042"/>
      <w:bookmarkEnd w:id="2279"/>
      <w:r>
        <w:rPr/>
        <w:t>1039</w:t>
      </w:r>
      <w:r>
        <w:rPr>
          <w:rtl w:val="true"/>
        </w:rPr>
        <w:t xml:space="preserve">- </w:t>
      </w:r>
      <w:r>
        <w:rPr>
          <w:rtl w:val="true"/>
        </w:rPr>
        <w:t>إجازة</w:t>
      </w:r>
      <w:bookmarkEnd w:id="2280"/>
    </w:p>
    <w:p>
      <w:pPr>
        <w:pStyle w:val="BookText"/>
        <w:rPr/>
      </w:pPr>
      <w:r>
        <w:rPr>
          <w:rFonts w:ascii="IRNazanin" w:hAnsi="IRNazanin" w:eastAsia="IRNazanin"/>
          <w:color w:val="111111"/>
          <w:sz w:val="28"/>
          <w:sz w:val="28"/>
          <w:szCs w:val="28"/>
          <w:rtl w:val="true"/>
          <w:lang w:bidi="fa-IR"/>
        </w:rPr>
        <w:t xml:space="preserve">صدر الحکماء میر صدر الدین الحسینی الدشتکی الشیرازی للحاج محمود بن محمد النیریزی تاریخها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 بخطه علی إثبات الواجب للمجیز الذی هو بخط المجاز</w:t>
      </w:r>
      <w:r>
        <w:rPr>
          <w:rFonts w:eastAsia="IRNazanin" w:cs="IRNazanin"/>
          <w:color w:val="111111"/>
          <w:sz w:val="28"/>
          <w:szCs w:val="28"/>
          <w:rtl w:val="true"/>
          <w:lang w:bidi="fa-IR"/>
        </w:rPr>
        <w:t>.</w:t>
      </w:r>
    </w:p>
    <w:p>
      <w:pPr>
        <w:pStyle w:val="Heading3"/>
        <w:numPr>
          <w:ilvl w:val="2"/>
          <w:numId w:val="1"/>
        </w:numPr>
        <w:rPr/>
      </w:pPr>
      <w:bookmarkStart w:id="2281" w:name="__RefHeading___Toc7161963_73709187"/>
      <w:bookmarkStart w:id="2282" w:name="_Toc1043"/>
      <w:bookmarkEnd w:id="2281"/>
      <w:r>
        <w:rPr/>
        <w:t>1040</w:t>
      </w:r>
      <w:r>
        <w:rPr>
          <w:rtl w:val="true"/>
        </w:rPr>
        <w:t xml:space="preserve">- </w:t>
      </w:r>
      <w:r>
        <w:rPr>
          <w:rtl w:val="true"/>
        </w:rPr>
        <w:t>إجازة</w:t>
      </w:r>
      <w:bookmarkEnd w:id="2282"/>
    </w:p>
    <w:p>
      <w:pPr>
        <w:pStyle w:val="BookText"/>
        <w:rPr/>
      </w:pPr>
      <w:r>
        <w:rPr>
          <w:rFonts w:ascii="IRNazanin" w:hAnsi="IRNazanin" w:eastAsia="IRNazanin"/>
          <w:color w:val="111111"/>
          <w:sz w:val="28"/>
          <w:sz w:val="28"/>
          <w:szCs w:val="28"/>
          <w:rtl w:val="true"/>
          <w:lang w:bidi="fa-IR"/>
        </w:rPr>
        <w:t xml:space="preserve">الشیخ صفی الدین بن الشیخ فخر الدین الطریحی النجفی للمولی أبی الحسن الشریف العاملی الأصفهانی النجفی،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یوم السبت تاسع ربیع الأول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w:t>
      </w:r>
    </w:p>
    <w:p>
      <w:pPr>
        <w:pStyle w:val="Heading3"/>
        <w:numPr>
          <w:ilvl w:val="2"/>
          <w:numId w:val="1"/>
        </w:numPr>
        <w:rPr/>
      </w:pPr>
      <w:bookmarkStart w:id="2283" w:name="__RefHeading___Toc7161965_73709187"/>
      <w:bookmarkStart w:id="2284" w:name="_Toc1044"/>
      <w:bookmarkEnd w:id="2283"/>
      <w:r>
        <w:rPr/>
        <w:t>1041</w:t>
      </w:r>
      <w:r>
        <w:rPr>
          <w:rtl w:val="true"/>
        </w:rPr>
        <w:t xml:space="preserve">- </w:t>
      </w:r>
      <w:r>
        <w:rPr>
          <w:rtl w:val="true"/>
        </w:rPr>
        <w:t>إجازته‌</w:t>
      </w:r>
      <w:bookmarkEnd w:id="2284"/>
    </w:p>
    <w:p>
      <w:pPr>
        <w:pStyle w:val="BookText"/>
        <w:rPr/>
      </w:pPr>
      <w:r>
        <w:rPr>
          <w:rFonts w:ascii="IRNazanin" w:hAnsi="IRNazanin" w:eastAsia="IRNazanin"/>
          <w:color w:val="111111"/>
          <w:sz w:val="28"/>
          <w:sz w:val="28"/>
          <w:szCs w:val="28"/>
          <w:rtl w:val="true"/>
          <w:lang w:bidi="fa-IR"/>
        </w:rPr>
        <w:t xml:space="preserve">للشیخ محمد حسین بن محمد علی التبریزی،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الخامس و العشرون من ذی الحجة سنة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Heading3"/>
        <w:numPr>
          <w:ilvl w:val="2"/>
          <w:numId w:val="1"/>
        </w:numPr>
        <w:rPr/>
      </w:pPr>
      <w:bookmarkStart w:id="2285" w:name="__RefHeading___Toc7161967_73709187"/>
      <w:bookmarkStart w:id="2286" w:name="_Toc1045"/>
      <w:bookmarkEnd w:id="2285"/>
      <w:r>
        <w:rPr/>
        <w:t>1042</w:t>
      </w:r>
      <w:r>
        <w:rPr>
          <w:rtl w:val="true"/>
        </w:rPr>
        <w:t xml:space="preserve">- </w:t>
      </w:r>
      <w:r>
        <w:rPr>
          <w:rtl w:val="true"/>
        </w:rPr>
        <w:t>إجازة</w:t>
      </w:r>
      <w:bookmarkEnd w:id="22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طاهر الدزفولی المتوفی فی بضع و عشر سنین بعد </w:t>
      </w:r>
      <w:bookmarkStart w:id="2287" w:name="pg16779_226519"/>
    </w:p>
    <w:p>
      <w:pPr>
        <w:pStyle w:val="BookText"/>
        <w:rPr/>
      </w:pPr>
      <w:bookmarkEnd w:id="2287"/>
      <w:r>
        <w:rPr>
          <w:rFonts w:ascii="IRNazanin" w:hAnsi="IRNazanin" w:eastAsia="IRNazanin"/>
          <w:color w:val="111111"/>
          <w:sz w:val="28"/>
          <w:sz w:val="28"/>
          <w:szCs w:val="28"/>
          <w:rtl w:val="true"/>
          <w:lang w:bidi="fa-IR"/>
        </w:rPr>
        <w:t xml:space="preserve">الثلاثمائة و الألف، للعلامة الأمیر عبد الصمد التستری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2288" w:name="__RefHeading___Toc7161969_73709187"/>
      <w:bookmarkStart w:id="2289" w:name="_Toc1046"/>
      <w:bookmarkEnd w:id="2288"/>
      <w:r>
        <w:rPr/>
        <w:t>1043</w:t>
      </w:r>
      <w:r>
        <w:rPr>
          <w:rtl w:val="true"/>
        </w:rPr>
        <w:t xml:space="preserve">- </w:t>
      </w:r>
      <w:r>
        <w:rPr>
          <w:rtl w:val="true"/>
        </w:rPr>
        <w:t>إجازة</w:t>
      </w:r>
      <w:bookmarkEnd w:id="2289"/>
    </w:p>
    <w:p>
      <w:pPr>
        <w:pStyle w:val="BookText"/>
        <w:rPr/>
      </w:pPr>
      <w:r>
        <w:rPr>
          <w:rFonts w:ascii="IRNazanin" w:hAnsi="IRNazanin" w:eastAsia="IRNazanin"/>
          <w:color w:val="111111"/>
          <w:sz w:val="28"/>
          <w:sz w:val="28"/>
          <w:szCs w:val="28"/>
          <w:rtl w:val="true"/>
          <w:lang w:bidi="fa-IR"/>
        </w:rPr>
        <w:t xml:space="preserve">المولی محمد طاهر بن محمد حسین الشیرازی النجفی القمی المتوفی بها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العلامة محمد باقر بن محمد تقی المجلسی الأصفهانی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لنا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Heading3"/>
        <w:numPr>
          <w:ilvl w:val="2"/>
          <w:numId w:val="1"/>
        </w:numPr>
        <w:rPr/>
      </w:pPr>
      <w:bookmarkStart w:id="2290" w:name="__RefHeading___Toc7161971_73709187"/>
      <w:bookmarkStart w:id="2291" w:name="_Toc1047"/>
      <w:bookmarkEnd w:id="2290"/>
      <w:r>
        <w:rPr/>
        <w:t>1044</w:t>
      </w:r>
      <w:r>
        <w:rPr>
          <w:rtl w:val="true"/>
        </w:rPr>
        <w:t xml:space="preserve">- </w:t>
      </w:r>
      <w:r>
        <w:rPr>
          <w:rtl w:val="true"/>
        </w:rPr>
        <w:t>إجازته‌</w:t>
      </w:r>
      <w:bookmarkEnd w:id="2291"/>
    </w:p>
    <w:p>
      <w:pPr>
        <w:pStyle w:val="BookText"/>
        <w:rPr/>
      </w:pPr>
      <w:r>
        <w:rPr>
          <w:rFonts w:ascii="IRNazanin" w:hAnsi="IRNazanin" w:eastAsia="IRNazanin"/>
          <w:color w:val="111111"/>
          <w:sz w:val="28"/>
          <w:sz w:val="28"/>
          <w:szCs w:val="28"/>
          <w:rtl w:val="true"/>
          <w:lang w:bidi="fa-IR"/>
        </w:rPr>
        <w:t>للمولی نور الدین محمد بن مرتضی بن محمد مؤمن بن مرتضی الکاشانی، مختصرة یروی فیها عن السید نور الدین علی العاملی عن أخویه السید محمد صاحب المدارک و الشیخ حسن صاحب المعالم</w:t>
      </w:r>
      <w:r>
        <w:rPr>
          <w:rFonts w:eastAsia="IRNazanin" w:cs="IRNazanin"/>
          <w:color w:val="111111"/>
          <w:sz w:val="28"/>
          <w:szCs w:val="28"/>
          <w:rtl w:val="true"/>
          <w:lang w:bidi="fa-IR"/>
        </w:rPr>
        <w:t>.</w:t>
      </w:r>
    </w:p>
    <w:p>
      <w:pPr>
        <w:pStyle w:val="Heading3"/>
        <w:numPr>
          <w:ilvl w:val="2"/>
          <w:numId w:val="1"/>
        </w:numPr>
        <w:rPr/>
      </w:pPr>
      <w:bookmarkStart w:id="2292" w:name="__RefHeading___Toc7161973_73709187"/>
      <w:bookmarkStart w:id="2293" w:name="_Toc1048"/>
      <w:bookmarkEnd w:id="2292"/>
      <w:r>
        <w:rPr/>
        <w:t>1045</w:t>
      </w:r>
      <w:r>
        <w:rPr>
          <w:rtl w:val="true"/>
        </w:rPr>
        <w:t xml:space="preserve">- </w:t>
      </w:r>
      <w:r>
        <w:rPr>
          <w:rtl w:val="true"/>
        </w:rPr>
        <w:t>إجازة</w:t>
      </w:r>
      <w:bookmarkEnd w:id="2293"/>
    </w:p>
    <w:p>
      <w:pPr>
        <w:pStyle w:val="BookText"/>
        <w:rPr/>
      </w:pPr>
      <w:r>
        <w:rPr>
          <w:rFonts w:ascii="IRNazanin" w:hAnsi="IRNazanin" w:eastAsia="IRNazanin"/>
          <w:color w:val="111111"/>
          <w:sz w:val="28"/>
          <w:sz w:val="28"/>
          <w:szCs w:val="28"/>
          <w:rtl w:val="true"/>
          <w:lang w:bidi="fa-IR"/>
        </w:rPr>
        <w:t xml:space="preserve">المفتی میر محمد عباس بن علی أکبر بن جعفر بن طالب بن نور الدین بن المحدث الجزائری التستری اللکهنوی المتوفی فی الخامس و العشرین من رجب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للسید علی حسین الزنجیفوری ابن السید خیرات علی و صاحب لسان الصادقین الذی ألفه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صورتها فی التجلیات</w:t>
      </w:r>
      <w:r>
        <w:rPr>
          <w:rFonts w:eastAsia="IRNazanin" w:cs="IRNazanin"/>
          <w:color w:val="111111"/>
          <w:sz w:val="28"/>
          <w:szCs w:val="28"/>
          <w:rtl w:val="true"/>
          <w:lang w:bidi="fa-IR"/>
        </w:rPr>
        <w:t>.</w:t>
      </w:r>
    </w:p>
    <w:p>
      <w:pPr>
        <w:pStyle w:val="Heading3"/>
        <w:numPr>
          <w:ilvl w:val="2"/>
          <w:numId w:val="1"/>
        </w:numPr>
        <w:rPr/>
      </w:pPr>
      <w:bookmarkStart w:id="2294" w:name="__RefHeading___Toc7161975_73709187"/>
      <w:bookmarkStart w:id="2295" w:name="_Toc1049"/>
      <w:bookmarkEnd w:id="2294"/>
      <w:r>
        <w:rPr/>
        <w:t>1046</w:t>
      </w:r>
      <w:r>
        <w:rPr>
          <w:rtl w:val="true"/>
        </w:rPr>
        <w:t xml:space="preserve">- </w:t>
      </w:r>
      <w:r>
        <w:rPr>
          <w:rtl w:val="true"/>
        </w:rPr>
        <w:t>إجازته‌</w:t>
      </w:r>
      <w:bookmarkEnd w:id="2295"/>
    </w:p>
    <w:p>
      <w:pPr>
        <w:pStyle w:val="BookText"/>
        <w:rPr/>
      </w:pPr>
      <w:r>
        <w:rPr>
          <w:rFonts w:ascii="IRNazanin" w:hAnsi="IRNazanin" w:eastAsia="IRNazanin"/>
          <w:color w:val="111111"/>
          <w:sz w:val="28"/>
          <w:sz w:val="28"/>
          <w:szCs w:val="28"/>
          <w:rtl w:val="true"/>
          <w:lang w:bidi="fa-IR"/>
        </w:rPr>
        <w:t xml:space="preserve">لتاج العلماء السید علی محمد بن سلطان العلماء السید محمد بن السید دلدار علی النصیرآبادی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طبعت فی مجموعة</w:t>
      </w:r>
      <w:r>
        <w:rPr>
          <w:rFonts w:eastAsia="IRNazanin" w:cs="IRNazanin"/>
          <w:color w:val="111111"/>
          <w:sz w:val="28"/>
          <w:szCs w:val="28"/>
          <w:rtl w:val="true"/>
          <w:lang w:bidi="fa-IR"/>
        </w:rPr>
        <w:t>.</w:t>
      </w:r>
    </w:p>
    <w:p>
      <w:pPr>
        <w:pStyle w:val="Heading3"/>
        <w:numPr>
          <w:ilvl w:val="2"/>
          <w:numId w:val="1"/>
        </w:numPr>
        <w:rPr/>
      </w:pPr>
      <w:bookmarkStart w:id="2296" w:name="__RefHeading___Toc7161977_73709187"/>
      <w:bookmarkStart w:id="2297" w:name="_Toc1050"/>
      <w:bookmarkEnd w:id="2296"/>
      <w:r>
        <w:rPr/>
        <w:t>1047</w:t>
      </w:r>
      <w:r>
        <w:rPr>
          <w:rtl w:val="true"/>
        </w:rPr>
        <w:t xml:space="preserve">- </w:t>
      </w:r>
      <w:r>
        <w:rPr>
          <w:rtl w:val="true"/>
        </w:rPr>
        <w:t>إجازة</w:t>
      </w:r>
      <w:bookmarkEnd w:id="2297"/>
    </w:p>
    <w:p>
      <w:pPr>
        <w:pStyle w:val="BookText"/>
        <w:rPr/>
      </w:pPr>
      <w:r>
        <w:rPr>
          <w:rFonts w:ascii="IRNazanin" w:hAnsi="IRNazanin" w:eastAsia="IRNazanin"/>
          <w:color w:val="111111"/>
          <w:sz w:val="28"/>
          <w:sz w:val="28"/>
          <w:szCs w:val="28"/>
          <w:rtl w:val="true"/>
          <w:lang w:bidi="fa-IR"/>
        </w:rPr>
        <w:t xml:space="preserve">الأمیر عبد الباقی بن الأمیر محمد حسین بن الأمیر محمد صالح الحسینی الخاتون‌آبادی الأصفهانی المتوفی سنة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لآیة الله بحر العلوم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نحمدک یا من ربانا من البداءة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بعد مراجعة المجاز من زیارة مشهد خراسان إلی أصفهان فی شهر شعبان سنة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Heading3"/>
        <w:numPr>
          <w:ilvl w:val="2"/>
          <w:numId w:val="1"/>
        </w:numPr>
        <w:rPr/>
      </w:pPr>
      <w:bookmarkStart w:id="2298" w:name="__RefHeading___Toc7161979_73709187"/>
      <w:bookmarkStart w:id="2299" w:name="_Toc1051"/>
      <w:bookmarkEnd w:id="2298"/>
      <w:r>
        <w:rPr/>
        <w:t>1048</w:t>
      </w:r>
      <w:r>
        <w:rPr>
          <w:rtl w:val="true"/>
        </w:rPr>
        <w:t xml:space="preserve">- </w:t>
      </w:r>
      <w:r>
        <w:rPr>
          <w:rtl w:val="true"/>
        </w:rPr>
        <w:t>إجازة</w:t>
      </w:r>
      <w:bookmarkEnd w:id="22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النسابة جلال الدین عبد الحمید بن فخار بن معد الموسوی الحائری للسید أبی المظفر غیاث الدین عبد الکریم بن أبی الفضائل أحمد بن موسی بن طاوس الحلی المتوفی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لولده رضی الدین </w:t>
      </w:r>
      <w:bookmarkStart w:id="2300" w:name="pg16779_226520"/>
    </w:p>
    <w:p>
      <w:pPr>
        <w:pStyle w:val="BookText"/>
        <w:rPr/>
      </w:pPr>
      <w:bookmarkEnd w:id="2300"/>
      <w:r>
        <w:rPr>
          <w:rFonts w:ascii="IRNazanin" w:hAnsi="IRNazanin" w:eastAsia="IRNazanin"/>
          <w:color w:val="111111"/>
          <w:sz w:val="28"/>
          <w:sz w:val="28"/>
          <w:szCs w:val="28"/>
          <w:rtl w:val="true"/>
          <w:lang w:bidi="fa-IR"/>
        </w:rPr>
        <w:t>أبی القاسم علی بن عبد الکریم، قال فی الریاض رأیتها بخط المجیز فی تبریز علی ظهر کتاب المجدی و هی مختصرة، یروی فیها عن والده فخار بن معد و قال السید عبد الکریم بن طاوس إن شیخه السید عبد الحمید هذا یروی أیضا عن مجد الدین علی بن العریضی و عن یحیی بن محمد بن الفرج السوراوی کلاهما عن الشیخ رشید الدین بن شهرآشوب</w:t>
      </w:r>
      <w:r>
        <w:rPr>
          <w:rFonts w:eastAsia="IRNazanin" w:cs="IRNazanin"/>
          <w:color w:val="111111"/>
          <w:sz w:val="28"/>
          <w:szCs w:val="28"/>
          <w:rtl w:val="true"/>
          <w:lang w:bidi="fa-IR"/>
        </w:rPr>
        <w:t>.</w:t>
      </w:r>
    </w:p>
    <w:p>
      <w:pPr>
        <w:pStyle w:val="Heading3"/>
        <w:numPr>
          <w:ilvl w:val="2"/>
          <w:numId w:val="1"/>
        </w:numPr>
        <w:rPr/>
      </w:pPr>
      <w:bookmarkStart w:id="2301" w:name="__RefHeading___Toc7161981_73709187"/>
      <w:bookmarkStart w:id="2302" w:name="_Toc1052"/>
      <w:bookmarkEnd w:id="2301"/>
      <w:r>
        <w:rPr/>
        <w:t>1049</w:t>
      </w:r>
      <w:r>
        <w:rPr>
          <w:rtl w:val="true"/>
        </w:rPr>
        <w:t xml:space="preserve">- </w:t>
      </w:r>
      <w:r>
        <w:rPr>
          <w:rtl w:val="true"/>
        </w:rPr>
        <w:t>إجازته‌</w:t>
      </w:r>
      <w:bookmarkEnd w:id="2302"/>
    </w:p>
    <w:p>
      <w:pPr>
        <w:pStyle w:val="BookText"/>
        <w:rPr/>
      </w:pPr>
      <w:r>
        <w:rPr>
          <w:rFonts w:ascii="IRNazanin" w:hAnsi="IRNazanin" w:eastAsia="IRNazanin"/>
          <w:color w:val="111111"/>
          <w:sz w:val="28"/>
          <w:sz w:val="28"/>
          <w:szCs w:val="28"/>
          <w:rtl w:val="true"/>
          <w:lang w:bidi="fa-IR"/>
        </w:rPr>
        <w:t>الکبیرة الجامعة للسید عبد الکریم المذکور أحال المجیز التفاصیل فی المختصرة المذکورة إلی هذه الإجازة</w:t>
      </w:r>
      <w:r>
        <w:rPr>
          <w:rFonts w:eastAsia="IRNazanin" w:cs="IRNazanin"/>
          <w:color w:val="111111"/>
          <w:sz w:val="28"/>
          <w:szCs w:val="28"/>
          <w:rtl w:val="true"/>
          <w:lang w:bidi="fa-IR"/>
        </w:rPr>
        <w:t>.</w:t>
      </w:r>
    </w:p>
    <w:p>
      <w:pPr>
        <w:pStyle w:val="Heading3"/>
        <w:numPr>
          <w:ilvl w:val="2"/>
          <w:numId w:val="1"/>
        </w:numPr>
        <w:rPr/>
      </w:pPr>
      <w:bookmarkStart w:id="2303" w:name="__RefHeading___Toc7161983_73709187"/>
      <w:bookmarkStart w:id="2304" w:name="_Toc1053"/>
      <w:bookmarkEnd w:id="2303"/>
      <w:r>
        <w:rPr/>
        <w:t>1050</w:t>
      </w:r>
      <w:r>
        <w:rPr>
          <w:rtl w:val="true"/>
        </w:rPr>
        <w:t xml:space="preserve">- </w:t>
      </w:r>
      <w:r>
        <w:rPr>
          <w:rtl w:val="true"/>
        </w:rPr>
        <w:t>إجازة</w:t>
      </w:r>
      <w:bookmarkEnd w:id="2304"/>
    </w:p>
    <w:p>
      <w:pPr>
        <w:pStyle w:val="BookText"/>
        <w:rPr/>
      </w:pPr>
      <w:r>
        <w:rPr>
          <w:rFonts w:ascii="IRNazanin" w:hAnsi="IRNazanin" w:eastAsia="IRNazanin"/>
          <w:color w:val="111111"/>
          <w:sz w:val="28"/>
          <w:sz w:val="28"/>
          <w:szCs w:val="28"/>
          <w:rtl w:val="true"/>
          <w:lang w:bidi="fa-IR"/>
        </w:rPr>
        <w:t xml:space="preserve">الأمیر نظام الدین عبد الحی بن الأمیر عبد الوهاب بن علی الحسینی الأسترآبادی الأشرفی الجرجانی لبعض تلامیذه، تاریخها سنة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صاحب الریاض</w:t>
      </w:r>
      <w:r>
        <w:rPr>
          <w:rFonts w:eastAsia="IRNazanin" w:cs="IRNazanin"/>
          <w:color w:val="111111"/>
          <w:sz w:val="28"/>
          <w:szCs w:val="28"/>
          <w:rtl w:val="true"/>
          <w:lang w:bidi="fa-IR"/>
        </w:rPr>
        <w:t>.</w:t>
      </w:r>
    </w:p>
    <w:p>
      <w:pPr>
        <w:pStyle w:val="Heading3"/>
        <w:numPr>
          <w:ilvl w:val="2"/>
          <w:numId w:val="1"/>
        </w:numPr>
        <w:rPr/>
      </w:pPr>
      <w:bookmarkStart w:id="2305" w:name="__RefHeading___Toc7161985_73709187"/>
      <w:bookmarkStart w:id="2306" w:name="_Toc1054"/>
      <w:bookmarkEnd w:id="2305"/>
      <w:r>
        <w:rPr/>
        <w:t>1051</w:t>
      </w:r>
      <w:r>
        <w:rPr>
          <w:rtl w:val="true"/>
        </w:rPr>
        <w:t xml:space="preserve">- </w:t>
      </w:r>
      <w:r>
        <w:rPr>
          <w:rtl w:val="true"/>
        </w:rPr>
        <w:t>إجازة</w:t>
      </w:r>
      <w:bookmarkEnd w:id="2306"/>
    </w:p>
    <w:p>
      <w:pPr>
        <w:pStyle w:val="BookText"/>
        <w:rPr/>
      </w:pPr>
      <w:r>
        <w:rPr>
          <w:rFonts w:ascii="IRNazanin" w:hAnsi="IRNazanin" w:eastAsia="IRNazanin"/>
          <w:color w:val="111111"/>
          <w:sz w:val="28"/>
          <w:sz w:val="28"/>
          <w:szCs w:val="28"/>
          <w:rtl w:val="true"/>
          <w:lang w:bidi="fa-IR"/>
        </w:rPr>
        <w:t xml:space="preserve">الشیخ کمال الدین عبد الرحمن بن محمد بن إبراهیم بن العتائقی الحلی لتلمیذه الذی قرأ علیه المجلد الثالث من شرحه علی نهج البلاغة، مختصرة تاریخها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الریاض</w:t>
      </w:r>
      <w:r>
        <w:rPr>
          <w:rFonts w:eastAsia="IRNazanin" w:cs="IRNazanin"/>
          <w:color w:val="111111"/>
          <w:sz w:val="28"/>
          <w:szCs w:val="28"/>
          <w:rtl w:val="true"/>
          <w:lang w:bidi="fa-IR"/>
        </w:rPr>
        <w:t>.</w:t>
      </w:r>
    </w:p>
    <w:p>
      <w:pPr>
        <w:pStyle w:val="Heading3"/>
        <w:numPr>
          <w:ilvl w:val="2"/>
          <w:numId w:val="1"/>
        </w:numPr>
        <w:rPr/>
      </w:pPr>
      <w:bookmarkStart w:id="2307" w:name="__RefHeading___Toc7161987_73709187"/>
      <w:bookmarkStart w:id="2308" w:name="_Toc1055"/>
      <w:bookmarkEnd w:id="2307"/>
      <w:r>
        <w:rPr/>
        <w:t>1052</w:t>
      </w:r>
      <w:r>
        <w:rPr>
          <w:rtl w:val="true"/>
        </w:rPr>
        <w:t xml:space="preserve">- </w:t>
      </w:r>
      <w:r>
        <w:rPr>
          <w:rtl w:val="true"/>
        </w:rPr>
        <w:t>إجازة</w:t>
      </w:r>
      <w:bookmarkEnd w:id="2308"/>
    </w:p>
    <w:p>
      <w:pPr>
        <w:pStyle w:val="BookText"/>
        <w:rPr/>
      </w:pPr>
      <w:r>
        <w:rPr>
          <w:rFonts w:ascii="IRNazanin" w:hAnsi="IRNazanin" w:eastAsia="IRNazanin"/>
          <w:color w:val="111111"/>
          <w:sz w:val="28"/>
          <w:sz w:val="28"/>
          <w:szCs w:val="28"/>
          <w:rtl w:val="true"/>
          <w:lang w:bidi="fa-IR"/>
        </w:rPr>
        <w:t xml:space="preserve">الشیخ أبی الفضل عبد الرحیم بن أحمد بن محمد بن محمد بن إبراهیم بن خالد بن الإخوة الشیبانی البغدادی نزیل أصفهان، للشیخ أبی الحسن رشید الدین علی بن محمد بن علی الشعیری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کتبها له بقاسان فی رجب سنة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الغرر و الدرر للسید المرتضی، یرویه عن الشیخ أبی غانم العصمی عن مصنفه</w:t>
      </w:r>
      <w:r>
        <w:rPr>
          <w:rFonts w:eastAsia="IRNazanin" w:cs="IRNazanin"/>
          <w:color w:val="111111"/>
          <w:sz w:val="28"/>
          <w:szCs w:val="28"/>
          <w:rtl w:val="true"/>
          <w:lang w:bidi="fa-IR"/>
        </w:rPr>
        <w:t>.</w:t>
      </w:r>
    </w:p>
    <w:p>
      <w:pPr>
        <w:pStyle w:val="Heading3"/>
        <w:numPr>
          <w:ilvl w:val="2"/>
          <w:numId w:val="1"/>
        </w:numPr>
        <w:rPr/>
      </w:pPr>
      <w:bookmarkStart w:id="2309" w:name="__RefHeading___Toc7161989_73709187"/>
      <w:bookmarkStart w:id="2310" w:name="_Toc1056"/>
      <w:bookmarkEnd w:id="2309"/>
      <w:r>
        <w:rPr/>
        <w:t>1053</w:t>
      </w:r>
      <w:r>
        <w:rPr>
          <w:rtl w:val="true"/>
        </w:rPr>
        <w:t xml:space="preserve">- </w:t>
      </w:r>
      <w:r>
        <w:rPr>
          <w:rtl w:val="true"/>
        </w:rPr>
        <w:t>إجازته‌</w:t>
      </w:r>
      <w:bookmarkEnd w:id="23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لرشید الدین المذکور و للشیخ الإمام السید سدید الدین محمد بن علی بن محمد الطوسی نقلها فی الریاض عن خط المجیز علی ظهر نهج البلاغة کتبها لهما بقاسان فی جمادی الأولی سنة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 الشیخ أبی الفضل محمد بن یحیی الناقلی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نصر عبد الکریم بن محمد الهروی الدیباجی المعروف بسبط بشر الحافی عن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w:t>
      </w:r>
      <w:bookmarkStart w:id="2311" w:name="pg16779_226521"/>
    </w:p>
    <w:p>
      <w:pPr>
        <w:pStyle w:val="BookText"/>
        <w:rPr/>
      </w:pPr>
      <w:bookmarkEnd w:id="2311"/>
      <w:r>
        <w:rPr>
          <w:rFonts w:ascii="IRNazanin" w:hAnsi="IRNazanin" w:eastAsia="IRNazanin"/>
          <w:color w:val="111111"/>
          <w:sz w:val="28"/>
          <w:sz w:val="28"/>
          <w:szCs w:val="28"/>
          <w:rtl w:val="true"/>
          <w:lang w:bidi="fa-IR"/>
        </w:rPr>
        <w:t>الدین هذا هو الذی مرت إجازة الشیخ حسین بن فادار بن الحسین له و قد کتب السید ضیاء الدین فضل الله الراوندی من کاشان أبیاتا إلی الشیخ عبد الرحیم بن الإخوة بأصفهان و کتب هو الجواب إلی کاشان أوردهما فی إجازات البحار عن مجموعة الجبعی عن مجموعة الشهید محمد بن مکی</w:t>
      </w:r>
      <w:r>
        <w:rPr>
          <w:rFonts w:eastAsia="IRNazanin" w:cs="IRNazanin"/>
          <w:color w:val="111111"/>
          <w:sz w:val="28"/>
          <w:szCs w:val="28"/>
          <w:rtl w:val="true"/>
          <w:lang w:bidi="fa-IR"/>
        </w:rPr>
        <w:t>.</w:t>
      </w:r>
    </w:p>
    <w:p>
      <w:pPr>
        <w:pStyle w:val="Heading3"/>
        <w:numPr>
          <w:ilvl w:val="2"/>
          <w:numId w:val="1"/>
        </w:numPr>
        <w:rPr/>
      </w:pPr>
      <w:bookmarkStart w:id="2312" w:name="__RefHeading___Toc7161991_73709187"/>
      <w:bookmarkStart w:id="2313" w:name="_Toc1057"/>
      <w:bookmarkEnd w:id="2312"/>
      <w:r>
        <w:rPr/>
        <w:t>1054</w:t>
      </w:r>
      <w:r>
        <w:rPr>
          <w:rtl w:val="true"/>
        </w:rPr>
        <w:t xml:space="preserve">- </w:t>
      </w:r>
      <w:r>
        <w:rPr>
          <w:rtl w:val="true"/>
        </w:rPr>
        <w:t>إجازة</w:t>
      </w:r>
      <w:bookmarkEnd w:id="2313"/>
    </w:p>
    <w:p>
      <w:pPr>
        <w:pStyle w:val="BookText"/>
        <w:rPr/>
      </w:pPr>
      <w:r>
        <w:rPr>
          <w:rFonts w:ascii="IRNazanin" w:hAnsi="IRNazanin" w:eastAsia="IRNazanin"/>
          <w:color w:val="111111"/>
          <w:sz w:val="28"/>
          <w:sz w:val="28"/>
          <w:szCs w:val="28"/>
          <w:rtl w:val="true"/>
          <w:lang w:bidi="fa-IR"/>
        </w:rPr>
        <w:t xml:space="preserve">الشیخ عبد السمیع بن فیاض الأسدی للحاج أحمد خزعلی کتبها له علی ظهر نسخه قواعد العلامة التی اشتراها المجاز فی سنة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مختصرة لیست مؤرخة و رأیت بخط المجیز التنقیح الرائع کتبه فی سنة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Heading3"/>
        <w:numPr>
          <w:ilvl w:val="2"/>
          <w:numId w:val="1"/>
        </w:numPr>
        <w:rPr/>
      </w:pPr>
      <w:bookmarkStart w:id="2314" w:name="__RefHeading___Toc7161993_73709187"/>
      <w:bookmarkStart w:id="2315" w:name="_Toc1058"/>
      <w:bookmarkEnd w:id="2314"/>
      <w:r>
        <w:rPr/>
        <w:t>1055</w:t>
      </w:r>
      <w:r>
        <w:rPr>
          <w:rtl w:val="true"/>
        </w:rPr>
        <w:t xml:space="preserve">- </w:t>
      </w:r>
      <w:r>
        <w:rPr>
          <w:rtl w:val="true"/>
        </w:rPr>
        <w:t>إجازة</w:t>
      </w:r>
      <w:bookmarkEnd w:id="2315"/>
    </w:p>
    <w:p>
      <w:pPr>
        <w:pStyle w:val="BookText"/>
        <w:rPr/>
      </w:pPr>
      <w:r>
        <w:rPr>
          <w:rFonts w:ascii="IRNazanin" w:hAnsi="IRNazanin" w:eastAsia="IRNazanin"/>
          <w:color w:val="111111"/>
          <w:sz w:val="28"/>
          <w:sz w:val="28"/>
          <w:szCs w:val="28"/>
          <w:rtl w:val="true"/>
          <w:lang w:bidi="fa-IR"/>
        </w:rPr>
        <w:t xml:space="preserve">الشیخ عبد العالی بن نور الدین المحقق علی بن الحسین بن عبد العالی الکرکی للسید المحقق الداماد المتوفی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مختصرة</w:t>
      </w:r>
      <w:r>
        <w:rPr>
          <w:rFonts w:eastAsia="IRNazanin" w:cs="IRNazanin"/>
          <w:color w:val="111111"/>
          <w:sz w:val="28"/>
          <w:szCs w:val="28"/>
          <w:rtl w:val="true"/>
          <w:lang w:bidi="fa-IR"/>
        </w:rPr>
        <w:t>.</w:t>
      </w:r>
    </w:p>
    <w:p>
      <w:pPr>
        <w:pStyle w:val="Heading3"/>
        <w:numPr>
          <w:ilvl w:val="2"/>
          <w:numId w:val="1"/>
        </w:numPr>
        <w:rPr/>
      </w:pPr>
      <w:bookmarkStart w:id="2316" w:name="__RefHeading___Toc7161995_73709187"/>
      <w:bookmarkStart w:id="2317" w:name="_Toc1059"/>
      <w:bookmarkEnd w:id="2316"/>
      <w:r>
        <w:rPr/>
        <w:t>1056</w:t>
      </w:r>
      <w:r>
        <w:rPr>
          <w:rtl w:val="true"/>
        </w:rPr>
        <w:t xml:space="preserve">- </w:t>
      </w:r>
      <w:r>
        <w:rPr>
          <w:rtl w:val="true"/>
        </w:rPr>
        <w:t>إجازة</w:t>
      </w:r>
      <w:bookmarkEnd w:id="2317"/>
    </w:p>
    <w:p>
      <w:pPr>
        <w:pStyle w:val="BookText"/>
        <w:rPr/>
      </w:pPr>
      <w:r>
        <w:rPr>
          <w:rFonts w:ascii="IRNazanin" w:hAnsi="IRNazanin" w:eastAsia="IRNazanin"/>
          <w:color w:val="111111"/>
          <w:sz w:val="28"/>
          <w:sz w:val="28"/>
          <w:szCs w:val="28"/>
          <w:rtl w:val="true"/>
          <w:lang w:bidi="fa-IR"/>
        </w:rPr>
        <w:t xml:space="preserve">للسید عبد العزیز بن أحمد الصادقی النجفی للشیخ محمد رضا ابن الشیخ عبد المطلب التبریزی، متوسطة کتبها له علی المجلد الثالث من کتابه الموسوم بالشفاء فی أخبار آل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لمن جعل الحمد طریقا لمزید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یوم الغدیر سنة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Heading3"/>
        <w:numPr>
          <w:ilvl w:val="2"/>
          <w:numId w:val="1"/>
        </w:numPr>
        <w:rPr/>
      </w:pPr>
      <w:bookmarkStart w:id="2318" w:name="__RefHeading___Toc7161997_73709187"/>
      <w:bookmarkStart w:id="2319" w:name="_Toc1060"/>
      <w:bookmarkEnd w:id="2318"/>
      <w:r>
        <w:rPr/>
        <w:t>1057</w:t>
      </w:r>
      <w:r>
        <w:rPr>
          <w:rtl w:val="true"/>
        </w:rPr>
        <w:t xml:space="preserve">- </w:t>
      </w:r>
      <w:r>
        <w:rPr>
          <w:rtl w:val="true"/>
        </w:rPr>
        <w:t>إجازة</w:t>
      </w:r>
      <w:bookmarkEnd w:id="2319"/>
    </w:p>
    <w:p>
      <w:pPr>
        <w:pStyle w:val="BookText"/>
        <w:rPr/>
      </w:pPr>
      <w:r>
        <w:rPr>
          <w:rFonts w:ascii="IRNazanin" w:hAnsi="IRNazanin" w:eastAsia="IRNazanin"/>
          <w:color w:val="111111"/>
          <w:sz w:val="28"/>
          <w:sz w:val="28"/>
          <w:szCs w:val="28"/>
          <w:rtl w:val="true"/>
          <w:lang w:bidi="fa-IR"/>
        </w:rPr>
        <w:t xml:space="preserve">الشیخ عبد علی بن محمد بن عبد الله بن الحسین بن قضیب القارونی الخطی البحرانی المجاز من آیة الله بحر العلوم، للعلامة الحاج محمد إبراهیم بن الحسن الخراسانی الکلباسی الأصفهانی المتوفی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مبسوطة تاریخها سنة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Heading3"/>
        <w:numPr>
          <w:ilvl w:val="2"/>
          <w:numId w:val="1"/>
        </w:numPr>
        <w:rPr/>
      </w:pPr>
      <w:bookmarkStart w:id="2320" w:name="__RefHeading___Toc7161999_73709187"/>
      <w:bookmarkStart w:id="2321" w:name="_Toc1061"/>
      <w:bookmarkEnd w:id="2320"/>
      <w:r>
        <w:rPr/>
        <w:t>1058</w:t>
      </w:r>
      <w:r>
        <w:rPr>
          <w:rtl w:val="true"/>
        </w:rPr>
        <w:t xml:space="preserve">- </w:t>
      </w:r>
      <w:r>
        <w:rPr>
          <w:rtl w:val="true"/>
        </w:rPr>
        <w:t>إجازة</w:t>
      </w:r>
      <w:bookmarkEnd w:id="2321"/>
    </w:p>
    <w:p>
      <w:pPr>
        <w:pStyle w:val="BookText"/>
        <w:rPr/>
      </w:pPr>
      <w:r>
        <w:rPr>
          <w:rFonts w:ascii="IRNazanin" w:hAnsi="IRNazanin" w:eastAsia="IRNazanin"/>
          <w:color w:val="111111"/>
          <w:sz w:val="28"/>
          <w:sz w:val="28"/>
          <w:szCs w:val="28"/>
          <w:rtl w:val="true"/>
          <w:lang w:bidi="fa-IR"/>
        </w:rPr>
        <w:t xml:space="preserve">الشیخ عبد علی بن محمد الخمایسی النجفی، للشیخ ناجی بن الشیخ علی النجفی المشهور بالحضیاری، متوسطة تاریخها تاسع عشر شهر محرم الحرام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الشیخ فخر الدین الطریحی و السید حسین بن کمال الدین الأبرز و الشیخ محمد بن جابر بن عباس و الأمیر فیض الله التفریشی</w:t>
      </w:r>
      <w:r>
        <w:rPr>
          <w:rFonts w:eastAsia="IRNazanin" w:cs="IRNazanin"/>
          <w:color w:val="111111"/>
          <w:sz w:val="28"/>
          <w:szCs w:val="28"/>
          <w:rtl w:val="true"/>
          <w:lang w:bidi="fa-IR"/>
        </w:rPr>
        <w:t>.</w:t>
      </w:r>
    </w:p>
    <w:p>
      <w:pPr>
        <w:pStyle w:val="Heading3"/>
        <w:numPr>
          <w:ilvl w:val="2"/>
          <w:numId w:val="1"/>
        </w:numPr>
        <w:rPr/>
      </w:pPr>
      <w:bookmarkStart w:id="2322" w:name="__RefHeading___Toc7162001_73709187"/>
      <w:bookmarkStart w:id="2323" w:name="_Toc1062"/>
      <w:bookmarkEnd w:id="2322"/>
      <w:r>
        <w:rPr/>
        <w:t>1059</w:t>
      </w:r>
      <w:r>
        <w:rPr>
          <w:rtl w:val="true"/>
        </w:rPr>
        <w:t xml:space="preserve">- </w:t>
      </w:r>
      <w:r>
        <w:rPr>
          <w:rtl w:val="true"/>
        </w:rPr>
        <w:t>إجازته‌</w:t>
      </w:r>
      <w:bookmarkEnd w:id="23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یوسف بن عبد الحسین الصفار النجفی الشهیر </w:t>
      </w:r>
      <w:bookmarkStart w:id="2324" w:name="pg16779_226522"/>
    </w:p>
    <w:p>
      <w:pPr>
        <w:pStyle w:val="BookText"/>
        <w:rPr/>
      </w:pPr>
      <w:bookmarkEnd w:id="2324"/>
      <w:r>
        <w:rPr>
          <w:rFonts w:ascii="IRNazanin" w:hAnsi="IRNazanin" w:eastAsia="IRNazanin"/>
          <w:color w:val="111111"/>
          <w:sz w:val="28"/>
          <w:sz w:val="28"/>
          <w:szCs w:val="28"/>
          <w:rtl w:val="true"/>
          <w:lang w:bidi="fa-IR"/>
        </w:rPr>
        <w:t xml:space="preserve">بالصلنباوی کتبها له بخطه فی شوال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نسخه أصول الکافی التی کتبها المجاز فی المدرسة الغرویة و فرغ منه فی رجب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أربعة من مشایخه لکن ذکر بدل الأمیر فیض الله الأمیر شرف الدین علی بن حجة الله الشولستانی الذی هو یروی عن التفریشی</w:t>
      </w:r>
      <w:r>
        <w:rPr>
          <w:rFonts w:eastAsia="IRNazanin" w:cs="IRNazanin"/>
          <w:color w:val="111111"/>
          <w:sz w:val="28"/>
          <w:szCs w:val="28"/>
          <w:rtl w:val="true"/>
          <w:lang w:bidi="fa-IR"/>
        </w:rPr>
        <w:t>.</w:t>
      </w:r>
    </w:p>
    <w:p>
      <w:pPr>
        <w:pStyle w:val="Heading3"/>
        <w:numPr>
          <w:ilvl w:val="2"/>
          <w:numId w:val="1"/>
        </w:numPr>
        <w:rPr/>
      </w:pPr>
      <w:bookmarkStart w:id="2325" w:name="__RefHeading___Toc7162003_73709187"/>
      <w:bookmarkStart w:id="2326" w:name="_Toc1063"/>
      <w:bookmarkEnd w:id="2325"/>
      <w:r>
        <w:rPr/>
        <w:t>1060</w:t>
      </w:r>
      <w:r>
        <w:rPr>
          <w:rtl w:val="true"/>
        </w:rPr>
        <w:t xml:space="preserve">- </w:t>
      </w:r>
      <w:r>
        <w:rPr>
          <w:rtl w:val="true"/>
        </w:rPr>
        <w:t>إجازته‌</w:t>
      </w:r>
      <w:bookmarkEnd w:id="2326"/>
    </w:p>
    <w:p>
      <w:pPr>
        <w:pStyle w:val="BookText"/>
        <w:rPr/>
      </w:pPr>
      <w:r>
        <w:rPr>
          <w:rFonts w:ascii="IRNazanin" w:hAnsi="IRNazanin" w:eastAsia="IRNazanin"/>
          <w:color w:val="111111"/>
          <w:sz w:val="28"/>
          <w:sz w:val="28"/>
          <w:szCs w:val="28"/>
          <w:rtl w:val="true"/>
          <w:lang w:bidi="fa-IR"/>
        </w:rPr>
        <w:t xml:space="preserve">أیضا للشیخ یوسف المذکور کتبها له بخطه بعد الإجازة الأولی تاریخها أول ذی القعدة سنة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Heading3"/>
        <w:numPr>
          <w:ilvl w:val="2"/>
          <w:numId w:val="1"/>
        </w:numPr>
        <w:rPr/>
      </w:pPr>
      <w:bookmarkStart w:id="2327" w:name="__RefHeading___Toc7162005_73709187"/>
      <w:bookmarkStart w:id="2328" w:name="_Toc1064"/>
      <w:bookmarkEnd w:id="2327"/>
      <w:r>
        <w:rPr/>
        <w:t>1061</w:t>
      </w:r>
      <w:r>
        <w:rPr>
          <w:rtl w:val="true"/>
        </w:rPr>
        <w:t xml:space="preserve">- </w:t>
      </w:r>
      <w:r>
        <w:rPr>
          <w:rtl w:val="true"/>
        </w:rPr>
        <w:t>إجازة</w:t>
      </w:r>
      <w:bookmarkEnd w:id="2328"/>
    </w:p>
    <w:p>
      <w:pPr>
        <w:pStyle w:val="BookText"/>
        <w:rPr/>
      </w:pPr>
      <w:r>
        <w:rPr>
          <w:rFonts w:ascii="IRNazanin" w:hAnsi="IRNazanin" w:eastAsia="IRNazanin"/>
          <w:color w:val="111111"/>
          <w:sz w:val="28"/>
          <w:sz w:val="28"/>
          <w:szCs w:val="28"/>
          <w:rtl w:val="true"/>
          <w:lang w:bidi="fa-IR"/>
        </w:rPr>
        <w:t xml:space="preserve">السید غیاث الدین أبی المظفر عبد الکریم بن جمال الدین أبی الفضائل أحمد بن موسی بن طاوس المولود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للشیخ کمال الدین علی بن الحسین بن حماد بن أبی الخیر اللیثی الواسطی المجاز من یحیی بن سعید فی سنة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متوسطة، نقل صاحب المعالم قطعة منها فی إجازته الکبیرة للسید نجم، روی فیها عن خواجه نصیر الدین، و الشیخ کمال الدین میثم بن علی بن میثم البحرانی، و عمه السید رضی الدین علی بن موسی بن طاوس</w:t>
      </w:r>
      <w:r>
        <w:rPr>
          <w:rFonts w:eastAsia="IRNazanin" w:cs="IRNazanin"/>
          <w:color w:val="111111"/>
          <w:sz w:val="28"/>
          <w:szCs w:val="28"/>
          <w:rtl w:val="true"/>
          <w:lang w:bidi="fa-IR"/>
        </w:rPr>
        <w:t>.</w:t>
      </w:r>
    </w:p>
    <w:p>
      <w:pPr>
        <w:pStyle w:val="Heading3"/>
        <w:numPr>
          <w:ilvl w:val="2"/>
          <w:numId w:val="1"/>
        </w:numPr>
        <w:rPr/>
      </w:pPr>
      <w:bookmarkStart w:id="2329" w:name="__RefHeading___Toc7162007_73709187"/>
      <w:bookmarkStart w:id="2330" w:name="_Toc1065"/>
      <w:bookmarkEnd w:id="2329"/>
      <w:r>
        <w:rPr/>
        <w:t>1062</w:t>
      </w:r>
      <w:r>
        <w:rPr>
          <w:rtl w:val="true"/>
        </w:rPr>
        <w:t xml:space="preserve">- </w:t>
      </w:r>
      <w:r>
        <w:rPr>
          <w:rtl w:val="true"/>
        </w:rPr>
        <w:t>إجازة</w:t>
      </w:r>
      <w:bookmarkEnd w:id="2330"/>
    </w:p>
    <w:p>
      <w:pPr>
        <w:pStyle w:val="BookText"/>
        <w:rPr/>
      </w:pPr>
      <w:r>
        <w:rPr>
          <w:rFonts w:ascii="IRNazanin" w:hAnsi="IRNazanin" w:eastAsia="IRNazanin"/>
          <w:color w:val="111111"/>
          <w:sz w:val="28"/>
          <w:sz w:val="28"/>
          <w:szCs w:val="28"/>
          <w:rtl w:val="true"/>
          <w:lang w:bidi="fa-IR"/>
        </w:rPr>
        <w:t xml:space="preserve">الشیخ الجلیل أبی محمد عبد الله بن جعفر بن محمد بن موسی بن جعفر بن محمد بن أحمد العیاشی الدوریستی للشیخ صفی الدین أبی الفتوح الهمدانی محمد بن أحمد بن محمد بن عبد الکریم بن عبد الجبار بن الحسین بن محمد بن أحمد بن المشرون الوزیری و لولده أبی نصر أحمد بن محمد مختصرة، کتبها بخطه لهما علی ظهر مقتضب الأثر فی شعبان سنة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یرویه عن جده محمد بن موسی عن جده جعفر بن محمد عن الحسن بن محمد بن إسماعیل بن أشناس البزاز عن مصنفه الشیخ الإمام أبی عبد الله أحمد بن محمد بن عبد الله بن الحسین بن عیاش بن إبراهیم ابن أیوب الجوهری المتوفی سنة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2331" w:name="__RefHeading___Toc7162009_73709187"/>
      <w:bookmarkStart w:id="2332" w:name="_Toc1066"/>
      <w:bookmarkEnd w:id="2331"/>
      <w:r>
        <w:rPr/>
        <w:t>1063</w:t>
      </w:r>
      <w:r>
        <w:rPr>
          <w:rtl w:val="true"/>
        </w:rPr>
        <w:t xml:space="preserve">- </w:t>
      </w:r>
      <w:r>
        <w:rPr>
          <w:rtl w:val="true"/>
        </w:rPr>
        <w:t>إجازة</w:t>
      </w:r>
      <w:bookmarkEnd w:id="23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 الله بن حامد بن أحمد بن علی بن أیوب لمن </w:t>
      </w:r>
      <w:bookmarkStart w:id="2333" w:name="pg16779_226523"/>
    </w:p>
    <w:p>
      <w:pPr>
        <w:pStyle w:val="BookText"/>
        <w:rPr/>
      </w:pPr>
      <w:bookmarkEnd w:id="2333"/>
      <w:r>
        <w:rPr>
          <w:rFonts w:ascii="IRNazanin" w:hAnsi="IRNazanin" w:eastAsia="IRNazanin"/>
          <w:color w:val="111111"/>
          <w:sz w:val="28"/>
          <w:sz w:val="28"/>
          <w:szCs w:val="28"/>
          <w:rtl w:val="true"/>
          <w:lang w:bidi="fa-IR"/>
        </w:rPr>
        <w:t xml:space="preserve">قرأ علیه الصحیفة السجادیة فی ربیع الآخر سنة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مختصرة</w:t>
      </w:r>
      <w:r>
        <w:rPr>
          <w:rFonts w:eastAsia="IRNazanin" w:cs="IRNazanin"/>
          <w:color w:val="111111"/>
          <w:sz w:val="28"/>
          <w:szCs w:val="28"/>
          <w:rtl w:val="true"/>
          <w:lang w:bidi="fa-IR"/>
        </w:rPr>
        <w:t>.</w:t>
      </w:r>
    </w:p>
    <w:p>
      <w:pPr>
        <w:pStyle w:val="Heading3"/>
        <w:numPr>
          <w:ilvl w:val="2"/>
          <w:numId w:val="1"/>
        </w:numPr>
        <w:rPr/>
      </w:pPr>
      <w:bookmarkStart w:id="2334" w:name="__RefHeading___Toc7162011_73709187"/>
      <w:bookmarkStart w:id="2335" w:name="_Toc1067"/>
      <w:bookmarkEnd w:id="2334"/>
      <w:r>
        <w:rPr/>
        <w:t>1064</w:t>
      </w:r>
      <w:r>
        <w:rPr>
          <w:rtl w:val="true"/>
        </w:rPr>
        <w:t xml:space="preserve">- </w:t>
      </w:r>
      <w:r>
        <w:rPr>
          <w:rtl w:val="true"/>
        </w:rPr>
        <w:t>إجازة</w:t>
      </w:r>
      <w:bookmarkEnd w:id="2335"/>
    </w:p>
    <w:p>
      <w:pPr>
        <w:pStyle w:val="BookText"/>
        <w:rPr/>
      </w:pPr>
      <w:r>
        <w:rPr>
          <w:rFonts w:ascii="IRNazanin" w:hAnsi="IRNazanin" w:eastAsia="IRNazanin"/>
          <w:color w:val="111111"/>
          <w:sz w:val="28"/>
          <w:sz w:val="28"/>
          <w:szCs w:val="28"/>
          <w:rtl w:val="true"/>
          <w:lang w:bidi="fa-IR"/>
        </w:rPr>
        <w:t xml:space="preserve">المولی عبد الله بن الحسین التستری المتوفی بأصفهان 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لولده المولی حسن علی مختصرة تاریخها سنة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Heading3"/>
        <w:numPr>
          <w:ilvl w:val="2"/>
          <w:numId w:val="1"/>
        </w:numPr>
        <w:rPr/>
      </w:pPr>
      <w:bookmarkStart w:id="2336" w:name="__RefHeading___Toc7162013_73709187"/>
      <w:bookmarkStart w:id="2337" w:name="_Toc1068"/>
      <w:bookmarkEnd w:id="2336"/>
      <w:r>
        <w:rPr/>
        <w:t>1065</w:t>
      </w:r>
      <w:r>
        <w:rPr>
          <w:rtl w:val="true"/>
        </w:rPr>
        <w:t xml:space="preserve">- </w:t>
      </w:r>
      <w:r>
        <w:rPr>
          <w:rtl w:val="true"/>
        </w:rPr>
        <w:t>إجازته‌</w:t>
      </w:r>
      <w:bookmarkEnd w:id="2337"/>
    </w:p>
    <w:p>
      <w:pPr>
        <w:pStyle w:val="BookText"/>
        <w:rPr/>
      </w:pPr>
      <w:r>
        <w:rPr>
          <w:rFonts w:ascii="IRNazanin" w:hAnsi="IRNazanin" w:eastAsia="IRNazanin"/>
          <w:color w:val="111111"/>
          <w:sz w:val="28"/>
          <w:sz w:val="28"/>
          <w:szCs w:val="28"/>
          <w:rtl w:val="true"/>
          <w:lang w:bidi="fa-IR"/>
        </w:rPr>
        <w:t>للقاضی عبد المؤمن، مختصرة غیر مؤرخة</w:t>
      </w:r>
      <w:r>
        <w:rPr>
          <w:rFonts w:eastAsia="IRNazanin" w:cs="IRNazanin"/>
          <w:color w:val="111111"/>
          <w:sz w:val="28"/>
          <w:szCs w:val="28"/>
          <w:rtl w:val="true"/>
          <w:lang w:bidi="fa-IR"/>
        </w:rPr>
        <w:t>.</w:t>
      </w:r>
    </w:p>
    <w:p>
      <w:pPr>
        <w:pStyle w:val="Heading3"/>
        <w:numPr>
          <w:ilvl w:val="2"/>
          <w:numId w:val="1"/>
        </w:numPr>
        <w:rPr/>
      </w:pPr>
      <w:bookmarkStart w:id="2338" w:name="__RefHeading___Toc7162015_73709187"/>
      <w:bookmarkStart w:id="2339" w:name="_Toc1069"/>
      <w:bookmarkEnd w:id="2338"/>
      <w:r>
        <w:rPr/>
        <w:t>1066</w:t>
      </w:r>
      <w:r>
        <w:rPr>
          <w:rtl w:val="true"/>
        </w:rPr>
        <w:t xml:space="preserve">- </w:t>
      </w:r>
      <w:r>
        <w:rPr>
          <w:rtl w:val="true"/>
        </w:rPr>
        <w:t>إجازته‌</w:t>
      </w:r>
      <w:bookmarkEnd w:id="2339"/>
    </w:p>
    <w:p>
      <w:pPr>
        <w:pStyle w:val="BookText"/>
        <w:rPr/>
      </w:pPr>
      <w:r>
        <w:rPr>
          <w:rFonts w:ascii="IRNazanin" w:hAnsi="IRNazanin" w:eastAsia="IRNazanin"/>
          <w:color w:val="111111"/>
          <w:sz w:val="28"/>
          <w:sz w:val="28"/>
          <w:szCs w:val="28"/>
          <w:rtl w:val="true"/>
          <w:lang w:bidi="fa-IR"/>
        </w:rPr>
        <w:t xml:space="preserve">للسید الأمیر مصطفی بن الحسین الحسینی التفریشی صاحب نقد الرجال و المتوفی بعد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بخطه علی ظهر الکافی مختصرة تاریخها سنة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3"/>
        <w:numPr>
          <w:ilvl w:val="2"/>
          <w:numId w:val="1"/>
        </w:numPr>
        <w:rPr/>
      </w:pPr>
      <w:bookmarkStart w:id="2340" w:name="__RefHeading___Toc7162017_73709187"/>
      <w:bookmarkStart w:id="2341" w:name="_Toc1070"/>
      <w:bookmarkEnd w:id="2340"/>
      <w:r>
        <w:rPr/>
        <w:t>1067</w:t>
      </w:r>
      <w:r>
        <w:rPr>
          <w:rtl w:val="true"/>
        </w:rPr>
        <w:t xml:space="preserve">- </w:t>
      </w:r>
      <w:r>
        <w:rPr>
          <w:rtl w:val="true"/>
        </w:rPr>
        <w:t>إجازة</w:t>
      </w:r>
      <w:bookmarkEnd w:id="2341"/>
    </w:p>
    <w:p>
      <w:pPr>
        <w:pStyle w:val="BookText"/>
        <w:rPr/>
      </w:pPr>
      <w:r>
        <w:rPr>
          <w:rFonts w:ascii="IRNazanin" w:hAnsi="IRNazanin" w:eastAsia="IRNazanin"/>
          <w:color w:val="111111"/>
          <w:sz w:val="28"/>
          <w:sz w:val="28"/>
          <w:szCs w:val="28"/>
          <w:rtl w:val="true"/>
          <w:lang w:bidi="fa-IR"/>
        </w:rPr>
        <w:t xml:space="preserve">الشیخ أبی طالب عبد الله بن حمزة بن عبد الله بن حمزة بن الحسن بن علی الشارحی المشهدی الشهیر بالشیخ نصیر الدین الطوسی للسید شهاب الدین محمد بن تاج الدین الحسینی الکیسکی أوردها فی الریاض عن خط المجیز علی ظهر صحیفة الرضا ع مختصرة تاریخها ربیع الآخر سنة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3"/>
        <w:numPr>
          <w:ilvl w:val="2"/>
          <w:numId w:val="1"/>
        </w:numPr>
        <w:rPr/>
      </w:pPr>
      <w:bookmarkStart w:id="2342" w:name="__RefHeading___Toc7162019_73709187"/>
      <w:bookmarkStart w:id="2343" w:name="_Toc1071"/>
      <w:bookmarkEnd w:id="2342"/>
      <w:r>
        <w:rPr/>
        <w:t>1068</w:t>
      </w:r>
      <w:r>
        <w:rPr>
          <w:rtl w:val="true"/>
        </w:rPr>
        <w:t xml:space="preserve">- </w:t>
      </w:r>
      <w:r>
        <w:rPr>
          <w:rtl w:val="true"/>
        </w:rPr>
        <w:t>إجازة</w:t>
      </w:r>
      <w:bookmarkEnd w:id="2343"/>
    </w:p>
    <w:p>
      <w:pPr>
        <w:pStyle w:val="BookText"/>
        <w:rPr/>
      </w:pPr>
      <w:r>
        <w:rPr>
          <w:rFonts w:ascii="IRNazanin" w:hAnsi="IRNazanin" w:eastAsia="IRNazanin"/>
          <w:color w:val="111111"/>
          <w:sz w:val="28"/>
          <w:sz w:val="28"/>
          <w:szCs w:val="28"/>
          <w:rtl w:val="true"/>
          <w:lang w:bidi="fa-IR"/>
        </w:rPr>
        <w:t xml:space="preserve">السید عبد الله بن محمد رضا 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للسید محمد تقی بن الأمیر مؤمن بن الأمیر محمد تقی بن الأمیر رضا الحسینی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مبسوطة، تاریخها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أجاز المستجیزین</w:t>
      </w:r>
      <w:r>
        <w:rPr>
          <w:rFonts w:eastAsia="IRNazanin" w:cs="IRNazanin"/>
          <w:color w:val="111111"/>
          <w:sz w:val="28"/>
          <w:szCs w:val="28"/>
          <w:rtl w:val="true"/>
          <w:lang w:bidi="fa-IR"/>
        </w:rPr>
        <w:t>).</w:t>
      </w:r>
    </w:p>
    <w:p>
      <w:pPr>
        <w:pStyle w:val="Heading3"/>
        <w:numPr>
          <w:ilvl w:val="2"/>
          <w:numId w:val="1"/>
        </w:numPr>
        <w:rPr/>
      </w:pPr>
      <w:bookmarkStart w:id="2344" w:name="__RefHeading___Toc7162021_73709187"/>
      <w:bookmarkStart w:id="2345" w:name="_Toc1072"/>
      <w:bookmarkEnd w:id="2344"/>
      <w:r>
        <w:rPr/>
        <w:t>1069</w:t>
      </w:r>
      <w:r>
        <w:rPr>
          <w:rtl w:val="true"/>
        </w:rPr>
        <w:t xml:space="preserve">- </w:t>
      </w:r>
      <w:r>
        <w:rPr>
          <w:rtl w:val="true"/>
        </w:rPr>
        <w:t>إجازته</w:t>
      </w:r>
      <w:bookmarkEnd w:id="2345"/>
    </w:p>
    <w:p>
      <w:pPr>
        <w:pStyle w:val="BookText"/>
        <w:rPr/>
      </w:pPr>
      <w:r>
        <w:rPr>
          <w:rFonts w:ascii="IRNazanin" w:hAnsi="IRNazanin" w:eastAsia="IRNazanin"/>
          <w:color w:val="111111"/>
          <w:sz w:val="28"/>
          <w:sz w:val="28"/>
          <w:szCs w:val="28"/>
          <w:rtl w:val="true"/>
          <w:lang w:bidi="fa-IR"/>
        </w:rPr>
        <w:t>للسید کاظم بن السید قاسم الرشتی الحائری، أورد بعضها فی نجوم السماء فی ترجمه الشیخ أسد الله التستری</w:t>
      </w:r>
      <w:r>
        <w:rPr>
          <w:rFonts w:eastAsia="IRNazanin" w:cs="IRNazanin"/>
          <w:color w:val="111111"/>
          <w:sz w:val="28"/>
          <w:szCs w:val="28"/>
          <w:rtl w:val="true"/>
          <w:lang w:bidi="fa-IR"/>
        </w:rPr>
        <w:t>.</w:t>
      </w:r>
    </w:p>
    <w:p>
      <w:pPr>
        <w:pStyle w:val="Heading3"/>
        <w:numPr>
          <w:ilvl w:val="2"/>
          <w:numId w:val="1"/>
        </w:numPr>
        <w:rPr/>
      </w:pPr>
      <w:bookmarkStart w:id="2346" w:name="__RefHeading___Toc7162023_73709187"/>
      <w:bookmarkStart w:id="2347" w:name="_Toc1073"/>
      <w:bookmarkEnd w:id="2346"/>
      <w:r>
        <w:rPr/>
        <w:t>1070</w:t>
      </w:r>
      <w:r>
        <w:rPr>
          <w:rtl w:val="true"/>
        </w:rPr>
        <w:t xml:space="preserve">- </w:t>
      </w:r>
      <w:r>
        <w:rPr>
          <w:rtl w:val="true"/>
        </w:rPr>
        <w:t>إجازة</w:t>
      </w:r>
      <w:bookmarkEnd w:id="23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 الله بن الحاج صالح بن جمعة بن شعبان بن علی بن أحمد بن ناصر بن محمد بن عبد الله السماهیجی الأسبعی البحرانی المتوفی بهبهان تاسع جمادی الثانیة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للشیخ محمد بن عبد المطلب البحرانی، قال السید عبد الله الجزائری إنی رأیتها بخطه علی ظهر کتابه جواهر البحرین</w:t>
      </w:r>
      <w:r>
        <w:rPr>
          <w:rFonts w:eastAsia="IRNazanin" w:cs="IRNazanin"/>
          <w:color w:val="111111"/>
          <w:sz w:val="28"/>
          <w:szCs w:val="28"/>
          <w:rtl w:val="true"/>
          <w:lang w:bidi="fa-IR"/>
        </w:rPr>
        <w:t xml:space="preserve">. </w:t>
      </w:r>
      <w:bookmarkStart w:id="2348" w:name="pg16779_226524"/>
    </w:p>
    <w:p>
      <w:pPr>
        <w:pStyle w:val="Heading3"/>
        <w:numPr>
          <w:ilvl w:val="2"/>
          <w:numId w:val="1"/>
        </w:numPr>
        <w:rPr/>
      </w:pPr>
      <w:bookmarkStart w:id="2349" w:name="__RefHeading___Toc7162025_73709187"/>
      <w:bookmarkStart w:id="2350" w:name="_Toc1074"/>
      <w:bookmarkEnd w:id="2348"/>
      <w:bookmarkEnd w:id="2349"/>
      <w:r>
        <w:rPr/>
        <w:t>1071</w:t>
      </w:r>
      <w:r>
        <w:rPr>
          <w:rtl w:val="true"/>
        </w:rPr>
        <w:t xml:space="preserve">- </w:t>
      </w:r>
      <w:r>
        <w:rPr>
          <w:rtl w:val="true"/>
        </w:rPr>
        <w:t>إجازته‌</w:t>
      </w:r>
      <w:bookmarkEnd w:id="2350"/>
    </w:p>
    <w:p>
      <w:pPr>
        <w:pStyle w:val="BookText"/>
        <w:rPr/>
      </w:pPr>
      <w:r>
        <w:rPr>
          <w:rFonts w:ascii="IRNazanin" w:hAnsi="IRNazanin" w:eastAsia="IRNazanin"/>
          <w:color w:val="111111"/>
          <w:sz w:val="28"/>
          <w:sz w:val="28"/>
          <w:szCs w:val="28"/>
          <w:rtl w:val="true"/>
          <w:lang w:bidi="fa-IR"/>
        </w:rPr>
        <w:t xml:space="preserve">للشیخ ناصر بن محمد الجارودی الخطی کبیرة مبسوطة مدبجة صرح فیها بأنه استجاز أولا من الشیخ ناصر فأجازه ثم کتب هذه الإجازة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علی جزیل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بهبهان و فرغ منها عصر الاثنین الثالث و العشرین من صفر سنة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و فیها فوائد کثیرة لکن فیها مطاعن علی جملة من القدماء الأصولیین</w:t>
      </w:r>
      <w:r>
        <w:rPr>
          <w:rFonts w:eastAsia="IRNazanin" w:cs="IRNazanin"/>
          <w:color w:val="111111"/>
          <w:sz w:val="28"/>
          <w:szCs w:val="28"/>
          <w:rtl w:val="true"/>
          <w:lang w:bidi="fa-IR"/>
        </w:rPr>
        <w:t>.</w:t>
      </w:r>
    </w:p>
    <w:p>
      <w:pPr>
        <w:pStyle w:val="Heading3"/>
        <w:numPr>
          <w:ilvl w:val="2"/>
          <w:numId w:val="1"/>
        </w:numPr>
        <w:rPr/>
      </w:pPr>
      <w:bookmarkStart w:id="2351" w:name="__RefHeading___Toc7162027_73709187"/>
      <w:bookmarkStart w:id="2352" w:name="_Toc1075"/>
      <w:bookmarkEnd w:id="2351"/>
      <w:r>
        <w:rPr/>
        <w:t>1072</w:t>
      </w:r>
      <w:r>
        <w:rPr>
          <w:rtl w:val="true"/>
        </w:rPr>
        <w:t xml:space="preserve">- </w:t>
      </w:r>
      <w:r>
        <w:rPr>
          <w:rtl w:val="true"/>
        </w:rPr>
        <w:t>إجازته‌</w:t>
      </w:r>
      <w:bookmarkEnd w:id="2352"/>
    </w:p>
    <w:p>
      <w:pPr>
        <w:pStyle w:val="BookText"/>
        <w:rPr/>
      </w:pPr>
      <w:r>
        <w:rPr>
          <w:rFonts w:ascii="IRNazanin" w:hAnsi="IRNazanin" w:eastAsia="IRNazanin"/>
          <w:color w:val="111111"/>
          <w:sz w:val="28"/>
          <w:sz w:val="28"/>
          <w:szCs w:val="28"/>
          <w:rtl w:val="true"/>
          <w:lang w:bidi="fa-IR"/>
        </w:rPr>
        <w:t>للشیخ یاسین بن صلاح الدین علی بن ناصر بن علی البلادی نزیل شیراز، و هی کبیرة مبسوطة کتبها فی آخر منیة الممارسین فی أجوبة الشیخ یاسین صرح فیها بروایته عن الشیخ ناصر الجارودی عن میرزا عبد الله بن عیسی التبریزی و المولی أبی الحسن الشریف کلاهما عن العلامة المجلسی</w:t>
      </w:r>
    </w:p>
    <w:p>
      <w:pPr>
        <w:pStyle w:val="Heading3"/>
        <w:numPr>
          <w:ilvl w:val="2"/>
          <w:numId w:val="1"/>
        </w:numPr>
        <w:rPr/>
      </w:pPr>
      <w:bookmarkStart w:id="2353" w:name="__RefHeading___Toc7162029_73709187"/>
      <w:bookmarkStart w:id="2354" w:name="_Toc1076"/>
      <w:bookmarkEnd w:id="2353"/>
      <w:r>
        <w:rPr/>
        <w:t>1073</w:t>
      </w:r>
      <w:r>
        <w:rPr>
          <w:rtl w:val="true"/>
        </w:rPr>
        <w:t xml:space="preserve">- </w:t>
      </w:r>
      <w:r>
        <w:rPr>
          <w:rtl w:val="true"/>
        </w:rPr>
        <w:t>إجازته‌</w:t>
      </w:r>
      <w:bookmarkEnd w:id="2354"/>
    </w:p>
    <w:p>
      <w:pPr>
        <w:pStyle w:val="BookText"/>
        <w:rPr/>
      </w:pPr>
      <w:r>
        <w:rPr>
          <w:rFonts w:ascii="IRNazanin" w:hAnsi="IRNazanin" w:eastAsia="IRNazanin"/>
          <w:color w:val="111111"/>
          <w:sz w:val="28"/>
          <w:sz w:val="28"/>
          <w:szCs w:val="28"/>
          <w:rtl w:val="true"/>
          <w:lang w:bidi="fa-IR"/>
        </w:rPr>
        <w:t xml:space="preserve">للشیخ جمال الدین یوسف بن الشیخ محمد قاسم العاملی الجبرانی بالباء قال فی دعائه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الله وهن اختلاله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قصر الإجازة فی روایة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بالمشهد الرضوی ثامن عشر ربیع الأول سنة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2355" w:name="__RefHeading___Toc7162031_73709187"/>
      <w:bookmarkStart w:id="2356" w:name="_Toc1077"/>
      <w:bookmarkEnd w:id="2355"/>
      <w:r>
        <w:rPr/>
        <w:t>1074</w:t>
      </w:r>
      <w:r>
        <w:rPr>
          <w:rtl w:val="true"/>
        </w:rPr>
        <w:t xml:space="preserve">- </w:t>
      </w:r>
      <w:r>
        <w:rPr>
          <w:rtl w:val="true"/>
        </w:rPr>
        <w:t>إجازة</w:t>
      </w:r>
      <w:bookmarkEnd w:id="235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 الله بن علی بن أحمد بن سلیمان البلادی البحرانی، للسید نصر الله المدرس الحائری الشهید فی حدود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متوسطة، تاریخها أول ربیع الثانی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یظهر منها أن المجیز لیس هو الشیخ عبد الله بن علی بن أحمد الأوالی المتوفی سنة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الذی جعله الشیخ یوسف فی اللؤلؤة ثانی مشایخه و إن کان معاصرا معه و مشارکا فی الاسم و اسم الأب و الجد و البلد لأن من کان شیخ صاحب الحدائق یروی عن العلامة المجلسی بواسطة شیخه الشیخ سلیمان بن عبد الله الماحوزی کما فی اللؤلؤة و أما الشیخ عبد الله فی هذه الإجازة یروی عن شیخه سلیمان بن عبد الله الدونجی الأوالی عن شیخه سلیمان بن علی الأوالی عن شیخه علی بن سلیمان البحرانی عن شیخه العلامة المجلسی فبینهما </w:t>
      </w:r>
      <w:bookmarkStart w:id="2357" w:name="pg16779_226525"/>
    </w:p>
    <w:p>
      <w:pPr>
        <w:pStyle w:val="BookText"/>
        <w:rPr/>
      </w:pPr>
      <w:bookmarkEnd w:id="2357"/>
      <w:r>
        <w:rPr>
          <w:rFonts w:ascii="IRNazanin" w:hAnsi="IRNazanin" w:eastAsia="IRNazanin"/>
          <w:color w:val="111111"/>
          <w:sz w:val="28"/>
          <w:sz w:val="28"/>
          <w:szCs w:val="28"/>
          <w:rtl w:val="true"/>
          <w:lang w:bidi="fa-IR"/>
        </w:rPr>
        <w:t>ثلاث وسائط و أیضا یروی شیخ صاحب الحدائق عن الشیخ محمود المعنی بلا واسطة و الشیخ عبد الله هذا یروی عن شیخه سلیمان الدونجی عن الشیخ محمود المعنی</w:t>
      </w:r>
      <w:r>
        <w:rPr>
          <w:rFonts w:eastAsia="IRNazanin" w:cs="IRNazanin"/>
          <w:color w:val="111111"/>
          <w:sz w:val="28"/>
          <w:szCs w:val="28"/>
          <w:rtl w:val="true"/>
          <w:lang w:bidi="fa-IR"/>
        </w:rPr>
        <w:t>.</w:t>
      </w:r>
    </w:p>
    <w:p>
      <w:pPr>
        <w:pStyle w:val="Heading3"/>
        <w:numPr>
          <w:ilvl w:val="2"/>
          <w:numId w:val="1"/>
        </w:numPr>
        <w:rPr/>
      </w:pPr>
      <w:bookmarkStart w:id="2358" w:name="__RefHeading___Toc7162033_73709187"/>
      <w:bookmarkStart w:id="2359" w:name="_Toc1078"/>
      <w:bookmarkEnd w:id="2358"/>
      <w:r>
        <w:rPr/>
        <w:t>1075</w:t>
      </w:r>
      <w:r>
        <w:rPr>
          <w:rtl w:val="true"/>
        </w:rPr>
        <w:t xml:space="preserve">- </w:t>
      </w:r>
      <w:r>
        <w:rPr>
          <w:rtl w:val="true"/>
        </w:rPr>
        <w:t>إجازة</w:t>
      </w:r>
      <w:bookmarkEnd w:id="2359"/>
    </w:p>
    <w:p>
      <w:pPr>
        <w:pStyle w:val="BookText"/>
        <w:rPr/>
      </w:pPr>
      <w:r>
        <w:rPr>
          <w:rFonts w:ascii="IRNazanin" w:hAnsi="IRNazanin" w:eastAsia="IRNazanin"/>
          <w:color w:val="111111"/>
          <w:sz w:val="28"/>
          <w:sz w:val="28"/>
          <w:szCs w:val="28"/>
          <w:rtl w:val="true"/>
          <w:lang w:bidi="fa-IR"/>
        </w:rPr>
        <w:t xml:space="preserve">القاضی مجد الدین عبد الله بن محمود بن مودود بن محمود البلدجی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مشایخ الشیخ میثم الذی توفی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للسید عبد المطلب بن مرتضی الحسینی، صرح بذلک المجاز فی إجازته الآتیة قریبا</w:t>
      </w:r>
      <w:r>
        <w:rPr>
          <w:rFonts w:eastAsia="IRNazanin" w:cs="IRNazanin"/>
          <w:color w:val="111111"/>
          <w:sz w:val="28"/>
          <w:szCs w:val="28"/>
          <w:rtl w:val="true"/>
          <w:lang w:bidi="fa-IR"/>
        </w:rPr>
        <w:t>.</w:t>
      </w:r>
    </w:p>
    <w:p>
      <w:pPr>
        <w:pStyle w:val="Heading3"/>
        <w:numPr>
          <w:ilvl w:val="2"/>
          <w:numId w:val="1"/>
        </w:numPr>
        <w:rPr/>
      </w:pPr>
      <w:bookmarkStart w:id="2360" w:name="__RefHeading___Toc7162035_73709187"/>
      <w:bookmarkStart w:id="2361" w:name="_Toc1079"/>
      <w:bookmarkEnd w:id="2360"/>
      <w:r>
        <w:rPr/>
        <w:t>1076</w:t>
      </w:r>
      <w:r>
        <w:rPr>
          <w:rtl w:val="true"/>
        </w:rPr>
        <w:t xml:space="preserve">- </w:t>
      </w:r>
      <w:r>
        <w:rPr>
          <w:rtl w:val="true"/>
        </w:rPr>
        <w:t>إجازة</w:t>
      </w:r>
      <w:bookmarkEnd w:id="2361"/>
    </w:p>
    <w:p>
      <w:pPr>
        <w:pStyle w:val="BookText"/>
        <w:rPr/>
      </w:pPr>
      <w:r>
        <w:rPr>
          <w:rFonts w:ascii="IRNazanin" w:hAnsi="IRNazanin" w:eastAsia="IRNazanin"/>
          <w:color w:val="111111"/>
          <w:sz w:val="28"/>
          <w:sz w:val="28"/>
          <w:szCs w:val="28"/>
          <w:rtl w:val="true"/>
          <w:lang w:bidi="fa-IR"/>
        </w:rPr>
        <w:t xml:space="preserve">الشیخ شهاب الدین عبد الله بن محمود بن سعید التستری المشهدی الشهید فی میدان بخارا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تلامیذه کتبها بخطه علی ظهر أربعین الشهید، قال فی الریاض إن النسخة عندنا ذکر نسبه فیها کما ذکرناه</w:t>
      </w:r>
      <w:r>
        <w:rPr>
          <w:rFonts w:eastAsia="IRNazanin" w:cs="IRNazanin"/>
          <w:color w:val="111111"/>
          <w:sz w:val="28"/>
          <w:szCs w:val="28"/>
          <w:rtl w:val="true"/>
          <w:lang w:bidi="fa-IR"/>
        </w:rPr>
        <w:t>.</w:t>
      </w:r>
    </w:p>
    <w:p>
      <w:pPr>
        <w:pStyle w:val="Heading3"/>
        <w:numPr>
          <w:ilvl w:val="2"/>
          <w:numId w:val="1"/>
        </w:numPr>
        <w:rPr/>
      </w:pPr>
      <w:bookmarkStart w:id="2362" w:name="__RefHeading___Toc7162037_73709187"/>
      <w:bookmarkStart w:id="2363" w:name="_Toc1080"/>
      <w:bookmarkEnd w:id="2362"/>
      <w:r>
        <w:rPr/>
        <w:t>1077</w:t>
      </w:r>
      <w:r>
        <w:rPr>
          <w:rtl w:val="true"/>
        </w:rPr>
        <w:t xml:space="preserve">- </w:t>
      </w:r>
      <w:r>
        <w:rPr>
          <w:rtl w:val="true"/>
        </w:rPr>
        <w:t>إجازة</w:t>
      </w:r>
      <w:bookmarkEnd w:id="236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عبد الله بن السید نور الدین بن السید المحدث نعمة الله بن عبد الله الموسوی الجزائری التستری المتوفی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کبیرة مبسوطة کتبها لأربعة من علماء الحویزة، ذکر أولا الشیخ محمد بن کرم الله الحویزی، و الشیخ إبراهیم بن خواجه عبد الله بن کرم الله، ثم شارک معهما فی آخر الإجازة الشیخ إبراهیم بن الشیخ عبد الله بن ناصر الحویزی الهمیلی، و الشیخ محمد بن الشیخ محمد مقیم بن الشیخ درویش محمد الأصفهانی الغروی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المتواترة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أصیل الأحد ثانی جمادی الثانیة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و عقد فی أواخره فصلا ترجم فیه أربعا و ستین رجلا من العلماء الذین أدرکهم فی زمانه من مشایخه و غیرهم و عقد فصلا مستقلا فی ترجمه الشیخ عبد الله السماهیجی یروی فیها عن والده نور الدین، و عن السید نصر الله الحائری، و الأمیر محمد حسین الخاتون‌آبادی، و السید رضی الدین بن محمد حیدر المکی، و السید صدر الدین بن محمد باقر الرضوی القمی رأیتها بخط الشیخ محمد بن میر علی بن حسین بن </w:t>
      </w:r>
      <w:bookmarkStart w:id="2364" w:name="pg16779_226526"/>
    </w:p>
    <w:p>
      <w:pPr>
        <w:pStyle w:val="BookText"/>
        <w:rPr/>
      </w:pPr>
      <w:bookmarkEnd w:id="2364"/>
      <w:r>
        <w:rPr>
          <w:rFonts w:ascii="IRNazanin" w:hAnsi="IRNazanin" w:eastAsia="IRNazanin"/>
          <w:color w:val="111111"/>
          <w:sz w:val="28"/>
          <w:sz w:val="28"/>
          <w:szCs w:val="28"/>
          <w:rtl w:val="true"/>
          <w:lang w:bidi="fa-IR"/>
        </w:rPr>
        <w:t xml:space="preserve">علی بن مقصود علی التستری تلمیذ المجیز کتبها فی رجب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w:t>
      </w:r>
    </w:p>
    <w:p>
      <w:pPr>
        <w:pStyle w:val="Heading3"/>
        <w:numPr>
          <w:ilvl w:val="2"/>
          <w:numId w:val="1"/>
        </w:numPr>
        <w:rPr/>
      </w:pPr>
      <w:bookmarkStart w:id="2365" w:name="__RefHeading___Toc7162039_73709187"/>
      <w:bookmarkStart w:id="2366" w:name="_Toc1081"/>
      <w:bookmarkEnd w:id="2365"/>
      <w:r>
        <w:rPr/>
        <w:t>1078</w:t>
      </w:r>
      <w:r>
        <w:rPr>
          <w:rtl w:val="true"/>
        </w:rPr>
        <w:t xml:space="preserve">- </w:t>
      </w:r>
      <w:r>
        <w:rPr>
          <w:rtl w:val="true"/>
        </w:rPr>
        <w:t>إجازة</w:t>
      </w:r>
      <w:bookmarkEnd w:id="2366"/>
    </w:p>
    <w:p>
      <w:pPr>
        <w:pStyle w:val="BookText"/>
        <w:rPr/>
      </w:pPr>
      <w:r>
        <w:rPr>
          <w:rFonts w:ascii="IRNazanin" w:hAnsi="IRNazanin" w:eastAsia="IRNazanin"/>
          <w:color w:val="111111"/>
          <w:sz w:val="28"/>
          <w:sz w:val="28"/>
          <w:szCs w:val="28"/>
          <w:rtl w:val="true"/>
          <w:lang w:bidi="fa-IR"/>
        </w:rPr>
        <w:t>السید عبد المطلب بن المرتضی الحسینی الراوی بالإجازة عن القاضی مجد الدین عبد الله بن محمود المذکور آنفا، لتلمیذه القاری علیه الصدر الکبیر حسام الدین عبد الوهاب بن الأمیر الکبیر قلیج أرسلان بن بای أرسلان بن بدر البدری، مختصرة</w:t>
      </w:r>
    </w:p>
    <w:p>
      <w:pPr>
        <w:pStyle w:val="BookText"/>
        <w:rPr/>
      </w:pPr>
      <w:r>
        <w:rPr>
          <w:rFonts w:ascii="IRNazanin" w:hAnsi="IRNazanin" w:eastAsia="IRNazanin"/>
          <w:color w:val="111111"/>
          <w:sz w:val="28"/>
          <w:sz w:val="28"/>
          <w:szCs w:val="28"/>
          <w:rtl w:val="true"/>
          <w:lang w:bidi="fa-IR"/>
        </w:rPr>
        <w:t xml:space="preserve">تاریخها یوم الخمیس السادس و العشرون من ربیع الأول سنة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کتبها له بخطه فی الموصل علی ظهر کتاب تنزیه الأنبیاء للسید الشریف المرتضی و نقلها فی الریاض فی ترجمه المجاز عن خط المجیز مصرحا بأنه لیس هو السید عمید الدین عبد المطلب بن أبی الفوارس الأعرجی الحلی و إن کان معاصره</w:t>
      </w:r>
      <w:r>
        <w:rPr>
          <w:rFonts w:eastAsia="IRNazanin" w:cs="IRNazanin"/>
          <w:color w:val="111111"/>
          <w:sz w:val="28"/>
          <w:szCs w:val="28"/>
          <w:rtl w:val="true"/>
          <w:lang w:bidi="fa-IR"/>
        </w:rPr>
        <w:t>.</w:t>
      </w:r>
    </w:p>
    <w:p>
      <w:pPr>
        <w:pStyle w:val="Heading3"/>
        <w:numPr>
          <w:ilvl w:val="2"/>
          <w:numId w:val="1"/>
        </w:numPr>
        <w:rPr/>
      </w:pPr>
      <w:bookmarkStart w:id="2367" w:name="__RefHeading___Toc7162041_73709187"/>
      <w:bookmarkStart w:id="2368" w:name="_Toc1082"/>
      <w:bookmarkEnd w:id="2367"/>
      <w:r>
        <w:rPr/>
        <w:t>1079</w:t>
      </w:r>
      <w:r>
        <w:rPr>
          <w:rtl w:val="true"/>
        </w:rPr>
        <w:t xml:space="preserve">- </w:t>
      </w:r>
      <w:r>
        <w:rPr>
          <w:rtl w:val="true"/>
        </w:rPr>
        <w:t>إجازة</w:t>
      </w:r>
      <w:bookmarkEnd w:id="2368"/>
    </w:p>
    <w:p>
      <w:pPr>
        <w:pStyle w:val="BookText"/>
        <w:rPr/>
      </w:pPr>
      <w:r>
        <w:rPr>
          <w:rFonts w:ascii="IRNazanin" w:hAnsi="IRNazanin" w:eastAsia="IRNazanin"/>
          <w:color w:val="111111"/>
          <w:sz w:val="28"/>
          <w:sz w:val="28"/>
          <w:szCs w:val="28"/>
          <w:rtl w:val="true"/>
          <w:lang w:bidi="fa-IR"/>
        </w:rPr>
        <w:t xml:space="preserve">الشیخ رضی الدین عبد الملک بن شمس الدین إسحاق بن رضی الدین عبد الملک بن محمد بن محمد بن فتحان الواعظ القمی الکاشانی للمولی زین الدین علی مختصرة کتبها له علی قواعد العلامة تاریخها سنة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و نقلها فی الریاض عن خط المجیز، و المجاز لیس زین الدین علی بن الحسن بن محمد الأسترآبادی المتوفی سنة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و لا الشیخ زین الدین علی بن الحسن بن الحسین بن الحسن السرابشنوی المجاز من والده سنة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المجیز ولده علاء الدین فتح الله بن عبد الملک و کذا حفیده وجیه الدین عبد الله بن فتح الله، و یروی عن وجیه الدین الشیخ محمد بن علی بن أبی جمهور و هو طریقه السابع فی العوالی</w:t>
      </w:r>
      <w:r>
        <w:rPr>
          <w:rFonts w:eastAsia="IRNazanin" w:cs="IRNazanin"/>
          <w:color w:val="111111"/>
          <w:sz w:val="28"/>
          <w:szCs w:val="28"/>
          <w:rtl w:val="true"/>
          <w:lang w:bidi="fa-IR"/>
        </w:rPr>
        <w:t>.</w:t>
      </w:r>
    </w:p>
    <w:p>
      <w:pPr>
        <w:pStyle w:val="Heading3"/>
        <w:numPr>
          <w:ilvl w:val="2"/>
          <w:numId w:val="1"/>
        </w:numPr>
        <w:rPr/>
      </w:pPr>
      <w:bookmarkStart w:id="2369" w:name="__RefHeading___Toc7162043_73709187"/>
      <w:bookmarkStart w:id="2370" w:name="_Toc1083"/>
      <w:bookmarkEnd w:id="2369"/>
      <w:r>
        <w:rPr/>
        <w:t>1080</w:t>
      </w:r>
      <w:r>
        <w:rPr>
          <w:rtl w:val="true"/>
        </w:rPr>
        <w:t xml:space="preserve">- </w:t>
      </w:r>
      <w:r>
        <w:rPr>
          <w:rtl w:val="true"/>
        </w:rPr>
        <w:t>إجازة</w:t>
      </w:r>
      <w:bookmarkEnd w:id="2370"/>
    </w:p>
    <w:p>
      <w:pPr>
        <w:pStyle w:val="BookText"/>
        <w:rPr/>
      </w:pPr>
      <w:r>
        <w:rPr>
          <w:rFonts w:ascii="IRNazanin" w:hAnsi="IRNazanin" w:eastAsia="IRNazanin"/>
          <w:color w:val="111111"/>
          <w:sz w:val="28"/>
          <w:sz w:val="28"/>
          <w:szCs w:val="28"/>
          <w:rtl w:val="true"/>
          <w:lang w:bidi="fa-IR"/>
        </w:rPr>
        <w:t xml:space="preserve">الشیخ عبد النبی القزوینی لآیة الله بحر العلوم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کتبها له فی ذیل تقریظه علی کتابه المشکاة</w:t>
      </w:r>
      <w:r>
        <w:rPr>
          <w:rFonts w:eastAsia="IRNazanin" w:cs="IRNazanin"/>
          <w:color w:val="111111"/>
          <w:sz w:val="28"/>
          <w:szCs w:val="28"/>
          <w:rtl w:val="true"/>
          <w:lang w:bidi="fa-IR"/>
        </w:rPr>
        <w:t>.</w:t>
      </w:r>
    </w:p>
    <w:p>
      <w:pPr>
        <w:pStyle w:val="Heading3"/>
        <w:numPr>
          <w:ilvl w:val="2"/>
          <w:numId w:val="1"/>
        </w:numPr>
        <w:rPr/>
      </w:pPr>
      <w:bookmarkStart w:id="2371" w:name="__RefHeading___Toc7162045_73709187"/>
      <w:bookmarkStart w:id="2372" w:name="_Toc1084"/>
      <w:bookmarkEnd w:id="2371"/>
      <w:r>
        <w:rPr/>
        <w:t>1081</w:t>
      </w:r>
      <w:r>
        <w:rPr>
          <w:rtl w:val="true"/>
        </w:rPr>
        <w:t xml:space="preserve">- </w:t>
      </w:r>
      <w:r>
        <w:rPr>
          <w:rtl w:val="true"/>
        </w:rPr>
        <w:t>إجازة</w:t>
      </w:r>
      <w:bookmarkEnd w:id="23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 النبی بن سعد الجزائری المتوفی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للشیخ فضل بن محمد بن فضل العباسی، مختصرة کتبها له بخطه فی آخر رجال ابن داود الذی هو بخط المجاز تاریخها أواخر شعبان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bookmarkStart w:id="2373" w:name="pg16779_226527"/>
    </w:p>
    <w:p>
      <w:pPr>
        <w:pStyle w:val="Heading3"/>
        <w:numPr>
          <w:ilvl w:val="2"/>
          <w:numId w:val="1"/>
        </w:numPr>
        <w:rPr/>
      </w:pPr>
      <w:bookmarkStart w:id="2374" w:name="__RefHeading___Toc7162047_73709187"/>
      <w:bookmarkStart w:id="2375" w:name="_Toc1085"/>
      <w:bookmarkEnd w:id="2373"/>
      <w:bookmarkEnd w:id="2374"/>
      <w:r>
        <w:rPr/>
        <w:t>1082</w:t>
      </w:r>
      <w:r>
        <w:rPr>
          <w:rtl w:val="true"/>
        </w:rPr>
        <w:t xml:space="preserve">- </w:t>
      </w:r>
      <w:r>
        <w:rPr>
          <w:rtl w:val="true"/>
        </w:rPr>
        <w:t>إجازة</w:t>
      </w:r>
      <w:bookmarkEnd w:id="2375"/>
    </w:p>
    <w:p>
      <w:pPr>
        <w:pStyle w:val="BookText"/>
        <w:rPr/>
      </w:pPr>
      <w:r>
        <w:rPr>
          <w:rFonts w:ascii="IRNazanin" w:hAnsi="IRNazanin" w:eastAsia="IRNazanin"/>
          <w:color w:val="111111"/>
          <w:sz w:val="28"/>
          <w:sz w:val="28"/>
          <w:szCs w:val="28"/>
          <w:rtl w:val="true"/>
          <w:lang w:bidi="fa-IR"/>
        </w:rPr>
        <w:t xml:space="preserve">الشیخ عبد الواحد بن محمد بن أحمد البورانی للشیخ أبی الحسن الشریف العاملی الأصفهانی الغروی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بالنعم الجسیم ابتدأنا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خامس عشر شوال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الشیخ حسام الدین بن درویش علی الحلی عن الشیخ البهائی بطرقه و یروی أیضا عن الشیخ عبد علی بن محمد الخمایسی النجفی</w:t>
      </w:r>
      <w:r>
        <w:rPr>
          <w:rFonts w:eastAsia="IRNazanin" w:cs="IRNazanin"/>
          <w:color w:val="111111"/>
          <w:sz w:val="28"/>
          <w:szCs w:val="28"/>
          <w:rtl w:val="true"/>
          <w:lang w:bidi="fa-IR"/>
        </w:rPr>
        <w:t>.</w:t>
      </w:r>
    </w:p>
    <w:p>
      <w:pPr>
        <w:pStyle w:val="Heading3"/>
        <w:numPr>
          <w:ilvl w:val="2"/>
          <w:numId w:val="1"/>
        </w:numPr>
        <w:rPr/>
      </w:pPr>
      <w:bookmarkStart w:id="2376" w:name="__RefHeading___Toc7162049_73709187"/>
      <w:bookmarkStart w:id="2377" w:name="_Toc1086"/>
      <w:bookmarkEnd w:id="2376"/>
      <w:r>
        <w:rPr/>
        <w:t>1083</w:t>
      </w:r>
      <w:r>
        <w:rPr>
          <w:rtl w:val="true"/>
        </w:rPr>
        <w:t xml:space="preserve">- </w:t>
      </w:r>
      <w:r>
        <w:rPr>
          <w:rtl w:val="true"/>
        </w:rPr>
        <w:t>إجازة</w:t>
      </w:r>
      <w:bookmarkEnd w:id="2377"/>
    </w:p>
    <w:p>
      <w:pPr>
        <w:pStyle w:val="BookText"/>
        <w:rPr/>
      </w:pPr>
      <w:r>
        <w:rPr>
          <w:rFonts w:ascii="IRNazanin" w:hAnsi="IRNazanin" w:eastAsia="IRNazanin"/>
          <w:color w:val="111111"/>
          <w:sz w:val="28"/>
          <w:sz w:val="28"/>
          <w:szCs w:val="28"/>
          <w:rtl w:val="true"/>
          <w:lang w:bidi="fa-IR"/>
        </w:rPr>
        <w:t xml:space="preserve">أبی الفتح عثمان بن جنی النحوی المتوفی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لأبی عبد الله الحسین بن أحمد بن نصر، ذکر فیها فهرس جملة من تصانیفه کما فی الجزء الخامس من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378" w:name="__RefHeading___Toc7162051_73709187"/>
      <w:bookmarkStart w:id="2379" w:name="_Toc1087"/>
      <w:bookmarkEnd w:id="2378"/>
      <w:r>
        <w:rPr/>
        <w:t>1084</w:t>
      </w:r>
      <w:r>
        <w:rPr>
          <w:rtl w:val="true"/>
        </w:rPr>
        <w:t xml:space="preserve">- </w:t>
      </w:r>
      <w:r>
        <w:rPr>
          <w:rtl w:val="true"/>
        </w:rPr>
        <w:t>إجازة</w:t>
      </w:r>
      <w:bookmarkEnd w:id="2379"/>
    </w:p>
    <w:p>
      <w:pPr>
        <w:pStyle w:val="BookText"/>
        <w:rPr/>
      </w:pPr>
      <w:r>
        <w:rPr>
          <w:rFonts w:ascii="IRNazanin" w:hAnsi="IRNazanin" w:eastAsia="IRNazanin"/>
          <w:color w:val="111111"/>
          <w:sz w:val="28"/>
          <w:sz w:val="28"/>
          <w:szCs w:val="28"/>
          <w:rtl w:val="true"/>
          <w:lang w:bidi="fa-IR"/>
        </w:rPr>
        <w:t xml:space="preserve">الأمیر جمال الدین عطاء الله بن فضل الله الحسینی الدشتکی الشیرازی للمولی کمال الدین حسین بن شرف الدین عبد الحق الأردبیلی الإلهی،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إن أولی ما نطق به أرباب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عمه السید أصیل الدین عبد الله الواعظ الحسینی الشیرازی الهروی تاریخها الرابع و العشرون من ذی القعدة سنة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Heading3"/>
        <w:numPr>
          <w:ilvl w:val="2"/>
          <w:numId w:val="1"/>
        </w:numPr>
        <w:rPr/>
      </w:pPr>
      <w:bookmarkStart w:id="2380" w:name="__RefHeading___Toc7162053_73709187"/>
      <w:bookmarkStart w:id="2381" w:name="_Toc1088"/>
      <w:bookmarkEnd w:id="2380"/>
      <w:r>
        <w:rPr/>
        <w:t>1085</w:t>
      </w:r>
      <w:r>
        <w:rPr>
          <w:rtl w:val="true"/>
        </w:rPr>
        <w:t xml:space="preserve">- </w:t>
      </w:r>
      <w:r>
        <w:rPr>
          <w:rtl w:val="true"/>
        </w:rPr>
        <w:t>إجازة</w:t>
      </w:r>
      <w:bookmarkEnd w:id="2381"/>
    </w:p>
    <w:p>
      <w:pPr>
        <w:pStyle w:val="BookText"/>
        <w:rPr/>
      </w:pPr>
      <w:r>
        <w:rPr>
          <w:rFonts w:ascii="IRNazanin" w:hAnsi="IRNazanin" w:eastAsia="IRNazanin"/>
          <w:color w:val="111111"/>
          <w:sz w:val="28"/>
          <w:sz w:val="28"/>
          <w:szCs w:val="28"/>
          <w:rtl w:val="true"/>
          <w:lang w:bidi="fa-IR"/>
        </w:rPr>
        <w:t xml:space="preserve">الشیخ علی بن أحمد بن الحجة والد الشهید الثانی، للشیخ نجم الدین بن أحمد التراکیشی، مختصرة تاریخها سنة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Heading3"/>
        <w:numPr>
          <w:ilvl w:val="2"/>
          <w:numId w:val="1"/>
        </w:numPr>
        <w:rPr/>
      </w:pPr>
      <w:bookmarkStart w:id="2382" w:name="__RefHeading___Toc7162055_73709187"/>
      <w:bookmarkStart w:id="2383" w:name="_Toc1089"/>
      <w:bookmarkEnd w:id="2382"/>
      <w:r>
        <w:rPr/>
        <w:t>1086</w:t>
      </w:r>
      <w:r>
        <w:rPr>
          <w:rtl w:val="true"/>
        </w:rPr>
        <w:t xml:space="preserve">- </w:t>
      </w:r>
      <w:r>
        <w:rPr>
          <w:rtl w:val="true"/>
        </w:rPr>
        <w:t>إجازة</w:t>
      </w:r>
      <w:bookmarkEnd w:id="2383"/>
    </w:p>
    <w:p>
      <w:pPr>
        <w:pStyle w:val="BookText"/>
        <w:rPr/>
      </w:pPr>
      <w:r>
        <w:rPr>
          <w:rFonts w:ascii="IRNazanin" w:hAnsi="IRNazanin" w:eastAsia="IRNazanin"/>
          <w:color w:val="111111"/>
          <w:sz w:val="28"/>
          <w:sz w:val="28"/>
          <w:szCs w:val="28"/>
          <w:rtl w:val="true"/>
          <w:lang w:bidi="fa-IR"/>
        </w:rPr>
        <w:t xml:space="preserve">السید صدر الدین علی بن نظام الدین أحمد بن محمد معصوم الحسینی الدشتکی المدنی المتوفی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للسید میرزا إبراهیم بن مراد الحسینی، مختصرة تاریخها سنة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Heading3"/>
        <w:numPr>
          <w:ilvl w:val="2"/>
          <w:numId w:val="1"/>
        </w:numPr>
        <w:rPr/>
      </w:pPr>
      <w:bookmarkStart w:id="2384" w:name="__RefHeading___Toc7162057_73709187"/>
      <w:bookmarkStart w:id="2385" w:name="_Toc1090"/>
      <w:bookmarkEnd w:id="2384"/>
      <w:r>
        <w:rPr/>
        <w:t>1087</w:t>
      </w:r>
      <w:r>
        <w:rPr>
          <w:rtl w:val="true"/>
        </w:rPr>
        <w:t xml:space="preserve">- </w:t>
      </w:r>
      <w:r>
        <w:rPr>
          <w:rtl w:val="true"/>
        </w:rPr>
        <w:t>إجازته‌</w:t>
      </w:r>
      <w:bookmarkEnd w:id="23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باقر بن المولی محمد حسین النیسابوری المکی مختصرة تاریخها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أبیه نظام الدین عن أبیه محمد معصوم عن المولی محمد أمین الأسترآبادی عن میرزا محمد صاحب کتاب الرجال عن الأمیر محمد محسن بن الأمیر علی شرف الآباء بن غیاث الدین منصور الذی 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ابن عن أبیه و المنصور عن والده </w:t>
      </w:r>
      <w:bookmarkStart w:id="2386" w:name="pg16779_226528"/>
    </w:p>
    <w:p>
      <w:pPr>
        <w:pStyle w:val="BookText"/>
        <w:rPr/>
      </w:pPr>
      <w:bookmarkEnd w:id="2386"/>
      <w:r>
        <w:rPr>
          <w:rFonts w:ascii="IRNazanin" w:hAnsi="IRNazanin" w:eastAsia="IRNazanin"/>
          <w:color w:val="111111"/>
          <w:sz w:val="28"/>
          <w:sz w:val="28"/>
          <w:szCs w:val="28"/>
          <w:rtl w:val="true"/>
          <w:lang w:bidi="fa-IR"/>
        </w:rPr>
        <w:t xml:space="preserve">صدر الحقیقة الأمیر صدر الدین الکبیر الشهید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غیاث الدین منصور الذی أخذ منه العلوم الشرعیة کما صرح به القاضی فی المجالس و هو عن والده صدر الدین محمد بن إبراهیم بن صدر الدین محمد بن إسحاق بن علی بن عربشاه، و هکذا الأبناء عن الآباء إلی المعصوم ع</w:t>
      </w:r>
      <w:r>
        <w:rPr>
          <w:rFonts w:eastAsia="IRNazanin" w:cs="IRNazanin"/>
          <w:color w:val="111111"/>
          <w:sz w:val="28"/>
          <w:szCs w:val="28"/>
          <w:rtl w:val="true"/>
          <w:lang w:bidi="fa-IR"/>
        </w:rPr>
        <w:t>.</w:t>
      </w:r>
    </w:p>
    <w:p>
      <w:pPr>
        <w:pStyle w:val="Heading3"/>
        <w:numPr>
          <w:ilvl w:val="2"/>
          <w:numId w:val="1"/>
        </w:numPr>
        <w:rPr/>
      </w:pPr>
      <w:bookmarkStart w:id="2387" w:name="__RefHeading___Toc7162059_73709187"/>
      <w:bookmarkStart w:id="2388" w:name="_Toc1091"/>
      <w:bookmarkEnd w:id="2387"/>
      <w:r>
        <w:rPr/>
        <w:t>1088</w:t>
      </w:r>
      <w:r>
        <w:rPr>
          <w:rtl w:val="true"/>
        </w:rPr>
        <w:t xml:space="preserve">- </w:t>
      </w:r>
      <w:r>
        <w:rPr>
          <w:rtl w:val="true"/>
        </w:rPr>
        <w:t>إجازة</w:t>
      </w:r>
      <w:bookmarkEnd w:id="2388"/>
    </w:p>
    <w:p>
      <w:pPr>
        <w:pStyle w:val="BookText"/>
        <w:rPr/>
      </w:pPr>
      <w:r>
        <w:rPr>
          <w:rFonts w:ascii="IRNazanin" w:hAnsi="IRNazanin" w:eastAsia="IRNazanin"/>
          <w:color w:val="111111"/>
          <w:sz w:val="28"/>
          <w:sz w:val="28"/>
          <w:szCs w:val="28"/>
          <w:rtl w:val="true"/>
          <w:lang w:bidi="fa-IR"/>
        </w:rPr>
        <w:t xml:space="preserve">الشیخ علی بن تاج الدین الأنصاری للشیخ معین الدین بن نصر الله بن أمین الدین بن نصر الله بخطه مختصرة تاریخها سنة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Heading3"/>
        <w:numPr>
          <w:ilvl w:val="2"/>
          <w:numId w:val="1"/>
        </w:numPr>
        <w:rPr/>
      </w:pPr>
      <w:bookmarkStart w:id="2389" w:name="__RefHeading___Toc7162061_73709187"/>
      <w:bookmarkStart w:id="2390" w:name="_Toc1092"/>
      <w:bookmarkEnd w:id="2389"/>
      <w:r>
        <w:rPr/>
        <w:t>1089</w:t>
      </w:r>
      <w:r>
        <w:rPr>
          <w:rtl w:val="true"/>
        </w:rPr>
        <w:t xml:space="preserve">- </w:t>
      </w:r>
      <w:r>
        <w:rPr>
          <w:rtl w:val="true"/>
        </w:rPr>
        <w:t>إجازة</w:t>
      </w:r>
      <w:bookmarkEnd w:id="2390"/>
    </w:p>
    <w:p>
      <w:pPr>
        <w:pStyle w:val="BookText"/>
        <w:rPr/>
      </w:pPr>
      <w:r>
        <w:rPr>
          <w:rFonts w:ascii="IRNazanin" w:hAnsi="IRNazanin" w:eastAsia="IRNazanin"/>
          <w:color w:val="111111"/>
          <w:sz w:val="28"/>
          <w:sz w:val="28"/>
          <w:szCs w:val="28"/>
          <w:rtl w:val="true"/>
          <w:lang w:bidi="fa-IR"/>
        </w:rPr>
        <w:t xml:space="preserve">الشیخ علی بن جعفر بن زین الدین علی بن سلیمان القدمی البحرانی المتوفی بکازرون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للشیخ عبد الله بن الحاج صالح السماهیجی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قال المجاز له فی حاشیة إجازته الکبیرة للشیخ ناصر إنه کتب إلی بهذه الإجازة من شیراز و فیها روایته عن والده عن جده زین الدین علی بن سلیمان القدمی الشهیر بأم الحدیث عن الشیخ البهائی، تاریخها جمادی الأولی سنة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Heading3"/>
        <w:numPr>
          <w:ilvl w:val="2"/>
          <w:numId w:val="1"/>
        </w:numPr>
        <w:rPr/>
      </w:pPr>
      <w:bookmarkStart w:id="2391" w:name="__RefHeading___Toc7162063_73709187"/>
      <w:bookmarkStart w:id="2392" w:name="_Toc1093"/>
      <w:bookmarkEnd w:id="2391"/>
      <w:r>
        <w:rPr/>
        <w:t>1090</w:t>
      </w:r>
      <w:r>
        <w:rPr>
          <w:rtl w:val="true"/>
        </w:rPr>
        <w:t xml:space="preserve">- </w:t>
      </w:r>
      <w:r>
        <w:rPr>
          <w:rtl w:val="true"/>
        </w:rPr>
        <w:t>إجازته‌</w:t>
      </w:r>
      <w:bookmarkEnd w:id="2392"/>
    </w:p>
    <w:p>
      <w:pPr>
        <w:pStyle w:val="BookText"/>
        <w:rPr/>
      </w:pPr>
      <w:r>
        <w:rPr>
          <w:rFonts w:ascii="IRNazanin" w:hAnsi="IRNazanin" w:eastAsia="IRNazanin"/>
          <w:color w:val="111111"/>
          <w:sz w:val="28"/>
          <w:sz w:val="28"/>
          <w:szCs w:val="28"/>
          <w:rtl w:val="true"/>
          <w:lang w:bidi="fa-IR"/>
        </w:rPr>
        <w:t xml:space="preserve">للسید نصر الله بن الحسین الموسوی الحائری المدرس الشهید حدود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مختصرة یروی فیها عن أبیه عن جده عن البهائی</w:t>
      </w:r>
      <w:r>
        <w:rPr>
          <w:rFonts w:eastAsia="IRNazanin" w:cs="IRNazanin"/>
          <w:color w:val="111111"/>
          <w:sz w:val="28"/>
          <w:szCs w:val="28"/>
          <w:rtl w:val="true"/>
          <w:lang w:bidi="fa-IR"/>
        </w:rPr>
        <w:t>.</w:t>
      </w:r>
    </w:p>
    <w:p>
      <w:pPr>
        <w:pStyle w:val="Heading3"/>
        <w:numPr>
          <w:ilvl w:val="2"/>
          <w:numId w:val="1"/>
        </w:numPr>
        <w:rPr/>
      </w:pPr>
      <w:bookmarkStart w:id="2393" w:name="__RefHeading___Toc7162065_73709187"/>
      <w:bookmarkStart w:id="2394" w:name="_Toc1094"/>
      <w:bookmarkEnd w:id="2393"/>
      <w:r>
        <w:rPr/>
        <w:t>1091</w:t>
      </w:r>
      <w:r>
        <w:rPr>
          <w:rtl w:val="true"/>
        </w:rPr>
        <w:t xml:space="preserve">- </w:t>
      </w:r>
      <w:r>
        <w:rPr>
          <w:rtl w:val="true"/>
        </w:rPr>
        <w:t>إجازة</w:t>
      </w:r>
      <w:bookmarkEnd w:id="2394"/>
    </w:p>
    <w:p>
      <w:pPr>
        <w:pStyle w:val="BookText"/>
        <w:rPr/>
      </w:pPr>
      <w:r>
        <w:rPr>
          <w:rFonts w:ascii="IRNazanin" w:hAnsi="IRNazanin" w:eastAsia="IRNazanin"/>
          <w:color w:val="111111"/>
          <w:sz w:val="28"/>
          <w:sz w:val="28"/>
          <w:szCs w:val="28"/>
          <w:rtl w:val="true"/>
          <w:lang w:bidi="fa-IR"/>
        </w:rPr>
        <w:t xml:space="preserve">الشیخ شرف الدین علی بن جمال الدین المازندرانی الپنج‌هزاری النجفی تلمیذ الأمیر شرف الدین علی بن حجة الله الشولستانی و المجاز منه لتلمیذه الشیخ محمد بن دنانة الکعبی النجفی متوسطة تاریخها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أولهابسم الله الرحمن الرحیم خیر ما یبدأ به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 بخطه علی من لا یحضره الفقیه الذی هو بخط المجاز</w:t>
      </w:r>
      <w:r>
        <w:rPr>
          <w:rFonts w:eastAsia="IRNazanin" w:cs="IRNazanin"/>
          <w:color w:val="111111"/>
          <w:sz w:val="28"/>
          <w:szCs w:val="28"/>
          <w:rtl w:val="true"/>
          <w:lang w:bidi="fa-IR"/>
        </w:rPr>
        <w:t>.</w:t>
      </w:r>
    </w:p>
    <w:p>
      <w:pPr>
        <w:pStyle w:val="Heading3"/>
        <w:numPr>
          <w:ilvl w:val="2"/>
          <w:numId w:val="1"/>
        </w:numPr>
        <w:rPr/>
      </w:pPr>
      <w:bookmarkStart w:id="2395" w:name="__RefHeading___Toc7162067_73709187"/>
      <w:bookmarkStart w:id="2396" w:name="_Toc1095"/>
      <w:bookmarkEnd w:id="2395"/>
      <w:r>
        <w:rPr/>
        <w:t>1092</w:t>
      </w:r>
      <w:r>
        <w:rPr>
          <w:rtl w:val="true"/>
        </w:rPr>
        <w:t xml:space="preserve">- </w:t>
      </w:r>
      <w:r>
        <w:rPr>
          <w:rtl w:val="true"/>
        </w:rPr>
        <w:t>إجازة</w:t>
      </w:r>
      <w:bookmarkEnd w:id="23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الأمیر شرف الدین علی بن حجة الله بن شرف الدین علی بن عبد الله بن الحسین بن محمد بن عبد الملک الطباطبائی الشولستانی الغروی المتوفی بعد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إجازاته للمولی محمد تقی بن مقصود علی </w:t>
      </w:r>
      <w:bookmarkStart w:id="2397" w:name="pg16779_226529"/>
    </w:p>
    <w:p>
      <w:pPr>
        <w:pStyle w:val="BookText"/>
        <w:rPr/>
      </w:pPr>
      <w:bookmarkEnd w:id="2397"/>
      <w:r>
        <w:rPr>
          <w:rFonts w:ascii="IRNazanin" w:hAnsi="IRNazanin" w:eastAsia="IRNazanin"/>
          <w:color w:val="111111"/>
          <w:sz w:val="28"/>
          <w:sz w:val="28"/>
          <w:szCs w:val="28"/>
          <w:rtl w:val="true"/>
          <w:lang w:bidi="fa-IR"/>
        </w:rPr>
        <w:t xml:space="preserve">المجلسی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نحمدک یا من حارت فی کبریاء هیبتک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الحائر الشریف سنة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Heading3"/>
        <w:numPr>
          <w:ilvl w:val="2"/>
          <w:numId w:val="1"/>
        </w:numPr>
        <w:rPr/>
      </w:pPr>
      <w:bookmarkStart w:id="2398" w:name="__RefHeading___Toc7162069_73709187"/>
      <w:bookmarkStart w:id="2399" w:name="_Toc1096"/>
      <w:bookmarkEnd w:id="2398"/>
      <w:r>
        <w:rPr/>
        <w:t>1093</w:t>
      </w:r>
      <w:r>
        <w:rPr>
          <w:rtl w:val="true"/>
        </w:rPr>
        <w:t xml:space="preserve">- </w:t>
      </w:r>
      <w:r>
        <w:rPr>
          <w:rtl w:val="true"/>
        </w:rPr>
        <w:t>إجازته‌</w:t>
      </w:r>
      <w:bookmarkEnd w:id="2399"/>
    </w:p>
    <w:p>
      <w:pPr>
        <w:pStyle w:val="BookText"/>
        <w:rPr/>
      </w:pPr>
      <w:r>
        <w:rPr>
          <w:rFonts w:ascii="IRNazanin" w:hAnsi="IRNazanin" w:eastAsia="IRNazanin"/>
          <w:color w:val="111111"/>
          <w:sz w:val="28"/>
          <w:sz w:val="28"/>
          <w:szCs w:val="28"/>
          <w:rtl w:val="true"/>
          <w:lang w:bidi="fa-IR"/>
        </w:rPr>
        <w:t xml:space="preserve">للشیخ سلیمان بن پیر أحمد الیاناکی الخشوی الأصفهانی بخط المجیز فی آخر الفقیه الذی کتبه المجاز، مختصرة تاریخها رابع رجب سنة </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2400" w:name="__RefHeading___Toc7162071_73709187"/>
      <w:bookmarkStart w:id="2401" w:name="_Toc1097"/>
      <w:bookmarkEnd w:id="2400"/>
      <w:r>
        <w:rPr/>
        <w:t>1094</w:t>
      </w:r>
      <w:r>
        <w:rPr>
          <w:rtl w:val="true"/>
        </w:rPr>
        <w:t xml:space="preserve">- </w:t>
      </w:r>
      <w:r>
        <w:rPr>
          <w:rtl w:val="true"/>
        </w:rPr>
        <w:t>إجازته‌</w:t>
      </w:r>
      <w:bookmarkEnd w:id="2401"/>
    </w:p>
    <w:p>
      <w:pPr>
        <w:pStyle w:val="BookText"/>
        <w:rPr/>
      </w:pPr>
      <w:r>
        <w:rPr>
          <w:rFonts w:ascii="IRNazanin" w:hAnsi="IRNazanin" w:eastAsia="IRNazanin"/>
          <w:color w:val="111111"/>
          <w:sz w:val="28"/>
          <w:sz w:val="28"/>
          <w:szCs w:val="28"/>
          <w:rtl w:val="true"/>
          <w:lang w:bidi="fa-IR"/>
        </w:rPr>
        <w:t xml:space="preserve">للشیخ أبی محمد شرف الدین علی بن جمال الدین المازندرانی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أعلی أعلام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الحائر الشریف سنة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2402" w:name="__RefHeading___Toc7162073_73709187"/>
      <w:bookmarkStart w:id="2403" w:name="_Toc1098"/>
      <w:bookmarkEnd w:id="2402"/>
      <w:r>
        <w:rPr/>
        <w:t>1095</w:t>
      </w:r>
      <w:r>
        <w:rPr>
          <w:rtl w:val="true"/>
        </w:rPr>
        <w:t xml:space="preserve">- </w:t>
      </w:r>
      <w:r>
        <w:rPr>
          <w:rtl w:val="true"/>
        </w:rPr>
        <w:t>إجازته‌</w:t>
      </w:r>
      <w:bookmarkEnd w:id="2403"/>
    </w:p>
    <w:p>
      <w:pPr>
        <w:pStyle w:val="BookText"/>
        <w:rPr/>
      </w:pPr>
      <w:r>
        <w:rPr>
          <w:rFonts w:ascii="IRNazanin" w:hAnsi="IRNazanin" w:eastAsia="IRNazanin"/>
          <w:color w:val="111111"/>
          <w:sz w:val="28"/>
          <w:sz w:val="28"/>
          <w:szCs w:val="28"/>
          <w:rtl w:val="true"/>
          <w:lang w:bidi="fa-IR"/>
        </w:rPr>
        <w:t xml:space="preserve">للمولی محمد بن محمود بن غلام علی الطبسی بخطه علی ظهر التهذیب شرع المجاز فی کتابته فی شیراز فی مدرسة میرزا لطف الله فی الرابع و العشرین من شهر رمضان سنة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کتابته فی الخمیس الخامس و العشرین من جمادی الثانیة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الإجازة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نحمدک اللهم یا مکلف العباد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3"/>
        <w:numPr>
          <w:ilvl w:val="2"/>
          <w:numId w:val="1"/>
        </w:numPr>
        <w:rPr/>
      </w:pPr>
      <w:bookmarkStart w:id="2404" w:name="__RefHeading___Toc7162075_73709187"/>
      <w:bookmarkStart w:id="2405" w:name="_Toc1099"/>
      <w:bookmarkEnd w:id="2404"/>
      <w:r>
        <w:rPr/>
        <w:t>1096</w:t>
      </w:r>
      <w:r>
        <w:rPr>
          <w:rtl w:val="true"/>
        </w:rPr>
        <w:t xml:space="preserve">- </w:t>
      </w:r>
      <w:r>
        <w:rPr>
          <w:rtl w:val="true"/>
        </w:rPr>
        <w:t>إجازته‌</w:t>
      </w:r>
      <w:bookmarkEnd w:id="2405"/>
    </w:p>
    <w:p>
      <w:pPr>
        <w:pStyle w:val="BookText"/>
        <w:rPr/>
      </w:pPr>
      <w:r>
        <w:rPr>
          <w:rFonts w:ascii="IRNazanin" w:hAnsi="IRNazanin" w:eastAsia="IRNazanin"/>
          <w:color w:val="111111"/>
          <w:sz w:val="28"/>
          <w:sz w:val="28"/>
          <w:szCs w:val="28"/>
          <w:rtl w:val="true"/>
          <w:lang w:bidi="fa-IR"/>
        </w:rPr>
        <w:t>للمولی نور الدین محمد بن عماد الدین محمود الشیرازی، قال فی الریاض إنها کبیرة ذکر فیها سائر تصانیفه</w:t>
      </w:r>
      <w:r>
        <w:rPr>
          <w:rFonts w:eastAsia="IRNazanin" w:cs="IRNazanin"/>
          <w:color w:val="111111"/>
          <w:sz w:val="28"/>
          <w:szCs w:val="28"/>
          <w:rtl w:val="true"/>
          <w:lang w:bidi="fa-IR"/>
        </w:rPr>
        <w:t>.</w:t>
      </w:r>
    </w:p>
    <w:p>
      <w:pPr>
        <w:pStyle w:val="Heading3"/>
        <w:numPr>
          <w:ilvl w:val="2"/>
          <w:numId w:val="1"/>
        </w:numPr>
        <w:rPr/>
      </w:pPr>
      <w:bookmarkStart w:id="2406" w:name="__RefHeading___Toc7162077_73709187"/>
      <w:bookmarkStart w:id="2407" w:name="_Toc1100"/>
      <w:bookmarkEnd w:id="2406"/>
      <w:r>
        <w:rPr/>
        <w:t>1097</w:t>
      </w:r>
      <w:r>
        <w:rPr>
          <w:rtl w:val="true"/>
        </w:rPr>
        <w:t xml:space="preserve">- </w:t>
      </w:r>
      <w:r>
        <w:rPr>
          <w:rtl w:val="true"/>
        </w:rPr>
        <w:t>إجازته‌</w:t>
      </w:r>
      <w:bookmarkEnd w:id="2407"/>
    </w:p>
    <w:p>
      <w:pPr>
        <w:pStyle w:val="BookText"/>
        <w:rPr/>
      </w:pPr>
      <w:r>
        <w:rPr>
          <w:rFonts w:ascii="IRNazanin" w:hAnsi="IRNazanin" w:eastAsia="IRNazanin"/>
          <w:color w:val="111111"/>
          <w:sz w:val="28"/>
          <w:sz w:val="28"/>
          <w:szCs w:val="28"/>
          <w:rtl w:val="true"/>
          <w:lang w:bidi="fa-IR"/>
        </w:rPr>
        <w:t xml:space="preserve">للسید الأمیر نظام الدین شاه محمود بن علم الهدی محمد بن نظام الدین شاه محمود بن محمد الحسنی الحسینی الشولستانی،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هو أکرم من منح و 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بشیراز فی رابع عشر صفر سنة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Heading3"/>
        <w:numPr>
          <w:ilvl w:val="2"/>
          <w:numId w:val="1"/>
        </w:numPr>
        <w:rPr/>
      </w:pPr>
      <w:bookmarkStart w:id="2408" w:name="__RefHeading___Toc7162079_73709187"/>
      <w:bookmarkStart w:id="2409" w:name="_Toc1101"/>
      <w:bookmarkEnd w:id="2408"/>
      <w:r>
        <w:rPr/>
        <w:t>1098</w:t>
      </w:r>
      <w:r>
        <w:rPr>
          <w:rtl w:val="true"/>
        </w:rPr>
        <w:t xml:space="preserve">- </w:t>
      </w:r>
      <w:r>
        <w:rPr>
          <w:rtl w:val="true"/>
        </w:rPr>
        <w:t>إجازته‌</w:t>
      </w:r>
      <w:bookmarkEnd w:id="2409"/>
    </w:p>
    <w:p>
      <w:pPr>
        <w:pStyle w:val="BookText"/>
        <w:rPr/>
      </w:pPr>
      <w:r>
        <w:rPr>
          <w:rFonts w:ascii="IRNazanin" w:hAnsi="IRNazanin" w:eastAsia="IRNazanin"/>
          <w:color w:val="111111"/>
          <w:sz w:val="28"/>
          <w:sz w:val="28"/>
          <w:szCs w:val="28"/>
          <w:rtl w:val="true"/>
          <w:lang w:bidi="fa-IR"/>
        </w:rPr>
        <w:t xml:space="preserve">لبعض تلامیذه مختصرة بخطه علی المجلد الأول من الفقیه تاریخها یوم الخمیس الثانی و العشرین من شوال سنة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3"/>
        <w:numPr>
          <w:ilvl w:val="2"/>
          <w:numId w:val="1"/>
        </w:numPr>
        <w:rPr/>
      </w:pPr>
      <w:bookmarkStart w:id="2410" w:name="__RefHeading___Toc7162081_73709187"/>
      <w:bookmarkStart w:id="2411" w:name="_Toc1102"/>
      <w:bookmarkEnd w:id="2410"/>
      <w:r>
        <w:rPr/>
        <w:t>1099</w:t>
      </w:r>
      <w:r>
        <w:rPr>
          <w:rtl w:val="true"/>
        </w:rPr>
        <w:t xml:space="preserve">- </w:t>
      </w:r>
      <w:r>
        <w:rPr>
          <w:rtl w:val="true"/>
        </w:rPr>
        <w:t>إجازة</w:t>
      </w:r>
      <w:bookmarkEnd w:id="24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زین الدین علی بن حسان الرهمی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سدید الدین أبی علی الحسین بن خشرم الطائی، مختصرة تاریخها </w:t>
      </w:r>
      <w:bookmarkStart w:id="2412" w:name="pg16779_226530"/>
    </w:p>
    <w:p>
      <w:pPr>
        <w:pStyle w:val="BookText"/>
        <w:rPr/>
      </w:pPr>
      <w:bookmarkEnd w:id="2412"/>
      <w:r>
        <w:rPr>
          <w:rFonts w:ascii="IRNazanin" w:hAnsi="IRNazanin" w:eastAsia="IRNazanin"/>
          <w:color w:val="111111"/>
          <w:sz w:val="28"/>
          <w:sz w:val="28"/>
          <w:szCs w:val="28"/>
          <w:rtl w:val="true"/>
          <w:lang w:bidi="fa-IR"/>
        </w:rPr>
        <w:t xml:space="preserve">خامس شعبان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قطب الدین سعید بن هبة الله بن الحسن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Heading3"/>
        <w:numPr>
          <w:ilvl w:val="2"/>
          <w:numId w:val="1"/>
        </w:numPr>
        <w:rPr/>
      </w:pPr>
      <w:bookmarkStart w:id="2413" w:name="__RefHeading___Toc7162083_73709187"/>
      <w:bookmarkStart w:id="2414" w:name="_Toc1103"/>
      <w:bookmarkEnd w:id="2413"/>
      <w:r>
        <w:rPr/>
        <w:t>1100</w:t>
      </w:r>
      <w:r>
        <w:rPr>
          <w:rtl w:val="true"/>
        </w:rPr>
        <w:t xml:space="preserve">- </w:t>
      </w:r>
      <w:r>
        <w:rPr>
          <w:rtl w:val="true"/>
        </w:rPr>
        <w:t>إجازة</w:t>
      </w:r>
      <w:bookmarkEnd w:id="2414"/>
    </w:p>
    <w:p>
      <w:pPr>
        <w:pStyle w:val="BookText"/>
        <w:rPr/>
      </w:pPr>
      <w:r>
        <w:rPr>
          <w:rFonts w:ascii="IRNazanin" w:hAnsi="IRNazanin" w:eastAsia="IRNazanin"/>
          <w:color w:val="111111"/>
          <w:sz w:val="28"/>
          <w:sz w:val="28"/>
          <w:szCs w:val="28"/>
          <w:rtl w:val="true"/>
          <w:lang w:bidi="fa-IR"/>
        </w:rPr>
        <w:t xml:space="preserve">سیدنا آیة الله الحجة میرزا علی آقا ابن الإمام المجدد الشیرازی المتوفی فی ثامن عشر ربیع الأول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میرزا عبد الحسین الأمینی التبریزی متوسطة</w:t>
      </w:r>
      <w:r>
        <w:rPr>
          <w:rFonts w:eastAsia="IRNazanin" w:cs="IRNazanin"/>
          <w:color w:val="111111"/>
          <w:sz w:val="28"/>
          <w:szCs w:val="28"/>
          <w:rtl w:val="true"/>
          <w:lang w:bidi="fa-IR"/>
        </w:rPr>
        <w:t>.</w:t>
      </w:r>
    </w:p>
    <w:p>
      <w:pPr>
        <w:pStyle w:val="Heading3"/>
        <w:numPr>
          <w:ilvl w:val="2"/>
          <w:numId w:val="1"/>
        </w:numPr>
        <w:rPr/>
      </w:pPr>
      <w:bookmarkStart w:id="2415" w:name="__RefHeading___Toc7162085_73709187"/>
      <w:bookmarkStart w:id="2416" w:name="_Toc1104"/>
      <w:bookmarkEnd w:id="2415"/>
      <w:r>
        <w:rPr/>
        <w:t>1101</w:t>
      </w:r>
      <w:r>
        <w:rPr>
          <w:rtl w:val="true"/>
        </w:rPr>
        <w:t xml:space="preserve">- </w:t>
      </w:r>
      <w:r>
        <w:rPr>
          <w:rtl w:val="true"/>
        </w:rPr>
        <w:t>إجازته‌</w:t>
      </w:r>
      <w:bookmarkEnd w:id="2416"/>
    </w:p>
    <w:p>
      <w:pPr>
        <w:pStyle w:val="BookText"/>
        <w:rPr/>
      </w:pPr>
      <w:r>
        <w:rPr>
          <w:rFonts w:ascii="IRNazanin" w:hAnsi="IRNazanin" w:eastAsia="IRNazanin"/>
          <w:color w:val="111111"/>
          <w:sz w:val="28"/>
          <w:sz w:val="28"/>
          <w:szCs w:val="28"/>
          <w:rtl w:val="true"/>
          <w:lang w:bidi="fa-IR"/>
        </w:rPr>
        <w:t>للعلامة میرزا محمد علی الأردوبادی الغروی مختصرة</w:t>
      </w:r>
      <w:r>
        <w:rPr>
          <w:rFonts w:eastAsia="IRNazanin" w:cs="IRNazanin"/>
          <w:color w:val="111111"/>
          <w:sz w:val="28"/>
          <w:szCs w:val="28"/>
          <w:rtl w:val="true"/>
          <w:lang w:bidi="fa-IR"/>
        </w:rPr>
        <w:t>.</w:t>
      </w:r>
    </w:p>
    <w:p>
      <w:pPr>
        <w:pStyle w:val="Heading3"/>
        <w:numPr>
          <w:ilvl w:val="2"/>
          <w:numId w:val="1"/>
        </w:numPr>
        <w:rPr/>
      </w:pPr>
      <w:bookmarkStart w:id="2417" w:name="__RefHeading___Toc7162087_73709187"/>
      <w:bookmarkStart w:id="2418" w:name="_Toc1105"/>
      <w:bookmarkEnd w:id="2417"/>
      <w:r>
        <w:rPr/>
        <w:t>1102</w:t>
      </w:r>
      <w:r>
        <w:rPr>
          <w:rtl w:val="true"/>
        </w:rPr>
        <w:t xml:space="preserve">- </w:t>
      </w:r>
      <w:r>
        <w:rPr>
          <w:rtl w:val="true"/>
        </w:rPr>
        <w:t>إجازته‌</w:t>
      </w:r>
      <w:bookmarkEnd w:id="2418"/>
    </w:p>
    <w:p>
      <w:pPr>
        <w:pStyle w:val="BookText"/>
        <w:rPr/>
      </w:pPr>
      <w:r>
        <w:rPr>
          <w:rFonts w:ascii="IRNazanin" w:hAnsi="IRNazanin" w:eastAsia="IRNazanin"/>
          <w:color w:val="111111"/>
          <w:sz w:val="28"/>
          <w:sz w:val="28"/>
          <w:szCs w:val="28"/>
          <w:rtl w:val="true"/>
          <w:lang w:bidi="fa-IR"/>
        </w:rPr>
        <w:t>للعلامة السید علی نقی النقوی اللکهنوی متوسطة</w:t>
      </w:r>
      <w:r>
        <w:rPr>
          <w:rFonts w:eastAsia="IRNazanin" w:cs="IRNazanin"/>
          <w:color w:val="111111"/>
          <w:sz w:val="28"/>
          <w:szCs w:val="28"/>
          <w:rtl w:val="true"/>
          <w:lang w:bidi="fa-IR"/>
        </w:rPr>
        <w:t>.</w:t>
      </w:r>
    </w:p>
    <w:p>
      <w:pPr>
        <w:pStyle w:val="Heading3"/>
        <w:numPr>
          <w:ilvl w:val="2"/>
          <w:numId w:val="1"/>
        </w:numPr>
        <w:rPr/>
      </w:pPr>
      <w:bookmarkStart w:id="2419" w:name="__RefHeading___Toc7162089_73709187"/>
      <w:bookmarkStart w:id="2420" w:name="_Toc1106"/>
      <w:bookmarkEnd w:id="2419"/>
      <w:r>
        <w:rPr/>
        <w:t>1103</w:t>
      </w:r>
      <w:r>
        <w:rPr>
          <w:rtl w:val="true"/>
        </w:rPr>
        <w:t xml:space="preserve">- </w:t>
      </w:r>
      <w:r>
        <w:rPr>
          <w:rtl w:val="true"/>
        </w:rPr>
        <w:t>إجازة</w:t>
      </w:r>
      <w:bookmarkEnd w:id="2420"/>
    </w:p>
    <w:p>
      <w:pPr>
        <w:pStyle w:val="BookText"/>
        <w:rPr/>
      </w:pPr>
      <w:r>
        <w:rPr>
          <w:rFonts w:ascii="IRNazanin" w:hAnsi="IRNazanin" w:eastAsia="IRNazanin"/>
          <w:color w:val="111111"/>
          <w:sz w:val="28"/>
          <w:sz w:val="28"/>
          <w:szCs w:val="28"/>
          <w:rtl w:val="true"/>
          <w:lang w:bidi="fa-IR"/>
        </w:rPr>
        <w:t xml:space="preserve">المولی زین الدین علی بن الحسن بن محمد الأسترآبادی المتوفی حدود سنة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فی الریاض أنه کتبها بخطه لبعض تلامیذه علی رجال ابن داود علی نحو الإنهاء فی موضعین فعلی النصف الأول فی جمادی الثانیة سنة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النصف الأخیر ثانی عشر رجب سنة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Heading3"/>
        <w:numPr>
          <w:ilvl w:val="2"/>
          <w:numId w:val="1"/>
        </w:numPr>
        <w:rPr/>
      </w:pPr>
      <w:bookmarkStart w:id="2421" w:name="__RefHeading___Toc7162091_73709187"/>
      <w:bookmarkStart w:id="2422" w:name="_Toc1107"/>
      <w:bookmarkEnd w:id="2421"/>
      <w:r>
        <w:rPr/>
        <w:t>1104</w:t>
      </w:r>
      <w:r>
        <w:rPr>
          <w:rtl w:val="true"/>
        </w:rPr>
        <w:t xml:space="preserve">- </w:t>
      </w:r>
      <w:r>
        <w:rPr>
          <w:rtl w:val="true"/>
        </w:rPr>
        <w:t>إجازته‌</w:t>
      </w:r>
      <w:bookmarkEnd w:id="2422"/>
    </w:p>
    <w:p>
      <w:pPr>
        <w:pStyle w:val="BookText"/>
        <w:rPr/>
      </w:pPr>
      <w:r>
        <w:rPr>
          <w:rFonts w:ascii="IRNazanin" w:hAnsi="IRNazanin" w:eastAsia="IRNazanin"/>
          <w:color w:val="111111"/>
          <w:sz w:val="28"/>
          <w:sz w:val="28"/>
          <w:szCs w:val="28"/>
          <w:rtl w:val="true"/>
          <w:lang w:bidi="fa-IR"/>
        </w:rPr>
        <w:t xml:space="preserve">للسید نظام الدین ترکة بن السید تاج الدین بن السید جلال الدین عبد الله بن أبی الحسین الحسینی تاریخها یوم الجمعة رابع عشر صفر سنة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قال فی الریاض فی ترجمه المجیز إنی قد نقلت الإجازة بتمامها فی ترجمه السید المجاز له ثم نقل عن خط المجاز له تاریخ وفاه المجیز بما فیه اشتباه</w:t>
      </w:r>
      <w:r>
        <w:rPr>
          <w:rFonts w:eastAsia="IRNazanin" w:cs="IRNazanin"/>
          <w:color w:val="111111"/>
          <w:sz w:val="28"/>
          <w:szCs w:val="28"/>
          <w:rtl w:val="true"/>
          <w:lang w:bidi="fa-IR"/>
        </w:rPr>
        <w:t>.</w:t>
      </w:r>
    </w:p>
    <w:p>
      <w:pPr>
        <w:pStyle w:val="Heading3"/>
        <w:numPr>
          <w:ilvl w:val="2"/>
          <w:numId w:val="1"/>
        </w:numPr>
        <w:rPr/>
      </w:pPr>
      <w:bookmarkStart w:id="2423" w:name="__RefHeading___Toc7162093_73709187"/>
      <w:bookmarkStart w:id="2424" w:name="_Toc1108"/>
      <w:bookmarkEnd w:id="2423"/>
      <w:r>
        <w:rPr/>
        <w:t>1105</w:t>
      </w:r>
      <w:r>
        <w:rPr>
          <w:rtl w:val="true"/>
        </w:rPr>
        <w:t xml:space="preserve">- </w:t>
      </w:r>
      <w:r>
        <w:rPr>
          <w:rtl w:val="true"/>
        </w:rPr>
        <w:t>إجازته‌</w:t>
      </w:r>
      <w:bookmarkEnd w:id="2424"/>
    </w:p>
    <w:p>
      <w:pPr>
        <w:pStyle w:val="BookText"/>
        <w:rPr/>
      </w:pPr>
      <w:r>
        <w:rPr>
          <w:rFonts w:ascii="IRNazanin" w:hAnsi="IRNazanin" w:eastAsia="IRNazanin"/>
          <w:color w:val="111111"/>
          <w:sz w:val="28"/>
          <w:sz w:val="28"/>
          <w:szCs w:val="28"/>
          <w:rtl w:val="true"/>
          <w:lang w:bidi="fa-IR"/>
        </w:rPr>
        <w:t xml:space="preserve">للسید حسن بن حمزة بن محسن الحسینی الموسوی النجفی قال فی الریاض رأیتها بخط المجیز علی تحریر العلامة و تاریخها یوم الخمیس رابع ربیع الأول سنة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النسخة إفادات و تعلیقات کثیرة من المجیز</w:t>
      </w:r>
    </w:p>
    <w:p>
      <w:pPr>
        <w:pStyle w:val="Heading3"/>
        <w:numPr>
          <w:ilvl w:val="2"/>
          <w:numId w:val="1"/>
        </w:numPr>
        <w:rPr/>
      </w:pPr>
      <w:bookmarkStart w:id="2425" w:name="__RefHeading___Toc7162095_73709187"/>
      <w:bookmarkStart w:id="2426" w:name="_Toc1109"/>
      <w:bookmarkEnd w:id="2425"/>
      <w:r>
        <w:rPr/>
        <w:t>1106</w:t>
      </w:r>
      <w:r>
        <w:rPr>
          <w:rtl w:val="true"/>
        </w:rPr>
        <w:t xml:space="preserve">- </w:t>
      </w:r>
      <w:r>
        <w:rPr>
          <w:rtl w:val="true"/>
        </w:rPr>
        <w:t>إجازته‌</w:t>
      </w:r>
      <w:bookmarkEnd w:id="2426"/>
    </w:p>
    <w:p>
      <w:pPr>
        <w:pStyle w:val="BookText"/>
        <w:rPr/>
      </w:pPr>
      <w:r>
        <w:rPr>
          <w:rFonts w:ascii="IRNazanin" w:hAnsi="IRNazanin" w:eastAsia="IRNazanin"/>
          <w:color w:val="111111"/>
          <w:sz w:val="28"/>
          <w:sz w:val="28"/>
          <w:szCs w:val="28"/>
          <w:rtl w:val="true"/>
          <w:lang w:bidi="fa-IR"/>
        </w:rPr>
        <w:t xml:space="preserve">للسید سلطان بن الحسن الحسینی، کتبها له بخطه علی تحریر العلامة تاریخها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الخزانة الرضویة</w:t>
      </w:r>
      <w:r>
        <w:rPr>
          <w:rFonts w:eastAsia="IRNazanin" w:cs="IRNazanin"/>
          <w:color w:val="111111"/>
          <w:sz w:val="28"/>
          <w:szCs w:val="28"/>
          <w:rtl w:val="true"/>
          <w:lang w:bidi="fa-IR"/>
        </w:rPr>
        <w:t>.</w:t>
      </w:r>
    </w:p>
    <w:p>
      <w:pPr>
        <w:pStyle w:val="Heading3"/>
        <w:numPr>
          <w:ilvl w:val="2"/>
          <w:numId w:val="1"/>
        </w:numPr>
        <w:rPr/>
      </w:pPr>
      <w:bookmarkStart w:id="2427" w:name="__RefHeading___Toc7162097_73709187"/>
      <w:bookmarkStart w:id="2428" w:name="_Toc1110"/>
      <w:bookmarkEnd w:id="2427"/>
      <w:r>
        <w:rPr/>
        <w:t>1107</w:t>
      </w:r>
      <w:r>
        <w:rPr>
          <w:rtl w:val="true"/>
        </w:rPr>
        <w:t xml:space="preserve">- </w:t>
      </w:r>
      <w:r>
        <w:rPr>
          <w:rtl w:val="true"/>
        </w:rPr>
        <w:t>إجازة</w:t>
      </w:r>
      <w:bookmarkEnd w:id="24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زین الدین أبی الحسن علی بن أبی محمد الحسن بن شمس الدین محمد الخازن للحضرة الشریفة الحائریة، للشیخ الجلیل </w:t>
      </w:r>
      <w:bookmarkStart w:id="2429" w:name="pg16779_226531"/>
    </w:p>
    <w:p>
      <w:pPr>
        <w:pStyle w:val="BookText"/>
        <w:rPr/>
      </w:pPr>
      <w:bookmarkEnd w:id="2429"/>
      <w:r>
        <w:rPr>
          <w:rFonts w:ascii="IRNazanin" w:hAnsi="IRNazanin" w:eastAsia="IRNazanin"/>
          <w:color w:val="111111"/>
          <w:sz w:val="28"/>
          <w:sz w:val="28"/>
          <w:szCs w:val="28"/>
          <w:rtl w:val="true"/>
          <w:lang w:bidi="fa-IR"/>
        </w:rPr>
        <w:t xml:space="preserve">جمال الدین أبی العباس أحمد بن شمس الدین محمد بن فهد الحلی المتوفی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مبسوطة أدرج فیها إجازة الشهید له تاریخها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الریاض، و لکن صورة تلک الإجازة علی ما هی مسطورة فی إجازات البحار لیست مؤرخة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بنعمته تنم الصالحات</w:t>
      </w:r>
      <w:r>
        <w:rPr>
          <w:rFonts w:eastAsia="IRNazanin" w:cs="IRNazanin"/>
          <w:color w:val="111111"/>
          <w:sz w:val="28"/>
          <w:szCs w:val="28"/>
          <w:rtl w:val="true"/>
          <w:lang w:bidi="fa-IR"/>
        </w:rPr>
        <w:t>).</w:t>
      </w:r>
    </w:p>
    <w:p>
      <w:pPr>
        <w:pStyle w:val="Heading3"/>
        <w:numPr>
          <w:ilvl w:val="2"/>
          <w:numId w:val="1"/>
        </w:numPr>
        <w:rPr/>
      </w:pPr>
      <w:bookmarkStart w:id="2430" w:name="__RefHeading___Toc7162099_73709187"/>
      <w:bookmarkStart w:id="2431" w:name="_Toc1111"/>
      <w:bookmarkEnd w:id="2430"/>
      <w:r>
        <w:rPr/>
        <w:t>1108</w:t>
      </w:r>
      <w:r>
        <w:rPr>
          <w:rtl w:val="true"/>
        </w:rPr>
        <w:t xml:space="preserve">- </w:t>
      </w:r>
      <w:r>
        <w:rPr>
          <w:rtl w:val="true"/>
        </w:rPr>
        <w:t>إجازة</w:t>
      </w:r>
      <w:bookmarkEnd w:id="2431"/>
    </w:p>
    <w:p>
      <w:pPr>
        <w:pStyle w:val="BookText"/>
        <w:rPr/>
      </w:pPr>
      <w:r>
        <w:rPr>
          <w:rFonts w:ascii="IRNazanin" w:hAnsi="IRNazanin" w:eastAsia="IRNazanin"/>
          <w:color w:val="111111"/>
          <w:sz w:val="28"/>
          <w:sz w:val="28"/>
          <w:szCs w:val="28"/>
          <w:rtl w:val="true"/>
          <w:lang w:bidi="fa-IR"/>
        </w:rPr>
        <w:t xml:space="preserve">السید نور الدین علی بن الحسین بن أبی الحسن الموسوی العاملی والد صاحب المدارک، لربیبه الشیخ جمال الدین أبی منصور الحسن بن زین الدین الشهید مختصرة، تاریخها سنة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2432" w:name="__RefHeading___Toc7162101_73709187"/>
      <w:bookmarkStart w:id="2433" w:name="_Toc1112"/>
      <w:bookmarkEnd w:id="2432"/>
      <w:r>
        <w:rPr/>
        <w:t>1109</w:t>
      </w:r>
      <w:r>
        <w:rPr>
          <w:rtl w:val="true"/>
        </w:rPr>
        <w:t xml:space="preserve">- </w:t>
      </w:r>
      <w:r>
        <w:rPr>
          <w:rtl w:val="true"/>
        </w:rPr>
        <w:t>إجازته‌</w:t>
      </w:r>
      <w:bookmarkEnd w:id="2433"/>
    </w:p>
    <w:p>
      <w:pPr>
        <w:pStyle w:val="BookText"/>
        <w:rPr/>
      </w:pPr>
      <w:r>
        <w:rPr>
          <w:rFonts w:ascii="IRNazanin" w:hAnsi="IRNazanin" w:eastAsia="IRNazanin"/>
          <w:color w:val="111111"/>
          <w:sz w:val="28"/>
          <w:sz w:val="28"/>
          <w:szCs w:val="28"/>
          <w:rtl w:val="true"/>
          <w:lang w:bidi="fa-IR"/>
        </w:rPr>
        <w:t xml:space="preserve">للشیخ محمد بن فخر الدین الأردکانی، مختصرة کتبها له بخطه علی ظهر مصباح المتهجد، تاریخها ثالث عشر صفر سنة </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Heading3"/>
        <w:numPr>
          <w:ilvl w:val="2"/>
          <w:numId w:val="1"/>
        </w:numPr>
        <w:rPr/>
      </w:pPr>
      <w:bookmarkStart w:id="2434" w:name="__RefHeading___Toc7162103_73709187"/>
      <w:bookmarkStart w:id="2435" w:name="_Toc1113"/>
      <w:bookmarkEnd w:id="2434"/>
      <w:r>
        <w:rPr/>
        <w:t>1110</w:t>
      </w:r>
      <w:r>
        <w:rPr>
          <w:rtl w:val="true"/>
        </w:rPr>
        <w:t xml:space="preserve">- </w:t>
      </w:r>
      <w:r>
        <w:rPr>
          <w:rtl w:val="true"/>
        </w:rPr>
        <w:t>إجازة</w:t>
      </w:r>
      <w:bookmarkEnd w:id="2435"/>
    </w:p>
    <w:p>
      <w:pPr>
        <w:pStyle w:val="BookText"/>
        <w:rPr/>
      </w:pPr>
      <w:r>
        <w:rPr>
          <w:rFonts w:ascii="IRNazanin" w:hAnsi="IRNazanin" w:eastAsia="IRNazanin"/>
          <w:color w:val="111111"/>
          <w:sz w:val="28"/>
          <w:sz w:val="28"/>
          <w:szCs w:val="28"/>
          <w:rtl w:val="true"/>
          <w:lang w:bidi="fa-IR"/>
        </w:rPr>
        <w:t>الشیخ کمال الدین علی بن الحسین بن حماد اللیثی الواسطی للسید شمس الدین محمد بن أحمد بن أبی المعالی الموسوی أستاذ شیخنا الشهید محمد بن مکی، قال صاحب المعالم فی إجازته للسید نجم إن هذه الإجازة بخط الشهید عندی” صاحب المعالم”</w:t>
      </w:r>
      <w:r>
        <w:rPr>
          <w:rFonts w:eastAsia="IRNazanin" w:cs="IRNazanin"/>
          <w:color w:val="111111"/>
          <w:sz w:val="28"/>
          <w:szCs w:val="28"/>
          <w:rtl w:val="true"/>
          <w:lang w:bidi="fa-IR"/>
        </w:rPr>
        <w:t>.</w:t>
      </w:r>
    </w:p>
    <w:p>
      <w:pPr>
        <w:pStyle w:val="Heading3"/>
        <w:numPr>
          <w:ilvl w:val="2"/>
          <w:numId w:val="1"/>
        </w:numPr>
        <w:rPr/>
      </w:pPr>
      <w:bookmarkStart w:id="2436" w:name="__RefHeading___Toc7162105_73709187"/>
      <w:bookmarkStart w:id="2437" w:name="_Toc1114"/>
      <w:bookmarkEnd w:id="2436"/>
      <w:r>
        <w:rPr/>
        <w:t>1111</w:t>
      </w:r>
      <w:r>
        <w:rPr>
          <w:rtl w:val="true"/>
        </w:rPr>
        <w:t xml:space="preserve">- </w:t>
      </w:r>
      <w:r>
        <w:rPr>
          <w:rtl w:val="true"/>
        </w:rPr>
        <w:t>إجازة</w:t>
      </w:r>
      <w:bookmarkEnd w:id="2437"/>
    </w:p>
    <w:p>
      <w:pPr>
        <w:pStyle w:val="BookText"/>
        <w:rPr/>
      </w:pPr>
      <w:r>
        <w:rPr>
          <w:rFonts w:ascii="IRNazanin" w:hAnsi="IRNazanin" w:eastAsia="IRNazanin"/>
          <w:color w:val="111111"/>
          <w:sz w:val="28"/>
          <w:sz w:val="28"/>
          <w:szCs w:val="28"/>
          <w:rtl w:val="true"/>
          <w:lang w:bidi="fa-IR"/>
        </w:rPr>
        <w:t xml:space="preserve">الشیخ نور الدین علی بن الحسین بن زین الدین علی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للشیخ ظهیر الدین أبی إسحاق إبراهیم بن الشیخ أبی القاسم نور الدین علی بن تاج الدین عبد العالی المیسی العاملی و هی کبیرة کتبها له و لوالده علی بن عبد العالی المیسی المتوفی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سنة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Heading3"/>
        <w:numPr>
          <w:ilvl w:val="2"/>
          <w:numId w:val="1"/>
        </w:numPr>
        <w:rPr/>
      </w:pPr>
      <w:bookmarkStart w:id="2438" w:name="__RefHeading___Toc7162107_73709187"/>
      <w:bookmarkStart w:id="2439" w:name="_Toc1115"/>
      <w:bookmarkEnd w:id="2438"/>
      <w:r>
        <w:rPr/>
        <w:t>1112</w:t>
      </w:r>
      <w:r>
        <w:rPr>
          <w:rtl w:val="true"/>
        </w:rPr>
        <w:t xml:space="preserve">- </w:t>
      </w:r>
      <w:r>
        <w:rPr>
          <w:rtl w:val="true"/>
        </w:rPr>
        <w:t>إجازته‌</w:t>
      </w:r>
      <w:bookmarkEnd w:id="2439"/>
    </w:p>
    <w:p>
      <w:pPr>
        <w:pStyle w:val="BookText"/>
        <w:rPr/>
      </w:pPr>
      <w:r>
        <w:rPr>
          <w:rFonts w:ascii="IRNazanin" w:hAnsi="IRNazanin" w:eastAsia="IRNazanin"/>
          <w:color w:val="111111"/>
          <w:sz w:val="28"/>
          <w:sz w:val="28"/>
          <w:szCs w:val="28"/>
          <w:rtl w:val="true"/>
          <w:lang w:bidi="fa-IR"/>
        </w:rPr>
        <w:t xml:space="preserve">للشیخ برهان الدین أبی إسحاق إبراهیم بن زین الدین أبی الحسن علی بن جمال الدین أبی یعقوب الحاج یوسف بن یوسف بن علی الخوانساری الأصفهانی، قال فی الریاض رأیتها بخط الکرکی علی ظهر کشف الغمة کتبها فی الغری سنة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Heading3"/>
        <w:numPr>
          <w:ilvl w:val="2"/>
          <w:numId w:val="1"/>
        </w:numPr>
        <w:rPr/>
      </w:pPr>
      <w:bookmarkStart w:id="2440" w:name="__RefHeading___Toc7162109_73709187"/>
      <w:bookmarkStart w:id="2441" w:name="_Toc1116"/>
      <w:bookmarkEnd w:id="2440"/>
      <w:r>
        <w:rPr/>
        <w:t>1113</w:t>
      </w:r>
      <w:r>
        <w:rPr>
          <w:rtl w:val="true"/>
        </w:rPr>
        <w:t xml:space="preserve">- </w:t>
      </w:r>
      <w:r>
        <w:rPr>
          <w:rtl w:val="true"/>
        </w:rPr>
        <w:t>إجازته‌</w:t>
      </w:r>
      <w:bookmarkEnd w:id="24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شهاب الدین أحمد بن الشیخ الصالح محمد بن أبی جامع </w:t>
      </w:r>
      <w:bookmarkStart w:id="2442" w:name="pg16779_226532"/>
    </w:p>
    <w:p>
      <w:pPr>
        <w:pStyle w:val="BookText"/>
        <w:rPr/>
      </w:pPr>
      <w:bookmarkEnd w:id="2442"/>
      <w:r>
        <w:rPr>
          <w:rFonts w:ascii="IRNazanin" w:hAnsi="IRNazanin" w:eastAsia="IRNazanin"/>
          <w:color w:val="111111"/>
          <w:sz w:val="28"/>
          <w:sz w:val="28"/>
          <w:szCs w:val="28"/>
          <w:rtl w:val="true"/>
          <w:lang w:bidi="fa-IR"/>
        </w:rPr>
        <w:t xml:space="preserve">العاملی متوسطة تاریخها جمادی الثانیة سنة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و فی البحار ذکر المجاز له بعنوان أحمد بن الشیخ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الشهیر بابن أبی جامع و لکن الشیخ علی بن رضی الدین بن الشیخ علی بن الشیخ أحمد المجاز بهذه الإجازة، قال فی رسالته إلی الشیخ المحدث الحر العاملی إن والد المجاز بهذه الإجازة اسمه محمد و هو من أهل البیت و أدری بما فیه حیث إن والده رضی الدین هو الذی شارک أخویه فخر الدین و الشیخ عبد اللطیف فی الإجازة عن الشیخ حسن صاحب المعالم و جده الشیخ علی بن أحمد کان من تلامیذ الشیخ زین الدین الشهید و قد قرأ علیه شرحه علی اللمعة فی سنة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و جده الأعلی هو الشیخ شهاب الدین أحمد، المجاز بهذه الإجازة عن المحقق الکرکی و هو ابن الشیخ محمد بن أبی جامع الذی رأیت بخطه التنقیح الرائع کتبه فی 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نسبه هکذا محمد بن أحمد بن علی بن أحمد بن أبی جامع العاملی فعلی هذا ظهر أن جد هذا البیت و هو الشیخ أحمد بن أبی جامع معاصر للعلامة الحلی تقریبا</w:t>
      </w:r>
      <w:r>
        <w:rPr>
          <w:rFonts w:eastAsia="IRNazanin" w:cs="IRNazanin"/>
          <w:color w:val="111111"/>
          <w:sz w:val="28"/>
          <w:szCs w:val="28"/>
          <w:rtl w:val="true"/>
          <w:lang w:bidi="fa-IR"/>
        </w:rPr>
        <w:t>.</w:t>
      </w:r>
    </w:p>
    <w:p>
      <w:pPr>
        <w:pStyle w:val="Heading3"/>
        <w:numPr>
          <w:ilvl w:val="2"/>
          <w:numId w:val="1"/>
        </w:numPr>
        <w:rPr/>
      </w:pPr>
      <w:bookmarkStart w:id="2443" w:name="__RefHeading___Toc7162111_73709187"/>
      <w:bookmarkStart w:id="2444" w:name="_Toc1117"/>
      <w:bookmarkEnd w:id="2443"/>
      <w:r>
        <w:rPr/>
        <w:t>1114</w:t>
      </w:r>
      <w:r>
        <w:rPr>
          <w:rtl w:val="true"/>
        </w:rPr>
        <w:t xml:space="preserve">- </w:t>
      </w:r>
      <w:r>
        <w:rPr>
          <w:rtl w:val="true"/>
        </w:rPr>
        <w:t>إجازته‌</w:t>
      </w:r>
      <w:bookmarkEnd w:id="2444"/>
    </w:p>
    <w:p>
      <w:pPr>
        <w:pStyle w:val="BookText"/>
        <w:rPr/>
      </w:pPr>
      <w:r>
        <w:rPr>
          <w:rFonts w:ascii="IRNazanin" w:hAnsi="IRNazanin" w:eastAsia="IRNazanin"/>
          <w:color w:val="111111"/>
          <w:sz w:val="28"/>
          <w:sz w:val="28"/>
          <w:szCs w:val="28"/>
          <w:rtl w:val="true"/>
          <w:lang w:bidi="fa-IR"/>
        </w:rPr>
        <w:t xml:space="preserve">للشیخ أبی العباس أحمد بن شمس الدین محمد بن علی بن خواتون العاملی و لولدیه الشیخ نعمة الله علی و الشیخ زین الدین جعفر مبسوطة کتبها لهم فی الغری فی خامس عشر جمادی الأولی سنة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 حمدا کثیرا</w:t>
      </w:r>
      <w:r>
        <w:rPr>
          <w:rFonts w:eastAsia="IRNazanin" w:cs="IRNazanin"/>
          <w:color w:val="111111"/>
          <w:sz w:val="28"/>
          <w:szCs w:val="28"/>
          <w:rtl w:val="true"/>
          <w:lang w:bidi="fa-IR"/>
        </w:rPr>
        <w:t>).</w:t>
      </w:r>
    </w:p>
    <w:p>
      <w:pPr>
        <w:pStyle w:val="Heading3"/>
        <w:numPr>
          <w:ilvl w:val="2"/>
          <w:numId w:val="1"/>
        </w:numPr>
        <w:rPr/>
      </w:pPr>
      <w:bookmarkStart w:id="2445" w:name="__RefHeading___Toc7162113_73709187"/>
      <w:bookmarkStart w:id="2446" w:name="_Toc1118"/>
      <w:bookmarkEnd w:id="2445"/>
      <w:r>
        <w:rPr/>
        <w:t>1115</w:t>
      </w:r>
      <w:r>
        <w:rPr>
          <w:rtl w:val="true"/>
        </w:rPr>
        <w:t xml:space="preserve">- </w:t>
      </w:r>
      <w:r>
        <w:rPr>
          <w:rtl w:val="true"/>
        </w:rPr>
        <w:t>إجازته‌</w:t>
      </w:r>
      <w:bookmarkEnd w:id="2446"/>
    </w:p>
    <w:p>
      <w:pPr>
        <w:pStyle w:val="BookText"/>
        <w:rPr/>
      </w:pPr>
      <w:r>
        <w:rPr>
          <w:rFonts w:ascii="IRNazanin" w:hAnsi="IRNazanin" w:eastAsia="IRNazanin"/>
          <w:color w:val="111111"/>
          <w:sz w:val="28"/>
          <w:sz w:val="28"/>
          <w:szCs w:val="28"/>
          <w:rtl w:val="true"/>
          <w:lang w:bidi="fa-IR"/>
        </w:rPr>
        <w:t xml:space="preserve">لنظام الدین أحمد بن معین الدین الخوانساری المشتهر بمیرک، مختصرة کتبها له بکاشان فی تاسع رجب سنة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Heading3"/>
        <w:numPr>
          <w:ilvl w:val="2"/>
          <w:numId w:val="1"/>
        </w:numPr>
        <w:rPr/>
      </w:pPr>
      <w:bookmarkStart w:id="2447" w:name="__RefHeading___Toc7162115_73709187"/>
      <w:bookmarkStart w:id="2448" w:name="_Toc1119"/>
      <w:bookmarkEnd w:id="2447"/>
      <w:r>
        <w:rPr/>
        <w:t>1116</w:t>
      </w:r>
      <w:r>
        <w:rPr>
          <w:rtl w:val="true"/>
        </w:rPr>
        <w:t xml:space="preserve">- </w:t>
      </w:r>
      <w:r>
        <w:rPr>
          <w:rtl w:val="true"/>
        </w:rPr>
        <w:t>إجازته‌</w:t>
      </w:r>
      <w:bookmarkEnd w:id="2448"/>
    </w:p>
    <w:p>
      <w:pPr>
        <w:pStyle w:val="BookText"/>
        <w:rPr/>
      </w:pPr>
      <w:r>
        <w:rPr>
          <w:rFonts w:ascii="IRNazanin" w:hAnsi="IRNazanin" w:eastAsia="IRNazanin"/>
          <w:color w:val="111111"/>
          <w:sz w:val="28"/>
          <w:sz w:val="28"/>
          <w:szCs w:val="28"/>
          <w:rtl w:val="true"/>
          <w:lang w:bidi="fa-IR"/>
        </w:rPr>
        <w:t xml:space="preserve">للشیخ زین الدین بابا شیخ علی بن العالم الشیخ میر حبیب الله بن السلطان محمد الجزردانی،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حادی عشر صفر سنة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Heading3"/>
        <w:numPr>
          <w:ilvl w:val="2"/>
          <w:numId w:val="1"/>
        </w:numPr>
        <w:rPr/>
      </w:pPr>
      <w:bookmarkStart w:id="2449" w:name="__RefHeading___Toc7162117_73709187"/>
      <w:bookmarkStart w:id="2450" w:name="_Toc1120"/>
      <w:bookmarkEnd w:id="2449"/>
      <w:r>
        <w:rPr/>
        <w:t>1117</w:t>
      </w:r>
      <w:r>
        <w:rPr>
          <w:rtl w:val="true"/>
        </w:rPr>
        <w:t xml:space="preserve">- </w:t>
      </w:r>
      <w:r>
        <w:rPr>
          <w:rtl w:val="true"/>
        </w:rPr>
        <w:t>إجازته‌</w:t>
      </w:r>
      <w:bookmarkEnd w:id="245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المجد الحسن بن ترکی العزیزی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الحمد لله الذی </w:t>
      </w:r>
      <w:bookmarkStart w:id="2451" w:name="pg16779_226533"/>
    </w:p>
    <w:p>
      <w:pPr>
        <w:pStyle w:val="BookText"/>
        <w:rPr/>
      </w:pPr>
      <w:bookmarkEnd w:id="2451"/>
      <w:r>
        <w:rPr>
          <w:rFonts w:ascii="IRNazanin" w:hAnsi="IRNazanin" w:eastAsia="IRNazanin"/>
          <w:color w:val="111111"/>
          <w:sz w:val="28"/>
          <w:sz w:val="28"/>
          <w:szCs w:val="28"/>
          <w:rtl w:val="true"/>
          <w:lang w:bidi="fa-IR"/>
        </w:rPr>
        <w:t>تفرد بالکمال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متوسطة، کما حکی عن الریاض</w:t>
      </w:r>
      <w:r>
        <w:rPr>
          <w:rFonts w:eastAsia="IRNazanin" w:cs="IRNazanin"/>
          <w:color w:val="111111"/>
          <w:sz w:val="28"/>
          <w:szCs w:val="28"/>
          <w:rtl w:val="true"/>
          <w:lang w:bidi="fa-IR"/>
        </w:rPr>
        <w:t>.</w:t>
      </w:r>
    </w:p>
    <w:p>
      <w:pPr>
        <w:pStyle w:val="Heading3"/>
        <w:numPr>
          <w:ilvl w:val="2"/>
          <w:numId w:val="1"/>
        </w:numPr>
        <w:rPr/>
      </w:pPr>
      <w:bookmarkStart w:id="2452" w:name="__RefHeading___Toc7162119_73709187"/>
      <w:bookmarkStart w:id="2453" w:name="_Toc1121"/>
      <w:bookmarkEnd w:id="2452"/>
      <w:r>
        <w:rPr/>
        <w:t>1118</w:t>
      </w:r>
      <w:r>
        <w:rPr>
          <w:rtl w:val="true"/>
        </w:rPr>
        <w:t xml:space="preserve">- </w:t>
      </w:r>
      <w:r>
        <w:rPr>
          <w:rtl w:val="true"/>
        </w:rPr>
        <w:t>إجازته‌</w:t>
      </w:r>
      <w:bookmarkEnd w:id="2453"/>
    </w:p>
    <w:p>
      <w:pPr>
        <w:pStyle w:val="BookText"/>
        <w:rPr/>
      </w:pPr>
      <w:r>
        <w:rPr>
          <w:rFonts w:ascii="IRNazanin" w:hAnsi="IRNazanin" w:eastAsia="IRNazanin"/>
          <w:color w:val="111111"/>
          <w:sz w:val="28"/>
          <w:sz w:val="28"/>
          <w:szCs w:val="28"/>
          <w:rtl w:val="true"/>
          <w:lang w:bidi="fa-IR"/>
        </w:rPr>
        <w:t xml:space="preserve">للمولی عز الدین حسین بن شمس الدین محمد بن الحسن الأسترآبادی بعد قراءة قواعد العلامة علیه، متوسطة تاریخها حادی عشر شوال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إجازات البحار المطبوع لکنه اشتباه، فإن هذه الإجازة کتبها له علی بن عبد العالی المیسی کما یأتی</w:t>
      </w:r>
      <w:r>
        <w:rPr>
          <w:rFonts w:eastAsia="IRNazanin" w:cs="IRNazanin"/>
          <w:color w:val="111111"/>
          <w:sz w:val="28"/>
          <w:szCs w:val="28"/>
          <w:rtl w:val="true"/>
          <w:lang w:bidi="fa-IR"/>
        </w:rPr>
        <w:t>.</w:t>
      </w:r>
    </w:p>
    <w:p>
      <w:pPr>
        <w:pStyle w:val="Heading3"/>
        <w:numPr>
          <w:ilvl w:val="2"/>
          <w:numId w:val="1"/>
        </w:numPr>
        <w:rPr/>
      </w:pPr>
      <w:bookmarkStart w:id="2454" w:name="__RefHeading___Toc7162121_73709187"/>
      <w:bookmarkStart w:id="2455" w:name="_Toc1122"/>
      <w:bookmarkEnd w:id="2454"/>
      <w:r>
        <w:rPr/>
        <w:t>1119</w:t>
      </w:r>
      <w:r>
        <w:rPr>
          <w:rtl w:val="true"/>
        </w:rPr>
        <w:t xml:space="preserve">- </w:t>
      </w:r>
      <w:r>
        <w:rPr>
          <w:rtl w:val="true"/>
        </w:rPr>
        <w:t>إجازته‌</w:t>
      </w:r>
      <w:bookmarkEnd w:id="2455"/>
    </w:p>
    <w:p>
      <w:pPr>
        <w:pStyle w:val="BookText"/>
        <w:rPr/>
      </w:pPr>
      <w:r>
        <w:rPr>
          <w:rFonts w:ascii="IRNazanin" w:hAnsi="IRNazanin" w:eastAsia="IRNazanin"/>
          <w:color w:val="111111"/>
          <w:sz w:val="28"/>
          <w:sz w:val="28"/>
          <w:szCs w:val="28"/>
          <w:rtl w:val="true"/>
          <w:lang w:bidi="fa-IR"/>
        </w:rPr>
        <w:t xml:space="preserve">للشیخ عز الدین حسین بن شمس الدین محمد الحر لقبا ابن الشیخ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أما بعد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سادس عشر شهر رمضان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فی دمشق و روی فیها عن علی بن هلال الجزائری، و الغلط فی التاریخ محتمل لأن إجازة الجزائری للکرکی تاریخها سنة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و یحتمل أن تکون روایته بالإجازة اللفظیة و کانت قبل تاریخ الکتابة و المجاز له لیس له ذکر فی أمل الآمل و لا فی الریاض مع أنه صرح العلامة المجلسی عند ذکر الإجازة أن المجاز له من سلسلة الشیخ المحدث الحر العاملی الذی أجاز لنا و نقلناها عن 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أحتمل أن المجاز له هو الجد الأعلی للشیخ الحر فإنه محمد بن الحسن بن علی بن محمد بن الحسین الحر کما صرح فی أمل الآمل فی ترجمه محمد بن الحسین الحر العاملی لکن الشیخ محمد بن الحسین الحر الجبعی المعاصر ذکر فی کتابه الإیمان و التقوی نسب جدهم الأعلی الحسین بما یظهر منه أنه غیر هذا المجاز له</w:t>
      </w:r>
      <w:r>
        <w:rPr>
          <w:rFonts w:eastAsia="IRNazanin" w:cs="IRNazanin"/>
          <w:color w:val="111111"/>
          <w:sz w:val="28"/>
          <w:szCs w:val="28"/>
          <w:rtl w:val="true"/>
          <w:lang w:bidi="fa-IR"/>
        </w:rPr>
        <w:t>.</w:t>
      </w:r>
    </w:p>
    <w:p>
      <w:pPr>
        <w:pStyle w:val="Heading3"/>
        <w:numPr>
          <w:ilvl w:val="2"/>
          <w:numId w:val="1"/>
        </w:numPr>
        <w:rPr/>
      </w:pPr>
      <w:bookmarkStart w:id="2456" w:name="__RefHeading___Toc7162123_73709187"/>
      <w:bookmarkStart w:id="2457" w:name="_Toc1123"/>
      <w:bookmarkEnd w:id="2456"/>
      <w:r>
        <w:rPr/>
        <w:t>1120</w:t>
      </w:r>
      <w:r>
        <w:rPr>
          <w:rtl w:val="true"/>
        </w:rPr>
        <w:t xml:space="preserve">- </w:t>
      </w:r>
      <w:r>
        <w:rPr>
          <w:rtl w:val="true"/>
        </w:rPr>
        <w:t>إجازته‌</w:t>
      </w:r>
      <w:bookmarkEnd w:id="2457"/>
    </w:p>
    <w:p>
      <w:pPr>
        <w:pStyle w:val="BookText"/>
        <w:rPr/>
      </w:pPr>
      <w:r>
        <w:rPr>
          <w:rFonts w:ascii="IRNazanin" w:hAnsi="IRNazanin" w:eastAsia="IRNazanin"/>
          <w:color w:val="111111"/>
          <w:sz w:val="28"/>
          <w:sz w:val="28"/>
          <w:szCs w:val="28"/>
          <w:rtl w:val="true"/>
          <w:lang w:bidi="fa-IR"/>
        </w:rPr>
        <w:t xml:space="preserve">للمولی درویش محمد الأصفهانی مختصرة، کتبها له علی ظهر دعاء الصباح و السمات و تعقیبات سائر الصلوات الذی ألفه الکرکی تاریخها سنة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کمال الدین درویش محمد بن الشیخ حسن العاملی الأصفهانی النطنزی جد المولی محمد تقی المجلسی لأمه کما ذکره فی أول لوامعه</w:t>
      </w:r>
    </w:p>
    <w:p>
      <w:pPr>
        <w:pStyle w:val="Heading3"/>
        <w:numPr>
          <w:ilvl w:val="2"/>
          <w:numId w:val="1"/>
        </w:numPr>
        <w:rPr/>
      </w:pPr>
      <w:bookmarkStart w:id="2458" w:name="__RefHeading___Toc7162125_73709187"/>
      <w:bookmarkStart w:id="2459" w:name="_Toc1124"/>
      <w:bookmarkEnd w:id="2458"/>
      <w:r>
        <w:rPr/>
        <w:t>1121</w:t>
      </w:r>
      <w:r>
        <w:rPr>
          <w:rtl w:val="true"/>
        </w:rPr>
        <w:t xml:space="preserve">- </w:t>
      </w:r>
      <w:r>
        <w:rPr>
          <w:rtl w:val="true"/>
        </w:rPr>
        <w:t>إجازته‌</w:t>
      </w:r>
      <w:bookmarkEnd w:id="245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العلی بن نور الدین أحمد بن سعد الدین محمد الأسترآبادی متوسطة، کتبها له بالغری فی السادس و العشرین من شهر </w:t>
      </w:r>
      <w:bookmarkStart w:id="2460" w:name="pg16779_226534"/>
    </w:p>
    <w:p>
      <w:pPr>
        <w:pStyle w:val="BookText"/>
        <w:rPr/>
      </w:pPr>
      <w:bookmarkEnd w:id="2460"/>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بأنه تلمذ علیه مدة فی أسترآباد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بارئ النسم</w:t>
      </w:r>
      <w:r>
        <w:rPr>
          <w:rFonts w:eastAsia="IRNazanin" w:cs="IRNazanin"/>
          <w:color w:val="111111"/>
          <w:sz w:val="28"/>
          <w:szCs w:val="28"/>
          <w:rtl w:val="true"/>
          <w:lang w:bidi="fa-IR"/>
        </w:rPr>
        <w:t>).</w:t>
      </w:r>
    </w:p>
    <w:p>
      <w:pPr>
        <w:pStyle w:val="Heading3"/>
        <w:numPr>
          <w:ilvl w:val="2"/>
          <w:numId w:val="1"/>
        </w:numPr>
        <w:rPr/>
      </w:pPr>
      <w:bookmarkStart w:id="2461" w:name="__RefHeading___Toc7162127_73709187"/>
      <w:bookmarkStart w:id="2462" w:name="_Toc1125"/>
      <w:bookmarkEnd w:id="2461"/>
      <w:r>
        <w:rPr/>
        <w:t>1122</w:t>
      </w:r>
      <w:r>
        <w:rPr>
          <w:rtl w:val="true"/>
        </w:rPr>
        <w:t xml:space="preserve">- </w:t>
      </w:r>
      <w:r>
        <w:rPr>
          <w:rtl w:val="true"/>
        </w:rPr>
        <w:t>إجازته‌</w:t>
      </w:r>
      <w:bookmarkEnd w:id="2462"/>
    </w:p>
    <w:p>
      <w:pPr>
        <w:pStyle w:val="BookText"/>
        <w:rPr/>
      </w:pPr>
      <w:r>
        <w:rPr>
          <w:rFonts w:ascii="IRNazanin" w:hAnsi="IRNazanin" w:eastAsia="IRNazanin"/>
          <w:color w:val="111111"/>
          <w:sz w:val="28"/>
          <w:sz w:val="28"/>
          <w:szCs w:val="28"/>
          <w:rtl w:val="true"/>
          <w:lang w:bidi="fa-IR"/>
        </w:rPr>
        <w:t xml:space="preserve">للشیخ نور الدین أبی القاسم علی بن عبد الصمد بن الشیخ شمس الدین محمد الجبعی العاملی عم شیخنا البهائی أورد صورتها فی الریاض کتبها له بالغری فی خامس رجب سنة </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Heading3"/>
        <w:numPr>
          <w:ilvl w:val="2"/>
          <w:numId w:val="1"/>
        </w:numPr>
        <w:rPr/>
      </w:pPr>
      <w:bookmarkStart w:id="2463" w:name="__RefHeading___Toc7162129_73709187"/>
      <w:bookmarkStart w:id="2464" w:name="_Toc1126"/>
      <w:bookmarkEnd w:id="2463"/>
      <w:r>
        <w:rPr/>
        <w:t>1123</w:t>
      </w:r>
      <w:r>
        <w:rPr>
          <w:rtl w:val="true"/>
        </w:rPr>
        <w:t xml:space="preserve">- </w:t>
      </w:r>
      <w:r>
        <w:rPr>
          <w:rtl w:val="true"/>
        </w:rPr>
        <w:t>إجازته‌</w:t>
      </w:r>
      <w:bookmarkEnd w:id="2464"/>
    </w:p>
    <w:p>
      <w:pPr>
        <w:pStyle w:val="BookText"/>
        <w:rPr/>
      </w:pPr>
      <w:r>
        <w:rPr>
          <w:rFonts w:ascii="IRNazanin" w:hAnsi="IRNazanin" w:eastAsia="IRNazanin"/>
          <w:color w:val="111111"/>
          <w:sz w:val="28"/>
          <w:sz w:val="28"/>
          <w:szCs w:val="28"/>
          <w:rtl w:val="true"/>
          <w:lang w:bidi="fa-IR"/>
        </w:rPr>
        <w:t xml:space="preserve">للشیخ زین الدین علی بن عبد العالی المیسی المتوفی سنة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و هی التی شارک فیها ولده الشیخ إبراهیم المیسی کما مرت باسمه</w:t>
      </w:r>
      <w:r>
        <w:rPr>
          <w:rFonts w:eastAsia="IRNazanin" w:cs="IRNazanin"/>
          <w:color w:val="111111"/>
          <w:sz w:val="28"/>
          <w:szCs w:val="28"/>
          <w:rtl w:val="true"/>
          <w:lang w:bidi="fa-IR"/>
        </w:rPr>
        <w:t>.</w:t>
      </w:r>
    </w:p>
    <w:p>
      <w:pPr>
        <w:pStyle w:val="Heading3"/>
        <w:numPr>
          <w:ilvl w:val="2"/>
          <w:numId w:val="1"/>
        </w:numPr>
        <w:rPr/>
      </w:pPr>
      <w:bookmarkStart w:id="2465" w:name="__RefHeading___Toc7162131_73709187"/>
      <w:bookmarkStart w:id="2466" w:name="_Toc1127"/>
      <w:bookmarkEnd w:id="2465"/>
      <w:r>
        <w:rPr/>
        <w:t>1124</w:t>
      </w:r>
      <w:r>
        <w:rPr>
          <w:rtl w:val="true"/>
        </w:rPr>
        <w:t xml:space="preserve">- </w:t>
      </w:r>
      <w:r>
        <w:rPr>
          <w:rtl w:val="true"/>
        </w:rPr>
        <w:t>إجازته‌</w:t>
      </w:r>
      <w:bookmarkEnd w:id="2466"/>
    </w:p>
    <w:p>
      <w:pPr>
        <w:pStyle w:val="BookText"/>
        <w:rPr/>
      </w:pPr>
      <w:r>
        <w:rPr>
          <w:rFonts w:ascii="IRNazanin" w:hAnsi="IRNazanin" w:eastAsia="IRNazanin"/>
          <w:color w:val="111111"/>
          <w:sz w:val="28"/>
          <w:sz w:val="28"/>
          <w:szCs w:val="28"/>
          <w:rtl w:val="true"/>
          <w:lang w:bidi="fa-IR"/>
        </w:rPr>
        <w:t xml:space="preserve">للشیخ علی بن هلال الکرکی، أورد قطعة منها المجاز له فی إجازته للمولی ملک محمد تاریخها سنة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Heading3"/>
        <w:numPr>
          <w:ilvl w:val="2"/>
          <w:numId w:val="1"/>
        </w:numPr>
        <w:rPr/>
      </w:pPr>
      <w:bookmarkStart w:id="2467" w:name="__RefHeading___Toc7162133_73709187"/>
      <w:bookmarkStart w:id="2468" w:name="_Toc1128"/>
      <w:bookmarkEnd w:id="2467"/>
      <w:r>
        <w:rPr/>
        <w:t>1125</w:t>
      </w:r>
      <w:r>
        <w:rPr>
          <w:rtl w:val="true"/>
        </w:rPr>
        <w:t xml:space="preserve">- </w:t>
      </w:r>
      <w:r>
        <w:rPr>
          <w:rtl w:val="true"/>
        </w:rPr>
        <w:t>إجازته‌</w:t>
      </w:r>
      <w:bookmarkEnd w:id="2468"/>
    </w:p>
    <w:p>
      <w:pPr>
        <w:pStyle w:val="BookText"/>
        <w:rPr/>
      </w:pPr>
      <w:r>
        <w:rPr>
          <w:rFonts w:ascii="IRNazanin" w:hAnsi="IRNazanin" w:eastAsia="IRNazanin"/>
          <w:color w:val="111111"/>
          <w:sz w:val="28"/>
          <w:sz w:val="28"/>
          <w:szCs w:val="28"/>
          <w:rtl w:val="true"/>
          <w:lang w:bidi="fa-IR"/>
        </w:rPr>
        <w:t xml:space="preserve">للقاضی صفی الدین عیسی الذی وصفه فی الإجازة أنه کان صدرا فی سلطنة بعض المخالفین بارا بالمؤمنین ذابا عنهم حتی رموه أعداؤه بالرفض کتبها له بأصفهان و هی کبیرة تاریخها سنة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و فی آخرها ذکر الطرق إلی مشایخ العامة و أن عنده مشیخة شیخه أبی یحیی زکریا الأنصاری و شیخه کمال الدین محمد بن أبی شریف المقدسی</w:t>
      </w:r>
      <w:r>
        <w:rPr>
          <w:rFonts w:eastAsia="IRNazanin" w:cs="IRNazanin"/>
          <w:color w:val="111111"/>
          <w:sz w:val="28"/>
          <w:szCs w:val="28"/>
          <w:rtl w:val="true"/>
          <w:lang w:bidi="fa-IR"/>
        </w:rPr>
        <w:t>.</w:t>
      </w:r>
    </w:p>
    <w:p>
      <w:pPr>
        <w:pStyle w:val="Heading3"/>
        <w:numPr>
          <w:ilvl w:val="2"/>
          <w:numId w:val="1"/>
        </w:numPr>
        <w:rPr/>
      </w:pPr>
      <w:bookmarkStart w:id="2469" w:name="__RefHeading___Toc7162135_73709187"/>
      <w:bookmarkStart w:id="2470" w:name="_Toc1129"/>
      <w:bookmarkEnd w:id="2469"/>
      <w:r>
        <w:rPr/>
        <w:t>1126</w:t>
      </w:r>
      <w:r>
        <w:rPr>
          <w:rtl w:val="true"/>
        </w:rPr>
        <w:t xml:space="preserve">- </w:t>
      </w:r>
      <w:r>
        <w:rPr>
          <w:rtl w:val="true"/>
        </w:rPr>
        <w:t>إجازته‌</w:t>
      </w:r>
      <w:bookmarkEnd w:id="2470"/>
    </w:p>
    <w:p>
      <w:pPr>
        <w:pStyle w:val="BookText"/>
        <w:rPr/>
      </w:pPr>
      <w:r>
        <w:rPr>
          <w:rFonts w:ascii="IRNazanin" w:hAnsi="IRNazanin" w:eastAsia="IRNazanin"/>
          <w:color w:val="111111"/>
          <w:sz w:val="28"/>
          <w:sz w:val="28"/>
          <w:szCs w:val="28"/>
          <w:rtl w:val="true"/>
          <w:lang w:bidi="fa-IR"/>
        </w:rPr>
        <w:t xml:space="preserve">للشیخ شرف الدین قاسم بن عذافة، مختصرة علی ظهر الجزء الأول من الشرائع الذی هو بخط الهرقلی کتبه فی خامس عشر شهر رمضان سنة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و قرأه علی المصنف فکتب الإنهاء له بخطه یوم الغدیر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الشیخ شرف الدین قاسم هذه النسخة علی المحقق الکرکی فکتب بخطه الإجازة له فی تاسع جمادی الثانیة سنة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Heading3"/>
        <w:numPr>
          <w:ilvl w:val="2"/>
          <w:numId w:val="1"/>
        </w:numPr>
        <w:rPr/>
      </w:pPr>
      <w:bookmarkStart w:id="2471" w:name="__RefHeading___Toc7162137_73709187"/>
      <w:bookmarkStart w:id="2472" w:name="_Toc1130"/>
      <w:bookmarkEnd w:id="2471"/>
      <w:r>
        <w:rPr/>
        <w:t>1127</w:t>
      </w:r>
      <w:r>
        <w:rPr>
          <w:rtl w:val="true"/>
        </w:rPr>
        <w:t xml:space="preserve">- </w:t>
      </w:r>
      <w:r>
        <w:rPr>
          <w:rtl w:val="true"/>
        </w:rPr>
        <w:t>إجازته‌</w:t>
      </w:r>
      <w:bookmarkEnd w:id="2472"/>
    </w:p>
    <w:p>
      <w:pPr>
        <w:pStyle w:val="BookText"/>
        <w:rPr/>
      </w:pPr>
      <w:r>
        <w:rPr>
          <w:rFonts w:ascii="IRNazanin" w:hAnsi="IRNazanin" w:eastAsia="IRNazanin"/>
          <w:color w:val="111111"/>
          <w:sz w:val="28"/>
          <w:sz w:val="28"/>
          <w:szCs w:val="28"/>
          <w:rtl w:val="true"/>
          <w:lang w:bidi="fa-IR"/>
        </w:rPr>
        <w:t xml:space="preserve">للسید شمس الدین محمد المهدی بن السید کمال الدین محسن الرضوی المشهدی المصاحب مع المحقق الکرکی و الملازم له فی سفره إلی زیارة مشهد الرضا ع فی سنة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یقرأ علیه إلی أن کتب له الإجازة المختصرة بمحروسة قم فی حادی عشر ذی الحجة سنة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Heading3"/>
        <w:numPr>
          <w:ilvl w:val="2"/>
          <w:numId w:val="1"/>
        </w:numPr>
        <w:rPr/>
      </w:pPr>
      <w:bookmarkStart w:id="2473" w:name="__RefHeading___Toc7162139_73709187"/>
      <w:bookmarkStart w:id="2474" w:name="_Toc1131"/>
      <w:bookmarkEnd w:id="2473"/>
      <w:r>
        <w:rPr/>
        <w:t>1128</w:t>
      </w:r>
      <w:r>
        <w:rPr>
          <w:rtl w:val="true"/>
        </w:rPr>
        <w:t xml:space="preserve">- </w:t>
      </w:r>
      <w:r>
        <w:rPr>
          <w:rtl w:val="true"/>
        </w:rPr>
        <w:t>إجازته‌</w:t>
      </w:r>
      <w:bookmarkEnd w:id="247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شرف الدین یحیی بن عز الدین حسین بن ناصر </w:t>
      </w:r>
      <w:bookmarkStart w:id="2475" w:name="pg16779_226535"/>
    </w:p>
    <w:p>
      <w:pPr>
        <w:pStyle w:val="BookText"/>
        <w:rPr/>
      </w:pPr>
      <w:bookmarkEnd w:id="2475"/>
      <w:r>
        <w:rPr>
          <w:rFonts w:ascii="IRNazanin" w:hAnsi="IRNazanin" w:eastAsia="IRNazanin"/>
          <w:color w:val="111111"/>
          <w:sz w:val="28"/>
          <w:sz w:val="28"/>
          <w:szCs w:val="28"/>
          <w:rtl w:val="true"/>
          <w:lang w:bidi="fa-IR"/>
        </w:rPr>
        <w:t xml:space="preserve">البحرانی تلمیذه و خلیفته فی بلاد یزد تاریخها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صاحب الریاض</w:t>
      </w:r>
      <w:r>
        <w:rPr>
          <w:rFonts w:eastAsia="IRNazanin" w:cs="IRNazanin"/>
          <w:color w:val="111111"/>
          <w:sz w:val="28"/>
          <w:szCs w:val="28"/>
          <w:rtl w:val="true"/>
          <w:lang w:bidi="fa-IR"/>
        </w:rPr>
        <w:t>.</w:t>
      </w:r>
    </w:p>
    <w:p>
      <w:pPr>
        <w:pStyle w:val="Heading3"/>
        <w:numPr>
          <w:ilvl w:val="2"/>
          <w:numId w:val="1"/>
        </w:numPr>
        <w:rPr/>
      </w:pPr>
      <w:bookmarkStart w:id="2476" w:name="__RefHeading___Toc7162141_73709187"/>
      <w:bookmarkStart w:id="2477" w:name="_Toc1132"/>
      <w:bookmarkEnd w:id="2476"/>
      <w:r>
        <w:rPr/>
        <w:t>1129</w:t>
      </w:r>
      <w:r>
        <w:rPr>
          <w:rtl w:val="true"/>
        </w:rPr>
        <w:t xml:space="preserve">- </w:t>
      </w:r>
      <w:r>
        <w:rPr>
          <w:rtl w:val="true"/>
        </w:rPr>
        <w:t>إجازة</w:t>
      </w:r>
      <w:bookmarkEnd w:id="2477"/>
    </w:p>
    <w:p>
      <w:pPr>
        <w:pStyle w:val="BookText"/>
        <w:rPr/>
      </w:pPr>
      <w:r>
        <w:rPr>
          <w:rFonts w:ascii="IRNazanin" w:hAnsi="IRNazanin" w:eastAsia="IRNazanin"/>
          <w:color w:val="111111"/>
          <w:sz w:val="28"/>
          <w:sz w:val="28"/>
          <w:szCs w:val="28"/>
          <w:rtl w:val="true"/>
          <w:lang w:bidi="fa-IR"/>
        </w:rPr>
        <w:t xml:space="preserve">الشیخ علی بن الحسین بن الشیخ محیی الدین بن عبد اللطیف العاملی الجامعی، للشیخ جعفر بن الشیخ عبد الله مختصرة تاریخها الثالث و العشرون من شهر المحرم سنة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2478" w:name="__RefHeading___Toc7162143_73709187"/>
      <w:bookmarkStart w:id="2479" w:name="_Toc1133"/>
      <w:bookmarkEnd w:id="2478"/>
      <w:r>
        <w:rPr/>
        <w:t>1130</w:t>
      </w:r>
      <w:r>
        <w:rPr>
          <w:rtl w:val="true"/>
        </w:rPr>
        <w:t xml:space="preserve">- </w:t>
      </w:r>
      <w:r>
        <w:rPr>
          <w:rtl w:val="true"/>
        </w:rPr>
        <w:t>إجازة</w:t>
      </w:r>
      <w:bookmarkEnd w:id="2479"/>
    </w:p>
    <w:p>
      <w:pPr>
        <w:pStyle w:val="BookText"/>
        <w:rPr/>
      </w:pPr>
      <w:r>
        <w:rPr>
          <w:rFonts w:ascii="IRNazanin" w:hAnsi="IRNazanin" w:eastAsia="IRNazanin"/>
          <w:color w:val="111111"/>
          <w:sz w:val="28"/>
          <w:sz w:val="28"/>
          <w:szCs w:val="28"/>
          <w:rtl w:val="true"/>
          <w:lang w:bidi="fa-IR"/>
        </w:rPr>
        <w:t xml:space="preserve">الشیخ الصدوق أبی الحسن علی بن الحسین بن موسی بن بابویه القمی المتوفی سنة تناثر النجوم و هی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للشیخ أبی الحسن العباس بن عمر بن العباس بن محمد بن عبد الملک بن أبی مروان الکلوذانی تاریخها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فی رجاله فی ترجمه ابن بابویه المجیز</w:t>
      </w:r>
      <w:r>
        <w:rPr>
          <w:rFonts w:eastAsia="IRNazanin" w:cs="IRNazanin"/>
          <w:color w:val="111111"/>
          <w:sz w:val="28"/>
          <w:szCs w:val="28"/>
          <w:rtl w:val="true"/>
          <w:lang w:bidi="fa-IR"/>
        </w:rPr>
        <w:t>.</w:t>
      </w:r>
    </w:p>
    <w:p>
      <w:pPr>
        <w:pStyle w:val="Heading3"/>
        <w:numPr>
          <w:ilvl w:val="2"/>
          <w:numId w:val="1"/>
        </w:numPr>
        <w:rPr/>
      </w:pPr>
      <w:bookmarkStart w:id="2480" w:name="__RefHeading___Toc7162145_73709187"/>
      <w:bookmarkStart w:id="2481" w:name="_Toc1134"/>
      <w:bookmarkEnd w:id="2480"/>
      <w:r>
        <w:rPr/>
        <w:t>1131</w:t>
      </w:r>
      <w:r>
        <w:rPr>
          <w:rtl w:val="true"/>
        </w:rPr>
        <w:t xml:space="preserve">- </w:t>
      </w:r>
      <w:r>
        <w:rPr>
          <w:rtl w:val="true"/>
        </w:rPr>
        <w:t>إجازته‌</w:t>
      </w:r>
      <w:bookmarkEnd w:id="2481"/>
    </w:p>
    <w:p>
      <w:pPr>
        <w:pStyle w:val="BookText"/>
        <w:rPr/>
      </w:pPr>
      <w:r>
        <w:rPr>
          <w:rFonts w:ascii="IRNazanin" w:hAnsi="IRNazanin" w:eastAsia="IRNazanin"/>
          <w:color w:val="111111"/>
          <w:sz w:val="28"/>
          <w:sz w:val="28"/>
          <w:szCs w:val="28"/>
          <w:rtl w:val="true"/>
          <w:lang w:bidi="fa-IR"/>
        </w:rPr>
        <w:t xml:space="preserve">أیضا للشیخ أبی محمد هارون بن موسی بن أحمد بن سعید التلعکبری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تاریخها سنة وفاة المجیز و هی سنة تهافتت فیها الکواکب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الطوسی فی کتاب رجاله فی ترجمه المجیز</w:t>
      </w:r>
      <w:r>
        <w:rPr>
          <w:rFonts w:eastAsia="IRNazanin" w:cs="IRNazanin"/>
          <w:color w:val="111111"/>
          <w:sz w:val="28"/>
          <w:szCs w:val="28"/>
          <w:rtl w:val="true"/>
          <w:lang w:bidi="fa-IR"/>
        </w:rPr>
        <w:t>.</w:t>
      </w:r>
    </w:p>
    <w:p>
      <w:pPr>
        <w:pStyle w:val="Heading3"/>
        <w:numPr>
          <w:ilvl w:val="2"/>
          <w:numId w:val="1"/>
        </w:numPr>
        <w:rPr/>
      </w:pPr>
      <w:bookmarkStart w:id="2482" w:name="__RefHeading___Toc7162147_73709187"/>
      <w:bookmarkStart w:id="2483" w:name="_Toc1135"/>
      <w:bookmarkEnd w:id="2482"/>
      <w:r>
        <w:rPr/>
        <w:t>1132</w:t>
      </w:r>
      <w:r>
        <w:rPr>
          <w:rtl w:val="true"/>
        </w:rPr>
        <w:t xml:space="preserve">- </w:t>
      </w:r>
      <w:r>
        <w:rPr>
          <w:rtl w:val="true"/>
        </w:rPr>
        <w:t>إجازة</w:t>
      </w:r>
      <w:bookmarkEnd w:id="2483"/>
    </w:p>
    <w:p>
      <w:pPr>
        <w:pStyle w:val="BookText"/>
        <w:rPr/>
      </w:pPr>
      <w:r>
        <w:rPr>
          <w:rFonts w:ascii="IRNazanin" w:hAnsi="IRNazanin" w:eastAsia="IRNazanin"/>
          <w:color w:val="111111"/>
          <w:sz w:val="28"/>
          <w:sz w:val="28"/>
          <w:szCs w:val="28"/>
          <w:rtl w:val="true"/>
          <w:lang w:bidi="fa-IR"/>
        </w:rPr>
        <w:t>السید الشریف المرتضی علم الهدی أبی القاسم علی بن أبی أحمد الحسین بن موسی بن محمد بن موسی بن إبراهیم بن الإمام موسی الکاظم ع، للشیخ أبی الحسن محمد بن محمد البصروی إجازة عامة لجمیع تصانیفه مما کتبه البصروی المجاز فی فهرسها</w:t>
      </w:r>
    </w:p>
    <w:p>
      <w:pPr>
        <w:pStyle w:val="BookText"/>
        <w:rPr/>
      </w:pPr>
      <w:r>
        <w:rPr>
          <w:rFonts w:ascii="IRNazanin" w:hAnsi="IRNazanin" w:eastAsia="IRNazanin"/>
          <w:color w:val="111111"/>
          <w:sz w:val="28"/>
          <w:sz w:val="28"/>
          <w:szCs w:val="28"/>
          <w:rtl w:val="true"/>
          <w:lang w:bidi="fa-IR"/>
        </w:rPr>
        <w:t xml:space="preserve">و ما یتجدد بعد ذلک تاریخها شعبان سنة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و البصروی هذا تنقل فتاواه فی الفقه منها تفصیله فی البئر بین قلیله و کثیره و نسخه من الإجازة فی أول مجموعة جلیلة من رسائل السید المرتضی و مسائله فی الخزانة الرضویة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2484" w:name="__RefHeading___Toc7162149_73709187"/>
      <w:bookmarkStart w:id="2485" w:name="_Toc1136"/>
      <w:bookmarkEnd w:id="2484"/>
      <w:r>
        <w:rPr/>
        <w:t>1133</w:t>
      </w:r>
      <w:r>
        <w:rPr>
          <w:rtl w:val="true"/>
        </w:rPr>
        <w:t xml:space="preserve">- </w:t>
      </w:r>
      <w:r>
        <w:rPr>
          <w:rtl w:val="true"/>
        </w:rPr>
        <w:t>إجازته‌</w:t>
      </w:r>
      <w:bookmarkEnd w:id="24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للفقیه أبی الفرج یعقوب بن إبراهیم البیهقی بخطه فی سنة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فی أول الجزء الثانی من دیوان المرتضی نسخته العتیقة عند داعی الإسلام السید محمد علی فی حیدرآباد دکن کما فی تذکره النوادر</w:t>
      </w:r>
      <w:r>
        <w:rPr>
          <w:rFonts w:eastAsia="IRNazanin" w:cs="IRNazanin"/>
          <w:color w:val="111111"/>
          <w:sz w:val="28"/>
          <w:szCs w:val="28"/>
          <w:rtl w:val="true"/>
          <w:lang w:bidi="fa-IR"/>
        </w:rPr>
        <w:t xml:space="preserve">. </w:t>
      </w:r>
      <w:bookmarkStart w:id="2486" w:name="pg16779_226536"/>
    </w:p>
    <w:p>
      <w:pPr>
        <w:pStyle w:val="Heading3"/>
        <w:numPr>
          <w:ilvl w:val="2"/>
          <w:numId w:val="1"/>
        </w:numPr>
        <w:rPr/>
      </w:pPr>
      <w:bookmarkStart w:id="2487" w:name="__RefHeading___Toc7162151_73709187"/>
      <w:bookmarkStart w:id="2488" w:name="_Toc1137"/>
      <w:bookmarkEnd w:id="2486"/>
      <w:bookmarkEnd w:id="2487"/>
      <w:r>
        <w:rPr/>
        <w:t>1134</w:t>
      </w:r>
      <w:r>
        <w:rPr>
          <w:rtl w:val="true"/>
        </w:rPr>
        <w:t xml:space="preserve">- </w:t>
      </w:r>
      <w:r>
        <w:rPr>
          <w:rtl w:val="true"/>
        </w:rPr>
        <w:t>إجازة</w:t>
      </w:r>
      <w:bookmarkEnd w:id="2488"/>
    </w:p>
    <w:p>
      <w:pPr>
        <w:pStyle w:val="BookText"/>
        <w:rPr/>
      </w:pPr>
      <w:r>
        <w:rPr>
          <w:rFonts w:ascii="IRNazanin" w:hAnsi="IRNazanin" w:eastAsia="IRNazanin"/>
          <w:color w:val="111111"/>
          <w:sz w:val="28"/>
          <w:sz w:val="28"/>
          <w:szCs w:val="28"/>
          <w:rtl w:val="true"/>
          <w:lang w:bidi="fa-IR"/>
        </w:rPr>
        <w:t xml:space="preserve">العلامة الشیخ جملة من مشایخنا الحاج مولی علی بن میرزا خلیل بن إبراهیم بن محمد علی الرازی الطهرانی النجفی المتوفی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عبد الصمد بن السید أحمد التستری المتوفی بالنجف سنة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2489" w:name="__RefHeading___Toc7162153_73709187"/>
      <w:bookmarkStart w:id="2490" w:name="_Toc1138"/>
      <w:bookmarkEnd w:id="2489"/>
      <w:r>
        <w:rPr/>
        <w:t>1135</w:t>
      </w:r>
      <w:r>
        <w:rPr>
          <w:rtl w:val="true"/>
        </w:rPr>
        <w:t xml:space="preserve">- </w:t>
      </w:r>
      <w:r>
        <w:rPr>
          <w:rtl w:val="true"/>
        </w:rPr>
        <w:t>إجازته‌</w:t>
      </w:r>
      <w:bookmarkEnd w:id="2490"/>
    </w:p>
    <w:p>
      <w:pPr>
        <w:pStyle w:val="BookText"/>
        <w:rPr/>
      </w:pPr>
      <w:r>
        <w:rPr>
          <w:rFonts w:ascii="IRNazanin" w:hAnsi="IRNazanin" w:eastAsia="IRNazanin"/>
          <w:color w:val="111111"/>
          <w:sz w:val="28"/>
          <w:sz w:val="28"/>
          <w:szCs w:val="28"/>
          <w:rtl w:val="true"/>
          <w:lang w:bidi="fa-IR"/>
        </w:rPr>
        <w:t xml:space="preserve">لشیخنا علی بن الحسین الخاقانی النجفی المتوفی سنة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2491" w:name="__RefHeading___Toc7162155_73709187"/>
      <w:bookmarkStart w:id="2492" w:name="_Toc1139"/>
      <w:bookmarkEnd w:id="2491"/>
      <w:r>
        <w:rPr/>
        <w:t>1136</w:t>
      </w:r>
      <w:r>
        <w:rPr>
          <w:rtl w:val="true"/>
        </w:rPr>
        <w:t xml:space="preserve">- </w:t>
      </w:r>
      <w:r>
        <w:rPr>
          <w:rtl w:val="true"/>
        </w:rPr>
        <w:t>إجازته‌</w:t>
      </w:r>
      <w:bookmarkEnd w:id="2492"/>
    </w:p>
    <w:p>
      <w:pPr>
        <w:pStyle w:val="BookText"/>
        <w:rPr/>
      </w:pPr>
      <w:r>
        <w:rPr>
          <w:rFonts w:ascii="IRNazanin" w:hAnsi="IRNazanin" w:eastAsia="IRNazanin"/>
          <w:color w:val="111111"/>
          <w:sz w:val="28"/>
          <w:sz w:val="28"/>
          <w:szCs w:val="28"/>
          <w:rtl w:val="true"/>
          <w:lang w:bidi="fa-IR"/>
        </w:rPr>
        <w:t xml:space="preserve">للشیخ محمد علی عز الدین العاملی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متوسطات</w:t>
      </w:r>
      <w:r>
        <w:rPr>
          <w:rFonts w:eastAsia="IRNazanin" w:cs="IRNazanin"/>
          <w:color w:val="111111"/>
          <w:sz w:val="28"/>
          <w:szCs w:val="28"/>
          <w:rtl w:val="true"/>
          <w:lang w:bidi="fa-IR"/>
        </w:rPr>
        <w:t>.</w:t>
      </w:r>
    </w:p>
    <w:p>
      <w:pPr>
        <w:pStyle w:val="Heading3"/>
        <w:numPr>
          <w:ilvl w:val="2"/>
          <w:numId w:val="1"/>
        </w:numPr>
        <w:rPr/>
      </w:pPr>
      <w:bookmarkStart w:id="2493" w:name="__RefHeading___Toc7162157_73709187"/>
      <w:bookmarkStart w:id="2494" w:name="_Toc1140"/>
      <w:bookmarkEnd w:id="2493"/>
      <w:r>
        <w:rPr/>
        <w:t>1137</w:t>
      </w:r>
      <w:r>
        <w:rPr>
          <w:rtl w:val="true"/>
        </w:rPr>
        <w:t xml:space="preserve">- </w:t>
      </w:r>
      <w:r>
        <w:rPr>
          <w:rtl w:val="true"/>
        </w:rPr>
        <w:t>إجازة</w:t>
      </w:r>
      <w:bookmarkEnd w:id="2494"/>
    </w:p>
    <w:p>
      <w:pPr>
        <w:pStyle w:val="BookText"/>
        <w:rPr/>
      </w:pPr>
      <w:r>
        <w:rPr>
          <w:rFonts w:ascii="IRNazanin" w:hAnsi="IRNazanin" w:eastAsia="IRNazanin"/>
          <w:color w:val="111111"/>
          <w:sz w:val="28"/>
          <w:sz w:val="28"/>
          <w:szCs w:val="28"/>
          <w:rtl w:val="true"/>
          <w:lang w:bidi="fa-IR"/>
        </w:rPr>
        <w:t xml:space="preserve">السید علی بن السید رضا بن آیة الله بحر العلوم الطباطبائی المتوفی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للسید محمد جعفر بن الحاج میرزا علی نقی الطباطبائی الحائری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متوسطة تاریخها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فی المستدرک عن خط المجیز و معه تقریظه علی بعض کتب المجاز له</w:t>
      </w:r>
      <w:r>
        <w:rPr>
          <w:rFonts w:eastAsia="IRNazanin" w:cs="IRNazanin"/>
          <w:color w:val="111111"/>
          <w:sz w:val="28"/>
          <w:szCs w:val="28"/>
          <w:rtl w:val="true"/>
          <w:lang w:bidi="fa-IR"/>
        </w:rPr>
        <w:t>.</w:t>
      </w:r>
    </w:p>
    <w:p>
      <w:pPr>
        <w:pStyle w:val="Heading3"/>
        <w:numPr>
          <w:ilvl w:val="2"/>
          <w:numId w:val="1"/>
        </w:numPr>
        <w:rPr/>
      </w:pPr>
      <w:bookmarkStart w:id="2495" w:name="__RefHeading___Toc7162159_73709187"/>
      <w:bookmarkStart w:id="2496" w:name="_Toc1141"/>
      <w:bookmarkEnd w:id="2495"/>
      <w:r>
        <w:rPr/>
        <w:t>1138</w:t>
      </w:r>
      <w:r>
        <w:rPr>
          <w:rtl w:val="true"/>
        </w:rPr>
        <w:t xml:space="preserve">- </w:t>
      </w:r>
      <w:r>
        <w:rPr>
          <w:rtl w:val="true"/>
        </w:rPr>
        <w:t>إجازته‌</w:t>
      </w:r>
      <w:bookmarkEnd w:id="2496"/>
    </w:p>
    <w:p>
      <w:pPr>
        <w:pStyle w:val="BookText"/>
        <w:rPr/>
      </w:pPr>
      <w:r>
        <w:rPr>
          <w:rFonts w:ascii="IRNazanin" w:hAnsi="IRNazanin" w:eastAsia="IRNazanin"/>
          <w:color w:val="111111"/>
          <w:sz w:val="28"/>
          <w:sz w:val="28"/>
          <w:szCs w:val="28"/>
          <w:rtl w:val="true"/>
          <w:lang w:bidi="fa-IR"/>
        </w:rPr>
        <w:t>للمولی عباس القزوینی عند السید محمد صادق آل بحر العلوم</w:t>
      </w:r>
      <w:r>
        <w:rPr>
          <w:rFonts w:eastAsia="IRNazanin" w:cs="IRNazanin"/>
          <w:color w:val="111111"/>
          <w:sz w:val="28"/>
          <w:szCs w:val="28"/>
          <w:rtl w:val="true"/>
          <w:lang w:bidi="fa-IR"/>
        </w:rPr>
        <w:t>.</w:t>
      </w:r>
    </w:p>
    <w:p>
      <w:pPr>
        <w:pStyle w:val="Heading3"/>
        <w:numPr>
          <w:ilvl w:val="2"/>
          <w:numId w:val="1"/>
        </w:numPr>
        <w:rPr/>
      </w:pPr>
      <w:bookmarkStart w:id="2497" w:name="__RefHeading___Toc7162161_73709187"/>
      <w:bookmarkStart w:id="2498" w:name="_Toc1142"/>
      <w:bookmarkEnd w:id="2497"/>
      <w:r>
        <w:rPr/>
        <w:t>1139</w:t>
      </w:r>
      <w:r>
        <w:rPr>
          <w:rtl w:val="true"/>
        </w:rPr>
        <w:t xml:space="preserve">- </w:t>
      </w:r>
      <w:r>
        <w:rPr>
          <w:rtl w:val="true"/>
        </w:rPr>
        <w:t>إجازته‌</w:t>
      </w:r>
      <w:bookmarkEnd w:id="2498"/>
    </w:p>
    <w:p>
      <w:pPr>
        <w:pStyle w:val="BookText"/>
        <w:rPr/>
      </w:pPr>
      <w:r>
        <w:rPr>
          <w:rFonts w:ascii="IRNazanin" w:hAnsi="IRNazanin" w:eastAsia="IRNazanin"/>
          <w:color w:val="111111"/>
          <w:sz w:val="28"/>
          <w:sz w:val="28"/>
          <w:szCs w:val="28"/>
          <w:rtl w:val="true"/>
          <w:lang w:bidi="fa-IR"/>
        </w:rPr>
        <w:t>للشیخ شکر بن أحمد النجفی أیضا عنده” السید محمد الصادق آل بحر العلوم”</w:t>
      </w:r>
      <w:r>
        <w:rPr>
          <w:rFonts w:eastAsia="IRNazanin" w:cs="IRNazanin"/>
          <w:color w:val="111111"/>
          <w:sz w:val="28"/>
          <w:szCs w:val="28"/>
          <w:rtl w:val="true"/>
          <w:lang w:bidi="fa-IR"/>
        </w:rPr>
        <w:t>.</w:t>
      </w:r>
    </w:p>
    <w:p>
      <w:pPr>
        <w:pStyle w:val="Heading3"/>
        <w:numPr>
          <w:ilvl w:val="2"/>
          <w:numId w:val="1"/>
        </w:numPr>
        <w:rPr/>
      </w:pPr>
      <w:bookmarkStart w:id="2499" w:name="__RefHeading___Toc7162163_73709187"/>
      <w:bookmarkStart w:id="2500" w:name="_Toc1143"/>
      <w:bookmarkEnd w:id="2499"/>
      <w:r>
        <w:rPr/>
        <w:t>1140</w:t>
      </w:r>
      <w:r>
        <w:rPr>
          <w:rtl w:val="true"/>
        </w:rPr>
        <w:t xml:space="preserve">- </w:t>
      </w:r>
      <w:r>
        <w:rPr>
          <w:rtl w:val="true"/>
        </w:rPr>
        <w:t>إجازته‌</w:t>
      </w:r>
      <w:bookmarkEnd w:id="2500"/>
    </w:p>
    <w:p>
      <w:pPr>
        <w:pStyle w:val="BookText"/>
        <w:rPr/>
      </w:pPr>
      <w:r>
        <w:rPr>
          <w:rFonts w:ascii="IRNazanin" w:hAnsi="IRNazanin" w:eastAsia="IRNazanin"/>
          <w:color w:val="111111"/>
          <w:sz w:val="28"/>
          <w:sz w:val="28"/>
          <w:szCs w:val="28"/>
          <w:rtl w:val="true"/>
          <w:lang w:bidi="fa-IR"/>
        </w:rPr>
        <w:t xml:space="preserve">لمیرزا بهاء الدین صدر الشریعة بن میرزا علی محمد خان نظام الدولة المجاور للنجف ابن میرزا عبد الله خان أمین الدولة بن محمد حسین خان الصدر الأعظم الأصفهانی المدفون بمدرسته المعروفة بالصدر فی النجف فی حدود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کان نظام الدولة من تلامیذ صاحب الجواهر و کتب تقریرات أستاذه و طبع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2501" w:name="__RefHeading___Toc7162165_73709187"/>
      <w:bookmarkStart w:id="2502" w:name="_Toc1144"/>
      <w:bookmarkEnd w:id="2501"/>
      <w:r>
        <w:rPr/>
        <w:t>1141</w:t>
      </w:r>
      <w:r>
        <w:rPr>
          <w:rtl w:val="true"/>
        </w:rPr>
        <w:t xml:space="preserve">- </w:t>
      </w:r>
      <w:r>
        <w:rPr>
          <w:rtl w:val="true"/>
        </w:rPr>
        <w:t>إجازة</w:t>
      </w:r>
      <w:bookmarkEnd w:id="2502"/>
    </w:p>
    <w:p>
      <w:pPr>
        <w:pStyle w:val="BookText"/>
        <w:rPr/>
      </w:pPr>
      <w:r>
        <w:rPr>
          <w:rFonts w:ascii="IRNazanin" w:hAnsi="IRNazanin" w:eastAsia="IRNazanin"/>
          <w:color w:val="111111"/>
          <w:sz w:val="28"/>
          <w:sz w:val="28"/>
          <w:szCs w:val="28"/>
          <w:rtl w:val="true"/>
          <w:lang w:bidi="fa-IR"/>
        </w:rPr>
        <w:t xml:space="preserve">الشیخ علی بن الشیخ زین الدین بن الشیخ محمد السبط المعروف بالشیخ علی الصغیر مقابل عمه و أستاذه الشیخ علی بن الشیخ محمد السبط صاحب الدر المنثور و هی إجازة مختصرة بخطه للشیخ حسن بن الشیخ عباس بن الشیخ محمد علی البلاغی صاحب تنقیح المقال کتبها له علی ظهر الاستبصار الذی قرأه علیه فی سنة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Heading3"/>
        <w:numPr>
          <w:ilvl w:val="2"/>
          <w:numId w:val="1"/>
        </w:numPr>
        <w:rPr/>
      </w:pPr>
      <w:bookmarkStart w:id="2503" w:name="__RefHeading___Toc7162167_73709187"/>
      <w:bookmarkStart w:id="2504" w:name="_Toc1145"/>
      <w:bookmarkEnd w:id="2503"/>
      <w:r>
        <w:rPr/>
        <w:t>1142</w:t>
      </w:r>
      <w:r>
        <w:rPr>
          <w:rtl w:val="true"/>
        </w:rPr>
        <w:t xml:space="preserve">- </w:t>
      </w:r>
      <w:r>
        <w:rPr>
          <w:rtl w:val="true"/>
        </w:rPr>
        <w:t>إجازة</w:t>
      </w:r>
      <w:bookmarkEnd w:id="25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زین الدین علی بن سلیمان بن الحسن بن درویش بن حاتم القدمی البحرانی المعروف بأم الحدیث المتوفی سنة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w:t>
      </w:r>
      <w:bookmarkStart w:id="2505" w:name="pg16779_226537"/>
    </w:p>
    <w:p>
      <w:pPr>
        <w:pStyle w:val="BookText"/>
        <w:rPr/>
      </w:pPr>
      <w:bookmarkEnd w:id="2505"/>
      <w:r>
        <w:rPr>
          <w:rFonts w:ascii="IRNazanin" w:hAnsi="IRNazanin" w:eastAsia="IRNazanin"/>
          <w:color w:val="111111"/>
          <w:sz w:val="28"/>
          <w:sz w:val="28"/>
          <w:szCs w:val="28"/>
          <w:rtl w:val="true"/>
          <w:lang w:bidi="fa-IR"/>
        </w:rPr>
        <w:t xml:space="preserve">للسید الأمیر نظام الدین شاه محمود بن علم الهدی السید محمد بن نظام الدین شاه محمود بن محمد الشولستانی الشیرازی الطباطبائی المجاز من السید میر شرف الدین علی بن حجة الله و الشیخ ناصر بن الحسین الخطیب النجفی أیضا و إجازة الشیخ علی بن سلیمان له مختصرة تاریخها سنة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Heading3"/>
        <w:numPr>
          <w:ilvl w:val="2"/>
          <w:numId w:val="1"/>
        </w:numPr>
        <w:rPr/>
      </w:pPr>
      <w:bookmarkStart w:id="2506" w:name="__RefHeading___Toc7162169_73709187"/>
      <w:bookmarkStart w:id="2507" w:name="_Toc1146"/>
      <w:bookmarkEnd w:id="2506"/>
      <w:r>
        <w:rPr/>
        <w:t>1143</w:t>
      </w:r>
      <w:r>
        <w:rPr>
          <w:rtl w:val="true"/>
        </w:rPr>
        <w:t xml:space="preserve">- </w:t>
      </w:r>
      <w:r>
        <w:rPr>
          <w:rtl w:val="true"/>
        </w:rPr>
        <w:t>إجازة</w:t>
      </w:r>
      <w:bookmarkEnd w:id="2507"/>
    </w:p>
    <w:p>
      <w:pPr>
        <w:pStyle w:val="BookText"/>
        <w:rPr/>
      </w:pPr>
      <w:r>
        <w:rPr>
          <w:rFonts w:ascii="IRNazanin" w:hAnsi="IRNazanin" w:eastAsia="IRNazanin"/>
          <w:color w:val="111111"/>
          <w:sz w:val="28"/>
          <w:sz w:val="28"/>
          <w:szCs w:val="28"/>
          <w:rtl w:val="true"/>
          <w:lang w:bidi="fa-IR"/>
        </w:rPr>
        <w:t xml:space="preserve">الشیخ زین الدین علی بن عبد العالی الشهیر بابن المفلح المیسی العاملی المتوفی سنة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لولدیه الشیخ جعفر و الشیخ إبراهیم و للشیخ زین الدین الشهید فی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و هی مختصرة تاریخها سابع شعبان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فی إجازات البحار و لذا کتب الشهید علی ظهر الصحیفة السجادیة و غیره تاریخ روایته عن المیسی فی سابع شعبان سنة </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Heading3"/>
        <w:numPr>
          <w:ilvl w:val="2"/>
          <w:numId w:val="1"/>
        </w:numPr>
        <w:rPr/>
      </w:pPr>
      <w:bookmarkStart w:id="2508" w:name="__RefHeading___Toc7162171_73709187"/>
      <w:bookmarkStart w:id="2509" w:name="_Toc1147"/>
      <w:bookmarkEnd w:id="2508"/>
      <w:r>
        <w:rPr/>
        <w:t>1144</w:t>
      </w:r>
      <w:r>
        <w:rPr>
          <w:rtl w:val="true"/>
        </w:rPr>
        <w:t xml:space="preserve">- </w:t>
      </w:r>
      <w:r>
        <w:rPr>
          <w:rtl w:val="true"/>
        </w:rPr>
        <w:t>إجازته‌</w:t>
      </w:r>
      <w:bookmarkEnd w:id="2509"/>
    </w:p>
    <w:p>
      <w:pPr>
        <w:pStyle w:val="BookText"/>
        <w:rPr/>
      </w:pPr>
      <w:r>
        <w:rPr>
          <w:rFonts w:ascii="IRNazanin" w:hAnsi="IRNazanin" w:eastAsia="IRNazanin"/>
          <w:color w:val="111111"/>
          <w:sz w:val="28"/>
          <w:sz w:val="28"/>
          <w:szCs w:val="28"/>
          <w:rtl w:val="true"/>
          <w:lang w:bidi="fa-IR"/>
        </w:rPr>
        <w:t xml:space="preserve">للمولی الحسین بن شمس الدین محمد الأسترآبادی فی الحادی عشر من شوال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ذکر فیها شیخه شمس الدین محمد بن محمد الشهیر بابن المؤذن الجزینی ابن عم الشهید و شیخه الآخر الشیخ شمس الدین محمد بن أحمد الصهیونی و إجازتا شیخیه المذکورین مع إجازته هذه للأسترآبادی کلها موجودة فی إجازات البحار</w:t>
      </w:r>
      <w:r>
        <w:rPr>
          <w:rFonts w:eastAsia="IRNazanin" w:cs="IRNazanin"/>
          <w:color w:val="111111"/>
          <w:sz w:val="28"/>
          <w:szCs w:val="28"/>
          <w:rtl w:val="true"/>
          <w:lang w:bidi="fa-IR"/>
        </w:rPr>
        <w:t>.</w:t>
      </w:r>
    </w:p>
    <w:p>
      <w:pPr>
        <w:pStyle w:val="Heading3"/>
        <w:numPr>
          <w:ilvl w:val="2"/>
          <w:numId w:val="1"/>
        </w:numPr>
        <w:rPr/>
      </w:pPr>
      <w:bookmarkStart w:id="2510" w:name="__RefHeading___Toc7162173_73709187"/>
      <w:bookmarkStart w:id="2511" w:name="_Toc1148"/>
      <w:bookmarkEnd w:id="2510"/>
      <w:r>
        <w:rPr/>
        <w:t>1145</w:t>
      </w:r>
      <w:r>
        <w:rPr>
          <w:rtl w:val="true"/>
        </w:rPr>
        <w:t xml:space="preserve">- </w:t>
      </w:r>
      <w:r>
        <w:rPr>
          <w:rtl w:val="true"/>
        </w:rPr>
        <w:t>إجازة</w:t>
      </w:r>
      <w:bookmarkEnd w:id="2511"/>
    </w:p>
    <w:p>
      <w:pPr>
        <w:pStyle w:val="BookText"/>
        <w:rPr/>
      </w:pPr>
      <w:r>
        <w:rPr>
          <w:rFonts w:ascii="IRNazanin" w:hAnsi="IRNazanin" w:eastAsia="IRNazanin"/>
          <w:color w:val="111111"/>
          <w:sz w:val="28"/>
          <w:sz w:val="28"/>
          <w:szCs w:val="28"/>
          <w:rtl w:val="true"/>
          <w:lang w:bidi="fa-IR"/>
        </w:rPr>
        <w:t xml:space="preserve">الشیخ رکن الدین علی بن الفقیه أبی الحسن علی بن عبد الصمد بن محمد التمیمی النیسابوری للسید ضیاء الدین أبی الرضا فضل الله بن علی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الراوندی و لولدیه أحمد و علی فی ربیع الأول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حکاه فی الریاض عن خط السید فضل الله الراوندی</w:t>
      </w:r>
      <w:r>
        <w:rPr>
          <w:rFonts w:eastAsia="IRNazanin" w:cs="IRNazanin"/>
          <w:color w:val="111111"/>
          <w:sz w:val="28"/>
          <w:szCs w:val="28"/>
          <w:rtl w:val="true"/>
          <w:lang w:bidi="fa-IR"/>
        </w:rPr>
        <w:t>.</w:t>
      </w:r>
    </w:p>
    <w:p>
      <w:pPr>
        <w:pStyle w:val="Heading3"/>
        <w:numPr>
          <w:ilvl w:val="2"/>
          <w:numId w:val="1"/>
        </w:numPr>
        <w:rPr/>
      </w:pPr>
      <w:bookmarkStart w:id="2512" w:name="__RefHeading___Toc7162175_73709187"/>
      <w:bookmarkStart w:id="2513" w:name="_Toc1149"/>
      <w:bookmarkEnd w:id="2512"/>
      <w:r>
        <w:rPr/>
        <w:t>1146</w:t>
      </w:r>
      <w:r>
        <w:rPr>
          <w:rtl w:val="true"/>
        </w:rPr>
        <w:t xml:space="preserve">- </w:t>
      </w:r>
      <w:r>
        <w:rPr>
          <w:rtl w:val="true"/>
        </w:rPr>
        <w:t>إجازة</w:t>
      </w:r>
      <w:bookmarkEnd w:id="2513"/>
    </w:p>
    <w:p>
      <w:pPr>
        <w:pStyle w:val="BookText"/>
        <w:rPr/>
      </w:pPr>
      <w:r>
        <w:rPr>
          <w:rFonts w:ascii="IRNazanin" w:hAnsi="IRNazanin" w:eastAsia="IRNazanin"/>
          <w:color w:val="111111"/>
          <w:sz w:val="28"/>
          <w:sz w:val="28"/>
          <w:szCs w:val="28"/>
          <w:rtl w:val="true"/>
          <w:lang w:bidi="fa-IR"/>
        </w:rPr>
        <w:t>السید نور الدین علی بن علی بن الحسین بن أبی الحسن الموسوی العاملی یأتی فی النون بعنوان نور الدین</w:t>
      </w:r>
      <w:r>
        <w:rPr>
          <w:rFonts w:eastAsia="IRNazanin" w:cs="IRNazanin"/>
          <w:color w:val="111111"/>
          <w:sz w:val="28"/>
          <w:szCs w:val="28"/>
          <w:rtl w:val="true"/>
          <w:lang w:bidi="fa-IR"/>
        </w:rPr>
        <w:t>.</w:t>
      </w:r>
    </w:p>
    <w:p>
      <w:pPr>
        <w:pStyle w:val="Heading3"/>
        <w:numPr>
          <w:ilvl w:val="2"/>
          <w:numId w:val="1"/>
        </w:numPr>
        <w:rPr/>
      </w:pPr>
      <w:bookmarkStart w:id="2514" w:name="__RefHeading___Toc7162177_73709187"/>
      <w:bookmarkStart w:id="2515" w:name="_Toc1150"/>
      <w:bookmarkEnd w:id="2514"/>
      <w:r>
        <w:rPr/>
        <w:t>1147</w:t>
      </w:r>
      <w:r>
        <w:rPr>
          <w:rtl w:val="true"/>
        </w:rPr>
        <w:t xml:space="preserve">- </w:t>
      </w:r>
      <w:r>
        <w:rPr>
          <w:rtl w:val="true"/>
        </w:rPr>
        <w:t>إجازة</w:t>
      </w:r>
      <w:bookmarkEnd w:id="25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الوزیر الصدر الکبیر بهاء الدین أبی الحسن علی بن فخر الدین عیسی بن أبی الفتح الإربلی المتوفی سنة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و دفن فی بیته الکبیر فی الغربی من بغداد لجمع قرءوا علیه کتابه کشف الغمة بعضا </w:t>
      </w:r>
      <w:bookmarkStart w:id="2516" w:name="pg16779_226538"/>
    </w:p>
    <w:p>
      <w:pPr>
        <w:pStyle w:val="BookText"/>
        <w:rPr/>
      </w:pPr>
      <w:bookmarkEnd w:id="2516"/>
      <w:r>
        <w:rPr>
          <w:rFonts w:ascii="IRNazanin" w:hAnsi="IRNazanin" w:eastAsia="IRNazanin"/>
          <w:color w:val="111111"/>
          <w:sz w:val="28"/>
          <w:sz w:val="28"/>
          <w:szCs w:val="28"/>
          <w:rtl w:val="true"/>
          <w:lang w:bidi="fa-IR"/>
        </w:rPr>
        <w:t>أو کلا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عماد الدین عبد الله بن محمد بن مکی، و الشیخ شرف الدین أحمد بن عثمان النصیبی المدرس المالکی، و الصدر تاج الدین محمد بن المصنف و ولده شرف الدین أحمد بن محمد بن المصنف، و الصدر الکبیر أبو الحسن علی بن أبی الهیجاء الإربلی، و تاج الدین أبو الفتح بن حسین بن أبی بکر الإربلی، و ملک الفضلاء أمیر الدین عبد الرحمن بن علی بن أبی الحسن الجزری الموصلی، و حسن بن إسحاق بن إبراهیم بن عباس الموصلی، و محمود بن علی بن أبی القاسم، و تقی الدین إبراهیم بن محمد بن سالم، و السید سمیر الدین محمد بن فضل العلوی الحسنی، و الکاتب نفسه و هو الفضل بن یحیی بن علی بن مظفر الطیبی قرءوه فی مجالس عدة آخرها الاثنین الرابع و العشرون من شهر رمضان سنة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Heading3"/>
        <w:numPr>
          <w:ilvl w:val="2"/>
          <w:numId w:val="1"/>
        </w:numPr>
        <w:rPr/>
      </w:pPr>
      <w:bookmarkStart w:id="2517" w:name="__RefHeading___Toc7162179_73709187"/>
      <w:bookmarkStart w:id="2518" w:name="_Toc1151"/>
      <w:bookmarkEnd w:id="2517"/>
      <w:r>
        <w:rPr/>
        <w:t>1148</w:t>
      </w:r>
      <w:r>
        <w:rPr>
          <w:rtl w:val="true"/>
        </w:rPr>
        <w:t xml:space="preserve">- </w:t>
      </w:r>
      <w:r>
        <w:rPr>
          <w:rtl w:val="true"/>
        </w:rPr>
        <w:t>إجازة</w:t>
      </w:r>
      <w:bookmarkEnd w:id="2518"/>
    </w:p>
    <w:p>
      <w:pPr>
        <w:pStyle w:val="BookText"/>
        <w:rPr/>
      </w:pPr>
      <w:r>
        <w:rPr>
          <w:rFonts w:ascii="IRNazanin" w:hAnsi="IRNazanin" w:eastAsia="IRNazanin"/>
          <w:color w:val="111111"/>
          <w:sz w:val="28"/>
          <w:sz w:val="28"/>
          <w:szCs w:val="28"/>
          <w:rtl w:val="true"/>
          <w:lang w:bidi="fa-IR"/>
        </w:rPr>
        <w:t xml:space="preserve">الأمیر السید علی بن الأمیر محمد علی بن الأمیر أبی المعالی الطباطبائی الحائری المتوفی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للعلامة الشیخ أسد الله بن إسماعیل الدزفولی الکاظمی المتوفی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سنة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Heading3"/>
        <w:numPr>
          <w:ilvl w:val="2"/>
          <w:numId w:val="1"/>
        </w:numPr>
        <w:rPr/>
      </w:pPr>
      <w:bookmarkStart w:id="2519" w:name="__RefHeading___Toc7162181_73709187"/>
      <w:bookmarkStart w:id="2520" w:name="_Toc1152"/>
      <w:bookmarkEnd w:id="2519"/>
      <w:r>
        <w:rPr/>
        <w:t>1149</w:t>
      </w:r>
      <w:r>
        <w:rPr>
          <w:rtl w:val="true"/>
        </w:rPr>
        <w:t xml:space="preserve">- </w:t>
      </w:r>
      <w:r>
        <w:rPr>
          <w:rtl w:val="true"/>
        </w:rPr>
        <w:t>إجازته</w:t>
      </w:r>
      <w:bookmarkEnd w:id="2520"/>
    </w:p>
    <w:p>
      <w:pPr>
        <w:pStyle w:val="BookText"/>
        <w:rPr/>
      </w:pPr>
      <w:r>
        <w:rPr>
          <w:rFonts w:ascii="IRNazanin" w:hAnsi="IRNazanin" w:eastAsia="IRNazanin"/>
          <w:color w:val="111111"/>
          <w:sz w:val="28"/>
          <w:sz w:val="28"/>
          <w:szCs w:val="28"/>
          <w:rtl w:val="true"/>
          <w:lang w:bidi="fa-IR"/>
        </w:rPr>
        <w:t xml:space="preserve">للشیخ أحمد الأحسائی طبعت فی آخر رسالة ترجمته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2521" w:name="__RefHeading___Toc7162183_73709187"/>
      <w:bookmarkStart w:id="2522" w:name="_Toc1153"/>
      <w:bookmarkEnd w:id="2521"/>
      <w:r>
        <w:rPr/>
        <w:t>1150</w:t>
      </w:r>
      <w:r>
        <w:rPr>
          <w:rtl w:val="true"/>
        </w:rPr>
        <w:t xml:space="preserve">- </w:t>
      </w:r>
      <w:r>
        <w:rPr>
          <w:rtl w:val="true"/>
        </w:rPr>
        <w:t>إجازته‌</w:t>
      </w:r>
      <w:bookmarkEnd w:id="2522"/>
    </w:p>
    <w:p>
      <w:pPr>
        <w:pStyle w:val="BookText"/>
        <w:rPr/>
      </w:pPr>
      <w:r>
        <w:rPr>
          <w:rFonts w:ascii="IRNazanin" w:hAnsi="IRNazanin" w:eastAsia="IRNazanin"/>
          <w:color w:val="111111"/>
          <w:sz w:val="28"/>
          <w:sz w:val="28"/>
          <w:szCs w:val="28"/>
          <w:rtl w:val="true"/>
          <w:lang w:bidi="fa-IR"/>
        </w:rPr>
        <w:t xml:space="preserve">للعلامة المولی محمد جعفر مؤلف آب حیات مختصرة تاریخها سنة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Heading3"/>
        <w:numPr>
          <w:ilvl w:val="2"/>
          <w:numId w:val="1"/>
        </w:numPr>
        <w:rPr/>
      </w:pPr>
      <w:bookmarkStart w:id="2523" w:name="__RefHeading___Toc7162185_73709187"/>
      <w:bookmarkStart w:id="2524" w:name="_Toc1154"/>
      <w:bookmarkEnd w:id="2523"/>
      <w:r>
        <w:rPr/>
        <w:t>1151</w:t>
      </w:r>
      <w:r>
        <w:rPr>
          <w:rtl w:val="true"/>
        </w:rPr>
        <w:t xml:space="preserve">- </w:t>
      </w:r>
      <w:r>
        <w:rPr>
          <w:rtl w:val="true"/>
        </w:rPr>
        <w:t>إجازته‌</w:t>
      </w:r>
      <w:bookmarkEnd w:id="2524"/>
    </w:p>
    <w:p>
      <w:pPr>
        <w:pStyle w:val="BookText"/>
        <w:rPr/>
      </w:pPr>
      <w:r>
        <w:rPr>
          <w:rFonts w:ascii="IRNazanin" w:hAnsi="IRNazanin" w:eastAsia="IRNazanin"/>
          <w:color w:val="111111"/>
          <w:sz w:val="28"/>
          <w:sz w:val="28"/>
          <w:szCs w:val="28"/>
          <w:rtl w:val="true"/>
          <w:lang w:bidi="fa-IR"/>
        </w:rPr>
        <w:t xml:space="preserve">للسید أبی القاسم اللاهجی صاحب ریاض المؤمنین تاریخها سنة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Heading3"/>
        <w:numPr>
          <w:ilvl w:val="2"/>
          <w:numId w:val="1"/>
        </w:numPr>
        <w:rPr/>
      </w:pPr>
      <w:bookmarkStart w:id="2525" w:name="__RefHeading___Toc7162187_73709187"/>
      <w:bookmarkStart w:id="2526" w:name="_Toc1155"/>
      <w:bookmarkEnd w:id="2525"/>
      <w:r>
        <w:rPr/>
        <w:t>1152</w:t>
      </w:r>
      <w:r>
        <w:rPr>
          <w:rtl w:val="true"/>
        </w:rPr>
        <w:t xml:space="preserve">- </w:t>
      </w:r>
      <w:r>
        <w:rPr>
          <w:rtl w:val="true"/>
        </w:rPr>
        <w:t>إجازته‌</w:t>
      </w:r>
      <w:bookmarkEnd w:id="2526"/>
    </w:p>
    <w:p>
      <w:pPr>
        <w:pStyle w:val="BookText"/>
        <w:rPr/>
      </w:pPr>
      <w:r>
        <w:rPr>
          <w:rFonts w:ascii="IRNazanin" w:hAnsi="IRNazanin" w:eastAsia="IRNazanin"/>
          <w:color w:val="111111"/>
          <w:sz w:val="28"/>
          <w:sz w:val="28"/>
          <w:szCs w:val="28"/>
          <w:rtl w:val="true"/>
          <w:lang w:bidi="fa-IR"/>
        </w:rPr>
        <w:t xml:space="preserve">للعلامة السید دلدار علی بن محمد معین النقوی النصیرآبادی المتوفی بلکهنو فی تاسع رجب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زین سماء العلم بالأنجم الزاهرات</w:t>
      </w:r>
      <w:r>
        <w:rPr>
          <w:rFonts w:eastAsia="IRNazanin" w:cs="IRNazanin"/>
          <w:color w:val="111111"/>
          <w:sz w:val="28"/>
          <w:szCs w:val="28"/>
          <w:rtl w:val="true"/>
          <w:lang w:bidi="fa-IR"/>
        </w:rPr>
        <w:t>).</w:t>
      </w:r>
    </w:p>
    <w:p>
      <w:pPr>
        <w:pStyle w:val="Heading3"/>
        <w:numPr>
          <w:ilvl w:val="2"/>
          <w:numId w:val="1"/>
        </w:numPr>
        <w:rPr/>
      </w:pPr>
      <w:bookmarkStart w:id="2527" w:name="__RefHeading___Toc7162189_73709187"/>
      <w:bookmarkStart w:id="2528" w:name="_Toc1156"/>
      <w:bookmarkEnd w:id="2527"/>
      <w:r>
        <w:rPr/>
        <w:t>1153</w:t>
      </w:r>
      <w:r>
        <w:rPr>
          <w:rtl w:val="true"/>
        </w:rPr>
        <w:t xml:space="preserve">- </w:t>
      </w:r>
      <w:r>
        <w:rPr>
          <w:rtl w:val="true"/>
        </w:rPr>
        <w:t>إجازته‌</w:t>
      </w:r>
      <w:bookmarkEnd w:id="252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عبد علی بن أمید علی الجیلانی النجفی صاحب منهاج الکلام فی شرح شرایع الإسلام و شیخ العلامة المولی علی الخلیلی و هی مختصرة کتبها له بخطه علی ظهر کتابه المذکور</w:t>
      </w:r>
      <w:r>
        <w:rPr>
          <w:rFonts w:eastAsia="IRNazanin" w:cs="IRNazanin"/>
          <w:color w:val="111111"/>
          <w:sz w:val="28"/>
          <w:szCs w:val="28"/>
          <w:rtl w:val="true"/>
          <w:lang w:bidi="fa-IR"/>
        </w:rPr>
        <w:t xml:space="preserve">. </w:t>
      </w:r>
      <w:bookmarkStart w:id="2529" w:name="pg16779_226539"/>
    </w:p>
    <w:p>
      <w:pPr>
        <w:pStyle w:val="Heading3"/>
        <w:numPr>
          <w:ilvl w:val="2"/>
          <w:numId w:val="1"/>
        </w:numPr>
        <w:rPr/>
      </w:pPr>
      <w:bookmarkStart w:id="2530" w:name="__RefHeading___Toc7162191_73709187"/>
      <w:bookmarkStart w:id="2531" w:name="_Toc1157"/>
      <w:bookmarkEnd w:id="2529"/>
      <w:bookmarkEnd w:id="2530"/>
      <w:r>
        <w:rPr/>
        <w:t>1154</w:t>
      </w:r>
      <w:r>
        <w:rPr>
          <w:rtl w:val="true"/>
        </w:rPr>
        <w:t xml:space="preserve">- </w:t>
      </w:r>
      <w:r>
        <w:rPr>
          <w:rtl w:val="true"/>
        </w:rPr>
        <w:t>إجازته‌</w:t>
      </w:r>
      <w:bookmarkEnd w:id="2531"/>
    </w:p>
    <w:p>
      <w:pPr>
        <w:pStyle w:val="BookText"/>
        <w:rPr/>
      </w:pPr>
      <w:r>
        <w:rPr>
          <w:rFonts w:ascii="IRNazanin" w:hAnsi="IRNazanin" w:eastAsia="IRNazanin"/>
          <w:color w:val="111111"/>
          <w:sz w:val="28"/>
          <w:sz w:val="28"/>
          <w:szCs w:val="28"/>
          <w:rtl w:val="true"/>
          <w:lang w:bidi="fa-IR"/>
        </w:rPr>
        <w:t xml:space="preserve">للشیخ محمد فاضل السمنانی متوسطة تاریخها سنة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Heading3"/>
        <w:numPr>
          <w:ilvl w:val="2"/>
          <w:numId w:val="1"/>
        </w:numPr>
        <w:rPr/>
      </w:pPr>
      <w:bookmarkStart w:id="2532" w:name="__RefHeading___Toc7162193_73709187"/>
      <w:bookmarkStart w:id="2533" w:name="_Toc1158"/>
      <w:bookmarkEnd w:id="2532"/>
      <w:r>
        <w:rPr/>
        <w:t>1155</w:t>
      </w:r>
      <w:r>
        <w:rPr>
          <w:rtl w:val="true"/>
        </w:rPr>
        <w:t xml:space="preserve">- </w:t>
      </w:r>
      <w:r>
        <w:rPr>
          <w:rtl w:val="true"/>
        </w:rPr>
        <w:t>إجازة</w:t>
      </w:r>
      <w:bookmarkEnd w:id="2533"/>
    </w:p>
    <w:p>
      <w:pPr>
        <w:pStyle w:val="BookText"/>
        <w:rPr/>
      </w:pPr>
      <w:r>
        <w:rPr>
          <w:rFonts w:ascii="IRNazanin" w:hAnsi="IRNazanin" w:eastAsia="IRNazanin"/>
          <w:color w:val="111111"/>
          <w:sz w:val="28"/>
          <w:sz w:val="28"/>
          <w:szCs w:val="28"/>
          <w:rtl w:val="true"/>
          <w:lang w:bidi="fa-IR"/>
        </w:rPr>
        <w:t xml:space="preserve">الشیخ علی صاحب الدر المنثور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علی جزیل نواله و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2534" w:name="__RefHeading___Toc7162195_73709187"/>
      <w:bookmarkStart w:id="2535" w:name="_Toc1159"/>
      <w:bookmarkEnd w:id="2534"/>
      <w:r>
        <w:rPr/>
        <w:t>1156</w:t>
      </w:r>
      <w:r>
        <w:rPr>
          <w:rtl w:val="true"/>
        </w:rPr>
        <w:t xml:space="preserve">- </w:t>
      </w:r>
      <w:r>
        <w:rPr>
          <w:rtl w:val="true"/>
        </w:rPr>
        <w:t>إجازة</w:t>
      </w:r>
      <w:bookmarkEnd w:id="2535"/>
    </w:p>
    <w:p>
      <w:pPr>
        <w:pStyle w:val="BookText"/>
        <w:rPr/>
      </w:pPr>
      <w:r>
        <w:rPr>
          <w:rFonts w:ascii="IRNazanin" w:hAnsi="IRNazanin" w:eastAsia="IRNazanin"/>
          <w:color w:val="111111"/>
          <w:sz w:val="28"/>
          <w:sz w:val="28"/>
          <w:szCs w:val="28"/>
          <w:rtl w:val="true"/>
          <w:lang w:bidi="fa-IR"/>
        </w:rPr>
        <w:t xml:space="preserve">الشیخ علی بن محمد بن الحسین القمی للشیخ أبی مسعود عبد الجبار بن علی بن منصور النقاش الرازی مختصرة تاریخها الخامس عشر من شهر المحرم سنة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علی ظهر أمالی الصدوق الذی کتبه المجاز له بخطه فی یوم الاثنین خامس ذی القعدة سنة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الریاض أن المجیز هو الشیخ نجم الدین أبو الحسن علی بن محمد بن الحسن بن الحسین بن بابویه المذکور فی فهرس الشیخ منتجب الدین</w:t>
      </w:r>
      <w:r>
        <w:rPr>
          <w:rFonts w:eastAsia="IRNazanin" w:cs="IRNazanin"/>
          <w:color w:val="111111"/>
          <w:sz w:val="28"/>
          <w:szCs w:val="28"/>
          <w:rtl w:val="true"/>
          <w:lang w:bidi="fa-IR"/>
        </w:rPr>
        <w:t>.</w:t>
      </w:r>
    </w:p>
    <w:p>
      <w:pPr>
        <w:pStyle w:val="Heading3"/>
        <w:numPr>
          <w:ilvl w:val="2"/>
          <w:numId w:val="1"/>
        </w:numPr>
        <w:rPr/>
      </w:pPr>
      <w:bookmarkStart w:id="2536" w:name="__RefHeading___Toc7162197_73709187"/>
      <w:bookmarkStart w:id="2537" w:name="_Toc1160"/>
      <w:bookmarkEnd w:id="2536"/>
      <w:r>
        <w:rPr/>
        <w:t>1157</w:t>
      </w:r>
      <w:r>
        <w:rPr>
          <w:rtl w:val="true"/>
        </w:rPr>
        <w:t xml:space="preserve">- </w:t>
      </w:r>
      <w:r>
        <w:rPr>
          <w:rtl w:val="true"/>
        </w:rPr>
        <w:t>إجازة</w:t>
      </w:r>
      <w:bookmarkEnd w:id="2537"/>
    </w:p>
    <w:p>
      <w:pPr>
        <w:pStyle w:val="BookText"/>
        <w:rPr/>
      </w:pPr>
      <w:r>
        <w:rPr>
          <w:rFonts w:ascii="IRNazanin" w:hAnsi="IRNazanin" w:eastAsia="IRNazanin"/>
          <w:color w:val="111111"/>
          <w:sz w:val="28"/>
          <w:sz w:val="28"/>
          <w:szCs w:val="28"/>
          <w:rtl w:val="true"/>
          <w:lang w:bidi="fa-IR"/>
        </w:rPr>
        <w:t xml:space="preserve">الشیخ رضی الدین علی بن محمد بن عبد الحمید النیلی للشیخ أبی العباس أحمد بن محمد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العشرون من جمادی الثانیة سنة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یروی فیها عن فخر المحققین بن العلامة، و عن رضی الدین علی بن جمال الدین أحمد المزیدی، و عن السید شمس الدین محمد بن أبی المعالی کتبها عن خط المجیز الشیخ فضل بن محمد بن فضل العباسی فی سنة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علی نسخه من رجال ابن داود</w:t>
      </w:r>
      <w:r>
        <w:rPr>
          <w:rFonts w:eastAsia="IRNazanin" w:cs="IRNazanin"/>
          <w:color w:val="111111"/>
          <w:sz w:val="28"/>
          <w:szCs w:val="28"/>
          <w:rtl w:val="true"/>
          <w:lang w:bidi="fa-IR"/>
        </w:rPr>
        <w:t>.</w:t>
      </w:r>
    </w:p>
    <w:p>
      <w:pPr>
        <w:pStyle w:val="Heading3"/>
        <w:numPr>
          <w:ilvl w:val="2"/>
          <w:numId w:val="1"/>
        </w:numPr>
        <w:rPr/>
      </w:pPr>
      <w:bookmarkStart w:id="2538" w:name="__RefHeading___Toc7162199_73709187"/>
      <w:bookmarkStart w:id="2539" w:name="_Toc1161"/>
      <w:bookmarkEnd w:id="2538"/>
      <w:r>
        <w:rPr/>
        <w:t>1158</w:t>
      </w:r>
      <w:r>
        <w:rPr>
          <w:rtl w:val="true"/>
        </w:rPr>
        <w:t xml:space="preserve">- </w:t>
      </w:r>
      <w:r>
        <w:rPr>
          <w:rtl w:val="true"/>
        </w:rPr>
        <w:t>إجازة</w:t>
      </w:r>
      <w:bookmarkEnd w:id="2539"/>
    </w:p>
    <w:p>
      <w:pPr>
        <w:pStyle w:val="BookText"/>
        <w:rPr/>
      </w:pPr>
      <w:r>
        <w:rPr>
          <w:rFonts w:ascii="IRNazanin" w:hAnsi="IRNazanin" w:eastAsia="IRNazanin"/>
          <w:color w:val="111111"/>
          <w:sz w:val="28"/>
          <w:sz w:val="28"/>
          <w:szCs w:val="28"/>
          <w:rtl w:val="true"/>
          <w:lang w:bidi="fa-IR"/>
        </w:rPr>
        <w:t xml:space="preserve">الشیخ علی بن محمد بن علی بن محلی المتوفی فی جمادی الأولی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للشیخ شمس الدین محمد بن زین الدین علی بن بدر الدین حسن الجبعی جد شیخنا البهائی و المتوفی سنة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أبی القاسم علی بن الشهید محمد بن مکی، و عن السید تاج الدین عبد الحمید بن أحمد بن علی الهاشمی الزیبنی عن الشیخ حسن بن سلیمان الحلی مختصرة تاریخها رابع شهر رمضان سنة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و بخط الجبعی المجاز فی آخرها أنه توفی المجیز الکاتب لهذه الإجازة فی جمادی الأولی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w:t>
      </w:r>
    </w:p>
    <w:p>
      <w:pPr>
        <w:pStyle w:val="Heading3"/>
        <w:numPr>
          <w:ilvl w:val="2"/>
          <w:numId w:val="1"/>
        </w:numPr>
        <w:rPr/>
      </w:pPr>
      <w:bookmarkStart w:id="2540" w:name="__RefHeading___Toc7162201_73709187"/>
      <w:bookmarkStart w:id="2541" w:name="_Toc1162"/>
      <w:bookmarkEnd w:id="2540"/>
      <w:r>
        <w:rPr/>
        <w:t>1159</w:t>
      </w:r>
      <w:r>
        <w:rPr>
          <w:rtl w:val="true"/>
        </w:rPr>
        <w:t xml:space="preserve">- </w:t>
      </w:r>
      <w:r>
        <w:rPr>
          <w:rtl w:val="true"/>
        </w:rPr>
        <w:t>إجازة</w:t>
      </w:r>
      <w:bookmarkEnd w:id="254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نصیر الدین علی بن محمد بن علی الکاشانی الحلی </w:t>
      </w:r>
      <w:bookmarkStart w:id="2542" w:name="pg16779_226540"/>
    </w:p>
    <w:p>
      <w:pPr>
        <w:pStyle w:val="BookText"/>
        <w:rPr/>
      </w:pPr>
      <w:bookmarkEnd w:id="2542"/>
      <w:r>
        <w:rPr>
          <w:rFonts w:ascii="IRNazanin" w:hAnsi="IRNazanin" w:eastAsia="IRNazanin"/>
          <w:color w:val="111111"/>
          <w:sz w:val="28"/>
          <w:sz w:val="28"/>
          <w:szCs w:val="28"/>
          <w:rtl w:val="true"/>
          <w:lang w:bidi="fa-IR"/>
        </w:rPr>
        <w:t xml:space="preserve">المتوفی عاشر رجب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للشیخ شمس الدین محمد بن صدقة تاریخها خامس جمادی الأولی سنة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مختصرة کتبها الشیخ عبد الرحمن بن العتائقی عن خط المجیز علی ظهر مصباح الأرواح للبیضاوی الموجود فی الخزانة الغرویة</w:t>
      </w:r>
      <w:r>
        <w:rPr>
          <w:rFonts w:eastAsia="IRNazanin" w:cs="IRNazanin"/>
          <w:color w:val="111111"/>
          <w:sz w:val="28"/>
          <w:szCs w:val="28"/>
          <w:rtl w:val="true"/>
          <w:lang w:bidi="fa-IR"/>
        </w:rPr>
        <w:t>.</w:t>
      </w:r>
    </w:p>
    <w:p>
      <w:pPr>
        <w:pStyle w:val="Heading3"/>
        <w:numPr>
          <w:ilvl w:val="2"/>
          <w:numId w:val="1"/>
        </w:numPr>
        <w:rPr/>
      </w:pPr>
      <w:bookmarkStart w:id="2543" w:name="__RefHeading___Toc7162203_73709187"/>
      <w:bookmarkStart w:id="2544" w:name="_Toc1163"/>
      <w:bookmarkEnd w:id="2543"/>
      <w:r>
        <w:rPr/>
        <w:t>1160</w:t>
      </w:r>
      <w:r>
        <w:rPr>
          <w:rtl w:val="true"/>
        </w:rPr>
        <w:t xml:space="preserve">- </w:t>
      </w:r>
      <w:r>
        <w:rPr>
          <w:rtl w:val="true"/>
        </w:rPr>
        <w:t>إجازة</w:t>
      </w:r>
      <w:bookmarkEnd w:id="2544"/>
    </w:p>
    <w:p>
      <w:pPr>
        <w:pStyle w:val="BookText"/>
        <w:rPr/>
      </w:pPr>
      <w:r>
        <w:rPr>
          <w:rFonts w:ascii="IRNazanin" w:hAnsi="IRNazanin" w:eastAsia="IRNazanin"/>
          <w:color w:val="111111"/>
          <w:sz w:val="28"/>
          <w:sz w:val="28"/>
          <w:szCs w:val="28"/>
          <w:rtl w:val="true"/>
          <w:lang w:bidi="fa-IR"/>
        </w:rPr>
        <w:t xml:space="preserve">الشیخ علی بن محمد بن علی بن محمد بن یونس البیاضی النباطی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مستحقی التقدیم المتوفی سنة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للشیخ ناصر بن إبراهیم البویهی الحساوی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دل علی وجوب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 لیلة</w:t>
      </w:r>
    </w:p>
    <w:p>
      <w:pPr>
        <w:pStyle w:val="BookText"/>
        <w:rPr/>
      </w:pPr>
      <w:r>
        <w:rPr>
          <w:rFonts w:ascii="IRNazanin" w:hAnsi="IRNazanin" w:eastAsia="IRNazanin"/>
          <w:color w:val="111111"/>
          <w:sz w:val="28"/>
          <w:sz w:val="28"/>
          <w:szCs w:val="28"/>
          <w:rtl w:val="true"/>
          <w:lang w:bidi="fa-IR"/>
        </w:rPr>
        <w:t xml:space="preserve">الجمعة الحادی عشر من شعبان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 فیها تمام إجازة فخر المحققین للشیخ زین الدین علی بن الحسن بن أحمد بن مظاهر المتوسطة التی کتبها له علی ظهر قواعد والده فی سنة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الشیخ علی بن مظاهر أجاز بها للسید زین الدین علی بن دقماق و الشیخ جمال الدین أحمد بن حسین بن مطهر و هما أجازا بهذه الإجازة الشیخ علی البیاضی المذکور</w:t>
      </w:r>
      <w:r>
        <w:rPr>
          <w:rFonts w:eastAsia="IRNazanin" w:cs="IRNazanin"/>
          <w:color w:val="111111"/>
          <w:sz w:val="28"/>
          <w:szCs w:val="28"/>
          <w:rtl w:val="true"/>
          <w:lang w:bidi="fa-IR"/>
        </w:rPr>
        <w:t>.</w:t>
      </w:r>
    </w:p>
    <w:p>
      <w:pPr>
        <w:pStyle w:val="Heading3"/>
        <w:numPr>
          <w:ilvl w:val="2"/>
          <w:numId w:val="1"/>
        </w:numPr>
        <w:rPr/>
      </w:pPr>
      <w:bookmarkStart w:id="2545" w:name="__RefHeading___Toc7162205_73709187"/>
      <w:bookmarkStart w:id="2546" w:name="_Toc1164"/>
      <w:bookmarkEnd w:id="2545"/>
      <w:r>
        <w:rPr/>
        <w:t>1161</w:t>
      </w:r>
      <w:r>
        <w:rPr>
          <w:rtl w:val="true"/>
        </w:rPr>
        <w:t xml:space="preserve">- </w:t>
      </w:r>
      <w:r>
        <w:rPr>
          <w:rtl w:val="true"/>
        </w:rPr>
        <w:t>إجازة</w:t>
      </w:r>
      <w:bookmarkEnd w:id="2546"/>
    </w:p>
    <w:p>
      <w:pPr>
        <w:pStyle w:val="BookText"/>
        <w:rPr/>
      </w:pPr>
      <w:r>
        <w:rPr>
          <w:rFonts w:ascii="IRNazanin" w:hAnsi="IRNazanin" w:eastAsia="IRNazanin"/>
          <w:color w:val="111111"/>
          <w:sz w:val="28"/>
          <w:sz w:val="28"/>
          <w:szCs w:val="28"/>
          <w:rtl w:val="true"/>
          <w:lang w:bidi="fa-IR"/>
        </w:rPr>
        <w:t xml:space="preserve">الشیخ نجیب الدین علی بن محمد بن مکی بن عیسی بن الحسن بن جمال الدین بن عیسی العاملی الجبعی الجبیلی سرد نسبه کذلک فی آخر منتقی الجمان بخطه کتبها للسید عز الدین حسین بن حیدر الکرکی علی ظهر الإجازة الکبیرة لصاحب المعالم مصرحا بروایته عنه بطرقه و عن أخیه لأمه صاحب المدارک و اتحاد طرقهما، و یروی أیضا عن أبیه محمد بن مکی عن السید نور الدین عبد الحمید الکرکی عن الشهید الثانی و أیضا عن أبیه محمد عن جده مکی بن عیسی عن الشیخ إبراهیم بن الشیخ عبد العالی المیسی و الشیخ أحمد بن محمد بن خواتون، و یروی أیضا عن أبیه محمد بن مکی عن جده الأمی الشیخ محیی الدین المیسی عن الشیخ عبد العالی المیسی، تاریخها الثامن عشر من المحرم سنة </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Heading3"/>
        <w:numPr>
          <w:ilvl w:val="2"/>
          <w:numId w:val="1"/>
        </w:numPr>
        <w:rPr/>
      </w:pPr>
      <w:bookmarkStart w:id="2547" w:name="__RefHeading___Toc7162207_73709187"/>
      <w:bookmarkStart w:id="2548" w:name="_Toc1165"/>
      <w:bookmarkEnd w:id="2547"/>
      <w:r>
        <w:rPr/>
        <w:t>1162</w:t>
      </w:r>
      <w:r>
        <w:rPr>
          <w:rtl w:val="true"/>
        </w:rPr>
        <w:t xml:space="preserve">- </w:t>
      </w:r>
      <w:r>
        <w:rPr>
          <w:rtl w:val="true"/>
        </w:rPr>
        <w:t>إجازته‌</w:t>
      </w:r>
      <w:bookmarkEnd w:id="25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لولده الشیخ محمد بن نجیب الدین علی و لجمیع معاصر </w:t>
      </w:r>
      <w:bookmarkStart w:id="2549" w:name="pg16779_226541"/>
    </w:p>
    <w:p>
      <w:pPr>
        <w:pStyle w:val="BookText"/>
        <w:rPr/>
      </w:pPr>
      <w:bookmarkEnd w:id="2549"/>
      <w:r>
        <w:rPr>
          <w:rFonts w:ascii="IRNazanin" w:hAnsi="IRNazanin" w:eastAsia="IRNazanin"/>
          <w:color w:val="111111"/>
          <w:sz w:val="28"/>
          <w:sz w:val="28"/>
          <w:szCs w:val="28"/>
          <w:rtl w:val="true"/>
          <w:lang w:bidi="fa-IR"/>
        </w:rPr>
        <w:t>ذکرها فی أمل الآمل</w:t>
      </w:r>
      <w:r>
        <w:rPr>
          <w:rFonts w:eastAsia="IRNazanin" w:cs="IRNazanin"/>
          <w:color w:val="111111"/>
          <w:sz w:val="28"/>
          <w:szCs w:val="28"/>
          <w:rtl w:val="true"/>
          <w:lang w:bidi="fa-IR"/>
        </w:rPr>
        <w:t>.</w:t>
      </w:r>
    </w:p>
    <w:p>
      <w:pPr>
        <w:pStyle w:val="Heading3"/>
        <w:numPr>
          <w:ilvl w:val="2"/>
          <w:numId w:val="1"/>
        </w:numPr>
        <w:rPr/>
      </w:pPr>
      <w:bookmarkStart w:id="2550" w:name="__RefHeading___Toc7162209_73709187"/>
      <w:bookmarkStart w:id="2551" w:name="_Toc1166"/>
      <w:bookmarkEnd w:id="2550"/>
      <w:r>
        <w:rPr/>
        <w:t>1163</w:t>
      </w:r>
      <w:r>
        <w:rPr>
          <w:rtl w:val="true"/>
        </w:rPr>
        <w:t xml:space="preserve">- </w:t>
      </w:r>
      <w:r>
        <w:rPr>
          <w:rtl w:val="true"/>
        </w:rPr>
        <w:t>إجازة</w:t>
      </w:r>
      <w:bookmarkEnd w:id="2551"/>
    </w:p>
    <w:p>
      <w:pPr>
        <w:pStyle w:val="BookText"/>
        <w:rPr/>
      </w:pPr>
      <w:r>
        <w:rPr>
          <w:rFonts w:ascii="IRNazanin" w:hAnsi="IRNazanin" w:eastAsia="IRNazanin"/>
          <w:color w:val="111111"/>
          <w:sz w:val="28"/>
          <w:sz w:val="28"/>
          <w:szCs w:val="28"/>
          <w:rtl w:val="true"/>
          <w:lang w:bidi="fa-IR"/>
        </w:rPr>
        <w:t xml:space="preserve">السید الأجل رضی الدین جمال السالکین علی بن موسی بن جعفر بن محمد بن الطاوس الحسنی الحلی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لولدیه محمد المتوفی حدود سنة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و رضی الدین علی، مختصرة ضمن کتابه الموسوم بکشف المحجة المؤلف فی سنة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2552" w:name="__RefHeading___Toc7162211_73709187"/>
      <w:bookmarkStart w:id="2553" w:name="_Toc1167"/>
      <w:bookmarkEnd w:id="2552"/>
      <w:r>
        <w:rPr/>
        <w:t>1164</w:t>
      </w:r>
      <w:r>
        <w:rPr>
          <w:rtl w:val="true"/>
        </w:rPr>
        <w:t xml:space="preserve">- </w:t>
      </w:r>
      <w:r>
        <w:rPr>
          <w:rtl w:val="true"/>
        </w:rPr>
        <w:t>إجازته‌</w:t>
      </w:r>
      <w:bookmarkEnd w:id="2553"/>
    </w:p>
    <w:p>
      <w:pPr>
        <w:pStyle w:val="BookText"/>
        <w:rPr/>
      </w:pPr>
      <w:r>
        <w:rPr>
          <w:rFonts w:ascii="IRNazanin" w:hAnsi="IRNazanin" w:eastAsia="IRNazanin"/>
          <w:color w:val="111111"/>
          <w:sz w:val="28"/>
          <w:sz w:val="28"/>
          <w:szCs w:val="28"/>
          <w:rtl w:val="true"/>
          <w:lang w:bidi="fa-IR"/>
        </w:rPr>
        <w:t>للشیخ جمال الدین یوسف بن حاتم بن فوز بن مهند الشامی، طویلة ذات فصول منها فصل فی سبب تورعه عن الفتوی و التصنیف فی الفقه، حکی قطعة منها الشیخ شمس الدین محمد الجبعی عن خط الشهید و الظاهر اتحاده مع کتاب الإجازات کما مر</w:t>
      </w:r>
      <w:r>
        <w:rPr>
          <w:rFonts w:eastAsia="IRNazanin" w:cs="IRNazanin"/>
          <w:color w:val="111111"/>
          <w:sz w:val="28"/>
          <w:szCs w:val="28"/>
          <w:rtl w:val="true"/>
          <w:lang w:bidi="fa-IR"/>
        </w:rPr>
        <w:t>.</w:t>
      </w:r>
    </w:p>
    <w:p>
      <w:pPr>
        <w:pStyle w:val="Heading3"/>
        <w:numPr>
          <w:ilvl w:val="2"/>
          <w:numId w:val="1"/>
        </w:numPr>
        <w:rPr/>
      </w:pPr>
      <w:bookmarkStart w:id="2554" w:name="__RefHeading___Toc7162213_73709187"/>
      <w:bookmarkStart w:id="2555" w:name="_Toc1168"/>
      <w:bookmarkEnd w:id="2554"/>
      <w:r>
        <w:rPr/>
        <w:t>1165</w:t>
      </w:r>
      <w:r>
        <w:rPr>
          <w:rtl w:val="true"/>
        </w:rPr>
        <w:t xml:space="preserve">- </w:t>
      </w:r>
      <w:r>
        <w:rPr>
          <w:rtl w:val="true"/>
        </w:rPr>
        <w:t>إجازته</w:t>
      </w:r>
      <w:bookmarkEnd w:id="2555"/>
    </w:p>
    <w:p>
      <w:pPr>
        <w:pStyle w:val="BookText"/>
        <w:rPr/>
      </w:pPr>
      <w:r>
        <w:rPr>
          <w:rFonts w:ascii="IRNazanin" w:hAnsi="IRNazanin" w:eastAsia="IRNazanin"/>
          <w:color w:val="111111"/>
          <w:sz w:val="28"/>
          <w:sz w:val="28"/>
          <w:szCs w:val="28"/>
          <w:rtl w:val="true"/>
          <w:lang w:bidi="fa-IR"/>
        </w:rPr>
        <w:t xml:space="preserve">للشیخ شمس الدین محمد بن أحمد بن صالح القسینی شیخ إجازة المزیدی الذی یروی عنه الشهید و لأولاده جعفر و إبراهیم و علی و لجماعة السامعین و هم الفقیه یوسف بن حاتم الشامی، و الفقیه أحمد بن محمد العلوی النسابة، و الفقیه نجم الدین محمد بن الموسوی و صفی الدین محمد بن بشیر العلوی الحسینی تاریخها جمادی الأولی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 هی سنة وفاته کتبها باستدعاء القسینی کما ذکره القسینی فی إجازته للشیخ نجم الدین طومان بن أحمد العاملی المذکورة فی إجازة صاحب المعالم</w:t>
      </w:r>
      <w:r>
        <w:rPr>
          <w:rFonts w:eastAsia="IRNazanin" w:cs="IRNazanin"/>
          <w:color w:val="111111"/>
          <w:sz w:val="28"/>
          <w:szCs w:val="28"/>
          <w:rtl w:val="true"/>
          <w:lang w:bidi="fa-IR"/>
        </w:rPr>
        <w:t>.</w:t>
      </w:r>
    </w:p>
    <w:p>
      <w:pPr>
        <w:pStyle w:val="Heading3"/>
        <w:numPr>
          <w:ilvl w:val="2"/>
          <w:numId w:val="1"/>
        </w:numPr>
        <w:rPr/>
      </w:pPr>
      <w:bookmarkStart w:id="2556" w:name="__RefHeading___Toc7162215_73709187"/>
      <w:bookmarkStart w:id="2557" w:name="_Toc1169"/>
      <w:bookmarkEnd w:id="2556"/>
      <w:r>
        <w:rPr/>
        <w:t>1166</w:t>
      </w:r>
      <w:r>
        <w:rPr>
          <w:rtl w:val="true"/>
        </w:rPr>
        <w:t xml:space="preserve">- </w:t>
      </w:r>
      <w:r>
        <w:rPr>
          <w:rtl w:val="true"/>
        </w:rPr>
        <w:t>إجازة</w:t>
      </w:r>
      <w:bookmarkEnd w:id="2557"/>
    </w:p>
    <w:p>
      <w:pPr>
        <w:pStyle w:val="BookText"/>
        <w:rPr/>
      </w:pPr>
      <w:r>
        <w:rPr>
          <w:rFonts w:ascii="IRNazanin" w:hAnsi="IRNazanin" w:eastAsia="IRNazanin"/>
          <w:color w:val="111111"/>
          <w:sz w:val="28"/>
          <w:sz w:val="28"/>
          <w:szCs w:val="28"/>
          <w:rtl w:val="true"/>
          <w:lang w:bidi="fa-IR"/>
        </w:rPr>
        <w:t xml:space="preserve">الشیخ علی بن هلال الجزائری للمحقق الشیخ علی بن الحسین بن علی بن عبد العالی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المنقذ بتدقیق نظر العقول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منتصف شهر رمضان سنة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یروی فیها عن الشیخ عز الدین حسن بن یوسف الشهیر بابن العشرة و الشیخ عز الدین حسن بن الحسین الشهیر بابن مطر الجزائری و الشیخ أبی العباس أحمد بن فهد الحلی</w:t>
      </w:r>
      <w:r>
        <w:rPr>
          <w:rFonts w:eastAsia="IRNazanin" w:cs="IRNazanin"/>
          <w:color w:val="111111"/>
          <w:sz w:val="28"/>
          <w:szCs w:val="28"/>
          <w:rtl w:val="true"/>
          <w:lang w:bidi="fa-IR"/>
        </w:rPr>
        <w:t>.</w:t>
      </w:r>
    </w:p>
    <w:p>
      <w:pPr>
        <w:pStyle w:val="Heading3"/>
        <w:numPr>
          <w:ilvl w:val="2"/>
          <w:numId w:val="1"/>
        </w:numPr>
        <w:rPr/>
      </w:pPr>
      <w:bookmarkStart w:id="2558" w:name="__RefHeading___Toc7162217_73709187"/>
      <w:bookmarkStart w:id="2559" w:name="_Toc1170"/>
      <w:bookmarkEnd w:id="2558"/>
      <w:r>
        <w:rPr/>
        <w:t>1167</w:t>
      </w:r>
      <w:r>
        <w:rPr>
          <w:rtl w:val="true"/>
        </w:rPr>
        <w:t xml:space="preserve">- </w:t>
      </w:r>
      <w:r>
        <w:rPr>
          <w:rtl w:val="true"/>
        </w:rPr>
        <w:t>إجازته‌</w:t>
      </w:r>
      <w:bookmarkEnd w:id="25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بهاء الدین الأسترآبادی فی سنة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نقلها الفاضل </w:t>
      </w:r>
      <w:bookmarkStart w:id="2560" w:name="pg16779_226542"/>
    </w:p>
    <w:p>
      <w:pPr>
        <w:pStyle w:val="BookText"/>
        <w:rPr/>
      </w:pPr>
      <w:bookmarkEnd w:id="2560"/>
      <w:r>
        <w:rPr>
          <w:rFonts w:ascii="IRNazanin" w:hAnsi="IRNazanin" w:eastAsia="IRNazanin"/>
          <w:color w:val="111111"/>
          <w:sz w:val="28"/>
          <w:sz w:val="28"/>
          <w:szCs w:val="28"/>
          <w:rtl w:val="true"/>
          <w:lang w:bidi="fa-IR"/>
        </w:rPr>
        <w:t xml:space="preserve">میر قاسم التبریزی عن خط المجیز فی آخر قواعد العلامة 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2561" w:name="__RefHeading___Toc7162219_73709187"/>
      <w:bookmarkStart w:id="2562" w:name="_Toc1171"/>
      <w:bookmarkEnd w:id="2561"/>
      <w:r>
        <w:rPr/>
        <w:t>1168</w:t>
      </w:r>
      <w:r>
        <w:rPr>
          <w:rtl w:val="true"/>
        </w:rPr>
        <w:t xml:space="preserve">- </w:t>
      </w:r>
      <w:r>
        <w:rPr>
          <w:rtl w:val="true"/>
        </w:rPr>
        <w:t>إجازة</w:t>
      </w:r>
      <w:bookmarkEnd w:id="2562"/>
    </w:p>
    <w:p>
      <w:pPr>
        <w:pStyle w:val="BookText"/>
        <w:rPr/>
      </w:pPr>
      <w:r>
        <w:rPr>
          <w:rFonts w:ascii="IRNazanin" w:hAnsi="IRNazanin" w:eastAsia="IRNazanin"/>
          <w:color w:val="111111"/>
          <w:sz w:val="28"/>
          <w:sz w:val="28"/>
          <w:szCs w:val="28"/>
          <w:rtl w:val="true"/>
          <w:lang w:bidi="fa-IR"/>
        </w:rPr>
        <w:t xml:space="preserve">الشیخ علی بن هلال الکرکی الأصفهانی المتوفی بعد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للمولی ملک محمد بن سلطان 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المتعالی عن صفات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أورد فیها تمام إجازة المحقق الکرکی له و ذکر من مشایخه أیضا السید تاج الدین الحسن بن جعفر الأطراوی العاملی، و الشیخ أحمد البیاضی النباطی، و الشیخ أحمد بن خواتون العیناثی و الشیخ إبراهیم بن سلیمان القطیفی تاریخها صفر سنة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2563" w:name="__RefHeading___Toc7162221_73709187"/>
      <w:bookmarkStart w:id="2564" w:name="_Toc1172"/>
      <w:bookmarkEnd w:id="2563"/>
      <w:r>
        <w:rPr/>
        <w:t>1169</w:t>
      </w:r>
      <w:r>
        <w:rPr>
          <w:rtl w:val="true"/>
        </w:rPr>
        <w:t xml:space="preserve">- </w:t>
      </w:r>
      <w:r>
        <w:rPr>
          <w:rtl w:val="true"/>
        </w:rPr>
        <w:t>إجازة</w:t>
      </w:r>
      <w:bookmarkEnd w:id="2564"/>
    </w:p>
    <w:p>
      <w:pPr>
        <w:pStyle w:val="BookText"/>
        <w:rPr/>
      </w:pPr>
      <w:r>
        <w:rPr>
          <w:rFonts w:ascii="IRNazanin" w:hAnsi="IRNazanin" w:eastAsia="IRNazanin"/>
          <w:color w:val="111111"/>
          <w:sz w:val="28"/>
          <w:sz w:val="28"/>
          <w:szCs w:val="28"/>
          <w:rtl w:val="true"/>
          <w:lang w:bidi="fa-IR"/>
        </w:rPr>
        <w:t xml:space="preserve">الشیخ علی بن یحیی بن علی الخیاط السوراوی، للسید رضی الدین علی بن طاوس تاریخها ربیع الأول سنة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ذکره فی فتح الأبواب و فی کتاب الیقین</w:t>
      </w:r>
      <w:r>
        <w:rPr>
          <w:rFonts w:eastAsia="IRNazanin" w:cs="IRNazanin"/>
          <w:color w:val="111111"/>
          <w:sz w:val="28"/>
          <w:szCs w:val="28"/>
          <w:rtl w:val="true"/>
          <w:lang w:bidi="fa-IR"/>
        </w:rPr>
        <w:t>.</w:t>
      </w:r>
    </w:p>
    <w:p>
      <w:pPr>
        <w:pStyle w:val="Heading3"/>
        <w:numPr>
          <w:ilvl w:val="2"/>
          <w:numId w:val="1"/>
        </w:numPr>
        <w:rPr/>
      </w:pPr>
      <w:bookmarkStart w:id="2565" w:name="__RefHeading___Toc7162223_73709187"/>
      <w:bookmarkStart w:id="2566" w:name="_Toc1173"/>
      <w:bookmarkEnd w:id="2565"/>
      <w:r>
        <w:rPr/>
        <w:t>1170</w:t>
      </w:r>
      <w:r>
        <w:rPr>
          <w:rtl w:val="true"/>
        </w:rPr>
        <w:t xml:space="preserve">- </w:t>
      </w:r>
      <w:r>
        <w:rPr>
          <w:rtl w:val="true"/>
        </w:rPr>
        <w:t>إجازة</w:t>
      </w:r>
      <w:bookmarkEnd w:id="2566"/>
    </w:p>
    <w:p>
      <w:pPr>
        <w:pStyle w:val="BookText"/>
        <w:rPr/>
      </w:pPr>
      <w:r>
        <w:rPr>
          <w:rFonts w:ascii="IRNazanin" w:hAnsi="IRNazanin" w:eastAsia="IRNazanin"/>
          <w:color w:val="111111"/>
          <w:sz w:val="28"/>
          <w:sz w:val="28"/>
          <w:szCs w:val="28"/>
          <w:rtl w:val="true"/>
          <w:lang w:bidi="fa-IR"/>
        </w:rPr>
        <w:t xml:space="preserve">الشیخ علی بن یوسف بن المطهر الحلی أخ العلامة الحلی للشیخ زین الدین علی بن الحسین بن القاسم النرسی الأسترآبادی، مختصرة علی موضعین من کتاب الشرائع تاریخ إحداهما فی العشرین من شهر رمضان سنة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و الأخری فی الثامن و العشرین من شهر المحرم سنة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Heading3"/>
        <w:numPr>
          <w:ilvl w:val="2"/>
          <w:numId w:val="1"/>
        </w:numPr>
        <w:rPr/>
      </w:pPr>
      <w:bookmarkStart w:id="2567" w:name="__RefHeading___Toc7162225_73709187"/>
      <w:bookmarkStart w:id="2568" w:name="_Toc1174"/>
      <w:bookmarkEnd w:id="2567"/>
      <w:r>
        <w:rPr/>
        <w:t>1171</w:t>
      </w:r>
      <w:r>
        <w:rPr>
          <w:rtl w:val="true"/>
        </w:rPr>
        <w:t xml:space="preserve">- </w:t>
      </w:r>
      <w:r>
        <w:rPr>
          <w:rtl w:val="true"/>
        </w:rPr>
        <w:t>إجازة</w:t>
      </w:r>
      <w:bookmarkEnd w:id="2568"/>
    </w:p>
    <w:p>
      <w:pPr>
        <w:pStyle w:val="BookText"/>
        <w:rPr/>
      </w:pPr>
      <w:r>
        <w:rPr>
          <w:rFonts w:ascii="IRNazanin" w:hAnsi="IRNazanin" w:eastAsia="IRNazanin"/>
          <w:color w:val="111111"/>
          <w:sz w:val="28"/>
          <w:sz w:val="28"/>
          <w:szCs w:val="28"/>
          <w:rtl w:val="true"/>
          <w:lang w:bidi="fa-IR"/>
        </w:rPr>
        <w:t xml:space="preserve">الشیخ علی بن یونس للشیخ الفقیه زین الدین الخیامی، مختصرة تاریخها آخر شعبان سنة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رأیتها فی آخر الشرائع الذی هو بخط محمد بن إسماعیل الهرقلی فی سنة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w:t>
      </w:r>
    </w:p>
    <w:p>
      <w:pPr>
        <w:pStyle w:val="Heading3"/>
        <w:numPr>
          <w:ilvl w:val="2"/>
          <w:numId w:val="1"/>
        </w:numPr>
        <w:rPr/>
      </w:pPr>
      <w:bookmarkStart w:id="2569" w:name="__RefHeading___Toc7162227_73709187"/>
      <w:bookmarkStart w:id="2570" w:name="_Toc1175"/>
      <w:bookmarkEnd w:id="2569"/>
      <w:r>
        <w:rPr/>
        <w:t>1172</w:t>
      </w:r>
      <w:r>
        <w:rPr>
          <w:rtl w:val="true"/>
        </w:rPr>
        <w:t xml:space="preserve">- </w:t>
      </w:r>
      <w:r>
        <w:rPr>
          <w:rtl w:val="true"/>
        </w:rPr>
        <w:t>إجازة</w:t>
      </w:r>
      <w:bookmarkEnd w:id="25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محمد علی بن الحاج محمد حسن الخوانساری المتوفی بالنجف فی رجب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المولی حبیب الله اللنگرودی تاریخها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رأیتها بخط المجیز، و له إجازات کثیرة أذکر بعض المجازین عنه، الشیخ إبراهیم الگون‌آبادی، المولی أبو الحسن المرندی المتوفی بمشهد شاه عبد العظیم فی المحرم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السید أحمد </w:t>
      </w:r>
      <w:bookmarkStart w:id="2571" w:name="pg16779_226543"/>
    </w:p>
    <w:p>
      <w:pPr>
        <w:pStyle w:val="BookText"/>
        <w:rPr/>
      </w:pPr>
      <w:bookmarkEnd w:id="2571"/>
      <w:r>
        <w:rPr>
          <w:rFonts w:ascii="IRNazanin" w:hAnsi="IRNazanin" w:eastAsia="IRNazanin"/>
          <w:color w:val="111111"/>
          <w:sz w:val="28"/>
          <w:sz w:val="28"/>
          <w:szCs w:val="28"/>
          <w:rtl w:val="true"/>
          <w:lang w:bidi="fa-IR"/>
        </w:rPr>
        <w:t>الأسکوئی، میرزا أحمد الساوجی، الشیخ أحمد اللاهجی، الشیخ أحمد النهاوندی، الشیخ محمد حسین الساروی، میرزا حسین الهمدانی، السید حسین الکشمیری، الشیخ صادق النهاوندی، الشیخ عباس الساوجی، میرزا عبد الجواد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الرسول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التربتی الشیخ علی التفلیسی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علی الکزازی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کاظم التربتی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مهدی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 حسین الأمروهی</w:t>
      </w:r>
      <w:r>
        <w:rPr>
          <w:rFonts w:eastAsia="IRNazanin" w:cs="IRNazanin"/>
          <w:color w:val="111111"/>
          <w:sz w:val="28"/>
          <w:szCs w:val="28"/>
          <w:rtl w:val="true"/>
          <w:lang w:bidi="fa-IR"/>
        </w:rPr>
        <w:t>.</w:t>
      </w:r>
    </w:p>
    <w:p>
      <w:pPr>
        <w:pStyle w:val="Heading3"/>
        <w:numPr>
          <w:ilvl w:val="2"/>
          <w:numId w:val="1"/>
        </w:numPr>
        <w:rPr/>
      </w:pPr>
      <w:bookmarkStart w:id="2572" w:name="__RefHeading___Toc7162229_73709187"/>
      <w:bookmarkStart w:id="2573" w:name="_Toc1176"/>
      <w:bookmarkEnd w:id="2572"/>
      <w:r>
        <w:rPr/>
        <w:t>1173</w:t>
      </w:r>
      <w:r>
        <w:rPr>
          <w:rtl w:val="true"/>
        </w:rPr>
        <w:t xml:space="preserve">- </w:t>
      </w:r>
      <w:r>
        <w:rPr>
          <w:rtl w:val="true"/>
        </w:rPr>
        <w:t>إجازة</w:t>
      </w:r>
      <w:bookmarkEnd w:id="2573"/>
    </w:p>
    <w:p>
      <w:pPr>
        <w:pStyle w:val="BookText"/>
        <w:rPr/>
      </w:pPr>
      <w:r>
        <w:rPr>
          <w:rFonts w:ascii="IRNazanin" w:hAnsi="IRNazanin" w:eastAsia="IRNazanin"/>
          <w:color w:val="111111"/>
          <w:sz w:val="28"/>
          <w:sz w:val="28"/>
          <w:szCs w:val="28"/>
          <w:rtl w:val="true"/>
          <w:lang w:bidi="fa-IR"/>
        </w:rPr>
        <w:t xml:space="preserve">الأمیر محمد علی بن الأمیر محمد حسین بن الأمیر محمد علی بن الأمیر محمد إسماعیل بن الأمیر محمد باقر الشهرستانی الحائری المتوفی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العلامة میرزا محمد حسین بن محمد علی الشهرستانی الحائری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و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ثامن ذی القعدة سنة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2574" w:name="__RefHeading___Toc7162231_73709187"/>
      <w:bookmarkStart w:id="2575" w:name="_Toc1177"/>
      <w:bookmarkEnd w:id="2574"/>
      <w:r>
        <w:rPr/>
        <w:t>1174</w:t>
      </w:r>
      <w:r>
        <w:rPr>
          <w:rtl w:val="true"/>
        </w:rPr>
        <w:t xml:space="preserve">- </w:t>
      </w:r>
      <w:r>
        <w:rPr>
          <w:rtl w:val="true"/>
        </w:rPr>
        <w:t>إجازة</w:t>
      </w:r>
      <w:bookmarkEnd w:id="2575"/>
    </w:p>
    <w:p>
      <w:pPr>
        <w:pStyle w:val="BookText"/>
        <w:rPr/>
      </w:pPr>
      <w:r>
        <w:rPr>
          <w:rFonts w:ascii="IRNazanin" w:hAnsi="IRNazanin" w:eastAsia="IRNazanin"/>
          <w:color w:val="111111"/>
          <w:sz w:val="28"/>
          <w:sz w:val="28"/>
          <w:szCs w:val="28"/>
          <w:rtl w:val="true"/>
          <w:lang w:bidi="fa-IR"/>
        </w:rPr>
        <w:t xml:space="preserve">السید علی محمد بن السید محمد بن السید دلدار علی النقوی اللکهنوی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حسین بن خیرات علی الزنجیفوری مبسوطة طویلة تاریخها خامس شعبان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576" w:name="__RefHeading___Toc7162233_73709187"/>
      <w:bookmarkStart w:id="2577" w:name="_Toc1178"/>
      <w:bookmarkEnd w:id="2576"/>
      <w:r>
        <w:rPr/>
        <w:t>1175</w:t>
      </w:r>
      <w:r>
        <w:rPr>
          <w:rtl w:val="true"/>
        </w:rPr>
        <w:t xml:space="preserve">- </w:t>
      </w:r>
      <w:r>
        <w:rPr>
          <w:rtl w:val="true"/>
        </w:rPr>
        <w:t>إجازة</w:t>
      </w:r>
      <w:bookmarkEnd w:id="2577"/>
    </w:p>
    <w:p>
      <w:pPr>
        <w:pStyle w:val="BookText"/>
        <w:rPr/>
      </w:pPr>
      <w:r>
        <w:rPr>
          <w:rFonts w:ascii="IRNazanin" w:hAnsi="IRNazanin" w:eastAsia="IRNazanin"/>
          <w:color w:val="111111"/>
          <w:sz w:val="28"/>
          <w:sz w:val="28"/>
          <w:szCs w:val="28"/>
          <w:rtl w:val="true"/>
          <w:lang w:bidi="fa-IR"/>
        </w:rPr>
        <w:t xml:space="preserve">العلامة میرزا علی نقی بن السید حسن بن السید محمد المجاهد الطباطبائی الحائری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باقر بن زین العابدین بن حسین بن علی الیزدی رأیتها بخط المجیز علی ظهر مقالید الأصول للمجاز له الذی ألفه سنة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2578" w:name="__RefHeading___Toc7162235_73709187"/>
      <w:bookmarkStart w:id="2579" w:name="_Toc1179"/>
      <w:bookmarkEnd w:id="2578"/>
      <w:r>
        <w:rPr/>
        <w:t>1176</w:t>
      </w:r>
      <w:r>
        <w:rPr>
          <w:rtl w:val="true"/>
        </w:rPr>
        <w:t xml:space="preserve">- </w:t>
      </w:r>
      <w:r>
        <w:rPr>
          <w:rtl w:val="true"/>
        </w:rPr>
        <w:t>إجازته‌</w:t>
      </w:r>
      <w:bookmarkEnd w:id="2579"/>
    </w:p>
    <w:p>
      <w:pPr>
        <w:pStyle w:val="BookText"/>
        <w:rPr/>
      </w:pPr>
      <w:r>
        <w:rPr>
          <w:rFonts w:ascii="IRNazanin" w:hAnsi="IRNazanin" w:eastAsia="IRNazanin"/>
          <w:color w:val="111111"/>
          <w:sz w:val="28"/>
          <w:sz w:val="28"/>
          <w:szCs w:val="28"/>
          <w:rtl w:val="true"/>
          <w:lang w:bidi="fa-IR"/>
        </w:rPr>
        <w:t xml:space="preserve">للسید محمد رضا ابن السید محمد علی الحسینی الکاشانی المعروف بگلهری المجاز من الشیخ عبد الحسین الطهرانی فی سنة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Heading3"/>
        <w:numPr>
          <w:ilvl w:val="2"/>
          <w:numId w:val="1"/>
        </w:numPr>
        <w:rPr/>
      </w:pPr>
      <w:bookmarkStart w:id="2580" w:name="__RefHeading___Toc7162237_73709187"/>
      <w:bookmarkStart w:id="2581" w:name="_Toc1180"/>
      <w:bookmarkEnd w:id="2580"/>
      <w:r>
        <w:rPr/>
        <w:t>1177</w:t>
      </w:r>
      <w:r>
        <w:rPr>
          <w:rtl w:val="true"/>
        </w:rPr>
        <w:t xml:space="preserve">- </w:t>
      </w:r>
      <w:r>
        <w:rPr>
          <w:rtl w:val="true"/>
        </w:rPr>
        <w:t>إجازته‌</w:t>
      </w:r>
      <w:bookmarkEnd w:id="25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نیاز حسن الهندی طبعت مع حلیة العباد له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bookmarkStart w:id="2582" w:name="pg16779_226544"/>
    </w:p>
    <w:p>
      <w:pPr>
        <w:pStyle w:val="Heading3"/>
        <w:numPr>
          <w:ilvl w:val="2"/>
          <w:numId w:val="1"/>
        </w:numPr>
        <w:rPr/>
      </w:pPr>
      <w:bookmarkStart w:id="2583" w:name="__RefHeading___Toc7162239_73709187"/>
      <w:bookmarkStart w:id="2584" w:name="_Toc1181"/>
      <w:bookmarkEnd w:id="2582"/>
      <w:bookmarkEnd w:id="2583"/>
      <w:r>
        <w:rPr/>
        <w:t>1178</w:t>
      </w:r>
      <w:r>
        <w:rPr>
          <w:rtl w:val="true"/>
        </w:rPr>
        <w:t xml:space="preserve">- </w:t>
      </w:r>
      <w:r>
        <w:rPr>
          <w:rtl w:val="true"/>
        </w:rPr>
        <w:t>إجازة</w:t>
      </w:r>
      <w:bookmarkEnd w:id="2584"/>
    </w:p>
    <w:p>
      <w:pPr>
        <w:pStyle w:val="BookText"/>
        <w:rPr/>
      </w:pPr>
      <w:r>
        <w:rPr>
          <w:rFonts w:ascii="IRNazanin" w:hAnsi="IRNazanin" w:eastAsia="IRNazanin"/>
          <w:color w:val="111111"/>
          <w:sz w:val="28"/>
          <w:sz w:val="28"/>
          <w:szCs w:val="28"/>
          <w:rtl w:val="true"/>
          <w:lang w:bidi="fa-IR"/>
        </w:rPr>
        <w:t xml:space="preserve">شیخنا العلامة میرزا فتح الله الشهیر بشیخ الشریعة ابن الحاج میرزا محمد جواد النمازی الشیرازی الأصفهانی النجفی المتوفی بها ثامن ربیع الثانی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لصاحب هذا الکتاب تاریخها تاسع شوال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مشایخه العلامة السید مهدی القزوینی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الشیخ محمد حسین الکاظمی المتوفی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السید محمد باقر الموسوی الخوانساری صاحب روضات الجنات المتوفی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 میرزا محمد هاشم الچارسوقی المتوفی سنة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2585" w:name="__RefHeading___Toc7162241_73709187"/>
      <w:bookmarkStart w:id="2586" w:name="_Toc1182"/>
      <w:bookmarkEnd w:id="2585"/>
      <w:r>
        <w:rPr/>
        <w:t>1179</w:t>
      </w:r>
      <w:r>
        <w:rPr>
          <w:rtl w:val="true"/>
        </w:rPr>
        <w:t xml:space="preserve">- </w:t>
      </w:r>
      <w:r>
        <w:rPr>
          <w:rtl w:val="true"/>
        </w:rPr>
        <w:t>إجازته‌</w:t>
      </w:r>
      <w:bookmarkEnd w:id="2586"/>
    </w:p>
    <w:p>
      <w:pPr>
        <w:pStyle w:val="BookText"/>
        <w:rPr/>
      </w:pPr>
      <w:r>
        <w:rPr>
          <w:rFonts w:ascii="IRNazanin" w:hAnsi="IRNazanin" w:eastAsia="IRNazanin"/>
          <w:color w:val="111111"/>
          <w:sz w:val="28"/>
          <w:sz w:val="28"/>
          <w:szCs w:val="28"/>
          <w:rtl w:val="true"/>
          <w:lang w:bidi="fa-IR"/>
        </w:rPr>
        <w:t xml:space="preserve">للعلامة میرزا هادی بن السید علی الخراسانی البجستانی الحائری، متوسطة تاریخها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و له إجازات کثیرة توجد عند المستجیزین لم نذکرها لکثرتها</w:t>
      </w:r>
      <w:r>
        <w:rPr>
          <w:rFonts w:eastAsia="IRNazanin" w:cs="IRNazanin"/>
          <w:color w:val="111111"/>
          <w:sz w:val="28"/>
          <w:szCs w:val="28"/>
          <w:rtl w:val="true"/>
          <w:lang w:bidi="fa-IR"/>
        </w:rPr>
        <w:t>.</w:t>
      </w:r>
    </w:p>
    <w:p>
      <w:pPr>
        <w:pStyle w:val="Heading3"/>
        <w:numPr>
          <w:ilvl w:val="2"/>
          <w:numId w:val="1"/>
        </w:numPr>
        <w:rPr/>
      </w:pPr>
      <w:bookmarkStart w:id="2587" w:name="__RefHeading___Toc7162243_73709187"/>
      <w:bookmarkStart w:id="2588" w:name="_Toc1183"/>
      <w:bookmarkEnd w:id="2587"/>
      <w:r>
        <w:rPr/>
        <w:t>1180</w:t>
      </w:r>
      <w:r>
        <w:rPr>
          <w:rtl w:val="true"/>
        </w:rPr>
        <w:t xml:space="preserve">- </w:t>
      </w:r>
      <w:r>
        <w:rPr>
          <w:rtl w:val="true"/>
        </w:rPr>
        <w:t>إجازة</w:t>
      </w:r>
      <w:bookmarkEnd w:id="2588"/>
    </w:p>
    <w:p>
      <w:pPr>
        <w:pStyle w:val="BookText"/>
        <w:rPr/>
      </w:pPr>
      <w:r>
        <w:rPr>
          <w:rFonts w:ascii="IRNazanin" w:hAnsi="IRNazanin" w:eastAsia="IRNazanin"/>
          <w:color w:val="111111"/>
          <w:sz w:val="28"/>
          <w:sz w:val="28"/>
          <w:szCs w:val="28"/>
          <w:rtl w:val="true"/>
          <w:lang w:bidi="fa-IR"/>
        </w:rPr>
        <w:t xml:space="preserve">الشیخ فخر الدین الطریحی صاحب مجمع البحرین المتوفی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لولده الشیخ صفی الدین، مختصرة تاریخها جمادی الثانیة سنة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بخط المجیز علی نسخه الفقیه التی هی بخط والد المجیز و هو الشیخ محمد علی بن طریح بن خفاجی بن فیاض بن صمة بن خمیس بن جمعة المسیلمی النجفی، و نسبه محمد علی إلی طریح کما فی هذه النسخة بخطه نسبه إلی الجد الأعلی فإنه محمد علی بن أحمد بن علی بن أحمد بن طریح بن خفاجی بن فیاض بن صمة بن خمیس بن جمعة بن سلیمان بن داود بن جابر بن یعقوب المسیلمی العزیزی المنتهی نسبه إلی حبیب بن مظاهر الأسدی و المسیلم بطن من العرب وجدت النسب کذلک بخط الشیخ جمال الدین بن محمد علی و أخ الشیخ فخر الدین المجیز کتبه فی آخر شرح المقاصد</w:t>
      </w:r>
      <w:r>
        <w:rPr>
          <w:rFonts w:eastAsia="IRNazanin" w:cs="IRNazanin"/>
          <w:color w:val="111111"/>
          <w:sz w:val="28"/>
          <w:szCs w:val="28"/>
          <w:rtl w:val="true"/>
          <w:lang w:bidi="fa-IR"/>
        </w:rPr>
        <w:t>.</w:t>
      </w:r>
    </w:p>
    <w:p>
      <w:pPr>
        <w:pStyle w:val="Heading3"/>
        <w:numPr>
          <w:ilvl w:val="2"/>
          <w:numId w:val="1"/>
        </w:numPr>
        <w:rPr/>
      </w:pPr>
      <w:bookmarkStart w:id="2589" w:name="__RefHeading___Toc7162245_73709187"/>
      <w:bookmarkStart w:id="2590" w:name="_Toc1184"/>
      <w:bookmarkEnd w:id="2589"/>
      <w:r>
        <w:rPr/>
        <w:t>1181</w:t>
      </w:r>
      <w:r>
        <w:rPr>
          <w:rtl w:val="true"/>
        </w:rPr>
        <w:t xml:space="preserve">- </w:t>
      </w:r>
      <w:r>
        <w:rPr>
          <w:rtl w:val="true"/>
        </w:rPr>
        <w:t>إجازة</w:t>
      </w:r>
      <w:bookmarkEnd w:id="25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الإمام ضیاء الدین أبی الرضا فضل الله بن علی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الراوندی للسید ناصر الدین أبی المعالی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bookmarkStart w:id="2591" w:name="pg16779_226545"/>
    </w:p>
    <w:p>
      <w:pPr>
        <w:pStyle w:val="BookText"/>
        <w:rPr/>
      </w:pPr>
      <w:bookmarkEnd w:id="2591"/>
      <w:r>
        <w:rPr>
          <w:rFonts w:ascii="IRNazanin" w:hAnsi="IRNazanin" w:eastAsia="IRNazanin"/>
          <w:color w:val="111111"/>
          <w:sz w:val="28"/>
          <w:sz w:val="28"/>
          <w:szCs w:val="28"/>
          <w:rtl w:val="true"/>
          <w:lang w:bidi="fa-IR"/>
        </w:rPr>
        <w:t>الحسین بن محمد 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رأیتها بخط المجیز علی ظهر الغرر و الدرر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مترجم فی فهرس الشیخ منتجب الدین بعنوان الشیخ الإمام ناصر الدین إلخ</w:t>
      </w:r>
      <w:r>
        <w:rPr>
          <w:rFonts w:eastAsia="IRNazanin" w:cs="IRNazanin"/>
          <w:color w:val="111111"/>
          <w:sz w:val="28"/>
          <w:szCs w:val="28"/>
          <w:rtl w:val="true"/>
          <w:lang w:bidi="fa-IR"/>
        </w:rPr>
        <w:t>.</w:t>
      </w:r>
    </w:p>
    <w:p>
      <w:pPr>
        <w:pStyle w:val="Heading3"/>
        <w:numPr>
          <w:ilvl w:val="2"/>
          <w:numId w:val="1"/>
        </w:numPr>
        <w:rPr/>
      </w:pPr>
      <w:bookmarkStart w:id="2592" w:name="__RefHeading___Toc7162247_73709187"/>
      <w:bookmarkStart w:id="2593" w:name="_Toc1185"/>
      <w:bookmarkEnd w:id="2592"/>
      <w:r>
        <w:rPr/>
        <w:t>1182</w:t>
      </w:r>
      <w:r>
        <w:rPr>
          <w:rtl w:val="true"/>
        </w:rPr>
        <w:t xml:space="preserve">- </w:t>
      </w:r>
      <w:r>
        <w:rPr>
          <w:rtl w:val="true"/>
        </w:rPr>
        <w:t>إجازة</w:t>
      </w:r>
      <w:bookmarkEnd w:id="2593"/>
    </w:p>
    <w:p>
      <w:pPr>
        <w:pStyle w:val="BookText"/>
        <w:rPr/>
      </w:pPr>
      <w:r>
        <w:rPr>
          <w:rFonts w:ascii="IRNazanin" w:hAnsi="IRNazanin" w:eastAsia="IRNazanin"/>
          <w:color w:val="111111"/>
          <w:sz w:val="28"/>
          <w:sz w:val="28"/>
          <w:szCs w:val="28"/>
          <w:rtl w:val="true"/>
          <w:lang w:bidi="fa-IR"/>
        </w:rPr>
        <w:t xml:space="preserve">الشیخ زین الدین قاسم بن محسن للشیخ علی بن الشیخ علی بن الفقیه الفرزلی، مختصرة تاریخها رجب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الأربعین للشیخ الشهید محمد بن مکی طاب ثراه</w:t>
      </w:r>
      <w:r>
        <w:rPr>
          <w:rFonts w:eastAsia="IRNazanin" w:cs="IRNazanin"/>
          <w:color w:val="111111"/>
          <w:sz w:val="28"/>
          <w:szCs w:val="28"/>
          <w:rtl w:val="true"/>
          <w:lang w:bidi="fa-IR"/>
        </w:rPr>
        <w:t>.</w:t>
      </w:r>
    </w:p>
    <w:p>
      <w:pPr>
        <w:pStyle w:val="Heading3"/>
        <w:numPr>
          <w:ilvl w:val="2"/>
          <w:numId w:val="1"/>
        </w:numPr>
        <w:rPr/>
      </w:pPr>
      <w:bookmarkStart w:id="2594" w:name="__RefHeading___Toc7162249_73709187"/>
      <w:bookmarkStart w:id="2595" w:name="_Toc1186"/>
      <w:bookmarkEnd w:id="2594"/>
      <w:r>
        <w:rPr/>
        <w:t>1183</w:t>
      </w:r>
      <w:r>
        <w:rPr>
          <w:rtl w:val="true"/>
        </w:rPr>
        <w:t xml:space="preserve">- </w:t>
      </w:r>
      <w:r>
        <w:rPr>
          <w:rtl w:val="true"/>
        </w:rPr>
        <w:t>إجازة</w:t>
      </w:r>
      <w:bookmarkEnd w:id="2595"/>
    </w:p>
    <w:p>
      <w:pPr>
        <w:pStyle w:val="BookText"/>
        <w:rPr/>
      </w:pPr>
      <w:r>
        <w:rPr>
          <w:rFonts w:ascii="IRNazanin" w:hAnsi="IRNazanin" w:eastAsia="IRNazanin"/>
          <w:color w:val="111111"/>
          <w:sz w:val="28"/>
          <w:sz w:val="28"/>
          <w:szCs w:val="28"/>
          <w:rtl w:val="true"/>
          <w:lang w:bidi="fa-IR"/>
        </w:rPr>
        <w:t xml:space="preserve">المولی محمد قاسم بن الحاج محمد المشهدی للعلامة الشیخ عبد النبی بن سعد الجزائری تاریخها أوائل رجب سنة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علی ما أنعم فکفی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عن صورة خط المجیز الشیخ فضل بن محمد بن فضل العباسی تلمیذ الشیخ عبد النبی المذکور علی ظهر رجال ابن داود الموجود عند العلامة الشیخ محمد السماوی</w:t>
      </w:r>
      <w:r>
        <w:rPr>
          <w:rFonts w:eastAsia="IRNazanin" w:cs="IRNazanin"/>
          <w:color w:val="111111"/>
          <w:sz w:val="28"/>
          <w:szCs w:val="28"/>
          <w:rtl w:val="true"/>
          <w:lang w:bidi="fa-IR"/>
        </w:rPr>
        <w:t>.</w:t>
      </w:r>
    </w:p>
    <w:p>
      <w:pPr>
        <w:pStyle w:val="Heading3"/>
        <w:numPr>
          <w:ilvl w:val="2"/>
          <w:numId w:val="1"/>
        </w:numPr>
        <w:rPr/>
      </w:pPr>
      <w:bookmarkStart w:id="2596" w:name="__RefHeading___Toc7162251_73709187"/>
      <w:bookmarkStart w:id="2597" w:name="_Toc1187"/>
      <w:bookmarkEnd w:id="2596"/>
      <w:r>
        <w:rPr/>
        <w:t>1184</w:t>
      </w:r>
      <w:r>
        <w:rPr>
          <w:rtl w:val="true"/>
        </w:rPr>
        <w:t xml:space="preserve">- </w:t>
      </w:r>
      <w:r>
        <w:rPr>
          <w:rtl w:val="true"/>
        </w:rPr>
        <w:t>إجازة</w:t>
      </w:r>
      <w:bookmarkEnd w:id="2597"/>
    </w:p>
    <w:p>
      <w:pPr>
        <w:pStyle w:val="BookText"/>
        <w:rPr/>
      </w:pPr>
      <w:r>
        <w:rPr>
          <w:rFonts w:ascii="IRNazanin" w:hAnsi="IRNazanin" w:eastAsia="IRNazanin"/>
          <w:color w:val="111111"/>
          <w:sz w:val="28"/>
          <w:sz w:val="28"/>
          <w:szCs w:val="28"/>
          <w:rtl w:val="true"/>
          <w:lang w:bidi="fa-IR"/>
        </w:rPr>
        <w:t xml:space="preserve">الشیخ محمد قاسم بن الشیخ محمد بن علی بن قاسم النجفی من بیت المشهدی المتوفی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للسید محمد باقر صاحب الروضات ذکرها المجاز فی إجازته لشیخنا شیخ الشریعة،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منه الإجازة لی بأرض النجف و هو من مشاهیر تلامیذ الشیخ حسن بن الشیخ الأکبر یروی عنه عن والده</w:t>
      </w:r>
      <w:r>
        <w:rPr>
          <w:rFonts w:eastAsia="IRNazanin" w:cs="IRNazanin"/>
          <w:color w:val="111111"/>
          <w:sz w:val="28"/>
          <w:szCs w:val="28"/>
          <w:rtl w:val="true"/>
          <w:lang w:bidi="fa-IR"/>
        </w:rPr>
        <w:t>).</w:t>
      </w:r>
    </w:p>
    <w:p>
      <w:pPr>
        <w:pStyle w:val="Heading3"/>
        <w:numPr>
          <w:ilvl w:val="2"/>
          <w:numId w:val="1"/>
        </w:numPr>
        <w:rPr/>
      </w:pPr>
      <w:bookmarkStart w:id="2598" w:name="__RefHeading___Toc7162253_73709187"/>
      <w:bookmarkStart w:id="2599" w:name="_Toc1188"/>
      <w:bookmarkEnd w:id="2598"/>
      <w:r>
        <w:rPr/>
        <w:t>1185</w:t>
      </w:r>
      <w:r>
        <w:rPr>
          <w:rtl w:val="true"/>
        </w:rPr>
        <w:t xml:space="preserve">- </w:t>
      </w:r>
      <w:r>
        <w:rPr>
          <w:rtl w:val="true"/>
        </w:rPr>
        <w:t>إجازته</w:t>
      </w:r>
      <w:bookmarkEnd w:id="2599"/>
    </w:p>
    <w:p>
      <w:pPr>
        <w:pStyle w:val="BookText"/>
        <w:rPr/>
      </w:pPr>
      <w:r>
        <w:rPr>
          <w:rFonts w:ascii="IRNazanin" w:hAnsi="IRNazanin" w:eastAsia="IRNazanin"/>
          <w:color w:val="111111"/>
          <w:sz w:val="28"/>
          <w:sz w:val="28"/>
          <w:szCs w:val="28"/>
          <w:rtl w:val="true"/>
          <w:lang w:bidi="fa-IR"/>
        </w:rPr>
        <w:t>لمیرزا بهاء الدین صدر الشریعة بن نظام الدولة بن أمین الدولة</w:t>
      </w:r>
      <w:r>
        <w:rPr>
          <w:rFonts w:eastAsia="IRNazanin" w:cs="IRNazanin"/>
          <w:color w:val="111111"/>
          <w:sz w:val="28"/>
          <w:szCs w:val="28"/>
          <w:rtl w:val="true"/>
          <w:lang w:bidi="fa-IR"/>
        </w:rPr>
        <w:t>.</w:t>
      </w:r>
    </w:p>
    <w:p>
      <w:pPr>
        <w:pStyle w:val="Heading3"/>
        <w:numPr>
          <w:ilvl w:val="2"/>
          <w:numId w:val="1"/>
        </w:numPr>
        <w:rPr/>
      </w:pPr>
      <w:bookmarkStart w:id="2600" w:name="__RefHeading___Toc7162255_73709187"/>
      <w:bookmarkStart w:id="2601" w:name="_Toc1189"/>
      <w:bookmarkEnd w:id="2600"/>
      <w:r>
        <w:rPr/>
        <w:t>1186</w:t>
      </w:r>
      <w:r>
        <w:rPr>
          <w:rtl w:val="true"/>
        </w:rPr>
        <w:t xml:space="preserve">- </w:t>
      </w:r>
      <w:r>
        <w:rPr>
          <w:rtl w:val="true"/>
        </w:rPr>
        <w:t>إجازته‌</w:t>
      </w:r>
      <w:bookmarkEnd w:id="2601"/>
    </w:p>
    <w:p>
      <w:pPr>
        <w:pStyle w:val="BookText"/>
        <w:rPr/>
      </w:pPr>
      <w:r>
        <w:rPr>
          <w:rFonts w:ascii="IRNazanin" w:hAnsi="IRNazanin" w:eastAsia="IRNazanin"/>
          <w:color w:val="111111"/>
          <w:sz w:val="28"/>
          <w:sz w:val="28"/>
          <w:szCs w:val="28"/>
          <w:rtl w:val="true"/>
          <w:lang w:bidi="fa-IR"/>
        </w:rPr>
        <w:t xml:space="preserve">لمیرزا محمد بن عبد الوهاب آل داود الهمدانی المتوفی بالکاظمیة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ذکرها فی ملتقطات فصوص الیواقیت</w:t>
      </w:r>
      <w:r>
        <w:rPr>
          <w:rFonts w:eastAsia="IRNazanin" w:cs="IRNazanin"/>
          <w:color w:val="111111"/>
          <w:sz w:val="28"/>
          <w:szCs w:val="28"/>
          <w:rtl w:val="true"/>
          <w:lang w:bidi="fa-IR"/>
        </w:rPr>
        <w:t>.</w:t>
      </w:r>
    </w:p>
    <w:p>
      <w:pPr>
        <w:pStyle w:val="Heading3"/>
        <w:numPr>
          <w:ilvl w:val="2"/>
          <w:numId w:val="1"/>
        </w:numPr>
        <w:rPr/>
      </w:pPr>
      <w:bookmarkStart w:id="2602" w:name="__RefHeading___Toc7162257_73709187"/>
      <w:bookmarkStart w:id="2603" w:name="_Toc1190"/>
      <w:bookmarkEnd w:id="2602"/>
      <w:r>
        <w:rPr/>
        <w:t>1187</w:t>
      </w:r>
      <w:r>
        <w:rPr>
          <w:rtl w:val="true"/>
        </w:rPr>
        <w:t xml:space="preserve">- </w:t>
      </w:r>
      <w:r>
        <w:rPr>
          <w:rtl w:val="true"/>
        </w:rPr>
        <w:t>إجازة</w:t>
      </w:r>
      <w:bookmarkEnd w:id="260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قاسم بن محمد الکاظمی نزیل النجف المتوفی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للشیخ أبی الحسن الشریف العاملی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مختصرة کتبها له فی ذیل إجازة العلامة المجلسی، و المجیز هو صاحب شرح الاستبصار و جامع الأحادیث و الأقوال و والده الشیخ محمد بن جواد </w:t>
      </w:r>
      <w:bookmarkStart w:id="2604" w:name="pg16779_226546"/>
    </w:p>
    <w:p>
      <w:pPr>
        <w:pStyle w:val="BookText"/>
        <w:rPr/>
      </w:pPr>
      <w:bookmarkEnd w:id="2604"/>
      <w:r>
        <w:rPr>
          <w:rFonts w:ascii="IRNazanin" w:hAnsi="IRNazanin" w:eastAsia="IRNazanin"/>
          <w:color w:val="111111"/>
          <w:sz w:val="28"/>
          <w:sz w:val="28"/>
          <w:szCs w:val="28"/>
          <w:rtl w:val="true"/>
          <w:lang w:bidi="fa-IR"/>
        </w:rPr>
        <w:t>الکاظمی الشهیر بابن ألوندی و الفقیه الکاظمی</w:t>
      </w:r>
      <w:r>
        <w:rPr>
          <w:rFonts w:eastAsia="IRNazanin" w:cs="IRNazanin"/>
          <w:color w:val="111111"/>
          <w:sz w:val="28"/>
          <w:szCs w:val="28"/>
          <w:rtl w:val="true"/>
          <w:lang w:bidi="fa-IR"/>
        </w:rPr>
        <w:t>.</w:t>
      </w:r>
    </w:p>
    <w:p>
      <w:pPr>
        <w:pStyle w:val="Heading3"/>
        <w:numPr>
          <w:ilvl w:val="2"/>
          <w:numId w:val="1"/>
        </w:numPr>
        <w:rPr/>
      </w:pPr>
      <w:bookmarkStart w:id="2605" w:name="__RefHeading___Toc7162259_73709187"/>
      <w:bookmarkStart w:id="2606" w:name="_Toc1191"/>
      <w:bookmarkEnd w:id="2605"/>
      <w:r>
        <w:rPr/>
        <w:t>1188</w:t>
      </w:r>
      <w:r>
        <w:rPr>
          <w:rtl w:val="true"/>
        </w:rPr>
        <w:t xml:space="preserve">- </w:t>
      </w:r>
      <w:r>
        <w:rPr>
          <w:rtl w:val="true"/>
        </w:rPr>
        <w:t>إجازته‌</w:t>
      </w:r>
      <w:bookmarkEnd w:id="2606"/>
    </w:p>
    <w:p>
      <w:pPr>
        <w:pStyle w:val="BookText"/>
        <w:rPr/>
      </w:pPr>
      <w:r>
        <w:rPr>
          <w:rFonts w:ascii="IRNazanin" w:hAnsi="IRNazanin" w:eastAsia="IRNazanin"/>
          <w:color w:val="111111"/>
          <w:sz w:val="28"/>
          <w:sz w:val="28"/>
          <w:szCs w:val="28"/>
          <w:rtl w:val="true"/>
          <w:lang w:bidi="fa-IR"/>
        </w:rPr>
        <w:t xml:space="preserve">للشیخ محمد جواد بن الشیخ کلب علی الکاظمی، مختصرة کتبها له علی المجلد الأول من فروع الکافی تاریخها عاشر جمادی الأولی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مصرحا فیها بروایته عن السید نور الدین أخ صاحب المدارک</w:t>
      </w:r>
      <w:r>
        <w:rPr>
          <w:rFonts w:eastAsia="IRNazanin" w:cs="IRNazanin"/>
          <w:color w:val="111111"/>
          <w:sz w:val="28"/>
          <w:szCs w:val="28"/>
          <w:rtl w:val="true"/>
          <w:lang w:bidi="fa-IR"/>
        </w:rPr>
        <w:t>.</w:t>
      </w:r>
    </w:p>
    <w:p>
      <w:pPr>
        <w:pStyle w:val="Heading3"/>
        <w:numPr>
          <w:ilvl w:val="2"/>
          <w:numId w:val="1"/>
        </w:numPr>
        <w:rPr/>
      </w:pPr>
      <w:bookmarkStart w:id="2607" w:name="__RefHeading___Toc7162261_73709187"/>
      <w:bookmarkStart w:id="2608" w:name="_Toc1192"/>
      <w:bookmarkEnd w:id="2607"/>
      <w:r>
        <w:rPr/>
        <w:t>1189</w:t>
      </w:r>
      <w:r>
        <w:rPr>
          <w:rtl w:val="true"/>
        </w:rPr>
        <w:t xml:space="preserve">- </w:t>
      </w:r>
      <w:r>
        <w:rPr>
          <w:rtl w:val="true"/>
        </w:rPr>
        <w:t>إجازته‌</w:t>
      </w:r>
      <w:bookmarkEnd w:id="2608"/>
    </w:p>
    <w:p>
      <w:pPr>
        <w:pStyle w:val="BookText"/>
        <w:rPr/>
      </w:pPr>
      <w:r>
        <w:rPr>
          <w:rFonts w:ascii="IRNazanin" w:hAnsi="IRNazanin" w:eastAsia="IRNazanin"/>
          <w:color w:val="111111"/>
          <w:sz w:val="28"/>
          <w:sz w:val="28"/>
          <w:szCs w:val="28"/>
          <w:rtl w:val="true"/>
          <w:lang w:bidi="fa-IR"/>
        </w:rPr>
        <w:t xml:space="preserve">للشیخ نور الدین محمد بن مرتضی بن محمد مؤمن بن شاه مرتضی الکاشانی ابن ابن أخ المحدث الفیض،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لنا السبیل إلی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صفر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فیها روایته عن السید نور الدین بن علی بن الحسین بن أبی الحسن الموسوی العاملی عن أخیه لأبیه صاحب المدارک و أخیه لأمه صاحب المعالم و هذه کسابقتها بخط ولد المجیز الشیخ محمد إبراهیم و شهادة المجیز فی آخرها بأنها من إملائه</w:t>
      </w:r>
      <w:r>
        <w:rPr>
          <w:rFonts w:eastAsia="IRNazanin" w:cs="IRNazanin"/>
          <w:color w:val="111111"/>
          <w:sz w:val="28"/>
          <w:szCs w:val="28"/>
          <w:rtl w:val="true"/>
          <w:lang w:bidi="fa-IR"/>
        </w:rPr>
        <w:t>.</w:t>
      </w:r>
    </w:p>
    <w:p>
      <w:pPr>
        <w:pStyle w:val="Heading3"/>
        <w:numPr>
          <w:ilvl w:val="2"/>
          <w:numId w:val="1"/>
        </w:numPr>
        <w:rPr/>
      </w:pPr>
      <w:bookmarkStart w:id="2609" w:name="__RefHeading___Toc7162263_73709187"/>
      <w:bookmarkStart w:id="2610" w:name="_Toc1193"/>
      <w:bookmarkEnd w:id="2609"/>
      <w:r>
        <w:rPr/>
        <w:t>1190</w:t>
      </w:r>
      <w:r>
        <w:rPr>
          <w:rtl w:val="true"/>
        </w:rPr>
        <w:t xml:space="preserve">- </w:t>
      </w:r>
      <w:r>
        <w:rPr>
          <w:rtl w:val="true"/>
        </w:rPr>
        <w:t>إجازة</w:t>
      </w:r>
      <w:bookmarkEnd w:id="2610"/>
    </w:p>
    <w:p>
      <w:pPr>
        <w:pStyle w:val="BookText"/>
        <w:rPr/>
      </w:pPr>
      <w:r>
        <w:rPr>
          <w:rFonts w:ascii="IRNazanin" w:hAnsi="IRNazanin" w:eastAsia="IRNazanin"/>
          <w:color w:val="111111"/>
          <w:sz w:val="28"/>
          <w:sz w:val="28"/>
          <w:szCs w:val="28"/>
          <w:rtl w:val="true"/>
          <w:lang w:bidi="fa-IR"/>
        </w:rPr>
        <w:t xml:space="preserve">السید کاظم بن قاسم الحسینی الرشتی الحائری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للمولی حسن بن علی الشهیر بگوهر کتبها له علی صومیة المجاز فیها روایته عن الشیخ أحمد الأحسائی و الشیخ موسی بن جعفر و السید عبد الله شبر و المولی علی کلهم عن الشیخ الأکبر الشیخ جعفر</w:t>
      </w:r>
      <w:r>
        <w:rPr>
          <w:rFonts w:eastAsia="IRNazanin" w:cs="IRNazanin"/>
          <w:color w:val="111111"/>
          <w:sz w:val="28"/>
          <w:szCs w:val="28"/>
          <w:rtl w:val="true"/>
          <w:lang w:bidi="fa-IR"/>
        </w:rPr>
        <w:t>.</w:t>
      </w:r>
    </w:p>
    <w:p>
      <w:pPr>
        <w:pStyle w:val="Heading3"/>
        <w:numPr>
          <w:ilvl w:val="2"/>
          <w:numId w:val="1"/>
        </w:numPr>
        <w:rPr/>
      </w:pPr>
      <w:bookmarkStart w:id="2611" w:name="__RefHeading___Toc7162265_73709187"/>
      <w:bookmarkStart w:id="2612" w:name="_Toc1194"/>
      <w:bookmarkEnd w:id="2611"/>
      <w:r>
        <w:rPr/>
        <w:t>1191</w:t>
      </w:r>
      <w:r>
        <w:rPr>
          <w:rtl w:val="true"/>
        </w:rPr>
        <w:t xml:space="preserve">- </w:t>
      </w:r>
      <w:r>
        <w:rPr>
          <w:rtl w:val="true"/>
        </w:rPr>
        <w:t>إجازة</w:t>
      </w:r>
      <w:bookmarkEnd w:id="2612"/>
    </w:p>
    <w:p>
      <w:pPr>
        <w:pStyle w:val="BookText"/>
        <w:rPr/>
      </w:pPr>
      <w:r>
        <w:rPr>
          <w:rFonts w:ascii="IRNazanin" w:hAnsi="IRNazanin" w:eastAsia="IRNazanin"/>
          <w:color w:val="111111"/>
          <w:sz w:val="28"/>
          <w:sz w:val="28"/>
          <w:szCs w:val="28"/>
          <w:rtl w:val="true"/>
          <w:lang w:bidi="fa-IR"/>
        </w:rPr>
        <w:t xml:space="preserve">المولی لطف الله الشیرازی لتلمیذه الشیخ محمد علی بن أبی طالب الزاهدی الجیلانی الأصفهانی الشهیر بالشیخ علی الحزین المولود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مفصلة کما ذکره المجاز له فی تذکرته</w:t>
      </w:r>
      <w:r>
        <w:rPr>
          <w:rFonts w:eastAsia="IRNazanin" w:cs="IRNazanin"/>
          <w:color w:val="111111"/>
          <w:sz w:val="28"/>
          <w:szCs w:val="28"/>
          <w:rtl w:val="true"/>
          <w:lang w:bidi="fa-IR"/>
        </w:rPr>
        <w:t>.</w:t>
      </w:r>
    </w:p>
    <w:p>
      <w:pPr>
        <w:pStyle w:val="Heading3"/>
        <w:numPr>
          <w:ilvl w:val="2"/>
          <w:numId w:val="1"/>
        </w:numPr>
        <w:rPr/>
      </w:pPr>
      <w:bookmarkStart w:id="2613" w:name="__RefHeading___Toc7162267_73709187"/>
      <w:bookmarkStart w:id="2614" w:name="_Toc1195"/>
      <w:bookmarkEnd w:id="2613"/>
      <w:r>
        <w:rPr/>
        <w:t>1192</w:t>
      </w:r>
      <w:r>
        <w:rPr>
          <w:rtl w:val="true"/>
        </w:rPr>
        <w:t xml:space="preserve">- </w:t>
      </w:r>
      <w:r>
        <w:rPr>
          <w:rtl w:val="true"/>
        </w:rPr>
        <w:t>إجازة</w:t>
      </w:r>
      <w:bookmarkEnd w:id="261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ماجد بن الأمیر جمال الدین محمد بن عبد الحسین الحسینی الدشتکی للمولی محمد شفیع بن فرج الله الجیلانی أخ المولی محمد رفیع نزیل المشهد الرضوی تاریخها شعبان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روایة الصحیفة عن والده جمال الدین محمد عن السید معز الدین محمد بن نظام الدین أحمد بن إبراهیم بن سلام الله بن مسعود بن صدر الدین بن غیاث الدین بن صدر الدین بن غیاث الدین بن صدر الدین بن إبراهیم بن محمد بن إسحاق بن علی بن عربشاه بن عمیری بن الحسن بن الحسین </w:t>
      </w:r>
      <w:bookmarkStart w:id="2615" w:name="pg16779_226547"/>
    </w:p>
    <w:p>
      <w:pPr>
        <w:pStyle w:val="BookText"/>
        <w:rPr/>
      </w:pPr>
      <w:bookmarkEnd w:id="2615"/>
      <w:r>
        <w:rPr>
          <w:rFonts w:ascii="IRNazanin" w:hAnsi="IRNazanin" w:eastAsia="IRNazanin"/>
          <w:color w:val="111111"/>
          <w:sz w:val="28"/>
          <w:sz w:val="28"/>
          <w:szCs w:val="28"/>
          <w:rtl w:val="true"/>
          <w:lang w:bidi="fa-IR"/>
        </w:rPr>
        <w:t>بن علی بن محمد بن علی بن جعفر بن أحمد بن جعفر بن محمد بن زید الشهید بن علی بن الحسین السجاد ع و هذه روایة الآباء لأن معز الدین یروی عن أبیه نظام عن أبیه إبراهیم إلی السجاد ع</w:t>
      </w:r>
      <w:r>
        <w:rPr>
          <w:rFonts w:eastAsia="IRNazanin" w:cs="IRNazanin"/>
          <w:color w:val="111111"/>
          <w:sz w:val="28"/>
          <w:szCs w:val="28"/>
          <w:rtl w:val="true"/>
          <w:lang w:bidi="fa-IR"/>
        </w:rPr>
        <w:t>.</w:t>
      </w:r>
    </w:p>
    <w:p>
      <w:pPr>
        <w:pStyle w:val="Heading3"/>
        <w:numPr>
          <w:ilvl w:val="2"/>
          <w:numId w:val="1"/>
        </w:numPr>
        <w:rPr/>
      </w:pPr>
      <w:bookmarkStart w:id="2616" w:name="__RefHeading___Toc7162269_73709187"/>
      <w:bookmarkStart w:id="2617" w:name="_Toc1196"/>
      <w:bookmarkEnd w:id="2616"/>
      <w:r>
        <w:rPr/>
        <w:t>1193</w:t>
      </w:r>
      <w:r>
        <w:rPr>
          <w:rtl w:val="true"/>
        </w:rPr>
        <w:t xml:space="preserve">- </w:t>
      </w:r>
      <w:r>
        <w:rPr>
          <w:rtl w:val="true"/>
        </w:rPr>
        <w:t>إجازة</w:t>
      </w:r>
      <w:bookmarkEnd w:id="2617"/>
    </w:p>
    <w:p>
      <w:pPr>
        <w:pStyle w:val="BookText"/>
        <w:rPr/>
      </w:pPr>
      <w:r>
        <w:rPr>
          <w:rFonts w:ascii="IRNazanin" w:hAnsi="IRNazanin" w:eastAsia="IRNazanin"/>
          <w:color w:val="111111"/>
          <w:sz w:val="28"/>
          <w:sz w:val="28"/>
          <w:szCs w:val="28"/>
          <w:rtl w:val="true"/>
          <w:lang w:bidi="fa-IR"/>
        </w:rPr>
        <w:t xml:space="preserve">السید ماجد بن السید هاشم الحسینی ابن السید علی بن مرتضی بن علی بن ماجد الصادقی البحرانی المتوفی بشیراز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للسید میر فضل الله بن السید محب الله دستغیب الحسینی، متوسطة تاریخها سنة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یروی فیها عن الشیخ البهائی و عن الشیخ محمد بن أحمد بن نعمة الله بن خواتون العاملی عن أبیه عن جده عن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شید قواعد الفقه</w:t>
      </w:r>
      <w:r>
        <w:rPr>
          <w:rFonts w:eastAsia="IRNazanin" w:cs="IRNazanin"/>
          <w:color w:val="111111"/>
          <w:sz w:val="28"/>
          <w:szCs w:val="28"/>
          <w:rtl w:val="true"/>
          <w:lang w:bidi="fa-IR"/>
        </w:rPr>
        <w:t>).</w:t>
      </w:r>
    </w:p>
    <w:p>
      <w:pPr>
        <w:pStyle w:val="Heading3"/>
        <w:numPr>
          <w:ilvl w:val="2"/>
          <w:numId w:val="1"/>
        </w:numPr>
        <w:rPr/>
      </w:pPr>
      <w:bookmarkStart w:id="2618" w:name="__RefHeading___Toc7162271_73709187"/>
      <w:bookmarkStart w:id="2619" w:name="_Toc1197"/>
      <w:bookmarkEnd w:id="2618"/>
      <w:r>
        <w:rPr/>
        <w:t>1194</w:t>
      </w:r>
      <w:r>
        <w:rPr>
          <w:rtl w:val="true"/>
        </w:rPr>
        <w:t xml:space="preserve">- </w:t>
      </w:r>
      <w:r>
        <w:rPr>
          <w:rtl w:val="true"/>
        </w:rPr>
        <w:t>إجازة</w:t>
      </w:r>
      <w:bookmarkEnd w:id="2619"/>
    </w:p>
    <w:p>
      <w:pPr>
        <w:pStyle w:val="BookText"/>
        <w:rPr/>
      </w:pPr>
      <w:r>
        <w:rPr>
          <w:rFonts w:ascii="IRNazanin" w:hAnsi="IRNazanin" w:eastAsia="IRNazanin"/>
          <w:color w:val="111111"/>
          <w:sz w:val="28"/>
          <w:sz w:val="28"/>
          <w:szCs w:val="28"/>
          <w:rtl w:val="true"/>
          <w:lang w:bidi="fa-IR"/>
        </w:rPr>
        <w:t xml:space="preserve">المحدث الفیض المولی محسن بن شاه مرتضی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للعلامة المجلسی المولود سنة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مختصرة کتبها له فی أوان شبابه</w:t>
      </w:r>
      <w:r>
        <w:rPr>
          <w:rFonts w:eastAsia="IRNazanin" w:cs="IRNazanin"/>
          <w:color w:val="111111"/>
          <w:sz w:val="28"/>
          <w:szCs w:val="28"/>
          <w:rtl w:val="true"/>
          <w:lang w:bidi="fa-IR"/>
        </w:rPr>
        <w:t>.</w:t>
      </w:r>
    </w:p>
    <w:p>
      <w:pPr>
        <w:pStyle w:val="Heading3"/>
        <w:numPr>
          <w:ilvl w:val="2"/>
          <w:numId w:val="1"/>
        </w:numPr>
        <w:rPr/>
      </w:pPr>
      <w:bookmarkStart w:id="2620" w:name="__RefHeading___Toc7162273_73709187"/>
      <w:bookmarkStart w:id="2621" w:name="_Toc1198"/>
      <w:bookmarkEnd w:id="2620"/>
      <w:r>
        <w:rPr/>
        <w:t>1195</w:t>
      </w:r>
      <w:r>
        <w:rPr>
          <w:rtl w:val="true"/>
        </w:rPr>
        <w:t xml:space="preserve">- </w:t>
      </w:r>
      <w:r>
        <w:rPr>
          <w:rtl w:val="true"/>
        </w:rPr>
        <w:t>إجازته</w:t>
      </w:r>
      <w:bookmarkEnd w:id="2621"/>
    </w:p>
    <w:p>
      <w:pPr>
        <w:pStyle w:val="BookText"/>
        <w:rPr/>
      </w:pPr>
      <w:r>
        <w:rPr>
          <w:rFonts w:ascii="IRNazanin" w:hAnsi="IRNazanin" w:eastAsia="IRNazanin"/>
          <w:color w:val="111111"/>
          <w:sz w:val="28"/>
          <w:sz w:val="28"/>
          <w:szCs w:val="28"/>
          <w:rtl w:val="true"/>
          <w:lang w:bidi="fa-IR"/>
        </w:rPr>
        <w:t xml:space="preserve">لولده محمد بن محسن الملقب بعلم الهدی رأیتها بخط المجیز علی ظهر مفاتیح الشرائع،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أما بعد فقد عرض علی ولدی و قرة عینی محمد الملقب بعلم الهدی</w:t>
      </w:r>
      <w:r>
        <w:rPr>
          <w:rFonts w:eastAsia="IRNazanin" w:cs="IRNazanin"/>
          <w:color w:val="111111"/>
          <w:sz w:val="28"/>
          <w:szCs w:val="28"/>
          <w:rtl w:val="true"/>
          <w:lang w:bidi="fa-IR"/>
        </w:rPr>
        <w:t>))</w:t>
      </w:r>
    </w:p>
    <w:p>
      <w:pPr>
        <w:pStyle w:val="Heading3"/>
        <w:numPr>
          <w:ilvl w:val="2"/>
          <w:numId w:val="1"/>
        </w:numPr>
        <w:rPr/>
      </w:pPr>
      <w:bookmarkStart w:id="2622" w:name="__RefHeading___Toc7162275_73709187"/>
      <w:bookmarkStart w:id="2623" w:name="_Toc1199"/>
      <w:bookmarkEnd w:id="2622"/>
      <w:r>
        <w:rPr/>
        <w:t>1196</w:t>
      </w:r>
      <w:r>
        <w:rPr>
          <w:rtl w:val="true"/>
        </w:rPr>
        <w:t xml:space="preserve">- </w:t>
      </w:r>
      <w:r>
        <w:rPr>
          <w:rtl w:val="true"/>
        </w:rPr>
        <w:t>إجازته‌</w:t>
      </w:r>
      <w:bookmarkEnd w:id="2623"/>
    </w:p>
    <w:p>
      <w:pPr>
        <w:pStyle w:val="BookText"/>
        <w:rPr/>
      </w:pPr>
      <w:r>
        <w:rPr>
          <w:rFonts w:ascii="IRNazanin" w:hAnsi="IRNazanin" w:eastAsia="IRNazanin"/>
          <w:color w:val="111111"/>
          <w:sz w:val="28"/>
          <w:sz w:val="28"/>
          <w:szCs w:val="28"/>
          <w:rtl w:val="true"/>
          <w:lang w:bidi="fa-IR"/>
        </w:rPr>
        <w:t xml:space="preserve">لحفید أخیه الشیخ نور الدین محمد بن مرتضی بن محمد مؤمن بن شاه مرتضی الکاشانی، مختصرة تاریخها سنة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رأیتها بخط المجیز علی ظهر إحدی مجلدات الوافی یروی فیها عن الشیخ محمد السبط و ذکر أن المجاز فی عنفوان الشباب و إنه ابن ابن أخیه</w:t>
      </w:r>
      <w:r>
        <w:rPr>
          <w:rFonts w:eastAsia="IRNazanin" w:cs="IRNazanin"/>
          <w:color w:val="111111"/>
          <w:sz w:val="28"/>
          <w:szCs w:val="28"/>
          <w:rtl w:val="true"/>
          <w:lang w:bidi="fa-IR"/>
        </w:rPr>
        <w:t>.</w:t>
      </w:r>
    </w:p>
    <w:p>
      <w:pPr>
        <w:pStyle w:val="Heading3"/>
        <w:numPr>
          <w:ilvl w:val="2"/>
          <w:numId w:val="1"/>
        </w:numPr>
        <w:rPr/>
      </w:pPr>
      <w:bookmarkStart w:id="2624" w:name="__RefHeading___Toc7162277_73709187"/>
      <w:bookmarkStart w:id="2625" w:name="_Toc1200"/>
      <w:bookmarkEnd w:id="2624"/>
      <w:r>
        <w:rPr/>
        <w:t>1197</w:t>
      </w:r>
      <w:r>
        <w:rPr>
          <w:rtl w:val="true"/>
        </w:rPr>
        <w:t xml:space="preserve">- </w:t>
      </w:r>
      <w:r>
        <w:rPr>
          <w:rtl w:val="true"/>
        </w:rPr>
        <w:t>إجازته‌</w:t>
      </w:r>
      <w:bookmarkEnd w:id="262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هادی بن مرتضی أخ نور الدین المذکور مختصرة و أخری مبسوطة تاریخها سنة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کتب صورتهما علی ظهر الوافی الشیخ إبراهیم بن محمد قاسم بن یوسف العاملی فی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الخزانة الرضویة</w:t>
      </w:r>
      <w:r>
        <w:rPr>
          <w:rFonts w:eastAsia="IRNazanin" w:cs="IRNazanin"/>
          <w:color w:val="111111"/>
          <w:sz w:val="28"/>
          <w:szCs w:val="28"/>
          <w:rtl w:val="true"/>
          <w:lang w:bidi="fa-IR"/>
        </w:rPr>
        <w:t xml:space="preserve">. </w:t>
      </w:r>
      <w:bookmarkStart w:id="2626" w:name="pg16779_226548"/>
    </w:p>
    <w:p>
      <w:pPr>
        <w:pStyle w:val="Heading3"/>
        <w:numPr>
          <w:ilvl w:val="2"/>
          <w:numId w:val="1"/>
        </w:numPr>
        <w:rPr/>
      </w:pPr>
      <w:bookmarkStart w:id="2627" w:name="__RefHeading___Toc7162279_73709187"/>
      <w:bookmarkStart w:id="2628" w:name="_Toc1201"/>
      <w:bookmarkEnd w:id="2626"/>
      <w:bookmarkEnd w:id="2627"/>
      <w:r>
        <w:rPr/>
        <w:t>1198</w:t>
      </w:r>
      <w:r>
        <w:rPr>
          <w:rtl w:val="true"/>
        </w:rPr>
        <w:t xml:space="preserve">- </w:t>
      </w:r>
      <w:r>
        <w:rPr>
          <w:rtl w:val="true"/>
        </w:rPr>
        <w:t>إجازة</w:t>
      </w:r>
      <w:bookmarkEnd w:id="2628"/>
    </w:p>
    <w:p>
      <w:pPr>
        <w:pStyle w:val="BookText"/>
        <w:rPr/>
      </w:pPr>
      <w:r>
        <w:rPr>
          <w:rFonts w:ascii="IRNazanin" w:hAnsi="IRNazanin" w:eastAsia="IRNazanin"/>
          <w:color w:val="111111"/>
          <w:sz w:val="28"/>
          <w:sz w:val="28"/>
          <w:szCs w:val="28"/>
          <w:rtl w:val="true"/>
          <w:lang w:bidi="fa-IR"/>
        </w:rPr>
        <w:t xml:space="preserve">العلامة الکبیر السید محسن بن السید عبد الکریم الأمین العاملی للعلامة السید محمد صادق بن السید حسن آل بحر العلوم الطباطبائی، متوسطة کتبها له بخطه فی النجف الأشرف علی ظهر کتابه السلاسل الذهبیة لما استعاره منه تاریخها ثامن عشر شوال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w:t>
      </w:r>
    </w:p>
    <w:p>
      <w:pPr>
        <w:pStyle w:val="Heading3"/>
        <w:numPr>
          <w:ilvl w:val="2"/>
          <w:numId w:val="1"/>
        </w:numPr>
        <w:rPr/>
      </w:pPr>
      <w:bookmarkStart w:id="2629" w:name="__RefHeading___Toc7162281_73709187"/>
      <w:bookmarkStart w:id="2630" w:name="_Toc1202"/>
      <w:bookmarkEnd w:id="2629"/>
      <w:r>
        <w:rPr/>
        <w:t>1199</w:t>
      </w:r>
      <w:r>
        <w:rPr>
          <w:rtl w:val="true"/>
        </w:rPr>
        <w:t xml:space="preserve">- </w:t>
      </w:r>
      <w:r>
        <w:rPr>
          <w:rtl w:val="true"/>
        </w:rPr>
        <w:t>إجازة</w:t>
      </w:r>
      <w:bookmarkEnd w:id="2630"/>
    </w:p>
    <w:p>
      <w:pPr>
        <w:pStyle w:val="BookText"/>
        <w:rPr/>
      </w:pPr>
      <w:r>
        <w:rPr>
          <w:rFonts w:ascii="IRNazanin" w:hAnsi="IRNazanin" w:eastAsia="IRNazanin"/>
          <w:color w:val="111111"/>
          <w:sz w:val="28"/>
          <w:sz w:val="28"/>
          <w:szCs w:val="28"/>
          <w:rtl w:val="true"/>
          <w:lang w:bidi="fa-IR"/>
        </w:rPr>
        <w:t xml:space="preserve">المؤلف محمد محسن بن علی الطهرانی، للعلامة الشیخ عباس ابن الحاج مولی حاجی الطهرانی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أجاز لنا روایة آلائه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إجازات کثیرة مبسوطة و متوسطة لجمع من الأعلام و الأفاضل المعاصرین تبلغ نیفا و ثلاثین إجازة أسقطت ذکرها لکثرتها</w:t>
      </w:r>
      <w:r>
        <w:rPr>
          <w:rFonts w:eastAsia="IRNazanin" w:cs="IRNazanin"/>
          <w:color w:val="111111"/>
          <w:sz w:val="28"/>
          <w:szCs w:val="28"/>
          <w:rtl w:val="true"/>
          <w:lang w:bidi="fa-IR"/>
        </w:rPr>
        <w:t>.</w:t>
      </w:r>
    </w:p>
    <w:p>
      <w:pPr>
        <w:pStyle w:val="Heading3"/>
        <w:numPr>
          <w:ilvl w:val="2"/>
          <w:numId w:val="1"/>
        </w:numPr>
        <w:rPr/>
      </w:pPr>
      <w:bookmarkStart w:id="2631" w:name="__RefHeading___Toc7162283_73709187"/>
      <w:bookmarkStart w:id="2632" w:name="_Toc1203"/>
      <w:bookmarkEnd w:id="2631"/>
      <w:r>
        <w:rPr/>
        <w:t>1200</w:t>
      </w:r>
      <w:r>
        <w:rPr>
          <w:rtl w:val="true"/>
        </w:rPr>
        <w:t xml:space="preserve">- </w:t>
      </w:r>
      <w:r>
        <w:rPr>
          <w:rtl w:val="true"/>
        </w:rPr>
        <w:t>إجازة</w:t>
      </w:r>
      <w:bookmarkEnd w:id="2632"/>
    </w:p>
    <w:p>
      <w:pPr>
        <w:pStyle w:val="BookText"/>
        <w:rPr/>
      </w:pPr>
      <w:r>
        <w:rPr>
          <w:rFonts w:ascii="IRNazanin" w:hAnsi="IRNazanin" w:eastAsia="IRNazanin"/>
          <w:color w:val="111111"/>
          <w:sz w:val="28"/>
          <w:sz w:val="28"/>
          <w:szCs w:val="28"/>
          <w:rtl w:val="true"/>
          <w:lang w:bidi="fa-IR"/>
        </w:rPr>
        <w:t xml:space="preserve">المولی محمد الشهیر بالفاضل الشرابیانی النجفی المتوفی بها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لمیرزا حسن بن الحاج مولی علی العلیاری التبریزی متوسطة یروی فیها عن العلامة الأنصاری، و السید حسین الکوه‌کمری</w:t>
      </w:r>
      <w:r>
        <w:rPr>
          <w:rFonts w:eastAsia="IRNazanin" w:cs="IRNazanin"/>
          <w:color w:val="111111"/>
          <w:sz w:val="28"/>
          <w:szCs w:val="28"/>
          <w:rtl w:val="true"/>
          <w:lang w:bidi="fa-IR"/>
        </w:rPr>
        <w:t>.</w:t>
      </w:r>
    </w:p>
    <w:p>
      <w:pPr>
        <w:pStyle w:val="Heading3"/>
        <w:numPr>
          <w:ilvl w:val="2"/>
          <w:numId w:val="1"/>
        </w:numPr>
        <w:rPr/>
      </w:pPr>
      <w:bookmarkStart w:id="2633" w:name="__RefHeading___Toc7162285_73709187"/>
      <w:bookmarkStart w:id="2634" w:name="_Toc1204"/>
      <w:bookmarkEnd w:id="2633"/>
      <w:r>
        <w:rPr/>
        <w:t>1201</w:t>
      </w:r>
      <w:r>
        <w:rPr>
          <w:rtl w:val="true"/>
        </w:rPr>
        <w:t xml:space="preserve">- </w:t>
      </w:r>
      <w:r>
        <w:rPr>
          <w:rtl w:val="true"/>
        </w:rPr>
        <w:t>إجازة</w:t>
      </w:r>
      <w:bookmarkEnd w:id="2634"/>
    </w:p>
    <w:p>
      <w:pPr>
        <w:pStyle w:val="BookText"/>
        <w:rPr/>
      </w:pPr>
      <w:r>
        <w:rPr>
          <w:rFonts w:ascii="IRNazanin" w:hAnsi="IRNazanin" w:eastAsia="IRNazanin"/>
          <w:color w:val="111111"/>
          <w:sz w:val="28"/>
          <w:sz w:val="28"/>
          <w:szCs w:val="28"/>
          <w:rtl w:val="true"/>
          <w:lang w:bidi="fa-IR"/>
        </w:rPr>
        <w:t xml:space="preserve">الشیخ محمد بن أبی البرکات الیمانی الصنعانی للشیخ شمس الدین محمد بن أحمد بن صالح السیبی القسینی تاریخها سنة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Heading3"/>
        <w:numPr>
          <w:ilvl w:val="2"/>
          <w:numId w:val="1"/>
        </w:numPr>
        <w:rPr/>
      </w:pPr>
      <w:bookmarkStart w:id="2635" w:name="__RefHeading___Toc7162287_73709187"/>
      <w:bookmarkStart w:id="2636" w:name="_Toc1205"/>
      <w:bookmarkEnd w:id="2635"/>
      <w:r>
        <w:rPr/>
        <w:t>1202</w:t>
      </w:r>
      <w:r>
        <w:rPr>
          <w:rtl w:val="true"/>
        </w:rPr>
        <w:t xml:space="preserve">- </w:t>
      </w:r>
      <w:r>
        <w:rPr>
          <w:rtl w:val="true"/>
        </w:rPr>
        <w:t>إجازة</w:t>
      </w:r>
      <w:bookmarkEnd w:id="2636"/>
    </w:p>
    <w:p>
      <w:pPr>
        <w:pStyle w:val="BookText"/>
        <w:rPr/>
      </w:pPr>
      <w:r>
        <w:rPr>
          <w:rFonts w:ascii="IRNazanin" w:hAnsi="IRNazanin" w:eastAsia="IRNazanin"/>
          <w:color w:val="111111"/>
          <w:sz w:val="28"/>
          <w:sz w:val="28"/>
          <w:szCs w:val="28"/>
          <w:rtl w:val="true"/>
          <w:lang w:bidi="fa-IR"/>
        </w:rPr>
        <w:t xml:space="preserve">الشیخ محمد بن أبی طالب الأسترآبادی للسید قطب الدین أحمد بن شمس الدین محمد التادوانی تاریخها غرة جمادی الثانیة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علی ظهر جواهر الکلمات للمولی عطاء الله بن مسیح الدین الرستمداری الذی ألفه سنة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Heading3"/>
        <w:numPr>
          <w:ilvl w:val="2"/>
          <w:numId w:val="1"/>
        </w:numPr>
        <w:rPr/>
      </w:pPr>
      <w:bookmarkStart w:id="2637" w:name="__RefHeading___Toc7162289_73709187"/>
      <w:bookmarkStart w:id="2638" w:name="_Toc1206"/>
      <w:bookmarkEnd w:id="2637"/>
      <w:r>
        <w:rPr/>
        <w:t>1203</w:t>
      </w:r>
      <w:r>
        <w:rPr>
          <w:rtl w:val="true"/>
        </w:rPr>
        <w:t xml:space="preserve">- </w:t>
      </w:r>
      <w:r>
        <w:rPr>
          <w:rtl w:val="true"/>
        </w:rPr>
        <w:t>إجازة</w:t>
      </w:r>
      <w:bookmarkEnd w:id="263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شمس الدین محمد بن أحمد بن أبی المعالی العلوی الحسینی الموسوی المتوفی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تلامیذه، مختصرة رأیتها علی الجزء الثالث من تحریر العلامة الذی کتبه الشیخ حسن بن علی الخانقاهی عنوانها الإنهاء مع ضمیر الغائب و لعل المرجع هو الکاتب و تاریخها </w:t>
      </w:r>
      <w:bookmarkStart w:id="2639" w:name="pg16779_226549"/>
    </w:p>
    <w:p>
      <w:pPr>
        <w:pStyle w:val="BookText"/>
        <w:rPr/>
      </w:pPr>
      <w:bookmarkEnd w:id="2639"/>
      <w:r>
        <w:rPr>
          <w:rFonts w:ascii="IRNazanin" w:hAnsi="IRNazanin" w:eastAsia="IRNazanin"/>
          <w:color w:val="111111"/>
          <w:sz w:val="28"/>
          <w:sz w:val="28"/>
          <w:szCs w:val="28"/>
          <w:rtl w:val="true"/>
          <w:lang w:bidi="fa-IR"/>
        </w:rPr>
        <w:t xml:space="preserve">الحادی و العشرون من شهر رمضان سنة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و فی آخر النسخة مکتوب اللهم اغفر لصاحبه و کاتبه و ناظره و تحت کلمة صاحبه و کاتبه إجازة مختصرة مخرومة تاریخها سنة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مجیزها محمد بن محمد بن زهرة الحسینی رأیتها عند العلامة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2640" w:name="__RefHeading___Toc7162291_73709187"/>
      <w:bookmarkStart w:id="2641" w:name="_Toc1207"/>
      <w:bookmarkEnd w:id="2640"/>
      <w:r>
        <w:rPr/>
        <w:t>1204</w:t>
      </w:r>
      <w:r>
        <w:rPr>
          <w:rtl w:val="true"/>
        </w:rPr>
        <w:t xml:space="preserve">- </w:t>
      </w:r>
      <w:r>
        <w:rPr>
          <w:rtl w:val="true"/>
        </w:rPr>
        <w:t>إجازته‌</w:t>
      </w:r>
      <w:bookmarkEnd w:id="2641"/>
    </w:p>
    <w:p>
      <w:pPr>
        <w:pStyle w:val="BookText"/>
        <w:rPr/>
      </w:pPr>
      <w:r>
        <w:rPr>
          <w:rFonts w:ascii="IRNazanin" w:hAnsi="IRNazanin" w:eastAsia="IRNazanin"/>
          <w:color w:val="111111"/>
          <w:sz w:val="28"/>
          <w:sz w:val="28"/>
          <w:szCs w:val="28"/>
          <w:rtl w:val="true"/>
          <w:lang w:bidi="fa-IR"/>
        </w:rPr>
        <w:t xml:space="preserve">للشیخ شمس الدین محمد بن مکی الشهید 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ذکر صاحب المعالم فی إجازته الکبیرة إنها عنده” صاحب المعالم” بخط المجیز و إنها مبسوطة</w:t>
      </w:r>
      <w:r>
        <w:rPr>
          <w:rFonts w:eastAsia="IRNazanin" w:cs="IRNazanin"/>
          <w:color w:val="111111"/>
          <w:sz w:val="28"/>
          <w:szCs w:val="28"/>
          <w:rtl w:val="true"/>
          <w:lang w:bidi="fa-IR"/>
        </w:rPr>
        <w:t>.</w:t>
      </w:r>
    </w:p>
    <w:p>
      <w:pPr>
        <w:pStyle w:val="Heading3"/>
        <w:numPr>
          <w:ilvl w:val="2"/>
          <w:numId w:val="1"/>
        </w:numPr>
        <w:rPr/>
      </w:pPr>
      <w:bookmarkStart w:id="2642" w:name="__RefHeading___Toc7162293_73709187"/>
      <w:bookmarkStart w:id="2643" w:name="_Toc1208"/>
      <w:bookmarkEnd w:id="2642"/>
      <w:r>
        <w:rPr/>
        <w:t>1205</w:t>
      </w:r>
      <w:r>
        <w:rPr>
          <w:rtl w:val="true"/>
        </w:rPr>
        <w:t xml:space="preserve">- </w:t>
      </w:r>
      <w:r>
        <w:rPr>
          <w:rtl w:val="true"/>
        </w:rPr>
        <w:t>إجازة</w:t>
      </w:r>
      <w:bookmarkEnd w:id="2643"/>
    </w:p>
    <w:p>
      <w:pPr>
        <w:pStyle w:val="BookText"/>
        <w:rPr/>
      </w:pPr>
      <w:r>
        <w:rPr>
          <w:rFonts w:ascii="IRNazanin" w:hAnsi="IRNazanin" w:eastAsia="IRNazanin"/>
          <w:color w:val="111111"/>
          <w:sz w:val="28"/>
          <w:sz w:val="28"/>
          <w:szCs w:val="28"/>
          <w:rtl w:val="true"/>
          <w:lang w:bidi="fa-IR"/>
        </w:rPr>
        <w:t xml:space="preserve">الشیخ محمد بن أحمد بن إسماعیل الجزائری، للشیخ أمین الدین بن الشیخ محیی الدین الطریحی مختصرة کتبها له بعد قراءته الروضة البهیة علیه فی الثامن من ربیع الثانی سنة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Heading3"/>
        <w:numPr>
          <w:ilvl w:val="2"/>
          <w:numId w:val="1"/>
        </w:numPr>
        <w:rPr/>
      </w:pPr>
      <w:bookmarkStart w:id="2644" w:name="__RefHeading___Toc7162295_73709187"/>
      <w:bookmarkStart w:id="2645" w:name="_Toc1209"/>
      <w:bookmarkEnd w:id="2644"/>
      <w:r>
        <w:rPr/>
        <w:t>1206</w:t>
      </w:r>
      <w:r>
        <w:rPr>
          <w:rtl w:val="true"/>
        </w:rPr>
        <w:t xml:space="preserve">- </w:t>
      </w:r>
      <w:r>
        <w:rPr>
          <w:rtl w:val="true"/>
        </w:rPr>
        <w:t>إجازة</w:t>
      </w:r>
      <w:bookmarkEnd w:id="2645"/>
    </w:p>
    <w:p>
      <w:pPr>
        <w:pStyle w:val="BookText"/>
        <w:rPr/>
      </w:pPr>
      <w:r>
        <w:rPr>
          <w:rFonts w:ascii="IRNazanin" w:hAnsi="IRNazanin" w:eastAsia="IRNazanin"/>
          <w:color w:val="111111"/>
          <w:sz w:val="28"/>
          <w:sz w:val="28"/>
          <w:szCs w:val="28"/>
          <w:rtl w:val="true"/>
          <w:lang w:bidi="fa-IR"/>
        </w:rPr>
        <w:t xml:space="preserve">شیخ القمیین أبی الحسن محمد بن أحمد بن داود بن علی القمی المتوفی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و المدفون بمقابر قریش کما فی جش، و صه للشیخ محمد بن عبد الله بن عبد الرحمن بن سمیع تاریخها ربیع الثانی سنة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و هی مختصرة نقل صورتها السید عبد الکریم بن طاوس فی فرحة الغری عن منقول خط المجیز علی کتاب مزاره</w:t>
      </w:r>
      <w:r>
        <w:rPr>
          <w:rFonts w:eastAsia="IRNazanin" w:cs="IRNazanin"/>
          <w:color w:val="111111"/>
          <w:sz w:val="28"/>
          <w:szCs w:val="28"/>
          <w:rtl w:val="true"/>
          <w:lang w:bidi="fa-IR"/>
        </w:rPr>
        <w:t>.</w:t>
      </w:r>
    </w:p>
    <w:p>
      <w:pPr>
        <w:pStyle w:val="Heading3"/>
        <w:numPr>
          <w:ilvl w:val="2"/>
          <w:numId w:val="1"/>
        </w:numPr>
        <w:rPr/>
      </w:pPr>
      <w:bookmarkStart w:id="2646" w:name="__RefHeading___Toc7162297_73709187"/>
      <w:bookmarkStart w:id="2647" w:name="_Toc1210"/>
      <w:bookmarkEnd w:id="2646"/>
      <w:r>
        <w:rPr/>
        <w:t>1207</w:t>
      </w:r>
      <w:r>
        <w:rPr>
          <w:rtl w:val="true"/>
        </w:rPr>
        <w:t xml:space="preserve">- </w:t>
      </w:r>
      <w:r>
        <w:rPr>
          <w:rtl w:val="true"/>
        </w:rPr>
        <w:t>إجازة</w:t>
      </w:r>
      <w:bookmarkEnd w:id="2647"/>
    </w:p>
    <w:p>
      <w:pPr>
        <w:pStyle w:val="BookText"/>
        <w:rPr/>
      </w:pPr>
      <w:r>
        <w:rPr>
          <w:rFonts w:ascii="IRNazanin" w:hAnsi="IRNazanin" w:eastAsia="IRNazanin"/>
          <w:color w:val="111111"/>
          <w:sz w:val="28"/>
          <w:sz w:val="28"/>
          <w:szCs w:val="28"/>
          <w:rtl w:val="true"/>
          <w:lang w:bidi="fa-IR"/>
        </w:rPr>
        <w:t xml:space="preserve">الشیخ شمس الدین محمد بن أحمد بن صالح السیبی القسینی للشیخ نجم الدین طومان بن أحمد العاملی المتوفی بالطیبة حدود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السید فخار بن معد 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صغیر لم یبلغ الحلم عن محمد بن إدریس الحلی و یروی عن والده أحمد بن صالح فی سنة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عن الفقیه راشد بن إبراهیم بن إسحاق المتوفی سنة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جملة منها مذکورة فی الإجازة الکبیرة لصاحب المعالم، قال و هی عندی” صاحب المعالم” بخط المجیز</w:t>
      </w:r>
      <w:r>
        <w:rPr>
          <w:rFonts w:eastAsia="IRNazanin" w:cs="IRNazanin"/>
          <w:color w:val="111111"/>
          <w:sz w:val="28"/>
          <w:szCs w:val="28"/>
          <w:rtl w:val="true"/>
          <w:lang w:bidi="fa-IR"/>
        </w:rPr>
        <w:t>.</w:t>
      </w:r>
    </w:p>
    <w:p>
      <w:pPr>
        <w:pStyle w:val="Heading3"/>
        <w:numPr>
          <w:ilvl w:val="2"/>
          <w:numId w:val="1"/>
        </w:numPr>
        <w:rPr/>
      </w:pPr>
      <w:bookmarkStart w:id="2648" w:name="__RefHeading___Toc7162299_73709187"/>
      <w:bookmarkStart w:id="2649" w:name="_Toc1211"/>
      <w:bookmarkEnd w:id="2648"/>
      <w:r>
        <w:rPr/>
        <w:t>1208</w:t>
      </w:r>
      <w:r>
        <w:rPr>
          <w:rtl w:val="true"/>
        </w:rPr>
        <w:t xml:space="preserve">- </w:t>
      </w:r>
      <w:r>
        <w:rPr>
          <w:rtl w:val="true"/>
        </w:rPr>
        <w:t>إجازته‌</w:t>
      </w:r>
      <w:bookmarkEnd w:id="2649"/>
    </w:p>
    <w:p>
      <w:pPr>
        <w:pStyle w:val="BookText"/>
        <w:rPr/>
      </w:pPr>
      <w:r>
        <w:rPr>
          <w:rFonts w:ascii="IRNazanin" w:hAnsi="IRNazanin" w:eastAsia="IRNazanin"/>
          <w:color w:val="111111"/>
          <w:sz w:val="28"/>
          <w:sz w:val="28"/>
          <w:szCs w:val="28"/>
          <w:rtl w:val="true"/>
          <w:lang w:bidi="fa-IR"/>
        </w:rPr>
        <w:t>أیضا لبعض تلامیذه نقل قطعة منها صاحب المعالم فی الإجازة الکبیرة و قال رأیتها بخط الشهید محمد بن مکی قدس سره</w:t>
      </w:r>
      <w:r>
        <w:rPr>
          <w:rFonts w:eastAsia="IRNazanin" w:cs="IRNazanin"/>
          <w:color w:val="111111"/>
          <w:sz w:val="28"/>
          <w:szCs w:val="28"/>
          <w:rtl w:val="true"/>
          <w:lang w:bidi="fa-IR"/>
        </w:rPr>
        <w:t>.</w:t>
      </w:r>
    </w:p>
    <w:p>
      <w:pPr>
        <w:pStyle w:val="Heading3"/>
        <w:numPr>
          <w:ilvl w:val="2"/>
          <w:numId w:val="1"/>
        </w:numPr>
        <w:rPr/>
      </w:pPr>
      <w:bookmarkStart w:id="2650" w:name="__RefHeading___Toc7162301_73709187"/>
      <w:bookmarkStart w:id="2651" w:name="_Toc1212"/>
      <w:bookmarkEnd w:id="2650"/>
      <w:r>
        <w:rPr/>
        <w:t>1209</w:t>
      </w:r>
      <w:r>
        <w:rPr>
          <w:rtl w:val="true"/>
        </w:rPr>
        <w:t xml:space="preserve">- </w:t>
      </w:r>
      <w:r>
        <w:rPr>
          <w:rtl w:val="true"/>
        </w:rPr>
        <w:t>إجازة</w:t>
      </w:r>
      <w:bookmarkEnd w:id="26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أحمد بن محمد الصهیونی للشیخ علی بن </w:t>
      </w:r>
      <w:bookmarkStart w:id="2652" w:name="pg16779_226550"/>
    </w:p>
    <w:p>
      <w:pPr>
        <w:pStyle w:val="BookText"/>
        <w:rPr/>
      </w:pPr>
      <w:bookmarkEnd w:id="2652"/>
      <w:r>
        <w:rPr>
          <w:rFonts w:ascii="IRNazanin" w:hAnsi="IRNazanin" w:eastAsia="IRNazanin"/>
          <w:color w:val="111111"/>
          <w:sz w:val="28"/>
          <w:sz w:val="28"/>
          <w:szCs w:val="28"/>
          <w:rtl w:val="true"/>
          <w:lang w:bidi="fa-IR"/>
        </w:rPr>
        <w:t xml:space="preserve">عبد العالی المیسی أستاذ الشهید الثانی مختصرة تاریخها ثامن ذی القعدة سنة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Heading3"/>
        <w:numPr>
          <w:ilvl w:val="2"/>
          <w:numId w:val="1"/>
        </w:numPr>
        <w:rPr/>
      </w:pPr>
      <w:bookmarkStart w:id="2653" w:name="__RefHeading___Toc7162303_73709187"/>
      <w:bookmarkStart w:id="2654" w:name="_Toc1213"/>
      <w:bookmarkEnd w:id="2653"/>
      <w:r>
        <w:rPr/>
        <w:t>1210</w:t>
      </w:r>
      <w:r>
        <w:rPr>
          <w:rtl w:val="true"/>
        </w:rPr>
        <w:t xml:space="preserve">- </w:t>
      </w:r>
      <w:r>
        <w:rPr>
          <w:rtl w:val="true"/>
        </w:rPr>
        <w:t>إجازة</w:t>
      </w:r>
      <w:bookmarkEnd w:id="2654"/>
    </w:p>
    <w:p>
      <w:pPr>
        <w:pStyle w:val="BookText"/>
        <w:rPr/>
      </w:pPr>
      <w:r>
        <w:rPr>
          <w:rFonts w:ascii="IRNazanin" w:hAnsi="IRNazanin" w:eastAsia="IRNazanin"/>
          <w:color w:val="111111"/>
          <w:sz w:val="28"/>
          <w:sz w:val="28"/>
          <w:szCs w:val="28"/>
          <w:rtl w:val="true"/>
          <w:lang w:bidi="fa-IR"/>
        </w:rPr>
        <w:t xml:space="preserve">الشیخ محمد بن أحمد بن نعمة الله بن خواتون العاملی للسید ظهیر الدین میرزا إبراهیم بن الحسین بن عطاء الله الحسنی الحسینی الهمدانی المتوفی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بمکة المعظمة فی الرابع عشر من المحرم سنة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و المجیز هو عم الشیخ شمس الدین محمد بن علی بن أحمد بن نعمة الله بن خواتون</w:t>
      </w:r>
      <w:r>
        <w:rPr>
          <w:rFonts w:eastAsia="IRNazanin" w:cs="IRNazanin"/>
          <w:color w:val="111111"/>
          <w:sz w:val="28"/>
          <w:szCs w:val="28"/>
          <w:rtl w:val="true"/>
          <w:lang w:bidi="fa-IR"/>
        </w:rPr>
        <w:t>.</w:t>
      </w:r>
    </w:p>
    <w:p>
      <w:pPr>
        <w:pStyle w:val="Heading3"/>
        <w:numPr>
          <w:ilvl w:val="2"/>
          <w:numId w:val="1"/>
        </w:numPr>
        <w:rPr/>
      </w:pPr>
      <w:bookmarkStart w:id="2655" w:name="__RefHeading___Toc7162305_73709187"/>
      <w:bookmarkStart w:id="2656" w:name="_Toc1214"/>
      <w:bookmarkEnd w:id="2655"/>
      <w:r>
        <w:rPr/>
        <w:t>1211</w:t>
      </w:r>
      <w:r>
        <w:rPr>
          <w:rtl w:val="true"/>
        </w:rPr>
        <w:t xml:space="preserve">- </w:t>
      </w:r>
      <w:r>
        <w:rPr>
          <w:rtl w:val="true"/>
        </w:rPr>
        <w:t>إجازته‌</w:t>
      </w:r>
      <w:bookmarkEnd w:id="2656"/>
    </w:p>
    <w:p>
      <w:pPr>
        <w:pStyle w:val="BookText"/>
        <w:rPr/>
      </w:pPr>
      <w:r>
        <w:rPr>
          <w:rFonts w:ascii="IRNazanin" w:hAnsi="IRNazanin" w:eastAsia="IRNazanin"/>
          <w:color w:val="111111"/>
          <w:sz w:val="28"/>
          <w:sz w:val="28"/>
          <w:szCs w:val="28"/>
          <w:rtl w:val="true"/>
          <w:lang w:bidi="fa-IR"/>
        </w:rPr>
        <w:t xml:space="preserve">للسید ماجد بن هاشم الصادقی الحسینی البحرانی المتوفی بشیراز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ذکرها سیدنا الحسن الصدر فی التکملة</w:t>
      </w:r>
      <w:r>
        <w:rPr>
          <w:rFonts w:eastAsia="IRNazanin" w:cs="IRNazanin"/>
          <w:color w:val="111111"/>
          <w:sz w:val="28"/>
          <w:szCs w:val="28"/>
          <w:rtl w:val="true"/>
          <w:lang w:bidi="fa-IR"/>
        </w:rPr>
        <w:t>.</w:t>
      </w:r>
    </w:p>
    <w:p>
      <w:pPr>
        <w:pStyle w:val="Heading3"/>
        <w:numPr>
          <w:ilvl w:val="2"/>
          <w:numId w:val="1"/>
        </w:numPr>
        <w:rPr/>
      </w:pPr>
      <w:bookmarkStart w:id="2657" w:name="__RefHeading___Toc7162307_73709187"/>
      <w:bookmarkStart w:id="2658" w:name="_Toc1215"/>
      <w:bookmarkEnd w:id="2657"/>
      <w:r>
        <w:rPr/>
        <w:t>1212</w:t>
      </w:r>
      <w:r>
        <w:rPr>
          <w:rtl w:val="true"/>
        </w:rPr>
        <w:t xml:space="preserve">- </w:t>
      </w:r>
      <w:r>
        <w:rPr>
          <w:rtl w:val="true"/>
        </w:rPr>
        <w:t>إجازة</w:t>
      </w:r>
      <w:bookmarkEnd w:id="2658"/>
    </w:p>
    <w:p>
      <w:pPr>
        <w:pStyle w:val="BookText"/>
        <w:rPr/>
      </w:pPr>
      <w:r>
        <w:rPr>
          <w:rFonts w:ascii="IRNazanin" w:hAnsi="IRNazanin" w:eastAsia="IRNazanin"/>
          <w:color w:val="111111"/>
          <w:sz w:val="28"/>
          <w:sz w:val="28"/>
          <w:szCs w:val="28"/>
          <w:rtl w:val="true"/>
          <w:lang w:bidi="fa-IR"/>
        </w:rPr>
        <w:t xml:space="preserve">المولی جلال الدین محمد بن أسعد الدوانی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للمولی کمال الدین حسین بن خواجه عبد الحق الأردبیلی الإلهی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أوردها فی الریاض عن خط المجیز علی ظهر شرح الهیاکل الذی کتبه المجاز تاریخها سنة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Heading3"/>
        <w:numPr>
          <w:ilvl w:val="2"/>
          <w:numId w:val="1"/>
        </w:numPr>
        <w:rPr/>
      </w:pPr>
      <w:bookmarkStart w:id="2659" w:name="__RefHeading___Toc7162309_73709187"/>
      <w:bookmarkStart w:id="2660" w:name="_Toc1216"/>
      <w:bookmarkEnd w:id="2659"/>
      <w:r>
        <w:rPr/>
        <w:t>1213</w:t>
      </w:r>
      <w:r>
        <w:rPr>
          <w:rtl w:val="true"/>
        </w:rPr>
        <w:t xml:space="preserve">- </w:t>
      </w:r>
      <w:r>
        <w:rPr>
          <w:rtl w:val="true"/>
        </w:rPr>
        <w:t>إجازته‌</w:t>
      </w:r>
      <w:bookmarkEnd w:id="2660"/>
    </w:p>
    <w:p>
      <w:pPr>
        <w:pStyle w:val="BookText"/>
        <w:rPr/>
      </w:pPr>
      <w:r>
        <w:rPr>
          <w:rFonts w:ascii="IRNazanin" w:hAnsi="IRNazanin" w:eastAsia="IRNazanin"/>
          <w:color w:val="111111"/>
          <w:sz w:val="28"/>
          <w:sz w:val="28"/>
          <w:szCs w:val="28"/>
          <w:rtl w:val="true"/>
          <w:lang w:bidi="fa-IR"/>
        </w:rPr>
        <w:t xml:space="preserve">لحفید الإمام المرشد السید صفی الدین عبد الرحمن الصفوی تاریخها ثانی جمادی الأولی سنة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الدوانی و هی مبسوطة ذکر فیها من مشایخه والده أسعد بن محمد بن عبد الرحیم بن علی الصدیقی الدوانی صرح فیها بأن المجاز له هو عفیف الدین عبد الرحمن الصفوی العفیفی النوری مع التصریح بأن جده الإمام المرشد السید صفی الدین عبد الرحمن فکأنه سمی جده لکن المکتوب بخط آخر فی أول الإجازة أن المجاز له هو السید عفیف الدین بن نور الدین عبید الله الصفوی</w:t>
      </w:r>
      <w:r>
        <w:rPr>
          <w:rFonts w:eastAsia="IRNazanin" w:cs="IRNazanin"/>
          <w:color w:val="111111"/>
          <w:sz w:val="28"/>
          <w:szCs w:val="28"/>
          <w:rtl w:val="true"/>
          <w:lang w:bidi="fa-IR"/>
        </w:rPr>
        <w:t>.</w:t>
      </w:r>
    </w:p>
    <w:p>
      <w:pPr>
        <w:pStyle w:val="Heading3"/>
        <w:numPr>
          <w:ilvl w:val="2"/>
          <w:numId w:val="1"/>
        </w:numPr>
        <w:rPr/>
      </w:pPr>
      <w:bookmarkStart w:id="2661" w:name="__RefHeading___Toc7162311_73709187"/>
      <w:bookmarkStart w:id="2662" w:name="_Toc1217"/>
      <w:bookmarkEnd w:id="2661"/>
      <w:r>
        <w:rPr/>
        <w:t>1214</w:t>
      </w:r>
      <w:r>
        <w:rPr>
          <w:rtl w:val="true"/>
        </w:rPr>
        <w:t xml:space="preserve">- </w:t>
      </w:r>
      <w:r>
        <w:rPr>
          <w:rtl w:val="true"/>
        </w:rPr>
        <w:t>إجازة</w:t>
      </w:r>
      <w:bookmarkEnd w:id="26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محمد بن محمد باقر الشهیر بالفاضل الإیروانی النجفی المتوفی بها ثالث ربیع الأول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للعلامة میرزا جعفر بن میرزا علی نقی الطباطبائی الحائری مختصرة تاریخها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bookmarkStart w:id="2663" w:name="pg16779_226551"/>
    </w:p>
    <w:p>
      <w:pPr>
        <w:pStyle w:val="Heading3"/>
        <w:numPr>
          <w:ilvl w:val="2"/>
          <w:numId w:val="1"/>
        </w:numPr>
        <w:rPr/>
      </w:pPr>
      <w:bookmarkStart w:id="2664" w:name="__RefHeading___Toc7162313_73709187"/>
      <w:bookmarkStart w:id="2665" w:name="_Toc1218"/>
      <w:bookmarkEnd w:id="2663"/>
      <w:bookmarkEnd w:id="2664"/>
      <w:r>
        <w:rPr/>
        <w:t>1215</w:t>
      </w:r>
      <w:r>
        <w:rPr>
          <w:rtl w:val="true"/>
        </w:rPr>
        <w:t xml:space="preserve">- </w:t>
      </w:r>
      <w:r>
        <w:rPr>
          <w:rtl w:val="true"/>
        </w:rPr>
        <w:t>إجازته‌</w:t>
      </w:r>
      <w:bookmarkEnd w:id="2665"/>
    </w:p>
    <w:p>
      <w:pPr>
        <w:pStyle w:val="BookText"/>
        <w:rPr/>
      </w:pPr>
      <w:r>
        <w:rPr>
          <w:rFonts w:ascii="IRNazanin" w:hAnsi="IRNazanin" w:eastAsia="IRNazanin"/>
          <w:color w:val="111111"/>
          <w:sz w:val="28"/>
          <w:sz w:val="28"/>
          <w:szCs w:val="28"/>
          <w:rtl w:val="true"/>
          <w:lang w:bidi="fa-IR"/>
        </w:rPr>
        <w:t xml:space="preserve">للمولی محمد طاهر بن محمد کاظم الأصفهانی الشاه عبد العظیمی و المتوفی بها حدود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مختصرة</w:t>
      </w:r>
      <w:r>
        <w:rPr>
          <w:rFonts w:eastAsia="IRNazanin" w:cs="IRNazanin"/>
          <w:color w:val="111111"/>
          <w:sz w:val="28"/>
          <w:szCs w:val="28"/>
          <w:rtl w:val="true"/>
          <w:lang w:bidi="fa-IR"/>
        </w:rPr>
        <w:t>.</w:t>
      </w:r>
    </w:p>
    <w:p>
      <w:pPr>
        <w:pStyle w:val="Heading3"/>
        <w:numPr>
          <w:ilvl w:val="2"/>
          <w:numId w:val="1"/>
        </w:numPr>
        <w:rPr/>
      </w:pPr>
      <w:bookmarkStart w:id="2666" w:name="__RefHeading___Toc7162315_73709187"/>
      <w:bookmarkStart w:id="2667" w:name="_Toc1219"/>
      <w:bookmarkEnd w:id="2666"/>
      <w:r>
        <w:rPr/>
        <w:t>1216</w:t>
      </w:r>
      <w:r>
        <w:rPr>
          <w:rtl w:val="true"/>
        </w:rPr>
        <w:t xml:space="preserve">- </w:t>
      </w:r>
      <w:r>
        <w:rPr>
          <w:rtl w:val="true"/>
        </w:rPr>
        <w:t>إجازة</w:t>
      </w:r>
      <w:bookmarkEnd w:id="2667"/>
    </w:p>
    <w:p>
      <w:pPr>
        <w:pStyle w:val="BookText"/>
        <w:rPr/>
      </w:pPr>
      <w:r>
        <w:rPr>
          <w:rFonts w:ascii="IRNazanin" w:hAnsi="IRNazanin" w:eastAsia="IRNazanin"/>
          <w:color w:val="111111"/>
          <w:sz w:val="28"/>
          <w:sz w:val="28"/>
          <w:szCs w:val="28"/>
          <w:rtl w:val="true"/>
          <w:lang w:bidi="fa-IR"/>
        </w:rPr>
        <w:t xml:space="preserve">الشیخ نجیب الدین أبی إبراهیم محمد بن جعفر بن نما الحلی للشیخ شمس الدین محمد بن أحمد بن صالح القسینی 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المجاز له فی إجازته للشیخ طومان المندرجة فی الإجازة الکبیرة لصاحب المعالم</w:t>
      </w:r>
      <w:r>
        <w:rPr>
          <w:rFonts w:eastAsia="IRNazanin" w:cs="IRNazanin"/>
          <w:color w:val="111111"/>
          <w:sz w:val="28"/>
          <w:szCs w:val="28"/>
          <w:rtl w:val="true"/>
          <w:lang w:bidi="fa-IR"/>
        </w:rPr>
        <w:t>.</w:t>
      </w:r>
    </w:p>
    <w:p>
      <w:pPr>
        <w:pStyle w:val="Heading3"/>
        <w:numPr>
          <w:ilvl w:val="2"/>
          <w:numId w:val="1"/>
        </w:numPr>
        <w:rPr/>
      </w:pPr>
      <w:bookmarkStart w:id="2668" w:name="__RefHeading___Toc7162317_73709187"/>
      <w:bookmarkStart w:id="2669" w:name="_Toc1220"/>
      <w:bookmarkEnd w:id="2668"/>
      <w:r>
        <w:rPr/>
        <w:t>1217</w:t>
      </w:r>
      <w:r>
        <w:rPr>
          <w:rtl w:val="true"/>
        </w:rPr>
        <w:t xml:space="preserve">- </w:t>
      </w:r>
      <w:r>
        <w:rPr>
          <w:rtl w:val="true"/>
        </w:rPr>
        <w:t>إجازة</w:t>
      </w:r>
      <w:bookmarkEnd w:id="2669"/>
    </w:p>
    <w:p>
      <w:pPr>
        <w:pStyle w:val="BookText"/>
        <w:rPr/>
      </w:pPr>
      <w:r>
        <w:rPr>
          <w:rFonts w:ascii="IRNazanin" w:hAnsi="IRNazanin" w:eastAsia="IRNazanin"/>
          <w:color w:val="111111"/>
          <w:sz w:val="28"/>
          <w:sz w:val="28"/>
          <w:szCs w:val="28"/>
          <w:rtl w:val="true"/>
          <w:lang w:bidi="fa-IR"/>
        </w:rPr>
        <w:t xml:space="preserve">السید شمس الدین محمد بن حامد بن محمد الحسینی لتلمیذه القاری علیه الشرائع، مختصرة تاریخها الحادی عشر من جمادی الأولی سنة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Heading3"/>
        <w:numPr>
          <w:ilvl w:val="2"/>
          <w:numId w:val="1"/>
        </w:numPr>
        <w:rPr/>
      </w:pPr>
      <w:bookmarkStart w:id="2670" w:name="__RefHeading___Toc7162319_73709187"/>
      <w:bookmarkStart w:id="2671" w:name="_Toc1221"/>
      <w:bookmarkEnd w:id="2670"/>
      <w:r>
        <w:rPr/>
        <w:t>1218</w:t>
      </w:r>
      <w:r>
        <w:rPr>
          <w:rtl w:val="true"/>
        </w:rPr>
        <w:t xml:space="preserve">- </w:t>
      </w:r>
      <w:r>
        <w:rPr>
          <w:rtl w:val="true"/>
        </w:rPr>
        <w:t>إجازة</w:t>
      </w:r>
      <w:bookmarkEnd w:id="2671"/>
    </w:p>
    <w:p>
      <w:pPr>
        <w:pStyle w:val="BookText"/>
        <w:rPr/>
      </w:pPr>
      <w:r>
        <w:rPr>
          <w:rFonts w:ascii="IRNazanin" w:hAnsi="IRNazanin" w:eastAsia="IRNazanin"/>
          <w:color w:val="111111"/>
          <w:sz w:val="28"/>
          <w:sz w:val="28"/>
          <w:szCs w:val="28"/>
          <w:rtl w:val="true"/>
          <w:lang w:bidi="fa-IR"/>
        </w:rPr>
        <w:t xml:space="preserve">المدقق المولی محمد بن الحسن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میر عبد الله بن میر سید علی التونی مختصرة</w:t>
      </w:r>
      <w:r>
        <w:rPr>
          <w:rFonts w:eastAsia="IRNazanin" w:cs="IRNazanin"/>
          <w:color w:val="111111"/>
          <w:sz w:val="28"/>
          <w:szCs w:val="28"/>
          <w:rtl w:val="true"/>
          <w:lang w:bidi="fa-IR"/>
        </w:rPr>
        <w:t>.</w:t>
      </w:r>
    </w:p>
    <w:p>
      <w:pPr>
        <w:pStyle w:val="Heading3"/>
        <w:numPr>
          <w:ilvl w:val="2"/>
          <w:numId w:val="1"/>
        </w:numPr>
        <w:rPr/>
      </w:pPr>
      <w:bookmarkStart w:id="2672" w:name="__RefHeading___Toc7162321_73709187"/>
      <w:bookmarkStart w:id="2673" w:name="_Toc1222"/>
      <w:bookmarkEnd w:id="2672"/>
      <w:r>
        <w:rPr/>
        <w:t>1219</w:t>
      </w:r>
      <w:r>
        <w:rPr>
          <w:rtl w:val="true"/>
        </w:rPr>
        <w:t xml:space="preserve">- </w:t>
      </w:r>
      <w:r>
        <w:rPr>
          <w:rtl w:val="true"/>
        </w:rPr>
        <w:t>إجازة</w:t>
      </w:r>
      <w:bookmarkEnd w:id="2673"/>
    </w:p>
    <w:p>
      <w:pPr>
        <w:pStyle w:val="BookText"/>
        <w:rPr/>
      </w:pPr>
      <w:r>
        <w:rPr>
          <w:rFonts w:ascii="IRNazanin" w:hAnsi="IRNazanin" w:eastAsia="IRNazanin"/>
          <w:color w:val="111111"/>
          <w:sz w:val="28"/>
          <w:sz w:val="28"/>
          <w:szCs w:val="28"/>
          <w:rtl w:val="true"/>
          <w:lang w:bidi="fa-IR"/>
        </w:rPr>
        <w:t xml:space="preserve">المولی بهاء الدین محمد بن تاج الدین حسن الأصفهانی الشهیر بالفاضل الهندی صاحب کشف اللثام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الحلی العربی رآها صاحب الروضات بخط المجیز علی ظهر قرب الإسناد للحمیری، و قال إنه یروی فیها عن والده الشیخ حسن بن محمد الأصفهانی عن المولی حسن علی بن المولی عبد الله عن والده المولی عبد الله التستری</w:t>
      </w:r>
      <w:r>
        <w:rPr>
          <w:rFonts w:eastAsia="IRNazanin" w:cs="IRNazanin"/>
          <w:color w:val="111111"/>
          <w:sz w:val="28"/>
          <w:szCs w:val="28"/>
          <w:rtl w:val="true"/>
          <w:lang w:bidi="fa-IR"/>
        </w:rPr>
        <w:t>.</w:t>
      </w:r>
    </w:p>
    <w:p>
      <w:pPr>
        <w:pStyle w:val="Heading3"/>
        <w:numPr>
          <w:ilvl w:val="2"/>
          <w:numId w:val="1"/>
        </w:numPr>
        <w:rPr/>
      </w:pPr>
      <w:bookmarkStart w:id="2674" w:name="__RefHeading___Toc7162323_73709187"/>
      <w:bookmarkStart w:id="2675" w:name="_Toc1223"/>
      <w:bookmarkEnd w:id="2674"/>
      <w:r>
        <w:rPr/>
        <w:t>1220</w:t>
      </w:r>
      <w:r>
        <w:rPr>
          <w:rtl w:val="true"/>
        </w:rPr>
        <w:t xml:space="preserve">- </w:t>
      </w:r>
      <w:r>
        <w:rPr>
          <w:rtl w:val="true"/>
        </w:rPr>
        <w:t>إجازته‌</w:t>
      </w:r>
      <w:bookmarkEnd w:id="2675"/>
    </w:p>
    <w:p>
      <w:pPr>
        <w:pStyle w:val="BookText"/>
        <w:rPr/>
      </w:pPr>
      <w:r>
        <w:rPr>
          <w:rFonts w:ascii="IRNazanin" w:hAnsi="IRNazanin" w:eastAsia="IRNazanin"/>
          <w:color w:val="111111"/>
          <w:sz w:val="28"/>
          <w:sz w:val="28"/>
          <w:szCs w:val="28"/>
          <w:rtl w:val="true"/>
          <w:lang w:bidi="fa-IR"/>
        </w:rPr>
        <w:t xml:space="preserve">للسید ناصر الدین أحمد بن محمد بن روح الأمین المختاری السبزواری النائنی الأصفهانی رآها أیضا صاحب الروضات و أورد قطعة منها و قال إن تاریخها شهر رجب سنة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Heading3"/>
        <w:numPr>
          <w:ilvl w:val="2"/>
          <w:numId w:val="1"/>
        </w:numPr>
        <w:rPr/>
      </w:pPr>
      <w:bookmarkStart w:id="2676" w:name="__RefHeading___Toc7162325_73709187"/>
      <w:bookmarkStart w:id="2677" w:name="_Toc1224"/>
      <w:bookmarkEnd w:id="2676"/>
      <w:r>
        <w:rPr/>
        <w:t>1221</w:t>
      </w:r>
      <w:r>
        <w:rPr>
          <w:rtl w:val="true"/>
        </w:rPr>
        <w:t xml:space="preserve">- </w:t>
      </w:r>
      <w:r>
        <w:rPr>
          <w:rtl w:val="true"/>
        </w:rPr>
        <w:t>إجازته‌</w:t>
      </w:r>
      <w:bookmarkEnd w:id="2677"/>
    </w:p>
    <w:p>
      <w:pPr>
        <w:pStyle w:val="BookText"/>
        <w:rPr/>
      </w:pPr>
      <w:r>
        <w:rPr>
          <w:rFonts w:ascii="IRNazanin" w:hAnsi="IRNazanin" w:eastAsia="IRNazanin"/>
          <w:color w:val="111111"/>
          <w:sz w:val="28"/>
          <w:sz w:val="28"/>
          <w:szCs w:val="28"/>
          <w:rtl w:val="true"/>
          <w:lang w:bidi="fa-IR"/>
        </w:rPr>
        <w:t xml:space="preserve">للمولی محمد تقی المدعو بمولی تقیا الأصفهانی المجاز من المولی حسین بن الحسن الجیلانی رأیتها بخط المجیز فی خزانة کتب شیخنا شیخ الشریعة تاریخها سنة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Heading3"/>
        <w:numPr>
          <w:ilvl w:val="2"/>
          <w:numId w:val="1"/>
        </w:numPr>
        <w:rPr/>
      </w:pPr>
      <w:bookmarkStart w:id="2678" w:name="__RefHeading___Toc7162327_73709187"/>
      <w:bookmarkStart w:id="2679" w:name="_Toc1225"/>
      <w:bookmarkEnd w:id="2678"/>
      <w:r>
        <w:rPr/>
        <w:t>1222</w:t>
      </w:r>
      <w:r>
        <w:rPr>
          <w:rtl w:val="true"/>
        </w:rPr>
        <w:t xml:space="preserve">- </w:t>
      </w:r>
      <w:r>
        <w:rPr>
          <w:rtl w:val="true"/>
        </w:rPr>
        <w:t>إجازته‌</w:t>
      </w:r>
      <w:bookmarkEnd w:id="26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بهاء الدین محمد بن محمد باقر النائنی المختاری تاریخها </w:t>
      </w:r>
      <w:bookmarkStart w:id="2680" w:name="pg16779_226552"/>
    </w:p>
    <w:p>
      <w:pPr>
        <w:pStyle w:val="BookText"/>
        <w:rPr/>
      </w:pPr>
      <w:bookmarkEnd w:id="2680"/>
      <w:r>
        <w:rPr>
          <w:rFonts w:ascii="IRNazanin" w:hAnsi="IRNazanin" w:eastAsia="IRNazanin"/>
          <w:color w:val="111111"/>
          <w:sz w:val="28"/>
          <w:sz w:val="28"/>
          <w:szCs w:val="28"/>
          <w:rtl w:val="true"/>
          <w:lang w:bidi="fa-IR"/>
        </w:rPr>
        <w:t xml:space="preserve">التاسع عشر من ذی الحجة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رأیتها بخط المجیز</w:t>
      </w:r>
      <w:r>
        <w:rPr>
          <w:rFonts w:eastAsia="IRNazanin" w:cs="IRNazanin"/>
          <w:color w:val="111111"/>
          <w:sz w:val="28"/>
          <w:szCs w:val="28"/>
          <w:rtl w:val="true"/>
          <w:lang w:bidi="fa-IR"/>
        </w:rPr>
        <w:t>.</w:t>
      </w:r>
    </w:p>
    <w:p>
      <w:pPr>
        <w:pStyle w:val="Heading3"/>
        <w:numPr>
          <w:ilvl w:val="2"/>
          <w:numId w:val="1"/>
        </w:numPr>
        <w:rPr/>
      </w:pPr>
      <w:bookmarkStart w:id="2681" w:name="__RefHeading___Toc7162329_73709187"/>
      <w:bookmarkStart w:id="2682" w:name="_Toc1226"/>
      <w:bookmarkEnd w:id="2681"/>
      <w:r>
        <w:rPr/>
        <w:t>1223</w:t>
      </w:r>
      <w:r>
        <w:rPr>
          <w:rtl w:val="true"/>
        </w:rPr>
        <w:t xml:space="preserve">- </w:t>
      </w:r>
      <w:r>
        <w:rPr>
          <w:rtl w:val="true"/>
        </w:rPr>
        <w:t>إجازته‌</w:t>
      </w:r>
      <w:bookmarkEnd w:id="2682"/>
    </w:p>
    <w:p>
      <w:pPr>
        <w:pStyle w:val="BookText"/>
        <w:rPr/>
      </w:pPr>
      <w:r>
        <w:rPr>
          <w:rFonts w:ascii="IRNazanin" w:hAnsi="IRNazanin" w:eastAsia="IRNazanin"/>
          <w:color w:val="111111"/>
          <w:sz w:val="28"/>
          <w:sz w:val="28"/>
          <w:szCs w:val="28"/>
          <w:rtl w:val="true"/>
          <w:lang w:bidi="fa-IR"/>
        </w:rPr>
        <w:t xml:space="preserve">للمولی محمد علی القشمیری مختصرة،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مختصرة تاریخها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رأیتهما بخط المجاز له</w:t>
      </w:r>
      <w:r>
        <w:rPr>
          <w:rFonts w:eastAsia="IRNazanin" w:cs="IRNazanin"/>
          <w:color w:val="111111"/>
          <w:sz w:val="28"/>
          <w:szCs w:val="28"/>
          <w:rtl w:val="true"/>
          <w:lang w:bidi="fa-IR"/>
        </w:rPr>
        <w:t>.</w:t>
      </w:r>
    </w:p>
    <w:p>
      <w:pPr>
        <w:pStyle w:val="Heading3"/>
        <w:numPr>
          <w:ilvl w:val="2"/>
          <w:numId w:val="1"/>
        </w:numPr>
        <w:rPr/>
      </w:pPr>
      <w:bookmarkStart w:id="2683" w:name="__RefHeading___Toc7162331_73709187"/>
      <w:bookmarkStart w:id="2684" w:name="_Toc1227"/>
      <w:bookmarkEnd w:id="2683"/>
      <w:r>
        <w:rPr/>
        <w:t>1224</w:t>
      </w:r>
      <w:r>
        <w:rPr>
          <w:rtl w:val="true"/>
        </w:rPr>
        <w:t xml:space="preserve">- </w:t>
      </w:r>
      <w:r>
        <w:rPr>
          <w:rtl w:val="true"/>
        </w:rPr>
        <w:t>إجازة</w:t>
      </w:r>
      <w:bookmarkEnd w:id="2684"/>
    </w:p>
    <w:p>
      <w:pPr>
        <w:pStyle w:val="BookText"/>
        <w:rPr/>
      </w:pPr>
      <w:r>
        <w:rPr>
          <w:rFonts w:ascii="IRNazanin" w:hAnsi="IRNazanin" w:eastAsia="IRNazanin"/>
          <w:color w:val="111111"/>
          <w:sz w:val="28"/>
          <w:sz w:val="28"/>
          <w:szCs w:val="28"/>
          <w:rtl w:val="true"/>
          <w:lang w:bidi="fa-IR"/>
        </w:rPr>
        <w:t xml:space="preserve">الشیخ أبی جعفر محمد بن أبی منصور الحسن بن زین الدین الشهید الثانی المتوفی بمکة المعظمة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حیدر بن قمر الکرکی مختصرة، کتبها له بمکة المعظمة سنة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قال فی الریاض رأیتها و قد بالغ فیها بمدح المجاز له</w:t>
      </w:r>
      <w:r>
        <w:rPr>
          <w:rFonts w:eastAsia="IRNazanin" w:cs="IRNazanin"/>
          <w:color w:val="111111"/>
          <w:sz w:val="28"/>
          <w:szCs w:val="28"/>
          <w:rtl w:val="true"/>
          <w:lang w:bidi="fa-IR"/>
        </w:rPr>
        <w:t>.</w:t>
      </w:r>
    </w:p>
    <w:p>
      <w:pPr>
        <w:pStyle w:val="Heading3"/>
        <w:numPr>
          <w:ilvl w:val="2"/>
          <w:numId w:val="1"/>
        </w:numPr>
        <w:rPr/>
      </w:pPr>
      <w:bookmarkStart w:id="2685" w:name="__RefHeading___Toc7162333_73709187"/>
      <w:bookmarkStart w:id="2686" w:name="_Toc1228"/>
      <w:bookmarkEnd w:id="2685"/>
      <w:r>
        <w:rPr/>
        <w:t>1225</w:t>
      </w:r>
      <w:r>
        <w:rPr>
          <w:rtl w:val="true"/>
        </w:rPr>
        <w:t xml:space="preserve">- </w:t>
      </w:r>
      <w:r>
        <w:rPr>
          <w:rtl w:val="true"/>
        </w:rPr>
        <w:t>إجازة</w:t>
      </w:r>
      <w:bookmarkEnd w:id="2686"/>
    </w:p>
    <w:p>
      <w:pPr>
        <w:pStyle w:val="BookText"/>
        <w:rPr/>
      </w:pPr>
      <w:r>
        <w:rPr>
          <w:rFonts w:ascii="IRNazanin" w:hAnsi="IRNazanin" w:eastAsia="IRNazanin"/>
          <w:color w:val="111111"/>
          <w:sz w:val="28"/>
          <w:sz w:val="28"/>
          <w:szCs w:val="28"/>
          <w:rtl w:val="true"/>
          <w:lang w:bidi="fa-IR"/>
        </w:rPr>
        <w:t xml:space="preserve">شیخ الطائفة الشیخ أبی جعفر محمد بن الحسن بن علی الطوسی المتوفی بالغری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للشیخ أبی الوفاء عبد الجبار بن عبد الله الرازی و الشیخ أبی محمد الحسن بن الحسین بن بابویه المعروف بحسکا، و أبی عبد الله محمد بن هبة الله الوراق الطرابلسی و ولده الشیخ أبی علی الحسن بن محمد بن الحسن، و هی مختصرة تاریخها ذی الحجة سنة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فی الریاض عن خط شیخ الطائفة علی ظهر تفسیر التبیان</w:t>
      </w:r>
      <w:r>
        <w:rPr>
          <w:rFonts w:eastAsia="IRNazanin" w:cs="IRNazanin"/>
          <w:color w:val="111111"/>
          <w:sz w:val="28"/>
          <w:szCs w:val="28"/>
          <w:rtl w:val="true"/>
          <w:lang w:bidi="fa-IR"/>
        </w:rPr>
        <w:t>.</w:t>
      </w:r>
    </w:p>
    <w:p>
      <w:pPr>
        <w:pStyle w:val="Heading3"/>
        <w:numPr>
          <w:ilvl w:val="2"/>
          <w:numId w:val="1"/>
        </w:numPr>
        <w:rPr/>
      </w:pPr>
      <w:bookmarkStart w:id="2687" w:name="__RefHeading___Toc7162335_73709187"/>
      <w:bookmarkStart w:id="2688" w:name="_Toc1229"/>
      <w:bookmarkEnd w:id="2687"/>
      <w:r>
        <w:rPr/>
        <w:t>1226</w:t>
      </w:r>
      <w:r>
        <w:rPr>
          <w:rtl w:val="true"/>
        </w:rPr>
        <w:t xml:space="preserve">- </w:t>
      </w:r>
      <w:r>
        <w:rPr>
          <w:rtl w:val="true"/>
        </w:rPr>
        <w:t>إجازة</w:t>
      </w:r>
      <w:bookmarkEnd w:id="2688"/>
    </w:p>
    <w:p>
      <w:pPr>
        <w:pStyle w:val="BookText"/>
        <w:rPr/>
      </w:pPr>
      <w:r>
        <w:rPr>
          <w:rFonts w:ascii="IRNazanin" w:hAnsi="IRNazanin" w:eastAsia="IRNazanin"/>
          <w:color w:val="111111"/>
          <w:sz w:val="28"/>
          <w:sz w:val="28"/>
          <w:szCs w:val="28"/>
          <w:rtl w:val="true"/>
          <w:lang w:bidi="fa-IR"/>
        </w:rPr>
        <w:t xml:space="preserve">الشیخ محمد بن الحسن بن علی بن محمد الحر العاملی المتوفی بالمشهد المقدس الرضوی 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للشیخ إبراهیم بن جعفر العاملی رأیتها بخطه علی ظهر الخصال فی أواخر ذی الحجة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بخطه علی آخر الوسائل فی التاریخ المذکور</w:t>
      </w:r>
      <w:r>
        <w:rPr>
          <w:rFonts w:eastAsia="IRNazanin" w:cs="IRNazanin"/>
          <w:color w:val="111111"/>
          <w:sz w:val="28"/>
          <w:szCs w:val="28"/>
          <w:rtl w:val="true"/>
          <w:lang w:bidi="fa-IR"/>
        </w:rPr>
        <w:t>.</w:t>
      </w:r>
    </w:p>
    <w:p>
      <w:pPr>
        <w:pStyle w:val="Heading3"/>
        <w:numPr>
          <w:ilvl w:val="2"/>
          <w:numId w:val="1"/>
        </w:numPr>
        <w:rPr/>
      </w:pPr>
      <w:bookmarkStart w:id="2689" w:name="__RefHeading___Toc7162337_73709187"/>
      <w:bookmarkStart w:id="2690" w:name="_Toc1230"/>
      <w:bookmarkEnd w:id="2689"/>
      <w:r>
        <w:rPr>
          <w:rtl w:val="true"/>
        </w:rPr>
        <w:t>إجازته</w:t>
      </w:r>
      <w:bookmarkEnd w:id="2690"/>
    </w:p>
    <w:p>
      <w:pPr>
        <w:pStyle w:val="BookText"/>
        <w:rPr/>
      </w:pPr>
      <w:r>
        <w:rPr>
          <w:rFonts w:ascii="IRNazanin" w:hAnsi="IRNazanin" w:eastAsia="IRNazanin"/>
          <w:color w:val="111111"/>
          <w:sz w:val="28"/>
          <w:sz w:val="28"/>
          <w:szCs w:val="28"/>
          <w:rtl w:val="true"/>
          <w:lang w:bidi="fa-IR"/>
        </w:rPr>
        <w:t xml:space="preserve">للعلامة المجلسی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روی أحادیث وجوب وجوده جمیع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جمادی الثانیة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2691" w:name="__RefHeading___Toc7162339_73709187"/>
      <w:bookmarkStart w:id="2692" w:name="_Toc1231"/>
      <w:bookmarkEnd w:id="2691"/>
      <w:r>
        <w:rPr/>
        <w:t>1227</w:t>
      </w:r>
      <w:r>
        <w:rPr>
          <w:rtl w:val="true"/>
        </w:rPr>
        <w:t xml:space="preserve">- </w:t>
      </w:r>
      <w:r>
        <w:rPr>
          <w:rtl w:val="true"/>
        </w:rPr>
        <w:t>إجازته‌</w:t>
      </w:r>
      <w:bookmarkEnd w:id="26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الصمد بن السید عبد القادر البحرانی، متوسطة فیها ذکر ثلاثة من مشایخه و هی بخطه فی آخر کتاب الحج من التهذیب لکن سقط آخرها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تروی أحادیث وجوب وجوده</w:t>
      </w:r>
      <w:r>
        <w:rPr>
          <w:rFonts w:eastAsia="IRNazanin" w:cs="IRNazanin"/>
          <w:color w:val="111111"/>
          <w:sz w:val="28"/>
          <w:szCs w:val="28"/>
          <w:rtl w:val="true"/>
          <w:lang w:bidi="fa-IR"/>
        </w:rPr>
        <w:t xml:space="preserve">). </w:t>
      </w:r>
      <w:bookmarkStart w:id="2693" w:name="pg16779_226553"/>
    </w:p>
    <w:p>
      <w:pPr>
        <w:pStyle w:val="Heading3"/>
        <w:numPr>
          <w:ilvl w:val="2"/>
          <w:numId w:val="1"/>
        </w:numPr>
        <w:rPr/>
      </w:pPr>
      <w:bookmarkStart w:id="2694" w:name="__RefHeading___Toc7162341_73709187"/>
      <w:bookmarkStart w:id="2695" w:name="_Toc1232"/>
      <w:bookmarkEnd w:id="2693"/>
      <w:bookmarkEnd w:id="2694"/>
      <w:r>
        <w:rPr/>
        <w:t>1228</w:t>
      </w:r>
      <w:r>
        <w:rPr>
          <w:rtl w:val="true"/>
        </w:rPr>
        <w:t xml:space="preserve">- </w:t>
      </w:r>
      <w:r>
        <w:rPr>
          <w:rtl w:val="true"/>
        </w:rPr>
        <w:t>إجازته‌</w:t>
      </w:r>
      <w:bookmarkEnd w:id="2695"/>
    </w:p>
    <w:p>
      <w:pPr>
        <w:pStyle w:val="BookText"/>
        <w:rPr/>
      </w:pPr>
      <w:r>
        <w:rPr>
          <w:rFonts w:ascii="IRNazanin" w:hAnsi="IRNazanin" w:eastAsia="IRNazanin"/>
          <w:color w:val="111111"/>
          <w:sz w:val="28"/>
          <w:sz w:val="28"/>
          <w:szCs w:val="28"/>
          <w:rtl w:val="true"/>
          <w:lang w:bidi="fa-IR"/>
        </w:rPr>
        <w:t xml:space="preserve">للمولی محمد فاضل بن المولی محمد مهدی المشهدی، مبسوطة کبیرة فی آخرها ذکر بعض تصانیف الأصحاب و تصانیفه تاریخها شعبان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2696" w:name="__RefHeading___Toc7162343_73709187"/>
      <w:bookmarkStart w:id="2697" w:name="_Toc1233"/>
      <w:bookmarkEnd w:id="2696"/>
      <w:r>
        <w:rPr/>
        <w:t>1229</w:t>
      </w:r>
      <w:r>
        <w:rPr>
          <w:rtl w:val="true"/>
        </w:rPr>
        <w:t xml:space="preserve">- </w:t>
      </w:r>
      <w:r>
        <w:rPr>
          <w:rtl w:val="true"/>
        </w:rPr>
        <w:t>إجازة</w:t>
      </w:r>
      <w:bookmarkEnd w:id="2697"/>
    </w:p>
    <w:p>
      <w:pPr>
        <w:pStyle w:val="BookText"/>
        <w:rPr/>
      </w:pPr>
      <w:r>
        <w:rPr>
          <w:rFonts w:ascii="IRNazanin" w:hAnsi="IRNazanin" w:eastAsia="IRNazanin"/>
          <w:color w:val="111111"/>
          <w:sz w:val="28"/>
          <w:sz w:val="28"/>
          <w:szCs w:val="28"/>
          <w:rtl w:val="true"/>
          <w:lang w:bidi="fa-IR"/>
        </w:rPr>
        <w:t xml:space="preserve">السید شمس الدین محمد بن الحسن بن محمد بن أبی الرضا العلوی البغدادی مختصرة کتبها بخطه لبعض تلامیذه علی ظهر نهج البلاغة الذی کتبه السید نجم الدین الحسین بن أردشیر بن محمد الطبری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 السیفیة، و یبعد کون الإجازة لابن أردشیر لأنه معاصر لابن أبی الرضا و کلاهما من تلامیذ یحیی بن سعید</w:t>
      </w:r>
      <w:r>
        <w:rPr>
          <w:rFonts w:eastAsia="IRNazanin" w:cs="IRNazanin"/>
          <w:color w:val="111111"/>
          <w:sz w:val="28"/>
          <w:szCs w:val="28"/>
          <w:rtl w:val="true"/>
          <w:lang w:bidi="fa-IR"/>
        </w:rPr>
        <w:t>.</w:t>
      </w:r>
    </w:p>
    <w:p>
      <w:pPr>
        <w:pStyle w:val="Heading3"/>
        <w:numPr>
          <w:ilvl w:val="2"/>
          <w:numId w:val="1"/>
        </w:numPr>
        <w:rPr/>
      </w:pPr>
      <w:bookmarkStart w:id="2698" w:name="__RefHeading___Toc7162345_73709187"/>
      <w:bookmarkStart w:id="2699" w:name="_Toc1234"/>
      <w:bookmarkEnd w:id="2698"/>
      <w:r>
        <w:rPr/>
        <w:t>1230</w:t>
      </w:r>
      <w:r>
        <w:rPr>
          <w:rtl w:val="true"/>
        </w:rPr>
        <w:t xml:space="preserve">- </w:t>
      </w:r>
      <w:r>
        <w:rPr>
          <w:rtl w:val="true"/>
        </w:rPr>
        <w:t>إجازته‌</w:t>
      </w:r>
      <w:bookmarkEnd w:id="2699"/>
    </w:p>
    <w:p>
      <w:pPr>
        <w:pStyle w:val="BookText"/>
        <w:rPr/>
      </w:pPr>
      <w:r>
        <w:rPr>
          <w:rFonts w:ascii="IRNazanin" w:hAnsi="IRNazanin" w:eastAsia="IRNazanin"/>
          <w:color w:val="111111"/>
          <w:sz w:val="28"/>
          <w:sz w:val="28"/>
          <w:szCs w:val="28"/>
          <w:rtl w:val="true"/>
          <w:lang w:bidi="fa-IR"/>
        </w:rPr>
        <w:t xml:space="preserve">للسید شمس الدین محمد بن أحمد بن أبی المعالی الموسوی المتوفی سنة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و هی طویلة مبسوطة ناقصة الآخر لیس فیها اسم المجیز لکن فیها قرائن کثیرة علی أن المجیز هو السید محمد بن أبی الرضا العلوی المذکور کما استظهره العلامة المجلسی أیضا عند نقله الإجازة فی البحار یروی فیها عن الشیخ نجیب الدین یحیی بن أحمد بن الحسن بن سعید و کان السید ابن أبی الرضا خال السید ابن أبی المعالی و تکررت إجازاته له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له أیضا علی ظهر غریب القرآن للسجستانی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له أیضا علی ظهر أسرار العربیة لابن الأنباری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له أیضا علی ظهر نهج البلاغة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له أیضا علی ظهر مقامات الحریری و تواریخ الإجازات المختصرة سنة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Heading3"/>
        <w:numPr>
          <w:ilvl w:val="2"/>
          <w:numId w:val="1"/>
        </w:numPr>
        <w:rPr/>
      </w:pPr>
      <w:bookmarkStart w:id="2700" w:name="__RefHeading___Toc7162347_73709187"/>
      <w:bookmarkStart w:id="2701" w:name="_Toc1235"/>
      <w:bookmarkEnd w:id="2700"/>
      <w:r>
        <w:rPr/>
        <w:t>1231</w:t>
      </w:r>
      <w:r>
        <w:rPr>
          <w:rtl w:val="true"/>
        </w:rPr>
        <w:t xml:space="preserve">- </w:t>
      </w:r>
      <w:r>
        <w:rPr>
          <w:rtl w:val="true"/>
        </w:rPr>
        <w:t>إجازة</w:t>
      </w:r>
      <w:bookmarkEnd w:id="2701"/>
    </w:p>
    <w:p>
      <w:pPr>
        <w:pStyle w:val="BookText"/>
        <w:rPr/>
      </w:pPr>
      <w:r>
        <w:rPr>
          <w:rFonts w:ascii="IRNazanin" w:hAnsi="IRNazanin" w:eastAsia="IRNazanin"/>
          <w:color w:val="111111"/>
          <w:sz w:val="28"/>
          <w:sz w:val="28"/>
          <w:szCs w:val="28"/>
          <w:rtl w:val="true"/>
          <w:lang w:bidi="fa-IR"/>
        </w:rPr>
        <w:t xml:space="preserve">فخر المحققین الشیخ أبی طالب محمد بن آیة الله العلامة الحسن بن یوسف بن علی بن المطهر الحلی المولود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للشیخ تقی الدین إبراهیم بن الحسین بن علی الآملی مختصرة علی ظهر إرشاد العلامة حکاها صاحب الریاض عن خط المجیز</w:t>
      </w:r>
      <w:r>
        <w:rPr>
          <w:rFonts w:eastAsia="IRNazanin" w:cs="IRNazanin"/>
          <w:color w:val="111111"/>
          <w:sz w:val="28"/>
          <w:szCs w:val="28"/>
          <w:rtl w:val="true"/>
          <w:lang w:bidi="fa-IR"/>
        </w:rPr>
        <w:t>.</w:t>
      </w:r>
    </w:p>
    <w:p>
      <w:pPr>
        <w:pStyle w:val="Heading3"/>
        <w:numPr>
          <w:ilvl w:val="2"/>
          <w:numId w:val="1"/>
        </w:numPr>
        <w:rPr/>
      </w:pPr>
      <w:bookmarkStart w:id="2702" w:name="__RefHeading___Toc7162349_73709187"/>
      <w:bookmarkStart w:id="2703" w:name="_Toc1236"/>
      <w:bookmarkEnd w:id="2702"/>
      <w:r>
        <w:rPr/>
        <w:t>1232</w:t>
      </w:r>
      <w:r>
        <w:rPr>
          <w:rtl w:val="true"/>
        </w:rPr>
        <w:t xml:space="preserve">- </w:t>
      </w:r>
      <w:r>
        <w:rPr>
          <w:rtl w:val="true"/>
        </w:rPr>
        <w:t>إجازته الکبیرة</w:t>
      </w:r>
      <w:bookmarkEnd w:id="270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أبی الفتوح أحمد بن أبی عبد الله </w:t>
      </w:r>
      <w:bookmarkStart w:id="2704" w:name="pg16779_226554"/>
    </w:p>
    <w:p>
      <w:pPr>
        <w:pStyle w:val="BookText"/>
        <w:rPr/>
      </w:pPr>
      <w:bookmarkEnd w:id="2704"/>
      <w:r>
        <w:rPr>
          <w:rFonts w:ascii="IRNazanin" w:hAnsi="IRNazanin" w:eastAsia="IRNazanin"/>
          <w:color w:val="111111"/>
          <w:sz w:val="28"/>
          <w:sz w:val="28"/>
          <w:szCs w:val="28"/>
          <w:rtl w:val="true"/>
          <w:lang w:bidi="fa-IR"/>
        </w:rPr>
        <w:t xml:space="preserve">بلکو بن أبی طالب بن علی الآوی و الشیخ شمس الدین أبی یوسف محمد بن هلال بن أبی طالب بن الحاج محمد بن الحسن بن محمد الآوی و هی مبسوطة تاریخها سنة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Heading3"/>
        <w:numPr>
          <w:ilvl w:val="2"/>
          <w:numId w:val="1"/>
        </w:numPr>
        <w:rPr/>
      </w:pPr>
      <w:bookmarkStart w:id="2705" w:name="__RefHeading___Toc7162351_73709187"/>
      <w:bookmarkStart w:id="2706" w:name="_Toc1237"/>
      <w:bookmarkEnd w:id="2705"/>
      <w:r>
        <w:rPr/>
        <w:t>1233</w:t>
      </w:r>
      <w:r>
        <w:rPr>
          <w:rtl w:val="true"/>
        </w:rPr>
        <w:t xml:space="preserve">- </w:t>
      </w:r>
      <w:r>
        <w:rPr>
          <w:rtl w:val="true"/>
        </w:rPr>
        <w:t>إجازته‌</w:t>
      </w:r>
      <w:bookmarkEnd w:id="2706"/>
    </w:p>
    <w:p>
      <w:pPr>
        <w:pStyle w:val="BookText"/>
        <w:rPr/>
      </w:pPr>
      <w:r>
        <w:rPr>
          <w:rFonts w:ascii="IRNazanin" w:hAnsi="IRNazanin" w:eastAsia="IRNazanin"/>
          <w:color w:val="111111"/>
          <w:sz w:val="28"/>
          <w:sz w:val="28"/>
          <w:szCs w:val="28"/>
          <w:rtl w:val="true"/>
          <w:lang w:bidi="fa-IR"/>
        </w:rPr>
        <w:t xml:space="preserve">أیضا مختصرة للشیخ أبی الفتوح أحمد المذکور منفردا کتبها له علی نهج المسترشدین فی سنة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Heading3"/>
        <w:numPr>
          <w:ilvl w:val="2"/>
          <w:numId w:val="1"/>
        </w:numPr>
        <w:rPr/>
      </w:pPr>
      <w:bookmarkStart w:id="2707" w:name="__RefHeading___Toc7162353_73709187"/>
      <w:bookmarkStart w:id="2708" w:name="_Toc1238"/>
      <w:bookmarkEnd w:id="2707"/>
      <w:r>
        <w:rPr/>
        <w:t>1234</w:t>
      </w:r>
      <w:r>
        <w:rPr>
          <w:rtl w:val="true"/>
        </w:rPr>
        <w:t xml:space="preserve">- </w:t>
      </w:r>
      <w:r>
        <w:rPr>
          <w:rtl w:val="true"/>
        </w:rPr>
        <w:t>إجازته‌</w:t>
      </w:r>
      <w:bookmarkEnd w:id="2708"/>
    </w:p>
    <w:p>
      <w:pPr>
        <w:pStyle w:val="BookText"/>
        <w:rPr/>
      </w:pPr>
      <w:r>
        <w:rPr>
          <w:rFonts w:ascii="IRNazanin" w:hAnsi="IRNazanin" w:eastAsia="IRNazanin"/>
          <w:color w:val="111111"/>
          <w:sz w:val="28"/>
          <w:sz w:val="28"/>
          <w:szCs w:val="28"/>
          <w:rtl w:val="true"/>
          <w:lang w:bidi="fa-IR"/>
        </w:rPr>
        <w:t xml:space="preserve">للسید أمین الدین أبی طالب أحمد بن زهرة الحلبی الذی هو أحد المجازین بالإجازة الکبیرة من آیة الله العلامة لبنی زهرة فی سنة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و إجازة فخر المحققین له مختصرة فی ذیل إجازة والده العلامة و تاریخها الرابع و العشرون من ربیع الأول سنة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Heading3"/>
        <w:numPr>
          <w:ilvl w:val="2"/>
          <w:numId w:val="1"/>
        </w:numPr>
        <w:rPr/>
      </w:pPr>
      <w:bookmarkStart w:id="2709" w:name="__RefHeading___Toc7162355_73709187"/>
      <w:bookmarkStart w:id="2710" w:name="_Toc1239"/>
      <w:bookmarkEnd w:id="2709"/>
      <w:r>
        <w:rPr/>
        <w:t>1235</w:t>
      </w:r>
      <w:r>
        <w:rPr>
          <w:rtl w:val="true"/>
        </w:rPr>
        <w:t xml:space="preserve">- </w:t>
      </w:r>
      <w:r>
        <w:rPr>
          <w:rtl w:val="true"/>
        </w:rPr>
        <w:t>إجازته‌</w:t>
      </w:r>
      <w:bookmarkEnd w:id="2710"/>
    </w:p>
    <w:p>
      <w:pPr>
        <w:pStyle w:val="BookText"/>
        <w:rPr/>
      </w:pPr>
      <w:r>
        <w:rPr>
          <w:rFonts w:ascii="IRNazanin" w:hAnsi="IRNazanin" w:eastAsia="IRNazanin"/>
          <w:color w:val="111111"/>
          <w:sz w:val="28"/>
          <w:sz w:val="28"/>
          <w:szCs w:val="28"/>
          <w:rtl w:val="true"/>
          <w:lang w:bidi="fa-IR"/>
        </w:rPr>
        <w:t xml:space="preserve">للسید ناصر الدین حمزة بن حمزة بن محمد العلوی الحسینی کتبها له علی ظهر کتابه تحصیل النجاة فی أصول الدین، و قد ألفه للمجاز و هی مختصرة تاریخها السابع و العشرون من رجب سنة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نقلها فی الریاض عن خط المجیز</w:t>
      </w:r>
      <w:r>
        <w:rPr>
          <w:rFonts w:eastAsia="IRNazanin" w:cs="IRNazanin"/>
          <w:color w:val="111111"/>
          <w:sz w:val="28"/>
          <w:szCs w:val="28"/>
          <w:rtl w:val="true"/>
          <w:lang w:bidi="fa-IR"/>
        </w:rPr>
        <w:t>.</w:t>
      </w:r>
    </w:p>
    <w:p>
      <w:pPr>
        <w:pStyle w:val="Heading3"/>
        <w:numPr>
          <w:ilvl w:val="2"/>
          <w:numId w:val="1"/>
        </w:numPr>
        <w:rPr/>
      </w:pPr>
      <w:bookmarkStart w:id="2711" w:name="__RefHeading___Toc7162357_73709187"/>
      <w:bookmarkStart w:id="2712" w:name="_Toc1240"/>
      <w:bookmarkEnd w:id="2711"/>
      <w:r>
        <w:rPr/>
        <w:t>1236</w:t>
      </w:r>
      <w:r>
        <w:rPr>
          <w:rtl w:val="true"/>
        </w:rPr>
        <w:t xml:space="preserve">- </w:t>
      </w:r>
      <w:r>
        <w:rPr>
          <w:rtl w:val="true"/>
        </w:rPr>
        <w:t>إجازته‌</w:t>
      </w:r>
      <w:bookmarkEnd w:id="2712"/>
    </w:p>
    <w:p>
      <w:pPr>
        <w:pStyle w:val="BookText"/>
        <w:rPr/>
      </w:pPr>
      <w:r>
        <w:rPr>
          <w:rFonts w:ascii="IRNazanin" w:hAnsi="IRNazanin" w:eastAsia="IRNazanin"/>
          <w:color w:val="111111"/>
          <w:sz w:val="28"/>
          <w:sz w:val="28"/>
          <w:szCs w:val="28"/>
          <w:rtl w:val="true"/>
          <w:lang w:bidi="fa-IR"/>
        </w:rPr>
        <w:t xml:space="preserve">للسید رکن الدین حیدر بن تاج الدین علی بن تاج شاه ابن السید رکن الدین حیدر العلوی الحسینی، مختصرة تاریخها أواخر ربیع الثانی سنة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کتبها له علی ظهر المسائل المهنائیة لوالده العلامة و نسبه فی نسخه الخزانة الرضویة المنقولة عن خط فخر المحققین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علی پادشاه بن السید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الصحیح و إنه غیر السید حیدر بن علی بن حیدر العلوی الحسینی الآملی العبیدلی المعروف بالصوفی و غیر صاحب الکشکول فیما جری لآل الرسول المؤلف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w:t>
      </w:r>
    </w:p>
    <w:p>
      <w:pPr>
        <w:pStyle w:val="Heading3"/>
        <w:numPr>
          <w:ilvl w:val="2"/>
          <w:numId w:val="1"/>
        </w:numPr>
        <w:rPr/>
      </w:pPr>
      <w:bookmarkStart w:id="2713" w:name="__RefHeading___Toc7162359_73709187"/>
      <w:bookmarkStart w:id="2714" w:name="_Toc1241"/>
      <w:bookmarkEnd w:id="2713"/>
      <w:r>
        <w:rPr/>
        <w:t>1237</w:t>
      </w:r>
      <w:r>
        <w:rPr>
          <w:rtl w:val="true"/>
        </w:rPr>
        <w:t xml:space="preserve">- </w:t>
      </w:r>
      <w:r>
        <w:rPr>
          <w:rtl w:val="true"/>
        </w:rPr>
        <w:t>إجازته‌</w:t>
      </w:r>
      <w:bookmarkEnd w:id="271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للسید حیدر بن علی بن حیدر العلوی الحسینی الآملی الذی کتب بخطه جملة من المسائل الفقهیة و الکلامیة سألها من فخر المحققین بالحلة فی آخر رجب سنة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فکتب فخر المحققین أجوبتها مصحوبة </w:t>
      </w:r>
      <w:bookmarkStart w:id="2715" w:name="pg16779_226555"/>
    </w:p>
    <w:p>
      <w:pPr>
        <w:pStyle w:val="BookText"/>
        <w:rPr/>
      </w:pPr>
      <w:bookmarkEnd w:id="2715"/>
      <w:r>
        <w:rPr>
          <w:rFonts w:ascii="IRNazanin" w:hAnsi="IRNazanin" w:eastAsia="IRNazanin"/>
          <w:color w:val="111111"/>
          <w:sz w:val="28"/>
          <w:sz w:val="28"/>
          <w:szCs w:val="28"/>
          <w:rtl w:val="true"/>
          <w:lang w:bidi="fa-IR"/>
        </w:rPr>
        <w:t>بإجازة مختصرة له فی روایة الأجوبة عنه، قال فی الریاض إنی رأیت المسائل و الأجوبة مع الإجازة کما وصفت، و الظاهر تعدد المجازین</w:t>
      </w:r>
      <w:r>
        <w:rPr>
          <w:rFonts w:eastAsia="IRNazanin" w:cs="IRNazanin"/>
          <w:color w:val="111111"/>
          <w:sz w:val="28"/>
          <w:szCs w:val="28"/>
          <w:rtl w:val="true"/>
          <w:lang w:bidi="fa-IR"/>
        </w:rPr>
        <w:t>.</w:t>
      </w:r>
    </w:p>
    <w:p>
      <w:pPr>
        <w:pStyle w:val="Heading3"/>
        <w:numPr>
          <w:ilvl w:val="2"/>
          <w:numId w:val="1"/>
        </w:numPr>
        <w:rPr/>
      </w:pPr>
      <w:bookmarkStart w:id="2716" w:name="__RefHeading___Toc7162361_73709187"/>
      <w:bookmarkStart w:id="2717" w:name="_Toc1242"/>
      <w:bookmarkEnd w:id="2716"/>
      <w:r>
        <w:rPr/>
        <w:t>1238</w:t>
      </w:r>
      <w:r>
        <w:rPr>
          <w:rtl w:val="true"/>
        </w:rPr>
        <w:t xml:space="preserve">- </w:t>
      </w:r>
      <w:r>
        <w:rPr>
          <w:rtl w:val="true"/>
        </w:rPr>
        <w:t>إجازته‌</w:t>
      </w:r>
      <w:bookmarkEnd w:id="2717"/>
    </w:p>
    <w:p>
      <w:pPr>
        <w:pStyle w:val="BookText"/>
        <w:rPr/>
      </w:pPr>
      <w:r>
        <w:rPr>
          <w:rFonts w:ascii="IRNazanin" w:hAnsi="IRNazanin" w:eastAsia="IRNazanin"/>
          <w:color w:val="111111"/>
          <w:sz w:val="28"/>
          <w:sz w:val="28"/>
          <w:szCs w:val="28"/>
          <w:rtl w:val="true"/>
          <w:lang w:bidi="fa-IR"/>
        </w:rPr>
        <w:t xml:space="preserve">للحاج زین الدین علی بن عز الدین حسن بن أحمد بن مظاهر الحلی مختصرة، علی نهایة الأحکام للعلامة تاریخها عاشر ربیع الأول سنة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علی المسائل المظاهریة المعروف بالحواشی الفخریة و النسخة المنقولة عن خط المجیز فی خزانة سیدنا الحسن صدر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علی کتاب القواعد للعلامة متوسطة تاریخها ذی الحجة سنة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أدرجها الشیخ علی بن محمد بن یونس البیاضی فی إجازته للشیخ ناصر بن إبراهیم البویهی و أورد شطرا من أولها فی الریاض</w:t>
      </w:r>
      <w:r>
        <w:rPr>
          <w:rFonts w:eastAsia="IRNazanin" w:cs="IRNazanin"/>
          <w:color w:val="111111"/>
          <w:sz w:val="28"/>
          <w:szCs w:val="28"/>
          <w:rtl w:val="true"/>
          <w:lang w:bidi="fa-IR"/>
        </w:rPr>
        <w:t>.</w:t>
      </w:r>
    </w:p>
    <w:p>
      <w:pPr>
        <w:pStyle w:val="Heading3"/>
        <w:numPr>
          <w:ilvl w:val="2"/>
          <w:numId w:val="1"/>
        </w:numPr>
        <w:rPr/>
      </w:pPr>
      <w:bookmarkStart w:id="2718" w:name="__RefHeading___Toc7162363_73709187"/>
      <w:bookmarkStart w:id="2719" w:name="_Toc1243"/>
      <w:bookmarkEnd w:id="2718"/>
      <w:r>
        <w:rPr/>
        <w:t>1239</w:t>
      </w:r>
      <w:r>
        <w:rPr>
          <w:rtl w:val="true"/>
        </w:rPr>
        <w:t xml:space="preserve">- </w:t>
      </w:r>
      <w:r>
        <w:rPr>
          <w:rtl w:val="true"/>
        </w:rPr>
        <w:t>إجازته‌</w:t>
      </w:r>
      <w:bookmarkEnd w:id="2719"/>
    </w:p>
    <w:p>
      <w:pPr>
        <w:pStyle w:val="BookText"/>
        <w:rPr/>
      </w:pPr>
      <w:r>
        <w:rPr>
          <w:rFonts w:ascii="IRNazanin" w:hAnsi="IRNazanin" w:eastAsia="IRNazanin"/>
          <w:color w:val="111111"/>
          <w:sz w:val="28"/>
          <w:sz w:val="28"/>
          <w:szCs w:val="28"/>
          <w:rtl w:val="true"/>
          <w:lang w:bidi="fa-IR"/>
        </w:rPr>
        <w:t xml:space="preserve">للشیخ شمس الدین محمد بن صدقة، مبسوطة تاریخها خامس عشر ذی القعدة سنة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أدرجها الشیخ إبراهیم بن سلیمان القطیفی فی إجازته للشیخ شمس الدین محمد بن ترکی سنة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Heading3"/>
        <w:numPr>
          <w:ilvl w:val="2"/>
          <w:numId w:val="1"/>
        </w:numPr>
        <w:rPr/>
      </w:pPr>
      <w:bookmarkStart w:id="2720" w:name="__RefHeading___Toc7162365_73709187"/>
      <w:bookmarkStart w:id="2721" w:name="_Toc1244"/>
      <w:bookmarkEnd w:id="2720"/>
      <w:r>
        <w:rPr/>
        <w:t>1240</w:t>
      </w:r>
      <w:r>
        <w:rPr>
          <w:rtl w:val="true"/>
        </w:rPr>
        <w:t xml:space="preserve">- </w:t>
      </w:r>
      <w:r>
        <w:rPr>
          <w:rtl w:val="true"/>
        </w:rPr>
        <w:t>إجازته‌</w:t>
      </w:r>
      <w:bookmarkEnd w:id="2721"/>
    </w:p>
    <w:p>
      <w:pPr>
        <w:pStyle w:val="BookText"/>
        <w:rPr/>
      </w:pPr>
      <w:r>
        <w:rPr>
          <w:rFonts w:ascii="IRNazanin" w:hAnsi="IRNazanin" w:eastAsia="IRNazanin"/>
          <w:color w:val="111111"/>
          <w:sz w:val="28"/>
          <w:sz w:val="28"/>
          <w:szCs w:val="28"/>
          <w:rtl w:val="true"/>
          <w:lang w:bidi="fa-IR"/>
        </w:rPr>
        <w:t xml:space="preserve">للشیخ شمس الدین محمد بن أبی طالب، مختصرة بخطه علی مبادئ الوصول فی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و النسخة فی الخزانة الرضویة کتابتها سنة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Heading3"/>
        <w:numPr>
          <w:ilvl w:val="2"/>
          <w:numId w:val="1"/>
        </w:numPr>
        <w:rPr/>
      </w:pPr>
      <w:bookmarkStart w:id="2722" w:name="__RefHeading___Toc7162367_73709187"/>
      <w:bookmarkStart w:id="2723" w:name="_Toc1245"/>
      <w:bookmarkEnd w:id="2722"/>
      <w:r>
        <w:rPr/>
        <w:t>1241</w:t>
      </w:r>
      <w:r>
        <w:rPr>
          <w:rtl w:val="true"/>
        </w:rPr>
        <w:t xml:space="preserve">- </w:t>
      </w:r>
      <w:r>
        <w:rPr>
          <w:rtl w:val="true"/>
        </w:rPr>
        <w:t>إجازته‌</w:t>
      </w:r>
      <w:bookmarkEnd w:id="2723"/>
    </w:p>
    <w:p>
      <w:pPr>
        <w:pStyle w:val="BookText"/>
        <w:rPr/>
      </w:pPr>
      <w:r>
        <w:rPr>
          <w:rFonts w:ascii="IRNazanin" w:hAnsi="IRNazanin" w:eastAsia="IRNazanin"/>
          <w:color w:val="111111"/>
          <w:sz w:val="28"/>
          <w:sz w:val="28"/>
          <w:szCs w:val="28"/>
          <w:rtl w:val="true"/>
          <w:lang w:bidi="fa-IR"/>
        </w:rPr>
        <w:t xml:space="preserve">للشیخ شمس الدین أبی عبد الله محمد بن مکی بن محمد بن حامد العاملی الدمشقی الشهید 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مختصرة، کتبها له علی إیضاح الفوائد تاریخها سادس شوال سنة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Heading3"/>
        <w:numPr>
          <w:ilvl w:val="2"/>
          <w:numId w:val="1"/>
        </w:numPr>
        <w:rPr/>
      </w:pPr>
      <w:bookmarkStart w:id="2724" w:name="__RefHeading___Toc7162369_73709187"/>
      <w:bookmarkStart w:id="2725" w:name="_Toc1246"/>
      <w:bookmarkEnd w:id="2724"/>
      <w:r>
        <w:rPr/>
        <w:t>1242</w:t>
      </w:r>
      <w:r>
        <w:rPr>
          <w:rtl w:val="true"/>
        </w:rPr>
        <w:t xml:space="preserve">- </w:t>
      </w:r>
      <w:r>
        <w:rPr>
          <w:rtl w:val="true"/>
        </w:rPr>
        <w:t>إجازته‌</w:t>
      </w:r>
      <w:bookmarkEnd w:id="2725"/>
    </w:p>
    <w:p>
      <w:pPr>
        <w:pStyle w:val="BookText"/>
        <w:rPr/>
      </w:pPr>
      <w:r>
        <w:rPr>
          <w:rFonts w:ascii="IRNazanin" w:hAnsi="IRNazanin" w:eastAsia="IRNazanin"/>
          <w:color w:val="111111"/>
          <w:sz w:val="28"/>
          <w:sz w:val="28"/>
          <w:szCs w:val="28"/>
          <w:rtl w:val="true"/>
          <w:lang w:bidi="fa-IR"/>
        </w:rPr>
        <w:t xml:space="preserve">للشیخ محمد بن محمد الإسفندیاری الآملی کتبها له بخطه علی ظهر کشف المراد تصنیف والده مختصرة و النسخة فی الخزانة الرضویة بخط المجاز له فی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Heading3"/>
        <w:numPr>
          <w:ilvl w:val="2"/>
          <w:numId w:val="1"/>
        </w:numPr>
        <w:rPr/>
      </w:pPr>
      <w:bookmarkStart w:id="2726" w:name="__RefHeading___Toc7162371_73709187"/>
      <w:bookmarkStart w:id="2727" w:name="_Toc1247"/>
      <w:bookmarkEnd w:id="2726"/>
      <w:r>
        <w:rPr/>
        <w:t>1243</w:t>
      </w:r>
      <w:r>
        <w:rPr>
          <w:rtl w:val="true"/>
        </w:rPr>
        <w:t xml:space="preserve">- </w:t>
      </w:r>
      <w:r>
        <w:rPr>
          <w:rtl w:val="true"/>
        </w:rPr>
        <w:t>إجازته‌</w:t>
      </w:r>
      <w:bookmarkEnd w:id="272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مهنا بن سنان بن عبد الوهاب الجعفری العبدلی الحسینی المدنی صاحب المسائل المهنائیة مختصرة فی ذیل إجازة والده العلامة له </w:t>
      </w:r>
      <w:bookmarkStart w:id="2728" w:name="pg16779_226556"/>
    </w:p>
    <w:p>
      <w:pPr>
        <w:pStyle w:val="Heading3"/>
        <w:numPr>
          <w:ilvl w:val="2"/>
          <w:numId w:val="1"/>
        </w:numPr>
        <w:rPr/>
      </w:pPr>
      <w:bookmarkStart w:id="2729" w:name="__RefHeading___Toc7162373_73709187"/>
      <w:bookmarkStart w:id="2730" w:name="_Toc1248"/>
      <w:bookmarkEnd w:id="2728"/>
      <w:bookmarkEnd w:id="2729"/>
      <w:r>
        <w:rPr/>
        <w:t>1244</w:t>
      </w:r>
      <w:r>
        <w:rPr>
          <w:rtl w:val="true"/>
        </w:rPr>
        <w:t xml:space="preserve">- </w:t>
      </w:r>
      <w:r>
        <w:rPr>
          <w:rtl w:val="true"/>
        </w:rPr>
        <w:t>إجازته‌</w:t>
      </w:r>
      <w:bookmarkEnd w:id="2730"/>
    </w:p>
    <w:p>
      <w:pPr>
        <w:pStyle w:val="BookText"/>
        <w:rPr/>
      </w:pPr>
      <w:r>
        <w:rPr>
          <w:rFonts w:ascii="IRNazanin" w:hAnsi="IRNazanin" w:eastAsia="IRNazanin"/>
          <w:color w:val="111111"/>
          <w:sz w:val="28"/>
          <w:sz w:val="28"/>
          <w:szCs w:val="28"/>
          <w:rtl w:val="true"/>
          <w:lang w:bidi="fa-IR"/>
        </w:rPr>
        <w:t xml:space="preserve">لولده الشیخ أبی المظفر یحیی بن محمد بن الحسن بن یوسف بن المطهر الحلی مختصرة کتبها له علی ظهر الخلاصة لوالده العلامة تاریخها تاسع عشر ذی الحجة سنة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Heading3"/>
        <w:numPr>
          <w:ilvl w:val="2"/>
          <w:numId w:val="1"/>
        </w:numPr>
        <w:rPr/>
      </w:pPr>
      <w:bookmarkStart w:id="2731" w:name="__RefHeading___Toc7162375_73709187"/>
      <w:bookmarkStart w:id="2732" w:name="_Toc1249"/>
      <w:bookmarkEnd w:id="2731"/>
      <w:r>
        <w:rPr/>
        <w:t>1245</w:t>
      </w:r>
      <w:r>
        <w:rPr>
          <w:rtl w:val="true"/>
        </w:rPr>
        <w:t xml:space="preserve">- </w:t>
      </w:r>
      <w:r>
        <w:rPr>
          <w:rtl w:val="true"/>
        </w:rPr>
        <w:t>إجازة</w:t>
      </w:r>
      <w:bookmarkEnd w:id="2732"/>
    </w:p>
    <w:p>
      <w:pPr>
        <w:pStyle w:val="BookText"/>
        <w:rPr/>
      </w:pPr>
      <w:r>
        <w:rPr>
          <w:rFonts w:ascii="IRNazanin" w:hAnsi="IRNazanin" w:eastAsia="IRNazanin"/>
          <w:color w:val="111111"/>
          <w:sz w:val="28"/>
          <w:sz w:val="28"/>
          <w:szCs w:val="28"/>
          <w:rtl w:val="true"/>
          <w:lang w:bidi="fa-IR"/>
        </w:rPr>
        <w:t xml:space="preserve">الشیخ بهاء الدین محمد بن الشیخ عز الدین حسین بن الشیخ عبد الصمد بن الشیخ شمس الدین محمد الجبعی العاملی الحارثی المتوفی ثانی عشر شوال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للسید میرزا إبراهیم بن قوام الدین حسین بن عطاء الله الحسنی الحسینی الهمدانی المتوفی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رأیت نسخه من أربعین البهائی منتسخة عن الأصل الذی علیه هذه الإجازة</w:t>
      </w:r>
    </w:p>
    <w:p>
      <w:pPr>
        <w:pStyle w:val="Heading3"/>
        <w:numPr>
          <w:ilvl w:val="2"/>
          <w:numId w:val="1"/>
        </w:numPr>
        <w:rPr/>
      </w:pPr>
      <w:bookmarkStart w:id="2733" w:name="__RefHeading___Toc7162377_73709187"/>
      <w:bookmarkStart w:id="2734" w:name="_Toc1250"/>
      <w:bookmarkEnd w:id="2733"/>
      <w:r>
        <w:rPr/>
        <w:t>1246</w:t>
      </w:r>
      <w:r>
        <w:rPr>
          <w:rtl w:val="true"/>
        </w:rPr>
        <w:t xml:space="preserve">- </w:t>
      </w:r>
      <w:r>
        <w:rPr>
          <w:rtl w:val="true"/>
        </w:rPr>
        <w:t>إجازته‌</w:t>
      </w:r>
      <w:bookmarkEnd w:id="2734"/>
    </w:p>
    <w:p>
      <w:pPr>
        <w:pStyle w:val="BookText"/>
        <w:rPr/>
      </w:pPr>
      <w:r>
        <w:rPr>
          <w:rFonts w:ascii="IRNazanin" w:hAnsi="IRNazanin" w:eastAsia="IRNazanin"/>
          <w:color w:val="111111"/>
          <w:sz w:val="28"/>
          <w:sz w:val="28"/>
          <w:szCs w:val="28"/>
          <w:rtl w:val="true"/>
          <w:lang w:bidi="fa-IR"/>
        </w:rPr>
        <w:t xml:space="preserve">للسید أحمد بن زین العابدین العلوی الحسینی العاملی الجبلی مختصرة تاریخها سنة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Heading3"/>
        <w:numPr>
          <w:ilvl w:val="2"/>
          <w:numId w:val="1"/>
        </w:numPr>
        <w:rPr/>
      </w:pPr>
      <w:bookmarkStart w:id="2735" w:name="__RefHeading___Toc7162379_73709187"/>
      <w:bookmarkStart w:id="2736" w:name="_Toc1251"/>
      <w:bookmarkEnd w:id="2735"/>
      <w:r>
        <w:rPr/>
        <w:t>1247</w:t>
      </w:r>
      <w:r>
        <w:rPr>
          <w:rtl w:val="true"/>
        </w:rPr>
        <w:t xml:space="preserve">- </w:t>
      </w:r>
      <w:r>
        <w:rPr>
          <w:rtl w:val="true"/>
        </w:rPr>
        <w:t>إجازته‌</w:t>
      </w:r>
      <w:bookmarkEnd w:id="2736"/>
    </w:p>
    <w:p>
      <w:pPr>
        <w:pStyle w:val="BookText"/>
        <w:rPr/>
      </w:pPr>
      <w:r>
        <w:rPr>
          <w:rFonts w:ascii="IRNazanin" w:hAnsi="IRNazanin" w:eastAsia="IRNazanin"/>
          <w:color w:val="111111"/>
          <w:sz w:val="28"/>
          <w:sz w:val="28"/>
          <w:szCs w:val="28"/>
          <w:rtl w:val="true"/>
          <w:lang w:bidi="fa-IR"/>
        </w:rPr>
        <w:t xml:space="preserve">للسید الأمیر معین الدین محمد أشرف بن حبیب الله الحسینی الطباطبائی الشیرازی مختصرة رأیتها علی ظهر مفتاح الفلاح تاریخها سنة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737" w:name="__RefHeading___Toc7162381_73709187"/>
      <w:bookmarkStart w:id="2738" w:name="_Toc1252"/>
      <w:bookmarkEnd w:id="2737"/>
      <w:r>
        <w:rPr/>
        <w:t>1248</w:t>
      </w:r>
      <w:r>
        <w:rPr>
          <w:rtl w:val="true"/>
        </w:rPr>
        <w:t xml:space="preserve">- </w:t>
      </w:r>
      <w:r>
        <w:rPr>
          <w:rtl w:val="true"/>
        </w:rPr>
        <w:t>إجازته‌</w:t>
      </w:r>
      <w:bookmarkEnd w:id="2738"/>
    </w:p>
    <w:p>
      <w:pPr>
        <w:pStyle w:val="BookText"/>
        <w:rPr/>
      </w:pPr>
      <w:r>
        <w:rPr>
          <w:rFonts w:ascii="IRNazanin" w:hAnsi="IRNazanin" w:eastAsia="IRNazanin"/>
          <w:color w:val="111111"/>
          <w:sz w:val="28"/>
          <w:sz w:val="28"/>
          <w:szCs w:val="28"/>
          <w:rtl w:val="true"/>
          <w:lang w:bidi="fa-IR"/>
        </w:rPr>
        <w:t xml:space="preserve">للمولی کمال الدین حاج بابا القزوینی ابن میرزا جان القزوینی مختصرة، رأیتها علی ظهر حبل المتین للمجیز تاریخها سنة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Heading3"/>
        <w:numPr>
          <w:ilvl w:val="2"/>
          <w:numId w:val="1"/>
        </w:numPr>
        <w:rPr/>
      </w:pPr>
      <w:bookmarkStart w:id="2739" w:name="__RefHeading___Toc7162383_73709187"/>
      <w:bookmarkStart w:id="2740" w:name="_Toc1253"/>
      <w:bookmarkEnd w:id="2739"/>
      <w:r>
        <w:rPr/>
        <w:t>1249</w:t>
      </w:r>
      <w:r>
        <w:rPr>
          <w:rtl w:val="true"/>
        </w:rPr>
        <w:t xml:space="preserve">- </w:t>
      </w:r>
      <w:r>
        <w:rPr>
          <w:rtl w:val="true"/>
        </w:rPr>
        <w:t>إجازته‌</w:t>
      </w:r>
      <w:bookmarkEnd w:id="2740"/>
    </w:p>
    <w:p>
      <w:pPr>
        <w:pStyle w:val="BookText"/>
        <w:rPr/>
      </w:pPr>
      <w:r>
        <w:rPr>
          <w:rFonts w:ascii="IRNazanin" w:hAnsi="IRNazanin" w:eastAsia="IRNazanin"/>
          <w:color w:val="111111"/>
          <w:sz w:val="28"/>
          <w:sz w:val="28"/>
          <w:szCs w:val="28"/>
          <w:rtl w:val="true"/>
          <w:lang w:bidi="fa-IR"/>
        </w:rPr>
        <w:t>للمولی بدیع الزمان القهپائی الشهیر ببدیع الهرندی مختصرة رأیتها بخطه علی ظهر الاثنی عشریة الصلاتیة للمجیز</w:t>
      </w:r>
      <w:r>
        <w:rPr>
          <w:rFonts w:eastAsia="IRNazanin" w:cs="IRNazanin"/>
          <w:color w:val="111111"/>
          <w:sz w:val="28"/>
          <w:szCs w:val="28"/>
          <w:rtl w:val="true"/>
          <w:lang w:bidi="fa-IR"/>
        </w:rPr>
        <w:t>.</w:t>
      </w:r>
    </w:p>
    <w:p>
      <w:pPr>
        <w:pStyle w:val="Heading3"/>
        <w:numPr>
          <w:ilvl w:val="2"/>
          <w:numId w:val="1"/>
        </w:numPr>
        <w:rPr/>
      </w:pPr>
      <w:bookmarkStart w:id="2741" w:name="__RefHeading___Toc7162385_73709187"/>
      <w:bookmarkStart w:id="2742" w:name="_Toc1254"/>
      <w:bookmarkEnd w:id="2741"/>
      <w:r>
        <w:rPr/>
        <w:t>1250</w:t>
      </w:r>
      <w:r>
        <w:rPr>
          <w:rtl w:val="true"/>
        </w:rPr>
        <w:t xml:space="preserve">- </w:t>
      </w:r>
      <w:r>
        <w:rPr>
          <w:rtl w:val="true"/>
        </w:rPr>
        <w:t>إجازته‌</w:t>
      </w:r>
      <w:bookmarkEnd w:id="2742"/>
    </w:p>
    <w:p>
      <w:pPr>
        <w:pStyle w:val="BookText"/>
        <w:rPr/>
      </w:pPr>
      <w:r>
        <w:rPr>
          <w:rFonts w:ascii="IRNazanin" w:hAnsi="IRNazanin" w:eastAsia="IRNazanin"/>
          <w:color w:val="111111"/>
          <w:sz w:val="28"/>
          <w:sz w:val="28"/>
          <w:szCs w:val="28"/>
          <w:rtl w:val="true"/>
          <w:lang w:bidi="fa-IR"/>
        </w:rPr>
        <w:t xml:space="preserve">للمولی حسن علی بن المولی عبد الله بن الحسین التستری الأصفهانی المتوفی سنة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کما فی السلافة أو 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کما فی تاریخ الخاتون‌آبادی مختصرة، تاریخها ربیع الأول سنة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2743" w:name="__RefHeading___Toc7162387_73709187"/>
      <w:bookmarkStart w:id="2744" w:name="_Toc1255"/>
      <w:bookmarkEnd w:id="2743"/>
      <w:r>
        <w:rPr/>
        <w:t>1251</w:t>
      </w:r>
      <w:r>
        <w:rPr>
          <w:rtl w:val="true"/>
        </w:rPr>
        <w:t xml:space="preserve">- </w:t>
      </w:r>
      <w:r>
        <w:rPr>
          <w:rtl w:val="true"/>
        </w:rPr>
        <w:t>إجازته‌</w:t>
      </w:r>
      <w:bookmarkEnd w:id="2744"/>
    </w:p>
    <w:p>
      <w:pPr>
        <w:pStyle w:val="BookText"/>
        <w:rPr/>
      </w:pPr>
      <w:r>
        <w:rPr>
          <w:rFonts w:ascii="IRNazanin" w:hAnsi="IRNazanin" w:eastAsia="IRNazanin"/>
          <w:color w:val="111111"/>
          <w:sz w:val="28"/>
          <w:sz w:val="28"/>
          <w:szCs w:val="28"/>
          <w:rtl w:val="true"/>
          <w:lang w:bidi="fa-IR"/>
        </w:rPr>
        <w:t xml:space="preserve">للمولی محمد رضا البسطامی بخط المجیز علی کتابه حبل المتین مختصرة تاریخها شهر ذی الحجة سنة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Heading3"/>
        <w:numPr>
          <w:ilvl w:val="2"/>
          <w:numId w:val="1"/>
        </w:numPr>
        <w:rPr/>
      </w:pPr>
      <w:bookmarkStart w:id="2745" w:name="__RefHeading___Toc7162389_73709187"/>
      <w:bookmarkStart w:id="2746" w:name="_Toc1256"/>
      <w:bookmarkEnd w:id="2745"/>
      <w:r>
        <w:rPr/>
        <w:t>1252</w:t>
      </w:r>
      <w:r>
        <w:rPr>
          <w:rtl w:val="true"/>
        </w:rPr>
        <w:t xml:space="preserve">- </w:t>
      </w:r>
      <w:r>
        <w:rPr>
          <w:rtl w:val="true"/>
        </w:rPr>
        <w:t>إجازته‌</w:t>
      </w:r>
      <w:bookmarkEnd w:id="274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شرف الدین حسین مختصرة، تاریخها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 فی ذیل إجازة والده له</w:t>
      </w:r>
      <w:r>
        <w:rPr>
          <w:rFonts w:eastAsia="IRNazanin" w:cs="IRNazanin"/>
          <w:color w:val="111111"/>
          <w:sz w:val="28"/>
          <w:szCs w:val="28"/>
          <w:rtl w:val="true"/>
          <w:lang w:bidi="fa-IR"/>
        </w:rPr>
        <w:t xml:space="preserve">. </w:t>
      </w:r>
      <w:bookmarkStart w:id="2747" w:name="pg16779_226557"/>
    </w:p>
    <w:p>
      <w:pPr>
        <w:pStyle w:val="Heading3"/>
        <w:numPr>
          <w:ilvl w:val="2"/>
          <w:numId w:val="1"/>
        </w:numPr>
        <w:rPr/>
      </w:pPr>
      <w:bookmarkStart w:id="2748" w:name="__RefHeading___Toc7162391_73709187"/>
      <w:bookmarkStart w:id="2749" w:name="_Toc1257"/>
      <w:bookmarkEnd w:id="2747"/>
      <w:bookmarkEnd w:id="2748"/>
      <w:r>
        <w:rPr/>
        <w:t>1253</w:t>
      </w:r>
      <w:r>
        <w:rPr>
          <w:rtl w:val="true"/>
        </w:rPr>
        <w:t xml:space="preserve">- </w:t>
      </w:r>
      <w:r>
        <w:rPr>
          <w:rtl w:val="true"/>
        </w:rPr>
        <w:t>إجازته‌</w:t>
      </w:r>
      <w:bookmarkEnd w:id="2749"/>
    </w:p>
    <w:p>
      <w:pPr>
        <w:pStyle w:val="BookText"/>
        <w:rPr/>
      </w:pPr>
      <w:r>
        <w:rPr>
          <w:rFonts w:ascii="IRNazanin" w:hAnsi="IRNazanin" w:eastAsia="IRNazanin"/>
          <w:color w:val="111111"/>
          <w:sz w:val="28"/>
          <w:sz w:val="28"/>
          <w:szCs w:val="28"/>
          <w:rtl w:val="true"/>
          <w:lang w:bidi="fa-IR"/>
        </w:rPr>
        <w:t xml:space="preserve">للسید عز الدین حسین بن حیدر بن قمر الکرکی تاریخها سابع جمادی الثانیة سنة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علی ما کتبها المجاز بصورة الروایة و کتب فی آخرها ثلاثة أبیات للمجیز فی مدح الإمامین الجوادین 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تاریخها حدود سنة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قال صاحب الروضات رأیتها بخط المجیز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فی آخر إرشاد العلامة مختصرة تاریخها سنة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Heading3"/>
        <w:numPr>
          <w:ilvl w:val="2"/>
          <w:numId w:val="1"/>
        </w:numPr>
        <w:rPr/>
      </w:pPr>
      <w:bookmarkStart w:id="2750" w:name="__RefHeading___Toc7162393_73709187"/>
      <w:bookmarkStart w:id="2751" w:name="_Toc1258"/>
      <w:bookmarkEnd w:id="2750"/>
      <w:r>
        <w:rPr/>
        <w:t>1254</w:t>
      </w:r>
      <w:r>
        <w:rPr>
          <w:rtl w:val="true"/>
        </w:rPr>
        <w:t xml:space="preserve">- </w:t>
      </w:r>
      <w:r>
        <w:rPr>
          <w:rtl w:val="true"/>
        </w:rPr>
        <w:t>إجازته‌</w:t>
      </w:r>
      <w:bookmarkEnd w:id="2751"/>
    </w:p>
    <w:p>
      <w:pPr>
        <w:pStyle w:val="BookText"/>
        <w:rPr/>
      </w:pPr>
      <w:r>
        <w:rPr>
          <w:rFonts w:ascii="IRNazanin" w:hAnsi="IRNazanin" w:eastAsia="IRNazanin"/>
          <w:color w:val="111111"/>
          <w:sz w:val="28"/>
          <w:sz w:val="28"/>
          <w:szCs w:val="28"/>
          <w:rtl w:val="true"/>
          <w:lang w:bidi="fa-IR"/>
        </w:rPr>
        <w:t xml:space="preserve">للسید کمال الدین شاهمیر الحسینی مختصرة تاریخها سنة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Heading3"/>
        <w:numPr>
          <w:ilvl w:val="2"/>
          <w:numId w:val="1"/>
        </w:numPr>
        <w:rPr/>
      </w:pPr>
      <w:bookmarkStart w:id="2752" w:name="__RefHeading___Toc7162395_73709187"/>
      <w:bookmarkStart w:id="2753" w:name="_Toc1259"/>
      <w:bookmarkEnd w:id="2752"/>
      <w:r>
        <w:rPr/>
        <w:t>1255</w:t>
      </w:r>
      <w:r>
        <w:rPr>
          <w:rtl w:val="true"/>
        </w:rPr>
        <w:t xml:space="preserve">- </w:t>
      </w:r>
      <w:r>
        <w:rPr>
          <w:rtl w:val="true"/>
        </w:rPr>
        <w:t>إجازته‌</w:t>
      </w:r>
      <w:bookmarkEnd w:id="2753"/>
    </w:p>
    <w:p>
      <w:pPr>
        <w:pStyle w:val="BookText"/>
        <w:rPr/>
      </w:pPr>
      <w:r>
        <w:rPr>
          <w:rFonts w:ascii="IRNazanin" w:hAnsi="IRNazanin" w:eastAsia="IRNazanin"/>
          <w:color w:val="111111"/>
          <w:sz w:val="28"/>
          <w:sz w:val="28"/>
          <w:szCs w:val="28"/>
          <w:rtl w:val="true"/>
          <w:lang w:bidi="fa-IR"/>
        </w:rPr>
        <w:t xml:space="preserve">للشیخ علی بن أحمد النباطی العاملی بخطه فی آخر شرحه علی اثنی عشریة صاحب المعالم الذی کتبه المجاز له بخطه و تاریخ الإجازة صفر سنة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فی آخر رسالة القبلة له فی صفر، سنة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فی آخر الاثنی عشریات فی جمادی الأولی سنة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کلها فی مجموعة بخط المجاز</w:t>
      </w:r>
      <w:r>
        <w:rPr>
          <w:rFonts w:eastAsia="IRNazanin" w:cs="IRNazanin"/>
          <w:color w:val="111111"/>
          <w:sz w:val="28"/>
          <w:szCs w:val="28"/>
          <w:rtl w:val="true"/>
          <w:lang w:bidi="fa-IR"/>
        </w:rPr>
        <w:t>.</w:t>
      </w:r>
    </w:p>
    <w:p>
      <w:pPr>
        <w:pStyle w:val="Heading3"/>
        <w:numPr>
          <w:ilvl w:val="2"/>
          <w:numId w:val="1"/>
        </w:numPr>
        <w:rPr/>
      </w:pPr>
      <w:bookmarkStart w:id="2754" w:name="__RefHeading___Toc7162397_73709187"/>
      <w:bookmarkStart w:id="2755" w:name="_Toc1260"/>
      <w:bookmarkEnd w:id="2754"/>
      <w:r>
        <w:rPr/>
        <w:t>1256</w:t>
      </w:r>
      <w:r>
        <w:rPr>
          <w:rtl w:val="true"/>
        </w:rPr>
        <w:t xml:space="preserve">- </w:t>
      </w:r>
      <w:r>
        <w:rPr>
          <w:rtl w:val="true"/>
        </w:rPr>
        <w:t>إجازته‌</w:t>
      </w:r>
      <w:bookmarkEnd w:id="2755"/>
    </w:p>
    <w:p>
      <w:pPr>
        <w:pStyle w:val="BookText"/>
        <w:rPr/>
      </w:pPr>
      <w:r>
        <w:rPr>
          <w:rFonts w:ascii="IRNazanin" w:hAnsi="IRNazanin" w:eastAsia="IRNazanin"/>
          <w:color w:val="111111"/>
          <w:sz w:val="28"/>
          <w:sz w:val="28"/>
          <w:szCs w:val="28"/>
          <w:rtl w:val="true"/>
          <w:lang w:bidi="fa-IR"/>
        </w:rPr>
        <w:t xml:space="preserve">للشیخ نور الدین علی بن عبد العزیز بن عبد الله بن علی بن الحائک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مختصرة تاریخها شوال سنة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Heading3"/>
        <w:numPr>
          <w:ilvl w:val="2"/>
          <w:numId w:val="1"/>
        </w:numPr>
        <w:rPr/>
      </w:pPr>
      <w:bookmarkStart w:id="2756" w:name="__RefHeading___Toc7162399_73709187"/>
      <w:bookmarkStart w:id="2757" w:name="_Toc1261"/>
      <w:bookmarkEnd w:id="2756"/>
      <w:r>
        <w:rPr/>
        <w:t>1257</w:t>
      </w:r>
      <w:r>
        <w:rPr>
          <w:rtl w:val="true"/>
        </w:rPr>
        <w:t xml:space="preserve">- </w:t>
      </w:r>
      <w:r>
        <w:rPr>
          <w:rtl w:val="true"/>
        </w:rPr>
        <w:t>إجازته‌</w:t>
      </w:r>
      <w:bookmarkEnd w:id="2757"/>
    </w:p>
    <w:p>
      <w:pPr>
        <w:pStyle w:val="BookText"/>
        <w:rPr/>
      </w:pPr>
      <w:r>
        <w:rPr>
          <w:rFonts w:ascii="IRNazanin" w:hAnsi="IRNazanin" w:eastAsia="IRNazanin"/>
          <w:color w:val="111111"/>
          <w:sz w:val="28"/>
          <w:sz w:val="28"/>
          <w:szCs w:val="28"/>
          <w:rtl w:val="true"/>
          <w:lang w:bidi="fa-IR"/>
        </w:rPr>
        <w:t>للسید محمد علی بن ولی الأصفهانی مختصرة</w:t>
      </w:r>
      <w:r>
        <w:rPr>
          <w:rFonts w:eastAsia="IRNazanin" w:cs="IRNazanin"/>
          <w:color w:val="111111"/>
          <w:sz w:val="28"/>
          <w:szCs w:val="28"/>
          <w:rtl w:val="true"/>
          <w:lang w:bidi="fa-IR"/>
        </w:rPr>
        <w:t>.</w:t>
      </w:r>
    </w:p>
    <w:p>
      <w:pPr>
        <w:pStyle w:val="Heading3"/>
        <w:numPr>
          <w:ilvl w:val="2"/>
          <w:numId w:val="1"/>
        </w:numPr>
        <w:rPr/>
      </w:pPr>
      <w:bookmarkStart w:id="2758" w:name="__RefHeading___Toc7162401_73709187"/>
      <w:bookmarkStart w:id="2759" w:name="_Toc1262"/>
      <w:bookmarkEnd w:id="2758"/>
      <w:r>
        <w:rPr/>
        <w:t>1258</w:t>
      </w:r>
      <w:r>
        <w:rPr>
          <w:rtl w:val="true"/>
        </w:rPr>
        <w:t xml:space="preserve">- </w:t>
      </w:r>
      <w:r>
        <w:rPr>
          <w:rtl w:val="true"/>
        </w:rPr>
        <w:t>إجازته‌</w:t>
      </w:r>
      <w:bookmarkEnd w:id="2759"/>
    </w:p>
    <w:p>
      <w:pPr>
        <w:pStyle w:val="BookText"/>
        <w:rPr/>
      </w:pPr>
      <w:r>
        <w:rPr>
          <w:rFonts w:ascii="IRNazanin" w:hAnsi="IRNazanin" w:eastAsia="IRNazanin"/>
          <w:color w:val="111111"/>
          <w:sz w:val="28"/>
          <w:sz w:val="28"/>
          <w:szCs w:val="28"/>
          <w:rtl w:val="true"/>
          <w:lang w:bidi="fa-IR"/>
        </w:rPr>
        <w:t xml:space="preserve">للشیخ لطف الله بن الشیخ عبد الکریم بن الشیخ إبراهیم بن علی بن عبد العالی المیسی العاملی الأصفهانی و لولده الشیخ قوام الدین جعفر بن لطف الله المیسی مختصرة تاریخها شوال سنة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Heading3"/>
        <w:numPr>
          <w:ilvl w:val="2"/>
          <w:numId w:val="1"/>
        </w:numPr>
        <w:rPr/>
      </w:pPr>
      <w:bookmarkStart w:id="2760" w:name="__RefHeading___Toc7162403_73709187"/>
      <w:bookmarkStart w:id="2761" w:name="_Toc1263"/>
      <w:bookmarkEnd w:id="2760"/>
      <w:r>
        <w:rPr/>
        <w:t>1259</w:t>
      </w:r>
      <w:r>
        <w:rPr>
          <w:rtl w:val="true"/>
        </w:rPr>
        <w:t xml:space="preserve">- </w:t>
      </w:r>
      <w:r>
        <w:rPr>
          <w:rtl w:val="true"/>
        </w:rPr>
        <w:t>إجازته‌</w:t>
      </w:r>
      <w:bookmarkEnd w:id="2761"/>
    </w:p>
    <w:p>
      <w:pPr>
        <w:pStyle w:val="BookText"/>
        <w:rPr/>
      </w:pPr>
      <w:r>
        <w:rPr>
          <w:rFonts w:ascii="IRNazanin" w:hAnsi="IRNazanin" w:eastAsia="IRNazanin"/>
          <w:color w:val="111111"/>
          <w:sz w:val="28"/>
          <w:sz w:val="28"/>
          <w:szCs w:val="28"/>
          <w:rtl w:val="true"/>
          <w:lang w:bidi="fa-IR"/>
        </w:rPr>
        <w:t xml:space="preserve">للسید ماجد بن هاشم البحرانی تاریخها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فیها ثناء جمیل علی المجاز له کتبها الشیخ فضل بن محمد بن فضل العباسی عن خط الشیخ البهائی فی سنة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فی آخر رجال ابن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مختصرة رأیتها علی ظهر الاثنی عشریة بخط المجیز</w:t>
      </w:r>
      <w:r>
        <w:rPr>
          <w:rFonts w:eastAsia="IRNazanin" w:cs="IRNazanin"/>
          <w:color w:val="111111"/>
          <w:sz w:val="28"/>
          <w:szCs w:val="28"/>
          <w:rtl w:val="true"/>
          <w:lang w:bidi="fa-IR"/>
        </w:rPr>
        <w:t>.</w:t>
      </w:r>
    </w:p>
    <w:p>
      <w:pPr>
        <w:pStyle w:val="Heading3"/>
        <w:numPr>
          <w:ilvl w:val="2"/>
          <w:numId w:val="1"/>
        </w:numPr>
        <w:rPr/>
      </w:pPr>
      <w:bookmarkStart w:id="2762" w:name="__RefHeading___Toc7162405_73709187"/>
      <w:bookmarkStart w:id="2763" w:name="_Toc1264"/>
      <w:bookmarkEnd w:id="2762"/>
      <w:r>
        <w:rPr/>
        <w:t>1260</w:t>
      </w:r>
      <w:r>
        <w:rPr>
          <w:rtl w:val="true"/>
        </w:rPr>
        <w:t xml:space="preserve">- </w:t>
      </w:r>
      <w:r>
        <w:rPr>
          <w:rtl w:val="true"/>
        </w:rPr>
        <w:t>إجازته‌</w:t>
      </w:r>
      <w:bookmarkEnd w:id="27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شریف الدین محمد الرویدشتی الشهیر بمولی شریفا </w:t>
      </w:r>
      <w:bookmarkStart w:id="2764" w:name="pg16779_226558"/>
    </w:p>
    <w:p>
      <w:pPr>
        <w:pStyle w:val="BookText"/>
        <w:rPr/>
      </w:pPr>
      <w:bookmarkEnd w:id="2764"/>
      <w:r>
        <w:rPr>
          <w:rFonts w:ascii="IRNazanin" w:hAnsi="IRNazanin" w:eastAsia="IRNazanin"/>
          <w:color w:val="111111"/>
          <w:sz w:val="28"/>
          <w:sz w:val="28"/>
          <w:szCs w:val="28"/>
          <w:rtl w:val="true"/>
          <w:lang w:bidi="fa-IR"/>
        </w:rPr>
        <w:t xml:space="preserve">مختصرة تاریخها جمادی الأولی سنة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فیها ذکر بعض تصانیفه</w:t>
      </w:r>
      <w:r>
        <w:rPr>
          <w:rFonts w:eastAsia="IRNazanin" w:cs="IRNazanin"/>
          <w:color w:val="111111"/>
          <w:sz w:val="28"/>
          <w:szCs w:val="28"/>
          <w:rtl w:val="true"/>
          <w:lang w:bidi="fa-IR"/>
        </w:rPr>
        <w:t>.</w:t>
      </w:r>
    </w:p>
    <w:p>
      <w:pPr>
        <w:pStyle w:val="Heading3"/>
        <w:numPr>
          <w:ilvl w:val="2"/>
          <w:numId w:val="1"/>
        </w:numPr>
        <w:rPr/>
      </w:pPr>
      <w:bookmarkStart w:id="2765" w:name="__RefHeading___Toc7162407_73709187"/>
      <w:bookmarkStart w:id="2766" w:name="_Toc1265"/>
      <w:bookmarkEnd w:id="2765"/>
      <w:r>
        <w:rPr/>
        <w:t>1261</w:t>
      </w:r>
      <w:r>
        <w:rPr>
          <w:rtl w:val="true"/>
        </w:rPr>
        <w:t xml:space="preserve">- </w:t>
      </w:r>
      <w:r>
        <w:rPr>
          <w:rtl w:val="true"/>
        </w:rPr>
        <w:t>إجازته‌</w:t>
      </w:r>
      <w:bookmarkEnd w:id="2766"/>
    </w:p>
    <w:p>
      <w:pPr>
        <w:pStyle w:val="BookText"/>
        <w:rPr/>
      </w:pPr>
      <w:r>
        <w:rPr>
          <w:rFonts w:ascii="IRNazanin" w:hAnsi="IRNazanin" w:eastAsia="IRNazanin"/>
          <w:color w:val="111111"/>
          <w:sz w:val="28"/>
          <w:sz w:val="28"/>
          <w:szCs w:val="28"/>
          <w:rtl w:val="true"/>
          <w:lang w:bidi="fa-IR"/>
        </w:rPr>
        <w:t xml:space="preserve">للمولی صفی الدین محمد القمی متوسطة کتبها له بقم سنة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3"/>
        <w:numPr>
          <w:ilvl w:val="2"/>
          <w:numId w:val="1"/>
        </w:numPr>
        <w:rPr/>
      </w:pPr>
      <w:bookmarkStart w:id="2767" w:name="__RefHeading___Toc7162409_73709187"/>
      <w:bookmarkStart w:id="2768" w:name="_Toc1266"/>
      <w:bookmarkEnd w:id="2767"/>
      <w:r>
        <w:rPr/>
        <w:t>1262</w:t>
      </w:r>
      <w:r>
        <w:rPr>
          <w:rtl w:val="true"/>
        </w:rPr>
        <w:t xml:space="preserve">- </w:t>
      </w:r>
      <w:r>
        <w:rPr>
          <w:rtl w:val="true"/>
        </w:rPr>
        <w:t>إجازته‌</w:t>
      </w:r>
      <w:bookmarkEnd w:id="2768"/>
    </w:p>
    <w:p>
      <w:pPr>
        <w:pStyle w:val="BookText"/>
        <w:rPr/>
      </w:pPr>
      <w:r>
        <w:rPr>
          <w:rFonts w:ascii="IRNazanin" w:hAnsi="IRNazanin" w:eastAsia="IRNazanin"/>
          <w:color w:val="111111"/>
          <w:sz w:val="28"/>
          <w:sz w:val="28"/>
          <w:szCs w:val="28"/>
          <w:rtl w:val="true"/>
          <w:lang w:bidi="fa-IR"/>
        </w:rPr>
        <w:t>للمولی علاء الدین محمد بن الفاضل الکامل بدر الدین محمد القمی مختصرة رأیتها بخطه علی ظهر الاثنی عشریات الصلاتیة و الصومیة و الحجیة له</w:t>
      </w:r>
      <w:r>
        <w:rPr>
          <w:rFonts w:eastAsia="IRNazanin" w:cs="IRNazanin"/>
          <w:color w:val="111111"/>
          <w:sz w:val="28"/>
          <w:szCs w:val="28"/>
          <w:rtl w:val="true"/>
          <w:lang w:bidi="fa-IR"/>
        </w:rPr>
        <w:t>.</w:t>
      </w:r>
    </w:p>
    <w:p>
      <w:pPr>
        <w:pStyle w:val="Heading3"/>
        <w:numPr>
          <w:ilvl w:val="2"/>
          <w:numId w:val="1"/>
        </w:numPr>
        <w:rPr/>
      </w:pPr>
      <w:bookmarkStart w:id="2769" w:name="__RefHeading___Toc7162411_73709187"/>
      <w:bookmarkStart w:id="2770" w:name="_Toc1267"/>
      <w:bookmarkEnd w:id="2769"/>
      <w:r>
        <w:rPr/>
        <w:t>1263</w:t>
      </w:r>
      <w:r>
        <w:rPr>
          <w:rtl w:val="true"/>
        </w:rPr>
        <w:t xml:space="preserve">- </w:t>
      </w:r>
      <w:r>
        <w:rPr>
          <w:rtl w:val="true"/>
        </w:rPr>
        <w:t>إجازته‌</w:t>
      </w:r>
      <w:bookmarkEnd w:id="2770"/>
    </w:p>
    <w:p>
      <w:pPr>
        <w:pStyle w:val="BookText"/>
        <w:rPr/>
      </w:pPr>
      <w:r>
        <w:rPr>
          <w:rFonts w:ascii="IRNazanin" w:hAnsi="IRNazanin" w:eastAsia="IRNazanin"/>
          <w:color w:val="111111"/>
          <w:sz w:val="28"/>
          <w:sz w:val="28"/>
          <w:szCs w:val="28"/>
          <w:rtl w:val="true"/>
          <w:lang w:bidi="fa-IR"/>
        </w:rPr>
        <w:t xml:space="preserve">للشیخ أبی الحسن محمد بن الشیخ یوسف البحرانی العسکری مختصرة تاریخها سنة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مختصرة تاریخها سنة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مختصرة تاریخها سنة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Heading3"/>
        <w:numPr>
          <w:ilvl w:val="2"/>
          <w:numId w:val="1"/>
        </w:numPr>
        <w:rPr/>
      </w:pPr>
      <w:bookmarkStart w:id="2771" w:name="__RefHeading___Toc7162413_73709187"/>
      <w:bookmarkStart w:id="2772" w:name="_Toc1268"/>
      <w:bookmarkEnd w:id="2771"/>
      <w:r>
        <w:rPr/>
        <w:t>1264</w:t>
      </w:r>
      <w:r>
        <w:rPr>
          <w:rtl w:val="true"/>
        </w:rPr>
        <w:t xml:space="preserve">- </w:t>
      </w:r>
      <w:r>
        <w:rPr>
          <w:rtl w:val="true"/>
        </w:rPr>
        <w:t>إجازته‌</w:t>
      </w:r>
      <w:bookmarkEnd w:id="2772"/>
    </w:p>
    <w:p>
      <w:pPr>
        <w:pStyle w:val="BookText"/>
        <w:rPr/>
      </w:pPr>
      <w:r>
        <w:rPr>
          <w:rFonts w:ascii="IRNazanin" w:hAnsi="IRNazanin" w:eastAsia="IRNazanin"/>
          <w:color w:val="111111"/>
          <w:sz w:val="28"/>
          <w:sz w:val="28"/>
          <w:szCs w:val="28"/>
          <w:rtl w:val="true"/>
          <w:lang w:bidi="fa-IR"/>
        </w:rPr>
        <w:t xml:space="preserve">للمولی ملک حسین بن ملک علی التبریزی الذی کتب بخطه أربعین البهائی ثم قرأه علیه فی داره بأصفهان و کتب الإجازة له بخطه فی سنة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Heading3"/>
        <w:numPr>
          <w:ilvl w:val="2"/>
          <w:numId w:val="1"/>
        </w:numPr>
        <w:rPr/>
      </w:pPr>
      <w:bookmarkStart w:id="2773" w:name="__RefHeading___Toc7162415_73709187"/>
      <w:bookmarkStart w:id="2774" w:name="_Toc1269"/>
      <w:bookmarkEnd w:id="2773"/>
      <w:r>
        <w:rPr/>
        <w:t>1265</w:t>
      </w:r>
      <w:r>
        <w:rPr>
          <w:rtl w:val="true"/>
        </w:rPr>
        <w:t xml:space="preserve">- </w:t>
      </w:r>
      <w:r>
        <w:rPr>
          <w:rtl w:val="true"/>
        </w:rPr>
        <w:t>إجازته‌</w:t>
      </w:r>
      <w:bookmarkEnd w:id="2774"/>
    </w:p>
    <w:p>
      <w:pPr>
        <w:pStyle w:val="BookText"/>
        <w:rPr/>
      </w:pPr>
      <w:r>
        <w:rPr>
          <w:rFonts w:ascii="IRNazanin" w:hAnsi="IRNazanin" w:eastAsia="IRNazanin"/>
          <w:color w:val="111111"/>
          <w:sz w:val="28"/>
          <w:sz w:val="28"/>
          <w:szCs w:val="28"/>
          <w:rtl w:val="true"/>
          <w:lang w:bidi="fa-IR"/>
        </w:rPr>
        <w:t xml:space="preserve">للشیخ شمس الدین محمد بن علی بن أحمد بن نعمة الله بن خواتون العاملی المترجم لشرح الأربعین للمجیز بالفارسیة کتبها له علی ظهر الترجمة بعنوان التقریظ سنة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Heading3"/>
        <w:numPr>
          <w:ilvl w:val="2"/>
          <w:numId w:val="1"/>
        </w:numPr>
        <w:rPr/>
      </w:pPr>
      <w:bookmarkStart w:id="2775" w:name="__RefHeading___Toc7162417_73709187"/>
      <w:bookmarkStart w:id="2776" w:name="_Toc1270"/>
      <w:bookmarkEnd w:id="2775"/>
      <w:r>
        <w:rPr/>
        <w:t>1266</w:t>
      </w:r>
      <w:r>
        <w:rPr>
          <w:rtl w:val="true"/>
        </w:rPr>
        <w:t xml:space="preserve">- </w:t>
      </w:r>
      <w:r>
        <w:rPr>
          <w:rtl w:val="true"/>
        </w:rPr>
        <w:t>إجازته‌</w:t>
      </w:r>
      <w:bookmarkEnd w:id="2776"/>
    </w:p>
    <w:p>
      <w:pPr>
        <w:pStyle w:val="BookText"/>
        <w:rPr/>
      </w:pPr>
      <w:r>
        <w:rPr>
          <w:rFonts w:ascii="IRNazanin" w:hAnsi="IRNazanin" w:eastAsia="IRNazanin"/>
          <w:color w:val="111111"/>
          <w:sz w:val="28"/>
          <w:sz w:val="28"/>
          <w:szCs w:val="28"/>
          <w:rtl w:val="true"/>
          <w:lang w:bidi="fa-IR"/>
        </w:rPr>
        <w:t xml:space="preserve">للشیخ محمد هاشم بن أحمد بن عصام الدین الأتکانی کتبها له بخطه علی الاثنی عشریات الخمس التی هی بخط المجاز له و هی مختصرة تاریخها رجب سنة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2777" w:name="__RefHeading___Toc7162419_73709187"/>
      <w:bookmarkStart w:id="2778" w:name="_Toc1271"/>
      <w:bookmarkEnd w:id="2777"/>
      <w:r>
        <w:rPr/>
        <w:t>1267</w:t>
      </w:r>
      <w:r>
        <w:rPr>
          <w:rtl w:val="true"/>
        </w:rPr>
        <w:t xml:space="preserve">- </w:t>
      </w:r>
      <w:r>
        <w:rPr>
          <w:rtl w:val="true"/>
        </w:rPr>
        <w:t>إجازة</w:t>
      </w:r>
      <w:bookmarkEnd w:id="2778"/>
    </w:p>
    <w:p>
      <w:pPr>
        <w:pStyle w:val="BookText"/>
        <w:rPr/>
      </w:pPr>
      <w:r>
        <w:rPr>
          <w:rFonts w:ascii="IRNazanin" w:hAnsi="IRNazanin" w:eastAsia="IRNazanin"/>
          <w:color w:val="111111"/>
          <w:sz w:val="28"/>
          <w:sz w:val="28"/>
          <w:szCs w:val="28"/>
          <w:rtl w:val="true"/>
          <w:lang w:bidi="fa-IR"/>
        </w:rPr>
        <w:t xml:space="preserve">سلطان العلماء السید محمد بن العلامة السید دلدار علی بن محمد معین النقوی النصیرآبادی اللکهنوی المتوفی ثانی عشر ربیع الأول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مبسوطة کتبها لابن أخیه السید محمد تقی بن سید العلماء السید حسین بن دلدار علی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مطبوعة مع کتاب مناهج الأحکام للمجاز له تاریخها سنة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2779" w:name="__RefHeading___Toc7162421_73709187"/>
      <w:bookmarkStart w:id="2780" w:name="_Toc1272"/>
      <w:bookmarkEnd w:id="2779"/>
      <w:r>
        <w:rPr/>
        <w:t>1268</w:t>
      </w:r>
      <w:r>
        <w:rPr>
          <w:rtl w:val="true"/>
        </w:rPr>
        <w:t xml:space="preserve">- </w:t>
      </w:r>
      <w:r>
        <w:rPr>
          <w:rtl w:val="true"/>
        </w:rPr>
        <w:t>إجازته‌</w:t>
      </w:r>
      <w:bookmarkEnd w:id="278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أخیه الآخر السید محمد هادی بن السید مهدی بن </w:t>
      </w:r>
      <w:bookmarkStart w:id="2781" w:name="pg16779_226559"/>
    </w:p>
    <w:p>
      <w:pPr>
        <w:pStyle w:val="BookText"/>
        <w:rPr/>
      </w:pPr>
      <w:bookmarkEnd w:id="2781"/>
      <w:r>
        <w:rPr>
          <w:rFonts w:ascii="IRNazanin" w:hAnsi="IRNazanin" w:eastAsia="IRNazanin"/>
          <w:color w:val="111111"/>
          <w:sz w:val="28"/>
          <w:sz w:val="28"/>
          <w:szCs w:val="28"/>
          <w:rtl w:val="true"/>
          <w:lang w:bidi="fa-IR"/>
        </w:rPr>
        <w:t xml:space="preserve">السید دلدار علی أیضا مبسوطة تاریخها ثالث جمادی الأولی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حدثنا رواة الحوادث بحدیث وجوب وجوده</w:t>
      </w:r>
      <w:r>
        <w:rPr>
          <w:rFonts w:eastAsia="IRNazanin" w:cs="IRNazanin"/>
          <w:color w:val="111111"/>
          <w:sz w:val="28"/>
          <w:szCs w:val="28"/>
          <w:rtl w:val="true"/>
          <w:lang w:bidi="fa-IR"/>
        </w:rPr>
        <w:t>)</w:t>
      </w:r>
    </w:p>
    <w:p>
      <w:pPr>
        <w:pStyle w:val="Heading3"/>
        <w:numPr>
          <w:ilvl w:val="2"/>
          <w:numId w:val="1"/>
        </w:numPr>
        <w:rPr/>
      </w:pPr>
      <w:bookmarkStart w:id="2782" w:name="__RefHeading___Toc7162423_73709187"/>
      <w:bookmarkStart w:id="2783" w:name="_Toc1273"/>
      <w:bookmarkEnd w:id="2782"/>
      <w:r>
        <w:rPr/>
        <w:t>1269</w:t>
      </w:r>
      <w:r>
        <w:rPr>
          <w:rtl w:val="true"/>
        </w:rPr>
        <w:t xml:space="preserve">- </w:t>
      </w:r>
      <w:r>
        <w:rPr>
          <w:rtl w:val="true"/>
        </w:rPr>
        <w:t>إجازته‌</w:t>
      </w:r>
      <w:bookmarkEnd w:id="2783"/>
    </w:p>
    <w:p>
      <w:pPr>
        <w:pStyle w:val="BookText"/>
        <w:rPr/>
      </w:pPr>
      <w:r>
        <w:rPr>
          <w:rFonts w:ascii="IRNazanin" w:hAnsi="IRNazanin" w:eastAsia="IRNazanin"/>
          <w:color w:val="111111"/>
          <w:sz w:val="28"/>
          <w:sz w:val="28"/>
          <w:szCs w:val="28"/>
          <w:rtl w:val="true"/>
          <w:lang w:bidi="fa-IR"/>
        </w:rPr>
        <w:t xml:space="preserve">لولده السید بنده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أحسن حدیث کاف لمن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2784" w:name="__RefHeading___Toc7162425_73709187"/>
      <w:bookmarkStart w:id="2785" w:name="_Toc1274"/>
      <w:bookmarkEnd w:id="2784"/>
      <w:r>
        <w:rPr/>
        <w:t>1270</w:t>
      </w:r>
      <w:r>
        <w:rPr>
          <w:rtl w:val="true"/>
        </w:rPr>
        <w:t xml:space="preserve">- </w:t>
      </w:r>
      <w:r>
        <w:rPr>
          <w:rtl w:val="true"/>
        </w:rPr>
        <w:t>إجازة</w:t>
      </w:r>
      <w:bookmarkEnd w:id="2785"/>
    </w:p>
    <w:p>
      <w:pPr>
        <w:pStyle w:val="BookText"/>
        <w:rPr/>
      </w:pPr>
      <w:r>
        <w:rPr>
          <w:rFonts w:ascii="IRNazanin" w:hAnsi="IRNazanin" w:eastAsia="IRNazanin"/>
          <w:color w:val="111111"/>
          <w:sz w:val="28"/>
          <w:sz w:val="28"/>
          <w:szCs w:val="28"/>
          <w:rtl w:val="true"/>
          <w:lang w:bidi="fa-IR"/>
        </w:rPr>
        <w:t xml:space="preserve">العلامة الحجة میرزا محمد بن رجب علی الطهرانی العسکری للحاج میرزا علی بن الحاج سید أبو محمد الساوجی و له إجازات أخری أدرجها فی کتابه مستدرک الإجازات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الشیخ محمد رضا النائنی متوسطة تاریخها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غلام حسین النجف‌آبادی المتوفی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الگلپایگانی،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مولی علی الخیابانی التبریزی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السید علی نقی النقوی اللکهنوی،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بن السید عبد الرضا الموسوی المهری،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میرزا محمد علی الأردوبادی فی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786" w:name="__RefHeading___Toc7162427_73709187"/>
      <w:bookmarkStart w:id="2787" w:name="_Toc1275"/>
      <w:bookmarkEnd w:id="2786"/>
      <w:r>
        <w:rPr/>
        <w:t>1271</w:t>
      </w:r>
      <w:r>
        <w:rPr>
          <w:rtl w:val="true"/>
        </w:rPr>
        <w:t xml:space="preserve">- </w:t>
      </w:r>
      <w:r>
        <w:rPr>
          <w:rtl w:val="true"/>
        </w:rPr>
        <w:t>إجازة</w:t>
      </w:r>
      <w:bookmarkEnd w:id="2787"/>
    </w:p>
    <w:p>
      <w:pPr>
        <w:pStyle w:val="BookText"/>
        <w:rPr/>
      </w:pPr>
      <w:r>
        <w:rPr>
          <w:rFonts w:ascii="IRNazanin" w:hAnsi="IRNazanin" w:eastAsia="IRNazanin"/>
          <w:color w:val="111111"/>
          <w:sz w:val="28"/>
          <w:sz w:val="28"/>
          <w:szCs w:val="28"/>
          <w:rtl w:val="true"/>
          <w:lang w:bidi="fa-IR"/>
        </w:rPr>
        <w:t>الشیخ محمد بن محمد زمان بن الحسین بن محمد رضا بن حسام الدین الکاشانی الأصفهانی النجفی المدفن، لآقا محمد باقر بن محمد باقر الهزارجریبی النجفی أورد المجاز له جملة منها فی إجازته لآیة الله بحر العلوم</w:t>
      </w:r>
      <w:r>
        <w:rPr>
          <w:rFonts w:eastAsia="IRNazanin" w:cs="IRNazanin"/>
          <w:color w:val="111111"/>
          <w:sz w:val="28"/>
          <w:szCs w:val="28"/>
          <w:rtl w:val="true"/>
          <w:lang w:bidi="fa-IR"/>
        </w:rPr>
        <w:t>.</w:t>
      </w:r>
    </w:p>
    <w:p>
      <w:pPr>
        <w:pStyle w:val="Heading3"/>
        <w:numPr>
          <w:ilvl w:val="2"/>
          <w:numId w:val="1"/>
        </w:numPr>
        <w:rPr/>
      </w:pPr>
      <w:bookmarkStart w:id="2788" w:name="__RefHeading___Toc7162429_73709187"/>
      <w:bookmarkStart w:id="2789" w:name="_Toc1276"/>
      <w:bookmarkEnd w:id="2788"/>
      <w:r>
        <w:rPr/>
        <w:t>1272</w:t>
      </w:r>
      <w:r>
        <w:rPr>
          <w:rtl w:val="true"/>
        </w:rPr>
        <w:t xml:space="preserve">- </w:t>
      </w:r>
      <w:r>
        <w:rPr>
          <w:rtl w:val="true"/>
        </w:rPr>
        <w:t>إجازة</w:t>
      </w:r>
      <w:bookmarkEnd w:id="2789"/>
    </w:p>
    <w:p>
      <w:pPr>
        <w:pStyle w:val="BookText"/>
        <w:rPr/>
      </w:pPr>
      <w:r>
        <w:rPr>
          <w:rFonts w:ascii="IRNazanin" w:hAnsi="IRNazanin" w:eastAsia="IRNazanin"/>
          <w:color w:val="111111"/>
          <w:sz w:val="28"/>
          <w:sz w:val="28"/>
          <w:szCs w:val="28"/>
          <w:rtl w:val="true"/>
          <w:lang w:bidi="fa-IR"/>
        </w:rPr>
        <w:t xml:space="preserve">میرزا محمد بن سلیمان التنکابنی المتوفی فی نیف و ثلاثمائة و ألف، للسید عطاء الله الأرومی النجفی المتوفی بها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و رأیتها بخط المجیز تاریخها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790" w:name="__RefHeading___Toc7162431_73709187"/>
      <w:bookmarkStart w:id="2791" w:name="_Toc1277"/>
      <w:bookmarkEnd w:id="2790"/>
      <w:r>
        <w:rPr/>
        <w:t>1273</w:t>
      </w:r>
      <w:r>
        <w:rPr>
          <w:rtl w:val="true"/>
        </w:rPr>
        <w:t xml:space="preserve">- </w:t>
      </w:r>
      <w:r>
        <w:rPr>
          <w:rtl w:val="true"/>
        </w:rPr>
        <w:t>إجازة</w:t>
      </w:r>
      <w:bookmarkEnd w:id="279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صالح العزی للشیخ ربیع بن جمعة العبری العبادی الحویزی علی کتاب الإرشاد للعلامة الذی هو بخط المجاز له، کتبها له بأسترآباد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أنه یروی عن السید </w:t>
      </w:r>
      <w:bookmarkStart w:id="2792" w:name="pg16779_226560"/>
    </w:p>
    <w:p>
      <w:pPr>
        <w:pStyle w:val="BookText"/>
        <w:rPr/>
      </w:pPr>
      <w:bookmarkEnd w:id="2792"/>
      <w:r>
        <w:rPr>
          <w:rFonts w:ascii="IRNazanin" w:hAnsi="IRNazanin" w:eastAsia="IRNazanin"/>
          <w:color w:val="111111"/>
          <w:sz w:val="28"/>
          <w:sz w:val="28"/>
          <w:szCs w:val="28"/>
          <w:rtl w:val="true"/>
          <w:lang w:bidi="fa-IR"/>
        </w:rPr>
        <w:t>شمس الدین محمد بن حلیت الحسینی و عن محمد بن علی بن أبی جمهور الأحسائی</w:t>
      </w:r>
    </w:p>
    <w:p>
      <w:pPr>
        <w:pStyle w:val="Heading3"/>
        <w:numPr>
          <w:ilvl w:val="2"/>
          <w:numId w:val="1"/>
        </w:numPr>
        <w:rPr/>
      </w:pPr>
      <w:bookmarkStart w:id="2793" w:name="__RefHeading___Toc7162433_73709187"/>
      <w:bookmarkStart w:id="2794" w:name="_Toc1278"/>
      <w:bookmarkEnd w:id="2793"/>
      <w:r>
        <w:rPr/>
        <w:t>1274</w:t>
      </w:r>
      <w:r>
        <w:rPr>
          <w:rtl w:val="true"/>
        </w:rPr>
        <w:t xml:space="preserve">- </w:t>
      </w:r>
      <w:r>
        <w:rPr>
          <w:rtl w:val="true"/>
        </w:rPr>
        <w:t>إجازة</w:t>
      </w:r>
      <w:bookmarkEnd w:id="2794"/>
    </w:p>
    <w:p>
      <w:pPr>
        <w:pStyle w:val="BookText"/>
        <w:rPr/>
      </w:pPr>
      <w:r>
        <w:rPr>
          <w:rFonts w:ascii="IRNazanin" w:hAnsi="IRNazanin" w:eastAsia="IRNazanin"/>
          <w:color w:val="111111"/>
          <w:sz w:val="28"/>
          <w:sz w:val="28"/>
          <w:szCs w:val="28"/>
          <w:rtl w:val="true"/>
          <w:lang w:bidi="fa-IR"/>
        </w:rPr>
        <w:t xml:space="preserve">المولی محمد بن عبد الفتاح التنکابنی الشهیر بسراب المتوفی یوم الغدیر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لولدیه المولی محمد صادق و المولی محمد رضا و للمولی محمد شفیع اللاهیجانی کتبها لهم حین عزمه علی الخروج عن المشهد الرضوی، متوسطة تاریخها ذی الحجة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یروی فیها عن مشایخه المحقق السبزواری، و العلامة المجلسی، و المولی محمد علی بن أحمد الأسترآبادی‌</w:t>
      </w:r>
    </w:p>
    <w:p>
      <w:pPr>
        <w:pStyle w:val="Heading3"/>
        <w:numPr>
          <w:ilvl w:val="2"/>
          <w:numId w:val="1"/>
        </w:numPr>
        <w:rPr/>
      </w:pPr>
      <w:bookmarkStart w:id="2795" w:name="__RefHeading___Toc7162435_73709187"/>
      <w:bookmarkStart w:id="2796" w:name="_Toc1279"/>
      <w:bookmarkEnd w:id="2795"/>
      <w:r>
        <w:rPr/>
        <w:t>1275</w:t>
      </w:r>
      <w:r>
        <w:rPr>
          <w:rtl w:val="true"/>
        </w:rPr>
        <w:t xml:space="preserve">- </w:t>
      </w:r>
      <w:r>
        <w:rPr>
          <w:rtl w:val="true"/>
        </w:rPr>
        <w:t>إجازة</w:t>
      </w:r>
      <w:bookmarkEnd w:id="2796"/>
    </w:p>
    <w:p>
      <w:pPr>
        <w:pStyle w:val="BookText"/>
        <w:rPr/>
      </w:pPr>
      <w:r>
        <w:rPr>
          <w:rFonts w:ascii="IRNazanin" w:hAnsi="IRNazanin" w:eastAsia="IRNazanin"/>
          <w:color w:val="111111"/>
          <w:sz w:val="28"/>
          <w:sz w:val="28"/>
          <w:szCs w:val="28"/>
          <w:rtl w:val="true"/>
          <w:lang w:bidi="fa-IR"/>
        </w:rPr>
        <w:t xml:space="preserve">أبی جعفر محمد بن عبد الله بن جعفر الحمیری لأبی عمرو سعید بن عمر حکی صورتها المکتوبة علی ظهر قرب الإسناد لوالده فی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مختصرة جدا</w:t>
      </w:r>
      <w:r>
        <w:rPr>
          <w:rFonts w:eastAsia="IRNazanin" w:cs="IRNazanin"/>
          <w:color w:val="111111"/>
          <w:sz w:val="28"/>
          <w:szCs w:val="28"/>
          <w:rtl w:val="true"/>
          <w:lang w:bidi="fa-IR"/>
        </w:rPr>
        <w:t>.</w:t>
      </w:r>
    </w:p>
    <w:p>
      <w:pPr>
        <w:pStyle w:val="Heading3"/>
        <w:numPr>
          <w:ilvl w:val="2"/>
          <w:numId w:val="1"/>
        </w:numPr>
        <w:rPr/>
      </w:pPr>
      <w:bookmarkStart w:id="2797" w:name="__RefHeading___Toc7162437_73709187"/>
      <w:bookmarkStart w:id="2798" w:name="_Toc1280"/>
      <w:bookmarkEnd w:id="2797"/>
      <w:r>
        <w:rPr/>
        <w:t>1276</w:t>
      </w:r>
      <w:r>
        <w:rPr>
          <w:rtl w:val="true"/>
        </w:rPr>
        <w:t xml:space="preserve">- </w:t>
      </w:r>
      <w:r>
        <w:rPr>
          <w:rtl w:val="true"/>
        </w:rPr>
        <w:t>إجازة</w:t>
      </w:r>
      <w:bookmarkEnd w:id="2798"/>
    </w:p>
    <w:p>
      <w:pPr>
        <w:pStyle w:val="BookText"/>
        <w:rPr/>
      </w:pPr>
      <w:r>
        <w:rPr>
          <w:rFonts w:ascii="IRNazanin" w:hAnsi="IRNazanin" w:eastAsia="IRNazanin"/>
          <w:color w:val="111111"/>
          <w:sz w:val="28"/>
          <w:sz w:val="28"/>
          <w:szCs w:val="28"/>
          <w:rtl w:val="true"/>
          <w:lang w:bidi="fa-IR"/>
        </w:rPr>
        <w:t xml:space="preserve">السید محیی الدین أبی حامد محمد بن عبد الله بن زهرة الحلبی لولده أبی المکارم علی، سنة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مدرجة فی الجزء الثانی من معادن الجواهر</w:t>
      </w:r>
      <w:r>
        <w:rPr>
          <w:rFonts w:eastAsia="IRNazanin" w:cs="IRNazanin"/>
          <w:color w:val="111111"/>
          <w:sz w:val="28"/>
          <w:szCs w:val="28"/>
          <w:rtl w:val="true"/>
          <w:lang w:bidi="fa-IR"/>
        </w:rPr>
        <w:t>.</w:t>
      </w:r>
    </w:p>
    <w:p>
      <w:pPr>
        <w:pStyle w:val="Heading3"/>
        <w:numPr>
          <w:ilvl w:val="2"/>
          <w:numId w:val="1"/>
        </w:numPr>
        <w:rPr/>
      </w:pPr>
      <w:bookmarkStart w:id="2799" w:name="__RefHeading___Toc7162439_73709187"/>
      <w:bookmarkStart w:id="2800" w:name="_Toc1281"/>
      <w:bookmarkEnd w:id="2799"/>
      <w:r>
        <w:rPr/>
        <w:t>1277</w:t>
      </w:r>
      <w:r>
        <w:rPr>
          <w:rtl w:val="true"/>
        </w:rPr>
        <w:t xml:space="preserve">- </w:t>
      </w:r>
      <w:r>
        <w:rPr>
          <w:rtl w:val="true"/>
        </w:rPr>
        <w:t>إجازة</w:t>
      </w:r>
      <w:bookmarkEnd w:id="2800"/>
    </w:p>
    <w:p>
      <w:pPr>
        <w:pStyle w:val="BookText"/>
        <w:rPr/>
      </w:pPr>
      <w:r>
        <w:rPr>
          <w:rFonts w:ascii="IRNazanin" w:hAnsi="IRNazanin" w:eastAsia="IRNazanin"/>
          <w:color w:val="111111"/>
          <w:sz w:val="28"/>
          <w:sz w:val="28"/>
          <w:szCs w:val="28"/>
          <w:rtl w:val="true"/>
          <w:lang w:bidi="fa-IR"/>
        </w:rPr>
        <w:t xml:space="preserve">السید میرزا محمد بن علی بن إبراهیم الحسینی الأسترآبادی نزیل البیت الحرام المتوفی بمکة المعظمة فی ثالث عشر ذی الحجة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کمال الدین حسین العاملی، مختصرة تاریخها المحرم سنة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Heading3"/>
        <w:numPr>
          <w:ilvl w:val="2"/>
          <w:numId w:val="1"/>
        </w:numPr>
        <w:rPr/>
      </w:pPr>
      <w:bookmarkStart w:id="2801" w:name="__RefHeading___Toc7162441_73709187"/>
      <w:bookmarkStart w:id="2802" w:name="_Toc1282"/>
      <w:bookmarkEnd w:id="2801"/>
      <w:r>
        <w:rPr/>
        <w:t>1278</w:t>
      </w:r>
      <w:r>
        <w:rPr>
          <w:rtl w:val="true"/>
        </w:rPr>
        <w:t xml:space="preserve">- </w:t>
      </w:r>
      <w:r>
        <w:rPr>
          <w:rtl w:val="true"/>
        </w:rPr>
        <w:t>إجازته‌</w:t>
      </w:r>
      <w:bookmarkEnd w:id="2802"/>
    </w:p>
    <w:p>
      <w:pPr>
        <w:pStyle w:val="BookText"/>
        <w:rPr/>
      </w:pPr>
      <w:r>
        <w:rPr>
          <w:rFonts w:ascii="IRNazanin" w:hAnsi="IRNazanin" w:eastAsia="IRNazanin"/>
          <w:color w:val="111111"/>
          <w:sz w:val="28"/>
          <w:sz w:val="28"/>
          <w:szCs w:val="28"/>
          <w:rtl w:val="true"/>
          <w:lang w:bidi="fa-IR"/>
        </w:rPr>
        <w:t xml:space="preserve">للسید محمد علی بن ولی الأصفهانی أیضا، مختصرة تاریخها ربیع الأول سنة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3"/>
        <w:numPr>
          <w:ilvl w:val="2"/>
          <w:numId w:val="1"/>
        </w:numPr>
        <w:rPr/>
      </w:pPr>
      <w:bookmarkStart w:id="2803" w:name="__RefHeading___Toc7162443_73709187"/>
      <w:bookmarkStart w:id="2804" w:name="_Toc1283"/>
      <w:bookmarkEnd w:id="2803"/>
      <w:r>
        <w:rPr/>
        <w:t>1279</w:t>
      </w:r>
      <w:r>
        <w:rPr>
          <w:rtl w:val="true"/>
        </w:rPr>
        <w:t xml:space="preserve">- </w:t>
      </w:r>
      <w:r>
        <w:rPr>
          <w:rtl w:val="true"/>
        </w:rPr>
        <w:t>إجازة</w:t>
      </w:r>
      <w:bookmarkEnd w:id="2804"/>
    </w:p>
    <w:p>
      <w:pPr>
        <w:pStyle w:val="BookText"/>
        <w:rPr/>
      </w:pPr>
      <w:r>
        <w:rPr>
          <w:rFonts w:ascii="IRNazanin" w:hAnsi="IRNazanin" w:eastAsia="IRNazanin"/>
          <w:color w:val="111111"/>
          <w:sz w:val="28"/>
          <w:sz w:val="28"/>
          <w:szCs w:val="28"/>
          <w:rtl w:val="true"/>
          <w:lang w:bidi="fa-IR"/>
        </w:rPr>
        <w:t xml:space="preserve">الشیخ محمد بن زین الدین علی بن حسام الدین إبراهیم بن حسن بن إبراهیم بن أبی جمهور الأحسائی صاحب عوالی اللآلی الذی فرغ من تبییض کتابه الدرر اللآلی العمادیة فی سنة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للسید محسن بن السید محمد بن فدا شاه الحسینی الرضوی المشهدی، متوسطة کتبها له بالمشهد الرضوی فی منتصف ذی القعدة سنة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Heading3"/>
        <w:numPr>
          <w:ilvl w:val="2"/>
          <w:numId w:val="1"/>
        </w:numPr>
        <w:rPr/>
      </w:pPr>
      <w:bookmarkStart w:id="2805" w:name="__RefHeading___Toc7162445_73709187"/>
      <w:bookmarkStart w:id="2806" w:name="_Toc1284"/>
      <w:bookmarkEnd w:id="2805"/>
      <w:r>
        <w:rPr/>
        <w:t>1280</w:t>
      </w:r>
      <w:r>
        <w:rPr>
          <w:rtl w:val="true"/>
        </w:rPr>
        <w:t xml:space="preserve">- </w:t>
      </w:r>
      <w:r>
        <w:rPr>
          <w:rtl w:val="true"/>
        </w:rPr>
        <w:t>إجازته‌</w:t>
      </w:r>
      <w:bookmarkEnd w:id="28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صالح الغروی مبسوطة ذکر فی أولها من تصانیفه أربعا و عشرین کتابا و ذکر فیها خمسة من طرقه المذکورة </w:t>
      </w:r>
      <w:bookmarkStart w:id="2807" w:name="pg16779_226561"/>
    </w:p>
    <w:p>
      <w:pPr>
        <w:pStyle w:val="BookText"/>
        <w:rPr/>
      </w:pPr>
      <w:bookmarkEnd w:id="2807"/>
      <w:r>
        <w:rPr>
          <w:rFonts w:ascii="IRNazanin" w:hAnsi="IRNazanin" w:eastAsia="IRNazanin"/>
          <w:color w:val="111111"/>
          <w:sz w:val="28"/>
          <w:sz w:val="28"/>
          <w:szCs w:val="28"/>
          <w:rtl w:val="true"/>
          <w:lang w:bidi="fa-IR"/>
        </w:rPr>
        <w:t xml:space="preserve">فی العوالی و کتبها بالمشهد الرضوی فی أول جمادی الأولی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المختصرة له أیضا کسابقتها فی آخر المجلی تاریخها الرابع و العشرون من ربیع الآخر سنة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له أیضا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أرشدنا بإرشاد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بأسترآباد فی قریة قلقان فی منتصف جمادی الأولی سنة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بعد قراءته علیه إرشاد العلامة الحلی</w:t>
      </w:r>
    </w:p>
    <w:p>
      <w:pPr>
        <w:pStyle w:val="Heading3"/>
        <w:numPr>
          <w:ilvl w:val="2"/>
          <w:numId w:val="1"/>
        </w:numPr>
        <w:rPr/>
      </w:pPr>
      <w:bookmarkStart w:id="2808" w:name="__RefHeading___Toc7162447_73709187"/>
      <w:bookmarkStart w:id="2809" w:name="_Toc1285"/>
      <w:bookmarkEnd w:id="2808"/>
      <w:r>
        <w:rPr/>
        <w:t>1281</w:t>
      </w:r>
      <w:r>
        <w:rPr>
          <w:rtl w:val="true"/>
        </w:rPr>
        <w:t xml:space="preserve">- </w:t>
      </w:r>
      <w:r>
        <w:rPr>
          <w:rtl w:val="true"/>
        </w:rPr>
        <w:t>إجازته‌</w:t>
      </w:r>
      <w:bookmarkEnd w:id="2809"/>
    </w:p>
    <w:p>
      <w:pPr>
        <w:pStyle w:val="BookText"/>
        <w:rPr/>
      </w:pPr>
      <w:r>
        <w:rPr>
          <w:rFonts w:ascii="IRNazanin" w:hAnsi="IRNazanin" w:eastAsia="IRNazanin"/>
          <w:color w:val="111111"/>
          <w:sz w:val="28"/>
          <w:sz w:val="28"/>
          <w:szCs w:val="28"/>
          <w:rtl w:val="true"/>
          <w:lang w:bidi="fa-IR"/>
        </w:rPr>
        <w:t xml:space="preserve">للسید شرف الدین محمود بن السید علاء الدین بن السید جلال الدین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من جملة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متوسطة أکثرها وصایاه و مواعظه و لیس لها تاریخ لکن کتب تلمیذ المجیز الشیخ ربیع بن جمعة العبری العبادی الجزائری</w:t>
      </w:r>
    </w:p>
    <w:p>
      <w:pPr>
        <w:pStyle w:val="BookText"/>
        <w:rPr/>
      </w:pPr>
      <w:r>
        <w:rPr>
          <w:rFonts w:ascii="IRNazanin" w:hAnsi="IRNazanin" w:eastAsia="IRNazanin"/>
          <w:color w:val="111111"/>
          <w:sz w:val="28"/>
          <w:sz w:val="28"/>
          <w:szCs w:val="28"/>
          <w:rtl w:val="true"/>
          <w:lang w:bidi="fa-IR"/>
        </w:rPr>
        <w:t xml:space="preserve">بعض وصایا فی آخرها مضافا إلی وصایا شیخه المجیز و تاریخ کتابة الشیخ ربیع سنة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کشف الحجب من أن هذه الإجازة من ابن أبی جمهور للشیخ ربیع فی سنة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w:t>
      </w:r>
      <w:r>
        <w:rPr>
          <w:rFonts w:eastAsia="IRNazanin" w:cs="IRNazanin"/>
          <w:color w:val="111111"/>
          <w:sz w:val="28"/>
          <w:szCs w:val="28"/>
          <w:rtl w:val="true"/>
          <w:lang w:bidi="fa-IR"/>
        </w:rPr>
        <w:t>.</w:t>
      </w:r>
    </w:p>
    <w:p>
      <w:pPr>
        <w:pStyle w:val="Heading3"/>
        <w:numPr>
          <w:ilvl w:val="2"/>
          <w:numId w:val="1"/>
        </w:numPr>
        <w:rPr/>
      </w:pPr>
      <w:bookmarkStart w:id="2810" w:name="__RefHeading___Toc7162449_73709187"/>
      <w:bookmarkStart w:id="2811" w:name="_Toc1286"/>
      <w:bookmarkEnd w:id="2810"/>
      <w:r>
        <w:rPr/>
        <w:t>1282</w:t>
      </w:r>
      <w:r>
        <w:rPr>
          <w:rtl w:val="true"/>
        </w:rPr>
        <w:t xml:space="preserve">- </w:t>
      </w:r>
      <w:r>
        <w:rPr>
          <w:rtl w:val="true"/>
        </w:rPr>
        <w:t>إجازة</w:t>
      </w:r>
      <w:bookmarkEnd w:id="281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علی بن عبد النبی بن محمد بن سلیمان المقابی البحرانی لولده الشیخ علی بن محمد المجاز من صاحب الحدائق أیضا متوسطة، قال فی أنوار البدرین إن تاریخ إجازة والده له سنة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و آباؤه کلهم علماء و جده الشیخ محمد بن سلیمان من تلامیذ الشیخ زین الدین أم الحدیث بل یروی عن الشیخ البهائی أیضا کما صرح فی هذه الإجازة و عد من مشایخه جده الشیخ عبد النبی عن والده محمد بن سلیمان عن البهائی و من مشایخه الشیخ حسین بن علی بن فلاح و الشیخ حسین الماحوزی و الشیخ أحمد بن عبد الله البلادی و الشیخ علی بن عبد الله البلادی و الشیخ عبد الله السماهیجی کلهم عن الشیخ سلیمان الماحوزی و منهم المولی رفیع الجیلانی و المولی محمد جعفر بن محمد طاهر الخراسانی کلاهما عن العلامة المجلسی</w:t>
      </w:r>
      <w:r>
        <w:rPr>
          <w:rFonts w:eastAsia="IRNazanin" w:cs="IRNazanin"/>
          <w:color w:val="111111"/>
          <w:sz w:val="28"/>
          <w:szCs w:val="28"/>
          <w:rtl w:val="true"/>
          <w:lang w:bidi="fa-IR"/>
        </w:rPr>
        <w:t xml:space="preserve">. </w:t>
      </w:r>
      <w:bookmarkStart w:id="2812" w:name="pg16779_226562"/>
    </w:p>
    <w:p>
      <w:pPr>
        <w:pStyle w:val="Heading3"/>
        <w:numPr>
          <w:ilvl w:val="2"/>
          <w:numId w:val="1"/>
        </w:numPr>
        <w:rPr/>
      </w:pPr>
      <w:bookmarkStart w:id="2813" w:name="__RefHeading___Toc7162451_73709187"/>
      <w:bookmarkStart w:id="2814" w:name="_Toc1287"/>
      <w:bookmarkEnd w:id="2812"/>
      <w:bookmarkEnd w:id="2813"/>
      <w:r>
        <w:rPr/>
        <w:t>1283</w:t>
      </w:r>
      <w:r>
        <w:rPr>
          <w:rtl w:val="true"/>
        </w:rPr>
        <w:t xml:space="preserve">- </w:t>
      </w:r>
      <w:r>
        <w:rPr>
          <w:rtl w:val="true"/>
        </w:rPr>
        <w:t>إجازة</w:t>
      </w:r>
      <w:bookmarkEnd w:id="2814"/>
    </w:p>
    <w:p>
      <w:pPr>
        <w:pStyle w:val="BookText"/>
        <w:rPr/>
      </w:pPr>
      <w:r>
        <w:rPr>
          <w:rFonts w:ascii="IRNazanin" w:hAnsi="IRNazanin" w:eastAsia="IRNazanin"/>
          <w:color w:val="111111"/>
          <w:sz w:val="28"/>
          <w:sz w:val="28"/>
          <w:szCs w:val="28"/>
          <w:rtl w:val="true"/>
          <w:lang w:bidi="fa-IR"/>
        </w:rPr>
        <w:t xml:space="preserve">الشیخ ظهیر الدین محمد بن علی بن الحسام العیناثی، للمولی عماد الدین علی الجرجانی مختصرة کتبها له علی ظهر تحریر العلامة تاریخها سنة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2815" w:name="__RefHeading___Toc7162453_73709187"/>
      <w:bookmarkStart w:id="2816" w:name="_Toc1288"/>
      <w:bookmarkEnd w:id="2815"/>
      <w:r>
        <w:rPr/>
        <w:t>1284</w:t>
      </w:r>
      <w:r>
        <w:rPr>
          <w:rtl w:val="true"/>
        </w:rPr>
        <w:t xml:space="preserve">- </w:t>
      </w:r>
      <w:r>
        <w:rPr>
          <w:rtl w:val="true"/>
        </w:rPr>
        <w:t>إجازة</w:t>
      </w:r>
      <w:bookmarkEnd w:id="2816"/>
    </w:p>
    <w:p>
      <w:pPr>
        <w:pStyle w:val="BookText"/>
        <w:rPr/>
      </w:pPr>
      <w:r>
        <w:rPr>
          <w:rFonts w:ascii="IRNazanin" w:hAnsi="IRNazanin" w:eastAsia="IRNazanin"/>
          <w:color w:val="111111"/>
          <w:sz w:val="28"/>
          <w:sz w:val="28"/>
          <w:szCs w:val="28"/>
          <w:rtl w:val="true"/>
          <w:lang w:bidi="fa-IR"/>
        </w:rPr>
        <w:t xml:space="preserve">صاحب المدارک السید محمد بن علی بن الحسین بن أبی الحسن الموسوی العاملی المتوفی سنة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للسید بدر الدین الحسن بن نور الدین علی بن شدقم المدنی تاریخها سنة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ذکر فی الریاض مقدارا من أولها و مقدارا من آخرها و ذکر نسبه هکذا الحسن بن علی بن الحسن بن علی بن شدقم بن ضامن بن محمد بن عرمة الحسینی المدنی</w:t>
      </w:r>
      <w:r>
        <w:rPr>
          <w:rFonts w:eastAsia="IRNazanin" w:cs="IRNazanin"/>
          <w:color w:val="111111"/>
          <w:sz w:val="28"/>
          <w:szCs w:val="28"/>
          <w:rtl w:val="true"/>
          <w:lang w:bidi="fa-IR"/>
        </w:rPr>
        <w:t>.</w:t>
      </w:r>
    </w:p>
    <w:p>
      <w:pPr>
        <w:pStyle w:val="Heading3"/>
        <w:numPr>
          <w:ilvl w:val="2"/>
          <w:numId w:val="1"/>
        </w:numPr>
        <w:rPr/>
      </w:pPr>
      <w:bookmarkStart w:id="2817" w:name="__RefHeading___Toc7162455_73709187"/>
      <w:bookmarkStart w:id="2818" w:name="_Toc1289"/>
      <w:bookmarkEnd w:id="2817"/>
      <w:r>
        <w:rPr/>
        <w:t>1285</w:t>
      </w:r>
      <w:r>
        <w:rPr>
          <w:rtl w:val="true"/>
        </w:rPr>
        <w:t xml:space="preserve">- </w:t>
      </w:r>
      <w:r>
        <w:rPr>
          <w:rtl w:val="true"/>
        </w:rPr>
        <w:t>إجازة</w:t>
      </w:r>
      <w:bookmarkEnd w:id="2818"/>
    </w:p>
    <w:p>
      <w:pPr>
        <w:pStyle w:val="BookText"/>
        <w:rPr/>
      </w:pPr>
      <w:r>
        <w:rPr>
          <w:rFonts w:ascii="IRNazanin" w:hAnsi="IRNazanin" w:eastAsia="IRNazanin"/>
          <w:color w:val="111111"/>
          <w:sz w:val="28"/>
          <w:sz w:val="28"/>
          <w:szCs w:val="28"/>
          <w:rtl w:val="true"/>
          <w:lang w:bidi="fa-IR"/>
        </w:rPr>
        <w:t xml:space="preserve">السید محمد بن علی بن خزعل الحسینی، للشیخ أحمد بن محمد بن علی بن نصر، مختصرة کتبها له علی موضعین من الشرائع الذی کتبه المجاز، تاریخها السابع و العشرون من صفر سنة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Heading3"/>
        <w:numPr>
          <w:ilvl w:val="2"/>
          <w:numId w:val="1"/>
        </w:numPr>
        <w:rPr/>
      </w:pPr>
      <w:bookmarkStart w:id="2819" w:name="__RefHeading___Toc7162457_73709187"/>
      <w:bookmarkStart w:id="2820" w:name="_Toc1290"/>
      <w:bookmarkEnd w:id="2819"/>
      <w:r>
        <w:rPr/>
        <w:t>1286</w:t>
      </w:r>
      <w:r>
        <w:rPr>
          <w:rtl w:val="true"/>
        </w:rPr>
        <w:t xml:space="preserve">- </w:t>
      </w:r>
      <w:r>
        <w:rPr>
          <w:rtl w:val="true"/>
        </w:rPr>
        <w:t>إجازة</w:t>
      </w:r>
      <w:bookmarkEnd w:id="2820"/>
    </w:p>
    <w:p>
      <w:pPr>
        <w:pStyle w:val="BookText"/>
        <w:rPr/>
      </w:pPr>
      <w:r>
        <w:rPr>
          <w:rFonts w:ascii="IRNazanin" w:hAnsi="IRNazanin" w:eastAsia="IRNazanin"/>
          <w:color w:val="111111"/>
          <w:sz w:val="28"/>
          <w:sz w:val="28"/>
          <w:szCs w:val="28"/>
          <w:rtl w:val="true"/>
          <w:lang w:bidi="fa-IR"/>
        </w:rPr>
        <w:t xml:space="preserve">الشیخ رشید الدین محمد بن علی بن شهرآشوب السروی المازندرانی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للشیخ جمال الدین أبی الحسن علی بن جعفر بن شعرة الحلی الجامعانی، مختصرة تاریخها منتصف جمادی الآخرة سنة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نقلها فی الریاض عن خط المجیز علی ورقة موصولة بکتاب مختلف العلامة الذی کان من متملکات الشهید الثانی ذکر أولا جملة من تصانیفه ثم تصانیف الشیخ الطوسی ثم الشریف المرتضی ثم المفید ثم ابن بابویه ثم الکلینی ثم إجازة روایتها جمیعا عنه</w:t>
      </w:r>
      <w:r>
        <w:rPr>
          <w:rFonts w:eastAsia="IRNazanin" w:cs="IRNazanin"/>
          <w:color w:val="111111"/>
          <w:sz w:val="28"/>
          <w:szCs w:val="28"/>
          <w:rtl w:val="true"/>
          <w:lang w:bidi="fa-IR"/>
        </w:rPr>
        <w:t>.</w:t>
      </w:r>
    </w:p>
    <w:p>
      <w:pPr>
        <w:pStyle w:val="Heading3"/>
        <w:numPr>
          <w:ilvl w:val="2"/>
          <w:numId w:val="1"/>
        </w:numPr>
        <w:rPr/>
      </w:pPr>
      <w:bookmarkStart w:id="2821" w:name="__RefHeading___Toc7162459_73709187"/>
      <w:bookmarkStart w:id="2822" w:name="_Toc1291"/>
      <w:bookmarkEnd w:id="2821"/>
      <w:r>
        <w:rPr/>
        <w:t>1287</w:t>
      </w:r>
      <w:r>
        <w:rPr>
          <w:rtl w:val="true"/>
        </w:rPr>
        <w:t xml:space="preserve">- </w:t>
      </w:r>
      <w:r>
        <w:rPr>
          <w:rtl w:val="true"/>
        </w:rPr>
        <w:t>أجازه‌</w:t>
      </w:r>
      <w:bookmarkEnd w:id="2822"/>
    </w:p>
    <w:p>
      <w:pPr>
        <w:pStyle w:val="BookText"/>
        <w:rPr/>
      </w:pPr>
      <w:r>
        <w:rPr>
          <w:rFonts w:ascii="IRNazanin" w:hAnsi="IRNazanin" w:eastAsia="IRNazanin"/>
          <w:color w:val="111111"/>
          <w:sz w:val="28"/>
          <w:sz w:val="28"/>
          <w:szCs w:val="28"/>
          <w:rtl w:val="true"/>
          <w:lang w:bidi="fa-IR"/>
        </w:rPr>
        <w:t xml:space="preserve">الشیخ أبی الخیر محمد بن علی بن طی لشمس الدین محمد بن عبد المجید بن محمد بن شمس الدین بن عبد المطلب بن أبی طالب المسیبی الخزاعی القاری، مختصرة فی ثالث عشر ربیع الثانی سنة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رأیتها بخطه علی ظهر الشرائع</w:t>
      </w:r>
      <w:r>
        <w:rPr>
          <w:rFonts w:eastAsia="IRNazanin" w:cs="IRNazanin"/>
          <w:color w:val="111111"/>
          <w:sz w:val="28"/>
          <w:szCs w:val="28"/>
          <w:rtl w:val="true"/>
          <w:lang w:bidi="fa-IR"/>
        </w:rPr>
        <w:t>.</w:t>
      </w:r>
    </w:p>
    <w:p>
      <w:pPr>
        <w:pStyle w:val="Heading3"/>
        <w:numPr>
          <w:ilvl w:val="2"/>
          <w:numId w:val="1"/>
        </w:numPr>
        <w:rPr/>
      </w:pPr>
      <w:bookmarkStart w:id="2823" w:name="__RefHeading___Toc7162461_73709187"/>
      <w:bookmarkStart w:id="2824" w:name="_Toc1292"/>
      <w:bookmarkEnd w:id="2823"/>
      <w:r>
        <w:rPr/>
        <w:t>1288</w:t>
      </w:r>
      <w:r>
        <w:rPr>
          <w:rtl w:val="true"/>
        </w:rPr>
        <w:t xml:space="preserve">- </w:t>
      </w:r>
      <w:r>
        <w:rPr>
          <w:rtl w:val="true"/>
        </w:rPr>
        <w:t>إجازة</w:t>
      </w:r>
      <w:bookmarkEnd w:id="282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علی بن عبد النبی المقابی البحرانی، للشیخ </w:t>
      </w:r>
      <w:bookmarkStart w:id="2825" w:name="pg16779_226563"/>
    </w:p>
    <w:p>
      <w:pPr>
        <w:pStyle w:val="BookText"/>
        <w:rPr/>
      </w:pPr>
      <w:bookmarkEnd w:id="2825"/>
      <w:r>
        <w:rPr>
          <w:rFonts w:ascii="IRNazanin" w:hAnsi="IRNazanin" w:eastAsia="IRNazanin"/>
          <w:color w:val="111111"/>
          <w:sz w:val="28"/>
          <w:sz w:val="28"/>
          <w:szCs w:val="28"/>
          <w:rtl w:val="true"/>
          <w:lang w:bidi="fa-IR"/>
        </w:rPr>
        <w:t xml:space="preserve">عبد الله بن الشیخ حسین الزیوری البحرانی تاریخها سابع عشر ذی القعدة سنة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متوسطة یروی فیها عن مشایخه البحرانیین و هم الشیخ أحمد بن عبد الله بن جمال البلادی المتوفی سنة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و الشیخ عبد الله بن علی بن أحمد البلادی المتوفی سنة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و الشیخ حسین بن محمد بن جعفر الماحوزی المتوفی سنة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کلهم عن الشیخ سلیمان بن عبد الله الماحوزی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أوردها فی نجوم السماء</w:t>
      </w:r>
      <w:r>
        <w:rPr>
          <w:rFonts w:eastAsia="IRNazanin" w:cs="IRNazanin"/>
          <w:color w:val="111111"/>
          <w:sz w:val="28"/>
          <w:szCs w:val="28"/>
          <w:rtl w:val="true"/>
          <w:lang w:bidi="fa-IR"/>
        </w:rPr>
        <w:t>.</w:t>
      </w:r>
    </w:p>
    <w:p>
      <w:pPr>
        <w:pStyle w:val="Heading3"/>
        <w:numPr>
          <w:ilvl w:val="2"/>
          <w:numId w:val="1"/>
        </w:numPr>
        <w:rPr/>
      </w:pPr>
      <w:bookmarkStart w:id="2826" w:name="__RefHeading___Toc7162463_73709187"/>
      <w:bookmarkStart w:id="2827" w:name="_Toc1293"/>
      <w:bookmarkEnd w:id="2826"/>
      <w:r>
        <w:rPr/>
        <w:t>1289</w:t>
      </w:r>
      <w:r>
        <w:rPr>
          <w:rtl w:val="true"/>
        </w:rPr>
        <w:t xml:space="preserve">- </w:t>
      </w:r>
      <w:r>
        <w:rPr>
          <w:rtl w:val="true"/>
        </w:rPr>
        <w:t>إجازة</w:t>
      </w:r>
      <w:bookmarkEnd w:id="2827"/>
    </w:p>
    <w:p>
      <w:pPr>
        <w:pStyle w:val="BookText"/>
        <w:rPr/>
      </w:pPr>
      <w:r>
        <w:rPr>
          <w:rFonts w:ascii="IRNazanin" w:hAnsi="IRNazanin" w:eastAsia="IRNazanin"/>
          <w:color w:val="111111"/>
          <w:sz w:val="28"/>
          <w:sz w:val="28"/>
          <w:szCs w:val="28"/>
          <w:rtl w:val="true"/>
          <w:lang w:bidi="fa-IR"/>
        </w:rPr>
        <w:t xml:space="preserve">الشیخ شمس الدین محمد بن علی بن محمد بن محمد بن خواتون العاملی للمحقق الشیخ نور الدین علی بن الحسین بن عبد العالی الکرکی، مبسوطة أدرج فیها تمام إجازة الشیخ جمال الدین أحمد بن الحاج علی العیناثی له المشتملة علی إجازتی العلامة للسید مهنا و إجازة فخر المحققین له أیضا و أدرج ابن خواتون فی هذه الإجازة أیضا تمام الإجازة المختصرة من الشیخ أحمد بن فهد الحلی للشیخ شمس الدین محمد بن الحسن الحولانی فی سنة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و تاریخ إجازة ابن خواتون للکرکی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900</w:t>
      </w:r>
    </w:p>
    <w:p>
      <w:pPr>
        <w:pStyle w:val="Heading3"/>
        <w:numPr>
          <w:ilvl w:val="2"/>
          <w:numId w:val="1"/>
        </w:numPr>
        <w:rPr/>
      </w:pPr>
      <w:bookmarkStart w:id="2828" w:name="__RefHeading___Toc7162465_73709187"/>
      <w:bookmarkStart w:id="2829" w:name="_Toc1294"/>
      <w:bookmarkEnd w:id="2828"/>
      <w:r>
        <w:rPr/>
        <w:t>1290</w:t>
      </w:r>
      <w:r>
        <w:rPr>
          <w:rtl w:val="true"/>
        </w:rPr>
        <w:t xml:space="preserve">- </w:t>
      </w:r>
      <w:r>
        <w:rPr>
          <w:rtl w:val="true"/>
        </w:rPr>
        <w:t>إجازة</w:t>
      </w:r>
      <w:bookmarkEnd w:id="2829"/>
    </w:p>
    <w:p>
      <w:pPr>
        <w:pStyle w:val="BookText"/>
        <w:rPr/>
      </w:pPr>
      <w:r>
        <w:rPr>
          <w:rFonts w:ascii="IRNazanin" w:hAnsi="IRNazanin" w:eastAsia="IRNazanin"/>
          <w:color w:val="111111"/>
          <w:sz w:val="28"/>
          <w:sz w:val="28"/>
          <w:szCs w:val="28"/>
          <w:rtl w:val="true"/>
          <w:lang w:bidi="fa-IR"/>
        </w:rPr>
        <w:t xml:space="preserve">الشیخ محمد بن القاسم بن محمد البرزهی البیهقی للسید محمد بن الناصر بن حمزة العلوی الحسینی العراقی الورامینی، مختصرة کتبها له فی الرابع و العشرین من شهر رمضان سنة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فی ذیل روایته عن الشیخ معین الدین سالم بن بدران بن سالم المازنی المصری</w:t>
      </w:r>
      <w:r>
        <w:rPr>
          <w:rFonts w:eastAsia="IRNazanin" w:cs="IRNazanin"/>
          <w:color w:val="111111"/>
          <w:sz w:val="28"/>
          <w:szCs w:val="28"/>
          <w:rtl w:val="true"/>
          <w:lang w:bidi="fa-IR"/>
        </w:rPr>
        <w:t>.</w:t>
      </w:r>
    </w:p>
    <w:p>
      <w:pPr>
        <w:pStyle w:val="Heading3"/>
        <w:numPr>
          <w:ilvl w:val="2"/>
          <w:numId w:val="1"/>
        </w:numPr>
        <w:rPr/>
      </w:pPr>
      <w:bookmarkStart w:id="2830" w:name="__RefHeading___Toc7162467_73709187"/>
      <w:bookmarkStart w:id="2831" w:name="_Toc1295"/>
      <w:bookmarkEnd w:id="2830"/>
      <w:r>
        <w:rPr/>
        <w:t>1291</w:t>
      </w:r>
      <w:r>
        <w:rPr>
          <w:rtl w:val="true"/>
        </w:rPr>
        <w:t xml:space="preserve">- </w:t>
      </w:r>
      <w:r>
        <w:rPr>
          <w:rtl w:val="true"/>
        </w:rPr>
        <w:t>إجازة</w:t>
      </w:r>
      <w:bookmarkEnd w:id="28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تاج الدین محمد بن أبی جعفر القاسم بن الحسین بن أبی جعفر القاسم بن أبی منصور الحسن بن رضی الدین محمد بن أبی طالب الحسن بن محسن بن الحسین القصری بن محمد بن الحسین الخطیب بالکوفة ابن علی المعروف بابن معیة بن الحسن بن الحسن بن إسماعیل الدیباج بن إبراهیم الغمر بن الحسن المثنی بن الإمام المجتبی ع الدیباجی الحلی المتوفی بها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للسید شمس الدین محمد بن </w:t>
      </w:r>
      <w:bookmarkStart w:id="2832" w:name="pg16779_226564"/>
    </w:p>
    <w:p>
      <w:pPr>
        <w:pStyle w:val="BookText"/>
        <w:rPr/>
      </w:pPr>
      <w:bookmarkEnd w:id="2832"/>
      <w:r>
        <w:rPr>
          <w:rFonts w:ascii="IRNazanin" w:hAnsi="IRNazanin" w:eastAsia="IRNazanin"/>
          <w:color w:val="111111"/>
          <w:sz w:val="28"/>
          <w:sz w:val="28"/>
          <w:szCs w:val="28"/>
          <w:rtl w:val="true"/>
          <w:lang w:bidi="fa-IR"/>
        </w:rPr>
        <w:t xml:space="preserve">جمال الدین أحمد بن أبی المعالی الموسوی الذی هو من مشایخ الشهید متوسطة فیها إجازة عبد العزیز بن جماعة للمجیز فی سنة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Heading3"/>
        <w:numPr>
          <w:ilvl w:val="2"/>
          <w:numId w:val="1"/>
        </w:numPr>
        <w:rPr/>
      </w:pPr>
      <w:bookmarkStart w:id="2833" w:name="__RefHeading___Toc7162469_73709187"/>
      <w:bookmarkStart w:id="2834" w:name="_Toc1296"/>
      <w:bookmarkEnd w:id="2833"/>
      <w:r>
        <w:rPr/>
        <w:t>1292</w:t>
      </w:r>
      <w:r>
        <w:rPr>
          <w:rtl w:val="true"/>
        </w:rPr>
        <w:t xml:space="preserve">- </w:t>
      </w:r>
      <w:r>
        <w:rPr>
          <w:rtl w:val="true"/>
        </w:rPr>
        <w:t>إجازته‌</w:t>
      </w:r>
      <w:bookmarkEnd w:id="2834"/>
    </w:p>
    <w:p>
      <w:pPr>
        <w:pStyle w:val="BookText"/>
        <w:rPr/>
      </w:pPr>
      <w:r>
        <w:rPr>
          <w:rFonts w:ascii="IRNazanin" w:hAnsi="IRNazanin" w:eastAsia="IRNazanin"/>
          <w:color w:val="111111"/>
          <w:sz w:val="28"/>
          <w:sz w:val="28"/>
          <w:szCs w:val="28"/>
          <w:rtl w:val="true"/>
          <w:lang w:bidi="fa-IR"/>
        </w:rPr>
        <w:t xml:space="preserve">للشیخ السعید أبی عبد الله شمس الدین محمد بن مکی الجزینی العاملی الشهید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مختصرة تاریخها حادی عشر شوال سنة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أوردها العلامة المجلسی فی السابع عشر من البحار،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للشیخ الشهید و لولدیه محمد و علی و لأختهما أم الحسن فاطمة و لجمیع المسلمین ممن أدرک جزء من حیاته قال الشهید الثانی فی إجازته الکبیرة للشیخ عز الدین حسین بن عبد الصمد إنی رأیت هذه الإجازة بخط السید المجیز و نقل مشایخه عنها،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للشیخ الشهید و لولده محمد فقط، قال صاحب المعالم فی إجازته الکبیرة بعد نقل ما مر عن والده، و الذی وقفت علیه أنا من خط هذا السید الإجازة للشهید و لولده محمد ثم نقل عنها جملة من مشایخه</w:t>
      </w:r>
      <w:r>
        <w:rPr>
          <w:rFonts w:eastAsia="IRNazanin" w:cs="IRNazanin"/>
          <w:color w:val="111111"/>
          <w:sz w:val="28"/>
          <w:szCs w:val="28"/>
          <w:rtl w:val="true"/>
          <w:lang w:bidi="fa-IR"/>
        </w:rPr>
        <w:t>.</w:t>
      </w:r>
    </w:p>
    <w:p>
      <w:pPr>
        <w:pStyle w:val="Heading3"/>
        <w:numPr>
          <w:ilvl w:val="2"/>
          <w:numId w:val="1"/>
        </w:numPr>
        <w:rPr/>
      </w:pPr>
      <w:bookmarkStart w:id="2835" w:name="__RefHeading___Toc7162471_73709187"/>
      <w:bookmarkStart w:id="2836" w:name="_Toc1297"/>
      <w:bookmarkEnd w:id="2835"/>
      <w:r>
        <w:rPr/>
        <w:t>1293</w:t>
      </w:r>
      <w:r>
        <w:rPr>
          <w:rtl w:val="true"/>
        </w:rPr>
        <w:t xml:space="preserve">- </w:t>
      </w:r>
      <w:r>
        <w:rPr>
          <w:rtl w:val="true"/>
        </w:rPr>
        <w:t>إجازة</w:t>
      </w:r>
      <w:bookmarkEnd w:id="2836"/>
    </w:p>
    <w:p>
      <w:pPr>
        <w:pStyle w:val="BookText"/>
        <w:rPr/>
      </w:pPr>
      <w:r>
        <w:rPr>
          <w:rFonts w:ascii="IRNazanin" w:hAnsi="IRNazanin" w:eastAsia="IRNazanin"/>
          <w:color w:val="111111"/>
          <w:sz w:val="28"/>
          <w:sz w:val="28"/>
          <w:szCs w:val="28"/>
          <w:rtl w:val="true"/>
          <w:lang w:bidi="fa-IR"/>
        </w:rPr>
        <w:t xml:space="preserve">السید محمد بن محمد بن زهرة الحسینی المجاز من الشهید لبعض تلامیذه مختصرة کتبها له علی تحریر العلامة تاریخها سنة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Heading3"/>
        <w:numPr>
          <w:ilvl w:val="2"/>
          <w:numId w:val="1"/>
        </w:numPr>
        <w:rPr/>
      </w:pPr>
      <w:bookmarkStart w:id="2837" w:name="__RefHeading___Toc7162473_73709187"/>
      <w:bookmarkStart w:id="2838" w:name="_Toc1298"/>
      <w:bookmarkEnd w:id="2837"/>
      <w:r>
        <w:rPr/>
        <w:t>1294</w:t>
      </w:r>
      <w:r>
        <w:rPr>
          <w:rtl w:val="true"/>
        </w:rPr>
        <w:t xml:space="preserve">- </w:t>
      </w:r>
      <w:r>
        <w:rPr>
          <w:rtl w:val="true"/>
        </w:rPr>
        <w:t>إجازة</w:t>
      </w:r>
      <w:bookmarkEnd w:id="2838"/>
    </w:p>
    <w:p>
      <w:pPr>
        <w:pStyle w:val="BookText"/>
        <w:rPr/>
      </w:pPr>
      <w:r>
        <w:rPr>
          <w:rFonts w:ascii="IRNazanin" w:hAnsi="IRNazanin" w:eastAsia="IRNazanin"/>
          <w:color w:val="111111"/>
          <w:sz w:val="28"/>
          <w:sz w:val="28"/>
          <w:szCs w:val="28"/>
          <w:rtl w:val="true"/>
          <w:lang w:bidi="fa-IR"/>
        </w:rPr>
        <w:t xml:space="preserve">المولی محمد بن محمد بن علی الآملی لبعض تلامیذه، مختصرة کتبها له علی تحریر العلامة تاریخها تاسع صفر سنة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و لیس المجیز صاحب نفایس الفنون و لا صاحب کامل البهائی</w:t>
      </w:r>
      <w:r>
        <w:rPr>
          <w:rFonts w:eastAsia="IRNazanin" w:cs="IRNazanin"/>
          <w:color w:val="111111"/>
          <w:sz w:val="28"/>
          <w:szCs w:val="28"/>
          <w:rtl w:val="true"/>
          <w:lang w:bidi="fa-IR"/>
        </w:rPr>
        <w:t>.</w:t>
      </w:r>
    </w:p>
    <w:p>
      <w:pPr>
        <w:pStyle w:val="Heading3"/>
        <w:numPr>
          <w:ilvl w:val="2"/>
          <w:numId w:val="1"/>
        </w:numPr>
        <w:rPr/>
      </w:pPr>
      <w:bookmarkStart w:id="2839" w:name="__RefHeading___Toc7162475_73709187"/>
      <w:bookmarkStart w:id="2840" w:name="_Toc1299"/>
      <w:bookmarkEnd w:id="2839"/>
      <w:r>
        <w:rPr/>
        <w:t>1295</w:t>
      </w:r>
      <w:r>
        <w:rPr>
          <w:rtl w:val="true"/>
        </w:rPr>
        <w:t xml:space="preserve">- </w:t>
      </w:r>
      <w:r>
        <w:rPr>
          <w:rtl w:val="true"/>
        </w:rPr>
        <w:t>إجازة</w:t>
      </w:r>
      <w:bookmarkEnd w:id="2840"/>
    </w:p>
    <w:p>
      <w:pPr>
        <w:pStyle w:val="BookText"/>
        <w:rPr/>
      </w:pPr>
      <w:r>
        <w:rPr>
          <w:rFonts w:ascii="IRNazanin" w:hAnsi="IRNazanin" w:eastAsia="IRNazanin"/>
          <w:color w:val="111111"/>
          <w:sz w:val="28"/>
          <w:sz w:val="28"/>
          <w:szCs w:val="28"/>
          <w:rtl w:val="true"/>
          <w:lang w:bidi="fa-IR"/>
        </w:rPr>
        <w:t xml:space="preserve">السید محمد بن محمد بن القاسم الحسینی للشیخ زین الدین علی بن إسماعیل العاملی، مختصرة تاریخها سادس عشر ذی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یقرأ من التاریخ منها غیر اثنین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أنه السید محمد بن محمد بن الحسن بن القاسم العیناثی المترجم فی الأمل و صاحب الاثنی عشریة فی المواعظ العددیة المؤلف فی سنة ثمان و ستین و ألف فیکون الممحو من التاریخ کلمة الألف و الله العالم</w:t>
      </w:r>
      <w:r>
        <w:rPr>
          <w:rFonts w:eastAsia="IRNazanin" w:cs="IRNazanin"/>
          <w:color w:val="111111"/>
          <w:sz w:val="28"/>
          <w:szCs w:val="28"/>
          <w:rtl w:val="true"/>
          <w:lang w:bidi="fa-IR"/>
        </w:rPr>
        <w:t>.</w:t>
      </w:r>
    </w:p>
    <w:p>
      <w:pPr>
        <w:pStyle w:val="Heading3"/>
        <w:numPr>
          <w:ilvl w:val="2"/>
          <w:numId w:val="1"/>
        </w:numPr>
        <w:rPr/>
      </w:pPr>
      <w:bookmarkStart w:id="2841" w:name="__RefHeading___Toc7162477_73709187"/>
      <w:bookmarkStart w:id="2842" w:name="_Toc1300"/>
      <w:bookmarkEnd w:id="2841"/>
      <w:r>
        <w:rPr/>
        <w:t>1296</w:t>
      </w:r>
      <w:r>
        <w:rPr>
          <w:rtl w:val="true"/>
        </w:rPr>
        <w:t xml:space="preserve">- </w:t>
      </w:r>
      <w:r>
        <w:rPr>
          <w:rtl w:val="true"/>
        </w:rPr>
        <w:t>إجازة</w:t>
      </w:r>
      <w:bookmarkEnd w:id="28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الحاج محمد الچکنی الکزازی القمی، للسید </w:t>
      </w:r>
      <w:bookmarkStart w:id="2843" w:name="pg16779_226565"/>
    </w:p>
    <w:p>
      <w:pPr>
        <w:pStyle w:val="BookText"/>
        <w:rPr/>
      </w:pPr>
      <w:bookmarkEnd w:id="2843"/>
      <w:r>
        <w:rPr>
          <w:rFonts w:ascii="IRNazanin" w:hAnsi="IRNazanin" w:eastAsia="IRNazanin"/>
          <w:color w:val="111111"/>
          <w:sz w:val="28"/>
          <w:sz w:val="28"/>
          <w:szCs w:val="28"/>
          <w:rtl w:val="true"/>
          <w:lang w:bidi="fa-IR"/>
        </w:rPr>
        <w:t xml:space="preserve">محمد تقی بن میرزا علی رضا الموسوی القمی الشهیر بحاج سید جواد و المتوفی بها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تاریخها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ظهر مقالید الأحکام للمجاز و هی شبه التقریظ و فیها ذکر أخذه الأحادیث و ترجم المجیز السید شفیع فی الروضة البهیة بما یظهر وفاته سنة تألیفه و هی سنة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Heading3"/>
        <w:numPr>
          <w:ilvl w:val="2"/>
          <w:numId w:val="1"/>
        </w:numPr>
        <w:rPr/>
      </w:pPr>
      <w:bookmarkStart w:id="2844" w:name="__RefHeading___Toc7162479_73709187"/>
      <w:bookmarkStart w:id="2845" w:name="_Toc1301"/>
      <w:bookmarkEnd w:id="2844"/>
      <w:r>
        <w:rPr/>
        <w:t>1297</w:t>
      </w:r>
      <w:r>
        <w:rPr>
          <w:rtl w:val="true"/>
        </w:rPr>
        <w:t xml:space="preserve">- </w:t>
      </w:r>
      <w:r>
        <w:rPr>
          <w:rtl w:val="true"/>
        </w:rPr>
        <w:t>إجازة</w:t>
      </w:r>
      <w:bookmarkEnd w:id="2845"/>
    </w:p>
    <w:p>
      <w:pPr>
        <w:pStyle w:val="BookText"/>
        <w:rPr/>
      </w:pPr>
      <w:r>
        <w:rPr>
          <w:rFonts w:ascii="IRNazanin" w:hAnsi="IRNazanin" w:eastAsia="IRNazanin"/>
          <w:color w:val="111111"/>
          <w:sz w:val="28"/>
          <w:sz w:val="28"/>
          <w:szCs w:val="28"/>
          <w:rtl w:val="true"/>
          <w:lang w:bidi="fa-IR"/>
        </w:rPr>
        <w:t xml:space="preserve">الشیخ السعید أبی عبد الله محمد بن محمد بن النعمان المفید الحارثی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الحسن علی بن محمد الدقاق مختصرة تاریخها صفر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صورتها علی ظهر رسالة المولی للشیخ المفید</w:t>
      </w:r>
      <w:r>
        <w:rPr>
          <w:rFonts w:eastAsia="IRNazanin" w:cs="IRNazanin"/>
          <w:color w:val="111111"/>
          <w:sz w:val="28"/>
          <w:szCs w:val="28"/>
          <w:rtl w:val="true"/>
          <w:lang w:bidi="fa-IR"/>
        </w:rPr>
        <w:t>.</w:t>
      </w:r>
    </w:p>
    <w:p>
      <w:pPr>
        <w:pStyle w:val="Heading3"/>
        <w:numPr>
          <w:ilvl w:val="2"/>
          <w:numId w:val="1"/>
        </w:numPr>
        <w:rPr/>
      </w:pPr>
      <w:bookmarkStart w:id="2846" w:name="__RefHeading___Toc7162481_73709187"/>
      <w:bookmarkStart w:id="2847" w:name="_Toc1302"/>
      <w:bookmarkEnd w:id="2846"/>
      <w:r>
        <w:rPr/>
        <w:t>1298</w:t>
      </w:r>
      <w:r>
        <w:rPr>
          <w:rtl w:val="true"/>
        </w:rPr>
        <w:t xml:space="preserve">- </w:t>
      </w:r>
      <w:r>
        <w:rPr>
          <w:rtl w:val="true"/>
        </w:rPr>
        <w:t>إجازة</w:t>
      </w:r>
      <w:bookmarkEnd w:id="2847"/>
    </w:p>
    <w:p>
      <w:pPr>
        <w:pStyle w:val="BookText"/>
        <w:rPr/>
      </w:pPr>
      <w:r>
        <w:rPr>
          <w:rFonts w:ascii="IRNazanin" w:hAnsi="IRNazanin" w:eastAsia="IRNazanin"/>
          <w:color w:val="111111"/>
          <w:sz w:val="28"/>
          <w:sz w:val="28"/>
          <w:szCs w:val="28"/>
          <w:rtl w:val="true"/>
          <w:lang w:bidi="fa-IR"/>
        </w:rPr>
        <w:t>الشیخ شمس الدین محمد بن محمد الشهیر بابن المؤذن الجزینی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الشهید محمد بن مکی کما صرح به فی الإجازة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الشیخ عبد العالی الشهیر بابن مفلح المیسی المتوفی سنة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متوسطة یروی فیها عن الشیخ ضیاء الدین علی بن الشهید، و الشیخ زین الدین أبی القاسم علی بن طی، و الشیخ عز الدین الحسن بن عشرة و السید علی بن دقماق و غیرهم، تاریخها الحادی عشر من المحرم سنة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Heading3"/>
        <w:numPr>
          <w:ilvl w:val="2"/>
          <w:numId w:val="1"/>
        </w:numPr>
        <w:rPr/>
      </w:pPr>
      <w:bookmarkStart w:id="2848" w:name="__RefHeading___Toc7162483_73709187"/>
      <w:bookmarkStart w:id="2849" w:name="_Toc1303"/>
      <w:bookmarkEnd w:id="2848"/>
      <w:r>
        <w:rPr/>
        <w:t>1299</w:t>
      </w:r>
      <w:r>
        <w:rPr>
          <w:rtl w:val="true"/>
        </w:rPr>
        <w:t xml:space="preserve">- </w:t>
      </w:r>
      <w:r>
        <w:rPr>
          <w:rtl w:val="true"/>
        </w:rPr>
        <w:t>إجازة</w:t>
      </w:r>
      <w:bookmarkEnd w:id="2849"/>
    </w:p>
    <w:p>
      <w:pPr>
        <w:pStyle w:val="BookText"/>
        <w:rPr/>
      </w:pPr>
      <w:r>
        <w:rPr>
          <w:rFonts w:ascii="IRNazanin" w:hAnsi="IRNazanin" w:eastAsia="IRNazanin"/>
          <w:color w:val="111111"/>
          <w:sz w:val="28"/>
          <w:sz w:val="28"/>
          <w:szCs w:val="28"/>
          <w:rtl w:val="true"/>
          <w:lang w:bidi="fa-IR"/>
        </w:rPr>
        <w:t xml:space="preserve">السید محمد بن مطرف الحسنی للسید رضی الدین أبی عبد الله محمد بن الحسن بن علی بن محمد الزرقنی الداودی العلوی الحسنی مختصرة توجد بخط المجیز علی مختصر المراسم الذی کتبه بخطه 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و قرأه علی أستاذه المحقق الحلی،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له أیضا مختصرة تاریخها سنة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بخطه</w:t>
      </w:r>
      <w:r>
        <w:rPr>
          <w:rFonts w:eastAsia="IRNazanin" w:cs="IRNazanin"/>
          <w:color w:val="111111"/>
          <w:sz w:val="28"/>
          <w:szCs w:val="28"/>
          <w:rtl w:val="true"/>
          <w:lang w:bidi="fa-IR"/>
        </w:rPr>
        <w:t>.</w:t>
      </w:r>
    </w:p>
    <w:p>
      <w:pPr>
        <w:pStyle w:val="Heading3"/>
        <w:numPr>
          <w:ilvl w:val="2"/>
          <w:numId w:val="1"/>
        </w:numPr>
        <w:rPr/>
      </w:pPr>
      <w:bookmarkStart w:id="2850" w:name="__RefHeading___Toc7162485_73709187"/>
      <w:bookmarkStart w:id="2851" w:name="_Toc1304"/>
      <w:bookmarkEnd w:id="2850"/>
      <w:r>
        <w:rPr/>
        <w:t>1300</w:t>
      </w:r>
      <w:r>
        <w:rPr>
          <w:rtl w:val="true"/>
        </w:rPr>
        <w:t xml:space="preserve">- </w:t>
      </w:r>
      <w:r>
        <w:rPr>
          <w:rtl w:val="true"/>
        </w:rPr>
        <w:t>إجازة</w:t>
      </w:r>
      <w:bookmarkEnd w:id="2851"/>
    </w:p>
    <w:p>
      <w:pPr>
        <w:pStyle w:val="BookText"/>
        <w:rPr/>
      </w:pPr>
      <w:r>
        <w:rPr>
          <w:rFonts w:ascii="IRNazanin" w:hAnsi="IRNazanin" w:eastAsia="IRNazanin"/>
          <w:color w:val="111111"/>
          <w:sz w:val="28"/>
          <w:sz w:val="28"/>
          <w:szCs w:val="28"/>
          <w:rtl w:val="true"/>
          <w:lang w:bidi="fa-IR"/>
        </w:rPr>
        <w:t xml:space="preserve">السید محمد بن میرزا معصوم الرضوی الشهیر بالسید محمد القصیر المتوفی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بقم و المحمول إلی المشهد الرضوی للسید محمد رضا بن آیة الله السید محمد مهدی بحر العلوم مختصرة تاریخها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 المجیز</w:t>
      </w:r>
      <w:r>
        <w:rPr>
          <w:rFonts w:eastAsia="IRNazanin" w:cs="IRNazanin"/>
          <w:color w:val="111111"/>
          <w:sz w:val="28"/>
          <w:szCs w:val="28"/>
          <w:rtl w:val="true"/>
          <w:lang w:bidi="fa-IR"/>
        </w:rPr>
        <w:t>.</w:t>
      </w:r>
    </w:p>
    <w:p>
      <w:pPr>
        <w:pStyle w:val="Heading3"/>
        <w:numPr>
          <w:ilvl w:val="2"/>
          <w:numId w:val="1"/>
        </w:numPr>
        <w:rPr/>
      </w:pPr>
      <w:bookmarkStart w:id="2852" w:name="__RefHeading___Toc7162487_73709187"/>
      <w:bookmarkStart w:id="2853" w:name="_Toc1305"/>
      <w:bookmarkEnd w:id="2852"/>
      <w:r>
        <w:rPr/>
        <w:t>1301</w:t>
      </w:r>
      <w:r>
        <w:rPr>
          <w:rtl w:val="true"/>
        </w:rPr>
        <w:t xml:space="preserve">- </w:t>
      </w:r>
      <w:r>
        <w:rPr>
          <w:rtl w:val="true"/>
        </w:rPr>
        <w:t>إجازته‌</w:t>
      </w:r>
      <w:bookmarkEnd w:id="285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زین العابدین بن السید جعفر بن الحسین بن أبی القاسم </w:t>
      </w:r>
      <w:bookmarkStart w:id="2854" w:name="pg16779_226566"/>
    </w:p>
    <w:p>
      <w:pPr>
        <w:pStyle w:val="BookText"/>
        <w:rPr/>
      </w:pPr>
      <w:bookmarkEnd w:id="2854"/>
      <w:r>
        <w:rPr>
          <w:rFonts w:ascii="IRNazanin" w:hAnsi="IRNazanin" w:eastAsia="IRNazanin"/>
          <w:color w:val="111111"/>
          <w:sz w:val="28"/>
          <w:sz w:val="28"/>
          <w:szCs w:val="28"/>
          <w:rtl w:val="true"/>
          <w:lang w:bidi="fa-IR"/>
        </w:rPr>
        <w:t xml:space="preserve">الموسوی الخوانساری المتوفی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و هو والد صاحب روضات الجنات، یروی فیها عن الشیخ الأکبر الشیخ جعفر کاشف الغطاء المتوفی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و قد کتبها فی حیاة الشیخ جعفر مصرحا بأن الأستاد الأکبر الوحید البهبهانی من مشایخه أیضا و هی متوسطة بخط المجیز</w:t>
      </w:r>
      <w:r>
        <w:rPr>
          <w:rFonts w:eastAsia="IRNazanin" w:cs="IRNazanin"/>
          <w:color w:val="111111"/>
          <w:sz w:val="28"/>
          <w:szCs w:val="28"/>
          <w:rtl w:val="true"/>
          <w:lang w:bidi="fa-IR"/>
        </w:rPr>
        <w:t>.</w:t>
      </w:r>
    </w:p>
    <w:p>
      <w:pPr>
        <w:pStyle w:val="Heading3"/>
        <w:numPr>
          <w:ilvl w:val="2"/>
          <w:numId w:val="1"/>
        </w:numPr>
        <w:rPr/>
      </w:pPr>
      <w:bookmarkStart w:id="2855" w:name="__RefHeading___Toc7162489_73709187"/>
      <w:bookmarkStart w:id="2856" w:name="_Toc1306"/>
      <w:bookmarkEnd w:id="2855"/>
      <w:r>
        <w:rPr/>
        <w:t>1302</w:t>
      </w:r>
      <w:r>
        <w:rPr>
          <w:rtl w:val="true"/>
        </w:rPr>
        <w:t xml:space="preserve">- </w:t>
      </w:r>
      <w:r>
        <w:rPr>
          <w:rtl w:val="true"/>
        </w:rPr>
        <w:t>إجازة</w:t>
      </w:r>
      <w:bookmarkEnd w:id="2856"/>
    </w:p>
    <w:p>
      <w:pPr>
        <w:pStyle w:val="BookText"/>
        <w:rPr/>
      </w:pPr>
      <w:r>
        <w:rPr>
          <w:rFonts w:ascii="IRNazanin" w:hAnsi="IRNazanin" w:eastAsia="IRNazanin"/>
          <w:color w:val="111111"/>
          <w:sz w:val="28"/>
          <w:sz w:val="28"/>
          <w:szCs w:val="28"/>
          <w:rtl w:val="true"/>
          <w:lang w:bidi="fa-IR"/>
        </w:rPr>
        <w:t xml:space="preserve">شیخنا السعید الشهید الشیخ أبی عبد الله محمد بن الشیخ جمال الدین مکی بن محمد بن حامد بن أحمد العاملی النبطی الشهید برحبة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من قلاع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تاسع جمادی الأولی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کتب هذه الإجازة لجماعة من العلماء الذین قرءوا علیه علل الشرائع للشیخ الصدوق و هی بخطه کانت عند صاحب الریاض و نقلها فیه، تاریخها ثانی عشر شعبان سنة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و العلماء المجازون هم الشیخ جمال الدین أحمد بن إبراهیم بن الحسین الکروانی، و الشیخ عز الدین أبو محمد الحسن بن سلیمان بن محمد الحلی العاملی، و الشیخ عز الدین أبو عبد الله الحسین بن علی العاملی، و الفقیه عز الدین الحسین بن محمد بن هلال الکرکی، و الشیخ زین الدین أبو الحسن علی بن بشاره العاملی الشقراوی الحناط، و السید أبو عبد الله محمد بن محمد بن زهرة الحلبی</w:t>
      </w:r>
      <w:r>
        <w:rPr>
          <w:rFonts w:eastAsia="IRNazanin" w:cs="IRNazanin"/>
          <w:color w:val="111111"/>
          <w:sz w:val="28"/>
          <w:szCs w:val="28"/>
          <w:rtl w:val="true"/>
          <w:lang w:bidi="fa-IR"/>
        </w:rPr>
        <w:t>.</w:t>
      </w:r>
    </w:p>
    <w:p>
      <w:pPr>
        <w:pStyle w:val="Heading3"/>
        <w:numPr>
          <w:ilvl w:val="2"/>
          <w:numId w:val="1"/>
        </w:numPr>
        <w:rPr/>
      </w:pPr>
      <w:bookmarkStart w:id="2857" w:name="__RefHeading___Toc7162491_73709187"/>
      <w:bookmarkStart w:id="2858" w:name="_Toc1307"/>
      <w:bookmarkEnd w:id="2857"/>
      <w:r>
        <w:rPr/>
        <w:t>1303</w:t>
      </w:r>
      <w:r>
        <w:rPr>
          <w:rtl w:val="true"/>
        </w:rPr>
        <w:t xml:space="preserve">- </w:t>
      </w:r>
      <w:r>
        <w:rPr>
          <w:rtl w:val="true"/>
        </w:rPr>
        <w:t>إجازته‌</w:t>
      </w:r>
      <w:bookmarkEnd w:id="2858"/>
    </w:p>
    <w:p>
      <w:pPr>
        <w:pStyle w:val="BookText"/>
        <w:rPr/>
      </w:pPr>
      <w:r>
        <w:rPr>
          <w:rFonts w:ascii="IRNazanin" w:hAnsi="IRNazanin" w:eastAsia="IRNazanin"/>
          <w:color w:val="111111"/>
          <w:sz w:val="28"/>
          <w:sz w:val="28"/>
          <w:szCs w:val="28"/>
          <w:rtl w:val="true"/>
          <w:lang w:bidi="fa-IR"/>
        </w:rPr>
        <w:t xml:space="preserve">للشیخ زین الدین أبی الحسن علی بن أبی محمد الحسن بن شمس الدین محمد الخازن بالحائر الشریف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اللهم إنا نحمدک و الحمد من نعمک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ثانی عشر شهر رمضان سنة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أوردها فی الریاض عن خط الأمیر محمد أمین الشریف عن خط المولی محمود بن محمد بن علی الجیلانی عن خط الشیخ بهاء الدین محمد بن علی الشهیر بابن بهاء الدین العودی عن خط الشیخ ناصر بن إبراهیم البویهی عن خط الشهید طاب ثراه</w:t>
      </w:r>
      <w:r>
        <w:rPr>
          <w:rFonts w:eastAsia="IRNazanin" w:cs="IRNazanin"/>
          <w:color w:val="111111"/>
          <w:sz w:val="28"/>
          <w:szCs w:val="28"/>
          <w:rtl w:val="true"/>
          <w:lang w:bidi="fa-IR"/>
        </w:rPr>
        <w:t>.</w:t>
      </w:r>
    </w:p>
    <w:p>
      <w:pPr>
        <w:pStyle w:val="Heading3"/>
        <w:numPr>
          <w:ilvl w:val="2"/>
          <w:numId w:val="1"/>
        </w:numPr>
        <w:rPr/>
      </w:pPr>
      <w:bookmarkStart w:id="2859" w:name="__RefHeading___Toc7162493_73709187"/>
      <w:bookmarkStart w:id="2860" w:name="_Toc1308"/>
      <w:bookmarkEnd w:id="2859"/>
      <w:r>
        <w:rPr/>
        <w:t>1304</w:t>
      </w:r>
      <w:r>
        <w:rPr>
          <w:rtl w:val="true"/>
        </w:rPr>
        <w:t xml:space="preserve">- </w:t>
      </w:r>
      <w:r>
        <w:rPr>
          <w:rtl w:val="true"/>
        </w:rPr>
        <w:t>إجازته‌</w:t>
      </w:r>
      <w:bookmarkEnd w:id="28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شمس الدین محمد بن تاج الدین أبی محمد الشیخ </w:t>
      </w:r>
      <w:bookmarkStart w:id="2861" w:name="pg16779_226567"/>
    </w:p>
    <w:p>
      <w:pPr>
        <w:pStyle w:val="BookText"/>
        <w:rPr/>
      </w:pPr>
      <w:bookmarkEnd w:id="2861"/>
      <w:r>
        <w:rPr>
          <w:rFonts w:ascii="IRNazanin" w:hAnsi="IRNazanin" w:eastAsia="IRNazanin"/>
          <w:color w:val="111111"/>
          <w:sz w:val="28"/>
          <w:sz w:val="28"/>
          <w:szCs w:val="28"/>
          <w:rtl w:val="true"/>
          <w:lang w:bidi="fa-IR"/>
        </w:rPr>
        <w:t xml:space="preserve">عبد علی بن نجدة،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مصیر کل شی‌ء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عاشر شهر رمضان سنة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Heading3"/>
        <w:numPr>
          <w:ilvl w:val="2"/>
          <w:numId w:val="1"/>
        </w:numPr>
        <w:rPr/>
      </w:pPr>
      <w:bookmarkStart w:id="2862" w:name="__RefHeading___Toc7162495_73709187"/>
      <w:bookmarkStart w:id="2863" w:name="_Toc1309"/>
      <w:bookmarkEnd w:id="2862"/>
      <w:r>
        <w:rPr/>
        <w:t>1305</w:t>
      </w:r>
      <w:r>
        <w:rPr>
          <w:rtl w:val="true"/>
        </w:rPr>
        <w:t xml:space="preserve">- </w:t>
      </w:r>
      <w:r>
        <w:rPr>
          <w:rtl w:val="true"/>
        </w:rPr>
        <w:t>إجازته‌</w:t>
      </w:r>
      <w:bookmarkEnd w:id="2863"/>
    </w:p>
    <w:p>
      <w:pPr>
        <w:pStyle w:val="BookText"/>
        <w:rPr/>
      </w:pPr>
      <w:r>
        <w:rPr>
          <w:rFonts w:ascii="IRNazanin" w:hAnsi="IRNazanin" w:eastAsia="IRNazanin"/>
          <w:color w:val="111111"/>
          <w:sz w:val="28"/>
          <w:sz w:val="28"/>
          <w:szCs w:val="28"/>
          <w:rtl w:val="true"/>
          <w:lang w:bidi="fa-IR"/>
        </w:rPr>
        <w:t xml:space="preserve">لأولاده الثلاثة الشیخ رضی الدین أبی طالب محمد و الشیخ ضیاء الدین أبی القاسم علی و الشیخ جمال الدین أبی منصور الحسن کتبها بخطه تحت إجازة الشیخ شمس الدین محمد بن أحمد بن صالح القسینی للشیخ نجم الدین طومان بن أحمد العاملی، و ذکر الشهید أن والده الشیخ جمال الدین أبا محمد مکی کان من تلامذة المجاز له یعنی نجم الدین طومان و المترددین إلیه إلی حین سفره إلی الحجاز و وفاته بالطیبة فی نحو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صاحب المعالم فی إجازته الکبیرة للسید نجم الدین</w:t>
      </w:r>
      <w:r>
        <w:rPr>
          <w:rFonts w:eastAsia="IRNazanin" w:cs="IRNazanin"/>
          <w:color w:val="111111"/>
          <w:sz w:val="28"/>
          <w:szCs w:val="28"/>
          <w:rtl w:val="true"/>
          <w:lang w:bidi="fa-IR"/>
        </w:rPr>
        <w:t>.</w:t>
      </w:r>
    </w:p>
    <w:p>
      <w:pPr>
        <w:pStyle w:val="Heading3"/>
        <w:numPr>
          <w:ilvl w:val="2"/>
          <w:numId w:val="1"/>
        </w:numPr>
        <w:rPr/>
      </w:pPr>
      <w:bookmarkStart w:id="2864" w:name="__RefHeading___Toc7162497_73709187"/>
      <w:bookmarkStart w:id="2865" w:name="_Toc1310"/>
      <w:bookmarkEnd w:id="2864"/>
      <w:r>
        <w:rPr/>
        <w:t>1306</w:t>
      </w:r>
      <w:r>
        <w:rPr>
          <w:rtl w:val="true"/>
        </w:rPr>
        <w:t xml:space="preserve">- </w:t>
      </w:r>
      <w:r>
        <w:rPr>
          <w:rtl w:val="true"/>
        </w:rPr>
        <w:t>إجازته‌</w:t>
      </w:r>
      <w:bookmarkEnd w:id="2865"/>
    </w:p>
    <w:p>
      <w:pPr>
        <w:pStyle w:val="BookText"/>
        <w:rPr/>
      </w:pPr>
      <w:r>
        <w:rPr>
          <w:rFonts w:ascii="IRNazanin" w:hAnsi="IRNazanin" w:eastAsia="IRNazanin"/>
          <w:color w:val="111111"/>
          <w:sz w:val="28"/>
          <w:sz w:val="28"/>
          <w:szCs w:val="28"/>
          <w:rtl w:val="true"/>
          <w:lang w:bidi="fa-IR"/>
        </w:rPr>
        <w:t>لولدیه محمد و علی أیضا بخطه علی نسخه الشاطبیة، قال صاحب المعالم فی إجازته الکبیرة إنی رأیتها بخطه ثم نقل عنها بعض مشایخه من العامة و منهم قاضی القضاة برهان الدین بن جماعة و ذکر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الولدان وفقهما الله تعالی توفیق العارفین یشارکانی فی الروایة عن قاضی القضاة إجازة لهما و لأخیهما أبی منصور الحسن</w:t>
      </w:r>
      <w:r>
        <w:rPr>
          <w:rFonts w:eastAsia="IRNazanin" w:cs="IRNazanin"/>
          <w:color w:val="111111"/>
          <w:sz w:val="28"/>
          <w:szCs w:val="28"/>
          <w:rtl w:val="true"/>
          <w:lang w:bidi="fa-IR"/>
        </w:rPr>
        <w:t>.</w:t>
      </w:r>
    </w:p>
    <w:p>
      <w:pPr>
        <w:pStyle w:val="Heading3"/>
        <w:numPr>
          <w:ilvl w:val="2"/>
          <w:numId w:val="1"/>
        </w:numPr>
        <w:rPr/>
      </w:pPr>
      <w:bookmarkStart w:id="2866" w:name="__RefHeading___Toc7162499_73709187"/>
      <w:bookmarkStart w:id="2867" w:name="_Toc1311"/>
      <w:bookmarkEnd w:id="2866"/>
      <w:r>
        <w:rPr/>
        <w:t>1307</w:t>
      </w:r>
      <w:r>
        <w:rPr>
          <w:rtl w:val="true"/>
        </w:rPr>
        <w:t xml:space="preserve">- </w:t>
      </w:r>
      <w:r>
        <w:rPr>
          <w:rtl w:val="true"/>
        </w:rPr>
        <w:t>إجازة</w:t>
      </w:r>
      <w:bookmarkEnd w:id="2867"/>
    </w:p>
    <w:p>
      <w:pPr>
        <w:pStyle w:val="BookText"/>
        <w:rPr/>
      </w:pPr>
      <w:r>
        <w:rPr>
          <w:rFonts w:ascii="IRNazanin" w:hAnsi="IRNazanin" w:eastAsia="IRNazanin"/>
          <w:color w:val="111111"/>
          <w:sz w:val="28"/>
          <w:sz w:val="28"/>
          <w:szCs w:val="28"/>
          <w:rtl w:val="true"/>
          <w:lang w:bidi="fa-IR"/>
        </w:rPr>
        <w:t xml:space="preserve">السید صدر الدین الواعظ أبی نصر محمد بن الأمیر غیاث الدین منصور بن الأمیر صدر الدین محمد بن غیاث الدین منصور بن صدر الدین محمد بن إبراهیم بن محمد بن إسحاق بن عربشاه الحسینی الدشتکی الشیرازی للسید الجلیل علی بن القاسم الحسینی العریضی الیزدی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لعلی أعلی بکلمته کلمة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جمادی الأولی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بمشهد عبد العظیم ع ذکر فیها أن جده صدر الحقیقة میر صدر الدین الکبیر یروی عن أبیه منصور عن أبیه محمد عن أبیه عن أبیه إلی آخر سلسلة آبائه و یروی جده الصدر أیضا عن ابن عم أبیه نظام الدین أحمد بن إسحاق بن إبراهیم بن محمد قال </w:t>
      </w:r>
      <w:bookmarkStart w:id="2868" w:name="pg16779_226568"/>
    </w:p>
    <w:p>
      <w:pPr>
        <w:pStyle w:val="BookText"/>
        <w:rPr/>
      </w:pPr>
      <w:bookmarkEnd w:id="2868"/>
      <w:r>
        <w:rPr>
          <w:rFonts w:ascii="IRNazanin" w:hAnsi="IRNazanin" w:eastAsia="IRNazanin"/>
          <w:color w:val="111111"/>
          <w:sz w:val="28"/>
          <w:sz w:val="28"/>
          <w:szCs w:val="28"/>
          <w:rtl w:val="true"/>
          <w:lang w:bidi="fa-IR"/>
        </w:rPr>
        <w:t xml:space="preserve">القاضی فی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میر صدر الدین الکبیر أخذ الشرعیات عن أبیه غیاث الدین منصور و عن ابن عمه نظام الدین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ابن عم أبیه</w:t>
      </w:r>
      <w:r>
        <w:rPr>
          <w:rFonts w:eastAsia="IRNazanin" w:cs="IRNazanin"/>
          <w:color w:val="111111"/>
          <w:sz w:val="28"/>
          <w:szCs w:val="28"/>
          <w:rtl w:val="true"/>
          <w:lang w:bidi="fa-IR"/>
        </w:rPr>
        <w:t>.</w:t>
      </w:r>
    </w:p>
    <w:p>
      <w:pPr>
        <w:pStyle w:val="Heading3"/>
        <w:numPr>
          <w:ilvl w:val="2"/>
          <w:numId w:val="1"/>
        </w:numPr>
        <w:rPr/>
      </w:pPr>
      <w:bookmarkStart w:id="2869" w:name="__RefHeading___Toc7162501_73709187"/>
      <w:bookmarkStart w:id="2870" w:name="_Toc1312"/>
      <w:bookmarkEnd w:id="2869"/>
      <w:r>
        <w:rPr/>
        <w:t>1308</w:t>
      </w:r>
      <w:r>
        <w:rPr>
          <w:rtl w:val="true"/>
        </w:rPr>
        <w:t xml:space="preserve">- </w:t>
      </w:r>
      <w:r>
        <w:rPr>
          <w:rtl w:val="true"/>
        </w:rPr>
        <w:t>إجازة</w:t>
      </w:r>
      <w:bookmarkEnd w:id="2870"/>
    </w:p>
    <w:p>
      <w:pPr>
        <w:pStyle w:val="BookText"/>
        <w:rPr/>
      </w:pPr>
      <w:r>
        <w:rPr>
          <w:rFonts w:ascii="IRNazanin" w:hAnsi="IRNazanin" w:eastAsia="IRNazanin"/>
          <w:color w:val="111111"/>
          <w:sz w:val="28"/>
          <w:sz w:val="28"/>
          <w:szCs w:val="28"/>
          <w:rtl w:val="true"/>
          <w:lang w:bidi="fa-IR"/>
        </w:rPr>
        <w:t xml:space="preserve">الشیخ محمد بن موسی بن الحسین بن العود للشیخ شرف الدین الحسین بن الشیخ الإمام نصیر الدین موسی بن العود مختصرة علی سرائر ابن إدریس تاریخها سادس عشر رجب 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صاحب الریاض</w:t>
      </w:r>
      <w:r>
        <w:rPr>
          <w:rFonts w:eastAsia="IRNazanin" w:cs="IRNazanin"/>
          <w:color w:val="111111"/>
          <w:sz w:val="28"/>
          <w:szCs w:val="28"/>
          <w:rtl w:val="true"/>
          <w:lang w:bidi="fa-IR"/>
        </w:rPr>
        <w:t>.</w:t>
      </w:r>
    </w:p>
    <w:p>
      <w:pPr>
        <w:pStyle w:val="Heading3"/>
        <w:numPr>
          <w:ilvl w:val="2"/>
          <w:numId w:val="1"/>
        </w:numPr>
        <w:rPr/>
      </w:pPr>
      <w:bookmarkStart w:id="2871" w:name="__RefHeading___Toc7162503_73709187"/>
      <w:bookmarkStart w:id="2872" w:name="_Toc1313"/>
      <w:bookmarkEnd w:id="2871"/>
      <w:r>
        <w:rPr/>
        <w:t>1309</w:t>
      </w:r>
      <w:r>
        <w:rPr>
          <w:rtl w:val="true"/>
        </w:rPr>
        <w:t xml:space="preserve">- </w:t>
      </w:r>
      <w:r>
        <w:rPr>
          <w:rtl w:val="true"/>
        </w:rPr>
        <w:t>إجازة</w:t>
      </w:r>
      <w:bookmarkEnd w:id="2872"/>
    </w:p>
    <w:p>
      <w:pPr>
        <w:pStyle w:val="BookText"/>
        <w:rPr/>
      </w:pPr>
      <w:r>
        <w:rPr>
          <w:rFonts w:ascii="IRNazanin" w:hAnsi="IRNazanin" w:eastAsia="IRNazanin"/>
          <w:color w:val="111111"/>
          <w:sz w:val="28"/>
          <w:sz w:val="28"/>
          <w:szCs w:val="28"/>
          <w:rtl w:val="true"/>
          <w:lang w:bidi="fa-IR"/>
        </w:rPr>
        <w:t xml:space="preserve">الشیخ محمد بن یحیی بن القاسم، للشیخ محمد بن دنانة بن الحسین الکعبی النجفی المجاز من حسام الدین الحلی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مختصرة بخط المجیز علی من لا یحضره الفقیه</w:t>
      </w:r>
      <w:r>
        <w:rPr>
          <w:rFonts w:eastAsia="IRNazanin" w:cs="IRNazanin"/>
          <w:color w:val="111111"/>
          <w:sz w:val="28"/>
          <w:szCs w:val="28"/>
          <w:rtl w:val="true"/>
          <w:lang w:bidi="fa-IR"/>
        </w:rPr>
        <w:t>.</w:t>
      </w:r>
    </w:p>
    <w:p>
      <w:pPr>
        <w:pStyle w:val="Heading3"/>
        <w:numPr>
          <w:ilvl w:val="2"/>
          <w:numId w:val="1"/>
        </w:numPr>
        <w:rPr/>
      </w:pPr>
      <w:bookmarkStart w:id="2873" w:name="__RefHeading___Toc7162505_73709187"/>
      <w:bookmarkStart w:id="2874" w:name="_Toc1314"/>
      <w:bookmarkEnd w:id="2873"/>
      <w:r>
        <w:rPr/>
        <w:t>1310</w:t>
      </w:r>
      <w:r>
        <w:rPr>
          <w:rtl w:val="true"/>
        </w:rPr>
        <w:t xml:space="preserve">- </w:t>
      </w:r>
      <w:r>
        <w:rPr>
          <w:rtl w:val="true"/>
        </w:rPr>
        <w:t>إجازة</w:t>
      </w:r>
      <w:bookmarkEnd w:id="2874"/>
    </w:p>
    <w:p>
      <w:pPr>
        <w:pStyle w:val="BookText"/>
        <w:rPr/>
      </w:pPr>
      <w:r>
        <w:rPr>
          <w:rFonts w:ascii="IRNazanin" w:hAnsi="IRNazanin" w:eastAsia="IRNazanin"/>
          <w:color w:val="111111"/>
          <w:sz w:val="28"/>
          <w:sz w:val="28"/>
          <w:szCs w:val="28"/>
          <w:rtl w:val="true"/>
          <w:lang w:bidi="fa-IR"/>
        </w:rPr>
        <w:t>الشیخ محمد بن یوسف بن علی بن کنبار الضمیری النعیمی البلادی، للشیخ ناصر بن محمد الجارودی المجاز من الشیخ عبد الله السماهیجی ذکرها فی أنوار البدرین</w:t>
      </w:r>
      <w:r>
        <w:rPr>
          <w:rFonts w:eastAsia="IRNazanin" w:cs="IRNazanin"/>
          <w:color w:val="111111"/>
          <w:sz w:val="28"/>
          <w:szCs w:val="28"/>
          <w:rtl w:val="true"/>
          <w:lang w:bidi="fa-IR"/>
        </w:rPr>
        <w:t>.</w:t>
      </w:r>
    </w:p>
    <w:p>
      <w:pPr>
        <w:pStyle w:val="Heading3"/>
        <w:numPr>
          <w:ilvl w:val="2"/>
          <w:numId w:val="1"/>
        </w:numPr>
        <w:rPr/>
      </w:pPr>
      <w:bookmarkStart w:id="2875" w:name="__RefHeading___Toc7162507_73709187"/>
      <w:bookmarkStart w:id="2876" w:name="_Toc1315"/>
      <w:bookmarkEnd w:id="2875"/>
      <w:r>
        <w:rPr/>
        <w:t>1311</w:t>
      </w:r>
      <w:r>
        <w:rPr>
          <w:rtl w:val="true"/>
        </w:rPr>
        <w:t xml:space="preserve">- </w:t>
      </w:r>
      <w:r>
        <w:rPr>
          <w:rtl w:val="true"/>
        </w:rPr>
        <w:t>إجازة</w:t>
      </w:r>
      <w:bookmarkEnd w:id="2876"/>
    </w:p>
    <w:p>
      <w:pPr>
        <w:pStyle w:val="BookText"/>
        <w:rPr/>
      </w:pPr>
      <w:r>
        <w:rPr>
          <w:rFonts w:ascii="IRNazanin" w:hAnsi="IRNazanin" w:eastAsia="IRNazanin"/>
          <w:color w:val="111111"/>
          <w:sz w:val="28"/>
          <w:sz w:val="28"/>
          <w:szCs w:val="28"/>
          <w:rtl w:val="true"/>
          <w:lang w:bidi="fa-IR"/>
        </w:rPr>
        <w:t xml:space="preserve">الحاج محمود بن علی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المشهدی للمولی أبی الحسن الشریف العاملی الأصفهانی النجفی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أحسن الحدیث حمد الله الذی تروی أخبار وحدته جمیع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المحرم سنة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2877" w:name="__RefHeading___Toc7162509_73709187"/>
      <w:bookmarkStart w:id="2878" w:name="_Toc1316"/>
      <w:bookmarkEnd w:id="2877"/>
      <w:r>
        <w:rPr/>
        <w:t>1312</w:t>
      </w:r>
      <w:r>
        <w:rPr>
          <w:rtl w:val="true"/>
        </w:rPr>
        <w:t xml:space="preserve">- </w:t>
      </w:r>
      <w:r>
        <w:rPr>
          <w:rtl w:val="true"/>
        </w:rPr>
        <w:t>إجازة</w:t>
      </w:r>
      <w:bookmarkEnd w:id="2878"/>
    </w:p>
    <w:p>
      <w:pPr>
        <w:pStyle w:val="BookText"/>
        <w:rPr/>
      </w:pPr>
      <w:r>
        <w:rPr>
          <w:rFonts w:ascii="IRNazanin" w:hAnsi="IRNazanin" w:eastAsia="IRNazanin"/>
          <w:color w:val="111111"/>
          <w:sz w:val="28"/>
          <w:sz w:val="28"/>
          <w:szCs w:val="28"/>
          <w:rtl w:val="true"/>
          <w:lang w:bidi="fa-IR"/>
        </w:rPr>
        <w:t xml:space="preserve">الشیخ سدید الدین محمود بن علی بن الحسن الحمصی علی ظهر کتابه المنقذ من التقلید المؤلف سنة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للسید أبی المظفر محمد بن علی بن محمد الحسنی الجحدی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تاسع شعبان سنة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قرأ علی السید الإمام العالم</w:t>
      </w:r>
      <w:r>
        <w:rPr>
          <w:rFonts w:eastAsia="IRNazanin" w:cs="IRNazanin"/>
          <w:color w:val="111111"/>
          <w:sz w:val="28"/>
          <w:szCs w:val="28"/>
          <w:rtl w:val="true"/>
          <w:lang w:bidi="fa-IR"/>
        </w:rPr>
        <w:t>).</w:t>
      </w:r>
    </w:p>
    <w:p>
      <w:pPr>
        <w:pStyle w:val="Heading3"/>
        <w:numPr>
          <w:ilvl w:val="2"/>
          <w:numId w:val="1"/>
        </w:numPr>
        <w:rPr/>
      </w:pPr>
      <w:bookmarkStart w:id="2879" w:name="__RefHeading___Toc7162511_73709187"/>
      <w:bookmarkStart w:id="2880" w:name="_Toc1317"/>
      <w:bookmarkEnd w:id="2879"/>
      <w:r>
        <w:rPr/>
        <w:t>1313</w:t>
      </w:r>
      <w:r>
        <w:rPr>
          <w:rtl w:val="true"/>
        </w:rPr>
        <w:t xml:space="preserve">- </w:t>
      </w:r>
      <w:r>
        <w:rPr>
          <w:rtl w:val="true"/>
        </w:rPr>
        <w:t>إجازة</w:t>
      </w:r>
      <w:bookmarkEnd w:id="2880"/>
    </w:p>
    <w:p>
      <w:pPr>
        <w:pStyle w:val="BookText"/>
        <w:rPr/>
      </w:pPr>
      <w:r>
        <w:rPr>
          <w:rFonts w:ascii="IRNazanin" w:hAnsi="IRNazanin" w:eastAsia="IRNazanin"/>
          <w:color w:val="111111"/>
          <w:sz w:val="28"/>
          <w:sz w:val="28"/>
          <w:szCs w:val="28"/>
          <w:rtl w:val="true"/>
          <w:lang w:bidi="fa-IR"/>
        </w:rPr>
        <w:t xml:space="preserve">المولی محمود بن محمد بن علی بن حمزة اللاهیجانی تلمیذ الشهید الثانی للسید صدرجهان الحسین بن روح الله الحسینی الطبسی متوسطة تاریخها الثالث و العشرون من شوال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الحکیم العلیم</w:t>
      </w:r>
      <w:r>
        <w:rPr>
          <w:rFonts w:eastAsia="IRNazanin" w:cs="IRNazanin"/>
          <w:color w:val="111111"/>
          <w:sz w:val="28"/>
          <w:szCs w:val="28"/>
          <w:rtl w:val="true"/>
          <w:lang w:bidi="fa-IR"/>
        </w:rPr>
        <w:t>).</w:t>
      </w:r>
    </w:p>
    <w:p>
      <w:pPr>
        <w:pStyle w:val="Heading3"/>
        <w:numPr>
          <w:ilvl w:val="2"/>
          <w:numId w:val="1"/>
        </w:numPr>
        <w:rPr/>
      </w:pPr>
      <w:bookmarkStart w:id="2881" w:name="__RefHeading___Toc7162513_73709187"/>
      <w:bookmarkStart w:id="2882" w:name="_Toc1318"/>
      <w:bookmarkEnd w:id="2881"/>
      <w:r>
        <w:rPr/>
        <w:t>1314</w:t>
      </w:r>
      <w:r>
        <w:rPr>
          <w:rtl w:val="true"/>
        </w:rPr>
        <w:t xml:space="preserve">- </w:t>
      </w:r>
      <w:r>
        <w:rPr>
          <w:rtl w:val="true"/>
        </w:rPr>
        <w:t>إجازته‌</w:t>
      </w:r>
      <w:bookmarkEnd w:id="288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عماد الدین علی بن السید هاشم، متوسطة تاریخها </w:t>
      </w:r>
      <w:bookmarkStart w:id="2883" w:name="pg16779_226569"/>
    </w:p>
    <w:p>
      <w:pPr>
        <w:pStyle w:val="BookText"/>
        <w:rPr/>
      </w:pPr>
      <w:bookmarkEnd w:id="2883"/>
      <w:r>
        <w:rPr>
          <w:rFonts w:ascii="IRNazanin" w:hAnsi="IRNazanin" w:eastAsia="IRNazanin"/>
          <w:color w:val="111111"/>
          <w:sz w:val="28"/>
          <w:sz w:val="28"/>
          <w:szCs w:val="28"/>
          <w:rtl w:val="true"/>
          <w:lang w:bidi="fa-IR"/>
        </w:rPr>
        <w:t xml:space="preserve">الثالث و العشرون من صفر سنة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هدانا الصراط المستقیم</w:t>
      </w:r>
      <w:r>
        <w:rPr>
          <w:rFonts w:eastAsia="IRNazanin" w:cs="IRNazanin"/>
          <w:color w:val="111111"/>
          <w:sz w:val="28"/>
          <w:szCs w:val="28"/>
          <w:rtl w:val="true"/>
          <w:lang w:bidi="fa-IR"/>
        </w:rPr>
        <w:t>).</w:t>
      </w:r>
    </w:p>
    <w:p>
      <w:pPr>
        <w:pStyle w:val="Heading3"/>
        <w:numPr>
          <w:ilvl w:val="2"/>
          <w:numId w:val="1"/>
        </w:numPr>
        <w:rPr/>
      </w:pPr>
      <w:bookmarkStart w:id="2884" w:name="__RefHeading___Toc7162515_73709187"/>
      <w:bookmarkStart w:id="2885" w:name="_Toc1319"/>
      <w:bookmarkEnd w:id="2884"/>
      <w:r>
        <w:rPr/>
        <w:t>1315</w:t>
      </w:r>
      <w:r>
        <w:rPr>
          <w:rtl w:val="true"/>
        </w:rPr>
        <w:t xml:space="preserve">- </w:t>
      </w:r>
      <w:r>
        <w:rPr>
          <w:rtl w:val="true"/>
        </w:rPr>
        <w:t>إجازته‌</w:t>
      </w:r>
      <w:bookmarkEnd w:id="2885"/>
    </w:p>
    <w:p>
      <w:pPr>
        <w:pStyle w:val="BookText"/>
        <w:rPr/>
      </w:pPr>
      <w:r>
        <w:rPr>
          <w:rFonts w:ascii="IRNazanin" w:hAnsi="IRNazanin" w:eastAsia="IRNazanin"/>
          <w:color w:val="111111"/>
          <w:sz w:val="28"/>
          <w:sz w:val="28"/>
          <w:szCs w:val="28"/>
          <w:rtl w:val="true"/>
          <w:lang w:bidi="fa-IR"/>
        </w:rPr>
        <w:t xml:space="preserve">للسید الأمیر معین الدین محمد بن عماد الدین محمود الشهیر بأبی تراب بن سلام الله بن مسعود بن صدر الدین محمد الواعظ المذکور آنفا الدشتکی الشیرازی، متوسطة تاریخها رابع عشر ربیع الأول سنة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الله نحمد علی ما علمنا من العلم</w:t>
      </w:r>
      <w:r>
        <w:rPr>
          <w:rFonts w:eastAsia="IRNazanin" w:cs="IRNazanin"/>
          <w:color w:val="111111"/>
          <w:sz w:val="28"/>
          <w:szCs w:val="28"/>
          <w:rtl w:val="true"/>
          <w:lang w:bidi="fa-IR"/>
        </w:rPr>
        <w:t>).</w:t>
      </w:r>
    </w:p>
    <w:p>
      <w:pPr>
        <w:pStyle w:val="Heading3"/>
        <w:numPr>
          <w:ilvl w:val="2"/>
          <w:numId w:val="1"/>
        </w:numPr>
        <w:rPr/>
      </w:pPr>
      <w:bookmarkStart w:id="2886" w:name="__RefHeading___Toc7162517_73709187"/>
      <w:bookmarkStart w:id="2887" w:name="_Toc1320"/>
      <w:bookmarkEnd w:id="2886"/>
      <w:r>
        <w:rPr/>
        <w:t>1316</w:t>
      </w:r>
      <w:r>
        <w:rPr>
          <w:rtl w:val="true"/>
        </w:rPr>
        <w:t xml:space="preserve">- </w:t>
      </w:r>
      <w:r>
        <w:rPr>
          <w:rtl w:val="true"/>
        </w:rPr>
        <w:t>إجازته‌</w:t>
      </w:r>
      <w:bookmarkEnd w:id="2887"/>
    </w:p>
    <w:p>
      <w:pPr>
        <w:pStyle w:val="BookText"/>
        <w:rPr/>
      </w:pPr>
      <w:r>
        <w:rPr>
          <w:rFonts w:ascii="IRNazanin" w:hAnsi="IRNazanin" w:eastAsia="IRNazanin"/>
          <w:color w:val="111111"/>
          <w:sz w:val="28"/>
          <w:sz w:val="28"/>
          <w:szCs w:val="28"/>
          <w:rtl w:val="true"/>
          <w:lang w:bidi="fa-IR"/>
        </w:rPr>
        <w:t xml:space="preserve">للشیخ منصور بن الحسن بن یوسف بن تاج الدین بن المتوج البحرانی، بخطه علی ظهر الورقة الأولی من روض الجنان الذی کتبه المجاز بخطه فی سنة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Heading3"/>
        <w:numPr>
          <w:ilvl w:val="2"/>
          <w:numId w:val="1"/>
        </w:numPr>
        <w:rPr/>
      </w:pPr>
      <w:bookmarkStart w:id="2888" w:name="__RefHeading___Toc7162519_73709187"/>
      <w:bookmarkStart w:id="2889" w:name="_Toc1321"/>
      <w:bookmarkEnd w:id="2888"/>
      <w:r>
        <w:rPr/>
        <w:t>1317</w:t>
      </w:r>
      <w:r>
        <w:rPr>
          <w:rtl w:val="true"/>
        </w:rPr>
        <w:t xml:space="preserve">- </w:t>
      </w:r>
      <w:r>
        <w:rPr>
          <w:rtl w:val="true"/>
        </w:rPr>
        <w:t>إجازة</w:t>
      </w:r>
      <w:bookmarkEnd w:id="2889"/>
    </w:p>
    <w:p>
      <w:pPr>
        <w:pStyle w:val="BookText"/>
        <w:rPr/>
      </w:pPr>
      <w:r>
        <w:rPr>
          <w:rFonts w:ascii="IRNazanin" w:hAnsi="IRNazanin" w:eastAsia="IRNazanin"/>
          <w:color w:val="111111"/>
          <w:sz w:val="28"/>
          <w:sz w:val="28"/>
          <w:szCs w:val="28"/>
          <w:rtl w:val="true"/>
          <w:lang w:bidi="fa-IR"/>
        </w:rPr>
        <w:t xml:space="preserve">الشیخ محیی الدین بن أحمد بن تاج الدین المیسی العاملی للشیخ محمود بن محمد بن علی بن حمزة اللاهجی، مختصرة تاریخها ربیع الأول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المجیز هو جد الشیخ نجیب الدین علی بن محمد بن مکی لأمه و قد ترجمه فی أمل الآمل مرة فی حرف الألف بعنوان محیی الدین أحمد و أخری فی المیم بعنوان محیی الدین ابن أحمد کما هو المذکور فی آخر الإجازة</w:t>
      </w:r>
      <w:r>
        <w:rPr>
          <w:rFonts w:eastAsia="IRNazanin" w:cs="IRNazanin"/>
          <w:color w:val="111111"/>
          <w:sz w:val="28"/>
          <w:szCs w:val="28"/>
          <w:rtl w:val="true"/>
          <w:lang w:bidi="fa-IR"/>
        </w:rPr>
        <w:t>.</w:t>
      </w:r>
    </w:p>
    <w:p>
      <w:pPr>
        <w:pStyle w:val="Heading3"/>
        <w:numPr>
          <w:ilvl w:val="2"/>
          <w:numId w:val="1"/>
        </w:numPr>
        <w:rPr/>
      </w:pPr>
      <w:bookmarkStart w:id="2890" w:name="__RefHeading___Toc7162521_73709187"/>
      <w:bookmarkStart w:id="2891" w:name="_Toc1322"/>
      <w:bookmarkEnd w:id="2890"/>
      <w:r>
        <w:rPr/>
        <w:t>1318</w:t>
      </w:r>
      <w:r>
        <w:rPr>
          <w:rtl w:val="true"/>
        </w:rPr>
        <w:t xml:space="preserve">- </w:t>
      </w:r>
      <w:r>
        <w:rPr>
          <w:rtl w:val="true"/>
        </w:rPr>
        <w:t>إجازة</w:t>
      </w:r>
      <w:bookmarkEnd w:id="2891"/>
    </w:p>
    <w:p>
      <w:pPr>
        <w:pStyle w:val="BookText"/>
        <w:rPr/>
      </w:pPr>
      <w:r>
        <w:rPr>
          <w:rFonts w:ascii="IRNazanin" w:hAnsi="IRNazanin" w:eastAsia="IRNazanin"/>
          <w:color w:val="111111"/>
          <w:sz w:val="28"/>
          <w:sz w:val="28"/>
          <w:szCs w:val="28"/>
          <w:rtl w:val="true"/>
          <w:lang w:bidi="fa-IR"/>
        </w:rPr>
        <w:t xml:space="preserve">شاه مرتضی بن محمد مؤمن بن مرتضی بن محمود الکاشانی، لولده نور الدین محمد المعروف بنور الدین الأخباری کتبها له فی عنفوان شبابه تاریخها آخر رجب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یروی فیها عن والده محمد مؤمن عن الشیخ البهائی، و عن والده المذکور عن جده شاه مرتضی بن محمود عن المولی فتح الله الکاشانی عن علی بن الحسن الزواری عن المحقق الکرکی، و یروی فیها أیضا عن عمه المحدث الفیض، و هی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إن أحسن حدیث یحدث به</w:t>
      </w:r>
      <w:r>
        <w:rPr>
          <w:rFonts w:eastAsia="IRNazanin" w:cs="IRNazanin"/>
          <w:color w:val="111111"/>
          <w:sz w:val="28"/>
          <w:szCs w:val="28"/>
          <w:rtl w:val="true"/>
          <w:lang w:bidi="fa-IR"/>
        </w:rPr>
        <w:t>).</w:t>
      </w:r>
    </w:p>
    <w:p>
      <w:pPr>
        <w:pStyle w:val="Heading3"/>
        <w:numPr>
          <w:ilvl w:val="2"/>
          <w:numId w:val="1"/>
        </w:numPr>
        <w:rPr/>
      </w:pPr>
      <w:bookmarkStart w:id="2892" w:name="__RefHeading___Toc7162523_73709187"/>
      <w:bookmarkStart w:id="2893" w:name="_Toc1323"/>
      <w:bookmarkEnd w:id="2892"/>
      <w:r>
        <w:rPr/>
        <w:t>1319</w:t>
      </w:r>
      <w:r>
        <w:rPr>
          <w:rtl w:val="true"/>
        </w:rPr>
        <w:t xml:space="preserve">- </w:t>
      </w:r>
      <w:r>
        <w:rPr>
          <w:rtl w:val="true"/>
        </w:rPr>
        <w:t>إجازة</w:t>
      </w:r>
      <w:bookmarkEnd w:id="289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معز الدین محمد بن القاضی جعفر الأصفهانی للمولی حسن علی بن المولی عبد الله التستری المتوفی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تاریخها أول </w:t>
      </w:r>
      <w:bookmarkStart w:id="2894" w:name="pg16779_226570"/>
    </w:p>
    <w:p>
      <w:pPr>
        <w:pStyle w:val="BookText"/>
        <w:rPr/>
      </w:pPr>
      <w:bookmarkEnd w:id="2894"/>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یروی فیها عن الشیخ عبد العالی بن المحقق الکرکی عن والده المحقق، و یروی عن القاضی معز الدین أیضا المولی محمد تقی المجلسی المتوفی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و لیس هو السید معز الدین محمد بن تقی الدین محمد الأصفهانی کما یظهر من شیخنا العلامة النوری فی خاتمة المستدرک</w:t>
      </w:r>
      <w:r>
        <w:rPr>
          <w:rFonts w:eastAsia="IRNazanin" w:cs="IRNazanin"/>
          <w:color w:val="111111"/>
          <w:sz w:val="28"/>
          <w:szCs w:val="28"/>
          <w:rtl w:val="true"/>
          <w:lang w:bidi="fa-IR"/>
        </w:rPr>
        <w:t>.</w:t>
      </w:r>
    </w:p>
    <w:p>
      <w:pPr>
        <w:pStyle w:val="Heading3"/>
        <w:numPr>
          <w:ilvl w:val="2"/>
          <w:numId w:val="1"/>
        </w:numPr>
        <w:rPr/>
      </w:pPr>
      <w:bookmarkStart w:id="2895" w:name="__RefHeading___Toc7162525_73709187"/>
      <w:bookmarkStart w:id="2896" w:name="_Toc1324"/>
      <w:bookmarkEnd w:id="2895"/>
      <w:r>
        <w:rPr/>
        <w:t>1320</w:t>
      </w:r>
      <w:r>
        <w:rPr>
          <w:rtl w:val="true"/>
        </w:rPr>
        <w:t xml:space="preserve">- </w:t>
      </w:r>
      <w:r>
        <w:rPr>
          <w:rtl w:val="true"/>
        </w:rPr>
        <w:t>إجازة</w:t>
      </w:r>
      <w:bookmarkEnd w:id="2896"/>
    </w:p>
    <w:p>
      <w:pPr>
        <w:pStyle w:val="BookText"/>
        <w:rPr/>
      </w:pPr>
      <w:r>
        <w:rPr>
          <w:rFonts w:ascii="IRNazanin" w:hAnsi="IRNazanin" w:eastAsia="IRNazanin"/>
          <w:color w:val="111111"/>
          <w:sz w:val="28"/>
          <w:sz w:val="28"/>
          <w:szCs w:val="28"/>
          <w:rtl w:val="true"/>
          <w:lang w:bidi="fa-IR"/>
        </w:rPr>
        <w:t xml:space="preserve">الشیخ مفلح بن الحسن بن رشید بن صلاح الصیمری لبعض تلامیذه مختصرة کتبها له بخطه مع نسبه المذکور علی ظهر کتاب القواعد الذی قرأه التلمیذ علیه فی مجالس آخرها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w:t>
      </w:r>
    </w:p>
    <w:p>
      <w:pPr>
        <w:pStyle w:val="Heading3"/>
        <w:numPr>
          <w:ilvl w:val="2"/>
          <w:numId w:val="1"/>
        </w:numPr>
        <w:rPr/>
      </w:pPr>
      <w:bookmarkStart w:id="2897" w:name="__RefHeading___Toc7162527_73709187"/>
      <w:bookmarkStart w:id="2898" w:name="_Toc1325"/>
      <w:bookmarkEnd w:id="2897"/>
      <w:r>
        <w:rPr/>
        <w:t>1321</w:t>
      </w:r>
      <w:r>
        <w:rPr>
          <w:rtl w:val="true"/>
        </w:rPr>
        <w:t xml:space="preserve">- </w:t>
      </w:r>
      <w:r>
        <w:rPr>
          <w:rtl w:val="true"/>
        </w:rPr>
        <w:t>إجازة</w:t>
      </w:r>
      <w:bookmarkEnd w:id="2898"/>
    </w:p>
    <w:p>
      <w:pPr>
        <w:pStyle w:val="BookText"/>
        <w:rPr/>
      </w:pPr>
      <w:r>
        <w:rPr>
          <w:rFonts w:ascii="IRNazanin" w:hAnsi="IRNazanin" w:eastAsia="IRNazanin"/>
          <w:color w:val="111111"/>
          <w:sz w:val="28"/>
          <w:sz w:val="28"/>
          <w:szCs w:val="28"/>
          <w:rtl w:val="true"/>
          <w:lang w:bidi="fa-IR"/>
        </w:rPr>
        <w:t xml:space="preserve">الفاضل المقداد بن عبد الله السیوری المتوفی بالغری ضحی نهار الأحد السادس و العشرون من جمادی الثانیة سنة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کما أرخه تلمیذه الحسن بن راشد، للشیخ زین الدین علی بن الحسن بن علالة مختصرة نقلها فی الریاض عن خط المجیز علی أربعینه فی الخامس و العشرین من جمادی الأولی سنة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بخط المجیز علی ظهر آداب الحج له تاریخها ثانی جمادی الثانیة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Heading3"/>
        <w:numPr>
          <w:ilvl w:val="2"/>
          <w:numId w:val="1"/>
        </w:numPr>
        <w:rPr/>
      </w:pPr>
      <w:bookmarkStart w:id="2899" w:name="__RefHeading___Toc7162529_73709187"/>
      <w:bookmarkStart w:id="2900" w:name="_Toc1326"/>
      <w:bookmarkEnd w:id="2899"/>
      <w:r>
        <w:rPr/>
        <w:t>1322</w:t>
      </w:r>
      <w:r>
        <w:rPr>
          <w:rtl w:val="true"/>
        </w:rPr>
        <w:t xml:space="preserve">- </w:t>
      </w:r>
      <w:r>
        <w:rPr>
          <w:rtl w:val="true"/>
        </w:rPr>
        <w:t>إجازة</w:t>
      </w:r>
      <w:bookmarkEnd w:id="2900"/>
    </w:p>
    <w:p>
      <w:pPr>
        <w:pStyle w:val="BookText"/>
        <w:rPr/>
      </w:pPr>
      <w:r>
        <w:rPr>
          <w:rFonts w:ascii="IRNazanin" w:hAnsi="IRNazanin" w:eastAsia="IRNazanin"/>
          <w:color w:val="111111"/>
          <w:sz w:val="28"/>
          <w:sz w:val="28"/>
          <w:szCs w:val="28"/>
          <w:rtl w:val="true"/>
          <w:lang w:bidi="fa-IR"/>
        </w:rPr>
        <w:t xml:space="preserve">المولی محمد مقیم بن محمد باقر الأصفهانی، مختصرة، للمولی سلطان محمد کتبها له علی ظهر الاستبصار تاریخها أواسط جمادی الأولی سنة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w:t>
      </w:r>
    </w:p>
    <w:p>
      <w:pPr>
        <w:pStyle w:val="Heading3"/>
        <w:numPr>
          <w:ilvl w:val="2"/>
          <w:numId w:val="1"/>
        </w:numPr>
        <w:rPr/>
      </w:pPr>
      <w:bookmarkStart w:id="2901" w:name="__RefHeading___Toc7162531_73709187"/>
      <w:bookmarkStart w:id="2902" w:name="_Toc1327"/>
      <w:bookmarkEnd w:id="2901"/>
      <w:r>
        <w:rPr/>
        <w:t>1323</w:t>
      </w:r>
      <w:r>
        <w:rPr>
          <w:rtl w:val="true"/>
        </w:rPr>
        <w:t xml:space="preserve">- </w:t>
      </w:r>
      <w:r>
        <w:rPr>
          <w:rtl w:val="true"/>
        </w:rPr>
        <w:t>إجازة</w:t>
      </w:r>
      <w:bookmarkEnd w:id="29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شرف الدین محمد مکی بن ضیاء الدین محمد بن شمس الدین علی بن جمال الدین الحسن بن زین الدین من ذریة الشهید أبی عبد الله محمد بن مکی المطلبی الحارثی الهمدانی الخزرجی العاملی الجزینی للمولی محمد رضا بن عبد المطلب التبریزی کتبها له فی النجف یوم الغدیر سنة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علی ظهر کتابه الشفاء فی أخبار آل المصطفی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أجازنا أحسن الجوائز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عمه الشیخ فخر الدین أحمد، و عن أخیه الشیخ إبراهیم، و عن جده الشیخ شمس الدین علی، و قد شارک فی آخر الإجازة أخوی المجاز و هما آقا محمد إبراهیم و آقا </w:t>
      </w:r>
      <w:bookmarkStart w:id="2903" w:name="pg16779_226571"/>
    </w:p>
    <w:p>
      <w:pPr>
        <w:pStyle w:val="BookText"/>
        <w:rPr/>
      </w:pPr>
      <w:bookmarkEnd w:id="2903"/>
      <w:r>
        <w:rPr>
          <w:rFonts w:ascii="IRNazanin" w:hAnsi="IRNazanin" w:eastAsia="IRNazanin"/>
          <w:color w:val="111111"/>
          <w:sz w:val="28"/>
          <w:sz w:val="28"/>
          <w:szCs w:val="28"/>
          <w:rtl w:val="true"/>
          <w:lang w:bidi="fa-IR"/>
        </w:rPr>
        <w:t>محمد إسماعیل ابنا عبد المطلب التبریزی</w:t>
      </w:r>
      <w:r>
        <w:rPr>
          <w:rFonts w:eastAsia="IRNazanin" w:cs="IRNazanin"/>
          <w:color w:val="111111"/>
          <w:sz w:val="28"/>
          <w:szCs w:val="28"/>
          <w:rtl w:val="true"/>
          <w:lang w:bidi="fa-IR"/>
        </w:rPr>
        <w:t>.</w:t>
      </w:r>
    </w:p>
    <w:p>
      <w:pPr>
        <w:pStyle w:val="Heading3"/>
        <w:numPr>
          <w:ilvl w:val="2"/>
          <w:numId w:val="1"/>
        </w:numPr>
        <w:rPr/>
      </w:pPr>
      <w:bookmarkStart w:id="2904" w:name="__RefHeading___Toc7162533_73709187"/>
      <w:bookmarkStart w:id="2905" w:name="_Toc1328"/>
      <w:bookmarkEnd w:id="2904"/>
      <w:r>
        <w:rPr/>
        <w:t>1324</w:t>
      </w:r>
      <w:r>
        <w:rPr>
          <w:rtl w:val="true"/>
        </w:rPr>
        <w:t xml:space="preserve">- </w:t>
      </w:r>
      <w:r>
        <w:rPr>
          <w:rtl w:val="true"/>
        </w:rPr>
        <w:t>إجازة</w:t>
      </w:r>
      <w:bookmarkEnd w:id="2905"/>
    </w:p>
    <w:p>
      <w:pPr>
        <w:pStyle w:val="BookText"/>
        <w:rPr/>
      </w:pPr>
      <w:r>
        <w:rPr>
          <w:rFonts w:ascii="IRNazanin" w:hAnsi="IRNazanin" w:eastAsia="IRNazanin"/>
          <w:color w:val="111111"/>
          <w:sz w:val="28"/>
          <w:sz w:val="28"/>
          <w:szCs w:val="28"/>
          <w:rtl w:val="true"/>
          <w:lang w:bidi="fa-IR"/>
        </w:rPr>
        <w:t xml:space="preserve">السید میر غیاث الدین منصور بن میر صدر الدین محمد الحسینی الدشتکی الشیرازی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لولده سمی جده میر صدر الدین محمد بن غیاث الدین منصور، متوسطة فیها استخلاف ولده المذکور بعده، و لذا عبر عنها القاضی نور الله المرعشی فی مجالس المؤمنین و غیره برسالة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أنست بالله و أیست مما سواه</w:t>
      </w:r>
      <w:r>
        <w:rPr>
          <w:rFonts w:eastAsia="IRNazanin" w:cs="IRNazanin"/>
          <w:color w:val="111111"/>
          <w:sz w:val="28"/>
          <w:szCs w:val="28"/>
          <w:rtl w:val="true"/>
          <w:lang w:bidi="fa-IR"/>
        </w:rPr>
        <w:t>).</w:t>
      </w:r>
    </w:p>
    <w:p>
      <w:pPr>
        <w:pStyle w:val="Heading3"/>
        <w:numPr>
          <w:ilvl w:val="2"/>
          <w:numId w:val="1"/>
        </w:numPr>
        <w:rPr/>
      </w:pPr>
      <w:bookmarkStart w:id="2906" w:name="__RefHeading___Toc7162535_73709187"/>
      <w:bookmarkStart w:id="2907" w:name="_Toc1329"/>
      <w:bookmarkEnd w:id="2906"/>
      <w:r>
        <w:rPr/>
        <w:t>1325</w:t>
      </w:r>
      <w:r>
        <w:rPr>
          <w:rtl w:val="true"/>
        </w:rPr>
        <w:t xml:space="preserve">- </w:t>
      </w:r>
      <w:r>
        <w:rPr>
          <w:rtl w:val="true"/>
        </w:rPr>
        <w:t>إجازة</w:t>
      </w:r>
      <w:bookmarkEnd w:id="2907"/>
    </w:p>
    <w:p>
      <w:pPr>
        <w:pStyle w:val="BookText"/>
        <w:rPr/>
      </w:pPr>
      <w:r>
        <w:rPr>
          <w:rFonts w:ascii="IRNazanin" w:hAnsi="IRNazanin" w:eastAsia="IRNazanin"/>
          <w:color w:val="111111"/>
          <w:sz w:val="28"/>
          <w:sz w:val="28"/>
          <w:szCs w:val="28"/>
          <w:rtl w:val="true"/>
          <w:lang w:bidi="fa-IR"/>
        </w:rPr>
        <w:t xml:space="preserve">السید منصور بن محمد الحسینی الطالقانی النجفی، للسید نصر الله بن الحسین الموسوی المدرس الحائری الشهید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تاسع ربیع الأول سنة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یروی فیها عن عمه السید حسن بن عبد الحسین الطالقانی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أوضح السبیل</w:t>
      </w:r>
      <w:r>
        <w:rPr>
          <w:rFonts w:eastAsia="IRNazanin" w:cs="IRNazanin"/>
          <w:color w:val="111111"/>
          <w:sz w:val="28"/>
          <w:szCs w:val="28"/>
          <w:rtl w:val="true"/>
          <w:lang w:bidi="fa-IR"/>
        </w:rPr>
        <w:t>).</w:t>
      </w:r>
    </w:p>
    <w:p>
      <w:pPr>
        <w:pStyle w:val="Heading3"/>
        <w:numPr>
          <w:ilvl w:val="2"/>
          <w:numId w:val="1"/>
        </w:numPr>
        <w:rPr/>
      </w:pPr>
      <w:bookmarkStart w:id="2908" w:name="__RefHeading___Toc7162537_73709187"/>
      <w:bookmarkStart w:id="2909" w:name="_Toc1330"/>
      <w:bookmarkEnd w:id="2908"/>
      <w:r>
        <w:rPr/>
        <w:t>1326</w:t>
      </w:r>
      <w:r>
        <w:rPr>
          <w:rtl w:val="true"/>
        </w:rPr>
        <w:t xml:space="preserve">- </w:t>
      </w:r>
      <w:r>
        <w:rPr>
          <w:rtl w:val="true"/>
        </w:rPr>
        <w:t>إجازة</w:t>
      </w:r>
      <w:bookmarkEnd w:id="2909"/>
    </w:p>
    <w:p>
      <w:pPr>
        <w:pStyle w:val="BookText"/>
        <w:rPr/>
      </w:pPr>
      <w:r>
        <w:rPr>
          <w:rFonts w:ascii="IRNazanin" w:hAnsi="IRNazanin" w:eastAsia="IRNazanin"/>
          <w:color w:val="111111"/>
          <w:sz w:val="28"/>
          <w:sz w:val="28"/>
          <w:szCs w:val="28"/>
          <w:rtl w:val="true"/>
          <w:lang w:bidi="fa-IR"/>
        </w:rPr>
        <w:t xml:space="preserve">السید میر محمد مؤمن بن دوست محمد الحسینی الأسترآبادی مجاور بیت الله الحرام الشهید فی الحرم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محمد بن یوسف المقابی البحرانی المتوفی بالکاظمیة بالطاعون فی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نحمدک یا من یکل لسان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2910" w:name="__RefHeading___Toc7162539_73709187"/>
      <w:bookmarkStart w:id="2911" w:name="_Toc1331"/>
      <w:bookmarkEnd w:id="2910"/>
      <w:r>
        <w:rPr/>
        <w:t>1327</w:t>
      </w:r>
      <w:r>
        <w:rPr>
          <w:rtl w:val="true"/>
        </w:rPr>
        <w:t xml:space="preserve">- </w:t>
      </w:r>
      <w:r>
        <w:rPr>
          <w:rtl w:val="true"/>
        </w:rPr>
        <w:t>إجازته</w:t>
      </w:r>
      <w:bookmarkEnd w:id="2911"/>
    </w:p>
    <w:p>
      <w:p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الأصفهانی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متوسطة تقرب من إجازته للشیخ أحمد البحرانی و لیست مؤرخة</w:t>
      </w:r>
      <w:r>
        <w:rPr>
          <w:rFonts w:eastAsia="IRNazanin" w:cs="IRNazanin"/>
          <w:color w:val="111111"/>
          <w:sz w:val="28"/>
          <w:szCs w:val="28"/>
          <w:rtl w:val="true"/>
          <w:lang w:bidi="fa-IR"/>
        </w:rPr>
        <w:t>.</w:t>
      </w:r>
    </w:p>
    <w:p>
      <w:pPr>
        <w:pStyle w:val="Heading3"/>
        <w:numPr>
          <w:ilvl w:val="2"/>
          <w:numId w:val="1"/>
        </w:numPr>
        <w:rPr/>
      </w:pPr>
      <w:bookmarkStart w:id="2912" w:name="__RefHeading___Toc7162541_73709187"/>
      <w:bookmarkStart w:id="2913" w:name="_Toc1332"/>
      <w:bookmarkEnd w:id="2912"/>
      <w:r>
        <w:rPr/>
        <w:t>1328</w:t>
      </w:r>
      <w:r>
        <w:rPr>
          <w:rtl w:val="true"/>
        </w:rPr>
        <w:t xml:space="preserve">- </w:t>
      </w:r>
      <w:r>
        <w:rPr>
          <w:rtl w:val="true"/>
        </w:rPr>
        <w:t>إجازة</w:t>
      </w:r>
      <w:bookmarkEnd w:id="2913"/>
    </w:p>
    <w:p>
      <w:pPr>
        <w:pStyle w:val="BookText"/>
        <w:rPr/>
      </w:pPr>
      <w:r>
        <w:rPr>
          <w:rFonts w:ascii="IRNazanin" w:hAnsi="IRNazanin" w:eastAsia="IRNazanin"/>
          <w:color w:val="111111"/>
          <w:sz w:val="28"/>
          <w:sz w:val="28"/>
          <w:szCs w:val="28"/>
          <w:rtl w:val="true"/>
          <w:lang w:bidi="fa-IR"/>
        </w:rPr>
        <w:t xml:space="preserve">آقا محمد مهدی بن الحاج محمد إبراهیم الکلباسی الأصفهانی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للسید محمد رضا بن السید علی الگلهری الکاشانی، متوسطة تاریخها رجب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رفع قدر العلماء</w:t>
      </w:r>
      <w:r>
        <w:rPr>
          <w:rFonts w:eastAsia="IRNazanin" w:cs="IRNazanin"/>
          <w:color w:val="111111"/>
          <w:sz w:val="28"/>
          <w:szCs w:val="28"/>
          <w:rtl w:val="true"/>
          <w:lang w:bidi="fa-IR"/>
        </w:rPr>
        <w:t>).</w:t>
      </w:r>
    </w:p>
    <w:p>
      <w:pPr>
        <w:pStyle w:val="Heading3"/>
        <w:numPr>
          <w:ilvl w:val="2"/>
          <w:numId w:val="1"/>
        </w:numPr>
        <w:rPr/>
      </w:pPr>
      <w:bookmarkStart w:id="2914" w:name="__RefHeading___Toc7162543_73709187"/>
      <w:bookmarkStart w:id="2915" w:name="_Toc1333"/>
      <w:bookmarkEnd w:id="2914"/>
      <w:r>
        <w:rPr/>
        <w:t>1329</w:t>
      </w:r>
      <w:r>
        <w:rPr>
          <w:rtl w:val="true"/>
        </w:rPr>
        <w:t xml:space="preserve">- </w:t>
      </w:r>
      <w:r>
        <w:rPr>
          <w:rtl w:val="true"/>
        </w:rPr>
        <w:t>إجازة</w:t>
      </w:r>
      <w:bookmarkEnd w:id="291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میرزا محمد مهدی بن أبی القاسم الموسوی الشهرستانی الأصفهانی الحائری المتوفی بها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یناهز الثمانین، للسید </w:t>
      </w:r>
      <w:bookmarkStart w:id="2916" w:name="pg16779_226572"/>
    </w:p>
    <w:p>
      <w:pPr>
        <w:pStyle w:val="BookText"/>
        <w:rPr/>
      </w:pPr>
      <w:bookmarkEnd w:id="2916"/>
      <w:r>
        <w:rPr>
          <w:rFonts w:ascii="IRNazanin" w:hAnsi="IRNazanin" w:eastAsia="IRNazanin"/>
          <w:color w:val="111111"/>
          <w:sz w:val="28"/>
          <w:sz w:val="28"/>
          <w:szCs w:val="28"/>
          <w:rtl w:val="true"/>
          <w:lang w:bidi="fa-IR"/>
        </w:rPr>
        <w:t xml:space="preserve">أبی القاسم جعفر بن الحسین بن أبی القاسم الموسوی الخوانساری المتوفی سنة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2917" w:name="__RefHeading___Toc7162545_73709187"/>
      <w:bookmarkStart w:id="2918" w:name="_Toc1334"/>
      <w:bookmarkEnd w:id="2917"/>
      <w:r>
        <w:rPr/>
        <w:t>1330</w:t>
      </w:r>
      <w:r>
        <w:rPr>
          <w:rtl w:val="true"/>
        </w:rPr>
        <w:t xml:space="preserve">- </w:t>
      </w:r>
      <w:r>
        <w:rPr>
          <w:rtl w:val="true"/>
        </w:rPr>
        <w:t>إجازته‌</w:t>
      </w:r>
      <w:bookmarkEnd w:id="2918"/>
    </w:p>
    <w:p>
      <w:pPr>
        <w:pStyle w:val="BookText"/>
        <w:rPr/>
      </w:pPr>
      <w:r>
        <w:rPr>
          <w:rFonts w:ascii="IRNazanin" w:hAnsi="IRNazanin" w:eastAsia="IRNazanin"/>
          <w:color w:val="111111"/>
          <w:sz w:val="28"/>
          <w:sz w:val="28"/>
          <w:szCs w:val="28"/>
          <w:rtl w:val="true"/>
          <w:lang w:bidi="fa-IR"/>
        </w:rPr>
        <w:t xml:space="preserve">للشیخ أسد الله بن إسماعیل الدزفولی الکاظمی المتوفی بها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المحمول إلی النجف، متوسطة یروی فیها عن الشیخ یوسف البحرانی و الأستاد الوحید البهبهانی الحائری، و الشیخ مهدی الفتونی، و میر عبد الباقی الخاتون‌آبادی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یحدث بنعمته</w:t>
      </w:r>
      <w:r>
        <w:rPr>
          <w:rFonts w:eastAsia="IRNazanin" w:cs="IRNazanin"/>
          <w:color w:val="111111"/>
          <w:sz w:val="28"/>
          <w:szCs w:val="28"/>
          <w:rtl w:val="true"/>
          <w:lang w:bidi="fa-IR"/>
        </w:rPr>
        <w:t>).</w:t>
      </w:r>
    </w:p>
    <w:p>
      <w:pPr>
        <w:pStyle w:val="Heading3"/>
        <w:numPr>
          <w:ilvl w:val="2"/>
          <w:numId w:val="1"/>
        </w:numPr>
        <w:rPr/>
      </w:pPr>
      <w:bookmarkStart w:id="2919" w:name="__RefHeading___Toc7162547_73709187"/>
      <w:bookmarkStart w:id="2920" w:name="_Toc1335"/>
      <w:bookmarkEnd w:id="2919"/>
      <w:r>
        <w:rPr/>
        <w:t>1331</w:t>
      </w:r>
      <w:r>
        <w:rPr>
          <w:rtl w:val="true"/>
        </w:rPr>
        <w:t xml:space="preserve">- </w:t>
      </w:r>
      <w:r>
        <w:rPr>
          <w:rtl w:val="true"/>
        </w:rPr>
        <w:t>إجازته‌</w:t>
      </w:r>
      <w:bookmarkEnd w:id="2920"/>
    </w:p>
    <w:p>
      <w:pPr>
        <w:pStyle w:val="BookText"/>
        <w:rPr/>
      </w:pPr>
      <w:r>
        <w:rPr>
          <w:rFonts w:ascii="IRNazanin" w:hAnsi="IRNazanin" w:eastAsia="IRNazanin"/>
          <w:color w:val="111111"/>
          <w:sz w:val="28"/>
          <w:sz w:val="28"/>
          <w:szCs w:val="28"/>
          <w:rtl w:val="true"/>
          <w:lang w:bidi="fa-IR"/>
        </w:rPr>
        <w:t xml:space="preserve">للشیخ أحمد بن زین الدین الأحسائی تاریخها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رسالة فی ترجمته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2921" w:name="__RefHeading___Toc7162549_73709187"/>
      <w:bookmarkStart w:id="2922" w:name="_Toc1336"/>
      <w:bookmarkEnd w:id="2921"/>
      <w:r>
        <w:rPr/>
        <w:t>1332</w:t>
      </w:r>
      <w:r>
        <w:rPr>
          <w:rtl w:val="true"/>
        </w:rPr>
        <w:t xml:space="preserve">- </w:t>
      </w:r>
      <w:r>
        <w:rPr>
          <w:rtl w:val="true"/>
        </w:rPr>
        <w:t>إجازته‌</w:t>
      </w:r>
      <w:bookmarkEnd w:id="2922"/>
    </w:p>
    <w:p>
      <w:pPr>
        <w:pStyle w:val="BookText"/>
        <w:rPr/>
      </w:pPr>
      <w:r>
        <w:rPr>
          <w:rFonts w:ascii="IRNazanin" w:hAnsi="IRNazanin" w:eastAsia="IRNazanin"/>
          <w:color w:val="111111"/>
          <w:sz w:val="28"/>
          <w:sz w:val="28"/>
          <w:szCs w:val="28"/>
          <w:rtl w:val="true"/>
          <w:lang w:bidi="fa-IR"/>
        </w:rPr>
        <w:t xml:space="preserve">للعلامة السید دلدار علی بن محمد معین النقوی النصیرآبادی المتوفی بلکهنو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تاریخها عشرون من شعبان 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نور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الحجب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شرع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اشتباه من الکاتب بأول إجازة السید میرزا مهدی الشهید له کما یأتی</w:t>
      </w:r>
      <w:r>
        <w:rPr>
          <w:rFonts w:eastAsia="IRNazanin" w:cs="IRNazanin"/>
          <w:color w:val="111111"/>
          <w:sz w:val="28"/>
          <w:szCs w:val="28"/>
          <w:rtl w:val="true"/>
          <w:lang w:bidi="fa-IR"/>
        </w:rPr>
        <w:t>.</w:t>
      </w:r>
    </w:p>
    <w:p>
      <w:pPr>
        <w:pStyle w:val="Heading3"/>
        <w:numPr>
          <w:ilvl w:val="2"/>
          <w:numId w:val="1"/>
        </w:numPr>
        <w:rPr/>
      </w:pPr>
      <w:bookmarkStart w:id="2923" w:name="__RefHeading___Toc7162551_73709187"/>
      <w:bookmarkStart w:id="2924" w:name="_Toc1337"/>
      <w:bookmarkEnd w:id="2923"/>
      <w:r>
        <w:rPr/>
        <w:t>1333</w:t>
      </w:r>
      <w:r>
        <w:rPr>
          <w:rtl w:val="true"/>
        </w:rPr>
        <w:t xml:space="preserve">- </w:t>
      </w:r>
      <w:r>
        <w:rPr>
          <w:rtl w:val="true"/>
        </w:rPr>
        <w:t>إجازته</w:t>
      </w:r>
      <w:bookmarkEnd w:id="2924"/>
    </w:p>
    <w:p>
      <w:pPr>
        <w:pStyle w:val="BookText"/>
        <w:rPr/>
      </w:pPr>
      <w:r>
        <w:rPr>
          <w:rFonts w:ascii="IRNazanin" w:hAnsi="IRNazanin" w:eastAsia="IRNazanin"/>
          <w:color w:val="111111"/>
          <w:sz w:val="28"/>
          <w:sz w:val="28"/>
          <w:szCs w:val="28"/>
          <w:rtl w:val="true"/>
          <w:lang w:bidi="fa-IR"/>
        </w:rPr>
        <w:t xml:space="preserve">للمولی محمد علی بن آقا محمد باقر الهزارجریبی النجفی المتوفی بقمشه من محال أصفهان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مبسوطة ذکر فیها من مشایخه الشیخ یوسف بجمیع طرقه المذکورة فی اللؤلؤة کتبها بکربلاء فی سنة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Heading3"/>
        <w:numPr>
          <w:ilvl w:val="2"/>
          <w:numId w:val="1"/>
        </w:numPr>
        <w:rPr/>
      </w:pPr>
      <w:bookmarkStart w:id="2925" w:name="__RefHeading___Toc7162553_73709187"/>
      <w:bookmarkStart w:id="2926" w:name="_Toc1338"/>
      <w:bookmarkEnd w:id="2925"/>
      <w:r>
        <w:rPr/>
        <w:t>1334</w:t>
      </w:r>
      <w:r>
        <w:rPr>
          <w:rtl w:val="true"/>
        </w:rPr>
        <w:t xml:space="preserve">- </w:t>
      </w:r>
      <w:r>
        <w:rPr>
          <w:rtl w:val="true"/>
        </w:rPr>
        <w:t>إجازته‌</w:t>
      </w:r>
      <w:bookmarkEnd w:id="2926"/>
    </w:p>
    <w:p>
      <w:pPr>
        <w:pStyle w:val="BookText"/>
        <w:rPr/>
      </w:pPr>
      <w:r>
        <w:rPr>
          <w:rFonts w:ascii="IRNazanin" w:hAnsi="IRNazanin" w:eastAsia="IRNazanin"/>
          <w:color w:val="111111"/>
          <w:sz w:val="28"/>
          <w:sz w:val="28"/>
          <w:szCs w:val="28"/>
          <w:rtl w:val="true"/>
          <w:lang w:bidi="fa-IR"/>
        </w:rPr>
        <w:t xml:space="preserve">للشیخ محمد فاضل السمنانی متوسطة اقتصر فیها أیضا علی ذکر الشیخ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رب العالمین</w:t>
      </w:r>
      <w:r>
        <w:rPr>
          <w:rFonts w:eastAsia="IRNazanin" w:cs="IRNazanin"/>
          <w:color w:val="111111"/>
          <w:sz w:val="28"/>
          <w:szCs w:val="28"/>
          <w:rtl w:val="true"/>
          <w:lang w:bidi="fa-IR"/>
        </w:rPr>
        <w:t>).</w:t>
      </w:r>
    </w:p>
    <w:p>
      <w:pPr>
        <w:pStyle w:val="Heading3"/>
        <w:numPr>
          <w:ilvl w:val="2"/>
          <w:numId w:val="1"/>
        </w:numPr>
        <w:rPr/>
      </w:pPr>
      <w:bookmarkStart w:id="2927" w:name="__RefHeading___Toc7162555_73709187"/>
      <w:bookmarkStart w:id="2928" w:name="_Toc1339"/>
      <w:bookmarkEnd w:id="2927"/>
      <w:r>
        <w:rPr/>
        <w:t>1335</w:t>
      </w:r>
      <w:r>
        <w:rPr>
          <w:rtl w:val="true"/>
        </w:rPr>
        <w:t xml:space="preserve">- </w:t>
      </w:r>
      <w:r>
        <w:rPr>
          <w:rtl w:val="true"/>
        </w:rPr>
        <w:t>إجازته‌</w:t>
      </w:r>
      <w:bookmarkEnd w:id="2928"/>
    </w:p>
    <w:p>
      <w:pPr>
        <w:pStyle w:val="BookText"/>
        <w:rPr/>
      </w:pPr>
      <w:r>
        <w:rPr>
          <w:rFonts w:ascii="IRNazanin" w:hAnsi="IRNazanin" w:eastAsia="IRNazanin"/>
          <w:color w:val="111111"/>
          <w:sz w:val="28"/>
          <w:sz w:val="28"/>
          <w:szCs w:val="28"/>
          <w:rtl w:val="true"/>
          <w:lang w:bidi="fa-IR"/>
        </w:rPr>
        <w:t xml:space="preserve">للمولی علی بن آقا محمد کاظم التبریزی تاریخها ذی القعدة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اقتصر فیها علی ذکر الشیخ یوسف رأیتها بخط المجیز علی ظهر المجلد الأول من المسالک</w:t>
      </w:r>
      <w:r>
        <w:rPr>
          <w:rFonts w:eastAsia="IRNazanin" w:cs="IRNazanin"/>
          <w:color w:val="111111"/>
          <w:sz w:val="28"/>
          <w:szCs w:val="28"/>
          <w:rtl w:val="true"/>
          <w:lang w:bidi="fa-IR"/>
        </w:rPr>
        <w:t>.</w:t>
      </w:r>
    </w:p>
    <w:p>
      <w:pPr>
        <w:pStyle w:val="Heading3"/>
        <w:numPr>
          <w:ilvl w:val="2"/>
          <w:numId w:val="1"/>
        </w:numPr>
        <w:rPr/>
      </w:pPr>
      <w:bookmarkStart w:id="2929" w:name="__RefHeading___Toc7162557_73709187"/>
      <w:bookmarkStart w:id="2930" w:name="_Toc1340"/>
      <w:bookmarkEnd w:id="2929"/>
      <w:r>
        <w:rPr/>
        <w:t>1336</w:t>
      </w:r>
      <w:r>
        <w:rPr>
          <w:rtl w:val="true"/>
        </w:rPr>
        <w:t xml:space="preserve">- </w:t>
      </w:r>
      <w:r>
        <w:rPr>
          <w:rtl w:val="true"/>
        </w:rPr>
        <w:t>إجازته‌</w:t>
      </w:r>
      <w:bookmarkEnd w:id="29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مهدی بن میرزا محمد تقی القاضی التبریزی تاریخها سنة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بخطه علی ظهر من لا یحضره الفقیه الذی کتب سنة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bookmarkStart w:id="2931" w:name="pg16779_226573"/>
    </w:p>
    <w:p>
      <w:pPr>
        <w:pStyle w:val="BookText"/>
        <w:rPr/>
      </w:pPr>
      <w:bookmarkEnd w:id="2931"/>
      <w:r>
        <w:rPr>
          <w:rFonts w:ascii="IRNazanin" w:hAnsi="IRNazanin" w:eastAsia="IRNazanin"/>
          <w:color w:val="111111"/>
          <w:sz w:val="28"/>
          <w:sz w:val="28"/>
          <w:szCs w:val="28"/>
          <w:rtl w:val="true"/>
          <w:lang w:bidi="fa-IR"/>
        </w:rPr>
        <w:t>و ملکه المجاز و قرأه علیه</w:t>
      </w:r>
      <w:r>
        <w:rPr>
          <w:rFonts w:eastAsia="IRNazanin" w:cs="IRNazanin"/>
          <w:color w:val="111111"/>
          <w:sz w:val="28"/>
          <w:szCs w:val="28"/>
          <w:rtl w:val="true"/>
          <w:lang w:bidi="fa-IR"/>
        </w:rPr>
        <w:t>.</w:t>
      </w:r>
    </w:p>
    <w:p>
      <w:pPr>
        <w:pStyle w:val="Heading3"/>
        <w:numPr>
          <w:ilvl w:val="2"/>
          <w:numId w:val="1"/>
        </w:numPr>
        <w:rPr/>
      </w:pPr>
      <w:bookmarkStart w:id="2932" w:name="__RefHeading___Toc7162559_73709187"/>
      <w:bookmarkStart w:id="2933" w:name="_Toc1341"/>
      <w:bookmarkEnd w:id="2932"/>
      <w:r>
        <w:rPr/>
        <w:t>1337</w:t>
      </w:r>
      <w:r>
        <w:rPr>
          <w:rtl w:val="true"/>
        </w:rPr>
        <w:t xml:space="preserve">- </w:t>
      </w:r>
      <w:r>
        <w:rPr>
          <w:rtl w:val="true"/>
        </w:rPr>
        <w:t>إجازة</w:t>
      </w:r>
      <w:bookmarkEnd w:id="2933"/>
    </w:p>
    <w:p>
      <w:pPr>
        <w:pStyle w:val="BookText"/>
        <w:rPr/>
      </w:pPr>
      <w:r>
        <w:rPr>
          <w:rFonts w:ascii="IRNazanin" w:hAnsi="IRNazanin" w:eastAsia="IRNazanin"/>
          <w:color w:val="111111"/>
          <w:sz w:val="28"/>
          <w:sz w:val="28"/>
          <w:szCs w:val="28"/>
          <w:rtl w:val="true"/>
          <w:lang w:bidi="fa-IR"/>
        </w:rPr>
        <w:t xml:space="preserve">السید محمد مهدی بن السید حسن بن السید أحمد الحسینی القزوینی الحلی النجفی المتوفی بالسماوة فی إیابه من الحج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للعلامة میرزا جعفر بن میرزا علی نقی الطباطبائی الحائری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مختصرة تاریخها سنة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2934" w:name="__RefHeading___Toc7162561_73709187"/>
      <w:bookmarkStart w:id="2935" w:name="_Toc1342"/>
      <w:bookmarkEnd w:id="2934"/>
      <w:r>
        <w:rPr/>
        <w:t>1338</w:t>
      </w:r>
      <w:r>
        <w:rPr>
          <w:rtl w:val="true"/>
        </w:rPr>
        <w:t xml:space="preserve">- </w:t>
      </w:r>
      <w:r>
        <w:rPr>
          <w:rtl w:val="true"/>
        </w:rPr>
        <w:t>إجازته‌</w:t>
      </w:r>
      <w:bookmarkEnd w:id="2935"/>
    </w:p>
    <w:p>
      <w:pPr>
        <w:pStyle w:val="BookText"/>
        <w:rPr/>
      </w:pPr>
      <w:r>
        <w:rPr>
          <w:rFonts w:ascii="IRNazanin" w:hAnsi="IRNazanin" w:eastAsia="IRNazanin"/>
          <w:color w:val="111111"/>
          <w:sz w:val="28"/>
          <w:sz w:val="28"/>
          <w:szCs w:val="28"/>
          <w:rtl w:val="true"/>
          <w:lang w:bidi="fa-IR"/>
        </w:rPr>
        <w:t xml:space="preserve">للعلامة میرزا محمد حسین بن الأمیر محمد علی الشهرستانی الحائری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مختصرة تاریخها سنة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2936" w:name="__RefHeading___Toc7162563_73709187"/>
      <w:bookmarkStart w:id="2937" w:name="_Toc1343"/>
      <w:bookmarkEnd w:id="2936"/>
      <w:r>
        <w:rPr/>
        <w:t>1339</w:t>
      </w:r>
      <w:r>
        <w:rPr>
          <w:rtl w:val="true"/>
        </w:rPr>
        <w:t xml:space="preserve">- </w:t>
      </w:r>
      <w:r>
        <w:rPr>
          <w:rtl w:val="true"/>
        </w:rPr>
        <w:t>إجازته‌</w:t>
      </w:r>
      <w:bookmarkEnd w:id="2937"/>
    </w:p>
    <w:p>
      <w:pPr>
        <w:pStyle w:val="BookText"/>
        <w:rPr/>
      </w:pPr>
      <w:r>
        <w:rPr>
          <w:rFonts w:ascii="IRNazanin" w:hAnsi="IRNazanin" w:eastAsia="IRNazanin"/>
          <w:color w:val="111111"/>
          <w:sz w:val="28"/>
          <w:sz w:val="28"/>
          <w:szCs w:val="28"/>
          <w:rtl w:val="true"/>
          <w:lang w:bidi="fa-IR"/>
        </w:rPr>
        <w:t xml:space="preserve">للعلامة المولی محمد علی بن محمد حسن الخوانساری النجفی المتوفی فی رجب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رأیتها بخط المجیز فی مکتبة المجاز له” المولی محمد علی”</w:t>
      </w:r>
      <w:r>
        <w:rPr>
          <w:rFonts w:eastAsia="IRNazanin" w:cs="IRNazanin"/>
          <w:color w:val="111111"/>
          <w:sz w:val="28"/>
          <w:szCs w:val="28"/>
          <w:rtl w:val="true"/>
          <w:lang w:bidi="fa-IR"/>
        </w:rPr>
        <w:t>.</w:t>
      </w:r>
    </w:p>
    <w:p>
      <w:pPr>
        <w:pStyle w:val="Heading3"/>
        <w:numPr>
          <w:ilvl w:val="2"/>
          <w:numId w:val="1"/>
        </w:numPr>
        <w:rPr/>
      </w:pPr>
      <w:bookmarkStart w:id="2938" w:name="__RefHeading___Toc7162565_73709187"/>
      <w:bookmarkStart w:id="2939" w:name="_Toc1344"/>
      <w:bookmarkEnd w:id="2938"/>
      <w:r>
        <w:rPr/>
        <w:t>1340</w:t>
      </w:r>
      <w:r>
        <w:rPr>
          <w:rtl w:val="true"/>
        </w:rPr>
        <w:t xml:space="preserve">- </w:t>
      </w:r>
      <w:r>
        <w:rPr>
          <w:rtl w:val="true"/>
        </w:rPr>
        <w:t>إجازته‌</w:t>
      </w:r>
      <w:bookmarkEnd w:id="2939"/>
    </w:p>
    <w:p>
      <w:pPr>
        <w:pStyle w:val="BookText"/>
        <w:rPr/>
      </w:pPr>
      <w:r>
        <w:rPr>
          <w:rFonts w:ascii="IRNazanin" w:hAnsi="IRNazanin" w:eastAsia="IRNazanin"/>
          <w:color w:val="111111"/>
          <w:sz w:val="28"/>
          <w:sz w:val="28"/>
          <w:szCs w:val="28"/>
          <w:rtl w:val="true"/>
          <w:lang w:bidi="fa-IR"/>
        </w:rPr>
        <w:t xml:space="preserve">لشیخنا الآیة الأجل المولی محمد کاظم الخراسانی المتوفی فی یوم العشرین من ذی الحجة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رفع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عمه السید محمد باقر، و عن ابن عمه السید محمد تقی بن میر محمد مؤمن، و عن الشیخ حسن صاحب أنوار الفقاهة عن أخویه الشیخ موسی و الشیخ علی ابنا الشیخ جعفر تاریخها سنة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Heading3"/>
        <w:numPr>
          <w:ilvl w:val="2"/>
          <w:numId w:val="1"/>
        </w:numPr>
        <w:rPr/>
      </w:pPr>
      <w:bookmarkStart w:id="2940" w:name="__RefHeading___Toc7162567_73709187"/>
      <w:bookmarkStart w:id="2941" w:name="_Toc1345"/>
      <w:bookmarkEnd w:id="2940"/>
      <w:r>
        <w:rPr/>
        <w:t>1341</w:t>
      </w:r>
      <w:r>
        <w:rPr>
          <w:rtl w:val="true"/>
        </w:rPr>
        <w:t xml:space="preserve">- </w:t>
      </w:r>
      <w:r>
        <w:rPr>
          <w:rtl w:val="true"/>
        </w:rPr>
        <w:t>إجازة</w:t>
      </w:r>
      <w:bookmarkEnd w:id="2941"/>
    </w:p>
    <w:p>
      <w:pPr>
        <w:pStyle w:val="BookText"/>
        <w:rPr/>
      </w:pPr>
      <w:r>
        <w:rPr>
          <w:rFonts w:ascii="IRNazanin" w:hAnsi="IRNazanin" w:eastAsia="IRNazanin"/>
          <w:color w:val="111111"/>
          <w:sz w:val="28"/>
          <w:sz w:val="28"/>
          <w:szCs w:val="28"/>
          <w:rtl w:val="true"/>
          <w:lang w:bidi="fa-IR"/>
        </w:rPr>
        <w:t xml:space="preserve">الشیخ مهدی بن الشیخ علی بن الشیخ الأکبر الشیخ جعفر کاشف الغطاء المتوفی رابع عشر صفر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رضا بن میر محمد علی الکلهر الکاشانی یروی فیها عن أبیه و عمه الشیخ حسن کلاهما عن الشیخ الأکبر،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بهاء الدین صدر الشریعة بن نظام الدولة،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العلیاری التبریزی المتوفی فی رجب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مختصرة</w:t>
      </w:r>
      <w:r>
        <w:rPr>
          <w:rFonts w:eastAsia="IRNazanin" w:cs="IRNazanin"/>
          <w:color w:val="111111"/>
          <w:sz w:val="28"/>
          <w:szCs w:val="28"/>
          <w:rtl w:val="true"/>
          <w:lang w:bidi="fa-IR"/>
        </w:rPr>
        <w:t>.</w:t>
      </w:r>
    </w:p>
    <w:p>
      <w:pPr>
        <w:pStyle w:val="Heading3"/>
        <w:numPr>
          <w:ilvl w:val="2"/>
          <w:numId w:val="1"/>
        </w:numPr>
        <w:rPr/>
      </w:pPr>
      <w:bookmarkStart w:id="2942" w:name="__RefHeading___Toc7162569_73709187"/>
      <w:bookmarkStart w:id="2943" w:name="_Toc1346"/>
      <w:bookmarkEnd w:id="2942"/>
      <w:r>
        <w:rPr/>
        <w:t>1342</w:t>
      </w:r>
      <w:r>
        <w:rPr>
          <w:rtl w:val="true"/>
        </w:rPr>
        <w:t xml:space="preserve">- </w:t>
      </w:r>
      <w:r>
        <w:rPr>
          <w:rtl w:val="true"/>
        </w:rPr>
        <w:t>إجازة</w:t>
      </w:r>
      <w:bookmarkEnd w:id="29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أبی صالح محمد مهدی بن بهاء الدین محمد الملقب بصالح کما فی بعض المواضع الفتونی العاملی النجفی المتوفی سنة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للسید آیة الله بحر العلوم السید محمد مهدی بن مرتضی الطباطبائی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أجزت له</w:t>
      </w:r>
      <w:r>
        <w:rPr>
          <w:rFonts w:eastAsia="IRNazanin" w:cs="IRNazanin"/>
          <w:color w:val="111111"/>
          <w:sz w:val="28"/>
          <w:szCs w:val="28"/>
          <w:rtl w:val="true"/>
          <w:lang w:bidi="fa-IR"/>
        </w:rPr>
        <w:t xml:space="preserve">) </w:t>
      </w:r>
      <w:bookmarkStart w:id="2944" w:name="pg16779_226574"/>
    </w:p>
    <w:p>
      <w:pPr>
        <w:pStyle w:val="Heading3"/>
        <w:numPr>
          <w:ilvl w:val="2"/>
          <w:numId w:val="1"/>
        </w:numPr>
        <w:rPr/>
      </w:pPr>
      <w:bookmarkStart w:id="2945" w:name="__RefHeading___Toc7162571_73709187"/>
      <w:bookmarkStart w:id="2946" w:name="_Toc1347"/>
      <w:bookmarkEnd w:id="2944"/>
      <w:bookmarkEnd w:id="2945"/>
      <w:r>
        <w:rPr/>
        <w:t>1343</w:t>
      </w:r>
      <w:r>
        <w:rPr>
          <w:rtl w:val="true"/>
        </w:rPr>
        <w:t xml:space="preserve">- </w:t>
      </w:r>
      <w:r>
        <w:rPr>
          <w:rtl w:val="true"/>
        </w:rPr>
        <w:t>إجازة</w:t>
      </w:r>
      <w:bookmarkEnd w:id="2946"/>
    </w:p>
    <w:p>
      <w:pPr>
        <w:pStyle w:val="BookText"/>
        <w:rPr/>
      </w:pPr>
      <w:r>
        <w:rPr>
          <w:rFonts w:ascii="IRNazanin" w:hAnsi="IRNazanin" w:eastAsia="IRNazanin"/>
          <w:color w:val="111111"/>
          <w:sz w:val="28"/>
          <w:sz w:val="28"/>
          <w:szCs w:val="28"/>
          <w:rtl w:val="true"/>
          <w:lang w:bidi="fa-IR"/>
        </w:rPr>
        <w:t xml:space="preserve">آیة الله بحر العلوم السید محمد مهدی بن السید مرتضی بن السید محمد الطباطبائی البروجردی النجفی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للسید أبی القاسم جعفر بن السید حسین بن أبی القاسم جعفر بن الحسین الموسوی الخوانساری المتوفی سنة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2947" w:name="__RefHeading___Toc7162573_73709187"/>
      <w:bookmarkStart w:id="2948" w:name="_Toc1348"/>
      <w:bookmarkEnd w:id="2947"/>
      <w:r>
        <w:rPr/>
        <w:t>1344</w:t>
      </w:r>
      <w:r>
        <w:rPr>
          <w:rtl w:val="true"/>
        </w:rPr>
        <w:t xml:space="preserve">- </w:t>
      </w:r>
      <w:r>
        <w:rPr>
          <w:rtl w:val="true"/>
        </w:rPr>
        <w:t>إجازته‌</w:t>
      </w:r>
      <w:bookmarkEnd w:id="2948"/>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مختصرة فی سنة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Heading3"/>
        <w:numPr>
          <w:ilvl w:val="2"/>
          <w:numId w:val="1"/>
        </w:numPr>
        <w:rPr/>
      </w:pPr>
      <w:bookmarkStart w:id="2949" w:name="__RefHeading___Toc7162575_73709187"/>
      <w:bookmarkStart w:id="2950" w:name="_Toc1349"/>
      <w:bookmarkEnd w:id="2949"/>
      <w:r>
        <w:rPr/>
        <w:t>1345</w:t>
      </w:r>
      <w:r>
        <w:rPr>
          <w:rtl w:val="true"/>
        </w:rPr>
        <w:t xml:space="preserve">- </w:t>
      </w:r>
      <w:r>
        <w:rPr>
          <w:rtl w:val="true"/>
        </w:rPr>
        <w:t>إجازته‌</w:t>
      </w:r>
      <w:bookmarkEnd w:id="2950"/>
    </w:p>
    <w:p>
      <w:pPr>
        <w:pStyle w:val="BookText"/>
        <w:rPr/>
      </w:pPr>
      <w:r>
        <w:rPr>
          <w:rFonts w:ascii="IRNazanin" w:hAnsi="IRNazanin" w:eastAsia="IRNazanin"/>
          <w:color w:val="111111"/>
          <w:sz w:val="28"/>
          <w:sz w:val="28"/>
          <w:szCs w:val="28"/>
          <w:rtl w:val="true"/>
          <w:lang w:bidi="fa-IR"/>
        </w:rPr>
        <w:t xml:space="preserve">للحاج محمد حسن بن معصوم القزوینی نزیل شیراز المتوفی بها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بمقربة من قبر أستاذه الوحید فی الحائر متوسطة تاریخها سادس عشر شعبان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رفع درجات العلماء</w:t>
      </w:r>
      <w:r>
        <w:rPr>
          <w:rFonts w:eastAsia="IRNazanin" w:cs="IRNazanin"/>
          <w:color w:val="111111"/>
          <w:sz w:val="28"/>
          <w:szCs w:val="28"/>
          <w:rtl w:val="true"/>
          <w:lang w:bidi="fa-IR"/>
        </w:rPr>
        <w:t>).</w:t>
      </w:r>
    </w:p>
    <w:p>
      <w:pPr>
        <w:pStyle w:val="Heading3"/>
        <w:numPr>
          <w:ilvl w:val="2"/>
          <w:numId w:val="1"/>
        </w:numPr>
        <w:rPr/>
      </w:pPr>
      <w:bookmarkStart w:id="2951" w:name="__RefHeading___Toc7162577_73709187"/>
      <w:bookmarkStart w:id="2952" w:name="_Toc1350"/>
      <w:bookmarkEnd w:id="2951"/>
      <w:r>
        <w:rPr/>
        <w:t>1346</w:t>
      </w:r>
      <w:r>
        <w:rPr>
          <w:rtl w:val="true"/>
        </w:rPr>
        <w:t xml:space="preserve">- </w:t>
      </w:r>
      <w:r>
        <w:rPr>
          <w:rtl w:val="true"/>
        </w:rPr>
        <w:t>إجازته‌</w:t>
      </w:r>
      <w:bookmarkEnd w:id="2952"/>
    </w:p>
    <w:p>
      <w:pPr>
        <w:pStyle w:val="BookText"/>
        <w:rPr/>
      </w:pPr>
      <w:r>
        <w:rPr>
          <w:rFonts w:ascii="IRNazanin" w:hAnsi="IRNazanin" w:eastAsia="IRNazanin"/>
          <w:color w:val="111111"/>
          <w:sz w:val="28"/>
          <w:sz w:val="28"/>
          <w:szCs w:val="28"/>
          <w:rtl w:val="true"/>
          <w:lang w:bidi="fa-IR"/>
        </w:rPr>
        <w:t xml:space="preserve">للسید حیدر بن حسین بن علی الموسوی الیزدی مبسوطة کبیرة تاریخها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داود مختصرة ناقصة الآخر رأیتها بخط المجیز</w:t>
      </w:r>
      <w:r>
        <w:rPr>
          <w:rFonts w:eastAsia="IRNazanin" w:cs="IRNazanin"/>
          <w:color w:val="111111"/>
          <w:sz w:val="28"/>
          <w:szCs w:val="28"/>
          <w:rtl w:val="true"/>
          <w:lang w:bidi="fa-IR"/>
        </w:rPr>
        <w:t>.</w:t>
      </w:r>
    </w:p>
    <w:p>
      <w:pPr>
        <w:pStyle w:val="Heading3"/>
        <w:numPr>
          <w:ilvl w:val="2"/>
          <w:numId w:val="1"/>
        </w:numPr>
        <w:rPr/>
      </w:pPr>
      <w:bookmarkStart w:id="2953" w:name="__RefHeading___Toc7162579_73709187"/>
      <w:bookmarkStart w:id="2954" w:name="_Toc1351"/>
      <w:bookmarkEnd w:id="2953"/>
      <w:r>
        <w:rPr/>
        <w:t>1347</w:t>
      </w:r>
      <w:r>
        <w:rPr>
          <w:rtl w:val="true"/>
        </w:rPr>
        <w:t xml:space="preserve">- </w:t>
      </w:r>
      <w:r>
        <w:rPr>
          <w:rtl w:val="true"/>
        </w:rPr>
        <w:t>إجازته‌</w:t>
      </w:r>
      <w:bookmarkEnd w:id="2954"/>
    </w:p>
    <w:p>
      <w:pPr>
        <w:pStyle w:val="BookText"/>
        <w:rPr/>
      </w:pPr>
      <w:r>
        <w:rPr>
          <w:rFonts w:ascii="IRNazanin" w:hAnsi="IRNazanin" w:eastAsia="IRNazanin"/>
          <w:color w:val="111111"/>
          <w:sz w:val="28"/>
          <w:sz w:val="28"/>
          <w:szCs w:val="28"/>
          <w:rtl w:val="true"/>
          <w:lang w:bidi="fa-IR"/>
        </w:rPr>
        <w:t xml:space="preserve">للعلامة السید دلدار علی المذکور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الحمد لله الذی رفع درجات العلماء،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فضل العالمین علی العالمین و حباهم مواریث الأنبیاء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الحجب</w:t>
      </w:r>
      <w:r>
        <w:rPr>
          <w:rFonts w:eastAsia="IRNazanin" w:cs="IRNazanin"/>
          <w:color w:val="111111"/>
          <w:sz w:val="28"/>
          <w:szCs w:val="28"/>
          <w:rtl w:val="true"/>
          <w:lang w:bidi="fa-IR"/>
        </w:rPr>
        <w:t>.</w:t>
      </w:r>
    </w:p>
    <w:p>
      <w:pPr>
        <w:pStyle w:val="Heading3"/>
        <w:numPr>
          <w:ilvl w:val="2"/>
          <w:numId w:val="1"/>
        </w:numPr>
        <w:rPr/>
      </w:pPr>
      <w:bookmarkStart w:id="2955" w:name="__RefHeading___Toc7162581_73709187"/>
      <w:bookmarkStart w:id="2956" w:name="_Toc1352"/>
      <w:bookmarkEnd w:id="2955"/>
      <w:r>
        <w:rPr/>
        <w:t>1348</w:t>
      </w:r>
      <w:r>
        <w:rPr>
          <w:rtl w:val="true"/>
        </w:rPr>
        <w:t xml:space="preserve">- </w:t>
      </w:r>
      <w:r>
        <w:rPr>
          <w:rtl w:val="true"/>
        </w:rPr>
        <w:t>إجازته‌</w:t>
      </w:r>
      <w:bookmarkEnd w:id="2956"/>
    </w:p>
    <w:p>
      <w:pPr>
        <w:pStyle w:val="BookText"/>
        <w:rPr/>
      </w:pPr>
      <w:r>
        <w:rPr>
          <w:rFonts w:ascii="IRNazanin" w:hAnsi="IRNazanin" w:eastAsia="IRNazanin"/>
          <w:color w:val="111111"/>
          <w:sz w:val="28"/>
          <w:sz w:val="28"/>
          <w:szCs w:val="28"/>
          <w:rtl w:val="true"/>
          <w:lang w:bidi="fa-IR"/>
        </w:rPr>
        <w:t xml:space="preserve">للشیخ عبد علی بن محمد بن عبد الله بن حسین بن قضیب القارونی الخطی من مشایخ الحاج محمد إبراهیم الکلباسی مبسوطة تاریخها شوال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سمک سماء العلم</w:t>
      </w:r>
      <w:r>
        <w:rPr>
          <w:rFonts w:eastAsia="IRNazanin" w:cs="IRNazanin"/>
          <w:color w:val="111111"/>
          <w:sz w:val="28"/>
          <w:szCs w:val="28"/>
          <w:rtl w:val="true"/>
          <w:lang w:bidi="fa-IR"/>
        </w:rPr>
        <w:t>).</w:t>
      </w:r>
    </w:p>
    <w:p>
      <w:pPr>
        <w:pStyle w:val="Heading3"/>
        <w:numPr>
          <w:ilvl w:val="2"/>
          <w:numId w:val="1"/>
        </w:numPr>
        <w:rPr/>
      </w:pPr>
      <w:bookmarkStart w:id="2957" w:name="__RefHeading___Toc7162583_73709187"/>
      <w:bookmarkStart w:id="2958" w:name="_Toc1353"/>
      <w:bookmarkEnd w:id="2957"/>
      <w:r>
        <w:rPr/>
        <w:t>1349</w:t>
      </w:r>
      <w:r>
        <w:rPr>
          <w:rtl w:val="true"/>
        </w:rPr>
        <w:t xml:space="preserve">- </w:t>
      </w:r>
      <w:r>
        <w:rPr>
          <w:rtl w:val="true"/>
        </w:rPr>
        <w:t>إجازته‌</w:t>
      </w:r>
      <w:bookmarkEnd w:id="295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الکریم بن السید جواد بن السید عبد الله بن السید نور الدین بن السید نعمة الله المحدث الجزائری الموسوی التستری المتوفی بالنجف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جعلنا من المتمسکین بولایة الأئمة ع</w:t>
      </w:r>
      <w:r>
        <w:rPr>
          <w:rFonts w:eastAsia="IRNazanin" w:cs="IRNazanin"/>
          <w:color w:val="111111"/>
          <w:sz w:val="28"/>
          <w:szCs w:val="28"/>
          <w:rtl w:val="true"/>
          <w:lang w:bidi="fa-IR"/>
        </w:rPr>
        <w:t xml:space="preserve">). </w:t>
      </w:r>
      <w:bookmarkStart w:id="2959" w:name="pg16779_226575"/>
    </w:p>
    <w:p>
      <w:pPr>
        <w:pStyle w:val="Heading3"/>
        <w:numPr>
          <w:ilvl w:val="2"/>
          <w:numId w:val="1"/>
        </w:numPr>
        <w:rPr/>
      </w:pPr>
      <w:bookmarkStart w:id="2960" w:name="__RefHeading___Toc7162585_73709187"/>
      <w:bookmarkStart w:id="2961" w:name="_Toc1354"/>
      <w:bookmarkEnd w:id="2959"/>
      <w:bookmarkEnd w:id="2960"/>
      <w:r>
        <w:rPr/>
        <w:t>1350</w:t>
      </w:r>
      <w:r>
        <w:rPr>
          <w:rtl w:val="true"/>
        </w:rPr>
        <w:t xml:space="preserve">- </w:t>
      </w:r>
      <w:r>
        <w:rPr>
          <w:rtl w:val="true"/>
        </w:rPr>
        <w:t>إجازته‌</w:t>
      </w:r>
      <w:bookmarkEnd w:id="2961"/>
    </w:p>
    <w:p>
      <w:pPr>
        <w:pStyle w:val="BookText"/>
        <w:rPr/>
      </w:pPr>
      <w:r>
        <w:rPr>
          <w:rFonts w:ascii="IRNazanin" w:hAnsi="IRNazanin" w:eastAsia="IRNazanin"/>
          <w:color w:val="111111"/>
          <w:sz w:val="28"/>
          <w:sz w:val="28"/>
          <w:szCs w:val="28"/>
          <w:rtl w:val="true"/>
          <w:lang w:bidi="fa-IR"/>
        </w:rPr>
        <w:t>للشیخ عبد النبی القزوینی نزیل یزد صاحب تتمیم أمل الآمل الذی کتبه بأمر آیة الله بحر العلوم فکتب علیه تقریظا فی آخره إجازة له و عد فیها من مشایخه من لم یذکره فی سائر إجازاته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الجواد و قدم ذکره علی شیخه الفتونی فقال و عن الشیخین الفاضلین العالمین الکاملین الشیخ العلم العماد الشیخ محمد الجواد و الشیخ السنی البهی الشیخ محمد المهدی الغرویین مسکنا و مدفنا،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جواد بن شرف الدین محمد مکی العاملی المعاصر للفتونی الذی توفی سنة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و هما من أجلاء الثمانیة عشر المقرظین للقصیدة الکراریة</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ذکر فی أول المقرظین الشیخ مهدی الفتونی و ذکر بعده العالم الربانی و المحقق الثانی المحدث الفقیه الأصولی اللغوی النحوی العروضی الشیخ جواد بن شرف الدین النجفی و بعدهما ذکر الباقون و مرت إجازة الشیخ عبد النبی المذکور لآیة الله بحر العلوم فهذه إجازة مدبجة رأیتها بخط السید المجیز علی ظهر تتمیم أمل الآمل بخط مصنفه المجاز</w:t>
      </w:r>
      <w:r>
        <w:rPr>
          <w:rFonts w:eastAsia="IRNazanin" w:cs="IRNazanin"/>
          <w:color w:val="111111"/>
          <w:sz w:val="28"/>
          <w:szCs w:val="28"/>
          <w:rtl w:val="true"/>
          <w:lang w:bidi="fa-IR"/>
        </w:rPr>
        <w:t>.</w:t>
      </w:r>
    </w:p>
    <w:p>
      <w:pPr>
        <w:pStyle w:val="Heading3"/>
        <w:numPr>
          <w:ilvl w:val="2"/>
          <w:numId w:val="1"/>
        </w:numPr>
        <w:rPr/>
      </w:pPr>
      <w:bookmarkStart w:id="2962" w:name="__RefHeading___Toc7162587_73709187"/>
      <w:bookmarkStart w:id="2963" w:name="_Toc1355"/>
      <w:bookmarkEnd w:id="2962"/>
      <w:r>
        <w:rPr/>
        <w:t>1351</w:t>
      </w:r>
      <w:r>
        <w:rPr>
          <w:rtl w:val="true"/>
        </w:rPr>
        <w:t xml:space="preserve">- </w:t>
      </w:r>
      <w:r>
        <w:rPr>
          <w:rtl w:val="true"/>
        </w:rPr>
        <w:t>إجازته‌</w:t>
      </w:r>
      <w:bookmarkEnd w:id="2963"/>
    </w:p>
    <w:p>
      <w:pPr>
        <w:pStyle w:val="BookText"/>
        <w:rPr/>
      </w:pPr>
      <w:r>
        <w:rPr>
          <w:rFonts w:ascii="IRNazanin" w:hAnsi="IRNazanin" w:eastAsia="IRNazanin"/>
          <w:color w:val="111111"/>
          <w:sz w:val="28"/>
          <w:sz w:val="28"/>
          <w:szCs w:val="28"/>
          <w:rtl w:val="true"/>
          <w:lang w:bidi="fa-IR"/>
        </w:rPr>
        <w:t xml:space="preserve">للمولی محمد بن آقا محمد صالح اللاهجی، مبسوطة کتبها بعد وفاه الوحید البهبهانی الذی توفی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کما یظهر من دعائه له</w:t>
      </w:r>
      <w:r>
        <w:rPr>
          <w:rFonts w:eastAsia="IRNazanin" w:cs="IRNazanin"/>
          <w:color w:val="111111"/>
          <w:sz w:val="28"/>
          <w:szCs w:val="28"/>
          <w:rtl w:val="true"/>
          <w:lang w:bidi="fa-IR"/>
        </w:rPr>
        <w:t>.</w:t>
      </w:r>
    </w:p>
    <w:p>
      <w:pPr>
        <w:pStyle w:val="Heading3"/>
        <w:numPr>
          <w:ilvl w:val="2"/>
          <w:numId w:val="1"/>
        </w:numPr>
        <w:rPr/>
      </w:pPr>
      <w:bookmarkStart w:id="2964" w:name="__RefHeading___Toc7162589_73709187"/>
      <w:bookmarkStart w:id="2965" w:name="_Toc1356"/>
      <w:bookmarkEnd w:id="2964"/>
      <w:r>
        <w:rPr/>
        <w:t>1352</w:t>
      </w:r>
      <w:r>
        <w:rPr>
          <w:rtl w:val="true"/>
        </w:rPr>
        <w:t xml:space="preserve">- </w:t>
      </w:r>
      <w:r>
        <w:rPr>
          <w:rtl w:val="true"/>
        </w:rPr>
        <w:t>إجازة</w:t>
      </w:r>
      <w:bookmarkEnd w:id="296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السعید الشهید میرزا محمد مهدی بن میرزا هدایة الله الموسوی الأصفهانی المولد الخراسانی الشهید بالمشهد الرضوی فی شهر رمضان سنة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للسید العلامة السید دلدار علی المذکور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شرع لنا الدین و هذبه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فیها عن الشیخ محمد مهدی الفتونی و عن السید میر عبد الباقی، و قال إن الواسطة بین الشیخ مهدی الفتونی و العلامة المجلسی اثنان ثقتان مع أن الفتونی یروی عن شیخه و ابن عمه المولی أبی الحسن الشریف العاملی و هو یروی عن العلامة المجلسی فالواسطة واحدة و أما روایة السید الشهید عن میر محمد حسین </w:t>
      </w:r>
      <w:bookmarkStart w:id="2966" w:name="pg16779_226576"/>
    </w:p>
    <w:p>
      <w:pPr>
        <w:pStyle w:val="BookText"/>
        <w:rPr/>
      </w:pPr>
      <w:bookmarkEnd w:id="2966"/>
      <w:r>
        <w:rPr>
          <w:rFonts w:ascii="IRNazanin" w:hAnsi="IRNazanin" w:eastAsia="IRNazanin"/>
          <w:color w:val="111111"/>
          <w:sz w:val="28"/>
          <w:sz w:val="28"/>
          <w:szCs w:val="28"/>
          <w:rtl w:val="true"/>
          <w:lang w:bidi="fa-IR"/>
        </w:rPr>
        <w:t>الخاتون‌آبادی فاشتباه من صاحب نجوم السماء</w:t>
      </w:r>
      <w:r>
        <w:rPr>
          <w:rFonts w:eastAsia="IRNazanin" w:cs="IRNazanin"/>
          <w:color w:val="111111"/>
          <w:sz w:val="28"/>
          <w:szCs w:val="28"/>
          <w:rtl w:val="true"/>
          <w:lang w:bidi="fa-IR"/>
        </w:rPr>
        <w:t>.</w:t>
      </w:r>
    </w:p>
    <w:p>
      <w:pPr>
        <w:pStyle w:val="Heading3"/>
        <w:numPr>
          <w:ilvl w:val="2"/>
          <w:numId w:val="1"/>
        </w:numPr>
        <w:rPr/>
      </w:pPr>
      <w:bookmarkStart w:id="2967" w:name="__RefHeading___Toc7162591_73709187"/>
      <w:bookmarkStart w:id="2968" w:name="_Toc1357"/>
      <w:bookmarkEnd w:id="2967"/>
      <w:r>
        <w:rPr/>
        <w:t>1353</w:t>
      </w:r>
      <w:r>
        <w:rPr>
          <w:rtl w:val="true"/>
        </w:rPr>
        <w:t xml:space="preserve">- </w:t>
      </w:r>
      <w:r>
        <w:rPr>
          <w:rtl w:val="true"/>
        </w:rPr>
        <w:t>إجازته‌</w:t>
      </w:r>
      <w:bookmarkEnd w:id="2968"/>
    </w:p>
    <w:p>
      <w:pPr>
        <w:pStyle w:val="BookText"/>
        <w:rPr/>
      </w:pPr>
      <w:r>
        <w:rPr>
          <w:rFonts w:ascii="IRNazanin" w:hAnsi="IRNazanin" w:eastAsia="IRNazanin"/>
          <w:color w:val="111111"/>
          <w:sz w:val="28"/>
          <w:sz w:val="28"/>
          <w:szCs w:val="28"/>
          <w:rtl w:val="true"/>
          <w:lang w:bidi="fa-IR"/>
        </w:rPr>
        <w:t>للعالم الکامل شیخنا الشیخ محمد وصفه بأوصاف کثیرة منها ما ذکرناه الظاهر فی أنه من معاصریه و ذکر أول مشایخه أستاذه الشیخ محمد حسین ثم الوحید البهبهانی ثم الفتونی ثم میر عبد الباقی، و قال ینتهی طریق الأول إلی الشیخ الحر و طرق الباقین إلی العلامة المجلسی</w:t>
      </w:r>
      <w:r>
        <w:rPr>
          <w:rFonts w:eastAsia="IRNazanin" w:cs="IRNazanin"/>
          <w:color w:val="111111"/>
          <w:sz w:val="28"/>
          <w:szCs w:val="28"/>
          <w:rtl w:val="true"/>
          <w:lang w:bidi="fa-IR"/>
        </w:rPr>
        <w:t>.</w:t>
      </w:r>
    </w:p>
    <w:p>
      <w:pPr>
        <w:pStyle w:val="Heading3"/>
        <w:numPr>
          <w:ilvl w:val="2"/>
          <w:numId w:val="1"/>
        </w:numPr>
        <w:rPr/>
      </w:pPr>
      <w:bookmarkStart w:id="2969" w:name="__RefHeading___Toc7162593_73709187"/>
      <w:bookmarkStart w:id="2970" w:name="_Toc1358"/>
      <w:bookmarkEnd w:id="2969"/>
      <w:r>
        <w:rPr/>
        <w:t>1354</w:t>
      </w:r>
      <w:r>
        <w:rPr>
          <w:rtl w:val="true"/>
        </w:rPr>
        <w:t xml:space="preserve">- </w:t>
      </w:r>
      <w:r>
        <w:rPr>
          <w:rtl w:val="true"/>
        </w:rPr>
        <w:t>إجازة</w:t>
      </w:r>
      <w:bookmarkEnd w:id="2970"/>
    </w:p>
    <w:p>
      <w:pPr>
        <w:pStyle w:val="BookText"/>
        <w:rPr/>
      </w:pPr>
      <w:r>
        <w:rPr>
          <w:rFonts w:ascii="IRNazanin" w:hAnsi="IRNazanin" w:eastAsia="IRNazanin"/>
          <w:color w:val="111111"/>
          <w:sz w:val="28"/>
          <w:sz w:val="28"/>
          <w:szCs w:val="28"/>
          <w:rtl w:val="true"/>
          <w:lang w:bidi="fa-IR"/>
        </w:rPr>
        <w:t xml:space="preserve">السید میرزا الجزائری محمد بن شرف الدین علی بن نعمة الله بن حبیب الله بن نصر الله الحسینی الموسوی الجزائری، للعلامة المجلسی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حمدا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بعد وفاة المولی محمد تقی المتوفی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لدعائه له بالرحمة و وصفه بالمرحوم المبرور فتاریخ صورة الإجازة کما فی البحار سنة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غلط جزما و الصحیح سنة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Heading3"/>
        <w:numPr>
          <w:ilvl w:val="2"/>
          <w:numId w:val="1"/>
        </w:numPr>
        <w:rPr/>
      </w:pPr>
      <w:bookmarkStart w:id="2971" w:name="__RefHeading___Toc7162595_73709187"/>
      <w:bookmarkStart w:id="2972" w:name="_Toc1359"/>
      <w:bookmarkEnd w:id="2971"/>
      <w:r>
        <w:rPr/>
        <w:t>1355</w:t>
      </w:r>
      <w:r>
        <w:rPr>
          <w:rtl w:val="true"/>
        </w:rPr>
        <w:t xml:space="preserve">- </w:t>
      </w:r>
      <w:r>
        <w:rPr>
          <w:rtl w:val="true"/>
        </w:rPr>
        <w:t>إجازة</w:t>
      </w:r>
      <w:bookmarkEnd w:id="2972"/>
    </w:p>
    <w:p>
      <w:pPr>
        <w:pStyle w:val="BookText"/>
        <w:rPr/>
      </w:pPr>
      <w:r>
        <w:rPr>
          <w:rFonts w:ascii="IRNazanin" w:hAnsi="IRNazanin" w:eastAsia="IRNazanin"/>
          <w:color w:val="111111"/>
          <w:sz w:val="28"/>
          <w:sz w:val="28"/>
          <w:szCs w:val="28"/>
          <w:rtl w:val="true"/>
          <w:lang w:bidi="fa-IR"/>
        </w:rPr>
        <w:t xml:space="preserve">العلامة المفتی میر ناصر حسین بن العلامة الکبیر میر حامد حسین الموسوی الکنتوری اللکهنوی، للعلامة السید محمد صادق بن السید حسن آل بحر العلوم الطباطبائی النجفی مختصرة أرسلها إلیه من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إن أحلی حدیث تستطیبه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ثالث عشر ذی الحجة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2973" w:name="__RefHeading___Toc7162597_73709187"/>
      <w:bookmarkStart w:id="2974" w:name="_Toc1360"/>
      <w:bookmarkEnd w:id="2973"/>
      <w:r>
        <w:rPr/>
        <w:t>1356</w:t>
      </w:r>
      <w:r>
        <w:rPr>
          <w:rtl w:val="true"/>
        </w:rPr>
        <w:t xml:space="preserve">- </w:t>
      </w:r>
      <w:r>
        <w:rPr>
          <w:rtl w:val="true"/>
        </w:rPr>
        <w:t>إجازة</w:t>
      </w:r>
      <w:bookmarkEnd w:id="2974"/>
    </w:p>
    <w:p>
      <w:pPr>
        <w:pStyle w:val="BookText"/>
        <w:rPr/>
      </w:pPr>
      <w:r>
        <w:rPr>
          <w:rFonts w:ascii="IRNazanin" w:hAnsi="IRNazanin" w:eastAsia="IRNazanin"/>
          <w:color w:val="111111"/>
          <w:sz w:val="28"/>
          <w:sz w:val="28"/>
          <w:szCs w:val="28"/>
          <w:rtl w:val="true"/>
          <w:lang w:bidi="fa-IR"/>
        </w:rPr>
        <w:t>الشیخ ناصر بن الحسین الخطیب النجفی، للسید نظام الدین شاه محمود بن علم الهدی محمد بن نظام الدین میر شاه محمود بن محمد الکبیر الطباطبائی الشولستانی و هی ثلاث إجازات و بلاغات مختصرات کتبها له بخطه علی آخر الصلاة و الزکاة و الصوم من کتاب الاستبصار الذی قرأه المجاز علیه</w:t>
      </w:r>
      <w:r>
        <w:rPr>
          <w:rFonts w:eastAsia="IRNazanin" w:cs="IRNazanin"/>
          <w:color w:val="111111"/>
          <w:sz w:val="28"/>
          <w:szCs w:val="28"/>
          <w:rtl w:val="true"/>
          <w:lang w:bidi="fa-IR"/>
        </w:rPr>
        <w:t>.</w:t>
      </w:r>
    </w:p>
    <w:p>
      <w:pPr>
        <w:pStyle w:val="Heading3"/>
        <w:numPr>
          <w:ilvl w:val="2"/>
          <w:numId w:val="1"/>
        </w:numPr>
        <w:rPr/>
      </w:pPr>
      <w:bookmarkStart w:id="2975" w:name="__RefHeading___Toc7162599_73709187"/>
      <w:bookmarkStart w:id="2976" w:name="_Toc1361"/>
      <w:bookmarkEnd w:id="2975"/>
      <w:r>
        <w:rPr/>
        <w:t>1357</w:t>
      </w:r>
      <w:r>
        <w:rPr>
          <w:rtl w:val="true"/>
        </w:rPr>
        <w:t xml:space="preserve">- </w:t>
      </w:r>
      <w:r>
        <w:rPr>
          <w:rtl w:val="true"/>
        </w:rPr>
        <w:t>إجازة</w:t>
      </w:r>
      <w:bookmarkEnd w:id="29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نبی بن محمد رحیم الجنابذی المجاز من العلامة المجلسی لتلمیذه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جعلنا من مقتبسی الأنوار الربانیة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کبیرة فی سبع و ستین ورقة بسط فیها القول فی رد </w:t>
      </w:r>
      <w:bookmarkStart w:id="2977" w:name="pg16779_226577"/>
    </w:p>
    <w:p>
      <w:pPr>
        <w:pStyle w:val="BookText"/>
        <w:rPr/>
      </w:pPr>
      <w:bookmarkEnd w:id="2977"/>
      <w:r>
        <w:rPr>
          <w:rFonts w:ascii="IRNazanin" w:hAnsi="IRNazanin" w:eastAsia="IRNazanin"/>
          <w:color w:val="111111"/>
          <w:sz w:val="28"/>
          <w:sz w:val="28"/>
          <w:szCs w:val="28"/>
          <w:rtl w:val="true"/>
          <w:lang w:bidi="fa-IR"/>
        </w:rPr>
        <w:t>الفلاسفة فی أثناء وصیته للمجاز له بقوله و إیاک یا محسن و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خرجت عن وضع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إجازة العلامة المجلسی للمجیز کلتاهما فی مجلد من وقف نادر شاه فی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2978" w:name="__RefHeading___Toc7162601_73709187"/>
      <w:bookmarkStart w:id="2979" w:name="_Toc1362"/>
      <w:bookmarkEnd w:id="2978"/>
      <w:r>
        <w:rPr/>
        <w:t>1358</w:t>
      </w:r>
      <w:r>
        <w:rPr>
          <w:rtl w:val="true"/>
        </w:rPr>
        <w:t xml:space="preserve">- </w:t>
      </w:r>
      <w:r>
        <w:rPr>
          <w:rtl w:val="true"/>
        </w:rPr>
        <w:t>إجازة</w:t>
      </w:r>
      <w:bookmarkEnd w:id="2979"/>
    </w:p>
    <w:p>
      <w:pPr>
        <w:pStyle w:val="BookText"/>
        <w:rPr/>
      </w:pPr>
      <w:r>
        <w:rPr>
          <w:rFonts w:ascii="IRNazanin" w:hAnsi="IRNazanin" w:eastAsia="IRNazanin"/>
          <w:color w:val="111111"/>
          <w:sz w:val="28"/>
          <w:sz w:val="28"/>
          <w:szCs w:val="28"/>
          <w:rtl w:val="true"/>
          <w:lang w:bidi="fa-IR"/>
        </w:rPr>
        <w:t xml:space="preserve">العلامة الکبیر السید نجم الحسن الرضوی اللکهنوی مؤسس مدرسة الواعظین بلکهنو، للعلامة السید محمد صادق آل بحر العلوم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سبحانک اللهم و قد أجزتنا بجوائز المن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فی النجف الأشرف فی رابع ذی القعدة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2980" w:name="__RefHeading___Toc7162603_73709187"/>
      <w:bookmarkStart w:id="2981" w:name="_Toc1363"/>
      <w:bookmarkEnd w:id="2980"/>
      <w:r>
        <w:rPr/>
        <w:t>1359</w:t>
      </w:r>
      <w:r>
        <w:rPr>
          <w:rtl w:val="true"/>
        </w:rPr>
        <w:t xml:space="preserve">- </w:t>
      </w:r>
      <w:r>
        <w:rPr>
          <w:rtl w:val="true"/>
        </w:rPr>
        <w:t>إجازته‌</w:t>
      </w:r>
      <w:bookmarkEnd w:id="2981"/>
    </w:p>
    <w:p>
      <w:pPr>
        <w:pStyle w:val="BookText"/>
        <w:rPr/>
      </w:pPr>
      <w:r>
        <w:rPr>
          <w:rFonts w:ascii="IRNazanin" w:hAnsi="IRNazanin" w:eastAsia="IRNazanin"/>
          <w:color w:val="111111"/>
          <w:sz w:val="28"/>
          <w:sz w:val="28"/>
          <w:szCs w:val="28"/>
          <w:rtl w:val="true"/>
          <w:lang w:bidi="fa-IR"/>
        </w:rPr>
        <w:t>للعلامة میرزا محمد علی الأردوبادی أیضا مختصرة کتبها له فی التاریخ المذکور سنة تشرفه للزیارة</w:t>
      </w:r>
      <w:r>
        <w:rPr>
          <w:rFonts w:eastAsia="IRNazanin" w:cs="IRNazanin"/>
          <w:color w:val="111111"/>
          <w:sz w:val="28"/>
          <w:szCs w:val="28"/>
          <w:rtl w:val="true"/>
          <w:lang w:bidi="fa-IR"/>
        </w:rPr>
        <w:t>.</w:t>
      </w:r>
    </w:p>
    <w:p>
      <w:pPr>
        <w:pStyle w:val="Heading3"/>
        <w:numPr>
          <w:ilvl w:val="2"/>
          <w:numId w:val="1"/>
        </w:numPr>
        <w:rPr/>
      </w:pPr>
      <w:bookmarkStart w:id="2982" w:name="__RefHeading___Toc7162605_73709187"/>
      <w:bookmarkStart w:id="2983" w:name="_Toc1364"/>
      <w:bookmarkEnd w:id="2982"/>
      <w:r>
        <w:rPr/>
        <w:t>1360</w:t>
      </w:r>
      <w:r>
        <w:rPr>
          <w:rtl w:val="true"/>
        </w:rPr>
        <w:t xml:space="preserve">- </w:t>
      </w:r>
      <w:r>
        <w:rPr>
          <w:rtl w:val="true"/>
        </w:rPr>
        <w:t>إجازة</w:t>
      </w:r>
      <w:bookmarkEnd w:id="298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نعمة الله علی بن الشیخ شهاب الدین أبی العباس أحمد ابن الشیخ شمس الدین محمد بن علی بن خواتون العاملی للسید بدر الدین حسن بن نور الدین علی بن الحسن بن علی بن شدقم بن ضامن بن محمد بن عرمة بن ثویة بن نکیثة بن أبی عمارة حمزة بن عبد الواحد بن مالک بن أبی عبد الله الحسین بن المهنا الأکبر بن داود بن هاشم بن أبی أحمد القاسم بن نقیب المدنیة عبید الله بن طاهر بن یحیی النسابة بن الحسین بن جعفر الحجة بن عبید الله الأول بن الحسین الأصغر بن زین العابدین ع و هی إجازة مبسوطة أورد شطرا منها صاحب ریاض العلماء ففی أولها بعد الخطبة أورد نسب المجاز کما مر ثم ذکر أنه اجتمع مع السید المجاز فی یوم الغدیر من سنة سبع و سبعین و تسعمائة و جری بینهما عقد الإخاء کما نص علیه سید الأنام و التمس أن یکتب له إجازة فکتب مختصرة و وعده بالمبسوطة و هذه هی المبسوطة التی فرغ من کتابتها یوم الأحد الثالث عشر من شوال سنة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له ذکر فی الریاض إنها علی ظهر الاستبصار و تاریخها سنة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bookmarkStart w:id="2984" w:name="pg16779_226578"/>
    </w:p>
    <w:p>
      <w:pPr>
        <w:pStyle w:val="Heading3"/>
        <w:numPr>
          <w:ilvl w:val="2"/>
          <w:numId w:val="1"/>
        </w:numPr>
        <w:rPr/>
      </w:pPr>
      <w:bookmarkStart w:id="2985" w:name="__RefHeading___Toc7162607_73709187"/>
      <w:bookmarkStart w:id="2986" w:name="_Toc1365"/>
      <w:bookmarkEnd w:id="2984"/>
      <w:bookmarkEnd w:id="2985"/>
      <w:r>
        <w:rPr/>
        <w:t>1361</w:t>
      </w:r>
      <w:r>
        <w:rPr>
          <w:rtl w:val="true"/>
        </w:rPr>
        <w:t xml:space="preserve">- </w:t>
      </w:r>
      <w:r>
        <w:rPr>
          <w:rtl w:val="true"/>
        </w:rPr>
        <w:t>إجازته‌</w:t>
      </w:r>
      <w:bookmarkEnd w:id="2986"/>
    </w:p>
    <w:p>
      <w:pPr>
        <w:pStyle w:val="BookText"/>
        <w:rPr/>
      </w:pPr>
      <w:r>
        <w:rPr>
          <w:rFonts w:ascii="IRNazanin" w:hAnsi="IRNazanin" w:eastAsia="IRNazanin"/>
          <w:color w:val="111111"/>
          <w:sz w:val="28"/>
          <w:sz w:val="28"/>
          <w:szCs w:val="28"/>
          <w:rtl w:val="true"/>
          <w:lang w:bidi="fa-IR"/>
        </w:rPr>
        <w:t xml:space="preserve">للمولی عبد الله بن الحسین التستری الأصفهانی المتوفی بها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کتبها له فی ذیل إجازة ولده الشیخ أحمد بن نعمة الله له فی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أول حدیث جری به لسان الأقلام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للمولی عبد الله التستری کما استظهره فی الریاض و نقل قطعة منها بعد الإجازة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المبین طریق الحق و موضح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الحجب</w:t>
      </w:r>
      <w:r>
        <w:rPr>
          <w:rFonts w:eastAsia="IRNazanin" w:cs="IRNazanin"/>
          <w:color w:val="111111"/>
          <w:sz w:val="28"/>
          <w:szCs w:val="28"/>
          <w:rtl w:val="true"/>
          <w:lang w:bidi="fa-IR"/>
        </w:rPr>
        <w:t>.</w:t>
      </w:r>
    </w:p>
    <w:p>
      <w:pPr>
        <w:pStyle w:val="Heading3"/>
        <w:numPr>
          <w:ilvl w:val="2"/>
          <w:numId w:val="1"/>
        </w:numPr>
        <w:rPr/>
      </w:pPr>
      <w:bookmarkStart w:id="2987" w:name="__RefHeading___Toc7162609_73709187"/>
      <w:bookmarkStart w:id="2988" w:name="_Toc1366"/>
      <w:bookmarkEnd w:id="2987"/>
      <w:r>
        <w:rPr/>
        <w:t>1362</w:t>
      </w:r>
      <w:r>
        <w:rPr>
          <w:rtl w:val="true"/>
        </w:rPr>
        <w:t xml:space="preserve">- </w:t>
      </w:r>
      <w:r>
        <w:rPr>
          <w:rtl w:val="true"/>
        </w:rPr>
        <w:t>إجازة</w:t>
      </w:r>
      <w:bookmarkEnd w:id="2988"/>
    </w:p>
    <w:p>
      <w:pPr>
        <w:pStyle w:val="BookText"/>
        <w:rPr/>
      </w:pPr>
      <w:r>
        <w:rPr>
          <w:rFonts w:ascii="IRNazanin" w:hAnsi="IRNazanin" w:eastAsia="IRNazanin"/>
          <w:color w:val="111111"/>
          <w:sz w:val="28"/>
          <w:sz w:val="28"/>
          <w:szCs w:val="28"/>
          <w:rtl w:val="true"/>
          <w:lang w:bidi="fa-IR"/>
        </w:rPr>
        <w:t xml:space="preserve">المحدث الجزائری السید نعمة الله بن عبد الله الموسوی الجزائری التستری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للسید میر أبی القاسم بن محمد بن الأمیر عیسی شیخ الإسلام التستری، قال السید عبد الله التستری فی تذکرته إنه رآها بخط المجیز علی ظهر بعض کتب الحدیث</w:t>
      </w:r>
      <w:r>
        <w:rPr>
          <w:rFonts w:eastAsia="IRNazanin" w:cs="IRNazanin"/>
          <w:color w:val="111111"/>
          <w:sz w:val="28"/>
          <w:szCs w:val="28"/>
          <w:rtl w:val="true"/>
          <w:lang w:bidi="fa-IR"/>
        </w:rPr>
        <w:t>.</w:t>
      </w:r>
    </w:p>
    <w:p>
      <w:pPr>
        <w:pStyle w:val="Heading3"/>
        <w:numPr>
          <w:ilvl w:val="2"/>
          <w:numId w:val="1"/>
        </w:numPr>
        <w:rPr/>
      </w:pPr>
      <w:bookmarkStart w:id="2989" w:name="__RefHeading___Toc7162611_73709187"/>
      <w:bookmarkStart w:id="2990" w:name="_Toc1367"/>
      <w:bookmarkEnd w:id="2989"/>
      <w:r>
        <w:rPr/>
        <w:t>1363</w:t>
      </w:r>
      <w:r>
        <w:rPr>
          <w:rtl w:val="true"/>
        </w:rPr>
        <w:t xml:space="preserve">- </w:t>
      </w:r>
      <w:r>
        <w:rPr>
          <w:rtl w:val="true"/>
        </w:rPr>
        <w:t>إجازته‌</w:t>
      </w:r>
      <w:bookmarkEnd w:id="2990"/>
    </w:p>
    <w:p>
      <w:pPr>
        <w:pStyle w:val="BookText"/>
        <w:rPr/>
      </w:pPr>
      <w:r>
        <w:rPr>
          <w:rFonts w:ascii="IRNazanin" w:hAnsi="IRNazanin" w:eastAsia="IRNazanin"/>
          <w:color w:val="111111"/>
          <w:sz w:val="28"/>
          <w:sz w:val="28"/>
          <w:szCs w:val="28"/>
          <w:rtl w:val="true"/>
          <w:lang w:bidi="fa-IR"/>
        </w:rPr>
        <w:t xml:space="preserve">للمولی محمد باقر بن محمد حسین التستری السید محمد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 بقعة السید محمد شاه بتستر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بخطه علی ظهر توحید الصدوق تاریخها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بخطه علی نهج البلاغة تاریخها سنة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Heading3"/>
        <w:numPr>
          <w:ilvl w:val="2"/>
          <w:numId w:val="1"/>
        </w:numPr>
        <w:rPr/>
      </w:pPr>
      <w:bookmarkStart w:id="2991" w:name="__RefHeading___Toc7162613_73709187"/>
      <w:bookmarkStart w:id="2992" w:name="_Toc1368"/>
      <w:bookmarkEnd w:id="2991"/>
      <w:r>
        <w:rPr/>
        <w:t>1364</w:t>
      </w:r>
      <w:r>
        <w:rPr>
          <w:rtl w:val="true"/>
        </w:rPr>
        <w:t xml:space="preserve">- </w:t>
      </w:r>
      <w:r>
        <w:rPr>
          <w:rtl w:val="true"/>
        </w:rPr>
        <w:t>إجازته</w:t>
      </w:r>
      <w:bookmarkEnd w:id="2992"/>
    </w:p>
    <w:p>
      <w:pPr>
        <w:pStyle w:val="BookText"/>
        <w:rPr/>
      </w:pPr>
      <w:r>
        <w:rPr>
          <w:rFonts w:ascii="IRNazanin" w:hAnsi="IRNazanin" w:eastAsia="IRNazanin"/>
          <w:color w:val="111111"/>
          <w:sz w:val="28"/>
          <w:sz w:val="28"/>
          <w:szCs w:val="28"/>
          <w:rtl w:val="true"/>
          <w:lang w:bidi="fa-IR"/>
        </w:rPr>
        <w:t xml:space="preserve">للشیخ حسین بن الشیخ محیی الدین بن الشیخ عبد اللطیف بن علی بن أحمد بن أبی جامع العاملی مختصرة تاریخها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صرح فیها بأنه استجار منه أولا ثم کتب له هذه الإجازة فصارت مدبجة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آخی بین الأحباب</w:t>
      </w:r>
      <w:r>
        <w:rPr>
          <w:rFonts w:eastAsia="IRNazanin" w:cs="IRNazanin"/>
          <w:color w:val="111111"/>
          <w:sz w:val="28"/>
          <w:szCs w:val="28"/>
          <w:rtl w:val="true"/>
          <w:lang w:bidi="fa-IR"/>
        </w:rPr>
        <w:t>).</w:t>
      </w:r>
    </w:p>
    <w:p>
      <w:pPr>
        <w:pStyle w:val="Heading3"/>
        <w:numPr>
          <w:ilvl w:val="2"/>
          <w:numId w:val="1"/>
        </w:numPr>
        <w:rPr/>
      </w:pPr>
      <w:bookmarkStart w:id="2993" w:name="__RefHeading___Toc7162615_73709187"/>
      <w:bookmarkStart w:id="2994" w:name="_Toc1369"/>
      <w:bookmarkEnd w:id="2993"/>
      <w:r>
        <w:rPr/>
        <w:t>1365</w:t>
      </w:r>
      <w:r>
        <w:rPr>
          <w:rtl w:val="true"/>
        </w:rPr>
        <w:t xml:space="preserve">- </w:t>
      </w:r>
      <w:r>
        <w:rPr>
          <w:rtl w:val="true"/>
        </w:rPr>
        <w:t>إجازته‌</w:t>
      </w:r>
      <w:bookmarkEnd w:id="2994"/>
    </w:p>
    <w:p>
      <w:pPr>
        <w:pStyle w:val="BookText"/>
        <w:rPr/>
      </w:pPr>
      <w:r>
        <w:rPr>
          <w:rFonts w:ascii="IRNazanin" w:hAnsi="IRNazanin" w:eastAsia="IRNazanin"/>
          <w:color w:val="111111"/>
          <w:sz w:val="28"/>
          <w:sz w:val="28"/>
          <w:szCs w:val="28"/>
          <w:rtl w:val="true"/>
          <w:lang w:bidi="fa-IR"/>
        </w:rPr>
        <w:t xml:space="preserve">للمولی محمد زمان بن محمد رضا بن الحاج فتح الدین الصحاف التستری کتبها له علی ظهر الصحیفة السجادیة التی کتبها المجاز بخطه و قرأها علی المجیز مختصرة تاریخها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له أیضا علی ظهر الشرائع مختصرة تاریخها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2995" w:name="__RefHeading___Toc7162617_73709187"/>
      <w:bookmarkStart w:id="2996" w:name="_Toc1370"/>
      <w:bookmarkEnd w:id="2995"/>
      <w:r>
        <w:rPr/>
        <w:t>1366</w:t>
      </w:r>
      <w:r>
        <w:rPr>
          <w:rtl w:val="true"/>
        </w:rPr>
        <w:t xml:space="preserve">- </w:t>
      </w:r>
      <w:r>
        <w:rPr>
          <w:rtl w:val="true"/>
        </w:rPr>
        <w:t>إجازته‌</w:t>
      </w:r>
      <w:bookmarkEnd w:id="299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الحاج علی بن الأمیر محمود الجزائری التستری الذی کتب بخطه عدة الداعی و قرأه علی المحدث الجزائری فکتب بخطه إجازة له علی ظهره مختصرة، قال السید عبد الله التستری فی إجازته </w:t>
      </w:r>
      <w:bookmarkStart w:id="2997" w:name="pg16779_226579"/>
    </w:p>
    <w:p>
      <w:pPr>
        <w:pStyle w:val="BookText"/>
        <w:rPr/>
      </w:pPr>
      <w:bookmarkEnd w:id="2997"/>
      <w:r>
        <w:rPr>
          <w:rFonts w:ascii="IRNazanin" w:hAnsi="IRNazanin" w:eastAsia="IRNazanin"/>
          <w:color w:val="111111"/>
          <w:sz w:val="28"/>
          <w:sz w:val="28"/>
          <w:szCs w:val="28"/>
          <w:rtl w:val="true"/>
          <w:lang w:bidi="fa-IR"/>
        </w:rPr>
        <w:t xml:space="preserve">الکبیرة بعد الثناء علی المجاز له إنه توفی بالنجف متوجها إلی الحج فی سنة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Heading3"/>
        <w:numPr>
          <w:ilvl w:val="2"/>
          <w:numId w:val="1"/>
        </w:numPr>
        <w:rPr/>
      </w:pPr>
      <w:bookmarkStart w:id="2998" w:name="__RefHeading___Toc7162619_73709187"/>
      <w:bookmarkStart w:id="2999" w:name="_Toc1371"/>
      <w:bookmarkEnd w:id="2998"/>
      <w:r>
        <w:rPr/>
        <w:t>1367</w:t>
      </w:r>
      <w:r>
        <w:rPr>
          <w:rtl w:val="true"/>
        </w:rPr>
        <w:t xml:space="preserve">- </w:t>
      </w:r>
      <w:r>
        <w:rPr>
          <w:rtl w:val="true"/>
        </w:rPr>
        <w:t>إجازته‌</w:t>
      </w:r>
      <w:bookmarkEnd w:id="2999"/>
    </w:p>
    <w:p>
      <w:pPr>
        <w:pStyle w:val="BookText"/>
        <w:rPr/>
      </w:pPr>
      <w:r>
        <w:rPr>
          <w:rFonts w:ascii="IRNazanin" w:hAnsi="IRNazanin" w:eastAsia="IRNazanin"/>
          <w:color w:val="111111"/>
          <w:sz w:val="28"/>
          <w:sz w:val="28"/>
          <w:szCs w:val="28"/>
          <w:rtl w:val="true"/>
          <w:lang w:bidi="fa-IR"/>
        </w:rPr>
        <w:t xml:space="preserve">للشیخ بهاء الدین محمد الجزائری کتبها له بخطه فی رجب سنة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مختصرة علی ظهر کتاب الصوم من کتابه کشف الأسرار</w:t>
      </w:r>
      <w:r>
        <w:rPr>
          <w:rFonts w:eastAsia="IRNazanin" w:cs="IRNazanin"/>
          <w:color w:val="111111"/>
          <w:sz w:val="28"/>
          <w:szCs w:val="28"/>
          <w:rtl w:val="true"/>
          <w:lang w:bidi="fa-IR"/>
        </w:rPr>
        <w:t>.</w:t>
      </w:r>
    </w:p>
    <w:p>
      <w:pPr>
        <w:pStyle w:val="Heading3"/>
        <w:numPr>
          <w:ilvl w:val="2"/>
          <w:numId w:val="1"/>
        </w:numPr>
        <w:rPr/>
      </w:pPr>
      <w:bookmarkStart w:id="3000" w:name="__RefHeading___Toc7162621_73709187"/>
      <w:bookmarkStart w:id="3001" w:name="_Toc1372"/>
      <w:bookmarkEnd w:id="3000"/>
      <w:r>
        <w:rPr/>
        <w:t>1368</w:t>
      </w:r>
      <w:r>
        <w:rPr>
          <w:rtl w:val="true"/>
        </w:rPr>
        <w:t xml:space="preserve">- </w:t>
      </w:r>
      <w:r>
        <w:rPr>
          <w:rtl w:val="true"/>
        </w:rPr>
        <w:t>إجازة</w:t>
      </w:r>
      <w:bookmarkEnd w:id="3001"/>
    </w:p>
    <w:p>
      <w:pPr>
        <w:pStyle w:val="BookText"/>
        <w:rPr/>
      </w:pPr>
      <w:r>
        <w:rPr>
          <w:rFonts w:ascii="IRNazanin" w:hAnsi="IRNazanin" w:eastAsia="IRNazanin"/>
          <w:color w:val="111111"/>
          <w:sz w:val="28"/>
          <w:sz w:val="28"/>
          <w:szCs w:val="28"/>
          <w:rtl w:val="true"/>
          <w:lang w:bidi="fa-IR"/>
        </w:rPr>
        <w:t xml:space="preserve">الشیخ نوح بن الشیخ قاسم الجعفری النجفی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الصمد التستری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3002" w:name="__RefHeading___Toc7162623_73709187"/>
      <w:bookmarkStart w:id="3003" w:name="_Toc1373"/>
      <w:bookmarkEnd w:id="3002"/>
      <w:r>
        <w:rPr/>
        <w:t>1369</w:t>
      </w:r>
      <w:r>
        <w:rPr>
          <w:rtl w:val="true"/>
        </w:rPr>
        <w:t xml:space="preserve">- </w:t>
      </w:r>
      <w:r>
        <w:rPr>
          <w:rtl w:val="true"/>
        </w:rPr>
        <w:t>إجازة</w:t>
      </w:r>
      <w:bookmarkEnd w:id="3003"/>
    </w:p>
    <w:p>
      <w:pPr>
        <w:pStyle w:val="BookText"/>
        <w:rPr/>
      </w:pPr>
      <w:r>
        <w:rPr>
          <w:rFonts w:ascii="IRNazanin" w:hAnsi="IRNazanin" w:eastAsia="IRNazanin"/>
          <w:color w:val="111111"/>
          <w:sz w:val="28"/>
          <w:sz w:val="28"/>
          <w:szCs w:val="28"/>
          <w:rtl w:val="true"/>
          <w:lang w:bidi="fa-IR"/>
        </w:rPr>
        <w:t xml:space="preserve">السید نور الدین بن السید نعمة الله بن عبد الله الموسوی الجزائری التستری المتوفی سنة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للسید نصر الله الحائری متوسطة یروی فیها عن والده المحدث الجزائری عن مشایخه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الروایات عن الأئمة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شوال سنة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w:t>
      </w:r>
    </w:p>
    <w:p>
      <w:pPr>
        <w:pStyle w:val="Heading3"/>
        <w:numPr>
          <w:ilvl w:val="2"/>
          <w:numId w:val="1"/>
        </w:numPr>
        <w:rPr/>
      </w:pPr>
      <w:bookmarkStart w:id="3004" w:name="__RefHeading___Toc7162625_73709187"/>
      <w:bookmarkStart w:id="3005" w:name="_Toc1374"/>
      <w:bookmarkEnd w:id="3004"/>
      <w:r>
        <w:rPr/>
        <w:t>1370</w:t>
      </w:r>
      <w:r>
        <w:rPr>
          <w:rtl w:val="true"/>
        </w:rPr>
        <w:t xml:space="preserve">- </w:t>
      </w:r>
      <w:r>
        <w:rPr>
          <w:rtl w:val="true"/>
        </w:rPr>
        <w:t>إجازة</w:t>
      </w:r>
      <w:bookmarkEnd w:id="3005"/>
    </w:p>
    <w:p>
      <w:pPr>
        <w:pStyle w:val="BookText"/>
        <w:rPr/>
      </w:pPr>
      <w:r>
        <w:rPr>
          <w:rFonts w:ascii="IRNazanin" w:hAnsi="IRNazanin" w:eastAsia="IRNazanin"/>
          <w:color w:val="111111"/>
          <w:sz w:val="28"/>
          <w:sz w:val="28"/>
          <w:szCs w:val="28"/>
          <w:rtl w:val="true"/>
          <w:lang w:bidi="fa-IR"/>
        </w:rPr>
        <w:t xml:space="preserve">السید نور الدین علی بن علی بن الحسین بن أبی الحسن الموسوی العاملی أخ صاحب المدارک لأبیه و أخ صاحب المعالم لأمه المتوفی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للسید نظام الدین أحمد بن محمد معصوم الحسینی الدشتکی الشیرازی المتوفی بحیدرآباد سنة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Heading3"/>
        <w:numPr>
          <w:ilvl w:val="2"/>
          <w:numId w:val="1"/>
        </w:numPr>
        <w:rPr/>
      </w:pPr>
      <w:bookmarkStart w:id="3006" w:name="__RefHeading___Toc7162627_73709187"/>
      <w:bookmarkStart w:id="3007" w:name="_Toc1375"/>
      <w:bookmarkEnd w:id="3006"/>
      <w:r>
        <w:rPr/>
        <w:t>1371</w:t>
      </w:r>
      <w:r>
        <w:rPr>
          <w:rtl w:val="true"/>
        </w:rPr>
        <w:t xml:space="preserve">- </w:t>
      </w:r>
      <w:r>
        <w:rPr>
          <w:rtl w:val="true"/>
        </w:rPr>
        <w:t>إجازته‌</w:t>
      </w:r>
      <w:bookmarkEnd w:id="3007"/>
    </w:p>
    <w:p>
      <w:pPr>
        <w:pStyle w:val="BookText"/>
        <w:rPr/>
      </w:pPr>
      <w:r>
        <w:rPr>
          <w:rFonts w:ascii="IRNazanin" w:hAnsi="IRNazanin" w:eastAsia="IRNazanin"/>
          <w:color w:val="111111"/>
          <w:sz w:val="28"/>
          <w:sz w:val="28"/>
          <w:szCs w:val="28"/>
          <w:rtl w:val="true"/>
          <w:lang w:bidi="fa-IR"/>
        </w:rPr>
        <w:t xml:space="preserve">للشیخ صالح بن عبد الکریم الکرزکانی البحرانی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أورد فی نجوم السماء جملة من تصانیف المجیز عن هذه الإجازة</w:t>
      </w:r>
      <w:r>
        <w:rPr>
          <w:rFonts w:eastAsia="IRNazanin" w:cs="IRNazanin"/>
          <w:color w:val="111111"/>
          <w:sz w:val="28"/>
          <w:szCs w:val="28"/>
          <w:rtl w:val="true"/>
          <w:lang w:bidi="fa-IR"/>
        </w:rPr>
        <w:t>.</w:t>
      </w:r>
    </w:p>
    <w:p>
      <w:pPr>
        <w:pStyle w:val="Heading3"/>
        <w:numPr>
          <w:ilvl w:val="2"/>
          <w:numId w:val="1"/>
        </w:numPr>
        <w:rPr/>
      </w:pPr>
      <w:bookmarkStart w:id="3008" w:name="__RefHeading___Toc7162629_73709187"/>
      <w:bookmarkStart w:id="3009" w:name="_Toc1376"/>
      <w:bookmarkEnd w:id="3008"/>
      <w:r>
        <w:rPr/>
        <w:t>1372</w:t>
      </w:r>
      <w:r>
        <w:rPr>
          <w:rtl w:val="true"/>
        </w:rPr>
        <w:t xml:space="preserve">- </w:t>
      </w:r>
      <w:r>
        <w:rPr>
          <w:rtl w:val="true"/>
        </w:rPr>
        <w:t>إجازته‌</w:t>
      </w:r>
      <w:bookmarkEnd w:id="3009"/>
    </w:p>
    <w:p>
      <w:pPr>
        <w:pStyle w:val="BookText"/>
        <w:rPr/>
      </w:pPr>
      <w:r>
        <w:rPr>
          <w:rFonts w:ascii="IRNazanin" w:hAnsi="IRNazanin" w:eastAsia="IRNazanin"/>
          <w:color w:val="111111"/>
          <w:sz w:val="28"/>
          <w:sz w:val="28"/>
          <w:szCs w:val="28"/>
          <w:rtl w:val="true"/>
          <w:lang w:bidi="fa-IR"/>
        </w:rPr>
        <w:t xml:space="preserve">للمولی محمد محسن بن محمد مؤمن الأسترآبادی من مشایخ العلامة المجلسی، متوسطة تاریخها سنة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کتبها له بمکة المعظمة</w:t>
      </w:r>
      <w:r>
        <w:rPr>
          <w:rFonts w:eastAsia="IRNazanin" w:cs="IRNazanin"/>
          <w:color w:val="111111"/>
          <w:sz w:val="28"/>
          <w:szCs w:val="28"/>
          <w:rtl w:val="true"/>
          <w:lang w:bidi="fa-IR"/>
        </w:rPr>
        <w:t>.</w:t>
      </w:r>
    </w:p>
    <w:p>
      <w:pPr>
        <w:pStyle w:val="Heading3"/>
        <w:numPr>
          <w:ilvl w:val="2"/>
          <w:numId w:val="1"/>
        </w:numPr>
        <w:rPr/>
      </w:pPr>
      <w:bookmarkStart w:id="3010" w:name="__RefHeading___Toc7162631_73709187"/>
      <w:bookmarkStart w:id="3011" w:name="_Toc1377"/>
      <w:bookmarkEnd w:id="3010"/>
      <w:r>
        <w:rPr/>
        <w:t>1373</w:t>
      </w:r>
      <w:r>
        <w:rPr>
          <w:rtl w:val="true"/>
        </w:rPr>
        <w:t xml:space="preserve">- </w:t>
      </w:r>
      <w:r>
        <w:rPr>
          <w:rtl w:val="true"/>
        </w:rPr>
        <w:t>إجازته‌</w:t>
      </w:r>
      <w:bookmarkEnd w:id="3011"/>
    </w:p>
    <w:p>
      <w:pPr>
        <w:pStyle w:val="BookText"/>
        <w:rPr/>
      </w:pPr>
      <w:r>
        <w:rPr>
          <w:rFonts w:ascii="IRNazanin" w:hAnsi="IRNazanin" w:eastAsia="IRNazanin"/>
          <w:color w:val="111111"/>
          <w:sz w:val="28"/>
          <w:sz w:val="28"/>
          <w:szCs w:val="28"/>
          <w:rtl w:val="true"/>
          <w:lang w:bidi="fa-IR"/>
        </w:rPr>
        <w:t xml:space="preserve">للشیخ محمد بن علی بن أحمد الحرفوشی العاملی المتوفی کما فی السلافة سنة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3"/>
        <w:numPr>
          <w:ilvl w:val="2"/>
          <w:numId w:val="1"/>
        </w:numPr>
        <w:rPr/>
      </w:pPr>
      <w:bookmarkStart w:id="3012" w:name="__RefHeading___Toc7162633_73709187"/>
      <w:bookmarkStart w:id="3013" w:name="_Toc1378"/>
      <w:bookmarkEnd w:id="3012"/>
      <w:r>
        <w:rPr/>
        <w:t>1374</w:t>
      </w:r>
      <w:r>
        <w:rPr>
          <w:rtl w:val="true"/>
        </w:rPr>
        <w:t xml:space="preserve">- </w:t>
      </w:r>
      <w:r>
        <w:rPr>
          <w:rtl w:val="true"/>
        </w:rPr>
        <w:t>إجازة</w:t>
      </w:r>
      <w:bookmarkEnd w:id="301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المولی نور الدین محمد بن مرتضی بن محمد مؤمن بن شاه مرتضی بن محمود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ابن أخ المحدث الفیض المجاز منه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المولی بهاء الدین محمد بن نور الدین، مختصرة کتبها له </w:t>
      </w:r>
      <w:bookmarkStart w:id="3014" w:name="pg16779_226580"/>
    </w:p>
    <w:p>
      <w:pPr>
        <w:pStyle w:val="BookText"/>
        <w:rPr/>
      </w:pPr>
      <w:bookmarkEnd w:id="3014"/>
      <w:r>
        <w:rPr>
          <w:rFonts w:ascii="IRNazanin" w:hAnsi="IRNazanin" w:eastAsia="IRNazanin"/>
          <w:color w:val="111111"/>
          <w:sz w:val="28"/>
          <w:sz w:val="28"/>
          <w:szCs w:val="28"/>
          <w:rtl w:val="true"/>
          <w:lang w:bidi="fa-IR"/>
        </w:rPr>
        <w:t xml:space="preserve">علی بعض أجزاء کتاب الوافی لعم أبیه الفیض، کتب المجاز بخطه أن تاریخها آخر شهر المحرم سنة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Heading3"/>
        <w:numPr>
          <w:ilvl w:val="2"/>
          <w:numId w:val="1"/>
        </w:numPr>
        <w:rPr/>
      </w:pPr>
      <w:bookmarkStart w:id="3015" w:name="__RefHeading___Toc7162635_73709187"/>
      <w:bookmarkStart w:id="3016" w:name="_Toc1379"/>
      <w:bookmarkEnd w:id="3015"/>
      <w:r>
        <w:rPr/>
        <w:t>1375</w:t>
      </w:r>
      <w:r>
        <w:rPr>
          <w:rtl w:val="true"/>
        </w:rPr>
        <w:t xml:space="preserve">- </w:t>
      </w:r>
      <w:r>
        <w:rPr>
          <w:rtl w:val="true"/>
        </w:rPr>
        <w:t>إجازة</w:t>
      </w:r>
      <w:bookmarkEnd w:id="3016"/>
    </w:p>
    <w:p>
      <w:pPr>
        <w:pStyle w:val="BookText"/>
        <w:rPr/>
      </w:pPr>
      <w:r>
        <w:rPr>
          <w:rFonts w:ascii="IRNazanin" w:hAnsi="IRNazanin" w:eastAsia="IRNazanin"/>
          <w:color w:val="111111"/>
          <w:sz w:val="28"/>
          <w:sz w:val="28"/>
          <w:szCs w:val="28"/>
          <w:rtl w:val="true"/>
          <w:lang w:bidi="fa-IR"/>
        </w:rPr>
        <w:t xml:space="preserve">العلامة میرزا محمد هاشم بن زین العابدین بن أبی القاسم جعفر بن الحسین بن جعفر بن الحسین بن قاسم بن محب الله الموسوی الخوانساری الأصفهانی المعروف بچهار سوقی المتوفی شهر رمضان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للعلامة میرزا أبی الهدی بن میرزا أبی المعالی بن الحاج محمد إبراهیم الکلباسی،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علی جمیل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والده و عن العلامة الأنصاری و عن السید حسن بن السید علی المدرس الأصفهانی تاریخها الثامن و العشرون من شعبان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017" w:name="__RefHeading___Toc7162637_73709187"/>
      <w:bookmarkStart w:id="3018" w:name="_Toc1380"/>
      <w:bookmarkEnd w:id="3017"/>
      <w:r>
        <w:rPr/>
        <w:t>1376</w:t>
      </w:r>
      <w:r>
        <w:rPr>
          <w:rtl w:val="true"/>
        </w:rPr>
        <w:t xml:space="preserve">- </w:t>
      </w:r>
      <w:r>
        <w:rPr>
          <w:rtl w:val="true"/>
        </w:rPr>
        <w:t>إجازته</w:t>
      </w:r>
      <w:bookmarkEnd w:id="3018"/>
    </w:p>
    <w:p>
      <w:pPr>
        <w:pStyle w:val="BookText"/>
        <w:rPr/>
      </w:pPr>
      <w:r>
        <w:rPr>
          <w:rFonts w:ascii="IRNazanin" w:hAnsi="IRNazanin" w:eastAsia="IRNazanin"/>
          <w:color w:val="111111"/>
          <w:sz w:val="28"/>
          <w:sz w:val="28"/>
          <w:szCs w:val="28"/>
          <w:rtl w:val="true"/>
          <w:lang w:bidi="fa-IR"/>
        </w:rPr>
        <w:t xml:space="preserve">لمیرزا محمد باقر بن عبد المحسن الإصطهباناتی الشهید بشیراز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جعل قلوب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شهر رمضان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019" w:name="__RefHeading___Toc7162639_73709187"/>
      <w:bookmarkStart w:id="3020" w:name="_Toc1381"/>
      <w:bookmarkEnd w:id="3019"/>
      <w:r>
        <w:rPr/>
        <w:t>1377</w:t>
      </w:r>
      <w:r>
        <w:rPr>
          <w:rtl w:val="true"/>
        </w:rPr>
        <w:t xml:space="preserve">- </w:t>
      </w:r>
      <w:r>
        <w:rPr>
          <w:rtl w:val="true"/>
        </w:rPr>
        <w:t>إجازته‌</w:t>
      </w:r>
      <w:bookmarkEnd w:id="3020"/>
    </w:p>
    <w:p>
      <w:pPr>
        <w:pStyle w:val="BookText"/>
        <w:rPr/>
      </w:pPr>
      <w:r>
        <w:rPr>
          <w:rFonts w:ascii="IRNazanin" w:hAnsi="IRNazanin" w:eastAsia="IRNazanin"/>
          <w:color w:val="111111"/>
          <w:sz w:val="28"/>
          <w:sz w:val="28"/>
          <w:szCs w:val="28"/>
          <w:rtl w:val="true"/>
          <w:lang w:bidi="fa-IR"/>
        </w:rPr>
        <w:t xml:space="preserve">للسید میرزا جعفر بن میرزا علی نقی الطباطبائی الحائری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نور قلوب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رجب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زاد فیها علی مشایخه الشیخ مهدی بن الشیخ علی بن الشیخ الأکبر کاشف الغطاء</w:t>
      </w:r>
      <w:r>
        <w:rPr>
          <w:rFonts w:eastAsia="IRNazanin" w:cs="IRNazanin"/>
          <w:color w:val="111111"/>
          <w:sz w:val="28"/>
          <w:szCs w:val="28"/>
          <w:rtl w:val="true"/>
          <w:lang w:bidi="fa-IR"/>
        </w:rPr>
        <w:t>.</w:t>
      </w:r>
    </w:p>
    <w:p>
      <w:pPr>
        <w:pStyle w:val="Heading3"/>
        <w:numPr>
          <w:ilvl w:val="2"/>
          <w:numId w:val="1"/>
        </w:numPr>
        <w:rPr/>
      </w:pPr>
      <w:bookmarkStart w:id="3021" w:name="__RefHeading___Toc7162641_73709187"/>
      <w:bookmarkStart w:id="3022" w:name="_Toc1382"/>
      <w:bookmarkEnd w:id="3021"/>
      <w:r>
        <w:rPr/>
        <w:t>1378</w:t>
      </w:r>
      <w:r>
        <w:rPr>
          <w:rtl w:val="true"/>
        </w:rPr>
        <w:t xml:space="preserve">- </w:t>
      </w:r>
      <w:r>
        <w:rPr>
          <w:rtl w:val="true"/>
        </w:rPr>
        <w:t>إجازته‌</w:t>
      </w:r>
      <w:bookmarkEnd w:id="30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العلامة میرزا فتح الله بن الحاج میرزا محمد جواد النمازی الشیرازی الأصفهانی النجفی الشهیر بشیخ الشریعة الأصفهانی المتوفی بالنجف ثامن ربیع الثانی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مبسوطة کتبها له بأصفهان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 منه ذات فوائد و زاد علی مشایخه فی بعض تلک الحواشی السید الفقیه البارع السید أسد الله بن حجة الإسلام السید محمد باقر الأصفهانی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الفاضل الزاهد الشیخ نوح بن الشیخ قاسم الجعفری النجفی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هما یرویان </w:t>
      </w:r>
      <w:bookmarkStart w:id="3023" w:name="pg16779_226581"/>
    </w:p>
    <w:p>
      <w:pPr>
        <w:pStyle w:val="BookText"/>
        <w:rPr/>
      </w:pPr>
      <w:bookmarkEnd w:id="3023"/>
      <w:r>
        <w:rPr>
          <w:rFonts w:ascii="IRNazanin" w:hAnsi="IRNazanin" w:eastAsia="IRNazanin"/>
          <w:color w:val="111111"/>
          <w:sz w:val="28"/>
          <w:sz w:val="28"/>
          <w:szCs w:val="28"/>
          <w:rtl w:val="true"/>
          <w:lang w:bidi="fa-IR"/>
        </w:rPr>
        <w:t>عن صاحب الجواهر و ذکر المجیز فی بعض تلک الحواشی تصانیفه</w:t>
      </w:r>
      <w:r>
        <w:rPr>
          <w:rFonts w:eastAsia="IRNazanin" w:cs="IRNazanin"/>
          <w:color w:val="111111"/>
          <w:sz w:val="28"/>
          <w:szCs w:val="28"/>
          <w:rtl w:val="true"/>
          <w:lang w:bidi="fa-IR"/>
        </w:rPr>
        <w:t>.</w:t>
      </w:r>
    </w:p>
    <w:p>
      <w:pPr>
        <w:pStyle w:val="Heading3"/>
        <w:numPr>
          <w:ilvl w:val="2"/>
          <w:numId w:val="1"/>
        </w:numPr>
        <w:rPr/>
      </w:pPr>
      <w:bookmarkStart w:id="3024" w:name="__RefHeading___Toc7162643_73709187"/>
      <w:bookmarkStart w:id="3025" w:name="_Toc1383"/>
      <w:bookmarkEnd w:id="3024"/>
      <w:r>
        <w:rPr/>
        <w:t>1379</w:t>
      </w:r>
      <w:r>
        <w:rPr>
          <w:rtl w:val="true"/>
        </w:rPr>
        <w:t xml:space="preserve">- </w:t>
      </w:r>
      <w:r>
        <w:rPr>
          <w:rtl w:val="true"/>
        </w:rPr>
        <w:t>إجازة</w:t>
      </w:r>
      <w:bookmarkEnd w:id="30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عمید الرؤساء الشیخ أبی منصور هبة الله بن حامد بن أحمد بن أیوب بن علی بن أیوب النحوی اللغوی المتوفی سنة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کما أرخه السیوطی فی البغیة، للسید النقیب جلال الدین أبی جعفر القاسم بن الحسن بن محمد بن محسن بن الحسین القصری بن محمد بن الحسین الخطیب بالکوفة ابن علی المعروف بابن معیة و المجاز له جد السید تاج الدین بن معیة الذی مرت إجازته للشهید، تاریخها ربیع الآخر سنة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کتبها له علی ظهر الصحیفة السجادیة ع مصرحا بأنه یرویها عن السید بهاء الشرف المذکور فی أول سنة الصحیفة فلذا احتملوا أن یکون عمید الرؤساء هذا هو القائل حدثنا فی أول الصحیفة</w:t>
      </w:r>
      <w:r>
        <w:rPr>
          <w:rStyle w:val="FootnoteAnchor"/>
          <w:rtl w:val="true"/>
        </w:rPr>
        <w:footnoteReference w:id="10"/>
      </w:r>
      <w:r>
        <w:rPr>
          <w:rFonts w:ascii="IRNazanin" w:hAnsi="IRNazanin" w:eastAsia="IRNazanin"/>
          <w:color w:val="111111"/>
          <w:sz w:val="28"/>
          <w:sz w:val="28"/>
          <w:szCs w:val="28"/>
          <w:rtl w:val="true"/>
          <w:lang w:bidi="fa-IR"/>
        </w:rPr>
        <w:t xml:space="preserve">و هذه الإجازة نقلها فی البحار عن ظهر صحیفة خط الشیخ شمس الدین محمد الجبعی جد الشیخ البهائی و هو نقلها عن خط الشهید محمد بن مکی عن خط المجیز، و حکی فی البحار عن مجموعة الجبعی عن خط الشهید أن الشیخ رضی الدین عمید الرؤساء أبا منصور هبة الله بن حامد اللغوی الحلی توفی سنة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و حکی الشهید عن الوزیر مؤید الدین أبی طالب محمد بن أحمد </w:t>
      </w:r>
      <w:bookmarkStart w:id="3026" w:name="pg16779_226582"/>
    </w:p>
    <w:p>
      <w:pPr>
        <w:pStyle w:val="BookText"/>
        <w:rPr/>
      </w:pPr>
      <w:bookmarkEnd w:id="3026"/>
      <w:r>
        <w:rPr>
          <w:rFonts w:ascii="IRNazanin" w:hAnsi="IRNazanin" w:eastAsia="IRNazanin"/>
          <w:color w:val="111111"/>
          <w:sz w:val="28"/>
          <w:sz w:val="28"/>
          <w:szCs w:val="28"/>
          <w:rtl w:val="true"/>
          <w:lang w:bidi="fa-IR"/>
        </w:rPr>
        <w:t>بن العلقمی أنه کان آخر قراءتی علیه سنة تسع و ستمائة و فیها مات رحمه الله بعد أن تجاوز الثمانین</w:t>
      </w:r>
      <w:r>
        <w:rPr>
          <w:rFonts w:eastAsia="IRNazanin" w:cs="IRNazanin"/>
          <w:color w:val="111111"/>
          <w:sz w:val="28"/>
          <w:szCs w:val="28"/>
          <w:rtl w:val="true"/>
          <w:lang w:bidi="fa-IR"/>
        </w:rPr>
        <w:t>.</w:t>
      </w:r>
    </w:p>
    <w:p>
      <w:pPr>
        <w:pStyle w:val="Heading3"/>
        <w:numPr>
          <w:ilvl w:val="2"/>
          <w:numId w:val="1"/>
        </w:numPr>
        <w:rPr/>
      </w:pPr>
      <w:bookmarkStart w:id="3027" w:name="__RefHeading___Toc7162645_73709187"/>
      <w:bookmarkStart w:id="3028" w:name="_Toc1384"/>
      <w:bookmarkEnd w:id="3027"/>
      <w:r>
        <w:rPr/>
        <w:t>1380</w:t>
      </w:r>
      <w:r>
        <w:rPr>
          <w:rtl w:val="true"/>
        </w:rPr>
        <w:t xml:space="preserve">- </w:t>
      </w:r>
      <w:r>
        <w:rPr>
          <w:rtl w:val="true"/>
        </w:rPr>
        <w:t>إجازة</w:t>
      </w:r>
      <w:bookmarkEnd w:id="3028"/>
    </w:p>
    <w:p>
      <w:pPr>
        <w:pStyle w:val="BookText"/>
        <w:rPr/>
      </w:pPr>
      <w:r>
        <w:rPr>
          <w:rFonts w:ascii="IRNazanin" w:hAnsi="IRNazanin" w:eastAsia="IRNazanin"/>
          <w:color w:val="111111"/>
          <w:sz w:val="28"/>
          <w:sz w:val="28"/>
          <w:szCs w:val="28"/>
          <w:rtl w:val="true"/>
          <w:lang w:bidi="fa-IR"/>
        </w:rPr>
        <w:t xml:space="preserve">الشیخ یاسین بن صلاح الدین بن علی بن ناصر بن علی البحرانی، للسید نصر الله بن الحسین الموسوی الحائری استجاز منه بعد عودته عن الحج من طریق البحرین سنة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متوسطة، تاریخها أول ربیع الأول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فیها تفصیل الطرق إلی الإجازة الکبیرة عن شیخه السماهیجی و ذکر طریقا واحدا من طریق المحمدین عن شیخه الآخر الشیخ محمد بن یوسف البحرانی ثم ذکر تفصیل تصانیف نفسه إلی التاریخ المذکور</w:t>
      </w:r>
      <w:r>
        <w:rPr>
          <w:rFonts w:eastAsia="IRNazanin" w:cs="IRNazanin"/>
          <w:color w:val="111111"/>
          <w:sz w:val="28"/>
          <w:szCs w:val="28"/>
          <w:rtl w:val="true"/>
          <w:lang w:bidi="fa-IR"/>
        </w:rPr>
        <w:t>.</w:t>
      </w:r>
    </w:p>
    <w:p>
      <w:pPr>
        <w:pStyle w:val="Heading3"/>
        <w:numPr>
          <w:ilvl w:val="2"/>
          <w:numId w:val="1"/>
        </w:numPr>
        <w:rPr/>
      </w:pPr>
      <w:bookmarkStart w:id="3029" w:name="__RefHeading___Toc7162647_73709187"/>
      <w:bookmarkStart w:id="3030" w:name="_Toc1385"/>
      <w:bookmarkEnd w:id="3029"/>
      <w:r>
        <w:rPr/>
        <w:t>1381</w:t>
      </w:r>
      <w:r>
        <w:rPr>
          <w:rtl w:val="true"/>
        </w:rPr>
        <w:t xml:space="preserve">- </w:t>
      </w:r>
      <w:r>
        <w:rPr>
          <w:rtl w:val="true"/>
        </w:rPr>
        <w:t>إجازة</w:t>
      </w:r>
      <w:bookmarkEnd w:id="3030"/>
    </w:p>
    <w:p>
      <w:pPr>
        <w:pStyle w:val="BookText"/>
        <w:rPr/>
      </w:pPr>
      <w:r>
        <w:rPr>
          <w:rFonts w:ascii="IRNazanin" w:hAnsi="IRNazanin" w:eastAsia="IRNazanin"/>
          <w:color w:val="111111"/>
          <w:sz w:val="28"/>
          <w:sz w:val="28"/>
          <w:szCs w:val="28"/>
          <w:rtl w:val="true"/>
          <w:lang w:bidi="fa-IR"/>
        </w:rPr>
        <w:t xml:space="preserve">الشیخ نجیب الدین أبی زکریا یحیی بن أحمد بن یحیی الأکبر بن الحسن بن السعید الحلی الهذلی المولود بالکوفة سنة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و المتوفی بالحلة سنة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جامع الشرائع و ابن عم المحقق الحلی و جدهما الشیخ أبو زکریا یحیی الأکبر الآتی، مختصرة کتبها علی نهج البلاغة للسید عز الدین الحسن بن علی بن محمد المعروف بابن الأبرز الحسینی فی السابع عشر من شعبان سنة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یروی فیها عن السید محیی الدین أبی حامد محمد بن عبد الله الذی هو ابن أخ أبی المکارم بن زهرة صاحب الغنیة</w:t>
      </w:r>
      <w:r>
        <w:rPr>
          <w:rFonts w:eastAsia="IRNazanin" w:cs="IRNazanin"/>
          <w:color w:val="111111"/>
          <w:sz w:val="28"/>
          <w:szCs w:val="28"/>
          <w:rtl w:val="true"/>
          <w:lang w:bidi="fa-IR"/>
        </w:rPr>
        <w:t>.</w:t>
      </w:r>
    </w:p>
    <w:p>
      <w:pPr>
        <w:pStyle w:val="Heading3"/>
        <w:numPr>
          <w:ilvl w:val="2"/>
          <w:numId w:val="1"/>
        </w:numPr>
        <w:rPr/>
      </w:pPr>
      <w:bookmarkStart w:id="3031" w:name="__RefHeading___Toc7162649_73709187"/>
      <w:bookmarkStart w:id="3032" w:name="_Toc1386"/>
      <w:bookmarkEnd w:id="3031"/>
      <w:r>
        <w:rPr/>
        <w:t>1382</w:t>
      </w:r>
      <w:r>
        <w:rPr>
          <w:rtl w:val="true"/>
        </w:rPr>
        <w:t xml:space="preserve">- </w:t>
      </w:r>
      <w:r>
        <w:rPr>
          <w:rtl w:val="true"/>
        </w:rPr>
        <w:t>إجازته‌</w:t>
      </w:r>
      <w:bookmarkEnd w:id="3032"/>
    </w:p>
    <w:p>
      <w:pPr>
        <w:pStyle w:val="BookText"/>
        <w:rPr/>
      </w:pPr>
      <w:r>
        <w:rPr>
          <w:rFonts w:ascii="IRNazanin" w:hAnsi="IRNazanin" w:eastAsia="IRNazanin"/>
          <w:color w:val="111111"/>
          <w:sz w:val="28"/>
          <w:sz w:val="28"/>
          <w:szCs w:val="28"/>
          <w:rtl w:val="true"/>
          <w:lang w:bidi="fa-IR"/>
        </w:rPr>
        <w:t xml:space="preserve">للسید نجم الدین أبی عبد الله الحسین بن أردشیر بن محمد الطبری أیضا مختصرة کتبها علی نهج البلاغة الذی کتبه المجاز بخطه فی سنة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ثم قرأه علی المجیز فیها الروایة عن السید محیی الدین المذکور و استظهر صاحب الریاض کون المجیز هو الشیخ</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نجیب الدین و الا فالإجازة التی ظفر هو بها محی منها موضع إمضاء المجیز، و یشهد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أیضا علی هذه النسخة فی موضع آخر للسید حسین بن أردشیر الکاتب </w:t>
      </w:r>
      <w:bookmarkStart w:id="3033" w:name="pg16779_226583"/>
    </w:p>
    <w:p>
      <w:pPr>
        <w:pStyle w:val="BookText"/>
        <w:rPr/>
      </w:pPr>
      <w:bookmarkEnd w:id="3033"/>
      <w:r>
        <w:rPr>
          <w:rFonts w:ascii="IRNazanin" w:hAnsi="IRNazanin" w:eastAsia="IRNazanin"/>
          <w:color w:val="111111"/>
          <w:sz w:val="28"/>
          <w:sz w:val="28"/>
          <w:szCs w:val="28"/>
          <w:rtl w:val="true"/>
          <w:lang w:bidi="fa-IR"/>
        </w:rPr>
        <w:t xml:space="preserve">و فیها اسم المجیز و تاریخها صفر سنة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و هی أخصر من الأولی و النسخة موجودة عند العلامة الشیخ محمد السماوی</w:t>
      </w:r>
      <w:r>
        <w:rPr>
          <w:rFonts w:eastAsia="IRNazanin" w:cs="IRNazanin"/>
          <w:color w:val="111111"/>
          <w:sz w:val="28"/>
          <w:szCs w:val="28"/>
          <w:rtl w:val="true"/>
          <w:lang w:bidi="fa-IR"/>
        </w:rPr>
        <w:t>.</w:t>
      </w:r>
    </w:p>
    <w:p>
      <w:pPr>
        <w:pStyle w:val="Heading3"/>
        <w:numPr>
          <w:ilvl w:val="2"/>
          <w:numId w:val="1"/>
        </w:numPr>
        <w:rPr/>
      </w:pPr>
      <w:bookmarkStart w:id="3034" w:name="__RefHeading___Toc7162651_73709187"/>
      <w:bookmarkStart w:id="3035" w:name="_Toc1387"/>
      <w:bookmarkEnd w:id="3034"/>
      <w:r>
        <w:rPr/>
        <w:t>1383</w:t>
      </w:r>
      <w:r>
        <w:rPr>
          <w:rtl w:val="true"/>
        </w:rPr>
        <w:t xml:space="preserve">- </w:t>
      </w:r>
      <w:r>
        <w:rPr>
          <w:rtl w:val="true"/>
        </w:rPr>
        <w:t>إجازته‌</w:t>
      </w:r>
      <w:bookmarkEnd w:id="3035"/>
    </w:p>
    <w:p>
      <w:pPr>
        <w:pStyle w:val="BookText"/>
        <w:rPr/>
      </w:pPr>
      <w:r>
        <w:rPr>
          <w:rFonts w:ascii="IRNazanin" w:hAnsi="IRNazanin" w:eastAsia="IRNazanin"/>
          <w:color w:val="111111"/>
          <w:sz w:val="28"/>
          <w:sz w:val="28"/>
          <w:szCs w:val="28"/>
          <w:rtl w:val="true"/>
          <w:lang w:bidi="fa-IR"/>
        </w:rPr>
        <w:t xml:space="preserve">للسید غیاث الدین عبد الکریم بن أبی الفضائل أحمد بن موسی بن طاوس الحسنی الحلی المولود سنة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مختصرة علی ظهر معالم العلماء بخط ولد المجیز محمد بن یحیی بن أحمد بن سعید و تاریخها ذی القعدة سنة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من إملاء والده و علی النسخة خط السید عبد الکریم المجاز أیضا صورة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قراءة علی شیخنا العلامة بقیة المشیخة نجیب الدین یحیی بن سعید أدام الله برکته فی ثانی عشر ذی القعدة سنة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کتبه عبد الکریم بن طاوس الحسنی حامدا مصلیا مستغفرا</w:t>
      </w:r>
      <w:r>
        <w:rPr>
          <w:rFonts w:eastAsia="IRNazanin" w:cs="IRNazanin"/>
          <w:color w:val="111111"/>
          <w:sz w:val="28"/>
          <w:szCs w:val="28"/>
          <w:rtl w:val="true"/>
          <w:lang w:bidi="fa-IR"/>
        </w:rPr>
        <w:t>).</w:t>
      </w:r>
    </w:p>
    <w:p>
      <w:pPr>
        <w:pStyle w:val="Heading3"/>
        <w:numPr>
          <w:ilvl w:val="2"/>
          <w:numId w:val="1"/>
        </w:numPr>
        <w:rPr/>
      </w:pPr>
      <w:bookmarkStart w:id="3036" w:name="__RefHeading___Toc7162653_73709187"/>
      <w:bookmarkStart w:id="3037" w:name="_Toc1388"/>
      <w:bookmarkEnd w:id="3036"/>
      <w:r>
        <w:rPr/>
        <w:t>1384</w:t>
      </w:r>
      <w:r>
        <w:rPr>
          <w:rtl w:val="true"/>
        </w:rPr>
        <w:t xml:space="preserve">- </w:t>
      </w:r>
      <w:r>
        <w:rPr>
          <w:rtl w:val="true"/>
        </w:rPr>
        <w:t>إجازته‌</w:t>
      </w:r>
      <w:bookmarkEnd w:id="3037"/>
    </w:p>
    <w:p>
      <w:pPr>
        <w:pStyle w:val="BookText"/>
        <w:rPr/>
      </w:pPr>
      <w:r>
        <w:rPr>
          <w:rFonts w:ascii="IRNazanin" w:hAnsi="IRNazanin" w:eastAsia="IRNazanin"/>
          <w:color w:val="111111"/>
          <w:sz w:val="28"/>
          <w:sz w:val="28"/>
          <w:szCs w:val="28"/>
          <w:rtl w:val="true"/>
          <w:lang w:bidi="fa-IR"/>
        </w:rPr>
        <w:t>للشیخ کمال الدین علی بن الحسین بن حماد الواسطی اللیثی شیخ إجازة السید شمس الدین بن أبی المعالی أستاذ الشهید، قال صاحب المعالم فی إجازته الکبیرة للسید نجم الدین إن صورة هذه الإجازة عندی” صاحب المعالم” بخط الشیخ الشهید فیها استیفاء زائد لطرق الروایات</w:t>
      </w:r>
      <w:r>
        <w:rPr>
          <w:rFonts w:eastAsia="IRNazanin" w:cs="IRNazanin"/>
          <w:color w:val="111111"/>
          <w:sz w:val="28"/>
          <w:szCs w:val="28"/>
          <w:rtl w:val="true"/>
          <w:lang w:bidi="fa-IR"/>
        </w:rPr>
        <w:t>.</w:t>
      </w:r>
    </w:p>
    <w:p>
      <w:pPr>
        <w:pStyle w:val="Heading3"/>
        <w:numPr>
          <w:ilvl w:val="2"/>
          <w:numId w:val="1"/>
        </w:numPr>
        <w:rPr/>
      </w:pPr>
      <w:bookmarkStart w:id="3038" w:name="__RefHeading___Toc7162655_73709187"/>
      <w:bookmarkStart w:id="3039" w:name="_Toc1389"/>
      <w:bookmarkEnd w:id="3038"/>
      <w:r>
        <w:rPr/>
        <w:t>1385</w:t>
      </w:r>
      <w:r>
        <w:rPr>
          <w:rtl w:val="true"/>
        </w:rPr>
        <w:t xml:space="preserve">- </w:t>
      </w:r>
      <w:r>
        <w:rPr>
          <w:rtl w:val="true"/>
        </w:rPr>
        <w:t>إجازته‌</w:t>
      </w:r>
      <w:bookmarkEnd w:id="3039"/>
    </w:p>
    <w:p>
      <w:pPr>
        <w:pStyle w:val="BookText"/>
        <w:rPr/>
      </w:pPr>
      <w:r>
        <w:rPr>
          <w:rFonts w:ascii="IRNazanin" w:hAnsi="IRNazanin" w:eastAsia="IRNazanin"/>
          <w:color w:val="111111"/>
          <w:sz w:val="28"/>
          <w:sz w:val="28"/>
          <w:szCs w:val="28"/>
          <w:rtl w:val="true"/>
          <w:lang w:bidi="fa-IR"/>
        </w:rPr>
        <w:t xml:space="preserve">للشیخ السعید عمرو بن الحسن بن خاقان مختصرة علی المبسوط بعد قراءته علیه إجازة عامة تاریخها سنة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Heading3"/>
        <w:numPr>
          <w:ilvl w:val="2"/>
          <w:numId w:val="1"/>
        </w:numPr>
        <w:rPr/>
      </w:pPr>
      <w:bookmarkStart w:id="3040" w:name="__RefHeading___Toc7162657_73709187"/>
      <w:bookmarkStart w:id="3041" w:name="_Toc1390"/>
      <w:bookmarkEnd w:id="3040"/>
      <w:r>
        <w:rPr/>
        <w:t>1386</w:t>
      </w:r>
      <w:r>
        <w:rPr>
          <w:rtl w:val="true"/>
        </w:rPr>
        <w:t xml:space="preserve">- </w:t>
      </w:r>
      <w:r>
        <w:rPr>
          <w:rtl w:val="true"/>
        </w:rPr>
        <w:t>إجازة</w:t>
      </w:r>
      <w:bookmarkEnd w:id="3041"/>
    </w:p>
    <w:p>
      <w:pPr>
        <w:pStyle w:val="BookText"/>
        <w:rPr/>
      </w:pPr>
      <w:r>
        <w:rPr>
          <w:rFonts w:ascii="IRNazanin" w:hAnsi="IRNazanin" w:eastAsia="IRNazanin"/>
          <w:color w:val="111111"/>
          <w:sz w:val="28"/>
          <w:sz w:val="28"/>
          <w:szCs w:val="28"/>
          <w:rtl w:val="true"/>
          <w:lang w:bidi="fa-IR"/>
        </w:rPr>
        <w:t xml:space="preserve">یحیی الأکبر جد نجیب الدین المذکور و هو الشیخ أبو زکریا یحیی بن الحسن بن سعید الهذلی الحلی مختصرة کتبها بخطه علی الجزء الرابع من التهذیب للأمیر السعید الزاهد بهاء الدین ورام بن نصر بن ورام بن عیسی یروی فیها عن الشیخ سدید الدین عربی بن مسافر العبادی و الشیخ رشید الدین محمد بن علی بن شهرآشوب تاریخها ربیع الأول سنة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3"/>
        <w:numPr>
          <w:ilvl w:val="2"/>
          <w:numId w:val="1"/>
        </w:numPr>
        <w:rPr/>
      </w:pPr>
      <w:bookmarkStart w:id="3042" w:name="__RefHeading___Toc7162659_73709187"/>
      <w:bookmarkStart w:id="3043" w:name="_Toc1391"/>
      <w:bookmarkEnd w:id="3042"/>
      <w:r>
        <w:rPr/>
        <w:t>1387</w:t>
      </w:r>
      <w:r>
        <w:rPr>
          <w:rtl w:val="true"/>
        </w:rPr>
        <w:t xml:space="preserve">- </w:t>
      </w:r>
      <w:r>
        <w:rPr>
          <w:rtl w:val="true"/>
        </w:rPr>
        <w:t>إجازة</w:t>
      </w:r>
      <w:bookmarkEnd w:id="30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یحیی بن الحسین بن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ناصر البحرانی </w:t>
      </w:r>
      <w:bookmarkStart w:id="3044" w:name="pg16779_226584"/>
    </w:p>
    <w:p>
      <w:pPr>
        <w:pStyle w:val="BookText"/>
        <w:rPr/>
      </w:pPr>
      <w:bookmarkEnd w:id="3044"/>
      <w:r>
        <w:rPr>
          <w:rFonts w:ascii="IRNazanin" w:hAnsi="IRNazanin" w:eastAsia="IRNazanin"/>
          <w:color w:val="111111"/>
          <w:sz w:val="28"/>
          <w:sz w:val="28"/>
          <w:szCs w:val="28"/>
          <w:rtl w:val="true"/>
          <w:lang w:bidi="fa-IR"/>
        </w:rPr>
        <w:t>الیزدی المعروف بالشیخ یحیی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المحقق الکرکی و نائبه فی بلاد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الشیخ عبد الله بن عبد الکریم کتبها له علی ظهر التحریر الذی کتبه التلمیذ فی سنة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ثم قرأه علیه یروی فیها عن المحقق الکرکی</w:t>
      </w:r>
      <w:r>
        <w:rPr>
          <w:rFonts w:eastAsia="IRNazanin" w:cs="IRNazanin"/>
          <w:color w:val="111111"/>
          <w:sz w:val="28"/>
          <w:szCs w:val="28"/>
          <w:rtl w:val="true"/>
          <w:lang w:bidi="fa-IR"/>
        </w:rPr>
        <w:t>.</w:t>
      </w:r>
    </w:p>
    <w:p>
      <w:pPr>
        <w:pStyle w:val="Heading3"/>
        <w:numPr>
          <w:ilvl w:val="2"/>
          <w:numId w:val="1"/>
        </w:numPr>
        <w:rPr/>
      </w:pPr>
      <w:bookmarkStart w:id="3045" w:name="__RefHeading___Toc7162661_73709187"/>
      <w:bookmarkStart w:id="3046" w:name="_Toc1392"/>
      <w:bookmarkEnd w:id="3045"/>
      <w:r>
        <w:rPr/>
        <w:t>1388</w:t>
      </w:r>
      <w:r>
        <w:rPr>
          <w:rtl w:val="true"/>
        </w:rPr>
        <w:t xml:space="preserve">- </w:t>
      </w:r>
      <w:r>
        <w:rPr>
          <w:rtl w:val="true"/>
        </w:rPr>
        <w:t>إجازته‌</w:t>
      </w:r>
      <w:bookmarkEnd w:id="3046"/>
    </w:p>
    <w:p>
      <w:pPr>
        <w:pStyle w:val="BookText"/>
        <w:rPr/>
      </w:pPr>
      <w:r>
        <w:rPr>
          <w:rFonts w:ascii="IRNazanin" w:hAnsi="IRNazanin" w:eastAsia="IRNazanin"/>
          <w:color w:val="111111"/>
          <w:sz w:val="28"/>
          <w:sz w:val="28"/>
          <w:szCs w:val="28"/>
          <w:rtl w:val="true"/>
          <w:lang w:bidi="fa-IR"/>
        </w:rPr>
        <w:t xml:space="preserve">للشیخ علی بن خمیس بن عبد الله الجزائری تاریخها سنة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Heading3"/>
        <w:numPr>
          <w:ilvl w:val="2"/>
          <w:numId w:val="1"/>
        </w:numPr>
        <w:rPr/>
      </w:pPr>
      <w:bookmarkStart w:id="3047" w:name="__RefHeading___Toc7162663_73709187"/>
      <w:bookmarkStart w:id="3048" w:name="_Toc1393"/>
      <w:bookmarkEnd w:id="3047"/>
      <w:r>
        <w:rPr/>
        <w:t>1389</w:t>
      </w:r>
      <w:r>
        <w:rPr>
          <w:rtl w:val="true"/>
        </w:rPr>
        <w:t xml:space="preserve">- </w:t>
      </w:r>
      <w:r>
        <w:rPr>
          <w:rtl w:val="true"/>
        </w:rPr>
        <w:t>إجازة</w:t>
      </w:r>
      <w:bookmarkEnd w:id="3048"/>
    </w:p>
    <w:p>
      <w:pPr>
        <w:pStyle w:val="BookText"/>
        <w:rPr/>
      </w:pPr>
      <w:r>
        <w:rPr>
          <w:rFonts w:ascii="IRNazanin" w:hAnsi="IRNazanin" w:eastAsia="IRNazanin"/>
          <w:color w:val="111111"/>
          <w:sz w:val="28"/>
          <w:sz w:val="28"/>
          <w:szCs w:val="28"/>
          <w:rtl w:val="true"/>
          <w:lang w:bidi="fa-IR"/>
        </w:rPr>
        <w:t xml:space="preserve">الشیخ یحیی بن محمد بن عبد علی بن علی بن یحیی البحرانی الأصل القطیفی صرح بنسبة کذلک فی بعض تملکاته فی سنة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مختصرة علی نسخه الکافی کتبها بعد قراءته تلمیذه الشیخ عبد علی بن محمد بن عبد الله بن الحسین بن قضیب فی مجالس آخرها فی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مر ذکره</w:t>
      </w:r>
      <w:r>
        <w:rPr>
          <w:rFonts w:eastAsia="IRNazanin" w:cs="IRNazanin"/>
          <w:color w:val="111111"/>
          <w:sz w:val="28"/>
          <w:szCs w:val="28"/>
          <w:rtl w:val="true"/>
          <w:lang w:bidi="fa-IR"/>
        </w:rPr>
        <w:t>.</w:t>
      </w:r>
    </w:p>
    <w:p>
      <w:pPr>
        <w:pStyle w:val="Heading3"/>
        <w:numPr>
          <w:ilvl w:val="2"/>
          <w:numId w:val="1"/>
        </w:numPr>
        <w:rPr/>
      </w:pPr>
      <w:bookmarkStart w:id="3049" w:name="__RefHeading___Toc7162665_73709187"/>
      <w:bookmarkStart w:id="3050" w:name="_Toc1394"/>
      <w:bookmarkEnd w:id="3049"/>
      <w:r>
        <w:rPr/>
        <w:t>1390</w:t>
      </w:r>
      <w:r>
        <w:rPr>
          <w:rtl w:val="true"/>
        </w:rPr>
        <w:t xml:space="preserve">- </w:t>
      </w:r>
      <w:r>
        <w:rPr>
          <w:rtl w:val="true"/>
        </w:rPr>
        <w:t>إجازته‌</w:t>
      </w:r>
      <w:bookmarkEnd w:id="3050"/>
    </w:p>
    <w:p>
      <w:pPr>
        <w:pStyle w:val="BookText"/>
        <w:rPr/>
      </w:pPr>
      <w:r>
        <w:rPr>
          <w:rFonts w:ascii="IRNazanin" w:hAnsi="IRNazanin" w:eastAsia="IRNazanin"/>
          <w:color w:val="111111"/>
          <w:sz w:val="28"/>
          <w:sz w:val="28"/>
          <w:szCs w:val="28"/>
          <w:rtl w:val="true"/>
          <w:lang w:bidi="fa-IR"/>
        </w:rPr>
        <w:t>لتلمیذه الشیخ محمد بن الحاج أحمد بن علی بن سیف البحرانی علی ظهر شرح اللمعة کما قاله الشیخ علی البحرانی المعاصر فی أنوار البدرین</w:t>
      </w:r>
      <w:r>
        <w:rPr>
          <w:rFonts w:eastAsia="IRNazanin" w:cs="IRNazanin"/>
          <w:color w:val="111111"/>
          <w:sz w:val="28"/>
          <w:szCs w:val="28"/>
          <w:rtl w:val="true"/>
          <w:lang w:bidi="fa-IR"/>
        </w:rPr>
        <w:t>.</w:t>
      </w:r>
    </w:p>
    <w:p>
      <w:pPr>
        <w:pStyle w:val="Heading3"/>
        <w:numPr>
          <w:ilvl w:val="2"/>
          <w:numId w:val="1"/>
        </w:numPr>
        <w:rPr/>
      </w:pPr>
      <w:bookmarkStart w:id="3051" w:name="__RefHeading___Toc7162667_73709187"/>
      <w:bookmarkStart w:id="3052" w:name="_Toc1395"/>
      <w:bookmarkEnd w:id="3051"/>
      <w:r>
        <w:rPr/>
        <w:t>1391</w:t>
      </w:r>
      <w:r>
        <w:rPr>
          <w:rtl w:val="true"/>
        </w:rPr>
        <w:t xml:space="preserve">- </w:t>
      </w:r>
      <w:r>
        <w:rPr>
          <w:rtl w:val="true"/>
        </w:rPr>
        <w:t>إجازة</w:t>
      </w:r>
      <w:bookmarkEnd w:id="3052"/>
    </w:p>
    <w:p>
      <w:pPr>
        <w:pStyle w:val="BookText"/>
        <w:rPr/>
      </w:pPr>
      <w:r>
        <w:rPr>
          <w:rFonts w:ascii="IRNazanin" w:hAnsi="IRNazanin" w:eastAsia="IRNazanin"/>
          <w:color w:val="111111"/>
          <w:sz w:val="28"/>
          <w:sz w:val="28"/>
          <w:szCs w:val="28"/>
          <w:rtl w:val="true"/>
          <w:lang w:bidi="fa-IR"/>
        </w:rPr>
        <w:t xml:space="preserve">صاحب الحدائق الشیخ یوسف بن أحمد بن إبراهیم بن أحمد بن الشیخ صالح بن عصفور الدرازی البحرانی المتوفی یوم السبت رابع ربیع الأول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للمولی زین العابدین بن العالم العامل المولی کاظم مبسوطة تاریخها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أما بعد حمد الله علی سوانح نعمائه</w:t>
      </w:r>
      <w:r>
        <w:rPr>
          <w:rFonts w:eastAsia="IRNazanin" w:cs="IRNazanin"/>
          <w:color w:val="111111"/>
          <w:sz w:val="28"/>
          <w:szCs w:val="28"/>
          <w:rtl w:val="true"/>
          <w:lang w:bidi="fa-IR"/>
        </w:rPr>
        <w:t>).</w:t>
      </w:r>
    </w:p>
    <w:p>
      <w:pPr>
        <w:pStyle w:val="Heading3"/>
        <w:numPr>
          <w:ilvl w:val="2"/>
          <w:numId w:val="1"/>
        </w:numPr>
        <w:rPr/>
      </w:pPr>
      <w:bookmarkStart w:id="3053" w:name="__RefHeading___Toc7162669_73709187"/>
      <w:bookmarkStart w:id="3054" w:name="_Toc1396"/>
      <w:bookmarkEnd w:id="3053"/>
      <w:r>
        <w:rPr/>
        <w:t>1392</w:t>
      </w:r>
      <w:r>
        <w:rPr>
          <w:rtl w:val="true"/>
        </w:rPr>
        <w:t xml:space="preserve">- </w:t>
      </w:r>
      <w:r>
        <w:rPr>
          <w:rtl w:val="true"/>
        </w:rPr>
        <w:t>إجازته‌</w:t>
      </w:r>
      <w:bookmarkEnd w:id="3054"/>
    </w:p>
    <w:p>
      <w:pPr>
        <w:pStyle w:val="BookText"/>
        <w:rPr/>
      </w:pPr>
      <w:r>
        <w:rPr>
          <w:rFonts w:ascii="IRNazanin" w:hAnsi="IRNazanin" w:eastAsia="IRNazanin"/>
          <w:color w:val="111111"/>
          <w:sz w:val="28"/>
          <w:sz w:val="28"/>
          <w:szCs w:val="28"/>
          <w:rtl w:val="true"/>
          <w:lang w:bidi="fa-IR"/>
        </w:rPr>
        <w:t>للسید عبد العزیز النجفی بن أحمد بن عبد الحسین بن حردون بن حسان بن موسی بن عبد الله بن حسن بن علی بن محفوظ بن ثابت بن موسی بن محطم بن منیع بن سالم بن فاتک بن علی بن سالم بن منبرة بن خلف بن موسی بن علی بن</w:t>
      </w:r>
    </w:p>
    <w:p>
      <w:pPr>
        <w:pStyle w:val="BookText"/>
        <w:rPr/>
      </w:pPr>
      <w:r>
        <w:rPr>
          <w:rFonts w:ascii="IRNazanin" w:hAnsi="IRNazanin" w:eastAsia="IRNazanin"/>
          <w:color w:val="111111"/>
          <w:sz w:val="28"/>
          <w:sz w:val="28"/>
          <w:szCs w:val="28"/>
          <w:rtl w:val="true"/>
          <w:lang w:bidi="fa-IR"/>
        </w:rPr>
        <w:t xml:space="preserve">الحسن بن الإمام جعفر الصادق ع کذا سرد نسبه فی بعض کتبه الموقوفة بخطه و هو جد السید صافی و أحفاده الأفاضل الأجلاء المعاصرین و هی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فضل مداد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عشرون من ذی الحجة سنة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Heading3"/>
        <w:numPr>
          <w:ilvl w:val="2"/>
          <w:numId w:val="1"/>
        </w:numPr>
        <w:rPr/>
      </w:pPr>
      <w:bookmarkStart w:id="3055" w:name="__RefHeading___Toc7162671_73709187"/>
      <w:bookmarkStart w:id="3056" w:name="_Toc1397"/>
      <w:bookmarkEnd w:id="3055"/>
      <w:r>
        <w:rPr/>
        <w:t>1393</w:t>
      </w:r>
      <w:r>
        <w:rPr>
          <w:rtl w:val="true"/>
        </w:rPr>
        <w:t xml:space="preserve">- </w:t>
      </w:r>
      <w:r>
        <w:rPr>
          <w:rtl w:val="true"/>
        </w:rPr>
        <w:t>إجازته الکبیرة</w:t>
      </w:r>
      <w:bookmarkEnd w:id="30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الموسومة بلؤلئه البحرین طبع مرارا</w:t>
      </w:r>
      <w:r>
        <w:rPr>
          <w:rFonts w:eastAsia="IRNazanin" w:cs="IRNazanin"/>
          <w:color w:val="111111"/>
          <w:sz w:val="28"/>
          <w:szCs w:val="28"/>
          <w:rtl w:val="true"/>
          <w:lang w:bidi="fa-IR"/>
        </w:rPr>
        <w:t xml:space="preserve">. </w:t>
      </w:r>
      <w:bookmarkStart w:id="3057" w:name="pg16779_226585"/>
    </w:p>
    <w:p>
      <w:pPr>
        <w:pStyle w:val="Heading3"/>
        <w:numPr>
          <w:ilvl w:val="2"/>
          <w:numId w:val="1"/>
        </w:numPr>
        <w:rPr/>
      </w:pPr>
      <w:bookmarkStart w:id="3058" w:name="__RefHeading___Toc7162673_73709187"/>
      <w:bookmarkStart w:id="3059" w:name="_Toc1398"/>
      <w:bookmarkEnd w:id="3057"/>
      <w:bookmarkEnd w:id="3058"/>
      <w:r>
        <w:rPr/>
        <w:t>1394</w:t>
      </w:r>
      <w:r>
        <w:rPr>
          <w:rtl w:val="true"/>
        </w:rPr>
        <w:t xml:space="preserve">- </w:t>
      </w:r>
      <w:r>
        <w:rPr>
          <w:rtl w:val="true"/>
        </w:rPr>
        <w:t>إجازته‌</w:t>
      </w:r>
      <w:bookmarkEnd w:id="3059"/>
    </w:p>
    <w:p>
      <w:pPr>
        <w:pStyle w:val="BookText"/>
        <w:rPr/>
      </w:pPr>
      <w:r>
        <w:rPr>
          <w:rFonts w:ascii="IRNazanin" w:hAnsi="IRNazanin" w:eastAsia="IRNazanin"/>
          <w:color w:val="111111"/>
          <w:sz w:val="28"/>
          <w:sz w:val="28"/>
          <w:szCs w:val="28"/>
          <w:rtl w:val="true"/>
          <w:lang w:bidi="fa-IR"/>
        </w:rPr>
        <w:t xml:space="preserve">للسید عبد الله بن السید علوی البلادی البحرانی الذی عده الشیخ یوسف فی اللؤلؤة رابع مشایخه فهی إجازة مدبجة کتبها إلیه من شیراز فی العشرین من شعبان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عما کتبه إلیه السید عبد الله و استجازه فیه و کان قد بعث إلی الشیخ یوسف مسائل فکتب الشیخ فی جوابها المسائل البهبهانیة و ذکر فی هذه الإجازة جملة من تصانیفه</w:t>
      </w:r>
      <w:r>
        <w:rPr>
          <w:rFonts w:eastAsia="IRNazanin" w:cs="IRNazanin"/>
          <w:color w:val="111111"/>
          <w:sz w:val="28"/>
          <w:szCs w:val="28"/>
          <w:rtl w:val="true"/>
          <w:lang w:bidi="fa-IR"/>
        </w:rPr>
        <w:t>.</w:t>
      </w:r>
    </w:p>
    <w:p>
      <w:pPr>
        <w:pStyle w:val="Heading3"/>
        <w:numPr>
          <w:ilvl w:val="2"/>
          <w:numId w:val="1"/>
        </w:numPr>
        <w:rPr/>
      </w:pPr>
      <w:bookmarkStart w:id="3060" w:name="__RefHeading___Toc7162675_73709187"/>
      <w:bookmarkStart w:id="3061" w:name="_Toc1399"/>
      <w:bookmarkEnd w:id="3060"/>
      <w:r>
        <w:rPr/>
        <w:t>1395</w:t>
      </w:r>
      <w:r>
        <w:rPr>
          <w:rtl w:val="true"/>
        </w:rPr>
        <w:t xml:space="preserve">- </w:t>
      </w:r>
      <w:r>
        <w:rPr>
          <w:rtl w:val="true"/>
        </w:rPr>
        <w:t>إجازته‌</w:t>
      </w:r>
      <w:bookmarkEnd w:id="3061"/>
    </w:p>
    <w:p>
      <w:pPr>
        <w:pStyle w:val="BookText"/>
        <w:rPr/>
      </w:pPr>
      <w:r>
        <w:rPr>
          <w:rFonts w:ascii="IRNazanin" w:hAnsi="IRNazanin" w:eastAsia="IRNazanin"/>
          <w:color w:val="111111"/>
          <w:sz w:val="28"/>
          <w:sz w:val="28"/>
          <w:szCs w:val="28"/>
          <w:rtl w:val="true"/>
          <w:lang w:bidi="fa-IR"/>
        </w:rPr>
        <w:t>للشیخ علی بن الشیخ حسین بن علی بن فلاح البحرانی ذکر سیدنا الحسن صدر الدین أنه رآها بخط المجیز</w:t>
      </w:r>
      <w:r>
        <w:rPr>
          <w:rFonts w:eastAsia="IRNazanin" w:cs="IRNazanin"/>
          <w:color w:val="111111"/>
          <w:sz w:val="28"/>
          <w:szCs w:val="28"/>
          <w:rtl w:val="true"/>
          <w:lang w:bidi="fa-IR"/>
        </w:rPr>
        <w:t>.</w:t>
      </w:r>
    </w:p>
    <w:p>
      <w:pPr>
        <w:pStyle w:val="Heading3"/>
        <w:numPr>
          <w:ilvl w:val="2"/>
          <w:numId w:val="1"/>
        </w:numPr>
        <w:rPr/>
      </w:pPr>
      <w:bookmarkStart w:id="3062" w:name="__RefHeading___Toc7162677_73709187"/>
      <w:bookmarkStart w:id="3063" w:name="_Toc1400"/>
      <w:bookmarkEnd w:id="3062"/>
      <w:r>
        <w:rPr/>
        <w:t>1396</w:t>
      </w:r>
      <w:r>
        <w:rPr>
          <w:rtl w:val="true"/>
        </w:rPr>
        <w:t xml:space="preserve">- </w:t>
      </w:r>
      <w:r>
        <w:rPr>
          <w:rtl w:val="true"/>
        </w:rPr>
        <w:t>إجازته‌</w:t>
      </w:r>
      <w:bookmarkEnd w:id="3063"/>
    </w:p>
    <w:p>
      <w:pPr>
        <w:pStyle w:val="BookText"/>
        <w:rPr/>
      </w:pPr>
      <w:r>
        <w:rPr>
          <w:rFonts w:ascii="IRNazanin" w:hAnsi="IRNazanin" w:eastAsia="IRNazanin"/>
          <w:color w:val="111111"/>
          <w:sz w:val="28"/>
          <w:sz w:val="28"/>
          <w:szCs w:val="28"/>
          <w:rtl w:val="true"/>
          <w:lang w:bidi="fa-IR"/>
        </w:rPr>
        <w:t xml:space="preserve">للشیخ علی بن محمد بن علی بن العلامة الشیخ عبد النبی بن الشیخ محمد بن سلیمان المقابی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نحمدک یا من أهلنا لارتقاء معارج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کتبها له فی کربلاء تاسع صفر سنة </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Heading3"/>
        <w:numPr>
          <w:ilvl w:val="2"/>
          <w:numId w:val="1"/>
        </w:numPr>
        <w:rPr/>
      </w:pPr>
      <w:bookmarkStart w:id="3064" w:name="__RefHeading___Toc7162679_73709187"/>
      <w:bookmarkStart w:id="3065" w:name="_Toc1401"/>
      <w:bookmarkEnd w:id="3064"/>
      <w:r>
        <w:rPr/>
        <w:t>1397</w:t>
      </w:r>
      <w:r>
        <w:rPr>
          <w:rtl w:val="true"/>
        </w:rPr>
        <w:t xml:space="preserve">- </w:t>
      </w:r>
      <w:r>
        <w:rPr>
          <w:rtl w:val="true"/>
        </w:rPr>
        <w:t>إجازته‌</w:t>
      </w:r>
      <w:bookmarkEnd w:id="3065"/>
    </w:p>
    <w:p>
      <w:pPr>
        <w:pStyle w:val="BookText"/>
        <w:rPr/>
      </w:pPr>
      <w:r>
        <w:rPr>
          <w:rFonts w:ascii="IRNazanin" w:hAnsi="IRNazanin" w:eastAsia="IRNazanin"/>
          <w:color w:val="111111"/>
          <w:sz w:val="28"/>
          <w:sz w:val="28"/>
          <w:szCs w:val="28"/>
          <w:rtl w:val="true"/>
          <w:lang w:bidi="fa-IR"/>
        </w:rPr>
        <w:t>للمولی محمد کاظم، قال بعض الفضلاء إنه رآها بخط المجیز</w:t>
      </w:r>
      <w:r>
        <w:rPr>
          <w:rFonts w:eastAsia="IRNazanin" w:cs="IRNazanin"/>
          <w:color w:val="111111"/>
          <w:sz w:val="28"/>
          <w:szCs w:val="28"/>
          <w:rtl w:val="true"/>
          <w:lang w:bidi="fa-IR"/>
        </w:rPr>
        <w:t>.</w:t>
      </w:r>
    </w:p>
    <w:p>
      <w:pPr>
        <w:pStyle w:val="Heading3"/>
        <w:numPr>
          <w:ilvl w:val="2"/>
          <w:numId w:val="1"/>
        </w:numPr>
        <w:rPr/>
      </w:pPr>
      <w:bookmarkStart w:id="3066" w:name="__RefHeading___Toc7162681_73709187"/>
      <w:bookmarkStart w:id="3067" w:name="_Toc1402"/>
      <w:bookmarkEnd w:id="3066"/>
      <w:r>
        <w:rPr/>
        <w:t>1398</w:t>
      </w:r>
      <w:r>
        <w:rPr>
          <w:rtl w:val="true"/>
        </w:rPr>
        <w:t xml:space="preserve">- </w:t>
      </w:r>
      <w:r>
        <w:rPr>
          <w:rtl w:val="true"/>
        </w:rPr>
        <w:t>إجازته‌</w:t>
      </w:r>
      <w:bookmarkEnd w:id="3067"/>
    </w:p>
    <w:p>
      <w:pPr>
        <w:pStyle w:val="BookText"/>
        <w:rPr/>
      </w:pPr>
      <w:r>
        <w:rPr>
          <w:rFonts w:ascii="IRNazanin" w:hAnsi="IRNazanin" w:eastAsia="IRNazanin"/>
          <w:color w:val="111111"/>
          <w:sz w:val="28"/>
          <w:sz w:val="28"/>
          <w:szCs w:val="28"/>
          <w:rtl w:val="true"/>
          <w:lang w:bidi="fa-IR"/>
        </w:rPr>
        <w:t xml:space="preserve">لآیة الله بحر العلوم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مبسوطة قرب ثلاثمائة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الذی هدانا لجادة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المجیز</w:t>
      </w:r>
      <w:r>
        <w:rPr>
          <w:rFonts w:eastAsia="IRNazanin" w:cs="IRNazanin"/>
          <w:color w:val="111111"/>
          <w:sz w:val="28"/>
          <w:szCs w:val="28"/>
          <w:rtl w:val="true"/>
          <w:lang w:bidi="fa-IR"/>
        </w:rPr>
        <w:t>.</w:t>
      </w:r>
    </w:p>
    <w:p>
      <w:pPr>
        <w:pStyle w:val="Heading3"/>
        <w:numPr>
          <w:ilvl w:val="2"/>
          <w:numId w:val="1"/>
        </w:numPr>
        <w:rPr/>
      </w:pPr>
      <w:bookmarkStart w:id="3068" w:name="__RefHeading___Toc7162683_73709187"/>
      <w:bookmarkStart w:id="3069" w:name="_Toc1403"/>
      <w:bookmarkEnd w:id="3068"/>
      <w:r>
        <w:rPr/>
        <w:t>1399</w:t>
      </w:r>
      <w:r>
        <w:rPr>
          <w:rtl w:val="true"/>
        </w:rPr>
        <w:t xml:space="preserve">- </w:t>
      </w:r>
      <w:r>
        <w:rPr>
          <w:rtl w:val="true"/>
        </w:rPr>
        <w:t>إجبار الزوج علی الإنفاق و مع العجز علی الطلاق،</w:t>
      </w:r>
      <w:bookmarkEnd w:id="3069"/>
    </w:p>
    <w:p>
      <w:pPr>
        <w:pStyle w:val="BookText"/>
        <w:rPr/>
      </w:pPr>
      <w:r>
        <w:rPr>
          <w:rFonts w:ascii="IRNazanin" w:hAnsi="IRNazanin" w:eastAsia="IRNazanin"/>
          <w:color w:val="111111"/>
          <w:sz w:val="28"/>
          <w:sz w:val="28"/>
          <w:szCs w:val="28"/>
          <w:rtl w:val="true"/>
          <w:lang w:bidi="fa-IR"/>
        </w:rPr>
        <w:t xml:space="preserve">رسالة للشیخ عبد الله بن الحاج صالح بن جمعة بن شعبان بن علی السماهیجی البحرانی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 من جملة رسائله و مؤلفاته التی عرضها علی شیخه الشیخ سلیمان بن عبد الله الماحوزی فاطراها إطراء حسنا</w:t>
      </w:r>
      <w:r>
        <w:rPr>
          <w:rFonts w:eastAsia="IRNazanin" w:cs="IRNazanin"/>
          <w:color w:val="111111"/>
          <w:sz w:val="28"/>
          <w:szCs w:val="28"/>
          <w:rtl w:val="true"/>
          <w:lang w:bidi="fa-IR"/>
        </w:rPr>
        <w:t>.</w:t>
      </w:r>
    </w:p>
    <w:p>
      <w:pPr>
        <w:pStyle w:val="Heading3"/>
        <w:numPr>
          <w:ilvl w:val="2"/>
          <w:numId w:val="1"/>
        </w:numPr>
        <w:rPr/>
      </w:pPr>
      <w:bookmarkStart w:id="3070" w:name="__RefHeading___Toc7162685_73709187"/>
      <w:bookmarkStart w:id="3071" w:name="_Toc1404"/>
      <w:bookmarkEnd w:id="3070"/>
      <w:r>
        <w:rPr>
          <w:rtl w:val="true"/>
        </w:rPr>
        <w:t>اجتماع الأمر و النهی</w:t>
      </w:r>
      <w:bookmarkEnd w:id="3071"/>
    </w:p>
    <w:p>
      <w:pPr>
        <w:pStyle w:val="BookText"/>
        <w:rPr/>
      </w:pPr>
      <w:r>
        <w:rPr>
          <w:rFonts w:ascii="IRNazanin" w:hAnsi="IRNazanin" w:eastAsia="IRNazanin"/>
          <w:color w:val="111111"/>
          <w:sz w:val="28"/>
          <w:sz w:val="28"/>
          <w:szCs w:val="28"/>
          <w:rtl w:val="true"/>
          <w:lang w:bidi="fa-IR"/>
        </w:rPr>
        <w:t>فی الواحد الشخصی مع تعدد الجهة، هی إحدی المسائل الأصولیة کتب فیها کل من له تصنیف فی أصول الفقه و أفردها مستقلا جماعة فمنها</w:t>
      </w:r>
      <w:r>
        <w:rPr>
          <w:rFonts w:eastAsia="IRNazanin" w:cs="IRNazanin"/>
          <w:color w:val="111111"/>
          <w:sz w:val="28"/>
          <w:szCs w:val="28"/>
          <w:rtl w:val="true"/>
          <w:lang w:bidi="fa-IR"/>
        </w:rPr>
        <w:t>:</w:t>
      </w:r>
    </w:p>
    <w:p>
      <w:pPr>
        <w:pStyle w:val="Heading3"/>
        <w:numPr>
          <w:ilvl w:val="2"/>
          <w:numId w:val="1"/>
        </w:numPr>
        <w:rPr/>
      </w:pPr>
      <w:bookmarkStart w:id="3072" w:name="__RefHeading___Toc7162687_73709187"/>
      <w:bookmarkStart w:id="3073" w:name="_Toc1405"/>
      <w:bookmarkEnd w:id="3072"/>
      <w:r>
        <w:rPr/>
        <w:t>1400</w:t>
      </w:r>
      <w:r>
        <w:rPr>
          <w:rtl w:val="true"/>
        </w:rPr>
        <w:t xml:space="preserve">- </w:t>
      </w:r>
      <w:r>
        <w:rPr>
          <w:rtl w:val="true"/>
        </w:rPr>
        <w:t>اجتماع الأمر و النهی</w:t>
      </w:r>
      <w:bookmarkEnd w:id="30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المحقق میرزا أبی القاسم بن میرزا محمد علی التاجر النوری الطهرانی المدرس بمدرسة المروی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بکلانتری</w:t>
      </w:r>
      <w:r>
        <w:rPr>
          <w:rFonts w:eastAsia="IRNazanin" w:cs="IRNazanin"/>
          <w:color w:val="111111"/>
          <w:sz w:val="28"/>
          <w:szCs w:val="28"/>
          <w:rtl w:val="true"/>
          <w:lang w:bidi="fa-IR"/>
        </w:rPr>
        <w:t xml:space="preserve">) </w:t>
      </w:r>
      <w:bookmarkStart w:id="3074" w:name="pg16779_226586"/>
    </w:p>
    <w:p>
      <w:pPr>
        <w:pStyle w:val="BookText"/>
        <w:rPr/>
      </w:pPr>
      <w:bookmarkEnd w:id="3074"/>
      <w:r>
        <w:rPr>
          <w:rFonts w:ascii="IRNazanin" w:hAnsi="IRNazanin" w:eastAsia="IRNazanin"/>
          <w:color w:val="111111"/>
          <w:sz w:val="28"/>
          <w:sz w:val="28"/>
          <w:szCs w:val="28"/>
          <w:rtl w:val="true"/>
          <w:lang w:bidi="fa-IR"/>
        </w:rPr>
        <w:t xml:space="preserve">لأنه ابن أخت محمود خان کلنتر الذی صلبه السلطان ناصر الدین شاه فی عام المجاعة، له ترجمه مفصلة فی نامه دانشوران ولد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و دفن بمقبرة الشیخ المفسر أبی الفتوح الرازی بمشهد عبد العظیم ع، و النسخة بخطه فی کتب ولده العلامة الذی کتب فی ترجمه والده صدح الحمامة الآتی و هو بمضامینه مندرج فی تقریراته المطبوع الموسوم بمطارح الأنظار</w:t>
      </w:r>
      <w:r>
        <w:rPr>
          <w:rFonts w:eastAsia="IRNazanin" w:cs="IRNazanin"/>
          <w:color w:val="111111"/>
          <w:sz w:val="28"/>
          <w:szCs w:val="28"/>
          <w:rtl w:val="true"/>
          <w:lang w:bidi="fa-IR"/>
        </w:rPr>
        <w:t>.</w:t>
      </w:r>
    </w:p>
    <w:p>
      <w:pPr>
        <w:pStyle w:val="Heading3"/>
        <w:numPr>
          <w:ilvl w:val="2"/>
          <w:numId w:val="1"/>
        </w:numPr>
        <w:rPr/>
      </w:pPr>
      <w:bookmarkStart w:id="3075" w:name="__RefHeading___Toc7162689_73709187"/>
      <w:bookmarkStart w:id="3076" w:name="_Toc1406"/>
      <w:bookmarkEnd w:id="3075"/>
      <w:r>
        <w:rPr/>
        <w:t>1401</w:t>
      </w:r>
      <w:r>
        <w:rPr>
          <w:rtl w:val="true"/>
        </w:rPr>
        <w:t xml:space="preserve">- </w:t>
      </w:r>
      <w:r>
        <w:rPr>
          <w:rtl w:val="true"/>
        </w:rPr>
        <w:t>اجتماع الأمر و النهی</w:t>
      </w:r>
      <w:bookmarkEnd w:id="3076"/>
    </w:p>
    <w:p>
      <w:pPr>
        <w:pStyle w:val="BookText"/>
        <w:rPr/>
      </w:pPr>
      <w:r>
        <w:rPr>
          <w:rFonts w:ascii="IRNazanin" w:hAnsi="IRNazanin" w:eastAsia="IRNazanin"/>
          <w:color w:val="111111"/>
          <w:sz w:val="28"/>
          <w:sz w:val="28"/>
          <w:szCs w:val="28"/>
          <w:rtl w:val="true"/>
          <w:lang w:bidi="fa-IR"/>
        </w:rPr>
        <w:t xml:space="preserve">للمولی أحمد بن المولی مهدی بن أبی ذر النراقی الکاشانی المولود سنة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و المتوفی أول لیلة الأحد الثالث و العشرین من ربیع الثانی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کما أرخه بعض تلامیذه مع رثائه له، و قد منع فیه من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اعلم أن من باب تعارض العام و الخاص من وجه ما إذا تعلق الأمر بأحدهما و النهی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العالم الجلیل المصنف المولی محمد صادق بن محمد اللنکرانی المتوفی بالحائر فی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کتبها أوان اشتغاله بقزوین فی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توجد فی خزانة کتب سیدنا الحسن صدر الدین الکاظمی</w:t>
      </w:r>
      <w:r>
        <w:rPr>
          <w:rFonts w:eastAsia="IRNazanin" w:cs="IRNazanin"/>
          <w:color w:val="111111"/>
          <w:sz w:val="28"/>
          <w:szCs w:val="28"/>
          <w:rtl w:val="true"/>
          <w:lang w:bidi="fa-IR"/>
        </w:rPr>
        <w:t>.</w:t>
      </w:r>
    </w:p>
    <w:p>
      <w:pPr>
        <w:pStyle w:val="Heading3"/>
        <w:numPr>
          <w:ilvl w:val="2"/>
          <w:numId w:val="1"/>
        </w:numPr>
        <w:rPr/>
      </w:pPr>
      <w:bookmarkStart w:id="3077" w:name="__RefHeading___Toc7162691_73709187"/>
      <w:bookmarkStart w:id="3078" w:name="_Toc1407"/>
      <w:bookmarkEnd w:id="3077"/>
      <w:r>
        <w:rPr/>
        <w:t>1402</w:t>
      </w:r>
      <w:r>
        <w:rPr>
          <w:rtl w:val="true"/>
        </w:rPr>
        <w:t xml:space="preserve">- </w:t>
      </w:r>
      <w:r>
        <w:rPr>
          <w:rtl w:val="true"/>
        </w:rPr>
        <w:t>اجتماع الأمر و النهی</w:t>
      </w:r>
      <w:bookmarkEnd w:id="3078"/>
    </w:p>
    <w:p>
      <w:pPr>
        <w:pStyle w:val="BookText"/>
        <w:rPr/>
      </w:pPr>
      <w:r>
        <w:rPr>
          <w:rFonts w:ascii="IRNazanin" w:hAnsi="IRNazanin" w:eastAsia="IRNazanin"/>
          <w:color w:val="111111"/>
          <w:sz w:val="28"/>
          <w:sz w:val="28"/>
          <w:szCs w:val="28"/>
          <w:rtl w:val="true"/>
          <w:lang w:bidi="fa-IR"/>
        </w:rPr>
        <w:t xml:space="preserve">للعلامة الکبیر میرزا حبیب الله بن میرزا محمد علی الرشتی النجفی المتوفی بها لیلة الخمیس الرابع عشر من جمادی الثانیة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بخط تلمیذه السید محمد بن إبراهیم اللواسانی توجد عند ابنه الفاضل السید أبی القاسم بن محمد اللواسانی نزیل همدان</w:t>
      </w:r>
      <w:r>
        <w:rPr>
          <w:rFonts w:eastAsia="IRNazanin" w:cs="IRNazanin"/>
          <w:color w:val="111111"/>
          <w:sz w:val="28"/>
          <w:szCs w:val="28"/>
          <w:rtl w:val="true"/>
          <w:lang w:bidi="fa-IR"/>
        </w:rPr>
        <w:t>.</w:t>
      </w:r>
    </w:p>
    <w:p>
      <w:pPr>
        <w:pStyle w:val="Heading3"/>
        <w:numPr>
          <w:ilvl w:val="2"/>
          <w:numId w:val="1"/>
        </w:numPr>
        <w:rPr/>
      </w:pPr>
      <w:bookmarkStart w:id="3079" w:name="__RefHeading___Toc7162693_73709187"/>
      <w:bookmarkStart w:id="3080" w:name="_Toc1408"/>
      <w:bookmarkEnd w:id="3079"/>
      <w:r>
        <w:rPr/>
        <w:t>1403</w:t>
      </w:r>
      <w:r>
        <w:rPr>
          <w:rtl w:val="true"/>
        </w:rPr>
        <w:t xml:space="preserve">- </w:t>
      </w:r>
      <w:r>
        <w:rPr>
          <w:rtl w:val="true"/>
        </w:rPr>
        <w:t>اجتماع الأمر و النهی</w:t>
      </w:r>
      <w:bookmarkEnd w:id="3080"/>
    </w:p>
    <w:p>
      <w:pPr>
        <w:pStyle w:val="BookText"/>
        <w:rPr/>
      </w:pPr>
      <w:r>
        <w:rPr>
          <w:rFonts w:ascii="IRNazanin" w:hAnsi="IRNazanin" w:eastAsia="IRNazanin"/>
          <w:color w:val="111111"/>
          <w:sz w:val="28"/>
          <w:sz w:val="28"/>
          <w:szCs w:val="28"/>
          <w:rtl w:val="true"/>
          <w:lang w:bidi="fa-IR"/>
        </w:rPr>
        <w:t>للمولی الجلیل محمد صالح بن محمد حسن المازندرانی صرح باسمه کذلک بعد الحمد و الصلاة و بدأ بعشر مقدمات ثم أورد المسألة</w:t>
      </w:r>
      <w:r>
        <w:rPr>
          <w:rFonts w:eastAsia="IRNazanin" w:cs="IRNazanin"/>
          <w:color w:val="111111"/>
          <w:sz w:val="28"/>
          <w:szCs w:val="28"/>
          <w:rtl w:val="true"/>
          <w:lang w:bidi="fa-IR"/>
        </w:rPr>
        <w:t>.</w:t>
      </w:r>
    </w:p>
    <w:p>
      <w:pPr>
        <w:pStyle w:val="Heading3"/>
        <w:numPr>
          <w:ilvl w:val="2"/>
          <w:numId w:val="1"/>
        </w:numPr>
        <w:rPr/>
      </w:pPr>
      <w:bookmarkStart w:id="3081" w:name="__RefHeading___Toc7162695_73709187"/>
      <w:bookmarkStart w:id="3082" w:name="_Toc1409"/>
      <w:bookmarkEnd w:id="3081"/>
      <w:r>
        <w:rPr/>
        <w:t>1404</w:t>
      </w:r>
      <w:r>
        <w:rPr>
          <w:rtl w:val="true"/>
        </w:rPr>
        <w:t xml:space="preserve">- </w:t>
      </w:r>
      <w:r>
        <w:rPr>
          <w:rtl w:val="true"/>
        </w:rPr>
        <w:t>اجتماع الأمر و النهی</w:t>
      </w:r>
      <w:bookmarkEnd w:id="30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الوهاب الشریف بن محمد علی القزوینی تلمیذ صاحبی الریاض و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الحمد لله الذی تقدس </w:t>
      </w:r>
      <w:bookmarkStart w:id="3083" w:name="pg16779_226587"/>
    </w:p>
    <w:p>
      <w:pPr>
        <w:pStyle w:val="BookText"/>
        <w:rPr/>
      </w:pPr>
      <w:bookmarkEnd w:id="3083"/>
      <w:r>
        <w:rPr>
          <w:rFonts w:ascii="IRNazanin" w:hAnsi="IRNazanin" w:eastAsia="IRNazanin"/>
          <w:color w:val="111111"/>
          <w:sz w:val="28"/>
          <w:sz w:val="28"/>
          <w:szCs w:val="28"/>
          <w:rtl w:val="true"/>
          <w:lang w:bidi="fa-IR"/>
        </w:rPr>
        <w:t>ذاته عن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بعد ما جاوز عمره الأربعین و کان مشغولا فی الحائر الشریف أتاه المخلص من الحیرة فی المسألة و ذهب إلی عدم الجواز فرغ منه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رأیته ضمن مجموعة من تصانیفه فی کتب الشیخ قاسم بن الحسن آل محیی الدین الجامعی فی النجف</w:t>
      </w:r>
      <w:r>
        <w:rPr>
          <w:rFonts w:eastAsia="IRNazanin" w:cs="IRNazanin"/>
          <w:color w:val="111111"/>
          <w:sz w:val="28"/>
          <w:szCs w:val="28"/>
          <w:rtl w:val="true"/>
          <w:lang w:bidi="fa-IR"/>
        </w:rPr>
        <w:t>.</w:t>
      </w:r>
    </w:p>
    <w:p>
      <w:pPr>
        <w:pStyle w:val="Heading3"/>
        <w:numPr>
          <w:ilvl w:val="2"/>
          <w:numId w:val="1"/>
        </w:numPr>
        <w:rPr/>
      </w:pPr>
      <w:bookmarkStart w:id="3084" w:name="__RefHeading___Toc7162697_73709187"/>
      <w:bookmarkStart w:id="3085" w:name="_Toc1410"/>
      <w:bookmarkEnd w:id="3084"/>
      <w:r>
        <w:rPr/>
        <w:t>1405</w:t>
      </w:r>
      <w:r>
        <w:rPr>
          <w:rtl w:val="true"/>
        </w:rPr>
        <w:t xml:space="preserve">- </w:t>
      </w:r>
      <w:r>
        <w:rPr>
          <w:rtl w:val="true"/>
        </w:rPr>
        <w:t>اجتماع الأمر و النهی</w:t>
      </w:r>
      <w:bookmarkEnd w:id="3085"/>
    </w:p>
    <w:p>
      <w:pPr>
        <w:pStyle w:val="BookText"/>
        <w:rPr/>
      </w:pPr>
      <w:r>
        <w:rPr>
          <w:rFonts w:ascii="IRNazanin" w:hAnsi="IRNazanin" w:eastAsia="IRNazanin"/>
          <w:color w:val="111111"/>
          <w:sz w:val="28"/>
          <w:sz w:val="28"/>
          <w:szCs w:val="28"/>
          <w:rtl w:val="true"/>
          <w:lang w:bidi="fa-IR"/>
        </w:rPr>
        <w:t xml:space="preserve">للآخوند المولی علی الروزدری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الدوزدری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سلطان‌آباد نزیل تبریز المتوفی حدود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رأیته عند العلامة السید حسن الحجة فی کربلاء</w:t>
      </w:r>
      <w:r>
        <w:rPr>
          <w:rFonts w:eastAsia="IRNazanin" w:cs="IRNazanin"/>
          <w:color w:val="111111"/>
          <w:sz w:val="28"/>
          <w:szCs w:val="28"/>
          <w:rtl w:val="true"/>
          <w:lang w:bidi="fa-IR"/>
        </w:rPr>
        <w:t>.</w:t>
      </w:r>
    </w:p>
    <w:p>
      <w:pPr>
        <w:pStyle w:val="Heading3"/>
        <w:numPr>
          <w:ilvl w:val="2"/>
          <w:numId w:val="1"/>
        </w:numPr>
        <w:rPr/>
      </w:pPr>
      <w:bookmarkStart w:id="3086" w:name="__RefHeading___Toc7162699_73709187"/>
      <w:bookmarkStart w:id="3087" w:name="_Toc1411"/>
      <w:bookmarkEnd w:id="3086"/>
      <w:r>
        <w:rPr/>
        <w:t>1406</w:t>
      </w:r>
      <w:r>
        <w:rPr>
          <w:rtl w:val="true"/>
        </w:rPr>
        <w:t xml:space="preserve">- </w:t>
      </w:r>
      <w:r>
        <w:rPr>
          <w:rtl w:val="true"/>
        </w:rPr>
        <w:t>اجتماع الأمر و النهی</w:t>
      </w:r>
      <w:bookmarkEnd w:id="3087"/>
    </w:p>
    <w:p>
      <w:pPr>
        <w:pStyle w:val="BookText"/>
        <w:rPr/>
      </w:pPr>
      <w:r>
        <w:rPr>
          <w:rFonts w:ascii="IRNazanin" w:hAnsi="IRNazanin" w:eastAsia="IRNazanin"/>
          <w:color w:val="111111"/>
          <w:sz w:val="28"/>
          <w:sz w:val="28"/>
          <w:szCs w:val="28"/>
          <w:rtl w:val="true"/>
          <w:lang w:bidi="fa-IR"/>
        </w:rPr>
        <w:t xml:space="preserve">لصاحب الریاض الأمیر سید علی بن الأمیر محمد علی الطباطبائی الحائری المتوفی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مختصر اختار فیه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شایعة</w:t>
      </w:r>
      <w:r>
        <w:rPr>
          <w:rFonts w:eastAsia="IRNazanin" w:cs="IRNazanin"/>
          <w:color w:val="111111"/>
          <w:sz w:val="28"/>
          <w:szCs w:val="28"/>
          <w:rtl w:val="true"/>
          <w:lang w:bidi="fa-IR"/>
        </w:rPr>
        <w:t>.</w:t>
      </w:r>
    </w:p>
    <w:p>
      <w:pPr>
        <w:pStyle w:val="Heading3"/>
        <w:numPr>
          <w:ilvl w:val="2"/>
          <w:numId w:val="1"/>
        </w:numPr>
        <w:rPr/>
      </w:pPr>
      <w:bookmarkStart w:id="3088" w:name="__RefHeading___Toc7162701_73709187"/>
      <w:bookmarkStart w:id="3089" w:name="_Toc1412"/>
      <w:bookmarkEnd w:id="3088"/>
      <w:r>
        <w:rPr/>
        <w:t>1407</w:t>
      </w:r>
      <w:r>
        <w:rPr>
          <w:rtl w:val="true"/>
        </w:rPr>
        <w:t xml:space="preserve">- </w:t>
      </w:r>
      <w:r>
        <w:rPr>
          <w:rtl w:val="true"/>
        </w:rPr>
        <w:t>اجتماع الأمر و النهی</w:t>
      </w:r>
      <w:bookmarkEnd w:id="3089"/>
    </w:p>
    <w:p>
      <w:pPr>
        <w:pStyle w:val="BookText"/>
        <w:rPr/>
      </w:pPr>
      <w:r>
        <w:rPr>
          <w:rFonts w:ascii="IRNazanin" w:hAnsi="IRNazanin" w:eastAsia="IRNazanin"/>
          <w:color w:val="111111"/>
          <w:sz w:val="28"/>
          <w:sz w:val="28"/>
          <w:szCs w:val="28"/>
          <w:rtl w:val="true"/>
          <w:lang w:bidi="fa-IR"/>
        </w:rPr>
        <w:t xml:space="preserve">للسید الأستاد العلامة السید محمد کاظم بن عبد العظیم الطباطبائی الیزدی النجفی المتوفی بها فی الثانی و العشرین من رجب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3090" w:name="__RefHeading___Toc7162703_73709187"/>
      <w:bookmarkStart w:id="3091" w:name="_Toc1413"/>
      <w:bookmarkEnd w:id="3090"/>
      <w:r>
        <w:rPr/>
        <w:t>1408</w:t>
      </w:r>
      <w:r>
        <w:rPr>
          <w:rtl w:val="true"/>
        </w:rPr>
        <w:t xml:space="preserve">- </w:t>
      </w:r>
      <w:r>
        <w:rPr>
          <w:rtl w:val="true"/>
        </w:rPr>
        <w:t>اجتماع الأمر و النهی‌</w:t>
      </w:r>
      <w:bookmarkEnd w:id="3091"/>
    </w:p>
    <w:p>
      <w:pPr>
        <w:pStyle w:val="BookText"/>
        <w:rPr/>
      </w:pPr>
      <w:r>
        <w:rPr>
          <w:rFonts w:ascii="IRNazanin" w:hAnsi="IRNazanin" w:eastAsia="IRNazanin"/>
          <w:color w:val="111111"/>
          <w:sz w:val="28"/>
          <w:sz w:val="28"/>
          <w:szCs w:val="28"/>
          <w:rtl w:val="true"/>
          <w:lang w:bidi="fa-IR"/>
        </w:rPr>
        <w:t xml:space="preserve">للعلامة السید محمد بن السید إبراهیم بن السید صادق ابن الأمیر أبی طالب بن الأمیر معصوم اللواسانی الطهرانی النجفی المتوفی بها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العلامة الکبیر میرزا حبیب الله الرشتی و شیخنا العلامة الحجة میرزا حسین الطهرانی و دفن بمقبرته الخاصة بوادی السلام رأیته بخطه عند ولده” السید محمد”</w:t>
      </w:r>
      <w:r>
        <w:rPr>
          <w:rFonts w:eastAsia="IRNazanin" w:cs="IRNazanin"/>
          <w:color w:val="111111"/>
          <w:sz w:val="28"/>
          <w:szCs w:val="28"/>
          <w:rtl w:val="true"/>
          <w:lang w:bidi="fa-IR"/>
        </w:rPr>
        <w:t>.</w:t>
      </w:r>
    </w:p>
    <w:p>
      <w:pPr>
        <w:pStyle w:val="Heading3"/>
        <w:numPr>
          <w:ilvl w:val="2"/>
          <w:numId w:val="1"/>
        </w:numPr>
        <w:rPr/>
      </w:pPr>
      <w:bookmarkStart w:id="3092" w:name="__RefHeading___Toc7162705_73709187"/>
      <w:bookmarkStart w:id="3093" w:name="_Toc1414"/>
      <w:bookmarkEnd w:id="3092"/>
      <w:r>
        <w:rPr/>
        <w:t>1409</w:t>
      </w:r>
      <w:r>
        <w:rPr>
          <w:rtl w:val="true"/>
        </w:rPr>
        <w:t xml:space="preserve">- </w:t>
      </w:r>
      <w:r>
        <w:rPr>
          <w:rtl w:val="true"/>
        </w:rPr>
        <w:t>اجتماع الأمر و النهی</w:t>
      </w:r>
      <w:bookmarkEnd w:id="3093"/>
    </w:p>
    <w:p>
      <w:pPr>
        <w:pStyle w:val="BookText"/>
        <w:rPr/>
      </w:pPr>
      <w:r>
        <w:rPr>
          <w:rFonts w:ascii="IRNazanin" w:hAnsi="IRNazanin" w:eastAsia="IRNazanin"/>
          <w:color w:val="111111"/>
          <w:sz w:val="28"/>
          <w:sz w:val="28"/>
          <w:szCs w:val="28"/>
          <w:rtl w:val="true"/>
          <w:lang w:bidi="fa-IR"/>
        </w:rPr>
        <w:t xml:space="preserve">للعلامة المولی محمد بن محمد باقر الشهیر بالفاضل الإیروانی النجفی المتوفی بها یوم الخمیس الثالث من ربیع الأول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 المدفون بمدرسته فی النجف</w:t>
      </w:r>
      <w:r>
        <w:rPr>
          <w:rFonts w:eastAsia="IRNazanin" w:cs="IRNazanin"/>
          <w:color w:val="111111"/>
          <w:sz w:val="28"/>
          <w:szCs w:val="28"/>
          <w:rtl w:val="true"/>
          <w:lang w:bidi="fa-IR"/>
        </w:rPr>
        <w:t>.</w:t>
      </w:r>
    </w:p>
    <w:p>
      <w:pPr>
        <w:pStyle w:val="Heading3"/>
        <w:numPr>
          <w:ilvl w:val="2"/>
          <w:numId w:val="1"/>
        </w:numPr>
        <w:rPr/>
      </w:pPr>
      <w:bookmarkStart w:id="3094" w:name="__RefHeading___Toc7162707_73709187"/>
      <w:bookmarkStart w:id="3095" w:name="_Toc1415"/>
      <w:bookmarkEnd w:id="3094"/>
      <w:r>
        <w:rPr/>
        <w:t>1410</w:t>
      </w:r>
      <w:r>
        <w:rPr>
          <w:rtl w:val="true"/>
        </w:rPr>
        <w:t xml:space="preserve">- </w:t>
      </w:r>
      <w:r>
        <w:rPr>
          <w:rtl w:val="true"/>
        </w:rPr>
        <w:t>اجتماع الأمر و النهی</w:t>
      </w:r>
      <w:bookmarkEnd w:id="309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علی بن محمود الموسوی النوری الطهرانی المتوفی بها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رأیته عند ولده الفاضل السید علی </w:t>
      </w:r>
      <w:bookmarkStart w:id="3096" w:name="pg16779_226588"/>
    </w:p>
    <w:p>
      <w:pPr>
        <w:pStyle w:val="BookText"/>
        <w:rPr/>
      </w:pPr>
      <w:bookmarkEnd w:id="3096"/>
      <w:r>
        <w:rPr>
          <w:rFonts w:ascii="IRNazanin" w:hAnsi="IRNazanin" w:eastAsia="IRNazanin"/>
          <w:color w:val="111111"/>
          <w:sz w:val="28"/>
          <w:sz w:val="28"/>
          <w:szCs w:val="28"/>
          <w:rtl w:val="true"/>
          <w:lang w:bidi="fa-IR"/>
        </w:rPr>
        <w:t>النوری فی النجف و کان هو من تلامیذ میرزا الرشتی و الحجة الطهرانی المذکورین</w:t>
      </w:r>
      <w:r>
        <w:rPr>
          <w:rFonts w:eastAsia="IRNazanin" w:cs="IRNazanin"/>
          <w:color w:val="111111"/>
          <w:sz w:val="28"/>
          <w:szCs w:val="28"/>
          <w:rtl w:val="true"/>
          <w:lang w:bidi="fa-IR"/>
        </w:rPr>
        <w:t>.</w:t>
      </w:r>
    </w:p>
    <w:p>
      <w:pPr>
        <w:pStyle w:val="Heading3"/>
        <w:numPr>
          <w:ilvl w:val="2"/>
          <w:numId w:val="1"/>
        </w:numPr>
        <w:rPr/>
      </w:pPr>
      <w:bookmarkStart w:id="3097" w:name="__RefHeading___Toc7162709_73709187"/>
      <w:bookmarkStart w:id="3098" w:name="_Toc1416"/>
      <w:bookmarkEnd w:id="3097"/>
      <w:r>
        <w:rPr/>
        <w:t>1411</w:t>
      </w:r>
      <w:r>
        <w:rPr>
          <w:rtl w:val="true"/>
        </w:rPr>
        <w:t xml:space="preserve">- </w:t>
      </w:r>
      <w:r>
        <w:rPr>
          <w:rtl w:val="true"/>
        </w:rPr>
        <w:t>اجتماع الأمر و النهی</w:t>
      </w:r>
      <w:bookmarkEnd w:id="3098"/>
    </w:p>
    <w:p>
      <w:pPr>
        <w:pStyle w:val="BookText"/>
        <w:rPr/>
      </w:pPr>
      <w:r>
        <w:rPr>
          <w:rFonts w:ascii="IRNazanin" w:hAnsi="IRNazanin" w:eastAsia="IRNazanin"/>
          <w:color w:val="111111"/>
          <w:sz w:val="28"/>
          <w:sz w:val="28"/>
          <w:szCs w:val="28"/>
          <w:rtl w:val="true"/>
          <w:lang w:bidi="fa-IR"/>
        </w:rPr>
        <w:t xml:space="preserve">و القول بامتناعه لآیة الله السید بحر العلوم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راجه محمد مهدی فیض‌آباد کما فی فهرسها</w:t>
      </w:r>
      <w:r>
        <w:rPr>
          <w:rFonts w:eastAsia="IRNazanin" w:cs="IRNazanin"/>
          <w:color w:val="111111"/>
          <w:sz w:val="28"/>
          <w:szCs w:val="28"/>
          <w:rtl w:val="true"/>
          <w:lang w:bidi="fa-IR"/>
        </w:rPr>
        <w:t>.</w:t>
      </w:r>
    </w:p>
    <w:p>
      <w:pPr>
        <w:pStyle w:val="Heading3"/>
        <w:numPr>
          <w:ilvl w:val="2"/>
          <w:numId w:val="1"/>
        </w:numPr>
        <w:rPr/>
      </w:pPr>
      <w:bookmarkStart w:id="3099" w:name="__RefHeading___Toc7162711_73709187"/>
      <w:bookmarkStart w:id="3100" w:name="_Toc1417"/>
      <w:bookmarkEnd w:id="3099"/>
      <w:r>
        <w:rPr/>
        <w:t>1412</w:t>
      </w:r>
      <w:r>
        <w:rPr>
          <w:rtl w:val="true"/>
        </w:rPr>
        <w:t xml:space="preserve">- </w:t>
      </w:r>
      <w:r>
        <w:rPr>
          <w:rtl w:val="true"/>
        </w:rPr>
        <w:t>اجتماع الأمر و النهی</w:t>
      </w:r>
      <w:bookmarkEnd w:id="3100"/>
    </w:p>
    <w:p>
      <w:pPr>
        <w:pStyle w:val="BookText"/>
        <w:rPr/>
      </w:pPr>
      <w:r>
        <w:rPr>
          <w:rFonts w:ascii="IRNazanin" w:hAnsi="IRNazanin" w:eastAsia="IRNazanin"/>
          <w:color w:val="111111"/>
          <w:sz w:val="28"/>
          <w:sz w:val="28"/>
          <w:szCs w:val="28"/>
          <w:rtl w:val="true"/>
          <w:lang w:bidi="fa-IR"/>
        </w:rPr>
        <w:t xml:space="preserve">للمولی نظر علی الطالقانی الطهرانی المتوفی بمشهد الرضا ع 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 کانت ولادته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هو الفقیه الأصولی الحکیم الحافظ للقرآن الواعظ الوجیه من تلامیذ العلامة الأنصاری طبع مع کتابه مناط الأحکام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3101" w:name="__RefHeading___Toc7162713_73709187"/>
      <w:bookmarkStart w:id="3102" w:name="_Toc1418"/>
      <w:bookmarkEnd w:id="3101"/>
      <w:r>
        <w:rPr/>
        <w:t>1413</w:t>
      </w:r>
      <w:r>
        <w:rPr>
          <w:rtl w:val="true"/>
        </w:rPr>
        <w:t xml:space="preserve">- </w:t>
      </w:r>
      <w:r>
        <w:rPr>
          <w:rtl w:val="true"/>
        </w:rPr>
        <w:t>الاجتماعات المدنیة</w:t>
      </w:r>
      <w:bookmarkEnd w:id="3102"/>
    </w:p>
    <w:p>
      <w:pPr>
        <w:pStyle w:val="BookText"/>
        <w:rPr/>
      </w:pPr>
      <w:r>
        <w:rPr>
          <w:rFonts w:ascii="IRNazanin" w:hAnsi="IRNazanin" w:eastAsia="IRNazanin"/>
          <w:color w:val="111111"/>
          <w:sz w:val="28"/>
          <w:sz w:val="28"/>
          <w:szCs w:val="28"/>
          <w:rtl w:val="true"/>
          <w:lang w:bidi="fa-IR"/>
        </w:rPr>
        <w:t xml:space="preserve">لأول حکیم إسلامی الشهیر بالمعلم الثانی و المکنی بأبی نصر الفارابی محمد بن أحمد بن طرخان المتوفی بدمشق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 صلی علیه الأمیر سیف الدولة بن حمدان فی أربعة من خواصه ذکر فی فهرس تصنیفاته و له آراء أهل المدینة</w:t>
      </w:r>
      <w:r>
        <w:rPr>
          <w:rFonts w:eastAsia="IRNazanin" w:cs="IRNazanin"/>
          <w:color w:val="111111"/>
          <w:sz w:val="28"/>
          <w:szCs w:val="28"/>
          <w:rtl w:val="true"/>
          <w:lang w:bidi="fa-IR"/>
        </w:rPr>
        <w:t>.</w:t>
      </w:r>
    </w:p>
    <w:p>
      <w:pPr>
        <w:pStyle w:val="Heading3"/>
        <w:numPr>
          <w:ilvl w:val="2"/>
          <w:numId w:val="1"/>
        </w:numPr>
        <w:rPr/>
      </w:pPr>
      <w:bookmarkStart w:id="3103" w:name="__RefHeading___Toc7162715_73709187"/>
      <w:bookmarkStart w:id="3104" w:name="_Toc1419"/>
      <w:bookmarkEnd w:id="3103"/>
      <w:r>
        <w:rPr/>
        <w:t>1414</w:t>
      </w:r>
      <w:r>
        <w:rPr>
          <w:rtl w:val="true"/>
        </w:rPr>
        <w:t xml:space="preserve">- </w:t>
      </w:r>
      <w:r>
        <w:rPr>
          <w:rtl w:val="true"/>
        </w:rPr>
        <w:t>الاجتناب‌</w:t>
      </w:r>
      <w:bookmarkEnd w:id="3104"/>
    </w:p>
    <w:p>
      <w:pPr>
        <w:pStyle w:val="BookText"/>
        <w:rPr/>
      </w:pPr>
      <w:r>
        <w:rPr>
          <w:rFonts w:ascii="IRNazanin" w:hAnsi="IRNazanin" w:eastAsia="IRNazanin"/>
          <w:color w:val="111111"/>
          <w:sz w:val="28"/>
          <w:sz w:val="28"/>
          <w:szCs w:val="28"/>
          <w:rtl w:val="true"/>
          <w:lang w:bidi="fa-IR"/>
        </w:rPr>
        <w:t xml:space="preserve">لمیرزا محمد باقر الهمدانی فرغ منه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هو فارسی فی الرد علی تریاق فاروق الآتی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رب العالمین و الصلاة و السلام علی اسم الله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ألقاب 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الاخبار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المنظوم</w:t>
      </w:r>
      <w:r>
        <w:rPr>
          <w:rFonts w:eastAsia="IRNazanin" w:cs="IRNazanin"/>
          <w:color w:val="111111"/>
          <w:sz w:val="28"/>
          <w:szCs w:val="28"/>
          <w:rtl w:val="true"/>
          <w:lang w:bidi="fa-IR"/>
        </w:rPr>
        <w:t>.</w:t>
      </w:r>
    </w:p>
    <w:p>
      <w:pPr>
        <w:pStyle w:val="Heading3"/>
        <w:numPr>
          <w:ilvl w:val="2"/>
          <w:numId w:val="1"/>
        </w:numPr>
        <w:rPr/>
      </w:pPr>
      <w:bookmarkStart w:id="3105" w:name="__RefHeading___Toc7162717_73709187"/>
      <w:bookmarkStart w:id="3106" w:name="_Toc1420"/>
      <w:bookmarkEnd w:id="3105"/>
      <w:r>
        <w:rPr/>
        <w:t>1415</w:t>
      </w:r>
      <w:r>
        <w:rPr>
          <w:rtl w:val="true"/>
        </w:rPr>
        <w:t xml:space="preserve">- </w:t>
      </w:r>
      <w:r>
        <w:rPr>
          <w:rtl w:val="true"/>
        </w:rPr>
        <w:t>الاجتهاد و الاخبار</w:t>
      </w:r>
      <w:bookmarkEnd w:id="31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الأخباریة و ذکر کیفیة الاجتهاد و مقدماته و أقسامه من المطلق و المتجزی و غیر ذلک للأستاد الأکبر آقا محمد باقر الشهیر بالوحید البهبهانی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سبعة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أوجب علی العباد الاجتهاد فی تحصیل معارف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یخلق الخلق عبثا و لا أهملهم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ثالث عشر رجب سنة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طبع بإیران مع عدة الأصول لشیخ الطائفة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رأیت منه نسخه خط الشیخ عبد الجبار بن محمد بن أحمد بن علی </w:t>
      </w:r>
      <w:bookmarkStart w:id="3107" w:name="pg16779_226589"/>
    </w:p>
    <w:p>
      <w:pPr>
        <w:pStyle w:val="BookText"/>
        <w:rPr/>
      </w:pPr>
      <w:bookmarkEnd w:id="3107"/>
      <w:r>
        <w:rPr>
          <w:rFonts w:ascii="IRNazanin" w:hAnsi="IRNazanin" w:eastAsia="IRNazanin"/>
          <w:color w:val="111111"/>
          <w:sz w:val="28"/>
          <w:sz w:val="28"/>
          <w:szCs w:val="28"/>
          <w:rtl w:val="true"/>
          <w:lang w:bidi="fa-IR"/>
        </w:rPr>
        <w:t xml:space="preserve">بن عبد الجبار الخطی البحرانی کتبها بأمر أستاذه الشیخ خلف بن الحاج عسکر الحائری سنة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Heading3"/>
        <w:numPr>
          <w:ilvl w:val="2"/>
          <w:numId w:val="1"/>
        </w:numPr>
        <w:rPr/>
      </w:pPr>
      <w:bookmarkStart w:id="3108" w:name="__RefHeading___Toc7162719_73709187"/>
      <w:bookmarkStart w:id="3109" w:name="_Toc1421"/>
      <w:bookmarkEnd w:id="3108"/>
      <w:r>
        <w:rPr/>
        <w:t>1416</w:t>
      </w:r>
      <w:r>
        <w:rPr>
          <w:rtl w:val="true"/>
        </w:rPr>
        <w:t xml:space="preserve">- </w:t>
      </w:r>
      <w:r>
        <w:rPr>
          <w:rtl w:val="true"/>
        </w:rPr>
        <w:t>الاجتهاد و الاخبار</w:t>
      </w:r>
      <w:bookmarkEnd w:id="3109"/>
    </w:p>
    <w:p>
      <w:pPr>
        <w:pStyle w:val="BookText"/>
        <w:rPr/>
      </w:pPr>
      <w:r>
        <w:rPr>
          <w:rFonts w:ascii="IRNazanin" w:hAnsi="IRNazanin" w:eastAsia="IRNazanin"/>
          <w:color w:val="111111"/>
          <w:sz w:val="28"/>
          <w:sz w:val="28"/>
          <w:szCs w:val="28"/>
          <w:rtl w:val="true"/>
          <w:lang w:bidi="fa-IR"/>
        </w:rPr>
        <w:t xml:space="preserve">للمدقق میرزا محمد بن الحسن الشیروانی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ضمن مجموعة من رسائله یوجد فی مکتبة راجه فیض‌آباد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الاخبار الموسوم بمصادر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کما یأتی الأصول و الاخبار متعددا</w:t>
      </w:r>
      <w:r>
        <w:rPr>
          <w:rFonts w:eastAsia="IRNazanin" w:cs="IRNazanin"/>
          <w:color w:val="111111"/>
          <w:sz w:val="28"/>
          <w:szCs w:val="28"/>
          <w:rtl w:val="true"/>
          <w:lang w:bidi="fa-IR"/>
        </w:rPr>
        <w:t>.</w:t>
      </w:r>
    </w:p>
    <w:p>
      <w:pPr>
        <w:pStyle w:val="Heading3"/>
        <w:numPr>
          <w:ilvl w:val="2"/>
          <w:numId w:val="1"/>
        </w:numPr>
        <w:rPr/>
      </w:pPr>
      <w:bookmarkStart w:id="3110" w:name="__RefHeading___Toc7162721_73709187"/>
      <w:bookmarkStart w:id="3111" w:name="_Toc1422"/>
      <w:bookmarkEnd w:id="3110"/>
      <w:r>
        <w:rPr>
          <w:rtl w:val="true"/>
        </w:rPr>
        <w:t>الاجتهاد و التقلید</w:t>
      </w:r>
      <w:bookmarkEnd w:id="3111"/>
    </w:p>
    <w:p>
      <w:pPr>
        <w:pStyle w:val="BookText"/>
        <w:rPr/>
      </w:pPr>
      <w:r>
        <w:rPr>
          <w:rFonts w:ascii="IRNazanin" w:hAnsi="IRNazanin" w:eastAsia="IRNazanin"/>
          <w:color w:val="111111"/>
          <w:sz w:val="28"/>
          <w:sz w:val="28"/>
          <w:szCs w:val="28"/>
          <w:rtl w:val="true"/>
          <w:lang w:bidi="fa-IR"/>
        </w:rPr>
        <w:t>هذه المسألة إحدی المسائل الأصولیة المسطورة فی کتب أصول الفقه و قد أفردها بالتصنیف جمع فمنهم من سماها باسم 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الاجتهادیة، العشرة الکاملة، قبس الاقتدار، مشکاة القول السدید، کفایة المستفید، کما یأتی ذکرها فی محالها، و منهم من اکتفی بالعنوان العام فنذکرها به</w:t>
      </w:r>
      <w:r>
        <w:rPr>
          <w:rFonts w:eastAsia="IRNazanin" w:cs="IRNazanin"/>
          <w:color w:val="111111"/>
          <w:sz w:val="28"/>
          <w:szCs w:val="28"/>
          <w:rtl w:val="true"/>
          <w:lang w:bidi="fa-IR"/>
        </w:rPr>
        <w:t>.</w:t>
      </w:r>
    </w:p>
    <w:p>
      <w:pPr>
        <w:pStyle w:val="Heading3"/>
        <w:numPr>
          <w:ilvl w:val="2"/>
          <w:numId w:val="1"/>
        </w:numPr>
        <w:rPr/>
      </w:pPr>
      <w:bookmarkStart w:id="3112" w:name="__RefHeading___Toc7162723_73709187"/>
      <w:bookmarkStart w:id="3113" w:name="_Toc1423"/>
      <w:bookmarkEnd w:id="3112"/>
      <w:r>
        <w:rPr/>
        <w:t>1417</w:t>
      </w:r>
      <w:r>
        <w:rPr>
          <w:rtl w:val="true"/>
        </w:rPr>
        <w:t xml:space="preserve">- </w:t>
      </w:r>
      <w:r>
        <w:rPr>
          <w:rtl w:val="true"/>
        </w:rPr>
        <w:t>الاجتهاد و التقلید</w:t>
      </w:r>
      <w:bookmarkEnd w:id="3113"/>
    </w:p>
    <w:p>
      <w:pPr>
        <w:pStyle w:val="BookText"/>
        <w:rPr/>
      </w:pPr>
      <w:r>
        <w:rPr>
          <w:rFonts w:ascii="IRNazanin" w:hAnsi="IRNazanin" w:eastAsia="IRNazanin"/>
          <w:color w:val="111111"/>
          <w:sz w:val="28"/>
          <w:sz w:val="28"/>
          <w:szCs w:val="28"/>
          <w:rtl w:val="true"/>
          <w:lang w:bidi="fa-IR"/>
        </w:rPr>
        <w:t xml:space="preserve">من تقریر بحث شیخنا آیة الله الخراسانی، لتلمیذه السید أبی الحسن بن عباس الإشکوری المولود حدود سنة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3114" w:name="__RefHeading___Toc7162725_73709187"/>
      <w:bookmarkStart w:id="3115" w:name="_Toc1424"/>
      <w:bookmarkEnd w:id="3114"/>
      <w:r>
        <w:rPr/>
        <w:t>1418</w:t>
      </w:r>
      <w:r>
        <w:rPr>
          <w:rtl w:val="true"/>
        </w:rPr>
        <w:t xml:space="preserve">- </w:t>
      </w:r>
      <w:r>
        <w:rPr>
          <w:rtl w:val="true"/>
        </w:rPr>
        <w:t>الاجتهاد و التقلید</w:t>
      </w:r>
      <w:bookmarkEnd w:id="3115"/>
    </w:p>
    <w:p>
      <w:pPr>
        <w:pStyle w:val="BookText"/>
        <w:rPr/>
      </w:pPr>
      <w:r>
        <w:rPr>
          <w:rFonts w:ascii="IRNazanin" w:hAnsi="IRNazanin" w:eastAsia="IRNazanin"/>
          <w:color w:val="111111"/>
          <w:sz w:val="28"/>
          <w:sz w:val="28"/>
          <w:szCs w:val="28"/>
          <w:rtl w:val="true"/>
          <w:lang w:bidi="fa-IR"/>
        </w:rPr>
        <w:t xml:space="preserve">للمولی المحقق میرزا أبی القاسم الکلنتری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موجود بخطه فی کتب ولده” المولی المحقق میرزا أبی القاسم الکلانتری” و مضامینه مندرجة فی کتابه مطارح الأنظار مثل اجتماع الأمر و النهی له کما مر و هما من تقریرات بحث شیخه العلامة الأنصاری</w:t>
      </w:r>
      <w:r>
        <w:rPr>
          <w:rFonts w:eastAsia="IRNazanin" w:cs="IRNazanin"/>
          <w:color w:val="111111"/>
          <w:sz w:val="28"/>
          <w:szCs w:val="28"/>
          <w:rtl w:val="true"/>
          <w:lang w:bidi="fa-IR"/>
        </w:rPr>
        <w:t>.</w:t>
      </w:r>
    </w:p>
    <w:p>
      <w:pPr>
        <w:pStyle w:val="Heading3"/>
        <w:numPr>
          <w:ilvl w:val="2"/>
          <w:numId w:val="1"/>
        </w:numPr>
        <w:rPr/>
      </w:pPr>
      <w:bookmarkStart w:id="3116" w:name="__RefHeading___Toc7162727_73709187"/>
      <w:bookmarkStart w:id="3117" w:name="_Toc1425"/>
      <w:bookmarkEnd w:id="3116"/>
      <w:r>
        <w:rPr/>
        <w:t>1419</w:t>
      </w:r>
      <w:r>
        <w:rPr>
          <w:rtl w:val="true"/>
        </w:rPr>
        <w:t xml:space="preserve">- </w:t>
      </w:r>
      <w:r>
        <w:rPr>
          <w:rtl w:val="true"/>
        </w:rPr>
        <w:t>الاجتهاد و التقلید</w:t>
      </w:r>
      <w:bookmarkEnd w:id="3117"/>
    </w:p>
    <w:p>
      <w:pPr>
        <w:pStyle w:val="BookText"/>
        <w:rPr/>
      </w:pPr>
      <w:r>
        <w:rPr>
          <w:rFonts w:ascii="IRNazanin" w:hAnsi="IRNazanin" w:eastAsia="IRNazanin"/>
          <w:color w:val="111111"/>
          <w:sz w:val="28"/>
          <w:sz w:val="28"/>
          <w:szCs w:val="28"/>
          <w:rtl w:val="true"/>
          <w:lang w:bidi="fa-IR"/>
        </w:rPr>
        <w:t>للوحید البهبهانی آقا محمد باقر کما فی ذکر ترجمته فی بعض المواضع و الصحیح هو الاجتهاد و الاخبار کما مر و صرح به تلمیذه الشیخ أبو علی الحائری فی رجاله</w:t>
      </w:r>
      <w:r>
        <w:rPr>
          <w:rFonts w:eastAsia="IRNazanin" w:cs="IRNazanin"/>
          <w:color w:val="111111"/>
          <w:sz w:val="28"/>
          <w:szCs w:val="28"/>
          <w:rtl w:val="true"/>
          <w:lang w:bidi="fa-IR"/>
        </w:rPr>
        <w:t>.</w:t>
      </w:r>
    </w:p>
    <w:p>
      <w:pPr>
        <w:pStyle w:val="Heading3"/>
        <w:numPr>
          <w:ilvl w:val="2"/>
          <w:numId w:val="1"/>
        </w:numPr>
        <w:rPr/>
      </w:pPr>
      <w:bookmarkStart w:id="3118" w:name="__RefHeading___Toc7162729_73709187"/>
      <w:bookmarkStart w:id="3119" w:name="_Toc1426"/>
      <w:bookmarkEnd w:id="3118"/>
      <w:r>
        <w:rPr/>
        <w:t>1420</w:t>
      </w:r>
      <w:r>
        <w:rPr>
          <w:rtl w:val="true"/>
        </w:rPr>
        <w:t xml:space="preserve">- </w:t>
      </w:r>
      <w:r>
        <w:rPr>
          <w:rtl w:val="true"/>
        </w:rPr>
        <w:t>الاجتهاد و التقلید</w:t>
      </w:r>
      <w:bookmarkEnd w:id="31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نجفی الشیخ محمد تقی بن العلامة الشیخ محمد باقر بن الشیخ محمد تقی صاحب الحاشیة الأصفهانی المتوفی أوائل شعبان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طبع فی إیران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bookmarkStart w:id="3120" w:name="pg16779_226590"/>
    </w:p>
    <w:p>
      <w:pPr>
        <w:pStyle w:val="Heading3"/>
        <w:numPr>
          <w:ilvl w:val="2"/>
          <w:numId w:val="1"/>
        </w:numPr>
        <w:rPr/>
      </w:pPr>
      <w:bookmarkStart w:id="3121" w:name="__RefHeading___Toc7162731_73709187"/>
      <w:bookmarkStart w:id="3122" w:name="_Toc1427"/>
      <w:bookmarkEnd w:id="3120"/>
      <w:bookmarkEnd w:id="3121"/>
      <w:r>
        <w:rPr/>
        <w:t>1421</w:t>
      </w:r>
      <w:r>
        <w:rPr>
          <w:rtl w:val="true"/>
        </w:rPr>
        <w:t xml:space="preserve">- </w:t>
      </w:r>
      <w:r>
        <w:rPr>
          <w:rtl w:val="true"/>
        </w:rPr>
        <w:t>الاجتهاد و التقلید</w:t>
      </w:r>
      <w:bookmarkEnd w:id="3122"/>
    </w:p>
    <w:p>
      <w:pPr>
        <w:pStyle w:val="BookText"/>
        <w:rPr/>
      </w:pPr>
      <w:r>
        <w:rPr>
          <w:rFonts w:ascii="IRNazanin" w:hAnsi="IRNazanin" w:eastAsia="IRNazanin"/>
          <w:color w:val="111111"/>
          <w:sz w:val="28"/>
          <w:sz w:val="28"/>
          <w:szCs w:val="28"/>
          <w:rtl w:val="true"/>
          <w:lang w:bidi="fa-IR"/>
        </w:rPr>
        <w:t>للعلامة المعاصر الشیخ محمد حسین بن الحاج محمد حسن التاجر الملقب بمعین الأصفهانی النجفی</w:t>
      </w:r>
      <w:r>
        <w:rPr>
          <w:rFonts w:eastAsia="IRNazanin" w:cs="IRNazanin"/>
          <w:color w:val="111111"/>
          <w:sz w:val="28"/>
          <w:szCs w:val="28"/>
          <w:rtl w:val="true"/>
          <w:lang w:bidi="fa-IR"/>
        </w:rPr>
        <w:t>.</w:t>
      </w:r>
    </w:p>
    <w:p>
      <w:pPr>
        <w:pStyle w:val="Heading3"/>
        <w:numPr>
          <w:ilvl w:val="2"/>
          <w:numId w:val="1"/>
        </w:numPr>
        <w:rPr/>
      </w:pPr>
      <w:bookmarkStart w:id="3123" w:name="__RefHeading___Toc7162733_73709187"/>
      <w:bookmarkStart w:id="3124" w:name="_Toc1428"/>
      <w:bookmarkEnd w:id="3123"/>
      <w:r>
        <w:rPr/>
        <w:t>1422</w:t>
      </w:r>
      <w:r>
        <w:rPr>
          <w:rtl w:val="true"/>
        </w:rPr>
        <w:t xml:space="preserve">- </w:t>
      </w:r>
      <w:r>
        <w:rPr>
          <w:rtl w:val="true"/>
        </w:rPr>
        <w:t>الاجتهاد و التقلید</w:t>
      </w:r>
      <w:bookmarkEnd w:id="3124"/>
    </w:p>
    <w:p>
      <w:pPr>
        <w:pStyle w:val="BookText"/>
        <w:rPr/>
      </w:pPr>
      <w:r>
        <w:rPr>
          <w:rFonts w:ascii="IRNazanin" w:hAnsi="IRNazanin" w:eastAsia="IRNazanin"/>
          <w:color w:val="111111"/>
          <w:sz w:val="28"/>
          <w:sz w:val="28"/>
          <w:szCs w:val="28"/>
          <w:rtl w:val="true"/>
          <w:lang w:bidi="fa-IR"/>
        </w:rPr>
        <w:t xml:space="preserve">کتاب کبیر فیه بیان حقیقة الإیمان و الکفر أیضا للمولی حسین التربتی نزیل سبزوار المتوفی بها حدود الثلاثمائة بعد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جعل لکل شی‌ء أصلا و لکل فی‌ء أسا فرع الفروع علی الأصول بدقائق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 المؤلف فی سبزوار</w:t>
      </w:r>
      <w:r>
        <w:rPr>
          <w:rFonts w:eastAsia="IRNazanin" w:cs="IRNazanin"/>
          <w:color w:val="111111"/>
          <w:sz w:val="28"/>
          <w:szCs w:val="28"/>
          <w:rtl w:val="true"/>
          <w:lang w:bidi="fa-IR"/>
        </w:rPr>
        <w:t>.</w:t>
      </w:r>
    </w:p>
    <w:p>
      <w:pPr>
        <w:pStyle w:val="Heading3"/>
        <w:numPr>
          <w:ilvl w:val="2"/>
          <w:numId w:val="1"/>
        </w:numPr>
        <w:rPr/>
      </w:pPr>
      <w:bookmarkStart w:id="3125" w:name="__RefHeading___Toc7162735_73709187"/>
      <w:bookmarkStart w:id="3126" w:name="_Toc1429"/>
      <w:bookmarkEnd w:id="3125"/>
      <w:r>
        <w:rPr/>
        <w:t>1423</w:t>
      </w:r>
      <w:r>
        <w:rPr>
          <w:rtl w:val="true"/>
        </w:rPr>
        <w:t xml:space="preserve">- </w:t>
      </w:r>
      <w:r>
        <w:rPr>
          <w:rtl w:val="true"/>
        </w:rPr>
        <w:t>الاجتهاد و التقلید</w:t>
      </w:r>
      <w:bookmarkEnd w:id="3126"/>
    </w:p>
    <w:p>
      <w:pPr>
        <w:pStyle w:val="BookText"/>
        <w:rPr/>
      </w:pPr>
      <w:r>
        <w:rPr>
          <w:rFonts w:ascii="IRNazanin" w:hAnsi="IRNazanin" w:eastAsia="IRNazanin"/>
          <w:color w:val="111111"/>
          <w:sz w:val="28"/>
          <w:sz w:val="28"/>
          <w:szCs w:val="28"/>
          <w:rtl w:val="true"/>
          <w:lang w:bidi="fa-IR"/>
        </w:rPr>
        <w:t xml:space="preserve">للمولی محمد رفیع الدین بن فرج الجیلانی المشهدی المتوفی بها فی سنة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أستاذ السید عبد الله الجزائری کما ذکره فی إجازته الکبیرة و یروی عنه المحدث الشیخ یوسف صاحب الحدائق کما ذکره فی اللؤلؤة و هو المدرس الشهیر بمشهد الرضا ع الذی کان من المعمرین و من تلامیذ العلامة المجلسی</w:t>
      </w:r>
      <w:r>
        <w:rPr>
          <w:rFonts w:eastAsia="IRNazanin" w:cs="IRNazanin"/>
          <w:color w:val="111111"/>
          <w:sz w:val="28"/>
          <w:szCs w:val="28"/>
          <w:rtl w:val="true"/>
          <w:lang w:bidi="fa-IR"/>
        </w:rPr>
        <w:t>.</w:t>
      </w:r>
    </w:p>
    <w:p>
      <w:pPr>
        <w:pStyle w:val="Heading3"/>
        <w:numPr>
          <w:ilvl w:val="2"/>
          <w:numId w:val="1"/>
        </w:numPr>
        <w:rPr/>
      </w:pPr>
      <w:bookmarkStart w:id="3127" w:name="__RefHeading___Toc7162737_73709187"/>
      <w:bookmarkStart w:id="3128" w:name="_Toc1430"/>
      <w:bookmarkEnd w:id="3127"/>
      <w:r>
        <w:rPr/>
        <w:t>1424</w:t>
      </w:r>
      <w:r>
        <w:rPr>
          <w:rtl w:val="true"/>
        </w:rPr>
        <w:t xml:space="preserve">- </w:t>
      </w:r>
      <w:r>
        <w:rPr>
          <w:rtl w:val="true"/>
        </w:rPr>
        <w:t>الاجتهاد و التقلید</w:t>
      </w:r>
      <w:bookmarkEnd w:id="3128"/>
    </w:p>
    <w:p>
      <w:pPr>
        <w:pStyle w:val="BookText"/>
        <w:rPr/>
      </w:pPr>
      <w:r>
        <w:rPr>
          <w:rFonts w:ascii="IRNazanin" w:hAnsi="IRNazanin" w:eastAsia="IRNazanin"/>
          <w:color w:val="111111"/>
          <w:sz w:val="28"/>
          <w:sz w:val="28"/>
          <w:szCs w:val="28"/>
          <w:rtl w:val="true"/>
          <w:lang w:bidi="fa-IR"/>
        </w:rPr>
        <w:t xml:space="preserve">للسید میرزا صالح الشهیر بعرب ابن السید حسن الشهیر بداماد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صهر صاحب الریاض علی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الحائری نزیل طهران و المتوفی بها مناهزا للتسعین ثانی ربیع الثانی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المحمول إلی الحائر الشریف المدفون بالرواق الحسینی و یقال له رسالة التجزی أیضا لإطالته البحث فیه طبع مع مفاتیح خاله السید محمد المجاهد فی إیران سنة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3129" w:name="__RefHeading___Toc7162739_73709187"/>
      <w:bookmarkStart w:id="3130" w:name="_Toc1431"/>
      <w:bookmarkEnd w:id="3129"/>
      <w:r>
        <w:rPr/>
        <w:t>1425</w:t>
      </w:r>
      <w:r>
        <w:rPr>
          <w:rtl w:val="true"/>
        </w:rPr>
        <w:t xml:space="preserve">- </w:t>
      </w:r>
      <w:r>
        <w:rPr>
          <w:rtl w:val="true"/>
        </w:rPr>
        <w:t>الاجتهاد و التقلید</w:t>
      </w:r>
      <w:bookmarkEnd w:id="3130"/>
    </w:p>
    <w:p>
      <w:pPr>
        <w:pStyle w:val="BookText"/>
        <w:rPr/>
      </w:pPr>
      <w:r>
        <w:rPr>
          <w:rFonts w:ascii="IRNazanin" w:hAnsi="IRNazanin" w:eastAsia="IRNazanin"/>
          <w:color w:val="111111"/>
          <w:sz w:val="28"/>
          <w:sz w:val="28"/>
          <w:szCs w:val="28"/>
          <w:rtl w:val="true"/>
          <w:lang w:bidi="fa-IR"/>
        </w:rPr>
        <w:t>للشیخ طاهر بن الشیخ عبد علی بن الشیخ طاهر الحچامی النجفی المعاصر المولود فی نیف و ثمانین و مائتین و ألف</w:t>
      </w:r>
      <w:r>
        <w:rPr>
          <w:rFonts w:eastAsia="IRNazanin" w:cs="IRNazanin"/>
          <w:color w:val="111111"/>
          <w:sz w:val="28"/>
          <w:szCs w:val="28"/>
          <w:rtl w:val="true"/>
          <w:lang w:bidi="fa-IR"/>
        </w:rPr>
        <w:t>.</w:t>
      </w:r>
    </w:p>
    <w:p>
      <w:pPr>
        <w:pStyle w:val="Heading3"/>
        <w:numPr>
          <w:ilvl w:val="2"/>
          <w:numId w:val="1"/>
        </w:numPr>
        <w:rPr/>
      </w:pPr>
      <w:bookmarkStart w:id="3131" w:name="__RefHeading___Toc7162741_73709187"/>
      <w:bookmarkStart w:id="3132" w:name="_Toc1432"/>
      <w:bookmarkEnd w:id="3131"/>
      <w:r>
        <w:rPr/>
        <w:t>1426</w:t>
      </w:r>
      <w:r>
        <w:rPr>
          <w:rtl w:val="true"/>
        </w:rPr>
        <w:t xml:space="preserve">- </w:t>
      </w:r>
      <w:r>
        <w:rPr>
          <w:rtl w:val="true"/>
        </w:rPr>
        <w:t>الاجتهاد و التقلید</w:t>
      </w:r>
      <w:bookmarkEnd w:id="3132"/>
    </w:p>
    <w:p>
      <w:pPr>
        <w:pStyle w:val="BookText"/>
        <w:rPr/>
      </w:pPr>
      <w:r>
        <w:rPr>
          <w:rFonts w:ascii="IRNazanin" w:hAnsi="IRNazanin" w:eastAsia="IRNazanin"/>
          <w:color w:val="111111"/>
          <w:sz w:val="28"/>
          <w:sz w:val="28"/>
          <w:szCs w:val="28"/>
          <w:rtl w:val="true"/>
          <w:lang w:bidi="fa-IR"/>
        </w:rPr>
        <w:t xml:space="preserve">لمیرزا عبد الرحیم بن نصر الله الگلی‌بری التبریزی المولود حدود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و المتوفی یوم الجمعة تاسع صفر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زهر الربی</w:t>
      </w:r>
      <w:r>
        <w:rPr>
          <w:rFonts w:eastAsia="IRNazanin" w:cs="IRNazanin"/>
          <w:color w:val="111111"/>
          <w:sz w:val="28"/>
          <w:szCs w:val="28"/>
          <w:rtl w:val="true"/>
          <w:lang w:bidi="fa-IR"/>
        </w:rPr>
        <w:t>.</w:t>
      </w:r>
    </w:p>
    <w:p>
      <w:pPr>
        <w:pStyle w:val="Heading3"/>
        <w:numPr>
          <w:ilvl w:val="2"/>
          <w:numId w:val="1"/>
        </w:numPr>
        <w:rPr/>
      </w:pPr>
      <w:bookmarkStart w:id="3133" w:name="__RefHeading___Toc7162743_73709187"/>
      <w:bookmarkStart w:id="3134" w:name="_Toc1433"/>
      <w:bookmarkEnd w:id="3133"/>
      <w:r>
        <w:rPr/>
        <w:t>1427</w:t>
      </w:r>
      <w:r>
        <w:rPr>
          <w:rtl w:val="true"/>
        </w:rPr>
        <w:t xml:space="preserve">- </w:t>
      </w:r>
      <w:r>
        <w:rPr>
          <w:rtl w:val="true"/>
        </w:rPr>
        <w:t>الاجتهاد و التقلید</w:t>
      </w:r>
      <w:bookmarkEnd w:id="31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العظیم بن محمد اللواسانی من تلامیذ </w:t>
      </w:r>
      <w:bookmarkStart w:id="3135" w:name="pg16779_226591"/>
    </w:p>
    <w:p>
      <w:pPr>
        <w:pStyle w:val="BookText"/>
        <w:rPr/>
      </w:pPr>
      <w:bookmarkEnd w:id="3135"/>
      <w:r>
        <w:rPr>
          <w:rFonts w:ascii="IRNazanin" w:hAnsi="IRNazanin" w:eastAsia="IRNazanin"/>
          <w:color w:val="111111"/>
          <w:sz w:val="28"/>
          <w:sz w:val="28"/>
          <w:szCs w:val="28"/>
          <w:rtl w:val="true"/>
          <w:lang w:bidi="fa-IR"/>
        </w:rPr>
        <w:t xml:space="preserve">شریف العلماء مبسوط استخرجه من کتابه روض المحصلین رأیت النسخة بطهران بخطه کتبها فی الحائر الشریف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هی فی مکتبة الفاضل آقا أحمد بن آقا هادی بن آقا محمود الکرمانشاهی</w:t>
      </w:r>
      <w:r>
        <w:rPr>
          <w:rFonts w:eastAsia="IRNazanin" w:cs="IRNazanin"/>
          <w:color w:val="111111"/>
          <w:sz w:val="28"/>
          <w:szCs w:val="28"/>
          <w:rtl w:val="true"/>
          <w:lang w:bidi="fa-IR"/>
        </w:rPr>
        <w:t>.</w:t>
      </w:r>
    </w:p>
    <w:p>
      <w:pPr>
        <w:pStyle w:val="Heading3"/>
        <w:numPr>
          <w:ilvl w:val="2"/>
          <w:numId w:val="1"/>
        </w:numPr>
        <w:rPr/>
      </w:pPr>
      <w:bookmarkStart w:id="3136" w:name="__RefHeading___Toc7162745_73709187"/>
      <w:bookmarkStart w:id="3137" w:name="_Toc1434"/>
      <w:bookmarkEnd w:id="3136"/>
      <w:r>
        <w:rPr/>
        <w:t>1428</w:t>
      </w:r>
      <w:r>
        <w:rPr>
          <w:rtl w:val="true"/>
        </w:rPr>
        <w:t xml:space="preserve">- </w:t>
      </w:r>
      <w:r>
        <w:rPr>
          <w:rtl w:val="true"/>
        </w:rPr>
        <w:t>الاجتهاد و التقلید</w:t>
      </w:r>
      <w:bookmarkEnd w:id="3137"/>
    </w:p>
    <w:p>
      <w:pPr>
        <w:pStyle w:val="BookText"/>
        <w:rPr/>
      </w:pPr>
      <w:r>
        <w:rPr>
          <w:rFonts w:ascii="IRNazanin" w:hAnsi="IRNazanin" w:eastAsia="IRNazanin"/>
          <w:color w:val="111111"/>
          <w:sz w:val="28"/>
          <w:sz w:val="28"/>
          <w:szCs w:val="28"/>
          <w:rtl w:val="true"/>
          <w:lang w:bidi="fa-IR"/>
        </w:rPr>
        <w:t xml:space="preserve">للسید میرزا عبد الواسع بن السید محمد بن أبی القاسم الحسینی الزنجانی المتوفی بها حادی عشر جمادی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یوجد عند حفیده المعاصر میرزا محمود إمام الجمعة بن میرزا أبی الفضائل بن المصنف</w:t>
      </w:r>
      <w:r>
        <w:rPr>
          <w:rFonts w:eastAsia="IRNazanin" w:cs="IRNazanin"/>
          <w:color w:val="111111"/>
          <w:sz w:val="28"/>
          <w:szCs w:val="28"/>
          <w:rtl w:val="true"/>
          <w:lang w:bidi="fa-IR"/>
        </w:rPr>
        <w:t>.</w:t>
      </w:r>
    </w:p>
    <w:p>
      <w:pPr>
        <w:pStyle w:val="Heading3"/>
        <w:numPr>
          <w:ilvl w:val="2"/>
          <w:numId w:val="1"/>
        </w:numPr>
        <w:rPr/>
      </w:pPr>
      <w:bookmarkStart w:id="3138" w:name="__RefHeading___Toc7162747_73709187"/>
      <w:bookmarkStart w:id="3139" w:name="_Toc1435"/>
      <w:bookmarkEnd w:id="3138"/>
      <w:r>
        <w:rPr/>
        <w:t>1429</w:t>
      </w:r>
      <w:r>
        <w:rPr>
          <w:rtl w:val="true"/>
        </w:rPr>
        <w:t xml:space="preserve">- </w:t>
      </w:r>
      <w:r>
        <w:rPr>
          <w:rtl w:val="true"/>
        </w:rPr>
        <w:t>الاجتهاد و التقلید</w:t>
      </w:r>
      <w:bookmarkEnd w:id="3139"/>
    </w:p>
    <w:p>
      <w:pPr>
        <w:pStyle w:val="BookText"/>
        <w:rPr/>
      </w:pPr>
      <w:r>
        <w:rPr>
          <w:rFonts w:ascii="IRNazanin" w:hAnsi="IRNazanin" w:eastAsia="IRNazanin"/>
          <w:color w:val="111111"/>
          <w:sz w:val="28"/>
          <w:sz w:val="28"/>
          <w:szCs w:val="28"/>
          <w:rtl w:val="true"/>
          <w:lang w:bidi="fa-IR"/>
        </w:rPr>
        <w:t xml:space="preserve">للمولی آقا محمد علی بن المولی محمد صادق الشیرازی من أحفاد المولی محمد صالح المازندرانی شارح أصول الکافی اختار فیه حجیة ظن المجتهد المتجزی العالم بالعلوم التی هی من مقدمات الاجتهاد فرغ منه فی یوم الجمعة عاشر ذی الحجة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رأیت نسخه منه فرغ کاتبها من مقابلتها فی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فی کتب الشیخ عبد الحسین الطهرانی بکربلاء</w:t>
      </w:r>
      <w:r>
        <w:rPr>
          <w:rFonts w:eastAsia="IRNazanin" w:cs="IRNazanin"/>
          <w:color w:val="111111"/>
          <w:sz w:val="28"/>
          <w:szCs w:val="28"/>
          <w:rtl w:val="true"/>
          <w:lang w:bidi="fa-IR"/>
        </w:rPr>
        <w:t>.</w:t>
      </w:r>
    </w:p>
    <w:p>
      <w:pPr>
        <w:pStyle w:val="Heading3"/>
        <w:numPr>
          <w:ilvl w:val="2"/>
          <w:numId w:val="1"/>
        </w:numPr>
        <w:rPr/>
      </w:pPr>
      <w:bookmarkStart w:id="3140" w:name="__RefHeading___Toc7162749_73709187"/>
      <w:bookmarkStart w:id="3141" w:name="_Toc1436"/>
      <w:bookmarkEnd w:id="3140"/>
      <w:r>
        <w:rPr/>
        <w:t>1430</w:t>
      </w:r>
      <w:r>
        <w:rPr>
          <w:rtl w:val="true"/>
        </w:rPr>
        <w:t xml:space="preserve">- </w:t>
      </w:r>
      <w:r>
        <w:rPr>
          <w:rtl w:val="true"/>
        </w:rPr>
        <w:t>الاجتهاد و التقلید</w:t>
      </w:r>
      <w:bookmarkEnd w:id="3141"/>
    </w:p>
    <w:p>
      <w:pPr>
        <w:pStyle w:val="BookText"/>
        <w:rPr/>
      </w:pPr>
      <w:r>
        <w:rPr>
          <w:rFonts w:ascii="IRNazanin" w:hAnsi="IRNazanin" w:eastAsia="IRNazanin"/>
          <w:color w:val="111111"/>
          <w:sz w:val="28"/>
          <w:sz w:val="28"/>
          <w:szCs w:val="28"/>
          <w:rtl w:val="true"/>
          <w:lang w:bidi="fa-IR"/>
        </w:rPr>
        <w:t xml:space="preserve">للمولی محمد علی بن المولی مهدی الآرانی الکاشانی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اختار فیه عدم وجوب تقلید الأعلم کما حدثنی به ولده الفاضل میرزا أحمد مع سائر تصانیفه و قال إنه کان من تلامیذ الفاضل الإیروانی و الشیخ زین العابدین المازندرانی</w:t>
      </w:r>
      <w:r>
        <w:rPr>
          <w:rFonts w:eastAsia="IRNazanin" w:cs="IRNazanin"/>
          <w:color w:val="111111"/>
          <w:sz w:val="28"/>
          <w:szCs w:val="28"/>
          <w:rtl w:val="true"/>
          <w:lang w:bidi="fa-IR"/>
        </w:rPr>
        <w:t>.</w:t>
      </w:r>
    </w:p>
    <w:p>
      <w:pPr>
        <w:pStyle w:val="Heading3"/>
        <w:numPr>
          <w:ilvl w:val="2"/>
          <w:numId w:val="1"/>
        </w:numPr>
        <w:rPr/>
      </w:pPr>
      <w:bookmarkStart w:id="3142" w:name="__RefHeading___Toc7162751_73709187"/>
      <w:bookmarkStart w:id="3143" w:name="_Toc1437"/>
      <w:bookmarkEnd w:id="3142"/>
      <w:r>
        <w:rPr/>
        <w:t>1431</w:t>
      </w:r>
      <w:r>
        <w:rPr>
          <w:rtl w:val="true"/>
        </w:rPr>
        <w:t xml:space="preserve">- </w:t>
      </w:r>
      <w:r>
        <w:rPr>
          <w:rtl w:val="true"/>
        </w:rPr>
        <w:t>الاجتهاد و التقلید</w:t>
      </w:r>
      <w:bookmarkEnd w:id="3143"/>
    </w:p>
    <w:p>
      <w:pPr>
        <w:pStyle w:val="BookText"/>
        <w:rPr/>
      </w:pPr>
      <w:r>
        <w:rPr>
          <w:rFonts w:ascii="IRNazanin" w:hAnsi="IRNazanin" w:eastAsia="IRNazanin"/>
          <w:color w:val="111111"/>
          <w:sz w:val="28"/>
          <w:sz w:val="28"/>
          <w:szCs w:val="28"/>
          <w:rtl w:val="true"/>
          <w:lang w:bidi="fa-IR"/>
        </w:rPr>
        <w:t xml:space="preserve">للفاضل الإیروانی المولی محمد بن محمد باقر الإیروانی النجفی المتوفی بها ثالث ربیع الأول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رأیته فی مکتبات النجف</w:t>
      </w:r>
      <w:r>
        <w:rPr>
          <w:rFonts w:eastAsia="IRNazanin" w:cs="IRNazanin"/>
          <w:color w:val="111111"/>
          <w:sz w:val="28"/>
          <w:szCs w:val="28"/>
          <w:rtl w:val="true"/>
          <w:lang w:bidi="fa-IR"/>
        </w:rPr>
        <w:t>.</w:t>
      </w:r>
    </w:p>
    <w:p>
      <w:pPr>
        <w:pStyle w:val="Heading3"/>
        <w:numPr>
          <w:ilvl w:val="2"/>
          <w:numId w:val="1"/>
        </w:numPr>
        <w:rPr/>
      </w:pPr>
      <w:bookmarkStart w:id="3144" w:name="__RefHeading___Toc7162753_73709187"/>
      <w:bookmarkStart w:id="3145" w:name="_Toc1438"/>
      <w:bookmarkEnd w:id="3144"/>
      <w:r>
        <w:rPr/>
        <w:t>1432</w:t>
      </w:r>
      <w:r>
        <w:rPr>
          <w:rtl w:val="true"/>
        </w:rPr>
        <w:t xml:space="preserve">- </w:t>
      </w:r>
      <w:r>
        <w:rPr>
          <w:rtl w:val="true"/>
        </w:rPr>
        <w:t>الاجتهاد و التقلید</w:t>
      </w:r>
      <w:bookmarkEnd w:id="31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الأنصاری الشیخ الأجل المرتضی بن المولی محمد أمین بن المرتضی بن شمس الدین بن أحمد بن نور الدین بن محمد صادق الأنصاری الدزفولی التستری النجفی المولود سنة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کتب تلمیذه الأجل آیة الله المجدد میرزا </w:t>
      </w:r>
      <w:bookmarkStart w:id="3146" w:name="pg16779_226592"/>
    </w:p>
    <w:p>
      <w:pPr>
        <w:pStyle w:val="BookText"/>
        <w:rPr/>
      </w:pPr>
      <w:bookmarkEnd w:id="3146"/>
      <w:r>
        <w:rPr>
          <w:rFonts w:ascii="IRNazanin" w:hAnsi="IRNazanin" w:eastAsia="IRNazanin"/>
          <w:color w:val="111111"/>
          <w:sz w:val="28"/>
          <w:sz w:val="28"/>
          <w:szCs w:val="28"/>
          <w:rtl w:val="true"/>
          <w:lang w:bidi="fa-IR"/>
        </w:rPr>
        <w:t xml:space="preserve">محمد حسن الشیرازی بسامراء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التقلید لغة جعل الغیر ذا قلادة و منه تقلید الهدی</w:t>
      </w:r>
      <w:r>
        <w:rPr>
          <w:rFonts w:eastAsia="IRNazanin" w:cs="IRNazanin"/>
          <w:color w:val="111111"/>
          <w:sz w:val="28"/>
          <w:szCs w:val="28"/>
          <w:rtl w:val="true"/>
          <w:lang w:bidi="fa-IR"/>
        </w:rPr>
        <w:t>).</w:t>
      </w:r>
    </w:p>
    <w:p>
      <w:pPr>
        <w:pStyle w:val="Heading3"/>
        <w:numPr>
          <w:ilvl w:val="2"/>
          <w:numId w:val="1"/>
        </w:numPr>
        <w:rPr/>
      </w:pPr>
      <w:bookmarkStart w:id="3147" w:name="__RefHeading___Toc7162755_73709187"/>
      <w:bookmarkStart w:id="3148" w:name="_Toc1439"/>
      <w:bookmarkEnd w:id="3147"/>
      <w:r>
        <w:rPr/>
        <w:t>1433</w:t>
      </w:r>
      <w:r>
        <w:rPr>
          <w:rtl w:val="true"/>
        </w:rPr>
        <w:t xml:space="preserve">- </w:t>
      </w:r>
      <w:r>
        <w:rPr>
          <w:rtl w:val="true"/>
        </w:rPr>
        <w:t>الاجتهاد و التقلید</w:t>
      </w:r>
      <w:bookmarkEnd w:id="3148"/>
    </w:p>
    <w:p>
      <w:pPr>
        <w:pStyle w:val="BookText"/>
        <w:rPr/>
      </w:pPr>
      <w:r>
        <w:rPr>
          <w:rFonts w:ascii="IRNazanin" w:hAnsi="IRNazanin" w:eastAsia="IRNazanin"/>
          <w:color w:val="111111"/>
          <w:sz w:val="28"/>
          <w:sz w:val="28"/>
          <w:szCs w:val="28"/>
          <w:rtl w:val="true"/>
          <w:lang w:bidi="fa-IR"/>
        </w:rPr>
        <w:t xml:space="preserve">للعلامة الحاج میرزا مسیح بن محمد سعید الرازی الطهرانی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و المدفون فی حجرة بجنب الباب السلطانی من صحن النجف الأشرف ینقل عنه هو فی کتابه المصباح لطریق الفلاح</w:t>
      </w:r>
      <w:r>
        <w:rPr>
          <w:rFonts w:eastAsia="IRNazanin" w:cs="IRNazanin"/>
          <w:color w:val="111111"/>
          <w:sz w:val="28"/>
          <w:szCs w:val="28"/>
          <w:rtl w:val="true"/>
          <w:lang w:bidi="fa-IR"/>
        </w:rPr>
        <w:t>.</w:t>
      </w:r>
    </w:p>
    <w:p>
      <w:pPr>
        <w:pStyle w:val="Heading3"/>
        <w:numPr>
          <w:ilvl w:val="2"/>
          <w:numId w:val="1"/>
        </w:numPr>
        <w:rPr/>
      </w:pPr>
      <w:bookmarkStart w:id="3149" w:name="__RefHeading___Toc7162757_73709187"/>
      <w:bookmarkStart w:id="3150" w:name="_Toc1440"/>
      <w:bookmarkEnd w:id="3149"/>
      <w:r>
        <w:rPr/>
        <w:t>1434</w:t>
      </w:r>
      <w:r>
        <w:rPr>
          <w:rtl w:val="true"/>
        </w:rPr>
        <w:t xml:space="preserve">- </w:t>
      </w:r>
      <w:r>
        <w:rPr>
          <w:rtl w:val="true"/>
        </w:rPr>
        <w:t>الاجتهاد و التقلید</w:t>
      </w:r>
      <w:bookmarkEnd w:id="3150"/>
    </w:p>
    <w:p>
      <w:pPr>
        <w:pStyle w:val="BookText"/>
        <w:rPr/>
      </w:pPr>
      <w:r>
        <w:rPr>
          <w:rFonts w:ascii="IRNazanin" w:hAnsi="IRNazanin" w:eastAsia="IRNazanin"/>
          <w:color w:val="111111"/>
          <w:sz w:val="28"/>
          <w:sz w:val="28"/>
          <w:szCs w:val="28"/>
          <w:rtl w:val="true"/>
          <w:lang w:bidi="fa-IR"/>
        </w:rPr>
        <w:t xml:space="preserve">للمولی محمد مهدی بن العلامة الحاج محمد إبراهیم الکلباسی الأصفهانی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رأیته بخطه عند العالم میرزا أبی الهدی بن العلامة میرزا أبی المعالی بن الحاج الکلباسی</w:t>
      </w:r>
      <w:r>
        <w:rPr>
          <w:rFonts w:eastAsia="IRNazanin" w:cs="IRNazanin"/>
          <w:color w:val="111111"/>
          <w:sz w:val="28"/>
          <w:szCs w:val="28"/>
          <w:rtl w:val="true"/>
          <w:lang w:bidi="fa-IR"/>
        </w:rPr>
        <w:t>.</w:t>
      </w:r>
    </w:p>
    <w:p>
      <w:pPr>
        <w:pStyle w:val="Heading3"/>
        <w:numPr>
          <w:ilvl w:val="2"/>
          <w:numId w:val="1"/>
        </w:numPr>
        <w:rPr/>
      </w:pPr>
      <w:bookmarkStart w:id="3151" w:name="__RefHeading___Toc7162759_73709187"/>
      <w:bookmarkStart w:id="3152" w:name="_Toc1441"/>
      <w:bookmarkEnd w:id="3151"/>
      <w:r>
        <w:rPr/>
        <w:t>1435</w:t>
      </w:r>
      <w:r>
        <w:rPr>
          <w:rtl w:val="true"/>
        </w:rPr>
        <w:t xml:space="preserve">- </w:t>
      </w:r>
      <w:r>
        <w:rPr>
          <w:rtl w:val="true"/>
        </w:rPr>
        <w:t>الاجتهادیة</w:t>
      </w:r>
      <w:bookmarkEnd w:id="3152"/>
    </w:p>
    <w:p>
      <w:p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العاملی الشهید فی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بعنوان رسالة فی الاجتهاد</w:t>
      </w:r>
      <w:r>
        <w:rPr>
          <w:rFonts w:eastAsia="IRNazanin" w:cs="IRNazanin"/>
          <w:color w:val="111111"/>
          <w:sz w:val="28"/>
          <w:szCs w:val="28"/>
          <w:rtl w:val="true"/>
          <w:lang w:bidi="fa-IR"/>
        </w:rPr>
        <w:t>.</w:t>
      </w:r>
    </w:p>
    <w:p>
      <w:pPr>
        <w:pStyle w:val="Heading3"/>
        <w:numPr>
          <w:ilvl w:val="2"/>
          <w:numId w:val="1"/>
        </w:numPr>
        <w:rPr/>
      </w:pPr>
      <w:bookmarkStart w:id="3153" w:name="__RefHeading___Toc7162761_73709187"/>
      <w:bookmarkStart w:id="3154" w:name="_Toc1442"/>
      <w:bookmarkEnd w:id="3153"/>
      <w:r>
        <w:rPr/>
        <w:t>1436</w:t>
      </w:r>
      <w:r>
        <w:rPr>
          <w:rtl w:val="true"/>
        </w:rPr>
        <w:t xml:space="preserve">- </w:t>
      </w:r>
      <w:r>
        <w:rPr>
          <w:rtl w:val="true"/>
        </w:rPr>
        <w:t>الاجتهادیة</w:t>
      </w:r>
      <w:bookmarkEnd w:id="3154"/>
    </w:p>
    <w:p>
      <w:pPr>
        <w:pStyle w:val="BookText"/>
        <w:rPr/>
      </w:pPr>
      <w:r>
        <w:rPr>
          <w:rFonts w:ascii="IRNazanin" w:hAnsi="IRNazanin" w:eastAsia="IRNazanin"/>
          <w:color w:val="111111"/>
          <w:sz w:val="28"/>
          <w:sz w:val="28"/>
          <w:szCs w:val="28"/>
          <w:rtl w:val="true"/>
          <w:lang w:bidi="fa-IR"/>
        </w:rPr>
        <w:t xml:space="preserve">للشیخ الجلیل محمد بن زین الدین علی بن حسام الدین إبراهیم بن حسن بن إبراهیم بن أبی جمهور الأحسائی صاحب المجلی الذی ألفه سنة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 نیف و تسعمائة، نسب إلیه بهذا العنوان فی بعض کتب التراجم و الظاهر أنه قبس الاقتداء الآتی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أجداد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الرسائل</w:t>
      </w:r>
      <w:r>
        <w:rPr>
          <w:rFonts w:eastAsia="IRNazanin" w:cs="IRNazanin"/>
          <w:color w:val="111111"/>
          <w:sz w:val="28"/>
          <w:szCs w:val="28"/>
          <w:rtl w:val="true"/>
          <w:lang w:bidi="fa-IR"/>
        </w:rPr>
        <w:t>.</w:t>
      </w:r>
    </w:p>
    <w:p>
      <w:pPr>
        <w:pStyle w:val="Heading3"/>
        <w:numPr>
          <w:ilvl w:val="2"/>
          <w:numId w:val="1"/>
        </w:numPr>
        <w:rPr/>
      </w:pPr>
      <w:bookmarkStart w:id="3155" w:name="__RefHeading___Toc7162763_73709187"/>
      <w:bookmarkStart w:id="3156" w:name="_Toc1443"/>
      <w:bookmarkEnd w:id="3155"/>
      <w:r>
        <w:rPr/>
        <w:t>1437</w:t>
      </w:r>
      <w:r>
        <w:rPr>
          <w:rtl w:val="true"/>
        </w:rPr>
        <w:t xml:space="preserve">- </w:t>
      </w:r>
      <w:r>
        <w:rPr>
          <w:rtl w:val="true"/>
        </w:rPr>
        <w:t>إجراء الخیل</w:t>
      </w:r>
      <w:bookmarkEnd w:id="315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کذا عبر النجاشی عنه، و قال إنه کان یختص بمذهبنا، و عبر عنه ابن الندیم فی الفهرست بکتاب الخیل، قال السمعانی إنه ذو نسب عال و فی التشیع غال و قال الذهبی هو الرافضی النسابة حفظ القرآن فی ثلاثة أیام کان أخباریا علامة توفی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نسب الخیل فی الجاهلیة و الإسلام و أخبارها و هو موجود و یأتی ذکره أیضا فی حرف النون</w:t>
      </w:r>
      <w:r>
        <w:rPr>
          <w:rFonts w:eastAsia="IRNazanin" w:cs="IRNazanin"/>
          <w:color w:val="111111"/>
          <w:sz w:val="28"/>
          <w:szCs w:val="28"/>
          <w:rtl w:val="true"/>
          <w:lang w:bidi="fa-IR"/>
        </w:rPr>
        <w:t>.</w:t>
      </w:r>
    </w:p>
    <w:p>
      <w:pPr>
        <w:pStyle w:val="Heading3"/>
        <w:numPr>
          <w:ilvl w:val="2"/>
          <w:numId w:val="1"/>
        </w:numPr>
        <w:rPr/>
      </w:pPr>
      <w:bookmarkStart w:id="3157" w:name="__RefHeading___Toc7162765_73709187"/>
      <w:bookmarkStart w:id="3158" w:name="_Toc1444"/>
      <w:bookmarkEnd w:id="3157"/>
      <w:r>
        <w:rPr/>
        <w:t>1438</w:t>
      </w:r>
      <w:r>
        <w:rPr>
          <w:rtl w:val="true"/>
        </w:rPr>
        <w:t xml:space="preserve">- </w:t>
      </w:r>
      <w:r>
        <w:rPr>
          <w:rtl w:val="true"/>
        </w:rPr>
        <w:t>الأجرام العلویة</w:t>
      </w:r>
      <w:bookmarkEnd w:id="31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مذهب القدماء إحدی الرسائل التسع للشیخ </w:t>
      </w:r>
      <w:bookmarkStart w:id="3159" w:name="pg16779_226593"/>
    </w:p>
    <w:p>
      <w:pPr>
        <w:pStyle w:val="BookText"/>
        <w:rPr/>
      </w:pPr>
      <w:bookmarkEnd w:id="3159"/>
      <w:r>
        <w:rPr>
          <w:rFonts w:ascii="IRNazanin" w:hAnsi="IRNazanin" w:eastAsia="IRNazanin"/>
          <w:color w:val="111111"/>
          <w:sz w:val="28"/>
          <w:sz w:val="28"/>
          <w:szCs w:val="28"/>
          <w:rtl w:val="true"/>
          <w:lang w:bidi="fa-IR"/>
        </w:rPr>
        <w:t xml:space="preserve">أبی علی الحسین بن عبد الله بن سینا المولود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بمطبعة الجوائب سنة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3160" w:name="__RefHeading___Toc7162767_73709187"/>
      <w:bookmarkStart w:id="3161" w:name="_Toc1445"/>
      <w:bookmarkEnd w:id="3160"/>
      <w:r>
        <w:rPr>
          <w:rtl w:val="true"/>
        </w:rPr>
        <w:t>الأجرة علی الواجبات</w:t>
      </w:r>
      <w:bookmarkEnd w:id="3161"/>
    </w:p>
    <w:p>
      <w:pPr>
        <w:pStyle w:val="BookText"/>
        <w:rPr/>
      </w:pPr>
      <w:r>
        <w:rPr>
          <w:rFonts w:ascii="IRNazanin" w:hAnsi="IRNazanin" w:eastAsia="IRNazanin"/>
          <w:color w:val="111111"/>
          <w:sz w:val="28"/>
          <w:sz w:val="28"/>
          <w:szCs w:val="28"/>
          <w:rtl w:val="true"/>
          <w:lang w:bidi="fa-IR"/>
        </w:rPr>
        <w:t>یأتی فی الرسائل بعنوان رسالة فی الأجرة</w:t>
      </w:r>
      <w:r>
        <w:rPr>
          <w:rFonts w:eastAsia="IRNazanin" w:cs="IRNazanin"/>
          <w:color w:val="111111"/>
          <w:sz w:val="28"/>
          <w:szCs w:val="28"/>
          <w:rtl w:val="true"/>
          <w:lang w:bidi="fa-IR"/>
        </w:rPr>
        <w:t>.</w:t>
      </w:r>
    </w:p>
    <w:p>
      <w:pPr>
        <w:pStyle w:val="Heading3"/>
        <w:numPr>
          <w:ilvl w:val="2"/>
          <w:numId w:val="1"/>
        </w:numPr>
        <w:rPr/>
      </w:pPr>
      <w:bookmarkStart w:id="3162" w:name="__RefHeading___Toc7162769_73709187"/>
      <w:bookmarkStart w:id="3163" w:name="_Toc1446"/>
      <w:bookmarkEnd w:id="3162"/>
      <w:r>
        <w:rPr/>
        <w:t>1439</w:t>
      </w:r>
      <w:r>
        <w:rPr>
          <w:rtl w:val="true"/>
        </w:rPr>
        <w:t xml:space="preserve">- </w:t>
      </w:r>
      <w:r>
        <w:rPr>
          <w:rtl w:val="true"/>
        </w:rPr>
        <w:t>الأجرومیة الجدیدة</w:t>
      </w:r>
      <w:bookmarkEnd w:id="3163"/>
    </w:p>
    <w:p>
      <w:pPr>
        <w:pStyle w:val="BookText"/>
        <w:rPr/>
      </w:pPr>
      <w:r>
        <w:rPr>
          <w:rFonts w:ascii="IRNazanin" w:hAnsi="IRNazanin" w:eastAsia="IRNazanin"/>
          <w:color w:val="111111"/>
          <w:sz w:val="28"/>
          <w:sz w:val="28"/>
          <w:szCs w:val="28"/>
          <w:rtl w:val="true"/>
          <w:lang w:bidi="fa-IR"/>
        </w:rPr>
        <w:t>فی النحو بالشکل الکامل للعلامة المعاصر السید محسن بن عبد الکریم بن علی بن محمد الأمین الحسینی العامل نزیل دمشق ألفه للمبتدءین و هو مطبوع،</w:t>
      </w:r>
    </w:p>
    <w:p>
      <w:pPr>
        <w:pStyle w:val="Heading3"/>
        <w:numPr>
          <w:ilvl w:val="2"/>
          <w:numId w:val="1"/>
        </w:numPr>
        <w:rPr/>
      </w:pPr>
      <w:bookmarkStart w:id="3164" w:name="__RefHeading___Toc7162771_73709187"/>
      <w:bookmarkStart w:id="3165" w:name="_Toc1447"/>
      <w:bookmarkEnd w:id="3164"/>
      <w:r>
        <w:rPr>
          <w:rtl w:val="true"/>
        </w:rPr>
        <w:t>الإجزاء</w:t>
      </w:r>
      <w:bookmarkEnd w:id="3165"/>
    </w:p>
    <w:p>
      <w:pPr>
        <w:pStyle w:val="BookText"/>
        <w:rPr/>
      </w:pPr>
      <w:r>
        <w:rPr>
          <w:rFonts w:ascii="IRNazanin" w:hAnsi="IRNazanin" w:eastAsia="IRNazanin"/>
          <w:color w:val="111111"/>
          <w:sz w:val="28"/>
          <w:sz w:val="28"/>
          <w:szCs w:val="28"/>
          <w:rtl w:val="true"/>
          <w:lang w:bidi="fa-IR"/>
        </w:rPr>
        <w:t>مسألة من المسائل الأصولیة التی أفردت بتصنیف مستقل فمنها</w:t>
      </w:r>
      <w:r>
        <w:rPr>
          <w:rFonts w:eastAsia="IRNazanin" w:cs="IRNazanin"/>
          <w:color w:val="111111"/>
          <w:sz w:val="28"/>
          <w:szCs w:val="28"/>
          <w:rtl w:val="true"/>
          <w:lang w:bidi="fa-IR"/>
        </w:rPr>
        <w:t>.</w:t>
      </w:r>
    </w:p>
    <w:p>
      <w:pPr>
        <w:pStyle w:val="Heading3"/>
        <w:numPr>
          <w:ilvl w:val="2"/>
          <w:numId w:val="1"/>
        </w:numPr>
        <w:rPr/>
      </w:pPr>
      <w:bookmarkStart w:id="3166" w:name="__RefHeading___Toc7162773_73709187"/>
      <w:bookmarkStart w:id="3167" w:name="_Toc1448"/>
      <w:bookmarkEnd w:id="3166"/>
      <w:r>
        <w:rPr/>
        <w:t>1440</w:t>
      </w:r>
      <w:r>
        <w:rPr>
          <w:rtl w:val="true"/>
        </w:rPr>
        <w:t xml:space="preserve">- </w:t>
      </w:r>
      <w:r>
        <w:rPr>
          <w:rtl w:val="true"/>
        </w:rPr>
        <w:t>الإجزاء</w:t>
      </w:r>
      <w:bookmarkEnd w:id="3167"/>
    </w:p>
    <w:p>
      <w:pPr>
        <w:pStyle w:val="BookText"/>
        <w:rPr/>
      </w:pPr>
      <w:r>
        <w:rPr>
          <w:rFonts w:ascii="IRNazanin" w:hAnsi="IRNazanin" w:eastAsia="IRNazanin"/>
          <w:color w:val="111111"/>
          <w:sz w:val="28"/>
          <w:sz w:val="28"/>
          <w:szCs w:val="28"/>
          <w:rtl w:val="true"/>
          <w:lang w:bidi="fa-IR"/>
        </w:rPr>
        <w:t>للمحقق المدرس میرزا أبی القاسم بن محمد علی النوری الطهرانی الشهیر بکلانتری رأیته بخطه الشریف فی کتب ولده العلامة میرزا أبی الفضل و مضامینه مندرجة فی المطارح المطبوع له مثل اجتماع الأمر و النهی و الاجتهاد و التقلید السابق ذکرهما</w:t>
      </w:r>
      <w:r>
        <w:rPr>
          <w:rFonts w:eastAsia="IRNazanin" w:cs="IRNazanin"/>
          <w:color w:val="111111"/>
          <w:sz w:val="28"/>
          <w:szCs w:val="28"/>
          <w:rtl w:val="true"/>
          <w:lang w:bidi="fa-IR"/>
        </w:rPr>
        <w:t>.</w:t>
      </w:r>
    </w:p>
    <w:p>
      <w:pPr>
        <w:pStyle w:val="Heading3"/>
        <w:numPr>
          <w:ilvl w:val="2"/>
          <w:numId w:val="1"/>
        </w:numPr>
        <w:rPr/>
      </w:pPr>
      <w:bookmarkStart w:id="3168" w:name="__RefHeading___Toc7162775_73709187"/>
      <w:bookmarkStart w:id="3169" w:name="_Toc1449"/>
      <w:bookmarkEnd w:id="3168"/>
      <w:r>
        <w:rPr/>
        <w:t>1441</w:t>
      </w:r>
      <w:r>
        <w:rPr>
          <w:rtl w:val="true"/>
        </w:rPr>
        <w:t xml:space="preserve">- </w:t>
      </w:r>
      <w:r>
        <w:rPr>
          <w:rtl w:val="true"/>
        </w:rPr>
        <w:t>الإجزاء</w:t>
      </w:r>
      <w:bookmarkEnd w:id="3169"/>
    </w:p>
    <w:p>
      <w:pPr>
        <w:pStyle w:val="BookText"/>
        <w:rPr/>
      </w:pPr>
      <w:r>
        <w:rPr>
          <w:rFonts w:ascii="IRNazanin" w:hAnsi="IRNazanin" w:eastAsia="IRNazanin"/>
          <w:color w:val="111111"/>
          <w:sz w:val="28"/>
          <w:sz w:val="28"/>
          <w:szCs w:val="28"/>
          <w:rtl w:val="true"/>
          <w:lang w:bidi="fa-IR"/>
        </w:rPr>
        <w:t xml:space="preserve">للعلامة الأجل میرزا محمد حسن الآشتیانی النجفی الطهرانی توفی فی طهران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النجف الأشرف و دفن فی مقبرة العلامة الشیخ جعفر التستری مختصر طبع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170" w:name="__RefHeading___Toc7162777_73709187"/>
      <w:bookmarkStart w:id="3171" w:name="_Toc1450"/>
      <w:bookmarkEnd w:id="3170"/>
      <w:r>
        <w:rPr/>
        <w:t>1442</w:t>
      </w:r>
      <w:r>
        <w:rPr>
          <w:rtl w:val="true"/>
        </w:rPr>
        <w:t xml:space="preserve">- </w:t>
      </w:r>
      <w:r>
        <w:rPr>
          <w:rtl w:val="true"/>
        </w:rPr>
        <w:t>الإجزاء</w:t>
      </w:r>
      <w:bookmarkEnd w:id="3171"/>
    </w:p>
    <w:p>
      <w:pPr>
        <w:pStyle w:val="BookText"/>
        <w:rPr/>
      </w:pPr>
      <w:r>
        <w:rPr>
          <w:rFonts w:ascii="IRNazanin" w:hAnsi="IRNazanin" w:eastAsia="IRNazanin"/>
          <w:color w:val="111111"/>
          <w:sz w:val="28"/>
          <w:sz w:val="28"/>
          <w:szCs w:val="28"/>
          <w:rtl w:val="true"/>
          <w:lang w:bidi="fa-IR"/>
        </w:rPr>
        <w:t xml:space="preserve">للفاضل الإیروانی المولی محمد بن محمد باقر الإیروانی النجفی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رأیته فی مکتبات النجف</w:t>
      </w:r>
      <w:r>
        <w:rPr>
          <w:rFonts w:eastAsia="IRNazanin" w:cs="IRNazanin"/>
          <w:color w:val="111111"/>
          <w:sz w:val="28"/>
          <w:szCs w:val="28"/>
          <w:rtl w:val="true"/>
          <w:lang w:bidi="fa-IR"/>
        </w:rPr>
        <w:t>.</w:t>
      </w:r>
    </w:p>
    <w:p>
      <w:pPr>
        <w:pStyle w:val="Heading3"/>
        <w:numPr>
          <w:ilvl w:val="2"/>
          <w:numId w:val="1"/>
        </w:numPr>
        <w:rPr/>
      </w:pPr>
      <w:bookmarkStart w:id="3172" w:name="__RefHeading___Toc7162779_73709187"/>
      <w:bookmarkStart w:id="3173" w:name="_Toc1451"/>
      <w:bookmarkEnd w:id="3172"/>
      <w:r>
        <w:rPr/>
        <w:t>1443</w:t>
      </w:r>
      <w:r>
        <w:rPr>
          <w:rtl w:val="true"/>
        </w:rPr>
        <w:t xml:space="preserve">- </w:t>
      </w:r>
      <w:r>
        <w:rPr>
          <w:rtl w:val="true"/>
        </w:rPr>
        <w:t>الإجزاء</w:t>
      </w:r>
      <w:bookmarkEnd w:id="3173"/>
    </w:p>
    <w:p>
      <w:pPr>
        <w:pStyle w:val="BookText"/>
        <w:rPr/>
      </w:pPr>
      <w:r>
        <w:rPr>
          <w:rFonts w:ascii="IRNazanin" w:hAnsi="IRNazanin" w:eastAsia="IRNazanin"/>
          <w:color w:val="111111"/>
          <w:sz w:val="28"/>
          <w:sz w:val="28"/>
          <w:szCs w:val="28"/>
          <w:rtl w:val="true"/>
          <w:lang w:bidi="fa-IR"/>
        </w:rPr>
        <w:t xml:space="preserve">للعلامة السید مصطفی بن العالم الجلیل السید حسین بن میر محمد علی بن میر رضا الکاشانی الطهرانی النجفی المتوفی بالکاظمیة فی أول لیلة التاسع و العشرین من شهر الله المبارک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و دفن بجنب صحن قریش فی مقبرته الخاصة و النسخة عند ولده العلامة الجلیل الحاج میرزا أبی القاسم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الرسائل،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القضیة</w:t>
      </w:r>
      <w:r>
        <w:rPr>
          <w:rFonts w:eastAsia="IRNazanin" w:cs="IRNazanin"/>
          <w:color w:val="111111"/>
          <w:sz w:val="28"/>
          <w:szCs w:val="28"/>
          <w:rtl w:val="true"/>
          <w:lang w:bidi="fa-IR"/>
        </w:rPr>
        <w:t>)</w:t>
      </w:r>
    </w:p>
    <w:p>
      <w:pPr>
        <w:pStyle w:val="Heading3"/>
        <w:numPr>
          <w:ilvl w:val="2"/>
          <w:numId w:val="1"/>
        </w:numPr>
        <w:rPr/>
      </w:pPr>
      <w:bookmarkStart w:id="3174" w:name="__RefHeading___Toc7162781_73709187"/>
      <w:bookmarkStart w:id="3175" w:name="_Toc1452"/>
      <w:bookmarkEnd w:id="3174"/>
      <w:r>
        <w:rPr>
          <w:rtl w:val="true"/>
        </w:rPr>
        <w:t>الإجماع</w:t>
      </w:r>
      <w:bookmarkEnd w:id="31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المسائل الأصولیة التی أفردت بالتصنیف المستقل، یأتی جملة منها فی الحاء بعنوان حجیة الإجماع و یأتی أیضا جملة </w:t>
      </w:r>
      <w:bookmarkStart w:id="3176" w:name="pg16779_226594"/>
    </w:p>
    <w:p>
      <w:pPr>
        <w:pStyle w:val="BookText"/>
        <w:rPr/>
      </w:pPr>
      <w:bookmarkEnd w:id="3176"/>
      <w:r>
        <w:rPr>
          <w:rFonts w:ascii="IRNazanin" w:hAnsi="IRNazanin" w:eastAsia="IRNazanin"/>
          <w:color w:val="111111"/>
          <w:sz w:val="28"/>
          <w:sz w:val="28"/>
          <w:szCs w:val="28"/>
          <w:rtl w:val="true"/>
          <w:lang w:bidi="fa-IR"/>
        </w:rPr>
        <w:t xml:space="preserve">أخری بعناوینها الخاصة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الإجماع و غیره</w:t>
      </w:r>
      <w:r>
        <w:rPr>
          <w:rFonts w:eastAsia="IRNazanin" w:cs="IRNazanin"/>
          <w:color w:val="111111"/>
          <w:sz w:val="28"/>
          <w:szCs w:val="28"/>
          <w:rtl w:val="true"/>
          <w:lang w:bidi="fa-IR"/>
        </w:rPr>
        <w:t>.</w:t>
      </w:r>
    </w:p>
    <w:p>
      <w:pPr>
        <w:pStyle w:val="Heading3"/>
        <w:numPr>
          <w:ilvl w:val="2"/>
          <w:numId w:val="1"/>
        </w:numPr>
        <w:rPr/>
      </w:pPr>
      <w:bookmarkStart w:id="3177" w:name="__RefHeading___Toc7162783_73709187"/>
      <w:bookmarkStart w:id="3178" w:name="_Toc1453"/>
      <w:bookmarkEnd w:id="3177"/>
      <w:r>
        <w:rPr>
          <w:rtl w:val="true"/>
        </w:rPr>
        <w:t>الإجماع السکوتی‌</w:t>
      </w:r>
      <w:bookmarkEnd w:id="3178"/>
    </w:p>
    <w:p>
      <w:pPr>
        <w:pStyle w:val="BookText"/>
        <w:rPr/>
      </w:pPr>
      <w:r>
        <w:rPr>
          <w:rFonts w:ascii="IRNazanin" w:hAnsi="IRNazanin" w:eastAsia="IRNazanin"/>
          <w:color w:val="111111"/>
          <w:sz w:val="28"/>
          <w:sz w:val="28"/>
          <w:szCs w:val="28"/>
          <w:rtl w:val="true"/>
          <w:lang w:bidi="fa-IR"/>
        </w:rPr>
        <w:t>یأتی فی الرسائل</w:t>
      </w:r>
      <w:r>
        <w:rPr>
          <w:rFonts w:eastAsia="IRNazanin" w:cs="IRNazanin"/>
          <w:color w:val="111111"/>
          <w:sz w:val="28"/>
          <w:szCs w:val="28"/>
          <w:rtl w:val="true"/>
          <w:lang w:bidi="fa-IR"/>
        </w:rPr>
        <w:t>.</w:t>
      </w:r>
    </w:p>
    <w:p>
      <w:pPr>
        <w:pStyle w:val="Heading3"/>
        <w:numPr>
          <w:ilvl w:val="2"/>
          <w:numId w:val="1"/>
        </w:numPr>
        <w:rPr/>
      </w:pPr>
      <w:bookmarkStart w:id="3179" w:name="__RefHeading___Toc7162785_73709187"/>
      <w:bookmarkStart w:id="3180" w:name="_Toc1454"/>
      <w:bookmarkEnd w:id="3179"/>
      <w:r>
        <w:rPr/>
        <w:t>1444</w:t>
      </w:r>
      <w:r>
        <w:rPr>
          <w:rtl w:val="true"/>
        </w:rPr>
        <w:t xml:space="preserve">- </w:t>
      </w:r>
      <w:r>
        <w:rPr>
          <w:rtl w:val="true"/>
        </w:rPr>
        <w:t>الإجماعیات‌</w:t>
      </w:r>
      <w:bookmarkEnd w:id="3180"/>
    </w:p>
    <w:p>
      <w:pPr>
        <w:pStyle w:val="BookText"/>
        <w:rPr/>
      </w:pPr>
      <w:r>
        <w:rPr>
          <w:rFonts w:ascii="IRNazanin" w:hAnsi="IRNazanin" w:eastAsia="IRNazanin"/>
          <w:color w:val="111111"/>
          <w:sz w:val="28"/>
          <w:sz w:val="28"/>
          <w:szCs w:val="28"/>
          <w:rtl w:val="true"/>
          <w:lang w:bidi="fa-IR"/>
        </w:rPr>
        <w:t xml:space="preserve">و ما یمکن دعوی الاتفاق فیها من المسائل الفرعیة لندرة الخلاف فیها و شذوذه لمیر محمد علی بن میر محمد حسین الحسینی المرعشی الشهیر بالشهرستانی الحائری المتوفی بها حدود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خرج منه إلی بحث ماء البئر، بخطه الشریف فی کتب حفیده السید میرزا علی بن میرزا محمد حسین بن میر محمد علی المذکور</w:t>
      </w:r>
      <w:r>
        <w:rPr>
          <w:rFonts w:eastAsia="IRNazanin" w:cs="IRNazanin"/>
          <w:color w:val="111111"/>
          <w:sz w:val="28"/>
          <w:szCs w:val="28"/>
          <w:rtl w:val="true"/>
          <w:lang w:bidi="fa-IR"/>
        </w:rPr>
        <w:t>.</w:t>
      </w:r>
    </w:p>
    <w:p>
      <w:pPr>
        <w:pStyle w:val="Heading3"/>
        <w:numPr>
          <w:ilvl w:val="2"/>
          <w:numId w:val="1"/>
        </w:numPr>
        <w:rPr/>
      </w:pPr>
      <w:bookmarkStart w:id="3181" w:name="__RefHeading___Toc7162787_73709187"/>
      <w:bookmarkStart w:id="3182" w:name="_Toc1455"/>
      <w:bookmarkEnd w:id="3181"/>
      <w:r>
        <w:rPr/>
        <w:t>1445</w:t>
      </w:r>
      <w:r>
        <w:rPr>
          <w:rtl w:val="true"/>
        </w:rPr>
        <w:t xml:space="preserve">- </w:t>
      </w:r>
      <w:r>
        <w:rPr>
          <w:rtl w:val="true"/>
        </w:rPr>
        <w:t>أجمل التواریخ</w:t>
      </w:r>
      <w:bookmarkEnd w:id="3182"/>
    </w:p>
    <w:p>
      <w:pPr>
        <w:pStyle w:val="BookText"/>
        <w:rPr/>
      </w:pPr>
      <w:r>
        <w:rPr>
          <w:rFonts w:ascii="IRNazanin" w:hAnsi="IRNazanin" w:eastAsia="IRNazanin"/>
          <w:color w:val="111111"/>
          <w:sz w:val="28"/>
          <w:sz w:val="28"/>
          <w:szCs w:val="28"/>
          <w:rtl w:val="true"/>
          <w:lang w:bidi="fa-IR"/>
        </w:rPr>
        <w:t xml:space="preserve">لأمیر الشعراء الحاج میرزا رضا قلی بن محمد هادی النوری الطهرانی المولود بها فی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و المتوفی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آخر کتابه ریاض العارفین المطبوع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آخر مجمع الفصحاء له المطبوع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فهرس التواریخ و لعله عدل عنه</w:t>
      </w:r>
      <w:r>
        <w:rPr>
          <w:rFonts w:eastAsia="IRNazanin" w:cs="IRNazanin"/>
          <w:color w:val="111111"/>
          <w:sz w:val="28"/>
          <w:szCs w:val="28"/>
          <w:rtl w:val="true"/>
          <w:lang w:bidi="fa-IR"/>
        </w:rPr>
        <w:t>.</w:t>
      </w:r>
    </w:p>
    <w:p>
      <w:pPr>
        <w:pStyle w:val="Heading3"/>
        <w:numPr>
          <w:ilvl w:val="2"/>
          <w:numId w:val="1"/>
        </w:numPr>
        <w:rPr/>
      </w:pPr>
      <w:bookmarkStart w:id="3183" w:name="__RefHeading___Toc7162789_73709187"/>
      <w:bookmarkStart w:id="3184" w:name="_Toc1456"/>
      <w:bookmarkEnd w:id="3183"/>
      <w:r>
        <w:rPr>
          <w:rtl w:val="true"/>
        </w:rPr>
        <w:t>کتاب الأجناس‌</w:t>
      </w:r>
      <w:bookmarkEnd w:id="3184"/>
    </w:p>
    <w:p>
      <w:pPr>
        <w:pStyle w:val="BookText"/>
        <w:rPr/>
      </w:pPr>
      <w:r>
        <w:rPr>
          <w:rFonts w:ascii="IRNazanin" w:hAnsi="IRNazanin" w:eastAsia="IRNazanin"/>
          <w:color w:val="111111"/>
          <w:sz w:val="28"/>
          <w:sz w:val="28"/>
          <w:szCs w:val="28"/>
          <w:rtl w:val="true"/>
          <w:lang w:bidi="fa-IR"/>
        </w:rPr>
        <w:t>یأتی فی الکاف متعددا</w:t>
      </w:r>
      <w:r>
        <w:rPr>
          <w:rFonts w:eastAsia="IRNazanin" w:cs="IRNazanin"/>
          <w:color w:val="111111"/>
          <w:sz w:val="28"/>
          <w:szCs w:val="28"/>
          <w:rtl w:val="true"/>
          <w:lang w:bidi="fa-IR"/>
        </w:rPr>
        <w:t>.</w:t>
      </w:r>
    </w:p>
    <w:p>
      <w:pPr>
        <w:pStyle w:val="Heading3"/>
        <w:numPr>
          <w:ilvl w:val="2"/>
          <w:numId w:val="1"/>
        </w:numPr>
        <w:rPr/>
      </w:pPr>
      <w:bookmarkStart w:id="3185" w:name="__RefHeading___Toc7162791_73709187"/>
      <w:bookmarkStart w:id="3186" w:name="_Toc1457"/>
      <w:bookmarkEnd w:id="3185"/>
      <w:r>
        <w:rPr/>
        <w:t>1446</w:t>
      </w:r>
      <w:r>
        <w:rPr>
          <w:rtl w:val="true"/>
        </w:rPr>
        <w:t xml:space="preserve">- </w:t>
      </w:r>
      <w:r>
        <w:rPr>
          <w:rtl w:val="true"/>
        </w:rPr>
        <w:t>أجناس الجناس</w:t>
      </w:r>
      <w:bookmarkEnd w:id="3186"/>
    </w:p>
    <w:p>
      <w:pPr>
        <w:pStyle w:val="BookText"/>
        <w:rPr/>
      </w:pPr>
      <w:r>
        <w:rPr>
          <w:rFonts w:ascii="IRNazanin" w:hAnsi="IRNazanin" w:eastAsia="IRNazanin"/>
          <w:color w:val="111111"/>
          <w:sz w:val="28"/>
          <w:sz w:val="28"/>
          <w:szCs w:val="28"/>
          <w:rtl w:val="true"/>
          <w:lang w:bidi="fa-IR"/>
        </w:rPr>
        <w:t xml:space="preserve">الملقب بالمرصع منظوم ملمع أکثره عربی فیه الآداب الشرعیة و الأخلاق المرضیة للمفتی میر محمد عباس بن علی بن جعفر الموسوی التستری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نظمه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 وفاته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السید أولاد حسن و السید نجم الحسن قد التزم فی کل بیت منه بالجناس فی مصراعیه مع غایة اللطافة و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روض فسیح</w:t>
      </w:r>
    </w:p>
    <w:p>
      <w:pPr>
        <w:pStyle w:val="BookText"/>
        <w:rPr/>
      </w:pPr>
      <w:r>
        <w:rPr>
          <w:rFonts w:ascii="IRNazanin" w:hAnsi="IRNazanin" w:eastAsia="IRNazanin"/>
          <w:color w:val="111111"/>
          <w:sz w:val="28"/>
          <w:sz w:val="28"/>
          <w:szCs w:val="28"/>
          <w:rtl w:val="true"/>
          <w:lang w:bidi="fa-IR"/>
        </w:rPr>
        <w:t>و أرض الله واسعة فسیحوا</w:t>
      </w:r>
    </w:p>
    <w:p>
      <w:pPr>
        <w:pStyle w:val="BookText"/>
        <w:rPr/>
      </w:pPr>
      <w:r>
        <w:rPr>
          <w:rFonts w:ascii="IRNazanin" w:hAnsi="IRNazanin" w:eastAsia="IRNazanin"/>
          <w:color w:val="111111"/>
          <w:sz w:val="28"/>
          <w:sz w:val="28"/>
          <w:szCs w:val="28"/>
          <w:rtl w:val="true"/>
          <w:lang w:bidi="fa-IR"/>
        </w:rPr>
        <w:t>و سمیناه أجناس الجناس</w:t>
      </w:r>
    </w:p>
    <w:p>
      <w:pPr>
        <w:pStyle w:val="BookText"/>
        <w:rPr/>
      </w:pPr>
      <w:r>
        <w:rPr>
          <w:rFonts w:ascii="IRNazanin" w:hAnsi="IRNazanin" w:eastAsia="IRNazanin"/>
          <w:color w:val="111111"/>
          <w:sz w:val="28"/>
          <w:sz w:val="28"/>
          <w:szCs w:val="28"/>
          <w:rtl w:val="true"/>
          <w:lang w:bidi="fa-IR"/>
        </w:rPr>
        <w:t>رجا تفریح أو تفریج ناس</w:t>
      </w:r>
    </w:p>
    <w:p>
      <w:pPr>
        <w:pStyle w:val="BookText"/>
        <w:rPr/>
      </w:pPr>
      <w:r>
        <w:rPr>
          <w:rFonts w:ascii="IRNazanin" w:hAnsi="IRNazanin" w:eastAsia="IRNazanin"/>
          <w:color w:val="111111"/>
          <w:sz w:val="28"/>
          <w:sz w:val="28"/>
          <w:szCs w:val="28"/>
          <w:rtl w:val="true"/>
          <w:lang w:bidi="fa-IR"/>
        </w:rPr>
        <w:t>فإن الانسجام لنا أنیس</w:t>
      </w:r>
    </w:p>
    <w:p>
      <w:pPr>
        <w:pStyle w:val="BookText"/>
        <w:rPr/>
      </w:pPr>
      <w:r>
        <w:rPr>
          <w:rFonts w:ascii="IRNazanin" w:hAnsi="IRNazanin" w:eastAsia="IRNazanin"/>
          <w:color w:val="111111"/>
          <w:sz w:val="28"/>
          <w:sz w:val="28"/>
          <w:szCs w:val="28"/>
          <w:rtl w:val="true"/>
          <w:lang w:bidi="fa-IR"/>
        </w:rPr>
        <w:t>و ما فی الإنس جاملنا أنیس‌</w:t>
      </w:r>
    </w:p>
    <w:p>
      <w:pPr>
        <w:pStyle w:val="Heading3"/>
        <w:numPr>
          <w:ilvl w:val="2"/>
          <w:numId w:val="1"/>
        </w:numPr>
        <w:rPr/>
      </w:pPr>
      <w:bookmarkStart w:id="3187" w:name="__RefHeading___Toc7162793_73709187"/>
      <w:bookmarkStart w:id="3188" w:name="_Toc1458"/>
      <w:bookmarkEnd w:id="3187"/>
      <w:r>
        <w:rPr/>
        <w:t>1447</w:t>
      </w:r>
      <w:r>
        <w:rPr>
          <w:rtl w:val="true"/>
        </w:rPr>
        <w:t xml:space="preserve">- </w:t>
      </w:r>
      <w:r>
        <w:rPr>
          <w:rtl w:val="true"/>
        </w:rPr>
        <w:t>کتاب الأجواد</w:t>
      </w:r>
      <w:bookmarkEnd w:id="318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زکریا بن دینار البصری الغلابی مولی بنی غلاب قبیلة بالبصرة إمام أهل السیر و التاریخ بها و کان أخباریا واسع العلم توفی بها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bookmarkStart w:id="3189" w:name="pg16779_226595"/>
    </w:p>
    <w:p>
      <w:pPr>
        <w:pStyle w:val="Heading3"/>
        <w:numPr>
          <w:ilvl w:val="2"/>
          <w:numId w:val="1"/>
        </w:numPr>
        <w:rPr/>
      </w:pPr>
      <w:bookmarkStart w:id="3190" w:name="__RefHeading___Toc7162795_73709187"/>
      <w:bookmarkStart w:id="3191" w:name="_Toc1459"/>
      <w:bookmarkEnd w:id="3189"/>
      <w:bookmarkEnd w:id="3190"/>
      <w:r>
        <w:rPr/>
        <w:t>1448</w:t>
      </w:r>
      <w:r>
        <w:rPr>
          <w:rtl w:val="true"/>
        </w:rPr>
        <w:t xml:space="preserve">- </w:t>
      </w:r>
      <w:r>
        <w:rPr>
          <w:rtl w:val="true"/>
        </w:rPr>
        <w:t>الأجوبة عن المسائل العشرة</w:t>
      </w:r>
      <w:bookmarkEnd w:id="3191"/>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الموفق و الملهم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الشیخ البهائی فی کشکوله عن کتاب تقویم اللسان لأبی الفرج بن الجوزی البغدادی عبد الرحمن بن علی بن محمد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جواب مفرد لا جمع له فالأجوبة و الجوابات غلطان و الصحیح جواب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صحاح الجوهری و القاموس تعرض لجمع الجواب لکن الشیخ الطریحی فی مجمع البحرین صرح بأنهما جمعه و لا أدری مأخذ کلامه و علی کل فقد صار علما و الأعلام لا تتغیر</w:t>
      </w:r>
      <w:r>
        <w:rPr>
          <w:rFonts w:eastAsia="IRNazanin" w:cs="IRNazanin"/>
          <w:color w:val="111111"/>
          <w:sz w:val="28"/>
          <w:szCs w:val="28"/>
          <w:rtl w:val="true"/>
          <w:lang w:bidi="fa-IR"/>
        </w:rPr>
        <w:t>.</w:t>
      </w:r>
    </w:p>
    <w:p>
      <w:pPr>
        <w:pStyle w:val="Heading3"/>
        <w:numPr>
          <w:ilvl w:val="2"/>
          <w:numId w:val="1"/>
        </w:numPr>
        <w:rPr/>
      </w:pPr>
      <w:bookmarkStart w:id="3192" w:name="__RefHeading___Toc7162797_73709187"/>
      <w:bookmarkStart w:id="3193" w:name="_Toc1460"/>
      <w:bookmarkEnd w:id="3192"/>
      <w:r>
        <w:rPr/>
        <w:t>1449</w:t>
      </w:r>
      <w:r>
        <w:rPr>
          <w:rtl w:val="true"/>
        </w:rPr>
        <w:t xml:space="preserve">- </w:t>
      </w:r>
      <w:r>
        <w:rPr>
          <w:rtl w:val="true"/>
        </w:rPr>
        <w:t>أجوبة الأجوبة</w:t>
      </w:r>
      <w:bookmarkEnd w:id="3193"/>
    </w:p>
    <w:p>
      <w:pPr>
        <w:pStyle w:val="BookText"/>
        <w:rPr/>
      </w:pPr>
      <w:r>
        <w:rPr>
          <w:rFonts w:ascii="IRNazanin" w:hAnsi="IRNazanin" w:eastAsia="IRNazanin"/>
          <w:color w:val="111111"/>
          <w:sz w:val="28"/>
          <w:sz w:val="28"/>
          <w:szCs w:val="28"/>
          <w:rtl w:val="true"/>
          <w:lang w:bidi="fa-IR"/>
        </w:rPr>
        <w:t xml:space="preserve">للمولی محمد حسین بن محمد مهدی الکرهرودی السلطان‌آبادی نزیل سامراء و المتوفی بالکاظمیة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و المدفون بها فی بعض الحجرات الشرقیة، ترجمه سیدنا الحسن صدر الدین فی تکملة أمل الآمل و عده من تصانیفه الموجودة عند ولده الشیخ علی بالکاظمیة</w:t>
      </w:r>
      <w:r>
        <w:rPr>
          <w:rFonts w:eastAsia="IRNazanin" w:cs="IRNazanin"/>
          <w:color w:val="111111"/>
          <w:sz w:val="28"/>
          <w:szCs w:val="28"/>
          <w:rtl w:val="true"/>
          <w:lang w:bidi="fa-IR"/>
        </w:rPr>
        <w:t>.</w:t>
      </w:r>
    </w:p>
    <w:p>
      <w:pPr>
        <w:pStyle w:val="Heading3"/>
        <w:numPr>
          <w:ilvl w:val="2"/>
          <w:numId w:val="1"/>
        </w:numPr>
        <w:rPr/>
      </w:pPr>
      <w:bookmarkStart w:id="3194" w:name="__RefHeading___Toc7162799_73709187"/>
      <w:bookmarkStart w:id="3195" w:name="_Toc1461"/>
      <w:bookmarkEnd w:id="3194"/>
      <w:r>
        <w:rPr/>
        <w:t>1450</w:t>
      </w:r>
      <w:r>
        <w:rPr>
          <w:rtl w:val="true"/>
        </w:rPr>
        <w:t xml:space="preserve">- </w:t>
      </w:r>
      <w:r>
        <w:rPr>
          <w:rtl w:val="true"/>
        </w:rPr>
        <w:t>أجوبة تحفه الأحباب</w:t>
      </w:r>
      <w:bookmarkEnd w:id="3195"/>
    </w:p>
    <w:p>
      <w:pPr>
        <w:pStyle w:val="BookText"/>
        <w:rPr/>
      </w:pPr>
      <w:r>
        <w:rPr>
          <w:rFonts w:ascii="IRNazanin" w:hAnsi="IRNazanin" w:eastAsia="IRNazanin"/>
          <w:color w:val="111111"/>
          <w:sz w:val="28"/>
          <w:sz w:val="28"/>
          <w:szCs w:val="28"/>
          <w:rtl w:val="true"/>
          <w:lang w:bidi="fa-IR"/>
        </w:rPr>
        <w:t xml:space="preserve">لتاج العلماء السید علی محمد ابن سلطان العلماء السید محمد بن العلامة السید دلدار علی النقوی اللکهنوی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العلامة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3196" w:name="__RefHeading___Toc7162801_73709187"/>
      <w:bookmarkStart w:id="3197" w:name="_Toc1462"/>
      <w:bookmarkEnd w:id="3196"/>
      <w:r>
        <w:rPr/>
        <w:t>1451</w:t>
      </w:r>
      <w:r>
        <w:rPr>
          <w:rtl w:val="true"/>
        </w:rPr>
        <w:t xml:space="preserve">- </w:t>
      </w:r>
      <w:r>
        <w:rPr>
          <w:rtl w:val="true"/>
        </w:rPr>
        <w:t>الأجوبة الحائریة</w:t>
      </w:r>
      <w:bookmarkEnd w:id="3197"/>
    </w:p>
    <w:p>
      <w:pPr>
        <w:pStyle w:val="BookText"/>
        <w:rPr/>
      </w:pPr>
      <w:r>
        <w:rPr>
          <w:rFonts w:ascii="IRNazanin" w:hAnsi="IRNazanin" w:eastAsia="IRNazanin"/>
          <w:color w:val="111111"/>
          <w:sz w:val="28"/>
          <w:sz w:val="28"/>
          <w:szCs w:val="28"/>
          <w:rtl w:val="true"/>
          <w:lang w:bidi="fa-IR"/>
        </w:rPr>
        <w:t xml:space="preserve">فی انتصار مذهب الجعفریة للشیخ درویش علی بن حسین بن علی بن محمد البغدادی الحائری المولود فی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أرخه ولده الشیخ أحمد فی کتابه کنز الأدیب فی کل فن عجیب و قال هو نفسه فی کتابه معین الواعظین قد بسطنا أخبار الإمامة فی کتابنا الموسوم بالأجوبة الحائریة ثم أورد فی کتابه معین الواعظین أربعین حدیثا من تلک الأحادیث التی جمعها فی الأجوبة الحائریة</w:t>
      </w:r>
      <w:r>
        <w:rPr>
          <w:rFonts w:eastAsia="IRNazanin" w:cs="IRNazanin"/>
          <w:color w:val="111111"/>
          <w:sz w:val="28"/>
          <w:szCs w:val="28"/>
          <w:rtl w:val="true"/>
          <w:lang w:bidi="fa-IR"/>
        </w:rPr>
        <w:t>.</w:t>
      </w:r>
    </w:p>
    <w:p>
      <w:pPr>
        <w:pStyle w:val="Heading3"/>
        <w:numPr>
          <w:ilvl w:val="2"/>
          <w:numId w:val="1"/>
        </w:numPr>
        <w:rPr/>
      </w:pPr>
      <w:bookmarkStart w:id="3198" w:name="__RefHeading___Toc7162803_73709187"/>
      <w:bookmarkStart w:id="3199" w:name="_Toc1463"/>
      <w:bookmarkEnd w:id="3198"/>
      <w:r>
        <w:rPr/>
        <w:t>1452</w:t>
      </w:r>
      <w:r>
        <w:rPr>
          <w:rtl w:val="true"/>
        </w:rPr>
        <w:t xml:space="preserve">- </w:t>
      </w:r>
      <w:r>
        <w:rPr>
          <w:rtl w:val="true"/>
        </w:rPr>
        <w:t>الأجوبة الزاهرة</w:t>
      </w:r>
      <w:bookmarkEnd w:id="31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القاسم بن الحسین الرضوی القمی اللاهوری </w:t>
      </w:r>
      <w:bookmarkStart w:id="3200" w:name="pg16779_226596"/>
    </w:p>
    <w:p>
      <w:pPr>
        <w:pStyle w:val="BookText"/>
        <w:rPr/>
      </w:pPr>
      <w:bookmarkEnd w:id="3200"/>
      <w:r>
        <w:rPr>
          <w:rFonts w:ascii="IRNazanin" w:hAnsi="IRNazanin" w:eastAsia="IRNazanin"/>
          <w:color w:val="111111"/>
          <w:sz w:val="28"/>
          <w:sz w:val="28"/>
          <w:szCs w:val="28"/>
          <w:rtl w:val="true"/>
          <w:lang w:bidi="fa-IR"/>
        </w:rPr>
        <w:t>المتوفی بها فی العشر الثانی بعد الثلاثمائة و الألف، ذکره العلامة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3201" w:name="__RefHeading___Toc7162805_73709187"/>
      <w:bookmarkStart w:id="3202" w:name="_Toc1464"/>
      <w:bookmarkEnd w:id="3201"/>
      <w:r>
        <w:rPr/>
        <w:t>1453</w:t>
      </w:r>
      <w:r>
        <w:rPr>
          <w:rtl w:val="true"/>
        </w:rPr>
        <w:t xml:space="preserve">- </w:t>
      </w:r>
      <w:r>
        <w:rPr>
          <w:rtl w:val="true"/>
        </w:rPr>
        <w:t>الأجوبة الشافیة</w:t>
      </w:r>
      <w:bookmarkEnd w:id="3202"/>
    </w:p>
    <w:p>
      <w:pPr>
        <w:pStyle w:val="BookText"/>
        <w:rPr/>
      </w:pPr>
      <w:r>
        <w:rPr>
          <w:rFonts w:ascii="IRNazanin" w:hAnsi="IRNazanin" w:eastAsia="IRNazanin"/>
          <w:color w:val="111111"/>
          <w:sz w:val="28"/>
          <w:sz w:val="28"/>
          <w:szCs w:val="28"/>
          <w:rtl w:val="true"/>
          <w:lang w:bidi="fa-IR"/>
        </w:rPr>
        <w:t>فارسی فی الکلام للمولوی أحمد علی المحمدآبادی مطبوع</w:t>
      </w:r>
      <w:r>
        <w:rPr>
          <w:rFonts w:eastAsia="IRNazanin" w:cs="IRNazanin"/>
          <w:color w:val="111111"/>
          <w:sz w:val="28"/>
          <w:szCs w:val="28"/>
          <w:rtl w:val="true"/>
          <w:lang w:bidi="fa-IR"/>
        </w:rPr>
        <w:t>.</w:t>
      </w:r>
    </w:p>
    <w:p>
      <w:pPr>
        <w:pStyle w:val="Heading3"/>
        <w:numPr>
          <w:ilvl w:val="2"/>
          <w:numId w:val="1"/>
        </w:numPr>
        <w:rPr/>
      </w:pPr>
      <w:bookmarkStart w:id="3203" w:name="__RefHeading___Toc7162807_73709187"/>
      <w:bookmarkStart w:id="3204" w:name="_Toc1465"/>
      <w:bookmarkEnd w:id="3203"/>
      <w:r>
        <w:rPr/>
        <w:t>1454</w:t>
      </w:r>
      <w:r>
        <w:rPr>
          <w:rtl w:val="true"/>
        </w:rPr>
        <w:t xml:space="preserve">- </w:t>
      </w:r>
      <w:r>
        <w:rPr>
          <w:rtl w:val="true"/>
        </w:rPr>
        <w:t>الأجوبة العلیة</w:t>
      </w:r>
      <w:bookmarkEnd w:id="3204"/>
    </w:p>
    <w:p>
      <w:pPr>
        <w:pStyle w:val="BookText"/>
        <w:rPr/>
      </w:pPr>
      <w:r>
        <w:rPr>
          <w:rFonts w:ascii="IRNazanin" w:hAnsi="IRNazanin" w:eastAsia="IRNazanin"/>
          <w:color w:val="111111"/>
          <w:sz w:val="28"/>
          <w:sz w:val="28"/>
          <w:szCs w:val="28"/>
          <w:rtl w:val="true"/>
          <w:lang w:bidi="fa-IR"/>
        </w:rPr>
        <w:t xml:space="preserve">للمسائل المسقطیة للشیخ علی بن الشیخ عبد الله بن الشیخ علی الستری البحرانی المسقطی المتوفی ببندر لنجة فی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جمعها تلمیذه و ابن أخته الشیخ أحمد بن محمد بن أحمد بن سرحان البحرانی و رتبها علی ترتیب کتب الفقه مبدواه ببعض أصول الدین و فرغ منه فی عاشر رجب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 طبع فی التاریخ ثم علق شیخنا آیة الله میرزا محمد تقی الشیرازی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المطابق لفتاواه علی هامش إحدی النسخ المطبوعة بخطه الشریف ثم نقلت تلک الفتاوی عن خطه إلی هامش سائر النسخ</w:t>
      </w:r>
      <w:r>
        <w:rPr>
          <w:rFonts w:eastAsia="IRNazanin" w:cs="IRNazanin"/>
          <w:color w:val="111111"/>
          <w:sz w:val="28"/>
          <w:szCs w:val="28"/>
          <w:rtl w:val="true"/>
          <w:lang w:bidi="fa-IR"/>
        </w:rPr>
        <w:t>.</w:t>
      </w:r>
    </w:p>
    <w:p>
      <w:pPr>
        <w:pStyle w:val="Heading3"/>
        <w:numPr>
          <w:ilvl w:val="2"/>
          <w:numId w:val="1"/>
        </w:numPr>
        <w:rPr/>
      </w:pPr>
      <w:bookmarkStart w:id="3205" w:name="__RefHeading___Toc7162809_73709187"/>
      <w:bookmarkStart w:id="3206" w:name="_Toc1466"/>
      <w:bookmarkEnd w:id="3205"/>
      <w:r>
        <w:rPr/>
        <w:t>1455</w:t>
      </w:r>
      <w:r>
        <w:rPr>
          <w:rtl w:val="true"/>
        </w:rPr>
        <w:t xml:space="preserve">- </w:t>
      </w:r>
      <w:r>
        <w:rPr>
          <w:rtl w:val="true"/>
        </w:rPr>
        <w:t>الأجوبة الفاخرة</w:t>
      </w:r>
      <w:bookmarkEnd w:id="3206"/>
    </w:p>
    <w:p>
      <w:pPr>
        <w:pStyle w:val="BookText"/>
        <w:rPr/>
      </w:pPr>
      <w:r>
        <w:rPr>
          <w:rFonts w:ascii="IRNazanin" w:hAnsi="IRNazanin" w:eastAsia="IRNazanin"/>
          <w:color w:val="111111"/>
          <w:sz w:val="28"/>
          <w:sz w:val="28"/>
          <w:szCs w:val="28"/>
          <w:rtl w:val="true"/>
          <w:lang w:bidi="fa-IR"/>
        </w:rPr>
        <w:t xml:space="preserve">فی رد الأشاعرة للعلامة السید محمد قلی بن محمد بن حامد النیسابوری الکشمیری الکنتوری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ذکره ولده میر إعجاز حسین فی کشف الحجب، و قال إنه فارسی فی دفع شبهات الفاضل الرشید تلمیذ عبد العزیز الدهلوی التی أوردها علی السیف الناصری الذی ألفه السید محمد قلی فی رد الباب الأول من التحفة الاثنی عشریة تألیف الدهلوی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الدهلوی فی هذا الباب حدوث مذهب الشیعة فکتب السید فی رده السیف الناصری فکتب التلمیذ المذکور اعتراضات علیه فدفعها السید بهذه الأجوبة الفاخرة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لمن علمنا أن نقول اللهم انصر من نصر دین محمد ص و اخذل من خذل دین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207" w:name="__RefHeading___Toc7162811_73709187"/>
      <w:bookmarkStart w:id="3208" w:name="_Toc1467"/>
      <w:bookmarkEnd w:id="3207"/>
      <w:r>
        <w:rPr>
          <w:rtl w:val="true"/>
        </w:rPr>
        <w:t>أجوبة المسائل‌</w:t>
      </w:r>
      <w:bookmarkEnd w:id="320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فی الجیم بعنوان جوابات المسائل</w:t>
      </w:r>
      <w:r>
        <w:rPr>
          <w:rFonts w:eastAsia="IRNazanin" w:cs="IRNazanin"/>
          <w:color w:val="111111"/>
          <w:sz w:val="28"/>
          <w:szCs w:val="28"/>
          <w:rtl w:val="true"/>
          <w:lang w:bidi="fa-IR"/>
        </w:rPr>
        <w:t xml:space="preserve">. </w:t>
      </w:r>
      <w:bookmarkStart w:id="3209" w:name="pg16779_226597"/>
    </w:p>
    <w:p>
      <w:pPr>
        <w:pStyle w:val="Heading3"/>
        <w:numPr>
          <w:ilvl w:val="2"/>
          <w:numId w:val="1"/>
        </w:numPr>
        <w:rPr/>
      </w:pPr>
      <w:bookmarkStart w:id="3210" w:name="__RefHeading___Toc7162813_73709187"/>
      <w:bookmarkStart w:id="3211" w:name="_Toc1468"/>
      <w:bookmarkEnd w:id="3209"/>
      <w:bookmarkEnd w:id="3210"/>
      <w:r>
        <w:rPr/>
        <w:t>1456</w:t>
      </w:r>
      <w:r>
        <w:rPr>
          <w:rtl w:val="true"/>
        </w:rPr>
        <w:t xml:space="preserve">- </w:t>
      </w:r>
      <w:r>
        <w:rPr>
          <w:rtl w:val="true"/>
        </w:rPr>
        <w:t>الأجوبة المسکتة</w:t>
      </w:r>
      <w:bookmarkEnd w:id="3211"/>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المعروف بالعیاشی، ذکره ابن الندیم و النجاشی و الشیخ الطوسی فی الفهرست، و قال فیه و فی رجاله فی باب من لم یرو أن له أزید من مائتی مصنف، و حکی ابن الندیم عن خط أبی أحمد جنید بن محمد بن نعیم أن کتبه مائتان و ثمانیة کتب و إنه ضل عنه من جمیعها سبعة و عشرون کتابا</w:t>
      </w:r>
      <w:r>
        <w:rPr>
          <w:rFonts w:eastAsia="IRNazanin" w:cs="IRNazanin"/>
          <w:color w:val="111111"/>
          <w:sz w:val="28"/>
          <w:szCs w:val="28"/>
          <w:rtl w:val="true"/>
          <w:lang w:bidi="fa-IR"/>
        </w:rPr>
        <w:t>.</w:t>
      </w:r>
    </w:p>
    <w:p>
      <w:pPr>
        <w:pStyle w:val="Heading3"/>
        <w:numPr>
          <w:ilvl w:val="2"/>
          <w:numId w:val="1"/>
        </w:numPr>
        <w:rPr/>
      </w:pPr>
      <w:bookmarkStart w:id="3212" w:name="__RefHeading___Toc7162815_73709187"/>
      <w:bookmarkStart w:id="3213" w:name="_Toc1469"/>
      <w:bookmarkEnd w:id="3212"/>
      <w:r>
        <w:rPr/>
        <w:t>1457</w:t>
      </w:r>
      <w:r>
        <w:rPr>
          <w:rtl w:val="true"/>
        </w:rPr>
        <w:t xml:space="preserve">- </w:t>
      </w:r>
      <w:r>
        <w:rPr>
          <w:rtl w:val="true"/>
        </w:rPr>
        <w:t>الأجوبة الوفیة</w:t>
      </w:r>
      <w:bookmarkEnd w:id="3213"/>
    </w:p>
    <w:p>
      <w:pPr>
        <w:pStyle w:val="BookText"/>
        <w:rPr/>
      </w:pPr>
      <w:r>
        <w:rPr>
          <w:rFonts w:ascii="IRNazanin" w:hAnsi="IRNazanin" w:eastAsia="IRNazanin"/>
          <w:color w:val="111111"/>
          <w:sz w:val="28"/>
          <w:sz w:val="28"/>
          <w:szCs w:val="28"/>
          <w:rtl w:val="true"/>
          <w:lang w:bidi="fa-IR"/>
        </w:rPr>
        <w:t>فی القواعد الصرفیة القریبة إلی أذهان المبتدئین فی المدارس طبع بإیران</w:t>
      </w:r>
      <w:r>
        <w:rPr>
          <w:rFonts w:eastAsia="IRNazanin" w:cs="IRNazanin"/>
          <w:color w:val="111111"/>
          <w:sz w:val="28"/>
          <w:szCs w:val="28"/>
          <w:rtl w:val="true"/>
          <w:lang w:bidi="fa-IR"/>
        </w:rPr>
        <w:t>.</w:t>
      </w:r>
    </w:p>
    <w:p>
      <w:pPr>
        <w:pStyle w:val="Heading3"/>
        <w:numPr>
          <w:ilvl w:val="2"/>
          <w:numId w:val="1"/>
        </w:numPr>
        <w:rPr/>
      </w:pPr>
      <w:bookmarkStart w:id="3214" w:name="__RefHeading___Toc7162817_73709187"/>
      <w:bookmarkStart w:id="3215" w:name="_Toc1470"/>
      <w:bookmarkEnd w:id="3214"/>
      <w:r>
        <w:rPr/>
        <w:t>1458</w:t>
      </w:r>
      <w:r>
        <w:rPr>
          <w:rtl w:val="true"/>
        </w:rPr>
        <w:t xml:space="preserve">- </w:t>
      </w:r>
      <w:r>
        <w:rPr>
          <w:rtl w:val="true"/>
        </w:rPr>
        <w:t>أجود التقریرات</w:t>
      </w:r>
      <w:bookmarkEnd w:id="3215"/>
    </w:p>
    <w:p>
      <w:pPr>
        <w:pStyle w:val="BookText"/>
        <w:rPr/>
      </w:pPr>
      <w:r>
        <w:rPr>
          <w:rFonts w:ascii="IRNazanin" w:hAnsi="IRNazanin" w:eastAsia="IRNazanin"/>
          <w:color w:val="111111"/>
          <w:sz w:val="28"/>
          <w:sz w:val="28"/>
          <w:szCs w:val="28"/>
          <w:rtl w:val="true"/>
          <w:lang w:bidi="fa-IR"/>
        </w:rPr>
        <w:t xml:space="preserve">فی أصول الفقه للعلامة المعاصر السید أبی القاسم ابن العلامة السید علی أکبر الخوئی النجفی، هو آخر تقریرات بحث أستاذه آیة الله میرزا محمد حسین النائنی النجفی طاب ثراه و قد طبع جزئه الأول فی صیدا فی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و طبع الجزء الثانی فیها أیضا،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3216" w:name="__RefHeading___Toc7162819_73709187"/>
      <w:bookmarkStart w:id="3217" w:name="_Toc1471"/>
      <w:bookmarkEnd w:id="3216"/>
      <w:r>
        <w:rPr>
          <w:rtl w:val="true"/>
        </w:rPr>
        <w:t>کتاب الأحادیث‌</w:t>
      </w:r>
      <w:bookmarkEnd w:id="3217"/>
    </w:p>
    <w:p>
      <w:pPr>
        <w:pStyle w:val="BookText"/>
        <w:rPr/>
      </w:pPr>
      <w:r>
        <w:rPr>
          <w:rFonts w:ascii="IRNazanin" w:hAnsi="IRNazanin" w:eastAsia="IRNazanin"/>
          <w:color w:val="111111"/>
          <w:sz w:val="28"/>
          <w:sz w:val="28"/>
          <w:szCs w:val="28"/>
          <w:rtl w:val="true"/>
          <w:lang w:bidi="fa-IR"/>
        </w:rPr>
        <w:t>یأتی فی الکاف</w:t>
      </w:r>
      <w:r>
        <w:rPr>
          <w:rFonts w:eastAsia="IRNazanin" w:cs="IRNazanin"/>
          <w:color w:val="111111"/>
          <w:sz w:val="28"/>
          <w:szCs w:val="28"/>
          <w:rtl w:val="true"/>
          <w:lang w:bidi="fa-IR"/>
        </w:rPr>
        <w:t>.</w:t>
      </w:r>
    </w:p>
    <w:p>
      <w:pPr>
        <w:pStyle w:val="Heading3"/>
        <w:numPr>
          <w:ilvl w:val="2"/>
          <w:numId w:val="1"/>
        </w:numPr>
        <w:rPr/>
      </w:pPr>
      <w:bookmarkStart w:id="3218" w:name="__RefHeading___Toc7162821_73709187"/>
      <w:bookmarkStart w:id="3219" w:name="_Toc1472"/>
      <w:bookmarkEnd w:id="3218"/>
      <w:r>
        <w:rPr/>
        <w:t>1459</w:t>
      </w:r>
      <w:r>
        <w:rPr>
          <w:rtl w:val="true"/>
        </w:rPr>
        <w:t xml:space="preserve">- </w:t>
      </w:r>
      <w:r>
        <w:rPr>
          <w:rtl w:val="true"/>
        </w:rPr>
        <w:t>أحادیث الأحکام</w:t>
      </w:r>
      <w:bookmarkEnd w:id="3219"/>
    </w:p>
    <w:p>
      <w:pPr>
        <w:pStyle w:val="BookText"/>
        <w:rPr/>
      </w:pPr>
      <w:r>
        <w:rPr>
          <w:rFonts w:ascii="IRNazanin" w:hAnsi="IRNazanin" w:eastAsia="IRNazanin"/>
          <w:color w:val="111111"/>
          <w:sz w:val="28"/>
          <w:sz w:val="28"/>
          <w:szCs w:val="28"/>
          <w:rtl w:val="true"/>
          <w:lang w:bidi="fa-IR"/>
        </w:rPr>
        <w:t>المستخرجة من تفسیر العیاشی استخرجها منه الشیخ سلیمان الحائری، لا أعلم عصره و لا سائر أحواله رأیته فی مکتبات النجف</w:t>
      </w:r>
      <w:r>
        <w:rPr>
          <w:rFonts w:eastAsia="IRNazanin" w:cs="IRNazanin"/>
          <w:color w:val="111111"/>
          <w:sz w:val="28"/>
          <w:szCs w:val="28"/>
          <w:rtl w:val="true"/>
          <w:lang w:bidi="fa-IR"/>
        </w:rPr>
        <w:t>.</w:t>
      </w:r>
    </w:p>
    <w:p>
      <w:pPr>
        <w:pStyle w:val="Heading3"/>
        <w:numPr>
          <w:ilvl w:val="2"/>
          <w:numId w:val="1"/>
        </w:numPr>
        <w:rPr/>
      </w:pPr>
      <w:bookmarkStart w:id="3220" w:name="__RefHeading___Toc7162823_73709187"/>
      <w:bookmarkStart w:id="3221" w:name="_Toc1473"/>
      <w:bookmarkEnd w:id="3220"/>
      <w:r>
        <w:rPr/>
        <w:t>1460</w:t>
      </w:r>
      <w:r>
        <w:rPr>
          <w:rtl w:val="true"/>
        </w:rPr>
        <w:t xml:space="preserve">- </w:t>
      </w:r>
      <w:r>
        <w:rPr>
          <w:rtl w:val="true"/>
        </w:rPr>
        <w:t>أحادیث الشمس و القمر</w:t>
      </w:r>
      <w:bookmarkEnd w:id="3221"/>
    </w:p>
    <w:p>
      <w:pPr>
        <w:pStyle w:val="BookText"/>
        <w:rPr/>
      </w:pPr>
      <w:r>
        <w:rPr>
          <w:rFonts w:ascii="IRNazanin" w:hAnsi="IRNazanin" w:eastAsia="IRNazanin"/>
          <w:color w:val="111111"/>
          <w:sz w:val="28"/>
          <w:sz w:val="28"/>
          <w:szCs w:val="28"/>
          <w:rtl w:val="true"/>
          <w:lang w:bidi="fa-IR"/>
        </w:rPr>
        <w:t>للشیخ الأقدم أبی جعفر أحمد بن أبی زاهر موسی الأشعری القمی الذی کان من أخص أصحابه محمد بن یحیی العطار القمی الذی هو من مشایخ ثقة الإسلام الکلینی ذکره النجاشی و الفهرست</w:t>
      </w:r>
      <w:r>
        <w:rPr>
          <w:rFonts w:eastAsia="IRNazanin" w:cs="IRNazanin"/>
          <w:color w:val="111111"/>
          <w:sz w:val="28"/>
          <w:szCs w:val="28"/>
          <w:rtl w:val="true"/>
          <w:lang w:bidi="fa-IR"/>
        </w:rPr>
        <w:t>.</w:t>
      </w:r>
    </w:p>
    <w:p>
      <w:pPr>
        <w:pStyle w:val="Heading3"/>
        <w:numPr>
          <w:ilvl w:val="2"/>
          <w:numId w:val="1"/>
        </w:numPr>
        <w:rPr/>
      </w:pPr>
      <w:bookmarkStart w:id="3222" w:name="__RefHeading___Toc7162825_73709187"/>
      <w:bookmarkStart w:id="3223" w:name="_Toc1474"/>
      <w:bookmarkEnd w:id="3222"/>
      <w:r>
        <w:rPr/>
        <w:t>1461</w:t>
      </w:r>
      <w:r>
        <w:rPr>
          <w:rtl w:val="true"/>
        </w:rPr>
        <w:t xml:space="preserve">- </w:t>
      </w:r>
      <w:r>
        <w:rPr>
          <w:rtl w:val="true"/>
        </w:rPr>
        <w:t>الأحادیث الفقهیة</w:t>
      </w:r>
      <w:bookmarkEnd w:id="3223"/>
    </w:p>
    <w:p>
      <w:pPr>
        <w:pStyle w:val="BookText"/>
        <w:rPr/>
      </w:pPr>
      <w:r>
        <w:rPr>
          <w:rFonts w:ascii="IRNazanin" w:hAnsi="IRNazanin" w:eastAsia="IRNazanin"/>
          <w:color w:val="111111"/>
          <w:sz w:val="28"/>
          <w:sz w:val="28"/>
          <w:szCs w:val="28"/>
          <w:rtl w:val="true"/>
          <w:lang w:bidi="fa-IR"/>
        </w:rPr>
        <w:t xml:space="preserve">للشیخ محمد بن علی بن الحسن بن إبراهیم بن أبی جمهور الأحسائی صاحب المجلی و العوالی نسبه إلیه المحدث الحر فی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هو کتابه الموسوم بدرر اللآلی العمادیة فی الأحادیث الفقهیة کما یأتی،</w:t>
      </w:r>
    </w:p>
    <w:p>
      <w:pPr>
        <w:pStyle w:val="Heading3"/>
        <w:numPr>
          <w:ilvl w:val="2"/>
          <w:numId w:val="1"/>
        </w:numPr>
        <w:rPr/>
      </w:pPr>
      <w:bookmarkStart w:id="3224" w:name="__RefHeading___Toc7162827_73709187"/>
      <w:bookmarkStart w:id="3225" w:name="_Toc1475"/>
      <w:bookmarkEnd w:id="3224"/>
      <w:r>
        <w:rPr>
          <w:rtl w:val="true"/>
        </w:rPr>
        <w:t>الأحادیث القدسیة</w:t>
      </w:r>
      <w:bookmarkEnd w:id="3225"/>
    </w:p>
    <w:p>
      <w:pPr>
        <w:pStyle w:val="BookText"/>
        <w:rPr/>
      </w:pPr>
      <w:r>
        <w:rPr>
          <w:rFonts w:ascii="IRNazanin" w:hAnsi="IRNazanin" w:eastAsia="IRNazanin"/>
          <w:color w:val="111111"/>
          <w:sz w:val="28"/>
          <w:sz w:val="28"/>
          <w:szCs w:val="28"/>
          <w:rtl w:val="true"/>
          <w:lang w:bidi="fa-IR"/>
        </w:rPr>
        <w:t>الموسوم بالجواهر السنیة یأتی</w:t>
      </w:r>
      <w:r>
        <w:rPr>
          <w:rFonts w:eastAsia="IRNazanin" w:cs="IRNazanin"/>
          <w:color w:val="111111"/>
          <w:sz w:val="28"/>
          <w:szCs w:val="28"/>
          <w:rtl w:val="true"/>
          <w:lang w:bidi="fa-IR"/>
        </w:rPr>
        <w:t>.</w:t>
      </w:r>
    </w:p>
    <w:p>
      <w:pPr>
        <w:pStyle w:val="Heading3"/>
        <w:numPr>
          <w:ilvl w:val="2"/>
          <w:numId w:val="1"/>
        </w:numPr>
        <w:rPr/>
      </w:pPr>
      <w:bookmarkStart w:id="3226" w:name="__RefHeading___Toc7162829_73709187"/>
      <w:bookmarkStart w:id="3227" w:name="_Toc1476"/>
      <w:bookmarkEnd w:id="3226"/>
      <w:r>
        <w:rPr/>
        <w:t>1462</w:t>
      </w:r>
      <w:r>
        <w:rPr>
          <w:rtl w:val="true"/>
        </w:rPr>
        <w:t xml:space="preserve">- </w:t>
      </w:r>
      <w:r>
        <w:rPr>
          <w:rtl w:val="true"/>
        </w:rPr>
        <w:t>الأحادیث القدسیة</w:t>
      </w:r>
      <w:bookmarkEnd w:id="322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المنتخبة من التوراة و هی أربعون سورة </w:t>
      </w:r>
      <w:bookmarkStart w:id="3228" w:name="pg16779_226598"/>
    </w:p>
    <w:p>
      <w:pPr>
        <w:pStyle w:val="BookText"/>
        <w:rPr/>
      </w:pPr>
      <w:bookmarkEnd w:id="3228"/>
      <w:r>
        <w:rPr>
          <w:rFonts w:ascii="IRNazanin" w:hAnsi="IRNazanin" w:eastAsia="IRNazanin"/>
          <w:color w:val="111111"/>
          <w:sz w:val="28"/>
          <w:sz w:val="28"/>
          <w:szCs w:val="28"/>
          <w:rtl w:val="true"/>
          <w:lang w:bidi="fa-IR"/>
        </w:rPr>
        <w:t>نقلها أمیر المؤمنین ع من العبرانیة إلی العربیة بروایة عبد الله بن عباس عنه ع و طبعت مع الترجمة بالفارسیة مکررا و یقال لها الصحائف الأربعون کما فی بعض نسخ الکتاب و أربعون سورة أیضا</w:t>
      </w:r>
      <w:r>
        <w:rPr>
          <w:rFonts w:eastAsia="IRNazanin" w:cs="IRNazanin"/>
          <w:color w:val="111111"/>
          <w:sz w:val="28"/>
          <w:szCs w:val="28"/>
          <w:rtl w:val="true"/>
          <w:lang w:bidi="fa-IR"/>
        </w:rPr>
        <w:t>.</w:t>
      </w:r>
    </w:p>
    <w:p>
      <w:pPr>
        <w:pStyle w:val="Heading3"/>
        <w:numPr>
          <w:ilvl w:val="2"/>
          <w:numId w:val="1"/>
        </w:numPr>
        <w:rPr/>
      </w:pPr>
      <w:bookmarkStart w:id="3229" w:name="__RefHeading___Toc7162831_73709187"/>
      <w:bookmarkStart w:id="3230" w:name="_Toc1477"/>
      <w:bookmarkEnd w:id="3229"/>
      <w:r>
        <w:rPr/>
        <w:t>1463</w:t>
      </w:r>
      <w:r>
        <w:rPr>
          <w:rtl w:val="true"/>
        </w:rPr>
        <w:t xml:space="preserve">- </w:t>
      </w:r>
      <w:r>
        <w:rPr>
          <w:rtl w:val="true"/>
        </w:rPr>
        <w:t>الأحادیث المتفرقة</w:t>
      </w:r>
      <w:bookmarkEnd w:id="3230"/>
    </w:p>
    <w:p>
      <w:pPr>
        <w:pStyle w:val="BookText"/>
        <w:rPr/>
      </w:pPr>
      <w:r>
        <w:rPr>
          <w:rFonts w:ascii="IRNazanin" w:hAnsi="IRNazanin" w:eastAsia="IRNazanin"/>
          <w:color w:val="111111"/>
          <w:sz w:val="28"/>
          <w:sz w:val="28"/>
          <w:szCs w:val="28"/>
          <w:rtl w:val="true"/>
          <w:lang w:bidi="fa-IR"/>
        </w:rPr>
        <w:t xml:space="preserve">المجموعة فی ثلاثة عشر بابا فی الآداب و الأحکام و الأخلاق و غیرها، لبعض الأصحاب، یوجد منه نسخه فی مکتبة مدرسة سپهسالار الجدیدة نمره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فی إحدی و ثلاثین ورقة کتابتها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بخط المؤلف کما استظهر ذلک مؤلف فهرس المکتبة من الصورة المکتوبة فی آخر النسخة، و علی هذا فلا محل لاحتمال کون مؤلف المجموعة هو السید ولی الله الحسینی المؤلف لتحفة الملوک، و لکتابه الآخر الموسوم بکنز المطالب الذی ألفه سنة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و یوجد منه نسخه کتابتها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احتمل ذلک فی الفهرس من مجرد کون النسخة منضمة إلی تحفه الملوک المذکور، کما أنه لا مجال لما استظهره أیضا فی الفهرس فی نسخه من تحفه الملوک المکتوبة سنة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من إنها ترجع إلی عصر المؤلف نظرا إلی ما کتب فی آخر هامش النسخة بعنوان قال مد ظله، لما عرفت من تقدم عصر مؤلف التحفة علی تاریخ هذه النسخة بما یقرب من مائة سنة، ثم إن مؤلف هذه المجموعة کتب اسمه فی آخر النسخة لکنه محی اسمه منها کما أنه صرح بموضوع الکتاب فی آخره معبرا عنه بالرسالة لصغر حجمه و قال قد جمعنا هذه الرسالة من الأحادیث المتفرقة و لکون موضوع الکتاب الأحادیث المتفرقة ذکرناه بهذا العنوان و أما عنوانه بنوادر من لا یحضره الفقیه کما فی الفهرس فلعله لأجل أنه روی أول أحادیثه عن باب النوادر من کتاب من لا یحضره الفقیه</w:t>
      </w:r>
      <w:r>
        <w:rPr>
          <w:rFonts w:eastAsia="IRNazanin" w:cs="IRNazanin"/>
          <w:color w:val="111111"/>
          <w:sz w:val="28"/>
          <w:szCs w:val="28"/>
          <w:rtl w:val="true"/>
          <w:lang w:bidi="fa-IR"/>
        </w:rPr>
        <w:t>.</w:t>
      </w:r>
    </w:p>
    <w:p>
      <w:pPr>
        <w:pStyle w:val="Heading3"/>
        <w:numPr>
          <w:ilvl w:val="2"/>
          <w:numId w:val="1"/>
        </w:numPr>
        <w:rPr/>
      </w:pPr>
      <w:bookmarkStart w:id="3231" w:name="__RefHeading___Toc7162833_73709187"/>
      <w:bookmarkStart w:id="3232" w:name="_Toc1478"/>
      <w:bookmarkEnd w:id="3231"/>
      <w:r>
        <w:rPr/>
        <w:t>1464</w:t>
      </w:r>
      <w:r>
        <w:rPr>
          <w:rtl w:val="true"/>
        </w:rPr>
        <w:t xml:space="preserve">- </w:t>
      </w:r>
      <w:r>
        <w:rPr>
          <w:rtl w:val="true"/>
        </w:rPr>
        <w:t>أحادیث المختار ص فی معالی الکرار ع</w:t>
      </w:r>
      <w:bookmarkEnd w:id="32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الجلیل المعاصر السید محمد بن عقیل بن عبد الله بن یحیی </w:t>
      </w:r>
      <w:bookmarkStart w:id="3233" w:name="pg16779_226599"/>
    </w:p>
    <w:p>
      <w:pPr>
        <w:pStyle w:val="BookText"/>
        <w:rPr/>
      </w:pPr>
      <w:bookmarkEnd w:id="3233"/>
      <w:r>
        <w:rPr>
          <w:rFonts w:ascii="IRNazanin" w:hAnsi="IRNazanin" w:eastAsia="IRNazanin"/>
          <w:color w:val="111111"/>
          <w:sz w:val="28"/>
          <w:sz w:val="28"/>
          <w:szCs w:val="28"/>
          <w:rtl w:val="true"/>
          <w:lang w:bidi="fa-IR"/>
        </w:rPr>
        <w:t xml:space="preserve">العلوی الحسینی الحضرمی المولود فی شعبان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المکلا بالیمن أحال إلیه فی کتابه العتب الجمیل المطبوع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3234" w:name="__RefHeading___Toc7162835_73709187"/>
      <w:bookmarkStart w:id="3235" w:name="_Toc1479"/>
      <w:bookmarkEnd w:id="3234"/>
      <w:r>
        <w:rPr/>
        <w:t>1465</w:t>
      </w:r>
      <w:r>
        <w:rPr>
          <w:rtl w:val="true"/>
        </w:rPr>
        <w:t xml:space="preserve">- </w:t>
      </w:r>
      <w:r>
        <w:rPr>
          <w:rtl w:val="true"/>
        </w:rPr>
        <w:t>الأحادیث النافعة</w:t>
      </w:r>
      <w:bookmarkEnd w:id="3235"/>
    </w:p>
    <w:p>
      <w:pPr>
        <w:pStyle w:val="BookText"/>
        <w:rPr/>
      </w:pPr>
      <w:r>
        <w:rPr>
          <w:rFonts w:ascii="IRNazanin" w:hAnsi="IRNazanin" w:eastAsia="IRNazanin"/>
          <w:color w:val="111111"/>
          <w:sz w:val="28"/>
          <w:sz w:val="28"/>
          <w:szCs w:val="28"/>
          <w:rtl w:val="true"/>
          <w:lang w:bidi="fa-IR"/>
        </w:rPr>
        <w:t xml:space="preserve">للشیخ علی بن محمد بن الحسن بن زین الدین الشهید العاملی الأصفهانی صاحب الدر المنثور المولود سنة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بخطه فی عشرین صفحة فی مجموعة التذکارات کتبها باستدعاء مالکها میرزا محمد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کتب شاه عباس الثانی و علیها خطوط نیف و ثلاثین عالما من علماء ذلک العصر تواریخ تلک الخطوط من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کتبوها تذکارا لمالک المجموعة و هی فی قطع بیاضی من موقوفة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3236" w:name="__RefHeading___Toc7162837_73709187"/>
      <w:bookmarkStart w:id="3237" w:name="_Toc1480"/>
      <w:bookmarkEnd w:id="3236"/>
      <w:r>
        <w:rPr/>
        <w:t>1466</w:t>
      </w:r>
      <w:r>
        <w:rPr>
          <w:rtl w:val="true"/>
        </w:rPr>
        <w:t xml:space="preserve">- </w:t>
      </w:r>
      <w:r>
        <w:rPr>
          <w:rtl w:val="true"/>
        </w:rPr>
        <w:t>إحالة النظر</w:t>
      </w:r>
      <w:bookmarkEnd w:id="3237"/>
    </w:p>
    <w:p>
      <w:pPr>
        <w:pStyle w:val="BookText"/>
        <w:rPr/>
      </w:pPr>
      <w:r>
        <w:rPr>
          <w:rFonts w:ascii="IRNazanin" w:hAnsi="IRNazanin" w:eastAsia="IRNazanin"/>
          <w:color w:val="111111"/>
          <w:sz w:val="28"/>
          <w:sz w:val="28"/>
          <w:szCs w:val="28"/>
          <w:rtl w:val="true"/>
          <w:lang w:bidi="fa-IR"/>
        </w:rPr>
        <w:t xml:space="preserve">فی القضاء و القدر للفاضل الهندی المولی بهاء الدین محمد بن تاج الدین حسن الأصفهانی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یوجد فی خزانة العلامة الشیخ علی بن الشیخ محمد رضا کاشف الغطاء بالنجف،</w:t>
      </w:r>
    </w:p>
    <w:p>
      <w:pPr>
        <w:pStyle w:val="Heading3"/>
        <w:numPr>
          <w:ilvl w:val="2"/>
          <w:numId w:val="1"/>
        </w:numPr>
        <w:rPr/>
      </w:pPr>
      <w:bookmarkStart w:id="3238" w:name="__RefHeading___Toc7162839_73709187"/>
      <w:bookmarkStart w:id="3239" w:name="_Toc1481"/>
      <w:bookmarkEnd w:id="3238"/>
      <w:r>
        <w:rPr>
          <w:rtl w:val="true"/>
        </w:rPr>
        <w:t>الإحباط و التکفیر</w:t>
      </w:r>
      <w:bookmarkEnd w:id="3239"/>
    </w:p>
    <w:p>
      <w:pPr>
        <w:pStyle w:val="BookText"/>
        <w:rPr/>
      </w:pPr>
      <w:r>
        <w:rPr>
          <w:rFonts w:ascii="IRNazanin" w:hAnsi="IRNazanin" w:eastAsia="IRNazanin"/>
          <w:color w:val="111111"/>
          <w:sz w:val="28"/>
          <w:sz w:val="28"/>
          <w:szCs w:val="28"/>
          <w:rtl w:val="true"/>
          <w:lang w:bidi="fa-IR"/>
        </w:rPr>
        <w:t>من المسائل الکلامیة و اعتنی بالتصنیف المستقل فیها جمع منها</w:t>
      </w:r>
    </w:p>
    <w:p>
      <w:pPr>
        <w:pStyle w:val="Heading3"/>
        <w:numPr>
          <w:ilvl w:val="2"/>
          <w:numId w:val="1"/>
        </w:numPr>
        <w:rPr/>
      </w:pPr>
      <w:bookmarkStart w:id="3240" w:name="__RefHeading___Toc7162841_73709187"/>
      <w:bookmarkStart w:id="3241" w:name="_Toc1482"/>
      <w:bookmarkEnd w:id="3240"/>
      <w:r>
        <w:rPr/>
        <w:t>1467</w:t>
      </w:r>
      <w:r>
        <w:rPr>
          <w:rtl w:val="true"/>
        </w:rPr>
        <w:t xml:space="preserve">- </w:t>
      </w:r>
      <w:r>
        <w:rPr>
          <w:rtl w:val="true"/>
        </w:rPr>
        <w:t>الإحباط و التکفیر</w:t>
      </w:r>
      <w:bookmarkEnd w:id="3241"/>
    </w:p>
    <w:p>
      <w:pPr>
        <w:pStyle w:val="BookText"/>
        <w:rPr/>
      </w:pPr>
      <w:r>
        <w:rPr>
          <w:rFonts w:ascii="IRNazanin" w:hAnsi="IRNazanin" w:eastAsia="IRNazanin"/>
          <w:color w:val="111111"/>
          <w:sz w:val="28"/>
          <w:sz w:val="28"/>
          <w:szCs w:val="28"/>
          <w:rtl w:val="true"/>
          <w:lang w:bidi="fa-IR"/>
        </w:rPr>
        <w:t xml:space="preserve">لمیرزا زین العابدین بن أبی القاسم جعفر بن السید حسین بن أبی القاسم جعفر الکبیر الموسوی الخوانساری والد صاحب روضات الجنات ترجمه فیه و ذکر أنه ولد فی سنة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Heading3"/>
        <w:numPr>
          <w:ilvl w:val="2"/>
          <w:numId w:val="1"/>
        </w:numPr>
        <w:rPr/>
      </w:pPr>
      <w:bookmarkStart w:id="3242" w:name="__RefHeading___Toc7162843_73709187"/>
      <w:bookmarkStart w:id="3243" w:name="_Toc1483"/>
      <w:bookmarkEnd w:id="3242"/>
      <w:r>
        <w:rPr/>
        <w:t>1468</w:t>
      </w:r>
      <w:r>
        <w:rPr>
          <w:rtl w:val="true"/>
        </w:rPr>
        <w:t xml:space="preserve">- </w:t>
      </w:r>
      <w:r>
        <w:rPr>
          <w:rtl w:val="true"/>
        </w:rPr>
        <w:t>الإحباط و التکفیر</w:t>
      </w:r>
      <w:bookmarkEnd w:id="3243"/>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البحرانی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قال فیه التمس منی جماعة من الإخوان المشتغلین لدی منهم الشیخ الصالح الشیخ محمد حسین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أکتب رسالة فی الإحباط عسی الله أن یوفق لذلک فنرسلها إلیکم، و هو مختصر موجود فی مجموعة من رسائل الشیخ سلیمان المذکور فی خزانة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244" w:name="__RefHeading___Toc7162845_73709187"/>
      <w:bookmarkStart w:id="3245" w:name="_Toc1484"/>
      <w:bookmarkEnd w:id="3244"/>
      <w:r>
        <w:rPr/>
        <w:t>1469</w:t>
      </w:r>
      <w:r>
        <w:rPr>
          <w:rtl w:val="true"/>
        </w:rPr>
        <w:t xml:space="preserve">- </w:t>
      </w:r>
      <w:r>
        <w:rPr>
          <w:rtl w:val="true"/>
        </w:rPr>
        <w:t>الإحباط و التکفیر</w:t>
      </w:r>
      <w:bookmarkEnd w:id="324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میرزا محمد بن الحسن الشیروانی تلمیذ </w:t>
      </w:r>
      <w:bookmarkStart w:id="3246" w:name="pg16779_226600"/>
    </w:p>
    <w:p>
      <w:pPr>
        <w:pStyle w:val="BookText"/>
        <w:rPr/>
      </w:pPr>
      <w:bookmarkEnd w:id="3246"/>
      <w:r>
        <w:rPr>
          <w:rFonts w:ascii="IRNazanin" w:hAnsi="IRNazanin" w:eastAsia="IRNazanin"/>
          <w:color w:val="111111"/>
          <w:sz w:val="28"/>
          <w:sz w:val="28"/>
          <w:szCs w:val="28"/>
          <w:rtl w:val="true"/>
          <w:lang w:bidi="fa-IR"/>
        </w:rPr>
        <w:t xml:space="preserve">المولی محمد تقی المجلسی و صهره علی ابنته و 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آیة الله بحر العلوم فی فوائده الرجالیة</w:t>
      </w:r>
      <w:r>
        <w:rPr>
          <w:rFonts w:eastAsia="IRNazanin" w:cs="IRNazanin"/>
          <w:color w:val="111111"/>
          <w:sz w:val="28"/>
          <w:szCs w:val="28"/>
          <w:rtl w:val="true"/>
          <w:lang w:bidi="fa-IR"/>
        </w:rPr>
        <w:t>.</w:t>
      </w:r>
    </w:p>
    <w:p>
      <w:pPr>
        <w:pStyle w:val="Heading3"/>
        <w:numPr>
          <w:ilvl w:val="2"/>
          <w:numId w:val="1"/>
        </w:numPr>
        <w:rPr/>
      </w:pPr>
      <w:bookmarkStart w:id="3247" w:name="__RefHeading___Toc7162847_73709187"/>
      <w:bookmarkStart w:id="3248" w:name="_Toc1485"/>
      <w:bookmarkEnd w:id="3247"/>
      <w:r>
        <w:rPr/>
        <w:t>1470</w:t>
      </w:r>
      <w:r>
        <w:rPr>
          <w:rtl w:val="true"/>
        </w:rPr>
        <w:t xml:space="preserve">- </w:t>
      </w:r>
      <w:r>
        <w:rPr>
          <w:rtl w:val="true"/>
        </w:rPr>
        <w:t>الإحباط و التکفیر</w:t>
      </w:r>
      <w:bookmarkEnd w:id="3248"/>
    </w:p>
    <w:p>
      <w:pPr>
        <w:pStyle w:val="BookText"/>
        <w:rPr/>
      </w:pPr>
      <w:r>
        <w:rPr>
          <w:rFonts w:ascii="IRNazanin" w:hAnsi="IRNazanin" w:eastAsia="IRNazanin"/>
          <w:color w:val="111111"/>
          <w:sz w:val="28"/>
          <w:sz w:val="28"/>
          <w:szCs w:val="28"/>
          <w:rtl w:val="true"/>
          <w:lang w:bidi="fa-IR"/>
        </w:rPr>
        <w:t>للسید محمد بن السید عبد الکریم الطباطبائی البروجردی جد آیة الله بحر العلوم المولود بأصفهان و المتوفی ببروجرد و قبره هناک یزار کما ذکره حفیده فی حاشیة المواهب و النسخة المحتمل کونها بخط السید محمد المذکور ضمن مجموعة من رسائله فی خزانة المولی محمد علی الخوانساری بالنجف</w:t>
      </w:r>
      <w:r>
        <w:rPr>
          <w:rFonts w:eastAsia="IRNazanin" w:cs="IRNazanin"/>
          <w:color w:val="111111"/>
          <w:sz w:val="28"/>
          <w:szCs w:val="28"/>
          <w:rtl w:val="true"/>
          <w:lang w:bidi="fa-IR"/>
        </w:rPr>
        <w:t>.</w:t>
      </w:r>
    </w:p>
    <w:p>
      <w:pPr>
        <w:pStyle w:val="Heading3"/>
        <w:numPr>
          <w:ilvl w:val="2"/>
          <w:numId w:val="1"/>
        </w:numPr>
        <w:rPr/>
      </w:pPr>
      <w:bookmarkStart w:id="3249" w:name="__RefHeading___Toc7162849_73709187"/>
      <w:bookmarkStart w:id="3250" w:name="_Toc1486"/>
      <w:bookmarkEnd w:id="3249"/>
      <w:r>
        <w:rPr/>
        <w:t>1471</w:t>
      </w:r>
      <w:r>
        <w:rPr>
          <w:rtl w:val="true"/>
        </w:rPr>
        <w:t xml:space="preserve">- </w:t>
      </w:r>
      <w:r>
        <w:rPr>
          <w:rtl w:val="true"/>
        </w:rPr>
        <w:t>الاحتجاج‌</w:t>
      </w:r>
      <w:bookmarkEnd w:id="3250"/>
    </w:p>
    <w:p>
      <w:pPr>
        <w:pStyle w:val="BookText"/>
        <w:rPr/>
      </w:pPr>
      <w:r>
        <w:rPr>
          <w:rFonts w:ascii="IRNazanin" w:hAnsi="IRNazanin" w:eastAsia="IRNazanin"/>
          <w:color w:val="111111"/>
          <w:sz w:val="28"/>
          <w:sz w:val="28"/>
          <w:szCs w:val="28"/>
          <w:rtl w:val="true"/>
          <w:lang w:bidi="fa-IR"/>
        </w:rPr>
        <w:t xml:space="preserve">لأبی جعفر أحمد بن الحسین بن سعید بن حماد بن سعید بن مهران الأهوازی الملقب بدندان، ذکره النجاشی و قد رواه عنه محمد بن الحسن الصفار الذی توفی بقم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یروی عن شیوخ أبیه الحسین بن سعید الأهوازی فی کتبه الثلاثین الا عن حماد بن عیسی کما فی النجاشی و الفهرست</w:t>
      </w:r>
      <w:r>
        <w:rPr>
          <w:rFonts w:eastAsia="IRNazanin" w:cs="IRNazanin"/>
          <w:color w:val="111111"/>
          <w:sz w:val="28"/>
          <w:szCs w:val="28"/>
          <w:rtl w:val="true"/>
          <w:lang w:bidi="fa-IR"/>
        </w:rPr>
        <w:t>.</w:t>
      </w:r>
    </w:p>
    <w:p>
      <w:pPr>
        <w:pStyle w:val="Heading3"/>
        <w:numPr>
          <w:ilvl w:val="2"/>
          <w:numId w:val="1"/>
        </w:numPr>
        <w:rPr/>
      </w:pPr>
      <w:bookmarkStart w:id="3251" w:name="__RefHeading___Toc7162851_73709187"/>
      <w:bookmarkStart w:id="3252" w:name="_Toc1487"/>
      <w:bookmarkEnd w:id="3251"/>
      <w:r>
        <w:rPr/>
        <w:t>1472</w:t>
      </w:r>
      <w:r>
        <w:rPr>
          <w:rtl w:val="true"/>
        </w:rPr>
        <w:t xml:space="preserve">- </w:t>
      </w:r>
      <w:r>
        <w:rPr>
          <w:rtl w:val="true"/>
        </w:rPr>
        <w:t>الاحتجاج‌</w:t>
      </w:r>
      <w:bookmarkEnd w:id="32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أهل اللجاج للشیخ الجلیل أبی منصور أحمد بن علی بن أبی طالب الطبرسی أستاذ رشید الدین محمد بن علی بن شهرآشوب السروی الذی 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سنة الا عشرة أشهر فهو من أهل المائة الخامسة الذین أدرکوا أوائل السادسة أیضا، فیه احتجاجات النبی ص و الأئمة ع و بعض الصحابة و بعض العلماء و بعض الذریة الطاهرة و أکثر أحادیثه مرسل الا ما رواه عن تفسیر العسکری ع کما صرح به فی أوله بعد الخطبة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الحمد لله المتعالی عن صفات المخلوقین المنزه عن نعوت الناعتین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نأتی فی أکثر ما نورده من الاخبار بإسناده إما لوجود الإجماع علیه أو موافقته لما دلت العقول علیه أو لاشتهاره فی السیر و الکتب من المخالف و المؤالف الا ما أوردته عن أبی محمد الحسن بن علی العسکری ع فإنه لیس </w:t>
      </w:r>
      <w:bookmarkStart w:id="3253" w:name="pg16779_226601"/>
    </w:p>
    <w:p>
      <w:pPr>
        <w:pStyle w:val="BookText"/>
        <w:rPr/>
      </w:pPr>
      <w:bookmarkEnd w:id="3253"/>
      <w:r>
        <w:rPr>
          <w:rFonts w:ascii="IRNazanin" w:hAnsi="IRNazanin" w:eastAsia="IRNazanin"/>
          <w:color w:val="111111"/>
          <w:sz w:val="28"/>
          <w:sz w:val="28"/>
          <w:szCs w:val="28"/>
          <w:rtl w:val="true"/>
          <w:lang w:bidi="fa-IR"/>
        </w:rPr>
        <w:t>فی الاشتهار علی حد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الصریح فی أن کل ما أرسله فیه هو من المستفیض المشهور المجمع علیه بین المخالف و المؤالف، فهو من الکتب المعتبرة التی اعتمد علیها العلماء الأعلام کالعلامة المجلسی ره و المحدث الحر ره و أضرابهما و قد طبع بإیران مکررا فی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النجف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و کتبت له فهرسا علی ظهر نسختی لتسهیل التناول منه</w:t>
      </w:r>
      <w:r>
        <w:rPr>
          <w:rFonts w:eastAsia="IRNazanin" w:cs="IRNazanin"/>
          <w:color w:val="111111"/>
          <w:sz w:val="28"/>
          <w:szCs w:val="28"/>
          <w:rtl w:val="true"/>
          <w:lang w:bidi="fa-IR"/>
        </w:rPr>
        <w:t>.</w:t>
      </w:r>
    </w:p>
    <w:p>
      <w:pPr>
        <w:pStyle w:val="Heading3"/>
        <w:numPr>
          <w:ilvl w:val="2"/>
          <w:numId w:val="1"/>
        </w:numPr>
        <w:rPr/>
      </w:pPr>
      <w:bookmarkStart w:id="3254" w:name="__RefHeading___Toc7162853_73709187"/>
      <w:bookmarkStart w:id="3255" w:name="_Toc1488"/>
      <w:bookmarkEnd w:id="3254"/>
      <w:r>
        <w:rPr/>
        <w:t>1473</w:t>
      </w:r>
      <w:r>
        <w:rPr>
          <w:rtl w:val="true"/>
        </w:rPr>
        <w:t xml:space="preserve">- </w:t>
      </w:r>
      <w:r>
        <w:rPr>
          <w:rtl w:val="true"/>
        </w:rPr>
        <w:t>الاحتجاج‌</w:t>
      </w:r>
      <w:bookmarkEnd w:id="3255"/>
    </w:p>
    <w:p>
      <w:pPr>
        <w:pStyle w:val="BookText"/>
        <w:rPr/>
      </w:pPr>
      <w:r>
        <w:rPr>
          <w:rFonts w:ascii="IRNazanin" w:hAnsi="IRNazanin" w:eastAsia="IRNazanin"/>
          <w:color w:val="111111"/>
          <w:sz w:val="28"/>
          <w:sz w:val="28"/>
          <w:szCs w:val="28"/>
          <w:rtl w:val="true"/>
          <w:lang w:bidi="fa-IR"/>
        </w:rPr>
        <w:t xml:space="preserve">للشیخ الأقدم أبی جعفر أحمد بن محمد بن خالد بن عبد الرحمن بن محمد بن علی الکوفی البرقی نسبه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هرب إلیها من الکوفة جده خالد مع أبیه عبد الرحمن و هو صاحب کتاب المحاسن الموجود و 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حکاهما النجاشی</w:t>
      </w:r>
      <w:r>
        <w:rPr>
          <w:rFonts w:eastAsia="IRNazanin" w:cs="IRNazanin"/>
          <w:color w:val="111111"/>
          <w:sz w:val="28"/>
          <w:szCs w:val="28"/>
          <w:rtl w:val="true"/>
          <w:lang w:bidi="fa-IR"/>
        </w:rPr>
        <w:t>.</w:t>
      </w:r>
    </w:p>
    <w:p>
      <w:pPr>
        <w:pStyle w:val="Heading3"/>
        <w:numPr>
          <w:ilvl w:val="2"/>
          <w:numId w:val="1"/>
        </w:numPr>
        <w:rPr/>
      </w:pPr>
      <w:bookmarkStart w:id="3256" w:name="__RefHeading___Toc7162855_73709187"/>
      <w:bookmarkStart w:id="3257" w:name="_Toc1489"/>
      <w:bookmarkEnd w:id="3256"/>
      <w:r>
        <w:rPr/>
        <w:t>1474</w:t>
      </w:r>
      <w:r>
        <w:rPr>
          <w:rtl w:val="true"/>
        </w:rPr>
        <w:t xml:space="preserve">- </w:t>
      </w:r>
      <w:r>
        <w:rPr>
          <w:rtl w:val="true"/>
        </w:rPr>
        <w:t>الاحتجاج‌</w:t>
      </w:r>
      <w:bookmarkEnd w:id="3257"/>
    </w:p>
    <w:p>
      <w:pPr>
        <w:pStyle w:val="BookText"/>
        <w:rPr/>
      </w:pPr>
      <w:r>
        <w:rPr>
          <w:rFonts w:ascii="IRNazanin" w:hAnsi="IRNazanin" w:eastAsia="IRNazanin"/>
          <w:color w:val="111111"/>
          <w:sz w:val="28"/>
          <w:sz w:val="28"/>
          <w:szCs w:val="28"/>
          <w:rtl w:val="true"/>
          <w:lang w:bidi="fa-IR"/>
        </w:rPr>
        <w:t>لنبوة النبی ص لأبی سهل إسماعیل بن علی بن إسحاق بن أبی سهل بن نوبخت شیخ المتکلمین من أصحابنا ببغداد و وجههم و متقدم النوبختیین یجری مجری الوزراء ذکره النجاشی و الفهرست</w:t>
      </w:r>
      <w:r>
        <w:rPr>
          <w:rFonts w:eastAsia="IRNazanin" w:cs="IRNazanin"/>
          <w:color w:val="111111"/>
          <w:sz w:val="28"/>
          <w:szCs w:val="28"/>
          <w:rtl w:val="true"/>
          <w:lang w:bidi="fa-IR"/>
        </w:rPr>
        <w:t>.</w:t>
      </w:r>
    </w:p>
    <w:p>
      <w:pPr>
        <w:pStyle w:val="Heading3"/>
        <w:numPr>
          <w:ilvl w:val="2"/>
          <w:numId w:val="1"/>
        </w:numPr>
        <w:rPr/>
      </w:pPr>
      <w:bookmarkStart w:id="3258" w:name="__RefHeading___Toc7162857_73709187"/>
      <w:bookmarkStart w:id="3259" w:name="_Toc1490"/>
      <w:bookmarkEnd w:id="3258"/>
      <w:r>
        <w:rPr/>
        <w:t>1475</w:t>
      </w:r>
      <w:r>
        <w:rPr>
          <w:rtl w:val="true"/>
        </w:rPr>
        <w:t xml:space="preserve">- </w:t>
      </w:r>
      <w:r>
        <w:rPr>
          <w:rtl w:val="true"/>
        </w:rPr>
        <w:t>الاحتجاج‌</w:t>
      </w:r>
      <w:bookmarkEnd w:id="3259"/>
    </w:p>
    <w:p>
      <w:pPr>
        <w:pStyle w:val="BookText"/>
        <w:rPr/>
      </w:pPr>
      <w:r>
        <w:rPr>
          <w:rFonts w:ascii="IRNazanin" w:hAnsi="IRNazanin" w:eastAsia="IRNazanin"/>
          <w:color w:val="111111"/>
          <w:sz w:val="28"/>
          <w:sz w:val="28"/>
          <w:szCs w:val="28"/>
          <w:rtl w:val="true"/>
          <w:lang w:bidi="fa-IR"/>
        </w:rPr>
        <w:t>فی الإمامة لأبی علی الحسن بن محمد النهاوندی، ذکره النجاشی و قال إنه متکلم جید الکلام</w:t>
      </w:r>
      <w:r>
        <w:rPr>
          <w:rFonts w:eastAsia="IRNazanin" w:cs="IRNazanin"/>
          <w:color w:val="111111"/>
          <w:sz w:val="28"/>
          <w:szCs w:val="28"/>
          <w:rtl w:val="true"/>
          <w:lang w:bidi="fa-IR"/>
        </w:rPr>
        <w:t>.</w:t>
      </w:r>
    </w:p>
    <w:p>
      <w:pPr>
        <w:pStyle w:val="Heading3"/>
        <w:numPr>
          <w:ilvl w:val="2"/>
          <w:numId w:val="1"/>
        </w:numPr>
        <w:rPr/>
      </w:pPr>
      <w:bookmarkStart w:id="3260" w:name="__RefHeading___Toc7162859_73709187"/>
      <w:bookmarkStart w:id="3261" w:name="_Toc1491"/>
      <w:bookmarkEnd w:id="3260"/>
      <w:r>
        <w:rPr/>
        <w:t>1476</w:t>
      </w:r>
      <w:r>
        <w:rPr>
          <w:rtl w:val="true"/>
        </w:rPr>
        <w:t xml:space="preserve">- </w:t>
      </w:r>
      <w:r>
        <w:rPr>
          <w:rtl w:val="true"/>
        </w:rPr>
        <w:t>الاحتجاج‌</w:t>
      </w:r>
      <w:bookmarkEnd w:id="3261"/>
    </w:p>
    <w:p>
      <w:pPr>
        <w:pStyle w:val="BookText"/>
        <w:rPr/>
      </w:pPr>
      <w:r>
        <w:rPr>
          <w:rFonts w:ascii="IRNazanin" w:hAnsi="IRNazanin" w:eastAsia="IRNazanin"/>
          <w:color w:val="111111"/>
          <w:sz w:val="28"/>
          <w:sz w:val="28"/>
          <w:szCs w:val="28"/>
          <w:rtl w:val="true"/>
          <w:lang w:bidi="fa-IR"/>
        </w:rPr>
        <w:t>لعمر بن عباد و نصرة مذهبه للشیخ العلامة أبی محمد الحسن بن موسی النوبختی المبرز علی نظرائه فی زمانه قبل الثلاثمائة و بعدها کما ذکره النجاشی، و له کتاب فرق الشیعة المطبوع فی قسطنطینیة و النجف</w:t>
      </w:r>
      <w:r>
        <w:rPr>
          <w:rFonts w:eastAsia="IRNazanin" w:cs="IRNazanin"/>
          <w:color w:val="111111"/>
          <w:sz w:val="28"/>
          <w:szCs w:val="28"/>
          <w:rtl w:val="true"/>
          <w:lang w:bidi="fa-IR"/>
        </w:rPr>
        <w:t>.</w:t>
      </w:r>
    </w:p>
    <w:p>
      <w:pPr>
        <w:pStyle w:val="Heading3"/>
        <w:numPr>
          <w:ilvl w:val="2"/>
          <w:numId w:val="1"/>
        </w:numPr>
        <w:rPr/>
      </w:pPr>
      <w:bookmarkStart w:id="3262" w:name="__RefHeading___Toc7162861_73709187"/>
      <w:bookmarkStart w:id="3263" w:name="_Toc1492"/>
      <w:bookmarkEnd w:id="3262"/>
      <w:r>
        <w:rPr/>
        <w:t>1477</w:t>
      </w:r>
      <w:r>
        <w:rPr>
          <w:rtl w:val="true"/>
        </w:rPr>
        <w:t xml:space="preserve">- </w:t>
      </w:r>
      <w:r>
        <w:rPr>
          <w:rtl w:val="true"/>
        </w:rPr>
        <w:t>الاحتجاج‌</w:t>
      </w:r>
      <w:bookmarkEnd w:id="3263"/>
    </w:p>
    <w:p>
      <w:pPr>
        <w:pStyle w:val="BookText"/>
        <w:rPr/>
      </w:pPr>
      <w:r>
        <w:rPr>
          <w:rFonts w:ascii="IRNazanin" w:hAnsi="IRNazanin" w:eastAsia="IRNazanin"/>
          <w:color w:val="111111"/>
          <w:sz w:val="28"/>
          <w:sz w:val="28"/>
          <w:szCs w:val="28"/>
          <w:rtl w:val="true"/>
          <w:lang w:bidi="fa-IR"/>
        </w:rPr>
        <w:t>فی الإمامة کبیر لأبی مقاتل صالح الدیلمی فیه الحدیث و الکلام، حکاه النجاشی عن أحمد بن الحسین بن الغضائری</w:t>
      </w:r>
      <w:r>
        <w:rPr>
          <w:rFonts w:eastAsia="IRNazanin" w:cs="IRNazanin"/>
          <w:color w:val="111111"/>
          <w:sz w:val="28"/>
          <w:szCs w:val="28"/>
          <w:rtl w:val="true"/>
          <w:lang w:bidi="fa-IR"/>
        </w:rPr>
        <w:t>.</w:t>
      </w:r>
    </w:p>
    <w:p>
      <w:pPr>
        <w:pStyle w:val="Heading3"/>
        <w:numPr>
          <w:ilvl w:val="2"/>
          <w:numId w:val="1"/>
        </w:numPr>
        <w:rPr/>
      </w:pPr>
      <w:bookmarkStart w:id="3264" w:name="__RefHeading___Toc7162863_73709187"/>
      <w:bookmarkStart w:id="3265" w:name="_Toc1493"/>
      <w:bookmarkEnd w:id="3264"/>
      <w:r>
        <w:rPr/>
        <w:t>1478</w:t>
      </w:r>
      <w:r>
        <w:rPr>
          <w:rtl w:val="true"/>
        </w:rPr>
        <w:t xml:space="preserve">- </w:t>
      </w:r>
      <w:r>
        <w:rPr>
          <w:rtl w:val="true"/>
        </w:rPr>
        <w:t>الاحتجاج‌</w:t>
      </w:r>
      <w:bookmarkEnd w:id="32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مسائل الاحتیاج للشیخ فخر الدین بن محمد علی بن أحمد بن طریح الرماحی المسلمی النجفی توفی فی الرماحیة و حمل إلی النجف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صفی الدین فی بعض إجازاته</w:t>
      </w:r>
      <w:r>
        <w:rPr>
          <w:rFonts w:eastAsia="IRNazanin" w:cs="IRNazanin"/>
          <w:color w:val="111111"/>
          <w:sz w:val="28"/>
          <w:szCs w:val="28"/>
          <w:rtl w:val="true"/>
          <w:lang w:bidi="fa-IR"/>
        </w:rPr>
        <w:t xml:space="preserve">. </w:t>
      </w:r>
      <w:bookmarkStart w:id="3266" w:name="pg16779_226602"/>
    </w:p>
    <w:p>
      <w:pPr>
        <w:pStyle w:val="Heading3"/>
        <w:numPr>
          <w:ilvl w:val="2"/>
          <w:numId w:val="1"/>
        </w:numPr>
        <w:rPr/>
      </w:pPr>
      <w:bookmarkStart w:id="3267" w:name="__RefHeading___Toc7162865_73709187"/>
      <w:bookmarkStart w:id="3268" w:name="_Toc1494"/>
      <w:bookmarkEnd w:id="3266"/>
      <w:bookmarkEnd w:id="3267"/>
      <w:r>
        <w:rPr/>
        <w:t>1479</w:t>
      </w:r>
      <w:r>
        <w:rPr>
          <w:rtl w:val="true"/>
        </w:rPr>
        <w:t xml:space="preserve">- </w:t>
      </w:r>
      <w:r>
        <w:rPr>
          <w:rtl w:val="true"/>
        </w:rPr>
        <w:t>الاحتجاج‌</w:t>
      </w:r>
      <w:bookmarkEnd w:id="3268"/>
    </w:p>
    <w:p>
      <w:pPr>
        <w:pStyle w:val="BookText"/>
        <w:rPr/>
      </w:pPr>
      <w:r>
        <w:rPr>
          <w:rFonts w:ascii="IRNazanin" w:hAnsi="IRNazanin" w:eastAsia="IRNazanin"/>
          <w:color w:val="111111"/>
          <w:sz w:val="28"/>
          <w:sz w:val="28"/>
          <w:szCs w:val="28"/>
          <w:rtl w:val="true"/>
          <w:lang w:bidi="fa-IR"/>
        </w:rPr>
        <w:t xml:space="preserve">فی الإمامة لأبی أحمد محمد بن أبی عمیر زیاد بن عیسی البغدادی الأزدی المتوفی 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لقی أبا الحسن موسی بن جعفر ع و سمع منه أحادیث کناه فی بعضها بأبی أحمد و کان له أربع و تسعون کتابا دفنت أخته کتبه فهلکت الکتب أو سال علیها المطر فهلکت کما فی النجاشی و غیره</w:t>
      </w:r>
      <w:r>
        <w:rPr>
          <w:rFonts w:eastAsia="IRNazanin" w:cs="IRNazanin"/>
          <w:color w:val="111111"/>
          <w:sz w:val="28"/>
          <w:szCs w:val="28"/>
          <w:rtl w:val="true"/>
          <w:lang w:bidi="fa-IR"/>
        </w:rPr>
        <w:t>.</w:t>
      </w:r>
    </w:p>
    <w:p>
      <w:pPr>
        <w:pStyle w:val="Heading3"/>
        <w:numPr>
          <w:ilvl w:val="2"/>
          <w:numId w:val="1"/>
        </w:numPr>
        <w:rPr/>
      </w:pPr>
      <w:bookmarkStart w:id="3269" w:name="__RefHeading___Toc7162867_73709187"/>
      <w:bookmarkStart w:id="3270" w:name="_Toc1495"/>
      <w:bookmarkEnd w:id="3269"/>
      <w:r>
        <w:rPr/>
        <w:t>1480</w:t>
      </w:r>
      <w:r>
        <w:rPr>
          <w:rtl w:val="true"/>
        </w:rPr>
        <w:t xml:space="preserve">- </w:t>
      </w:r>
      <w:r>
        <w:rPr>
          <w:rtl w:val="true"/>
        </w:rPr>
        <w:t>الاحتجاج</w:t>
      </w:r>
      <w:bookmarkEnd w:id="3270"/>
    </w:p>
    <w:p>
      <w:pPr>
        <w:pStyle w:val="BookText"/>
        <w:rPr/>
      </w:pPr>
      <w:r>
        <w:rPr>
          <w:rFonts w:ascii="IRNazanin" w:hAnsi="IRNazanin" w:eastAsia="IRNazanin"/>
          <w:color w:val="111111"/>
          <w:sz w:val="28"/>
          <w:sz w:val="28"/>
          <w:szCs w:val="28"/>
          <w:rtl w:val="true"/>
          <w:lang w:bidi="fa-IR"/>
        </w:rPr>
        <w:t xml:space="preserve">لأبی جعفر محمد بن عبد الله بن جعفر بن الحسین بن جامع بن مالک الحمیری القمی، مرت إجازته لأبی عمر و سعید بن عمر فی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قال النجاشی کان ثقة وجها کاتب صاحب الأمر ع و له إخوة جعفر و الحسین و أحمد کلهم کان له مکاتبة ثم ذکر کتبه</w:t>
      </w:r>
      <w:r>
        <w:rPr>
          <w:rFonts w:eastAsia="IRNazanin" w:cs="IRNazanin"/>
          <w:color w:val="111111"/>
          <w:sz w:val="28"/>
          <w:szCs w:val="28"/>
          <w:rtl w:val="true"/>
          <w:lang w:bidi="fa-IR"/>
        </w:rPr>
        <w:t>.</w:t>
      </w:r>
    </w:p>
    <w:p>
      <w:pPr>
        <w:pStyle w:val="Heading3"/>
        <w:numPr>
          <w:ilvl w:val="2"/>
          <w:numId w:val="1"/>
        </w:numPr>
        <w:rPr/>
      </w:pPr>
      <w:bookmarkStart w:id="3271" w:name="__RefHeading___Toc7162869_73709187"/>
      <w:bookmarkStart w:id="3272" w:name="_Toc1496"/>
      <w:bookmarkEnd w:id="3271"/>
      <w:r>
        <w:rPr/>
        <w:t>1481</w:t>
      </w:r>
      <w:r>
        <w:rPr>
          <w:rtl w:val="true"/>
        </w:rPr>
        <w:t xml:space="preserve">- </w:t>
      </w:r>
      <w:r>
        <w:rPr>
          <w:rtl w:val="true"/>
        </w:rPr>
        <w:t>الاحتجاج‌</w:t>
      </w:r>
      <w:bookmarkEnd w:id="3272"/>
    </w:p>
    <w:p>
      <w:pPr>
        <w:pStyle w:val="BookText"/>
        <w:rPr/>
      </w:pPr>
      <w:r>
        <w:rPr>
          <w:rFonts w:ascii="IRNazanin" w:hAnsi="IRNazanin" w:eastAsia="IRNazanin"/>
          <w:color w:val="111111"/>
          <w:sz w:val="28"/>
          <w:sz w:val="28"/>
          <w:szCs w:val="28"/>
          <w:rtl w:val="true"/>
          <w:lang w:bidi="fa-IR"/>
        </w:rPr>
        <w:t>فی إمامة أمیر المؤمنین ع لمؤمن الطاق أبی جعفر محمد بن علی بن النعمان بن أبی طریفة البجلی الکوفی، کان دکانه فی طاق المحامل بالکوفة و له مناظرات مع المخالفین و حکایات حتی لقبوه بشیطان الطاق</w:t>
      </w:r>
      <w:r>
        <w:rPr>
          <w:rFonts w:eastAsia="IRNazanin" w:cs="IRNazanin"/>
          <w:color w:val="111111"/>
          <w:sz w:val="28"/>
          <w:szCs w:val="28"/>
          <w:rtl w:val="true"/>
          <w:lang w:bidi="fa-IR"/>
        </w:rPr>
        <w:t>.</w:t>
      </w:r>
    </w:p>
    <w:p>
      <w:pPr>
        <w:pStyle w:val="Heading3"/>
        <w:numPr>
          <w:ilvl w:val="2"/>
          <w:numId w:val="1"/>
        </w:numPr>
        <w:rPr/>
      </w:pPr>
      <w:bookmarkStart w:id="3273" w:name="__RefHeading___Toc7162871_73709187"/>
      <w:bookmarkStart w:id="3274" w:name="_Toc1497"/>
      <w:bookmarkEnd w:id="3273"/>
      <w:r>
        <w:rPr/>
        <w:t>1482</w:t>
      </w:r>
      <w:r>
        <w:rPr>
          <w:rtl w:val="true"/>
        </w:rPr>
        <w:t xml:space="preserve">- </w:t>
      </w:r>
      <w:r>
        <w:rPr>
          <w:rtl w:val="true"/>
        </w:rPr>
        <w:t>الاحتجاج‌</w:t>
      </w:r>
      <w:bookmarkEnd w:id="3274"/>
    </w:p>
    <w:p>
      <w:pPr>
        <w:pStyle w:val="BookText"/>
        <w:rPr/>
      </w:pPr>
      <w:r>
        <w:rPr>
          <w:rFonts w:ascii="IRNazanin" w:hAnsi="IRNazanin" w:eastAsia="IRNazanin"/>
          <w:color w:val="111111"/>
          <w:sz w:val="28"/>
          <w:sz w:val="28"/>
          <w:szCs w:val="28"/>
          <w:rtl w:val="true"/>
          <w:lang w:bidi="fa-IR"/>
        </w:rPr>
        <w:t>فی الطلاق لأبی محمد یونس بن عبد الرحمن مولی آل یقطین الأسدی الثقة بنص الإمام ع کما فی النجاشی</w:t>
      </w:r>
      <w:r>
        <w:rPr>
          <w:rFonts w:eastAsia="IRNazanin" w:cs="IRNazanin"/>
          <w:color w:val="111111"/>
          <w:sz w:val="28"/>
          <w:szCs w:val="28"/>
          <w:rtl w:val="true"/>
          <w:lang w:bidi="fa-IR"/>
        </w:rPr>
        <w:t>.</w:t>
      </w:r>
    </w:p>
    <w:p>
      <w:pPr>
        <w:pStyle w:val="Heading3"/>
        <w:numPr>
          <w:ilvl w:val="2"/>
          <w:numId w:val="1"/>
        </w:numPr>
        <w:rPr/>
      </w:pPr>
      <w:bookmarkStart w:id="3275" w:name="__RefHeading___Toc7162873_73709187"/>
      <w:bookmarkStart w:id="3276" w:name="_Toc1498"/>
      <w:bookmarkEnd w:id="3275"/>
      <w:r>
        <w:rPr/>
        <w:t>1483</w:t>
      </w:r>
      <w:r>
        <w:rPr>
          <w:rtl w:val="true"/>
        </w:rPr>
        <w:t xml:space="preserve">- </w:t>
      </w:r>
      <w:r>
        <w:rPr>
          <w:rtl w:val="true"/>
        </w:rPr>
        <w:t>احتجاج الشیعة</w:t>
      </w:r>
      <w:bookmarkEnd w:id="3276"/>
    </w:p>
    <w:p>
      <w:pPr>
        <w:pStyle w:val="BookText"/>
        <w:rPr/>
      </w:pPr>
      <w:r>
        <w:rPr>
          <w:rFonts w:ascii="IRNazanin" w:hAnsi="IRNazanin" w:eastAsia="IRNazanin"/>
          <w:color w:val="111111"/>
          <w:sz w:val="28"/>
          <w:sz w:val="28"/>
          <w:szCs w:val="28"/>
          <w:rtl w:val="true"/>
          <w:lang w:bidi="fa-IR"/>
        </w:rPr>
        <w:t xml:space="preserve">علی زید بن ثابت فی الفرائض لشیخ الطائفة و وجهها أبی القاسم سعد بن عبد الله بن أبی خلف الأشعری القمی المتوفی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277" w:name="__RefHeading___Toc7162875_73709187"/>
      <w:bookmarkStart w:id="3278" w:name="_Toc1499"/>
      <w:bookmarkEnd w:id="3277"/>
      <w:r>
        <w:rPr/>
        <w:t>1484</w:t>
      </w:r>
      <w:r>
        <w:rPr>
          <w:rtl w:val="true"/>
        </w:rPr>
        <w:t xml:space="preserve">- </w:t>
      </w:r>
      <w:r>
        <w:rPr>
          <w:rtl w:val="true"/>
        </w:rPr>
        <w:t>الاحتجاج العلوی</w:t>
      </w:r>
      <w:bookmarkEnd w:id="3278"/>
    </w:p>
    <w:p>
      <w:pPr>
        <w:pStyle w:val="BookText"/>
        <w:rPr/>
      </w:pPr>
      <w:r>
        <w:rPr>
          <w:rFonts w:ascii="IRNazanin" w:hAnsi="IRNazanin" w:eastAsia="IRNazanin"/>
          <w:color w:val="111111"/>
          <w:sz w:val="28"/>
          <w:sz w:val="28"/>
          <w:szCs w:val="28"/>
          <w:rtl w:val="true"/>
          <w:lang w:bidi="fa-IR"/>
        </w:rPr>
        <w:t xml:space="preserve">فی المناظرة مع الملل المختلفة لتاج العلماء السید علی محمد بن محمد النقوی اللکهنوی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العلامة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3279" w:name="__RefHeading___Toc7162877_73709187"/>
      <w:bookmarkStart w:id="3280" w:name="_Toc1500"/>
      <w:bookmarkEnd w:id="3279"/>
      <w:r>
        <w:rPr/>
        <w:t>1485</w:t>
      </w:r>
      <w:r>
        <w:rPr>
          <w:rtl w:val="true"/>
        </w:rPr>
        <w:t xml:space="preserve">- </w:t>
      </w:r>
      <w:r>
        <w:rPr>
          <w:rtl w:val="true"/>
        </w:rPr>
        <w:t>احتجاج المخالفین</w:t>
      </w:r>
      <w:bookmarkEnd w:id="32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إمامة أمیر المؤمنین ع للعلامة السید هاشم بن سلیمان بن إسماعیل بن عبد الجواد الحسینی البحرانی التوبلی </w:t>
      </w:r>
      <w:bookmarkStart w:id="3281" w:name="pg16779_226603"/>
    </w:p>
    <w:p>
      <w:pPr>
        <w:pStyle w:val="BookText"/>
        <w:rPr/>
      </w:pPr>
      <w:bookmarkEnd w:id="3281"/>
      <w:r>
        <w:rPr>
          <w:rFonts w:ascii="IRNazanin" w:hAnsi="IRNazanin" w:eastAsia="IRNazanin"/>
          <w:color w:val="111111"/>
          <w:sz w:val="28"/>
          <w:sz w:val="28"/>
          <w:szCs w:val="28"/>
          <w:rtl w:val="true"/>
          <w:lang w:bidi="fa-IR"/>
        </w:rPr>
        <w:t xml:space="preserve">الکتکانی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کما ذکره صاحب ریاض العلماء، قال رأیته مع سائر تصانیفه عند ولده”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أوضح سبیل الرشاد و أبلج برهانه لیهتدی إلیه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خمسة و سبعین احتجاجا من العامة علی إمامة أمیر المؤمنین ع و احتجاجات من قولهم علی بطلان إمامة غیره</w:t>
      </w:r>
      <w:r>
        <w:rPr>
          <w:rFonts w:eastAsia="IRNazanin" w:cs="IRNazanin"/>
          <w:color w:val="111111"/>
          <w:sz w:val="28"/>
          <w:szCs w:val="28"/>
          <w:rtl w:val="true"/>
          <w:lang w:bidi="fa-IR"/>
        </w:rPr>
        <w:t>.</w:t>
      </w:r>
    </w:p>
    <w:p>
      <w:pPr>
        <w:pStyle w:val="Heading3"/>
        <w:numPr>
          <w:ilvl w:val="2"/>
          <w:numId w:val="1"/>
        </w:numPr>
        <w:rPr/>
      </w:pPr>
      <w:bookmarkStart w:id="3282" w:name="__RefHeading___Toc7162879_73709187"/>
      <w:bookmarkStart w:id="3283" w:name="_Toc1501"/>
      <w:bookmarkEnd w:id="3282"/>
      <w:r>
        <w:rPr/>
        <w:t>1486</w:t>
      </w:r>
      <w:r>
        <w:rPr>
          <w:rtl w:val="true"/>
        </w:rPr>
        <w:t xml:space="preserve">- </w:t>
      </w:r>
      <w:r>
        <w:rPr>
          <w:rtl w:val="true"/>
        </w:rPr>
        <w:t>احتجاج المعجزة</w:t>
      </w:r>
      <w:bookmarkEnd w:id="3283"/>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المعروف بالعیاشی صاحب التصانیف النیف و المائتین کما ذکره الشیخ فی الفهرست عن ابن الندیم لکن فی النجاشی احتجاج المعجز بدون تاء</w:t>
      </w:r>
      <w:r>
        <w:rPr>
          <w:rFonts w:eastAsia="IRNazanin" w:cs="IRNazanin"/>
          <w:color w:val="111111"/>
          <w:sz w:val="28"/>
          <w:szCs w:val="28"/>
          <w:rtl w:val="true"/>
          <w:lang w:bidi="fa-IR"/>
        </w:rPr>
        <w:t>.</w:t>
      </w:r>
    </w:p>
    <w:p>
      <w:pPr>
        <w:pStyle w:val="Heading3"/>
        <w:numPr>
          <w:ilvl w:val="2"/>
          <w:numId w:val="1"/>
        </w:numPr>
        <w:rPr/>
      </w:pPr>
      <w:bookmarkStart w:id="3284" w:name="__RefHeading___Toc7162881_73709187"/>
      <w:bookmarkStart w:id="3285" w:name="_Toc1502"/>
      <w:bookmarkEnd w:id="3284"/>
      <w:r>
        <w:rPr/>
        <w:t>1487</w:t>
      </w:r>
      <w:r>
        <w:rPr>
          <w:rtl w:val="true"/>
        </w:rPr>
        <w:t xml:space="preserve">- </w:t>
      </w:r>
      <w:r>
        <w:rPr>
          <w:rtl w:val="true"/>
        </w:rPr>
        <w:t>الاحتراز</w:t>
      </w:r>
      <w:bookmarkEnd w:id="3285"/>
    </w:p>
    <w:p>
      <w:pPr>
        <w:pStyle w:val="BookText"/>
        <w:rPr/>
      </w:pPr>
      <w:r>
        <w:rPr>
          <w:rFonts w:ascii="IRNazanin" w:hAnsi="IRNazanin" w:eastAsia="IRNazanin"/>
          <w:color w:val="111111"/>
          <w:sz w:val="28"/>
          <w:sz w:val="28"/>
          <w:szCs w:val="28"/>
          <w:rtl w:val="true"/>
          <w:lang w:bidi="fa-IR"/>
        </w:rPr>
        <w:t xml:space="preserve">فی رد رسالة حسن الإیجاز فی إبطال الإعجاز التی لفقها بعض الأمریکانیین المعرف لنفسه بنصیر الدین الظافر فی إنکار إعجاز القرآن المبین فردها ببیان واف آقا محمد إبراهیم بن آقا رضا رئیس التجار الأصفهانی المشهدی أهداه إلی الشیخ محمد الخالصی طبع بطهران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و یأتی نفحات الإعجاز فی رد حسن الإیجاز أیضا</w:t>
      </w:r>
      <w:r>
        <w:rPr>
          <w:rFonts w:eastAsia="IRNazanin" w:cs="IRNazanin"/>
          <w:color w:val="111111"/>
          <w:sz w:val="28"/>
          <w:szCs w:val="28"/>
          <w:rtl w:val="true"/>
          <w:lang w:bidi="fa-IR"/>
        </w:rPr>
        <w:t>.</w:t>
      </w:r>
    </w:p>
    <w:p>
      <w:pPr>
        <w:pStyle w:val="Heading3"/>
        <w:numPr>
          <w:ilvl w:val="2"/>
          <w:numId w:val="1"/>
        </w:numPr>
        <w:rPr/>
      </w:pPr>
      <w:bookmarkStart w:id="3286" w:name="__RefHeading___Toc7162883_73709187"/>
      <w:bookmarkStart w:id="3287" w:name="_Toc1503"/>
      <w:bookmarkEnd w:id="3286"/>
      <w:r>
        <w:rPr/>
        <w:t>1488</w:t>
      </w:r>
      <w:r>
        <w:rPr>
          <w:rtl w:val="true"/>
        </w:rPr>
        <w:t xml:space="preserve">- </w:t>
      </w:r>
      <w:r>
        <w:rPr>
          <w:rtl w:val="true"/>
        </w:rPr>
        <w:t>الاحتساب‌</w:t>
      </w:r>
      <w:bookmarkEnd w:id="3287"/>
    </w:p>
    <w:p>
      <w:pPr>
        <w:pStyle w:val="BookText"/>
        <w:rPr/>
      </w:pPr>
      <w:r>
        <w:rPr>
          <w:rFonts w:ascii="IRNazanin" w:hAnsi="IRNazanin" w:eastAsia="IRNazanin"/>
          <w:color w:val="111111"/>
          <w:sz w:val="28"/>
          <w:sz w:val="28"/>
          <w:szCs w:val="28"/>
          <w:rtl w:val="true"/>
          <w:lang w:bidi="fa-IR"/>
        </w:rPr>
        <w:t xml:space="preserve">من کتب الأدعیة لبعض الأصحاب، ینقل عنه الشیخ تقی الدین إبراهیم بن علی الکفعمی المتوفی سنة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فی تصانیفه الجنة الواقیة و غیره، و عده فی آخر البلد الأمین الذی ألفه سنة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مآخذ ذلک الکتاب</w:t>
      </w:r>
      <w:r>
        <w:rPr>
          <w:rFonts w:eastAsia="IRNazanin" w:cs="IRNazanin"/>
          <w:color w:val="111111"/>
          <w:sz w:val="28"/>
          <w:szCs w:val="28"/>
          <w:rtl w:val="true"/>
          <w:lang w:bidi="fa-IR"/>
        </w:rPr>
        <w:t>.</w:t>
      </w:r>
    </w:p>
    <w:p>
      <w:pPr>
        <w:pStyle w:val="Heading3"/>
        <w:numPr>
          <w:ilvl w:val="2"/>
          <w:numId w:val="1"/>
        </w:numPr>
        <w:rPr/>
      </w:pPr>
      <w:bookmarkStart w:id="3288" w:name="__RefHeading___Toc7162885_73709187"/>
      <w:bookmarkStart w:id="3289" w:name="_Toc1504"/>
      <w:bookmarkEnd w:id="3288"/>
      <w:r>
        <w:rPr/>
        <w:t>1489</w:t>
      </w:r>
      <w:r>
        <w:rPr>
          <w:rtl w:val="true"/>
        </w:rPr>
        <w:t xml:space="preserve">- </w:t>
      </w:r>
      <w:r>
        <w:rPr>
          <w:rtl w:val="true"/>
        </w:rPr>
        <w:t>الأحجار الشداد و السیوف الحداد</w:t>
      </w:r>
      <w:bookmarkEnd w:id="3289"/>
    </w:p>
    <w:p>
      <w:pPr>
        <w:pStyle w:val="BookText"/>
        <w:rPr/>
      </w:pPr>
      <w:r>
        <w:rPr>
          <w:rFonts w:ascii="IRNazanin" w:hAnsi="IRNazanin" w:eastAsia="IRNazanin"/>
          <w:color w:val="111111"/>
          <w:sz w:val="28"/>
          <w:sz w:val="28"/>
          <w:szCs w:val="28"/>
          <w:rtl w:val="true"/>
          <w:lang w:bidi="fa-IR"/>
        </w:rPr>
        <w:t xml:space="preserve">فی إبطال جواهر الأفراد للمحقق الفیض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قال فی فهرس تصانیفه ألفته فی عنفوان الشباب</w:t>
      </w:r>
      <w:r>
        <w:rPr>
          <w:rFonts w:eastAsia="IRNazanin" w:cs="IRNazanin"/>
          <w:color w:val="111111"/>
          <w:sz w:val="28"/>
          <w:szCs w:val="28"/>
          <w:rtl w:val="true"/>
          <w:lang w:bidi="fa-IR"/>
        </w:rPr>
        <w:t>.</w:t>
      </w:r>
    </w:p>
    <w:p>
      <w:pPr>
        <w:pStyle w:val="Heading3"/>
        <w:numPr>
          <w:ilvl w:val="2"/>
          <w:numId w:val="1"/>
        </w:numPr>
        <w:rPr/>
      </w:pPr>
      <w:bookmarkStart w:id="3290" w:name="__RefHeading___Toc7162887_73709187"/>
      <w:bookmarkStart w:id="3291" w:name="_Toc1505"/>
      <w:bookmarkEnd w:id="3290"/>
      <w:r>
        <w:rPr/>
        <w:t>1490</w:t>
      </w:r>
      <w:r>
        <w:rPr>
          <w:rtl w:val="true"/>
        </w:rPr>
        <w:t xml:space="preserve">- </w:t>
      </w:r>
      <w:r>
        <w:rPr>
          <w:rtl w:val="true"/>
        </w:rPr>
        <w:t>کتاب الأحداث</w:t>
      </w:r>
      <w:bookmarkEnd w:id="329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بن محمد بن سعید بن هلال بن عاصم بن سعد بن مسعود الثقفی الکوفی المتوفی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جده سعد بن مسعود کان عم المختار بن أبی عبید بن مسعود الثقفی والی المدائن </w:t>
      </w:r>
      <w:bookmarkStart w:id="3292" w:name="pg16779_226604"/>
    </w:p>
    <w:p>
      <w:pPr>
        <w:pStyle w:val="BookText"/>
        <w:rPr/>
      </w:pPr>
      <w:bookmarkEnd w:id="3292"/>
      <w:r>
        <w:rPr>
          <w:rFonts w:ascii="IRNazanin" w:hAnsi="IRNazanin" w:eastAsia="IRNazanin"/>
          <w:color w:val="111111"/>
          <w:sz w:val="28"/>
          <w:sz w:val="28"/>
          <w:szCs w:val="28"/>
          <w:rtl w:val="true"/>
          <w:lang w:bidi="fa-IR"/>
        </w:rPr>
        <w:t>من قبل أمیر المؤمنین ع و لجأ إلیه الإمام الحسن المجتبی ع یوم ساباط، ذکره مع سائر کتبه النیف و الخمسین النجاشی</w:t>
      </w:r>
      <w:r>
        <w:rPr>
          <w:rFonts w:eastAsia="IRNazanin" w:cs="IRNazanin"/>
          <w:color w:val="111111"/>
          <w:sz w:val="28"/>
          <w:szCs w:val="28"/>
          <w:rtl w:val="true"/>
          <w:lang w:bidi="fa-IR"/>
        </w:rPr>
        <w:t>.</w:t>
      </w:r>
    </w:p>
    <w:p>
      <w:pPr>
        <w:pStyle w:val="Heading3"/>
        <w:numPr>
          <w:ilvl w:val="2"/>
          <w:numId w:val="1"/>
        </w:numPr>
        <w:rPr/>
      </w:pPr>
      <w:bookmarkStart w:id="3293" w:name="__RefHeading___Toc7162889_73709187"/>
      <w:bookmarkStart w:id="3294" w:name="_Toc1506"/>
      <w:bookmarkEnd w:id="3293"/>
      <w:r>
        <w:rPr/>
        <w:t>1491</w:t>
      </w:r>
      <w:r>
        <w:rPr>
          <w:rtl w:val="true"/>
        </w:rPr>
        <w:t xml:space="preserve">- </w:t>
      </w:r>
      <w:r>
        <w:rPr>
          <w:rtl w:val="true"/>
        </w:rPr>
        <w:t>الأحراز و الأدعیة و الأعواذ</w:t>
      </w:r>
      <w:bookmarkEnd w:id="3294"/>
    </w:p>
    <w:p>
      <w:pPr>
        <w:pStyle w:val="BookText"/>
        <w:rPr/>
      </w:pPr>
      <w:r>
        <w:rPr>
          <w:rFonts w:ascii="IRNazanin" w:hAnsi="IRNazanin" w:eastAsia="IRNazanin"/>
          <w:color w:val="111111"/>
          <w:sz w:val="28"/>
          <w:sz w:val="28"/>
          <w:szCs w:val="28"/>
          <w:rtl w:val="true"/>
          <w:lang w:bidi="fa-IR"/>
        </w:rPr>
        <w:t xml:space="preserve">للعلامة الشیخ أسد الله بن الحاج إسماعیل التستری الدزفولی الکاظمی صهر کاشف الغطاء و تلمیذه المتوفی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ذکره سیدنا الحسن صدر الدین فی تکملة أمل الآمل و یأتی الأدعیة و الأحراز متعددا</w:t>
      </w:r>
      <w:r>
        <w:rPr>
          <w:rFonts w:eastAsia="IRNazanin" w:cs="IRNazanin"/>
          <w:color w:val="111111"/>
          <w:sz w:val="28"/>
          <w:szCs w:val="28"/>
          <w:rtl w:val="true"/>
          <w:lang w:bidi="fa-IR"/>
        </w:rPr>
        <w:t>.</w:t>
      </w:r>
    </w:p>
    <w:p>
      <w:pPr>
        <w:pStyle w:val="Heading3"/>
        <w:numPr>
          <w:ilvl w:val="2"/>
          <w:numId w:val="1"/>
        </w:numPr>
        <w:rPr/>
      </w:pPr>
      <w:bookmarkStart w:id="3295" w:name="__RefHeading___Toc7162891_73709187"/>
      <w:bookmarkStart w:id="3296" w:name="_Toc1507"/>
      <w:bookmarkEnd w:id="3295"/>
      <w:r>
        <w:rPr/>
        <w:t>1492</w:t>
      </w:r>
      <w:r>
        <w:rPr>
          <w:rtl w:val="true"/>
        </w:rPr>
        <w:t xml:space="preserve">- </w:t>
      </w:r>
      <w:r>
        <w:rPr>
          <w:rtl w:val="true"/>
        </w:rPr>
        <w:t>أحزان الشیعة</w:t>
      </w:r>
      <w:bookmarkEnd w:id="3296"/>
    </w:p>
    <w:p>
      <w:pPr>
        <w:pStyle w:val="BookText"/>
        <w:rPr/>
      </w:pPr>
      <w:r>
        <w:rPr>
          <w:rFonts w:ascii="IRNazanin" w:hAnsi="IRNazanin" w:eastAsia="IRNazanin"/>
          <w:color w:val="111111"/>
          <w:sz w:val="28"/>
          <w:sz w:val="28"/>
          <w:szCs w:val="28"/>
          <w:rtl w:val="true"/>
          <w:lang w:bidi="fa-IR"/>
        </w:rPr>
        <w:t>مقتل فارسی للفاضل الخراسانی کما ینقل عنه المولی عباس الدامغانی فی مقتله الموسوم بالجهادیة</w:t>
      </w:r>
      <w:r>
        <w:rPr>
          <w:rFonts w:eastAsia="IRNazanin" w:cs="IRNazanin"/>
          <w:color w:val="111111"/>
          <w:sz w:val="28"/>
          <w:szCs w:val="28"/>
          <w:rtl w:val="true"/>
          <w:lang w:bidi="fa-IR"/>
        </w:rPr>
        <w:t>.</w:t>
      </w:r>
    </w:p>
    <w:p>
      <w:pPr>
        <w:pStyle w:val="Heading3"/>
        <w:numPr>
          <w:ilvl w:val="2"/>
          <w:numId w:val="1"/>
        </w:numPr>
        <w:rPr/>
      </w:pPr>
      <w:bookmarkStart w:id="3297" w:name="__RefHeading___Toc7162893_73709187"/>
      <w:bookmarkStart w:id="3298" w:name="_Toc1508"/>
      <w:bookmarkEnd w:id="3297"/>
      <w:r>
        <w:rPr>
          <w:rtl w:val="true"/>
        </w:rPr>
        <w:t>الأحسن من شعر علی بن الحسن</w:t>
      </w:r>
      <w:bookmarkEnd w:id="3298"/>
    </w:p>
    <w:p>
      <w:pPr>
        <w:pStyle w:val="BookText"/>
        <w:rPr/>
      </w:pPr>
      <w:r>
        <w:rPr>
          <w:rFonts w:ascii="IRNazanin" w:hAnsi="IRNazanin" w:eastAsia="IRNazanin"/>
          <w:color w:val="111111"/>
          <w:sz w:val="28"/>
          <w:sz w:val="28"/>
          <w:szCs w:val="28"/>
          <w:rtl w:val="true"/>
          <w:lang w:bidi="fa-IR"/>
        </w:rPr>
        <w:t>یعنی الباخرزی یأتی باسمه الآخر اختیار البکر من الثیب</w:t>
      </w:r>
      <w:r>
        <w:rPr>
          <w:rFonts w:eastAsia="IRNazanin" w:cs="IRNazanin"/>
          <w:color w:val="111111"/>
          <w:sz w:val="28"/>
          <w:szCs w:val="28"/>
          <w:rtl w:val="true"/>
          <w:lang w:bidi="fa-IR"/>
        </w:rPr>
        <w:t>.</w:t>
      </w:r>
    </w:p>
    <w:p>
      <w:pPr>
        <w:pStyle w:val="Heading3"/>
        <w:numPr>
          <w:ilvl w:val="2"/>
          <w:numId w:val="1"/>
        </w:numPr>
        <w:rPr/>
      </w:pPr>
      <w:bookmarkStart w:id="3299" w:name="__RefHeading___Toc7162895_73709187"/>
      <w:bookmarkStart w:id="3300" w:name="_Toc1509"/>
      <w:bookmarkEnd w:id="3299"/>
      <w:r>
        <w:rPr/>
        <w:t>1493</w:t>
      </w:r>
      <w:r>
        <w:rPr>
          <w:rtl w:val="true"/>
        </w:rPr>
        <w:t xml:space="preserve">- </w:t>
      </w:r>
      <w:r>
        <w:rPr>
          <w:rtl w:val="true"/>
        </w:rPr>
        <w:t>أحسن الأثر</w:t>
      </w:r>
      <w:bookmarkEnd w:id="3300"/>
    </w:p>
    <w:p>
      <w:pPr>
        <w:pStyle w:val="BookText"/>
        <w:rPr/>
      </w:pPr>
      <w:r>
        <w:rPr>
          <w:rFonts w:ascii="IRNazanin" w:hAnsi="IRNazanin" w:eastAsia="IRNazanin"/>
          <w:color w:val="111111"/>
          <w:sz w:val="28"/>
          <w:sz w:val="28"/>
          <w:szCs w:val="28"/>
          <w:rtl w:val="true"/>
          <w:lang w:bidi="fa-IR"/>
        </w:rPr>
        <w:t xml:space="preserve">فی معنی الدین و الفلسفة الدینیة للفاضل البارع الشیخ محمد بن الشیخ خلیل بن الشیخ حسین الزین العاملی الجبشیثی المولود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أوله بعد التسمیة و التحمید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نزولا علی رغبة کثیر من الشبان وضعت هذا الکتاب لکی أفهم الناشئة معنی الدین و التدین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3301" w:name="__RefHeading___Toc7162897_73709187"/>
      <w:bookmarkStart w:id="3302" w:name="_Toc1510"/>
      <w:bookmarkEnd w:id="3301"/>
      <w:r>
        <w:rPr/>
        <w:t>1494</w:t>
      </w:r>
      <w:r>
        <w:rPr>
          <w:rtl w:val="true"/>
        </w:rPr>
        <w:t xml:space="preserve">- </w:t>
      </w:r>
      <w:r>
        <w:rPr>
          <w:rtl w:val="true"/>
        </w:rPr>
        <w:t>أحسن الاخبار</w:t>
      </w:r>
      <w:bookmarkEnd w:id="3302"/>
    </w:p>
    <w:p>
      <w:pPr>
        <w:pStyle w:val="BookText"/>
        <w:rPr/>
      </w:pPr>
      <w:r>
        <w:rPr>
          <w:rFonts w:ascii="IRNazanin" w:hAnsi="IRNazanin" w:eastAsia="IRNazanin"/>
          <w:color w:val="111111"/>
          <w:sz w:val="28"/>
          <w:sz w:val="28"/>
          <w:szCs w:val="28"/>
          <w:rtl w:val="true"/>
          <w:lang w:bidi="fa-IR"/>
        </w:rPr>
        <w:t>فی فضائل الکرار لبعض الأصحاب نقل عنه الحاج مولی محمد المقدس الزنجانی فی مفتاح الجنة حکایة سلمان الفارسی رضی الله عنه مع الإمام أمیر المؤمنین ع فی دشت أرژن</w:t>
      </w:r>
      <w:r>
        <w:rPr>
          <w:rFonts w:eastAsia="IRNazanin" w:cs="IRNazanin"/>
          <w:color w:val="111111"/>
          <w:sz w:val="28"/>
          <w:szCs w:val="28"/>
          <w:rtl w:val="true"/>
          <w:lang w:bidi="fa-IR"/>
        </w:rPr>
        <w:t>.</w:t>
      </w:r>
    </w:p>
    <w:p>
      <w:pPr>
        <w:pStyle w:val="Heading3"/>
        <w:numPr>
          <w:ilvl w:val="2"/>
          <w:numId w:val="1"/>
        </w:numPr>
        <w:rPr/>
      </w:pPr>
      <w:bookmarkStart w:id="3303" w:name="__RefHeading___Toc7162899_73709187"/>
      <w:bookmarkStart w:id="3304" w:name="_Toc1511"/>
      <w:bookmarkEnd w:id="3303"/>
      <w:r>
        <w:rPr/>
        <w:t>1495</w:t>
      </w:r>
      <w:r>
        <w:rPr>
          <w:rtl w:val="true"/>
        </w:rPr>
        <w:t xml:space="preserve">- </w:t>
      </w:r>
      <w:r>
        <w:rPr>
          <w:rtl w:val="true"/>
        </w:rPr>
        <w:t>أحسن الأقوال</w:t>
      </w:r>
      <w:bookmarkEnd w:id="330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ما هو الراجح بالألفاظ عند تعارض الأحوال للمولی محمد مهدی بن محمد شفیع الأسترآبادی المازندرانی صاحب التصانیف الکثیرة و الساکن ببلاد الهند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قال فی کشف الحجب إنه مرتب علی مقدمه و فصول و تتمه فرغ من تصنیفه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القادر القاهر المتعال</w:t>
      </w:r>
      <w:r>
        <w:rPr>
          <w:rFonts w:eastAsia="IRNazanin" w:cs="IRNazanin"/>
          <w:color w:val="111111"/>
          <w:sz w:val="28"/>
          <w:szCs w:val="28"/>
          <w:rtl w:val="true"/>
          <w:lang w:bidi="fa-IR"/>
        </w:rPr>
        <w:t xml:space="preserve">). </w:t>
      </w:r>
      <w:bookmarkStart w:id="3305" w:name="pg16779_226605"/>
    </w:p>
    <w:p>
      <w:pPr>
        <w:pStyle w:val="Heading3"/>
        <w:numPr>
          <w:ilvl w:val="2"/>
          <w:numId w:val="1"/>
        </w:numPr>
        <w:rPr/>
      </w:pPr>
      <w:bookmarkStart w:id="3306" w:name="__RefHeading___Toc7162901_73709187"/>
      <w:bookmarkStart w:id="3307" w:name="_Toc1512"/>
      <w:bookmarkEnd w:id="3305"/>
      <w:bookmarkEnd w:id="3306"/>
      <w:r>
        <w:rPr/>
        <w:t>1496</w:t>
      </w:r>
      <w:r>
        <w:rPr>
          <w:rtl w:val="true"/>
        </w:rPr>
        <w:t xml:space="preserve">- </w:t>
      </w:r>
      <w:r>
        <w:rPr>
          <w:rtl w:val="true"/>
        </w:rPr>
        <w:t>أحسن التعالیم</w:t>
      </w:r>
      <w:bookmarkEnd w:id="3307"/>
    </w:p>
    <w:p>
      <w:pPr>
        <w:pStyle w:val="BookText"/>
        <w:rPr/>
      </w:pPr>
      <w:r>
        <w:rPr>
          <w:rFonts w:ascii="IRNazanin" w:hAnsi="IRNazanin" w:eastAsia="IRNazanin"/>
          <w:color w:val="111111"/>
          <w:sz w:val="28"/>
          <w:sz w:val="28"/>
          <w:szCs w:val="28"/>
          <w:rtl w:val="true"/>
          <w:lang w:bidi="fa-IR"/>
        </w:rPr>
        <w:t>فارسی طبع بإیران لتلامیذ المدارس الابتدائیة</w:t>
      </w:r>
      <w:r>
        <w:rPr>
          <w:rFonts w:eastAsia="IRNazanin" w:cs="IRNazanin"/>
          <w:color w:val="111111"/>
          <w:sz w:val="28"/>
          <w:szCs w:val="28"/>
          <w:rtl w:val="true"/>
          <w:lang w:bidi="fa-IR"/>
        </w:rPr>
        <w:t>.</w:t>
      </w:r>
    </w:p>
    <w:p>
      <w:pPr>
        <w:pStyle w:val="Heading3"/>
        <w:numPr>
          <w:ilvl w:val="2"/>
          <w:numId w:val="1"/>
        </w:numPr>
        <w:rPr/>
      </w:pPr>
      <w:bookmarkStart w:id="3308" w:name="__RefHeading___Toc7162903_73709187"/>
      <w:bookmarkStart w:id="3309" w:name="_Toc1513"/>
      <w:bookmarkEnd w:id="3308"/>
      <w:r>
        <w:rPr/>
        <w:t>1497</w:t>
      </w:r>
      <w:r>
        <w:rPr>
          <w:rtl w:val="true"/>
        </w:rPr>
        <w:t xml:space="preserve">- </w:t>
      </w:r>
      <w:r>
        <w:rPr>
          <w:rtl w:val="true"/>
        </w:rPr>
        <w:t>أحسن التفاسیر</w:t>
      </w:r>
      <w:bookmarkEnd w:id="3309"/>
    </w:p>
    <w:p>
      <w:pPr>
        <w:pStyle w:val="BookText"/>
        <w:rPr/>
      </w:pPr>
      <w:r>
        <w:rPr>
          <w:rFonts w:ascii="IRNazanin" w:hAnsi="IRNazanin" w:eastAsia="IRNazanin"/>
          <w:color w:val="111111"/>
          <w:sz w:val="28"/>
          <w:sz w:val="28"/>
          <w:szCs w:val="28"/>
          <w:rtl w:val="true"/>
          <w:lang w:bidi="fa-IR"/>
        </w:rPr>
        <w:t xml:space="preserve">فارسی مقصور علی روایات أهل البیت ع للمولی محمد جعفر بن المولی عبد الصاحب الخشتی الدوانی شرع فیه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و کتب منه کراریس إلی آخر تفسیر سورة الفاتحة مفصلا ثم عدل عن إتمام هذا التفسیر فکتب تفسیرا و ترجمه مختصرة للقرآن بالفارسیة من أوله إلی آخره و فرغ من الترجمة 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کما یأتی بعنوان ترجمه القرآن رأیته بخطه مع هذه الکراریس فی مجلد واحد</w:t>
      </w:r>
      <w:r>
        <w:rPr>
          <w:rFonts w:eastAsia="IRNazanin" w:cs="IRNazanin"/>
          <w:color w:val="111111"/>
          <w:sz w:val="28"/>
          <w:szCs w:val="28"/>
          <w:rtl w:val="true"/>
          <w:lang w:bidi="fa-IR"/>
        </w:rPr>
        <w:t>.</w:t>
      </w:r>
    </w:p>
    <w:p>
      <w:pPr>
        <w:pStyle w:val="Heading3"/>
        <w:numPr>
          <w:ilvl w:val="2"/>
          <w:numId w:val="1"/>
        </w:numPr>
        <w:rPr/>
      </w:pPr>
      <w:bookmarkStart w:id="3310" w:name="__RefHeading___Toc7162905_73709187"/>
      <w:bookmarkStart w:id="3311" w:name="_Toc1514"/>
      <w:bookmarkEnd w:id="3310"/>
      <w:r>
        <w:rPr>
          <w:rtl w:val="true"/>
        </w:rPr>
        <w:t>أحسن التقویم‌</w:t>
      </w:r>
      <w:bookmarkEnd w:id="3311"/>
    </w:p>
    <w:p>
      <w:pPr>
        <w:pStyle w:val="BookText"/>
        <w:rPr/>
      </w:pPr>
      <w:r>
        <w:rPr>
          <w:rFonts w:ascii="IRNazanin" w:hAnsi="IRNazanin" w:eastAsia="IRNazanin"/>
          <w:color w:val="111111"/>
          <w:sz w:val="28"/>
          <w:sz w:val="28"/>
          <w:szCs w:val="28"/>
          <w:rtl w:val="true"/>
          <w:lang w:bidi="fa-IR"/>
        </w:rPr>
        <w:t xml:space="preserve">أو تقویم المحسنین کما یأتی، طبع مع مسار الشیعة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312" w:name="__RefHeading___Toc7162907_73709187"/>
      <w:bookmarkStart w:id="3313" w:name="_Toc1515"/>
      <w:bookmarkEnd w:id="3312"/>
      <w:r>
        <w:rPr/>
        <w:t>1498</w:t>
      </w:r>
      <w:r>
        <w:rPr>
          <w:rtl w:val="true"/>
        </w:rPr>
        <w:t xml:space="preserve">- </w:t>
      </w:r>
      <w:r>
        <w:rPr>
          <w:rtl w:val="true"/>
        </w:rPr>
        <w:t>أحسن التقویم</w:t>
      </w:r>
      <w:bookmarkEnd w:id="3313"/>
    </w:p>
    <w:p>
      <w:pPr>
        <w:pStyle w:val="BookText"/>
        <w:rPr/>
      </w:pPr>
      <w:r>
        <w:rPr>
          <w:rFonts w:ascii="IRNazanin" w:hAnsi="IRNazanin" w:eastAsia="IRNazanin"/>
          <w:color w:val="111111"/>
          <w:sz w:val="28"/>
          <w:sz w:val="28"/>
          <w:szCs w:val="28"/>
          <w:rtl w:val="true"/>
          <w:lang w:bidi="fa-IR"/>
        </w:rPr>
        <w:t>للمولوی السید إعجاز حسن الأمر و هو صهر المفتی میر محمد عباس التستری اللکهنوی و تلمیذه ذکره فی التجلیات</w:t>
      </w:r>
      <w:r>
        <w:rPr>
          <w:rFonts w:eastAsia="IRNazanin" w:cs="IRNazanin"/>
          <w:color w:val="111111"/>
          <w:sz w:val="28"/>
          <w:szCs w:val="28"/>
          <w:rtl w:val="true"/>
          <w:lang w:bidi="fa-IR"/>
        </w:rPr>
        <w:t>.</w:t>
      </w:r>
    </w:p>
    <w:p>
      <w:pPr>
        <w:pStyle w:val="Heading3"/>
        <w:numPr>
          <w:ilvl w:val="2"/>
          <w:numId w:val="1"/>
        </w:numPr>
        <w:rPr/>
      </w:pPr>
      <w:bookmarkStart w:id="3314" w:name="__RefHeading___Toc7162909_73709187"/>
      <w:bookmarkStart w:id="3315" w:name="_Toc1516"/>
      <w:bookmarkEnd w:id="3314"/>
      <w:r>
        <w:rPr/>
        <w:t>1499</w:t>
      </w:r>
      <w:r>
        <w:rPr>
          <w:rtl w:val="true"/>
        </w:rPr>
        <w:t xml:space="preserve">- </w:t>
      </w:r>
      <w:r>
        <w:rPr>
          <w:rtl w:val="true"/>
        </w:rPr>
        <w:t>أحسن التقویم</w:t>
      </w:r>
      <w:bookmarkEnd w:id="3315"/>
    </w:p>
    <w:p>
      <w:pPr>
        <w:pStyle w:val="BookText"/>
        <w:rPr/>
      </w:pPr>
      <w:r>
        <w:rPr>
          <w:rFonts w:ascii="IRNazanin" w:hAnsi="IRNazanin" w:eastAsia="IRNazanin"/>
          <w:color w:val="111111"/>
          <w:sz w:val="28"/>
          <w:sz w:val="28"/>
          <w:szCs w:val="28"/>
          <w:rtl w:val="true"/>
          <w:lang w:bidi="fa-IR"/>
        </w:rPr>
        <w:t xml:space="preserve">للعلامة السید عبد الله بن السید محمد رضا بن محمد بن الحسن من أحفاد حسن شبر الحسینی الحلی النجفی الکاظمی المتوفی بها فی رجب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عن أربع و خمسین سنة و المدفون فی الرواق القبلی فی الحجرة الموسومة بالخزانة، ترجمه مفصلا تلمیذه الشیخ عبد النبی الکاظمی فی تکملة نقد الرجال، و ذکر تصانیفه القریبة إلی الستین مع ذکر عدد أبیاتها،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رسالة متعلقة بالنجوم علی ما ورد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ما اطلع علی اسمها و النسخة بخط المصنف عند حفیده السید علی بن محمد بن علی شبر فی النجف، فرغ من تألیفه یوم السبت السابع و العشرین من شعبان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هو مرتب علی مقدمه و أبواب و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الحمد لله الذی خلق السموات و الأرض 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 بمباشرة الحاج الشیخ علی المحلاتی و کتب هو فی أوله نسب المصنف إلی الإمام ع</w:t>
      </w:r>
      <w:r>
        <w:rPr>
          <w:rFonts w:eastAsia="IRNazanin" w:cs="IRNazanin"/>
          <w:color w:val="111111"/>
          <w:sz w:val="28"/>
          <w:szCs w:val="28"/>
          <w:rtl w:val="true"/>
          <w:lang w:bidi="fa-IR"/>
        </w:rPr>
        <w:t>.</w:t>
      </w:r>
    </w:p>
    <w:p>
      <w:pPr>
        <w:pStyle w:val="Heading3"/>
        <w:numPr>
          <w:ilvl w:val="2"/>
          <w:numId w:val="1"/>
        </w:numPr>
        <w:rPr/>
      </w:pPr>
      <w:bookmarkStart w:id="3316" w:name="__RefHeading___Toc7162911_73709187"/>
      <w:bookmarkStart w:id="3317" w:name="_Toc1517"/>
      <w:bookmarkEnd w:id="3316"/>
      <w:r>
        <w:rPr/>
        <w:t>1500</w:t>
      </w:r>
      <w:r>
        <w:rPr>
          <w:rtl w:val="true"/>
        </w:rPr>
        <w:t xml:space="preserve">- </w:t>
      </w:r>
      <w:r>
        <w:rPr>
          <w:rtl w:val="true"/>
        </w:rPr>
        <w:t>أحسن التقویم</w:t>
      </w:r>
      <w:bookmarkEnd w:id="33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الاختیارات للسید جمال الدین محمد بن الحسین بن </w:t>
      </w:r>
      <w:bookmarkStart w:id="3318" w:name="pg16779_226606"/>
    </w:p>
    <w:p>
      <w:pPr>
        <w:pStyle w:val="BookText"/>
        <w:rPr/>
      </w:pPr>
      <w:bookmarkEnd w:id="3318"/>
      <w:r>
        <w:rPr>
          <w:rFonts w:ascii="IRNazanin" w:hAnsi="IRNazanin" w:eastAsia="IRNazanin"/>
          <w:color w:val="111111"/>
          <w:sz w:val="28"/>
          <w:sz w:val="28"/>
          <w:szCs w:val="28"/>
          <w:rtl w:val="true"/>
          <w:lang w:bidi="fa-IR"/>
        </w:rPr>
        <w:t xml:space="preserve">مرتضی الطباطبائی الیزدی الحائری الواعظ المعاصر المتوفی بالحائر الشریف حدود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ذکره فی فهرس کتبه المطبوع علی ظهر کتاب أخبار الأوائل له</w:t>
      </w:r>
      <w:r>
        <w:rPr>
          <w:rFonts w:eastAsia="IRNazanin" w:cs="IRNazanin"/>
          <w:color w:val="111111"/>
          <w:sz w:val="28"/>
          <w:szCs w:val="28"/>
          <w:rtl w:val="true"/>
          <w:lang w:bidi="fa-IR"/>
        </w:rPr>
        <w:t>.</w:t>
      </w:r>
    </w:p>
    <w:p>
      <w:pPr>
        <w:pStyle w:val="Heading3"/>
        <w:numPr>
          <w:ilvl w:val="2"/>
          <w:numId w:val="1"/>
        </w:numPr>
        <w:rPr/>
      </w:pPr>
      <w:bookmarkStart w:id="3319" w:name="__RefHeading___Toc7162913_73709187"/>
      <w:bookmarkStart w:id="3320" w:name="_Toc1518"/>
      <w:bookmarkEnd w:id="3319"/>
      <w:r>
        <w:rPr/>
        <w:t>1501</w:t>
      </w:r>
      <w:r>
        <w:rPr>
          <w:rtl w:val="true"/>
        </w:rPr>
        <w:t xml:space="preserve">- </w:t>
      </w:r>
      <w:r>
        <w:rPr>
          <w:rtl w:val="true"/>
        </w:rPr>
        <w:t>أحسن التواریخ‌</w:t>
      </w:r>
      <w:bookmarkEnd w:id="3320"/>
    </w:p>
    <w:p>
      <w:pPr>
        <w:pStyle w:val="BookText"/>
        <w:rPr/>
      </w:pPr>
      <w:r>
        <w:rPr>
          <w:rFonts w:ascii="IRNazanin" w:hAnsi="IRNazanin" w:eastAsia="IRNazanin"/>
          <w:color w:val="111111"/>
          <w:sz w:val="28"/>
          <w:sz w:val="28"/>
          <w:szCs w:val="28"/>
          <w:rtl w:val="true"/>
          <w:lang w:bidi="fa-IR"/>
        </w:rPr>
        <w:t>للفاضل الأدیب حسن بیک من عشیرة روملو، کان من المعاصرین للسلاطین الصفویة و تعرض فیه لتواریخهم کثیرا یکثر النقل عنه صاحب ریاض العلماء</w:t>
      </w:r>
      <w:r>
        <w:rPr>
          <w:rFonts w:eastAsia="IRNazanin" w:cs="IRNazanin"/>
          <w:color w:val="111111"/>
          <w:sz w:val="28"/>
          <w:szCs w:val="28"/>
          <w:rtl w:val="true"/>
          <w:lang w:bidi="fa-IR"/>
        </w:rPr>
        <w:t>.</w:t>
      </w:r>
    </w:p>
    <w:p>
      <w:pPr>
        <w:pStyle w:val="Heading3"/>
        <w:numPr>
          <w:ilvl w:val="2"/>
          <w:numId w:val="1"/>
        </w:numPr>
        <w:rPr/>
      </w:pPr>
      <w:bookmarkStart w:id="3321" w:name="__RefHeading___Toc7162915_73709187"/>
      <w:bookmarkStart w:id="3322" w:name="_Toc1519"/>
      <w:bookmarkEnd w:id="3321"/>
      <w:r>
        <w:rPr/>
        <w:t>1502</w:t>
      </w:r>
      <w:r>
        <w:rPr>
          <w:rtl w:val="true"/>
        </w:rPr>
        <w:t xml:space="preserve">- </w:t>
      </w:r>
      <w:r>
        <w:rPr>
          <w:rtl w:val="true"/>
        </w:rPr>
        <w:t>أحسن الحدیث</w:t>
      </w:r>
      <w:bookmarkEnd w:id="3322"/>
    </w:p>
    <w:p>
      <w:pPr>
        <w:pStyle w:val="BookText"/>
        <w:rPr/>
      </w:pPr>
      <w:r>
        <w:rPr>
          <w:rFonts w:ascii="IRNazanin" w:hAnsi="IRNazanin" w:eastAsia="IRNazanin"/>
          <w:color w:val="111111"/>
          <w:sz w:val="28"/>
          <w:sz w:val="28"/>
          <w:szCs w:val="28"/>
          <w:rtl w:val="true"/>
          <w:lang w:bidi="fa-IR"/>
        </w:rPr>
        <w:t xml:space="preserve">فی أحکام الوصایا و المواریث للعلامة الشیخ أحمد بن الشیخ علی بن الشیخ محمد رضا آل کاشف الغطاء النجفی المتوفی بها فی تاسع عشر ذی الحجة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w:t>
      </w:r>
    </w:p>
    <w:p>
      <w:pPr>
        <w:pStyle w:val="Heading3"/>
        <w:numPr>
          <w:ilvl w:val="2"/>
          <w:numId w:val="1"/>
        </w:numPr>
        <w:rPr/>
      </w:pPr>
      <w:bookmarkStart w:id="3323" w:name="__RefHeading___Toc7162917_73709187"/>
      <w:bookmarkStart w:id="3324" w:name="_Toc1520"/>
      <w:bookmarkEnd w:id="3323"/>
      <w:r>
        <w:rPr/>
        <w:t>1503</w:t>
      </w:r>
      <w:r>
        <w:rPr>
          <w:rtl w:val="true"/>
        </w:rPr>
        <w:t xml:space="preserve">- </w:t>
      </w:r>
      <w:r>
        <w:rPr>
          <w:rtl w:val="true"/>
        </w:rPr>
        <w:t>أحسن الحدیث</w:t>
      </w:r>
      <w:bookmarkEnd w:id="3324"/>
    </w:p>
    <w:p>
      <w:pPr>
        <w:pStyle w:val="BookText"/>
        <w:rPr/>
      </w:pPr>
      <w:r>
        <w:rPr>
          <w:rFonts w:ascii="IRNazanin" w:hAnsi="IRNazanin" w:eastAsia="IRNazanin"/>
          <w:color w:val="111111"/>
          <w:sz w:val="28"/>
          <w:sz w:val="28"/>
          <w:szCs w:val="28"/>
          <w:rtl w:val="true"/>
          <w:lang w:bidi="fa-IR"/>
        </w:rPr>
        <w:t>فارسی فی رد البابیة مختصر من حدیدة محماة فی ردهم أیضا بالفارسیة کلاهما لناظم الشریعة الهمدانی یوجد عند میرزا عبد الرزاق الواعظ الهمدانی</w:t>
      </w:r>
      <w:r>
        <w:rPr>
          <w:rFonts w:eastAsia="IRNazanin" w:cs="IRNazanin"/>
          <w:color w:val="111111"/>
          <w:sz w:val="28"/>
          <w:szCs w:val="28"/>
          <w:rtl w:val="true"/>
          <w:lang w:bidi="fa-IR"/>
        </w:rPr>
        <w:t>.</w:t>
      </w:r>
    </w:p>
    <w:p>
      <w:pPr>
        <w:pStyle w:val="Heading3"/>
        <w:numPr>
          <w:ilvl w:val="2"/>
          <w:numId w:val="1"/>
        </w:numPr>
        <w:rPr/>
      </w:pPr>
      <w:bookmarkStart w:id="3325" w:name="__RefHeading___Toc7162919_73709187"/>
      <w:bookmarkStart w:id="3326" w:name="_Toc1521"/>
      <w:bookmarkEnd w:id="3325"/>
      <w:r>
        <w:rPr/>
        <w:t>1504</w:t>
      </w:r>
      <w:r>
        <w:rPr>
          <w:rtl w:val="true"/>
        </w:rPr>
        <w:t xml:space="preserve">- </w:t>
      </w:r>
      <w:r>
        <w:rPr>
          <w:rtl w:val="true"/>
        </w:rPr>
        <w:t>أحسن الدلائل</w:t>
      </w:r>
      <w:bookmarkEnd w:id="3326"/>
    </w:p>
    <w:p>
      <w:pPr>
        <w:pStyle w:val="BookText"/>
        <w:rPr/>
      </w:pPr>
      <w:r>
        <w:rPr>
          <w:rFonts w:ascii="IRNazanin" w:hAnsi="IRNazanin" w:eastAsia="IRNazanin"/>
          <w:color w:val="111111"/>
          <w:sz w:val="28"/>
          <w:sz w:val="28"/>
          <w:szCs w:val="28"/>
          <w:rtl w:val="true"/>
          <w:lang w:bidi="fa-IR"/>
        </w:rPr>
        <w:t>فی جواب أهل السنة بلغة أردو لبعض علماء الهند طبع فیها</w:t>
      </w:r>
      <w:r>
        <w:rPr>
          <w:rFonts w:eastAsia="IRNazanin" w:cs="IRNazanin"/>
          <w:color w:val="111111"/>
          <w:sz w:val="28"/>
          <w:szCs w:val="28"/>
          <w:rtl w:val="true"/>
          <w:lang w:bidi="fa-IR"/>
        </w:rPr>
        <w:t>.</w:t>
      </w:r>
    </w:p>
    <w:p>
      <w:pPr>
        <w:pStyle w:val="Heading3"/>
        <w:numPr>
          <w:ilvl w:val="2"/>
          <w:numId w:val="1"/>
        </w:numPr>
        <w:rPr/>
      </w:pPr>
      <w:bookmarkStart w:id="3327" w:name="__RefHeading___Toc7162921_73709187"/>
      <w:bookmarkStart w:id="3328" w:name="_Toc1522"/>
      <w:bookmarkEnd w:id="3327"/>
      <w:r>
        <w:rPr>
          <w:rtl w:val="true"/>
        </w:rPr>
        <w:t>أحسن الصحف‌</w:t>
      </w:r>
      <w:bookmarkEnd w:id="3328"/>
    </w:p>
    <w:p>
      <w:pPr>
        <w:pStyle w:val="BookText"/>
        <w:rPr/>
      </w:pPr>
      <w:r>
        <w:rPr>
          <w:rFonts w:ascii="IRNazanin" w:hAnsi="IRNazanin" w:eastAsia="IRNazanin"/>
          <w:color w:val="111111"/>
          <w:sz w:val="28"/>
          <w:sz w:val="28"/>
          <w:szCs w:val="28"/>
          <w:rtl w:val="true"/>
          <w:lang w:bidi="fa-IR"/>
        </w:rPr>
        <w:t>الموسوم ببیان الحق أیضا یأتی فی ألباء</w:t>
      </w:r>
      <w:r>
        <w:rPr>
          <w:rFonts w:eastAsia="IRNazanin" w:cs="IRNazanin"/>
          <w:color w:val="111111"/>
          <w:sz w:val="28"/>
          <w:szCs w:val="28"/>
          <w:rtl w:val="true"/>
          <w:lang w:bidi="fa-IR"/>
        </w:rPr>
        <w:t>.</w:t>
      </w:r>
    </w:p>
    <w:p>
      <w:pPr>
        <w:pStyle w:val="Heading3"/>
        <w:numPr>
          <w:ilvl w:val="2"/>
          <w:numId w:val="1"/>
        </w:numPr>
        <w:rPr/>
      </w:pPr>
      <w:bookmarkStart w:id="3329" w:name="__RefHeading___Toc7162923_73709187"/>
      <w:bookmarkStart w:id="3330" w:name="_Toc1523"/>
      <w:bookmarkEnd w:id="3329"/>
      <w:r>
        <w:rPr/>
        <w:t>1505</w:t>
      </w:r>
      <w:r>
        <w:rPr>
          <w:rtl w:val="true"/>
        </w:rPr>
        <w:t xml:space="preserve">- </w:t>
      </w:r>
      <w:r>
        <w:rPr>
          <w:rtl w:val="true"/>
        </w:rPr>
        <w:t>أحسن العدد</w:t>
      </w:r>
      <w:bookmarkEnd w:id="3330"/>
    </w:p>
    <w:p>
      <w:pPr>
        <w:pStyle w:val="BookText"/>
        <w:rPr/>
      </w:pPr>
      <w:r>
        <w:rPr>
          <w:rFonts w:ascii="IRNazanin" w:hAnsi="IRNazanin" w:eastAsia="IRNazanin"/>
          <w:color w:val="111111"/>
          <w:sz w:val="28"/>
          <w:sz w:val="28"/>
          <w:szCs w:val="28"/>
          <w:rtl w:val="true"/>
          <w:lang w:bidi="fa-IR"/>
        </w:rPr>
        <w:t xml:space="preserve">فی مسائل العدد منظومة فی أحکام العدة و أقسامها للعلامة السید محمد صادق بن السید محمد باقر الحجة الطباطبائی الحائری المتوفی بها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طبع مع بعض منظوماته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3331" w:name="__RefHeading___Toc7162925_73709187"/>
      <w:bookmarkStart w:id="3332" w:name="_Toc1524"/>
      <w:bookmarkEnd w:id="3331"/>
      <w:r>
        <w:rPr/>
        <w:t>1506</w:t>
      </w:r>
      <w:r>
        <w:rPr>
          <w:rtl w:val="true"/>
        </w:rPr>
        <w:t xml:space="preserve">- </w:t>
      </w:r>
      <w:r>
        <w:rPr>
          <w:rtl w:val="true"/>
        </w:rPr>
        <w:t>أحسن العطیة</w:t>
      </w:r>
      <w:bookmarkEnd w:id="3332"/>
    </w:p>
    <w:p>
      <w:pPr>
        <w:pStyle w:val="BookText"/>
        <w:rPr/>
      </w:pPr>
      <w:r>
        <w:rPr>
          <w:rFonts w:ascii="IRNazanin" w:hAnsi="IRNazanin" w:eastAsia="IRNazanin"/>
          <w:color w:val="111111"/>
          <w:sz w:val="28"/>
          <w:sz w:val="28"/>
          <w:szCs w:val="28"/>
          <w:rtl w:val="true"/>
          <w:lang w:bidi="fa-IR"/>
        </w:rPr>
        <w:t xml:space="preserve">فی شرح رسالة الألفیة للعلامة میرزا محمد باقر بن میرزا زین العابدین الموسوی الخوانساری الأصفهانی المتوفی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صاحب روضات الجنات ذکره فیه عند ترجمه نفسه، قال و فیه کثیر من مباحث أصول الفقه أیضا الا أنه لم یتم</w:t>
      </w:r>
      <w:r>
        <w:rPr>
          <w:rFonts w:eastAsia="IRNazanin" w:cs="IRNazanin"/>
          <w:color w:val="111111"/>
          <w:sz w:val="28"/>
          <w:szCs w:val="28"/>
          <w:rtl w:val="true"/>
          <w:lang w:bidi="fa-IR"/>
        </w:rPr>
        <w:t>.</w:t>
      </w:r>
    </w:p>
    <w:p>
      <w:pPr>
        <w:pStyle w:val="Heading3"/>
        <w:numPr>
          <w:ilvl w:val="2"/>
          <w:numId w:val="1"/>
        </w:numPr>
        <w:rPr/>
      </w:pPr>
      <w:bookmarkStart w:id="3333" w:name="__RefHeading___Toc7162927_73709187"/>
      <w:bookmarkStart w:id="3334" w:name="_Toc1525"/>
      <w:bookmarkEnd w:id="3333"/>
      <w:r>
        <w:rPr/>
        <w:t>1507</w:t>
      </w:r>
      <w:r>
        <w:rPr>
          <w:rtl w:val="true"/>
        </w:rPr>
        <w:t xml:space="preserve">- </w:t>
      </w:r>
      <w:r>
        <w:rPr>
          <w:rtl w:val="true"/>
        </w:rPr>
        <w:t>أحسن القصائد</w:t>
      </w:r>
      <w:bookmarkEnd w:id="333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 بالهند کما فی فهارس المطبوعات فراجعه</w:t>
      </w:r>
      <w:r>
        <w:rPr>
          <w:rFonts w:eastAsia="IRNazanin" w:cs="IRNazanin"/>
          <w:color w:val="111111"/>
          <w:sz w:val="28"/>
          <w:szCs w:val="28"/>
          <w:rtl w:val="true"/>
          <w:lang w:bidi="fa-IR"/>
        </w:rPr>
        <w:t xml:space="preserve">. </w:t>
      </w:r>
      <w:bookmarkStart w:id="3335" w:name="pg16779_226607"/>
    </w:p>
    <w:p>
      <w:pPr>
        <w:pStyle w:val="Heading3"/>
        <w:numPr>
          <w:ilvl w:val="2"/>
          <w:numId w:val="1"/>
        </w:numPr>
        <w:rPr/>
      </w:pPr>
      <w:bookmarkStart w:id="3336" w:name="__RefHeading___Toc7162929_73709187"/>
      <w:bookmarkStart w:id="3337" w:name="_Toc1526"/>
      <w:bookmarkEnd w:id="3335"/>
      <w:bookmarkEnd w:id="3336"/>
      <w:r>
        <w:rPr/>
        <w:t>1508</w:t>
      </w:r>
      <w:r>
        <w:rPr>
          <w:rtl w:val="true"/>
        </w:rPr>
        <w:t xml:space="preserve">- </w:t>
      </w:r>
      <w:r>
        <w:rPr>
          <w:rtl w:val="true"/>
        </w:rPr>
        <w:t>أحسن القصص</w:t>
      </w:r>
      <w:bookmarkEnd w:id="3337"/>
    </w:p>
    <w:p>
      <w:pPr>
        <w:pStyle w:val="BookText"/>
        <w:rPr/>
      </w:pPr>
      <w:r>
        <w:rPr>
          <w:rFonts w:ascii="IRNazanin" w:hAnsi="IRNazanin" w:eastAsia="IRNazanin"/>
          <w:color w:val="111111"/>
          <w:sz w:val="28"/>
          <w:sz w:val="28"/>
          <w:szCs w:val="28"/>
          <w:rtl w:val="true"/>
          <w:lang w:bidi="fa-IR"/>
        </w:rPr>
        <w:t xml:space="preserve">مثنوی بلغة أردو فی تواریخ المعصومین الأربعة عشر ع للشاعر الأدیب میرزا سلامت علی اللکهنوی المشهور بمیرزا دبیر و المتوفی قبل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3338" w:name="__RefHeading___Toc7162931_73709187"/>
      <w:bookmarkStart w:id="3339" w:name="_Toc1527"/>
      <w:bookmarkEnd w:id="3338"/>
      <w:r>
        <w:rPr/>
        <w:t>1509</w:t>
      </w:r>
      <w:r>
        <w:rPr>
          <w:rtl w:val="true"/>
        </w:rPr>
        <w:t xml:space="preserve">- </w:t>
      </w:r>
      <w:r>
        <w:rPr>
          <w:rtl w:val="true"/>
        </w:rPr>
        <w:t>أحسن القصص</w:t>
      </w:r>
      <w:bookmarkEnd w:id="3339"/>
    </w:p>
    <w:p>
      <w:pPr>
        <w:pStyle w:val="BookText"/>
        <w:rPr/>
      </w:pPr>
      <w:r>
        <w:rPr>
          <w:rFonts w:ascii="IRNazanin" w:hAnsi="IRNazanin" w:eastAsia="IRNazanin"/>
          <w:color w:val="111111"/>
          <w:sz w:val="28"/>
          <w:sz w:val="28"/>
          <w:szCs w:val="28"/>
          <w:rtl w:val="true"/>
          <w:lang w:bidi="fa-IR"/>
        </w:rPr>
        <w:t xml:space="preserve">فی تفسیر سورة یوسف لتاج العلماء السید علی محمد بن سلطان العلماء السید محمد بن العلامة السید دلدار علی النقوی النصیرآبادی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طبع قدیما فی عظیم‌آباد الهند</w:t>
      </w:r>
      <w:r>
        <w:rPr>
          <w:rFonts w:eastAsia="IRNazanin" w:cs="IRNazanin"/>
          <w:color w:val="111111"/>
          <w:sz w:val="28"/>
          <w:szCs w:val="28"/>
          <w:rtl w:val="true"/>
          <w:lang w:bidi="fa-IR"/>
        </w:rPr>
        <w:t>.</w:t>
      </w:r>
    </w:p>
    <w:p>
      <w:pPr>
        <w:pStyle w:val="Heading3"/>
        <w:numPr>
          <w:ilvl w:val="2"/>
          <w:numId w:val="1"/>
        </w:numPr>
        <w:rPr/>
      </w:pPr>
      <w:bookmarkStart w:id="3340" w:name="__RefHeading___Toc7162933_73709187"/>
      <w:bookmarkStart w:id="3341" w:name="_Toc1528"/>
      <w:bookmarkEnd w:id="3340"/>
      <w:r>
        <w:rPr/>
        <w:t>1510</w:t>
      </w:r>
      <w:r>
        <w:rPr>
          <w:rtl w:val="true"/>
        </w:rPr>
        <w:t xml:space="preserve">- </w:t>
      </w:r>
      <w:r>
        <w:rPr>
          <w:rtl w:val="true"/>
        </w:rPr>
        <w:t>أحسن القصص و دافع الغصص</w:t>
      </w:r>
      <w:bookmarkEnd w:id="3341"/>
    </w:p>
    <w:p>
      <w:pPr>
        <w:pStyle w:val="BookText"/>
        <w:rPr/>
      </w:pPr>
      <w:r>
        <w:rPr>
          <w:rFonts w:ascii="IRNazanin" w:hAnsi="IRNazanin" w:eastAsia="IRNazanin"/>
          <w:color w:val="111111"/>
          <w:sz w:val="28"/>
          <w:sz w:val="28"/>
          <w:szCs w:val="28"/>
          <w:rtl w:val="true"/>
          <w:lang w:bidi="fa-IR"/>
        </w:rPr>
        <w:t xml:space="preserve">للمؤرخ المستبصر الشهید المولوی أحمد بن نصر الله الدبیلی التتوی السندی المعروف بقاضی‌زاده التتوی کان والده من قضاة الحنفیة و استبصر هو و اتصل بجلال الدین محمد أکبر شاه، بانی أکبرآباد بالهند و المتوفی سنة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و ألف باسمه التاریخ الکبیر الموسوم بألفی ثم استخرج منه أحسن القصص هذا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 بیا و بنگر، گر چشم خورد بین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لما ألف تاریخ ألفی فی مائة و ثمانین ألف بیت و رأی استطالته اکتفی منه بمعظم التواریخ و السیر و سماه بأحسن القصص یوجد عند السید محمد صادق کمونة المحامی نسخة عتیقة فی النجف لعلها ترجع إلی عصر المؤلف و نسخه أخری جدیدة فی الخزانة الرضویة و لمؤلف فهرسها اشتباه فی المقام حیث نسبه إلی کاتب أصل تلک النسخة و تاریخ ألفی أیضا موجود فی الخزانة الرضویة</w:t>
      </w:r>
      <w:r>
        <w:rPr>
          <w:rFonts w:eastAsia="IRNazanin" w:cs="IRNazanin"/>
          <w:color w:val="111111"/>
          <w:sz w:val="28"/>
          <w:szCs w:val="28"/>
          <w:rtl w:val="true"/>
          <w:lang w:bidi="fa-IR"/>
        </w:rPr>
        <w:t>.</w:t>
      </w:r>
    </w:p>
    <w:p>
      <w:pPr>
        <w:pStyle w:val="Heading3"/>
        <w:numPr>
          <w:ilvl w:val="2"/>
          <w:numId w:val="1"/>
        </w:numPr>
        <w:rPr/>
      </w:pPr>
      <w:bookmarkStart w:id="3342" w:name="__RefHeading___Toc7162935_73709187"/>
      <w:bookmarkStart w:id="3343" w:name="_Toc1529"/>
      <w:bookmarkEnd w:id="3342"/>
      <w:r>
        <w:rPr/>
        <w:t>1511</w:t>
      </w:r>
      <w:r>
        <w:rPr>
          <w:rtl w:val="true"/>
        </w:rPr>
        <w:t xml:space="preserve">- </w:t>
      </w:r>
      <w:r>
        <w:rPr>
          <w:rtl w:val="true"/>
        </w:rPr>
        <w:t>أحسن الکبار</w:t>
      </w:r>
      <w:bookmarkEnd w:id="334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الأئمة الأطهار ع، فارسی للسید محمد بن أبی زید بن عربشاه الحسینی العلوی الورامینی ذکر فیه دلائل الأئمة ع و أحوالهم و فضائلهم و احتجاجاتهم و معجزاتهم و موالیدهم و وفیاتهم و غیر ذلک فی ضمن ثمانیة و سبعین بابا، کتبه بأمر الشاه طهماسب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سپاس و حمد آفریدگاری را که منزه است از کل أشیاء کس بدو نماند، لیس کمثله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لخصه المولی </w:t>
      </w:r>
      <w:bookmarkStart w:id="3344" w:name="pg16779_226608"/>
    </w:p>
    <w:p>
      <w:pPr>
        <w:pStyle w:val="BookText"/>
        <w:rPr/>
      </w:pPr>
      <w:bookmarkEnd w:id="3344"/>
      <w:r>
        <w:rPr>
          <w:rFonts w:ascii="IRNazanin" w:hAnsi="IRNazanin" w:eastAsia="IRNazanin"/>
          <w:color w:val="111111"/>
          <w:sz w:val="28"/>
          <w:sz w:val="28"/>
          <w:szCs w:val="28"/>
          <w:rtl w:val="true"/>
          <w:lang w:bidi="fa-IR"/>
        </w:rPr>
        <w:t>المفسر علی بن الحسن الزواری و ضم إلیه بعض اللواحق و الزیادات و سماه لوامع الأنوار کما یأتی</w:t>
      </w:r>
      <w:r>
        <w:rPr>
          <w:rFonts w:eastAsia="IRNazanin" w:cs="IRNazanin"/>
          <w:color w:val="111111"/>
          <w:sz w:val="28"/>
          <w:szCs w:val="28"/>
          <w:rtl w:val="true"/>
          <w:lang w:bidi="fa-IR"/>
        </w:rPr>
        <w:t>.</w:t>
      </w:r>
    </w:p>
    <w:p>
      <w:pPr>
        <w:pStyle w:val="Heading3"/>
        <w:numPr>
          <w:ilvl w:val="2"/>
          <w:numId w:val="1"/>
        </w:numPr>
        <w:rPr/>
      </w:pPr>
      <w:bookmarkStart w:id="3345" w:name="__RefHeading___Toc7162937_73709187"/>
      <w:bookmarkStart w:id="3346" w:name="_Toc1530"/>
      <w:bookmarkEnd w:id="3345"/>
      <w:r>
        <w:rPr/>
        <w:t>1512</w:t>
      </w:r>
      <w:r>
        <w:rPr>
          <w:rtl w:val="true"/>
        </w:rPr>
        <w:t xml:space="preserve">- </w:t>
      </w:r>
      <w:r>
        <w:rPr>
          <w:rtl w:val="true"/>
        </w:rPr>
        <w:t>أحسن المحاسبات</w:t>
      </w:r>
      <w:bookmarkEnd w:id="3346"/>
    </w:p>
    <w:p>
      <w:pPr>
        <w:pStyle w:val="BookText"/>
        <w:rPr/>
      </w:pPr>
      <w:r>
        <w:rPr>
          <w:rFonts w:ascii="IRNazanin" w:hAnsi="IRNazanin" w:eastAsia="IRNazanin"/>
          <w:color w:val="111111"/>
          <w:sz w:val="28"/>
          <w:sz w:val="28"/>
          <w:szCs w:val="28"/>
          <w:rtl w:val="true"/>
          <w:lang w:bidi="fa-IR"/>
        </w:rPr>
        <w:t>فارسی ألف للمدارس الابتدائیة طبع بإیران</w:t>
      </w:r>
      <w:r>
        <w:rPr>
          <w:rFonts w:eastAsia="IRNazanin" w:cs="IRNazanin"/>
          <w:color w:val="111111"/>
          <w:sz w:val="28"/>
          <w:szCs w:val="28"/>
          <w:rtl w:val="true"/>
          <w:lang w:bidi="fa-IR"/>
        </w:rPr>
        <w:t>.</w:t>
      </w:r>
    </w:p>
    <w:p>
      <w:pPr>
        <w:pStyle w:val="Heading3"/>
        <w:numPr>
          <w:ilvl w:val="2"/>
          <w:numId w:val="1"/>
        </w:numPr>
        <w:rPr/>
      </w:pPr>
      <w:bookmarkStart w:id="3347" w:name="__RefHeading___Toc7162939_73709187"/>
      <w:bookmarkStart w:id="3348" w:name="_Toc1531"/>
      <w:bookmarkEnd w:id="3347"/>
      <w:r>
        <w:rPr/>
        <w:t>1513</w:t>
      </w:r>
      <w:r>
        <w:rPr>
          <w:rtl w:val="true"/>
        </w:rPr>
        <w:t xml:space="preserve">- </w:t>
      </w:r>
      <w:r>
        <w:rPr>
          <w:rtl w:val="true"/>
        </w:rPr>
        <w:t>أحسن المراسلات</w:t>
      </w:r>
      <w:bookmarkEnd w:id="3348"/>
    </w:p>
    <w:p>
      <w:pPr>
        <w:pStyle w:val="BookText"/>
        <w:rPr/>
      </w:pPr>
      <w:r>
        <w:rPr>
          <w:rFonts w:ascii="IRNazanin" w:hAnsi="IRNazanin" w:eastAsia="IRNazanin"/>
          <w:color w:val="111111"/>
          <w:sz w:val="28"/>
          <w:sz w:val="28"/>
          <w:szCs w:val="28"/>
          <w:rtl w:val="true"/>
          <w:lang w:bidi="fa-IR"/>
        </w:rPr>
        <w:t>فارسی أیضا ألف للأطفال المبتدئین مطبوع بإیران</w:t>
      </w:r>
      <w:r>
        <w:rPr>
          <w:rFonts w:eastAsia="IRNazanin" w:cs="IRNazanin"/>
          <w:color w:val="111111"/>
          <w:sz w:val="28"/>
          <w:szCs w:val="28"/>
          <w:rtl w:val="true"/>
          <w:lang w:bidi="fa-IR"/>
        </w:rPr>
        <w:t>.</w:t>
      </w:r>
    </w:p>
    <w:p>
      <w:pPr>
        <w:pStyle w:val="Heading3"/>
        <w:numPr>
          <w:ilvl w:val="2"/>
          <w:numId w:val="1"/>
        </w:numPr>
        <w:rPr/>
      </w:pPr>
      <w:bookmarkStart w:id="3349" w:name="__RefHeading___Toc7162941_73709187"/>
      <w:bookmarkStart w:id="3350" w:name="_Toc1532"/>
      <w:bookmarkEnd w:id="3349"/>
      <w:r>
        <w:rPr/>
        <w:t>1514</w:t>
      </w:r>
      <w:r>
        <w:rPr>
          <w:rtl w:val="true"/>
        </w:rPr>
        <w:t xml:space="preserve">- </w:t>
      </w:r>
      <w:r>
        <w:rPr>
          <w:rtl w:val="true"/>
        </w:rPr>
        <w:t>أحسن المواعظ</w:t>
      </w:r>
      <w:bookmarkEnd w:id="3350"/>
    </w:p>
    <w:p>
      <w:pPr>
        <w:pStyle w:val="BookText"/>
        <w:rPr/>
      </w:pPr>
      <w:r>
        <w:rPr>
          <w:rFonts w:ascii="IRNazanin" w:hAnsi="IRNazanin" w:eastAsia="IRNazanin"/>
          <w:color w:val="111111"/>
          <w:sz w:val="28"/>
          <w:sz w:val="28"/>
          <w:szCs w:val="28"/>
          <w:rtl w:val="true"/>
          <w:lang w:bidi="fa-IR"/>
        </w:rPr>
        <w:t>للسید المعاصر أبی الحسن علی بن النقی الرضوی الکشمیری اللکهنوی صاحب إسعاف المأمول، ذکره فی آخره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هو فی مجلدین أولهما فی المواعظ و ثانیهما فی المصائب و هو صاحب الموعظة الحسنة المطبوع الآتی، کان من تلامیذ المفتی میر عباس و تاج العلماء السید علی محمد توفی عن عمر طویل فی حدود سنة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3351" w:name="__RefHeading___Toc7162943_73709187"/>
      <w:bookmarkStart w:id="3352" w:name="_Toc1533"/>
      <w:bookmarkEnd w:id="3351"/>
      <w:r>
        <w:rPr/>
        <w:t>1515</w:t>
      </w:r>
      <w:r>
        <w:rPr>
          <w:rtl w:val="true"/>
        </w:rPr>
        <w:t xml:space="preserve">- </w:t>
      </w:r>
      <w:r>
        <w:rPr>
          <w:rtl w:val="true"/>
        </w:rPr>
        <w:t>أحسن الودیعة</w:t>
      </w:r>
      <w:bookmarkEnd w:id="3352"/>
    </w:p>
    <w:p>
      <w:pPr>
        <w:pStyle w:val="BookText"/>
        <w:rPr/>
      </w:pPr>
      <w:r>
        <w:rPr>
          <w:rFonts w:ascii="IRNazanin" w:hAnsi="IRNazanin" w:eastAsia="IRNazanin"/>
          <w:color w:val="111111"/>
          <w:sz w:val="28"/>
          <w:sz w:val="28"/>
          <w:szCs w:val="28"/>
          <w:rtl w:val="true"/>
          <w:lang w:bidi="fa-IR"/>
        </w:rPr>
        <w:t>فی تراجم مشاهیر مجتهدی الشیعة، أو الباقیات الصالحات فی تتمیم روضات الجنات، للسید محمد مهدی بن السید محمد بن میر محمد صادق بن الحاج میرزا زین العابدین الذی هو والد صاحب الروضات الموسوی الخوانساری الأصفهانی الکاظمی طبع فی جزءین ببغداد</w:t>
      </w:r>
      <w:r>
        <w:rPr>
          <w:rFonts w:eastAsia="IRNazanin" w:cs="IRNazanin"/>
          <w:color w:val="111111"/>
          <w:sz w:val="28"/>
          <w:szCs w:val="28"/>
          <w:rtl w:val="true"/>
          <w:lang w:bidi="fa-IR"/>
        </w:rPr>
        <w:t>.</w:t>
      </w:r>
    </w:p>
    <w:p>
      <w:pPr>
        <w:pStyle w:val="Heading3"/>
        <w:numPr>
          <w:ilvl w:val="2"/>
          <w:numId w:val="1"/>
        </w:numPr>
        <w:rPr/>
      </w:pPr>
      <w:bookmarkStart w:id="3353" w:name="__RefHeading___Toc7162945_73709187"/>
      <w:bookmarkStart w:id="3354" w:name="_Toc1534"/>
      <w:bookmarkEnd w:id="3353"/>
      <w:r>
        <w:rPr/>
        <w:t>1516</w:t>
      </w:r>
      <w:r>
        <w:rPr>
          <w:rtl w:val="true"/>
        </w:rPr>
        <w:t xml:space="preserve">- </w:t>
      </w:r>
      <w:r>
        <w:rPr>
          <w:rtl w:val="true"/>
        </w:rPr>
        <w:t>إحصاء العلوم</w:t>
      </w:r>
      <w:bookmarkEnd w:id="3354"/>
    </w:p>
    <w:p>
      <w:pPr>
        <w:pStyle w:val="BookText"/>
        <w:rPr/>
      </w:pPr>
      <w:r>
        <w:rPr>
          <w:rFonts w:ascii="IRNazanin" w:hAnsi="IRNazanin" w:eastAsia="IRNazanin"/>
          <w:color w:val="111111"/>
          <w:sz w:val="28"/>
          <w:sz w:val="28"/>
          <w:szCs w:val="28"/>
          <w:rtl w:val="true"/>
          <w:lang w:bidi="fa-IR"/>
        </w:rPr>
        <w:t xml:space="preserve">لأبی نصر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 فاریاب من أرض خراسان کما ذکره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ابن خلکان عن طبقات الحکماء لصاعد بن أحمد القرطبی أن هذا کتاب شریف لم یسبق إلیه و لا ذهب أحد مذهبه و لا یستغنی طلاب العلوم عن الاهتداء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أن له کتاب مراتب العلوم کما عبر به ابن الندیم و لعله غیر هذا توجد نسخه من إحصاء العلوم فی خزانة کتب شیخ الإسلام الزنجانی و أخری فی مکتبة إسکوریال کتابتها سنة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و أخری فی مکتبة دار العلوم لندوة العلماء کما فی تذکره النوادر، طبع الکتاب فی مصر بمقدمة جیدة</w:t>
      </w:r>
      <w:r>
        <w:rPr>
          <w:rFonts w:eastAsia="IRNazanin" w:cs="IRNazanin"/>
          <w:color w:val="111111"/>
          <w:sz w:val="28"/>
          <w:szCs w:val="28"/>
          <w:rtl w:val="true"/>
          <w:lang w:bidi="fa-IR"/>
        </w:rPr>
        <w:t>.</w:t>
      </w:r>
    </w:p>
    <w:p>
      <w:pPr>
        <w:pStyle w:val="Heading3"/>
        <w:numPr>
          <w:ilvl w:val="2"/>
          <w:numId w:val="1"/>
        </w:numPr>
        <w:rPr/>
      </w:pPr>
      <w:bookmarkStart w:id="3355" w:name="__RefHeading___Toc7162947_73709187"/>
      <w:bookmarkStart w:id="3356" w:name="_Toc1535"/>
      <w:bookmarkEnd w:id="3355"/>
      <w:r>
        <w:rPr/>
        <w:t>1517</w:t>
      </w:r>
      <w:r>
        <w:rPr>
          <w:rtl w:val="true"/>
        </w:rPr>
        <w:t xml:space="preserve">- </w:t>
      </w:r>
      <w:r>
        <w:rPr>
          <w:rtl w:val="true"/>
        </w:rPr>
        <w:t>إحصاء القضایا</w:t>
      </w:r>
      <w:bookmarkEnd w:id="33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نصر الفارابی المذکور، ذکر فی فهرس تصانیفه </w:t>
      </w:r>
      <w:bookmarkStart w:id="3357" w:name="pg16779_226609"/>
    </w:p>
    <w:p>
      <w:pPr>
        <w:pStyle w:val="Heading3"/>
        <w:numPr>
          <w:ilvl w:val="2"/>
          <w:numId w:val="1"/>
        </w:numPr>
        <w:rPr/>
      </w:pPr>
      <w:bookmarkStart w:id="3358" w:name="__RefHeading___Toc7162949_73709187"/>
      <w:bookmarkStart w:id="3359" w:name="_Toc1536"/>
      <w:bookmarkEnd w:id="3357"/>
      <w:bookmarkEnd w:id="3358"/>
      <w:r>
        <w:rPr/>
        <w:t>1518</w:t>
      </w:r>
      <w:r>
        <w:rPr>
          <w:rtl w:val="true"/>
        </w:rPr>
        <w:t xml:space="preserve">- </w:t>
      </w:r>
      <w:r>
        <w:rPr>
          <w:rtl w:val="true"/>
        </w:rPr>
        <w:t>الإحقاق</w:t>
      </w:r>
      <w:bookmarkEnd w:id="3359"/>
    </w:p>
    <w:p>
      <w:pPr>
        <w:pStyle w:val="BookText"/>
        <w:rPr/>
      </w:pPr>
      <w:r>
        <w:rPr>
          <w:rFonts w:ascii="IRNazanin" w:hAnsi="IRNazanin" w:eastAsia="IRNazanin"/>
          <w:color w:val="111111"/>
          <w:sz w:val="28"/>
          <w:sz w:val="28"/>
          <w:szCs w:val="28"/>
          <w:rtl w:val="true"/>
          <w:lang w:bidi="fa-IR"/>
        </w:rPr>
        <w:t xml:space="preserve">فی الاشتقاق للسید محمد بن العالم السید حسن الهروی المشهدی، کان من أئمة الجماعة بمسجد گوهرشاد و توفی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موجود عند ولده الواعظ الفاضل السید یحیی کما حدثنی به</w:t>
      </w:r>
      <w:r>
        <w:rPr>
          <w:rFonts w:eastAsia="IRNazanin" w:cs="IRNazanin"/>
          <w:color w:val="111111"/>
          <w:sz w:val="28"/>
          <w:szCs w:val="28"/>
          <w:rtl w:val="true"/>
          <w:lang w:bidi="fa-IR"/>
        </w:rPr>
        <w:t>.</w:t>
      </w:r>
    </w:p>
    <w:p>
      <w:pPr>
        <w:pStyle w:val="Heading3"/>
        <w:numPr>
          <w:ilvl w:val="2"/>
          <w:numId w:val="1"/>
        </w:numPr>
        <w:rPr/>
      </w:pPr>
      <w:bookmarkStart w:id="3360" w:name="__RefHeading___Toc7162951_73709187"/>
      <w:bookmarkStart w:id="3361" w:name="_Toc1537"/>
      <w:bookmarkEnd w:id="3360"/>
      <w:r>
        <w:rPr/>
        <w:t>1519</w:t>
      </w:r>
      <w:r>
        <w:rPr>
          <w:rtl w:val="true"/>
        </w:rPr>
        <w:t xml:space="preserve">- </w:t>
      </w:r>
      <w:r>
        <w:rPr>
          <w:rtl w:val="true"/>
        </w:rPr>
        <w:t>إحقاق الحق</w:t>
      </w:r>
      <w:bookmarkEnd w:id="3361"/>
    </w:p>
    <w:p>
      <w:pPr>
        <w:pStyle w:val="BookText"/>
        <w:rPr/>
      </w:pPr>
      <w:r>
        <w:rPr>
          <w:rFonts w:ascii="IRNazanin" w:hAnsi="IRNazanin" w:eastAsia="IRNazanin"/>
          <w:color w:val="111111"/>
          <w:sz w:val="28"/>
          <w:sz w:val="28"/>
          <w:szCs w:val="28"/>
          <w:rtl w:val="true"/>
          <w:lang w:bidi="fa-IR"/>
        </w:rPr>
        <w:t xml:space="preserve">لصاحب الزمان ع و إطفاء النیران الموقودة من صاحب البیان و التبیان، فارسی فی رد البابیة للفاضل میرزا محمد تقی التاجر الهمدانی المتوفی حدود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مجلده الأول بطهران‌</w:t>
      </w:r>
    </w:p>
    <w:p>
      <w:pPr>
        <w:pStyle w:val="Heading3"/>
        <w:numPr>
          <w:ilvl w:val="2"/>
          <w:numId w:val="1"/>
        </w:numPr>
        <w:rPr/>
      </w:pPr>
      <w:bookmarkStart w:id="3362" w:name="__RefHeading___Toc7162953_73709187"/>
      <w:bookmarkStart w:id="3363" w:name="_Toc1538"/>
      <w:bookmarkEnd w:id="3362"/>
      <w:r>
        <w:rPr/>
        <w:t>1520</w:t>
      </w:r>
      <w:r>
        <w:rPr>
          <w:rtl w:val="true"/>
        </w:rPr>
        <w:t xml:space="preserve">- </w:t>
      </w:r>
      <w:r>
        <w:rPr>
          <w:rtl w:val="true"/>
        </w:rPr>
        <w:t>إحقاق الحق</w:t>
      </w:r>
      <w:bookmarkEnd w:id="3363"/>
    </w:p>
    <w:p>
      <w:pPr>
        <w:pStyle w:val="BookText"/>
        <w:rPr/>
      </w:pPr>
      <w:r>
        <w:rPr>
          <w:rFonts w:ascii="IRNazanin" w:hAnsi="IRNazanin" w:eastAsia="IRNazanin"/>
          <w:color w:val="111111"/>
          <w:sz w:val="28"/>
          <w:sz w:val="28"/>
          <w:szCs w:val="28"/>
          <w:rtl w:val="true"/>
          <w:lang w:bidi="fa-IR"/>
        </w:rPr>
        <w:t xml:space="preserve">فی جملة من المباحث الکلامیة من المعاد و المعراج و مباحث علم الإمام ع و أوصافه للشیخ موسی بن محمد باقر بن محمد سلیم الأسکوئی الحائری ألفه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النجف سنة </w:t>
      </w:r>
      <w:r>
        <w:rPr>
          <w:rFonts w:eastAsia="IRNazanin" w:cs="IRNazanin"/>
          <w:color w:val="111111"/>
          <w:sz w:val="28"/>
          <w:szCs w:val="28"/>
          <w:lang w:bidi="fa-IR"/>
        </w:rPr>
        <w:t>1343</w:t>
      </w:r>
    </w:p>
    <w:p>
      <w:pPr>
        <w:pStyle w:val="Heading3"/>
        <w:numPr>
          <w:ilvl w:val="2"/>
          <w:numId w:val="1"/>
        </w:numPr>
        <w:rPr/>
      </w:pPr>
      <w:bookmarkStart w:id="3364" w:name="__RefHeading___Toc7162955_73709187"/>
      <w:bookmarkStart w:id="3365" w:name="_Toc1539"/>
      <w:bookmarkEnd w:id="3364"/>
      <w:r>
        <w:rPr/>
        <w:t>1521</w:t>
      </w:r>
      <w:r>
        <w:rPr>
          <w:rtl w:val="true"/>
        </w:rPr>
        <w:t xml:space="preserve">- </w:t>
      </w:r>
      <w:r>
        <w:rPr>
          <w:rtl w:val="true"/>
        </w:rPr>
        <w:t>إحقاق الحق</w:t>
      </w:r>
      <w:bookmarkEnd w:id="336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نقض إبطال الباطل للعلامة السعید القاضی نور الله الشهید بن السید شریف الدین بن السید ضیاء الدین نور الله بن السید شمس الدین 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المزار بتستر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مبارز الدین منده بن جمال الدین حسین بن الأمیر نجم 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هاجر من آمل إلی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الحسینی التستری الشهید ببلاد الهند بسبب تألیف هذا الکتاب فی عهد جهانگیر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کما هو مکتوب علی قبره المزار المعروف فی بلدة آخره، و قد صنفه فی مدة قلیلة، فإنه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نظم هذه اللآلی التی و شحت بها عوالی المعالی فی سبعة أشهر من غیر اللیالی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آخرها آخر ربیع الأول المنتظم فی سلک شهور سنة ألف و أربع عشرة فی بلدة آکرة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أجل کتاب فی بابه تعرض فیه لرد کلمات القاضی فضل بن روزبهان فی کتابه إبطال نهج الباطل الذی کتبه فی الرد علی کتاب نهج الحق لآیة الله العلامة الحلی فأظهر الصواب و نال أعظم الأجر و الثواب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مقام شیعة الحق علیا و صیرهم مع نبیه إبراهیم فی ذلک الاسم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تفسیر </w:t>
      </w:r>
      <w:bookmarkStart w:id="3366" w:name="pg16779_226610"/>
    </w:p>
    <w:p>
      <w:pPr>
        <w:pStyle w:val="BookText"/>
        <w:rPr/>
      </w:pPr>
      <w:bookmarkEnd w:id="3366"/>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تاما 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 طبع بمصر أیضا لکنه مع إسقاط بعض مطالبه ثم 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طبع بها نصفه الأول إلی البحث الرابع فی تعیین الإمام بمباشرة الفاضل الشیخ حسن بن الشیخ دخیل الحچامی النجفی و أتعب نفسه فی تصحیحه و مقابلته مع طبع إیران و غیره، و عمد العلامة المعاصر الشیخ محمد حسن</w:t>
      </w:r>
    </w:p>
    <w:p>
      <w:pPr>
        <w:pStyle w:val="BookText"/>
        <w:rPr/>
      </w:pPr>
      <w:r>
        <w:rPr>
          <w:rFonts w:ascii="IRNazanin" w:hAnsi="IRNazanin" w:eastAsia="IRNazanin"/>
          <w:color w:val="111111"/>
          <w:sz w:val="28"/>
          <w:sz w:val="28"/>
          <w:szCs w:val="28"/>
          <w:rtl w:val="true"/>
          <w:lang w:bidi="fa-IR"/>
        </w:rPr>
        <w:t xml:space="preserve">مظفر النجفی إلی تألیف کتابه دلائل الصدق فی نهج الحق تتمیما لما حققه القاضی نور الله الشهید فی هذا الکتاب و هو مجلد کبیر یأتی فی محله، و أقدم نسخه رأیتها ما کتبت عن خط المصنف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و هی فی کتب الشیخ عبد الحسین الطهرانی بکربلاء، و أما کتاب فضل بن روزبهان فقد رأیته فی کتب العلامة السید محمد باقر الحجة بکربلاء، ذکر فیه أنه ألفه بعد خروجه من وطنه أصفهان و نزوله بکاشان فی مدة شهرین من سنة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و فرغ منه فی ثالث جمادی الثانیة، و کان شروعه أول ربیع الثانی و أدرج فیه تمام نهج الحق غیر خطبته فکتب الکاتب خطبة نهج الحق علی ظهر النسخة لتکون حاویة للکتابین</w:t>
      </w:r>
      <w:r>
        <w:rPr>
          <w:rFonts w:eastAsia="IRNazanin" w:cs="IRNazanin"/>
          <w:color w:val="111111"/>
          <w:sz w:val="28"/>
          <w:szCs w:val="28"/>
          <w:rtl w:val="true"/>
          <w:lang w:bidi="fa-IR"/>
        </w:rPr>
        <w:t>.</w:t>
      </w:r>
    </w:p>
    <w:p>
      <w:pPr>
        <w:pStyle w:val="Heading3"/>
        <w:numPr>
          <w:ilvl w:val="2"/>
          <w:numId w:val="1"/>
        </w:numPr>
        <w:rPr/>
      </w:pPr>
      <w:bookmarkStart w:id="3367" w:name="__RefHeading___Toc7162957_73709187"/>
      <w:bookmarkStart w:id="3368" w:name="_Toc1540"/>
      <w:bookmarkEnd w:id="3367"/>
      <w:r>
        <w:rPr>
          <w:rtl w:val="true"/>
        </w:rPr>
        <w:t>کتاب الأحکام‌</w:t>
      </w:r>
      <w:bookmarkEnd w:id="3368"/>
    </w:p>
    <w:p>
      <w:pPr>
        <w:pStyle w:val="BookText"/>
        <w:rPr/>
      </w:pPr>
      <w:r>
        <w:rPr>
          <w:rFonts w:ascii="IRNazanin" w:hAnsi="IRNazanin" w:eastAsia="IRNazanin"/>
          <w:color w:val="111111"/>
          <w:sz w:val="28"/>
          <w:sz w:val="28"/>
          <w:szCs w:val="28"/>
          <w:rtl w:val="true"/>
          <w:lang w:bidi="fa-IR"/>
        </w:rPr>
        <w:t>یأتی متعددا فی حرف الکاف</w:t>
      </w:r>
      <w:r>
        <w:rPr>
          <w:rFonts w:eastAsia="IRNazanin" w:cs="IRNazanin"/>
          <w:color w:val="111111"/>
          <w:sz w:val="28"/>
          <w:szCs w:val="28"/>
          <w:rtl w:val="true"/>
          <w:lang w:bidi="fa-IR"/>
        </w:rPr>
        <w:t>.</w:t>
      </w:r>
    </w:p>
    <w:p>
      <w:pPr>
        <w:pStyle w:val="Heading3"/>
        <w:numPr>
          <w:ilvl w:val="2"/>
          <w:numId w:val="1"/>
        </w:numPr>
        <w:rPr/>
      </w:pPr>
      <w:bookmarkStart w:id="3369" w:name="__RefHeading___Toc7162959_73709187"/>
      <w:bookmarkStart w:id="3370" w:name="_Toc1541"/>
      <w:bookmarkEnd w:id="3369"/>
      <w:r>
        <w:rPr/>
        <w:t>1522</w:t>
      </w:r>
      <w:r>
        <w:rPr>
          <w:rtl w:val="true"/>
        </w:rPr>
        <w:t xml:space="preserve">- </w:t>
      </w:r>
      <w:r>
        <w:rPr>
          <w:rtl w:val="true"/>
        </w:rPr>
        <w:t>أحکام الأئمة</w:t>
      </w:r>
      <w:bookmarkEnd w:id="3370"/>
    </w:p>
    <w:p>
      <w:pPr>
        <w:pStyle w:val="BookText"/>
        <w:rPr/>
      </w:pPr>
      <w:r>
        <w:rPr>
          <w:rFonts w:ascii="IRNazanin" w:hAnsi="IRNazanin" w:eastAsia="IRNazanin"/>
          <w:color w:val="111111"/>
          <w:sz w:val="28"/>
          <w:sz w:val="28"/>
          <w:szCs w:val="28"/>
          <w:rtl w:val="true"/>
          <w:lang w:bidi="fa-IR"/>
        </w:rPr>
        <w:t>فی أحوال الحجة و القیامة للفاضل الحاج حسن علی صاحب، الهندی الأخباری صاحب تحفه العوام و هما مطبوعان</w:t>
      </w:r>
      <w:r>
        <w:rPr>
          <w:rFonts w:eastAsia="IRNazanin" w:cs="IRNazanin"/>
          <w:color w:val="111111"/>
          <w:sz w:val="28"/>
          <w:szCs w:val="28"/>
          <w:rtl w:val="true"/>
          <w:lang w:bidi="fa-IR"/>
        </w:rPr>
        <w:t>.</w:t>
      </w:r>
    </w:p>
    <w:p>
      <w:pPr>
        <w:pStyle w:val="Heading3"/>
        <w:numPr>
          <w:ilvl w:val="2"/>
          <w:numId w:val="1"/>
        </w:numPr>
        <w:rPr/>
      </w:pPr>
      <w:bookmarkStart w:id="3371" w:name="__RefHeading___Toc7162961_73709187"/>
      <w:bookmarkStart w:id="3372" w:name="_Toc1542"/>
      <w:bookmarkEnd w:id="3371"/>
      <w:r>
        <w:rPr/>
        <w:t>1523</w:t>
      </w:r>
      <w:r>
        <w:rPr>
          <w:rtl w:val="true"/>
        </w:rPr>
        <w:t xml:space="preserve">- </w:t>
      </w:r>
      <w:r>
        <w:rPr>
          <w:rtl w:val="true"/>
        </w:rPr>
        <w:t>أحکام الأحکام</w:t>
      </w:r>
      <w:bookmarkEnd w:id="3372"/>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المدفون بقم فی سنة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p>
    <w:p>
      <w:pPr>
        <w:pStyle w:val="Heading3"/>
        <w:numPr>
          <w:ilvl w:val="2"/>
          <w:numId w:val="1"/>
        </w:numPr>
        <w:rPr/>
      </w:pPr>
      <w:bookmarkStart w:id="3373" w:name="__RefHeading___Toc7162963_73709187"/>
      <w:bookmarkStart w:id="3374" w:name="_Toc1543"/>
      <w:bookmarkEnd w:id="3373"/>
      <w:r>
        <w:rPr/>
        <w:t>1524</w:t>
      </w:r>
      <w:r>
        <w:rPr>
          <w:rtl w:val="true"/>
        </w:rPr>
        <w:t xml:space="preserve">- </w:t>
      </w:r>
      <w:r>
        <w:rPr>
          <w:rtl w:val="true"/>
        </w:rPr>
        <w:t>أحکام الأحکام</w:t>
      </w:r>
      <w:bookmarkEnd w:id="337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علم النجوم للشیخ أبی الخیر تقی الدین محمد بن محمد الفارسی من تلامیذ الأمیر صدر الدین محمد الدشتکی الذی توفی سنة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الاستعانة من الله العزیز الحکیم وَ عِنْدَهُ مَفاتِحُ الْغَیْبِ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أخذه من برهان الکفایة مع زیادات من أقوال </w:t>
      </w:r>
      <w:bookmarkStart w:id="3375" w:name="pg16779_226611"/>
    </w:p>
    <w:p>
      <w:pPr>
        <w:pStyle w:val="BookText"/>
        <w:rPr/>
      </w:pPr>
      <w:bookmarkEnd w:id="3375"/>
      <w:r>
        <w:rPr>
          <w:rFonts w:ascii="IRNazanin" w:hAnsi="IRNazanin" w:eastAsia="IRNazanin"/>
          <w:color w:val="111111"/>
          <w:sz w:val="28"/>
          <w:sz w:val="28"/>
          <w:szCs w:val="28"/>
          <w:rtl w:val="true"/>
          <w:lang w:bidi="fa-IR"/>
        </w:rPr>
        <w:t>بطلیموس و غیرها، و عناوینه لمعة لمعة و یأتی برهان الکفایة لعلی بن محمد الشریف البکری، و النسخة رأیتها بطهران عند السید محمد ناصر الطهرانی إمام الجماعة بمسجد دفتر</w:t>
      </w:r>
      <w:r>
        <w:rPr>
          <w:rFonts w:eastAsia="IRNazanin" w:cs="IRNazanin"/>
          <w:color w:val="111111"/>
          <w:sz w:val="28"/>
          <w:szCs w:val="28"/>
          <w:rtl w:val="true"/>
          <w:lang w:bidi="fa-IR"/>
        </w:rPr>
        <w:t>.</w:t>
      </w:r>
    </w:p>
    <w:p>
      <w:pPr>
        <w:pStyle w:val="Heading3"/>
        <w:numPr>
          <w:ilvl w:val="2"/>
          <w:numId w:val="1"/>
        </w:numPr>
        <w:rPr/>
      </w:pPr>
      <w:bookmarkStart w:id="3376" w:name="__RefHeading___Toc7162965_73709187"/>
      <w:bookmarkStart w:id="3377" w:name="_Toc1544"/>
      <w:bookmarkEnd w:id="3376"/>
      <w:r>
        <w:rPr>
          <w:rtl w:val="true"/>
        </w:rPr>
        <w:t>أحکام الأدویة</w:t>
      </w:r>
      <w:bookmarkEnd w:id="3377"/>
    </w:p>
    <w:p>
      <w:pPr>
        <w:pStyle w:val="BookText"/>
        <w:rPr/>
      </w:pPr>
      <w:r>
        <w:rPr>
          <w:rFonts w:ascii="IRNazanin" w:hAnsi="IRNazanin" w:eastAsia="IRNazanin"/>
          <w:color w:val="111111"/>
          <w:sz w:val="28"/>
          <w:sz w:val="28"/>
          <w:szCs w:val="28"/>
          <w:rtl w:val="true"/>
          <w:lang w:bidi="fa-IR"/>
        </w:rPr>
        <w:t>یأتی بعنوان الأدویة القلبیة للشیخ الرئیس</w:t>
      </w:r>
      <w:r>
        <w:rPr>
          <w:rFonts w:eastAsia="IRNazanin" w:cs="IRNazanin"/>
          <w:color w:val="111111"/>
          <w:sz w:val="28"/>
          <w:szCs w:val="28"/>
          <w:rtl w:val="true"/>
          <w:lang w:bidi="fa-IR"/>
        </w:rPr>
        <w:t>.</w:t>
      </w:r>
    </w:p>
    <w:p>
      <w:pPr>
        <w:pStyle w:val="Heading3"/>
        <w:numPr>
          <w:ilvl w:val="2"/>
          <w:numId w:val="1"/>
        </w:numPr>
        <w:rPr/>
      </w:pPr>
      <w:bookmarkStart w:id="3378" w:name="__RefHeading___Toc7162967_73709187"/>
      <w:bookmarkStart w:id="3379" w:name="_Toc1545"/>
      <w:bookmarkEnd w:id="3378"/>
      <w:r>
        <w:rPr/>
        <w:t>1525</w:t>
      </w:r>
      <w:r>
        <w:rPr>
          <w:rtl w:val="true"/>
        </w:rPr>
        <w:t xml:space="preserve">- </w:t>
      </w:r>
      <w:r>
        <w:rPr>
          <w:rtl w:val="true"/>
        </w:rPr>
        <w:t>أحکام الأرش</w:t>
      </w:r>
      <w:bookmarkEnd w:id="3379"/>
    </w:p>
    <w:p>
      <w:pPr>
        <w:pStyle w:val="BookText"/>
        <w:rPr/>
      </w:pPr>
      <w:r>
        <w:rPr>
          <w:rFonts w:ascii="IRNazanin" w:hAnsi="IRNazanin" w:eastAsia="IRNazanin"/>
          <w:color w:val="111111"/>
          <w:sz w:val="28"/>
          <w:sz w:val="28"/>
          <w:szCs w:val="28"/>
          <w:rtl w:val="true"/>
          <w:lang w:bidi="fa-IR"/>
        </w:rPr>
        <w:t xml:space="preserve">من أجزاء کتاب تهذیب الشیعة لابن الجنید الإسکافی محمد بن أحمد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کما فی النجاشی</w:t>
      </w:r>
      <w:r>
        <w:rPr>
          <w:rFonts w:eastAsia="IRNazanin" w:cs="IRNazanin"/>
          <w:color w:val="111111"/>
          <w:sz w:val="28"/>
          <w:szCs w:val="28"/>
          <w:rtl w:val="true"/>
          <w:lang w:bidi="fa-IR"/>
        </w:rPr>
        <w:t>.</w:t>
      </w:r>
    </w:p>
    <w:p>
      <w:pPr>
        <w:pStyle w:val="Heading3"/>
        <w:numPr>
          <w:ilvl w:val="2"/>
          <w:numId w:val="1"/>
        </w:numPr>
        <w:rPr/>
      </w:pPr>
      <w:bookmarkStart w:id="3380" w:name="__RefHeading___Toc7162969_73709187"/>
      <w:bookmarkStart w:id="3381" w:name="_Toc1546"/>
      <w:bookmarkEnd w:id="3380"/>
      <w:r>
        <w:rPr/>
        <w:t>1526</w:t>
      </w:r>
      <w:r>
        <w:rPr>
          <w:rtl w:val="true"/>
        </w:rPr>
        <w:t xml:space="preserve">- </w:t>
      </w:r>
      <w:r>
        <w:rPr>
          <w:rtl w:val="true"/>
        </w:rPr>
        <w:t>أحکام الأرض ذات تسعین درجة من العرض</w:t>
      </w:r>
      <w:bookmarkEnd w:id="3381"/>
    </w:p>
    <w:p>
      <w:pPr>
        <w:pStyle w:val="BookText"/>
        <w:rPr/>
      </w:pPr>
      <w:r>
        <w:rPr>
          <w:rFonts w:ascii="IRNazanin" w:hAnsi="IRNazanin" w:eastAsia="IRNazanin"/>
          <w:color w:val="111111"/>
          <w:sz w:val="28"/>
          <w:sz w:val="28"/>
          <w:szCs w:val="28"/>
          <w:rtl w:val="true"/>
          <w:lang w:bidi="fa-IR"/>
        </w:rPr>
        <w:t xml:space="preserve">و یقال له أرض تسعین تخفیفا، للسید محمد هادی بن السید مهدی بن العلامة السید دلدار علی النقوی النصیرآبادی المولود بلکهنو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توفی والده شابا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فقرأ علی عمیه السید محمد و السید حسین و کتب له عمه السید حسین إجازة مبسوطة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 الکتاب فارسی طبع سنة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و علیه تقریظ عمه السید حسین المذکور</w:t>
      </w:r>
      <w:r>
        <w:rPr>
          <w:rFonts w:eastAsia="IRNazanin" w:cs="IRNazanin"/>
          <w:color w:val="111111"/>
          <w:sz w:val="28"/>
          <w:szCs w:val="28"/>
          <w:rtl w:val="true"/>
          <w:lang w:bidi="fa-IR"/>
        </w:rPr>
        <w:t>.</w:t>
      </w:r>
    </w:p>
    <w:p>
      <w:pPr>
        <w:pStyle w:val="Heading3"/>
        <w:numPr>
          <w:ilvl w:val="2"/>
          <w:numId w:val="1"/>
        </w:numPr>
        <w:rPr/>
      </w:pPr>
      <w:bookmarkStart w:id="3382" w:name="__RefHeading___Toc7162971_73709187"/>
      <w:bookmarkStart w:id="3383" w:name="_Toc1547"/>
      <w:bookmarkEnd w:id="3382"/>
      <w:r>
        <w:rPr>
          <w:rtl w:val="true"/>
        </w:rPr>
        <w:t>أحکام الأرضین</w:t>
      </w:r>
      <w:bookmarkEnd w:id="3383"/>
    </w:p>
    <w:p>
      <w:pPr>
        <w:pStyle w:val="BookText"/>
        <w:rPr/>
      </w:pPr>
      <w:r>
        <w:rPr>
          <w:rFonts w:ascii="IRNazanin" w:hAnsi="IRNazanin" w:eastAsia="IRNazanin"/>
          <w:color w:val="111111"/>
          <w:sz w:val="28"/>
          <w:sz w:val="28"/>
          <w:szCs w:val="28"/>
          <w:rtl w:val="true"/>
          <w:lang w:bidi="fa-IR"/>
        </w:rPr>
        <w:t>من الفروع الفقهیة التی تعرض لها الفقهاء فی کتاب الجهاد و قد أفردها بعضهم بالتصنیف، منها</w:t>
      </w:r>
      <w:r>
        <w:rPr>
          <w:rFonts w:eastAsia="IRNazanin" w:cs="IRNazanin"/>
          <w:color w:val="111111"/>
          <w:sz w:val="28"/>
          <w:szCs w:val="28"/>
          <w:rtl w:val="true"/>
          <w:lang w:bidi="fa-IR"/>
        </w:rPr>
        <w:t>.</w:t>
      </w:r>
    </w:p>
    <w:p>
      <w:pPr>
        <w:pStyle w:val="Heading3"/>
        <w:numPr>
          <w:ilvl w:val="2"/>
          <w:numId w:val="1"/>
        </w:numPr>
        <w:rPr/>
      </w:pPr>
      <w:bookmarkStart w:id="3384" w:name="__RefHeading___Toc7162973_73709187"/>
      <w:bookmarkStart w:id="3385" w:name="_Toc1548"/>
      <w:bookmarkEnd w:id="3384"/>
      <w:r>
        <w:rPr/>
        <w:t>1527</w:t>
      </w:r>
      <w:r>
        <w:rPr>
          <w:rtl w:val="true"/>
        </w:rPr>
        <w:t xml:space="preserve">- </w:t>
      </w:r>
      <w:r>
        <w:rPr>
          <w:rtl w:val="true"/>
        </w:rPr>
        <w:t>أحکام الأرضین</w:t>
      </w:r>
      <w:bookmarkEnd w:id="3385"/>
    </w:p>
    <w:p>
      <w:pPr>
        <w:pStyle w:val="BookText"/>
        <w:rPr/>
      </w:pPr>
      <w:r>
        <w:rPr>
          <w:rFonts w:ascii="IRNazanin" w:hAnsi="IRNazanin" w:eastAsia="IRNazanin"/>
          <w:color w:val="111111"/>
          <w:sz w:val="28"/>
          <w:sz w:val="28"/>
          <w:szCs w:val="28"/>
          <w:rtl w:val="true"/>
          <w:lang w:bidi="fa-IR"/>
        </w:rPr>
        <w:t xml:space="preserve">للمولی حیدر علی ابن المدقق الشیروانی میرزا محمد بن الحسن الأصفهانی الغروی و ابن أخت العلامة المجلسی و صهره علی ابنته، رأیته ضمن مجموعة من رسائله و علی بعض مواضعها خط المصنف بشهادة المقابلة مع الأصل و تاریخ خطه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رأیته فی کتب 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3386" w:name="__RefHeading___Toc7162975_73709187"/>
      <w:bookmarkStart w:id="3387" w:name="_Toc1549"/>
      <w:bookmarkEnd w:id="3386"/>
      <w:r>
        <w:rPr/>
        <w:t>1528</w:t>
      </w:r>
      <w:r>
        <w:rPr>
          <w:rtl w:val="true"/>
        </w:rPr>
        <w:t xml:space="preserve">- </w:t>
      </w:r>
      <w:r>
        <w:rPr>
          <w:rtl w:val="true"/>
        </w:rPr>
        <w:t>أحکام الأرضین</w:t>
      </w:r>
      <w:bookmarkEnd w:id="338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ما یتعلق بأموال الکفار للعلامة السید دلدار علی بن محمد معین النقوی النصیرآبادی المتوفی بلکهنو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سیدنا العلامة الحسن صدر الدین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المفضل المنعام و الصلاة و السلام علی نبیه محمد سید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bookmarkStart w:id="3388" w:name="pg16779_226612"/>
    </w:p>
    <w:p>
      <w:pPr>
        <w:pStyle w:val="BookText"/>
        <w:rPr/>
      </w:pPr>
      <w:bookmarkEnd w:id="3388"/>
      <w:r>
        <w:rPr>
          <w:rFonts w:ascii="IRNazanin" w:hAnsi="IRNazanin" w:eastAsia="IRNazanin"/>
          <w:color w:val="111111"/>
          <w:sz w:val="28"/>
          <w:sz w:val="28"/>
          <w:szCs w:val="28"/>
          <w:rtl w:val="true"/>
          <w:lang w:bidi="fa-IR"/>
        </w:rPr>
        <w:t>فهذه نخبة وافیة و نبذة کافیة من مهمات أحکام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کشف الحجب بعنوان رسالة فی أحکام الأرضین و عبر عنه فی نجوم السماء برسالة الأرضین</w:t>
      </w:r>
      <w:r>
        <w:rPr>
          <w:rFonts w:eastAsia="IRNazanin" w:cs="IRNazanin"/>
          <w:color w:val="111111"/>
          <w:sz w:val="28"/>
          <w:szCs w:val="28"/>
          <w:rtl w:val="true"/>
          <w:lang w:bidi="fa-IR"/>
        </w:rPr>
        <w:t>.</w:t>
      </w:r>
    </w:p>
    <w:p>
      <w:pPr>
        <w:pStyle w:val="Heading3"/>
        <w:numPr>
          <w:ilvl w:val="2"/>
          <w:numId w:val="1"/>
        </w:numPr>
        <w:rPr/>
      </w:pPr>
      <w:bookmarkStart w:id="3389" w:name="__RefHeading___Toc7162977_73709187"/>
      <w:bookmarkStart w:id="3390" w:name="_Toc1550"/>
      <w:bookmarkEnd w:id="3389"/>
      <w:r>
        <w:rPr/>
        <w:t>1529</w:t>
      </w:r>
      <w:r>
        <w:rPr>
          <w:rtl w:val="true"/>
        </w:rPr>
        <w:t xml:space="preserve">- </w:t>
      </w:r>
      <w:r>
        <w:rPr>
          <w:rtl w:val="true"/>
        </w:rPr>
        <w:t>أحکام الأرضین‌</w:t>
      </w:r>
      <w:bookmarkEnd w:id="3390"/>
    </w:p>
    <w:p>
      <w:pPr>
        <w:pStyle w:val="BookText"/>
        <w:rPr/>
      </w:pPr>
      <w:r>
        <w:rPr>
          <w:rFonts w:ascii="IRNazanin" w:hAnsi="IRNazanin" w:eastAsia="IRNazanin"/>
          <w:color w:val="111111"/>
          <w:sz w:val="28"/>
          <w:sz w:val="28"/>
          <w:szCs w:val="28"/>
          <w:rtl w:val="true"/>
          <w:lang w:bidi="fa-IR"/>
        </w:rPr>
        <w:t xml:space="preserve">للمحقق الکرکی الشیخ نور الدین علی بن الحسین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توجد نسخه منه فی الخزانة الرضویة کتابتها سنة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أقسام الأرضین أیضا کما فی أمل الآمل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کثیرا کما هو اهله</w:t>
      </w:r>
      <w:r>
        <w:rPr>
          <w:rFonts w:eastAsia="IRNazanin" w:cs="IRNazanin"/>
          <w:color w:val="111111"/>
          <w:sz w:val="28"/>
          <w:szCs w:val="28"/>
          <w:rtl w:val="true"/>
          <w:lang w:bidi="fa-IR"/>
        </w:rPr>
        <w:t>).</w:t>
      </w:r>
    </w:p>
    <w:p>
      <w:pPr>
        <w:pStyle w:val="Heading3"/>
        <w:numPr>
          <w:ilvl w:val="2"/>
          <w:numId w:val="1"/>
        </w:numPr>
        <w:rPr/>
      </w:pPr>
      <w:bookmarkStart w:id="3391" w:name="__RefHeading___Toc7162979_73709187"/>
      <w:bookmarkStart w:id="3392" w:name="_Toc1551"/>
      <w:bookmarkEnd w:id="3391"/>
      <w:r>
        <w:rPr/>
        <w:t>1530</w:t>
      </w:r>
      <w:r>
        <w:rPr>
          <w:rtl w:val="true"/>
        </w:rPr>
        <w:t xml:space="preserve">- </w:t>
      </w:r>
      <w:r>
        <w:rPr>
          <w:rtl w:val="true"/>
        </w:rPr>
        <w:t>أحکام الأرضین</w:t>
      </w:r>
      <w:bookmarkEnd w:id="3392"/>
    </w:p>
    <w:p>
      <w:pPr>
        <w:pStyle w:val="BookText"/>
        <w:rPr/>
      </w:pPr>
      <w:r>
        <w:rPr>
          <w:rFonts w:ascii="IRNazanin" w:hAnsi="IRNazanin" w:eastAsia="IRNazanin"/>
          <w:color w:val="111111"/>
          <w:sz w:val="28"/>
          <w:sz w:val="28"/>
          <w:szCs w:val="28"/>
          <w:rtl w:val="true"/>
          <w:lang w:bidi="fa-IR"/>
        </w:rPr>
        <w:t xml:space="preserve">للشیخ نعمة الطریحی النجفی المتوفی مناهزا للتسعین فی نیف و تسعین و مائتین و ألف، موجود بخطه عند أحفاده” المؤلف” بالنجف و علیه إجازة الشیخ محمد حسن صاحب الجواهر و الشیخ حسن کاشف الغطاء صاحب أنوار الفقاهة بخطیهما للمصنف و هو ابن الشیخ علاء الدین بن الشیخ أمین الدین بن الشیخ محیی الدین بن الشیخ محمود بن أحمد بن محمد بن طریح، وجدت نسبه کذلک بخط ولده الشیخ عبد الحسین بن الشیخ نعمة المتوفی بعد والده بقلیل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3393" w:name="__RefHeading___Toc7162981_73709187"/>
      <w:bookmarkStart w:id="3394" w:name="_Toc1552"/>
      <w:bookmarkEnd w:id="3393"/>
      <w:r>
        <w:rPr/>
        <w:t>1531</w:t>
      </w:r>
      <w:r>
        <w:rPr>
          <w:rtl w:val="true"/>
        </w:rPr>
        <w:t xml:space="preserve">- </w:t>
      </w:r>
      <w:r>
        <w:rPr>
          <w:rtl w:val="true"/>
        </w:rPr>
        <w:t>أحکام الأرضین فی الإسلام</w:t>
      </w:r>
      <w:bookmarkEnd w:id="3394"/>
    </w:p>
    <w:p>
      <w:pPr>
        <w:pStyle w:val="BookText"/>
        <w:rPr/>
      </w:pPr>
      <w:r>
        <w:rPr>
          <w:rFonts w:ascii="IRNazanin" w:hAnsi="IRNazanin" w:eastAsia="IRNazanin"/>
          <w:color w:val="111111"/>
          <w:sz w:val="28"/>
          <w:sz w:val="28"/>
          <w:szCs w:val="28"/>
          <w:rtl w:val="true"/>
          <w:lang w:bidi="fa-IR"/>
        </w:rPr>
        <w:t xml:space="preserve">للشیخ یوسف بن علی بن محمد بن علی بن عبد الله المعروف بالفقیه العاملی الحاریصی عضو مجلس التمییز اللبنانی المعاصر صاحب حقائق الإیمان المطبوع بصیدا 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و فی آخره فهرس تصانیفه، و هی رسالة نفیسة استوعب فیها أحکام الأرضین،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 تعالی إذ وفقنا لاعتناق 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نقلا إلی البیاض فی آخر شهر رمضان سنة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3395" w:name="__RefHeading___Toc7162983_73709187"/>
      <w:bookmarkStart w:id="3396" w:name="_Toc1553"/>
      <w:bookmarkEnd w:id="3395"/>
      <w:r>
        <w:rPr/>
        <w:t>1532</w:t>
      </w:r>
      <w:r>
        <w:rPr>
          <w:rtl w:val="true"/>
        </w:rPr>
        <w:t xml:space="preserve">- </w:t>
      </w:r>
      <w:r>
        <w:rPr>
          <w:rtl w:val="true"/>
        </w:rPr>
        <w:t>أحکام الأعوام</w:t>
      </w:r>
      <w:bookmarkEnd w:id="339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التنجیم و معرفة التقویم للسید محمد الحسینی المدعو بالسید منجم، لا أعرف عصره و لکن النسخة بخط المولی نجف علی بن رجب علی الأصفهانی من موقوفات الحاج علی محمد النجف‌آبادی فی </w:t>
      </w:r>
      <w:bookmarkStart w:id="3397" w:name="pg16779_226613"/>
    </w:p>
    <w:p>
      <w:pPr>
        <w:pStyle w:val="BookText"/>
        <w:rPr/>
      </w:pPr>
      <w:bookmarkEnd w:id="3397"/>
      <w:r>
        <w:rPr>
          <w:rFonts w:ascii="IRNazanin" w:hAnsi="IRNazanin" w:eastAsia="IRNazanin"/>
          <w:color w:val="111111"/>
          <w:sz w:val="28"/>
          <w:sz w:val="28"/>
          <w:szCs w:val="28"/>
          <w:rtl w:val="true"/>
          <w:lang w:bidi="fa-IR"/>
        </w:rPr>
        <w:t xml:space="preserve">الحسینیة بالنجف کتابتها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و هو غیر أحکام الأعوام لعلاء المنجم المذکور فی کشف الظنون</w:t>
      </w:r>
      <w:r>
        <w:rPr>
          <w:rFonts w:eastAsia="IRNazanin" w:cs="IRNazanin"/>
          <w:color w:val="111111"/>
          <w:sz w:val="28"/>
          <w:szCs w:val="28"/>
          <w:rtl w:val="true"/>
          <w:lang w:bidi="fa-IR"/>
        </w:rPr>
        <w:t>.</w:t>
      </w:r>
    </w:p>
    <w:p>
      <w:pPr>
        <w:pStyle w:val="Heading3"/>
        <w:numPr>
          <w:ilvl w:val="2"/>
          <w:numId w:val="1"/>
        </w:numPr>
        <w:rPr/>
      </w:pPr>
      <w:bookmarkStart w:id="3398" w:name="__RefHeading___Toc7162985_73709187"/>
      <w:bookmarkStart w:id="3399" w:name="_Toc1554"/>
      <w:bookmarkEnd w:id="3398"/>
      <w:r>
        <w:rPr>
          <w:rtl w:val="true"/>
        </w:rPr>
        <w:t>أحکام الأموات</w:t>
      </w:r>
      <w:bookmarkEnd w:id="3399"/>
    </w:p>
    <w:p>
      <w:pPr>
        <w:pStyle w:val="BookText"/>
        <w:rPr/>
      </w:pPr>
      <w:r>
        <w:rPr>
          <w:rFonts w:ascii="IRNazanin" w:hAnsi="IRNazanin" w:eastAsia="IRNazanin"/>
          <w:color w:val="111111"/>
          <w:sz w:val="28"/>
          <w:sz w:val="28"/>
          <w:szCs w:val="28"/>
          <w:rtl w:val="true"/>
          <w:lang w:bidi="fa-IR"/>
        </w:rPr>
        <w:t>من فروع الفقه یذکرها الفقهاء فی کتاب الطهارة و أفردها بعضهم منها</w:t>
      </w:r>
      <w:r>
        <w:rPr>
          <w:rFonts w:eastAsia="IRNazanin" w:cs="IRNazanin"/>
          <w:color w:val="111111"/>
          <w:sz w:val="28"/>
          <w:szCs w:val="28"/>
          <w:rtl w:val="true"/>
          <w:lang w:bidi="fa-IR"/>
        </w:rPr>
        <w:t>:</w:t>
      </w:r>
    </w:p>
    <w:p>
      <w:pPr>
        <w:pStyle w:val="Heading3"/>
        <w:numPr>
          <w:ilvl w:val="2"/>
          <w:numId w:val="1"/>
        </w:numPr>
        <w:rPr/>
      </w:pPr>
      <w:bookmarkStart w:id="3400" w:name="__RefHeading___Toc7162987_73709187"/>
      <w:bookmarkStart w:id="3401" w:name="_Toc1555"/>
      <w:bookmarkEnd w:id="3400"/>
      <w:r>
        <w:rPr/>
        <w:t>1533</w:t>
      </w:r>
      <w:r>
        <w:rPr>
          <w:rtl w:val="true"/>
        </w:rPr>
        <w:t xml:space="preserve">- </w:t>
      </w:r>
      <w:r>
        <w:rPr>
          <w:rtl w:val="true"/>
        </w:rPr>
        <w:t>أحکام الأموات‌</w:t>
      </w:r>
      <w:bookmarkEnd w:id="3401"/>
    </w:p>
    <w:p>
      <w:pPr>
        <w:pStyle w:val="BookText"/>
        <w:rPr/>
      </w:pPr>
      <w:r>
        <w:rPr>
          <w:rFonts w:ascii="IRNazanin" w:hAnsi="IRNazanin" w:eastAsia="IRNazanin"/>
          <w:color w:val="111111"/>
          <w:sz w:val="28"/>
          <w:sz w:val="28"/>
          <w:szCs w:val="28"/>
          <w:rtl w:val="true"/>
          <w:lang w:bidi="fa-IR"/>
        </w:rPr>
        <w:t xml:space="preserve">من الاحتضار إلی الدفن للعلامة المجلسی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فارسی فی خمسة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الاحتضار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یبقی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الحجب عبر عنه برسالة فی أحکام الجنائز رأیته ضمن مجموعة من رسائله فی کتب شیخنا العلامة شیخ الشریعة</w:t>
      </w:r>
      <w:r>
        <w:rPr>
          <w:rFonts w:eastAsia="IRNazanin" w:cs="IRNazanin"/>
          <w:color w:val="111111"/>
          <w:sz w:val="28"/>
          <w:szCs w:val="28"/>
          <w:rtl w:val="true"/>
          <w:lang w:bidi="fa-IR"/>
        </w:rPr>
        <w:t>.</w:t>
      </w:r>
    </w:p>
    <w:p>
      <w:pPr>
        <w:pStyle w:val="Heading3"/>
        <w:numPr>
          <w:ilvl w:val="2"/>
          <w:numId w:val="1"/>
        </w:numPr>
        <w:rPr/>
      </w:pPr>
      <w:bookmarkStart w:id="3402" w:name="__RefHeading___Toc7162989_73709187"/>
      <w:bookmarkStart w:id="3403" w:name="_Toc1556"/>
      <w:bookmarkEnd w:id="3402"/>
      <w:r>
        <w:rPr/>
        <w:t>1534</w:t>
      </w:r>
      <w:r>
        <w:rPr>
          <w:rtl w:val="true"/>
        </w:rPr>
        <w:t xml:space="preserve">- </w:t>
      </w:r>
      <w:r>
        <w:rPr>
          <w:rtl w:val="true"/>
        </w:rPr>
        <w:t>أحکام الأموات</w:t>
      </w:r>
      <w:bookmarkEnd w:id="3403"/>
    </w:p>
    <w:p>
      <w:pPr>
        <w:pStyle w:val="BookText"/>
        <w:rPr/>
      </w:pPr>
      <w:r>
        <w:rPr>
          <w:rFonts w:ascii="IRNazanin" w:hAnsi="IRNazanin" w:eastAsia="IRNazanin"/>
          <w:color w:val="111111"/>
          <w:sz w:val="28"/>
          <w:sz w:val="28"/>
          <w:szCs w:val="28"/>
          <w:rtl w:val="true"/>
          <w:lang w:bidi="fa-IR"/>
        </w:rPr>
        <w:t xml:space="preserve">للشیخ الأکبر الشیخ جعفر بن الشیخ خضر الجناجی النجفی المتوفی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ذکره فی نجوم السماء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الحجب عبر عنه برسالة فی أحکام الجنائز</w:t>
      </w:r>
      <w:r>
        <w:rPr>
          <w:rFonts w:eastAsia="IRNazanin" w:cs="IRNazanin"/>
          <w:color w:val="111111"/>
          <w:sz w:val="28"/>
          <w:szCs w:val="28"/>
          <w:rtl w:val="true"/>
          <w:lang w:bidi="fa-IR"/>
        </w:rPr>
        <w:t>.</w:t>
      </w:r>
    </w:p>
    <w:p>
      <w:pPr>
        <w:pStyle w:val="Heading3"/>
        <w:numPr>
          <w:ilvl w:val="2"/>
          <w:numId w:val="1"/>
        </w:numPr>
        <w:rPr/>
      </w:pPr>
      <w:bookmarkStart w:id="3404" w:name="__RefHeading___Toc7162991_73709187"/>
      <w:bookmarkStart w:id="3405" w:name="_Toc1557"/>
      <w:bookmarkEnd w:id="3404"/>
      <w:r>
        <w:rPr/>
        <w:t>1535</w:t>
      </w:r>
      <w:r>
        <w:rPr>
          <w:rtl w:val="true"/>
        </w:rPr>
        <w:t xml:space="preserve">- </w:t>
      </w:r>
      <w:r>
        <w:rPr>
          <w:rtl w:val="true"/>
        </w:rPr>
        <w:t>أحکام الأموات</w:t>
      </w:r>
      <w:bookmarkEnd w:id="3405"/>
    </w:p>
    <w:p>
      <w:pPr>
        <w:pStyle w:val="BookText"/>
        <w:rPr/>
      </w:pPr>
      <w:r>
        <w:rPr>
          <w:rFonts w:ascii="IRNazanin" w:hAnsi="IRNazanin" w:eastAsia="IRNazanin"/>
          <w:color w:val="111111"/>
          <w:sz w:val="28"/>
          <w:sz w:val="28"/>
          <w:szCs w:val="28"/>
          <w:rtl w:val="true"/>
          <w:lang w:bidi="fa-IR"/>
        </w:rPr>
        <w:t xml:space="preserve">للعلامة الفقیه الشیخ صاحب الجواهر المتوفی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هو من أجزاء نجاه العباد المستخرج من کتابه الکبیر یعنی الجواهر و ذکره فی کشف الحجب مستقلا بعنوان رسالة فی أحکام الأموات‌</w:t>
      </w:r>
    </w:p>
    <w:p>
      <w:pPr>
        <w:pStyle w:val="Heading3"/>
        <w:numPr>
          <w:ilvl w:val="2"/>
          <w:numId w:val="1"/>
        </w:numPr>
        <w:rPr/>
      </w:pPr>
      <w:bookmarkStart w:id="3406" w:name="__RefHeading___Toc7162993_73709187"/>
      <w:bookmarkStart w:id="3407" w:name="_Toc1558"/>
      <w:bookmarkEnd w:id="3406"/>
      <w:r>
        <w:rPr/>
        <w:t>1536</w:t>
      </w:r>
      <w:r>
        <w:rPr>
          <w:rtl w:val="true"/>
        </w:rPr>
        <w:t xml:space="preserve">- </w:t>
      </w:r>
      <w:r>
        <w:rPr>
          <w:rtl w:val="true"/>
        </w:rPr>
        <w:t>أحکام الأموات</w:t>
      </w:r>
      <w:bookmarkEnd w:id="3407"/>
    </w:p>
    <w:p>
      <w:pPr>
        <w:pStyle w:val="BookText"/>
        <w:rPr/>
      </w:pPr>
      <w:r>
        <w:rPr>
          <w:rFonts w:ascii="IRNazanin" w:hAnsi="IRNazanin" w:eastAsia="IRNazanin"/>
          <w:color w:val="111111"/>
          <w:sz w:val="28"/>
          <w:sz w:val="28"/>
          <w:szCs w:val="28"/>
          <w:rtl w:val="true"/>
          <w:lang w:bidi="fa-IR"/>
        </w:rPr>
        <w:t xml:space="preserve">للسید حسن بن العلامة السید دلدار علی النقوی النصیرآبادی المولود بلکهنو فی الحادی و العشرین من ذی القعدة 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و المتوفی بها حادی عشر شوال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نجوم السماء و غیره</w:t>
      </w:r>
    </w:p>
    <w:p>
      <w:pPr>
        <w:pStyle w:val="Heading3"/>
        <w:numPr>
          <w:ilvl w:val="2"/>
          <w:numId w:val="1"/>
        </w:numPr>
        <w:rPr/>
      </w:pPr>
      <w:bookmarkStart w:id="3408" w:name="__RefHeading___Toc7162995_73709187"/>
      <w:bookmarkStart w:id="3409" w:name="_Toc1559"/>
      <w:bookmarkEnd w:id="3408"/>
      <w:r>
        <w:rPr>
          <w:rtl w:val="true"/>
        </w:rPr>
        <w:t>أحکام الأموات‌</w:t>
      </w:r>
      <w:bookmarkEnd w:id="3409"/>
    </w:p>
    <w:p>
      <w:pPr>
        <w:pStyle w:val="BookText"/>
        <w:rPr/>
      </w:pPr>
      <w:r>
        <w:rPr>
          <w:rFonts w:ascii="IRNazanin" w:hAnsi="IRNazanin" w:eastAsia="IRNazanin"/>
          <w:color w:val="111111"/>
          <w:sz w:val="28"/>
          <w:sz w:val="28"/>
          <w:szCs w:val="28"/>
          <w:rtl w:val="true"/>
          <w:lang w:bidi="fa-IR"/>
        </w:rPr>
        <w:t>للشیخ عبد الله السماهیجی سماه بالرسالة البهبهانیة، کما یأتی فی الراء و منتخبه فی المیم</w:t>
      </w:r>
      <w:r>
        <w:rPr>
          <w:rFonts w:eastAsia="IRNazanin" w:cs="IRNazanin"/>
          <w:color w:val="111111"/>
          <w:sz w:val="28"/>
          <w:szCs w:val="28"/>
          <w:rtl w:val="true"/>
          <w:lang w:bidi="fa-IR"/>
        </w:rPr>
        <w:t>.</w:t>
      </w:r>
    </w:p>
    <w:p>
      <w:pPr>
        <w:pStyle w:val="Heading3"/>
        <w:numPr>
          <w:ilvl w:val="2"/>
          <w:numId w:val="1"/>
        </w:numPr>
        <w:rPr/>
      </w:pPr>
      <w:bookmarkStart w:id="3410" w:name="__RefHeading___Toc7162997_73709187"/>
      <w:bookmarkStart w:id="3411" w:name="_Toc1560"/>
      <w:bookmarkEnd w:id="3410"/>
      <w:r>
        <w:rPr/>
        <w:t>1537</w:t>
      </w:r>
      <w:r>
        <w:rPr>
          <w:rtl w:val="true"/>
        </w:rPr>
        <w:t xml:space="preserve">- </w:t>
      </w:r>
      <w:r>
        <w:rPr>
          <w:rtl w:val="true"/>
        </w:rPr>
        <w:t>أحکام الأموات</w:t>
      </w:r>
      <w:bookmarkEnd w:id="3411"/>
    </w:p>
    <w:p>
      <w:pPr>
        <w:pStyle w:val="BookText"/>
        <w:rPr/>
      </w:pPr>
      <w:r>
        <w:rPr>
          <w:rFonts w:ascii="IRNazanin" w:hAnsi="IRNazanin" w:eastAsia="IRNazanin"/>
          <w:color w:val="111111"/>
          <w:sz w:val="28"/>
          <w:sz w:val="28"/>
          <w:szCs w:val="28"/>
          <w:rtl w:val="true"/>
          <w:lang w:bidi="fa-IR"/>
        </w:rPr>
        <w:t xml:space="preserve">للمحقق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أمل الآمل برسالة الجنائز و فی کشف الحجب برسالة فی أحکام الجنائز</w:t>
      </w:r>
      <w:r>
        <w:rPr>
          <w:rFonts w:eastAsia="IRNazanin" w:cs="IRNazanin"/>
          <w:color w:val="111111"/>
          <w:sz w:val="28"/>
          <w:szCs w:val="28"/>
          <w:rtl w:val="true"/>
          <w:lang w:bidi="fa-IR"/>
        </w:rPr>
        <w:t>.</w:t>
      </w:r>
    </w:p>
    <w:p>
      <w:pPr>
        <w:pStyle w:val="Heading3"/>
        <w:numPr>
          <w:ilvl w:val="2"/>
          <w:numId w:val="1"/>
        </w:numPr>
        <w:rPr/>
      </w:pPr>
      <w:bookmarkStart w:id="3412" w:name="__RefHeading___Toc7162999_73709187"/>
      <w:bookmarkStart w:id="3413" w:name="_Toc1561"/>
      <w:bookmarkEnd w:id="3412"/>
      <w:r>
        <w:rPr/>
        <w:t>1538</w:t>
      </w:r>
      <w:r>
        <w:rPr>
          <w:rtl w:val="true"/>
        </w:rPr>
        <w:t xml:space="preserve">- </w:t>
      </w:r>
      <w:r>
        <w:rPr>
          <w:rtl w:val="true"/>
        </w:rPr>
        <w:t>أحکام الأموات</w:t>
      </w:r>
      <w:bookmarkEnd w:id="341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الوصیة إلی الزیارة لشیخنا الشهید الأول </w:t>
      </w:r>
      <w:bookmarkStart w:id="3414" w:name="pg16779_226614"/>
    </w:p>
    <w:p>
      <w:pPr>
        <w:pStyle w:val="BookText"/>
        <w:rPr/>
      </w:pPr>
      <w:bookmarkEnd w:id="3414"/>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أجزل من عطایاه و أسبل من غطائه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ثلاثة فصول یقرب من سبعمائة بیت رأیته عند العلامة میرزا محمد الطهرانی بسامراء و الشیخ عبد الحسین الحلی النجفی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سطرناه فی هذه الخرازة و فیه الکفایة لمن له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Heading3"/>
        <w:numPr>
          <w:ilvl w:val="2"/>
          <w:numId w:val="1"/>
        </w:numPr>
        <w:rPr/>
      </w:pPr>
      <w:bookmarkStart w:id="3415" w:name="__RefHeading___Toc7163001_73709187"/>
      <w:bookmarkStart w:id="3416" w:name="_Toc1562"/>
      <w:bookmarkEnd w:id="3415"/>
      <w:r>
        <w:rPr/>
        <w:t>1539</w:t>
      </w:r>
      <w:r>
        <w:rPr>
          <w:rtl w:val="true"/>
        </w:rPr>
        <w:t xml:space="preserve">- </w:t>
      </w:r>
      <w:r>
        <w:rPr>
          <w:rtl w:val="true"/>
        </w:rPr>
        <w:t>أحکام الأموات</w:t>
      </w:r>
      <w:bookmarkEnd w:id="3416"/>
    </w:p>
    <w:p>
      <w:pPr>
        <w:pStyle w:val="BookText"/>
        <w:rPr/>
      </w:pPr>
      <w:r>
        <w:rPr>
          <w:rFonts w:ascii="IRNazanin" w:hAnsi="IRNazanin" w:eastAsia="IRNazanin"/>
          <w:color w:val="111111"/>
          <w:sz w:val="28"/>
          <w:sz w:val="28"/>
          <w:szCs w:val="28"/>
          <w:rtl w:val="true"/>
          <w:lang w:bidi="fa-IR"/>
        </w:rPr>
        <w:t xml:space="preserve">للسید میر مهدی علی بن میر مقصود علی الهندی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فی سنة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و الظاهر أنه عصر مصنفه و معه السؤال و الجواب الذی فی الأصول و الفروع تاریخ کتابته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417" w:name="__RefHeading___Toc7163003_73709187"/>
      <w:bookmarkStart w:id="3418" w:name="_Toc1563"/>
      <w:bookmarkEnd w:id="3417"/>
      <w:r>
        <w:rPr>
          <w:rtl w:val="true"/>
        </w:rPr>
        <w:t>أحکام الأموات‌</w:t>
      </w:r>
      <w:bookmarkEnd w:id="3418"/>
    </w:p>
    <w:p>
      <w:pPr>
        <w:pStyle w:val="BookText"/>
        <w:rPr/>
      </w:pPr>
      <w:r>
        <w:rPr>
          <w:rFonts w:ascii="IRNazanin" w:hAnsi="IRNazanin" w:eastAsia="IRNazanin"/>
          <w:color w:val="111111"/>
          <w:sz w:val="28"/>
          <w:sz w:val="28"/>
          <w:szCs w:val="28"/>
          <w:rtl w:val="true"/>
          <w:lang w:bidi="fa-IR"/>
        </w:rPr>
        <w:t>أرجوزة یأتی فی الأراجیز</w:t>
      </w:r>
      <w:r>
        <w:rPr>
          <w:rFonts w:eastAsia="IRNazanin" w:cs="IRNazanin"/>
          <w:color w:val="111111"/>
          <w:sz w:val="28"/>
          <w:szCs w:val="28"/>
          <w:rtl w:val="true"/>
          <w:lang w:bidi="fa-IR"/>
        </w:rPr>
        <w:t>.</w:t>
      </w:r>
    </w:p>
    <w:p>
      <w:pPr>
        <w:pStyle w:val="Heading3"/>
        <w:numPr>
          <w:ilvl w:val="2"/>
          <w:numId w:val="1"/>
        </w:numPr>
        <w:rPr/>
      </w:pPr>
      <w:bookmarkStart w:id="3419" w:name="__RefHeading___Toc7163005_73709187"/>
      <w:bookmarkStart w:id="3420" w:name="_Toc1564"/>
      <w:bookmarkEnd w:id="3419"/>
      <w:r>
        <w:rPr/>
        <w:t>1540</w:t>
      </w:r>
      <w:r>
        <w:rPr>
          <w:rtl w:val="true"/>
        </w:rPr>
        <w:t xml:space="preserve">- </w:t>
      </w:r>
      <w:r>
        <w:rPr>
          <w:rtl w:val="true"/>
        </w:rPr>
        <w:t>أحکام الأوانی</w:t>
      </w:r>
      <w:bookmarkEnd w:id="3420"/>
    </w:p>
    <w:p>
      <w:pPr>
        <w:pStyle w:val="BookText"/>
        <w:rPr/>
      </w:pPr>
      <w:r>
        <w:rPr>
          <w:rFonts w:ascii="IRNazanin" w:hAnsi="IRNazanin" w:eastAsia="IRNazanin"/>
          <w:color w:val="111111"/>
          <w:sz w:val="28"/>
          <w:sz w:val="28"/>
          <w:szCs w:val="28"/>
          <w:rtl w:val="true"/>
          <w:lang w:bidi="fa-IR"/>
        </w:rPr>
        <w:t xml:space="preserve">من الذهب و الفضة للعلامة میرزا محمد حسن الآشتیانی نزیل طهران المتوفی بها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طبع مع إزاحة الشکوک له</w:t>
      </w:r>
    </w:p>
    <w:p>
      <w:pPr>
        <w:pStyle w:val="Heading3"/>
        <w:numPr>
          <w:ilvl w:val="2"/>
          <w:numId w:val="1"/>
        </w:numPr>
        <w:rPr/>
      </w:pPr>
      <w:bookmarkStart w:id="3421" w:name="__RefHeading___Toc7163007_73709187"/>
      <w:bookmarkStart w:id="3422" w:name="_Toc1565"/>
      <w:bookmarkEnd w:id="3421"/>
      <w:r>
        <w:rPr/>
        <w:t>1541</w:t>
      </w:r>
      <w:r>
        <w:rPr>
          <w:rtl w:val="true"/>
        </w:rPr>
        <w:t xml:space="preserve">- </w:t>
      </w:r>
      <w:r>
        <w:rPr>
          <w:rtl w:val="true"/>
        </w:rPr>
        <w:t>أحکام أوانی الذهب و الفضة</w:t>
      </w:r>
      <w:bookmarkEnd w:id="3422"/>
    </w:p>
    <w:p>
      <w:pPr>
        <w:pStyle w:val="BookText"/>
        <w:rPr/>
      </w:pPr>
      <w:r>
        <w:rPr>
          <w:rFonts w:ascii="IRNazanin" w:hAnsi="IRNazanin" w:eastAsia="IRNazanin"/>
          <w:color w:val="111111"/>
          <w:sz w:val="28"/>
          <w:sz w:val="28"/>
          <w:szCs w:val="28"/>
          <w:rtl w:val="true"/>
          <w:lang w:bidi="fa-IR"/>
        </w:rPr>
        <w:t xml:space="preserve">للسید الجلیل میرزا أبی طالب بن میرزا أبی القاسم الموسوی الزنجانی نزیل طهران و المتوفی بها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شیخ الإسلام الزنجانی</w:t>
      </w:r>
      <w:r>
        <w:rPr>
          <w:rFonts w:eastAsia="IRNazanin" w:cs="IRNazanin"/>
          <w:color w:val="111111"/>
          <w:sz w:val="28"/>
          <w:szCs w:val="28"/>
          <w:rtl w:val="true"/>
          <w:lang w:bidi="fa-IR"/>
        </w:rPr>
        <w:t>.</w:t>
      </w:r>
    </w:p>
    <w:p>
      <w:pPr>
        <w:pStyle w:val="Heading3"/>
        <w:numPr>
          <w:ilvl w:val="2"/>
          <w:numId w:val="1"/>
        </w:numPr>
        <w:rPr/>
      </w:pPr>
      <w:bookmarkStart w:id="3423" w:name="__RefHeading___Toc7163009_73709187"/>
      <w:bookmarkStart w:id="3424" w:name="_Toc1566"/>
      <w:bookmarkEnd w:id="3423"/>
      <w:r>
        <w:rPr/>
        <w:t>1542</w:t>
      </w:r>
      <w:r>
        <w:rPr>
          <w:rtl w:val="true"/>
        </w:rPr>
        <w:t xml:space="preserve">- </w:t>
      </w:r>
      <w:r>
        <w:rPr>
          <w:rtl w:val="true"/>
        </w:rPr>
        <w:t>أحکام أهل الآخرة</w:t>
      </w:r>
      <w:bookmarkEnd w:id="3424"/>
    </w:p>
    <w:p>
      <w:pPr>
        <w:pStyle w:val="BookText"/>
        <w:rPr/>
      </w:pPr>
      <w:r>
        <w:rPr>
          <w:rFonts w:ascii="IRNazanin" w:hAnsi="IRNazanin" w:eastAsia="IRNazanin"/>
          <w:color w:val="111111"/>
          <w:sz w:val="28"/>
          <w:sz w:val="28"/>
          <w:szCs w:val="28"/>
          <w:rtl w:val="true"/>
          <w:lang w:bidi="fa-IR"/>
        </w:rPr>
        <w:t xml:space="preserve">للسید الشریف الأجل المرتضی علم الهدی أبی القاسم علی بن الحسین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طبع ضمن کلمات المحققین و علی هامش حاشیة الرسائل لآیة الله الخراسانی</w:t>
      </w:r>
      <w:r>
        <w:rPr>
          <w:rFonts w:eastAsia="IRNazanin" w:cs="IRNazanin"/>
          <w:color w:val="111111"/>
          <w:sz w:val="28"/>
          <w:szCs w:val="28"/>
          <w:rtl w:val="true"/>
          <w:lang w:bidi="fa-IR"/>
        </w:rPr>
        <w:t>.</w:t>
      </w:r>
    </w:p>
    <w:p>
      <w:pPr>
        <w:pStyle w:val="Heading3"/>
        <w:numPr>
          <w:ilvl w:val="2"/>
          <w:numId w:val="1"/>
        </w:numPr>
        <w:rPr/>
      </w:pPr>
      <w:bookmarkStart w:id="3425" w:name="__RefHeading___Toc7163011_73709187"/>
      <w:bookmarkStart w:id="3426" w:name="_Toc1567"/>
      <w:bookmarkEnd w:id="3425"/>
      <w:r>
        <w:rPr/>
        <w:t>1543</w:t>
      </w:r>
      <w:r>
        <w:rPr>
          <w:rtl w:val="true"/>
        </w:rPr>
        <w:t xml:space="preserve">- </w:t>
      </w:r>
      <w:r>
        <w:rPr>
          <w:rtl w:val="true"/>
        </w:rPr>
        <w:t>أحکام أهل الجمل</w:t>
      </w:r>
      <w:bookmarkEnd w:id="3426"/>
    </w:p>
    <w:p>
      <w:pPr>
        <w:pStyle w:val="BookText"/>
        <w:rPr/>
      </w:pPr>
      <w:r>
        <w:rPr>
          <w:rFonts w:ascii="IRNazanin" w:hAnsi="IRNazanin" w:eastAsia="IRNazanin"/>
          <w:color w:val="111111"/>
          <w:sz w:val="28"/>
          <w:sz w:val="28"/>
          <w:szCs w:val="28"/>
          <w:rtl w:val="true"/>
          <w:lang w:bidi="fa-IR"/>
        </w:rPr>
        <w:t xml:space="preserve">للشیخ الإمام أبی عبد الله محمد بن محمد بن النعمان الحارثی المفید المولود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الجمعة ثالث شهر رمضان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قد صلی علیه الشریف المرتضی و قبره مزار معروف بجنب شیخه أبی القاسم جعفر بن قولویه القمی فی الرواق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الکاظمی، عبر بذلک الشیخ الطوسی فی الفهرست، و لکن النجاشی عد من تصانیفه کتاب الجمل و لعلهما واحد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لسید العترة فی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bookmarkStart w:id="3427" w:name="pg16779_226615"/>
    </w:p>
    <w:p>
      <w:pPr>
        <w:pStyle w:val="BookText"/>
        <w:rPr/>
      </w:pPr>
      <w:bookmarkEnd w:id="3427"/>
      <w:r>
        <w:rPr>
          <w:rFonts w:ascii="IRNazanin" w:hAnsi="IRNazanin" w:eastAsia="IRNazanin"/>
          <w:color w:val="111111"/>
          <w:sz w:val="28"/>
          <w:sz w:val="28"/>
          <w:szCs w:val="28"/>
          <w:rtl w:val="true"/>
          <w:lang w:bidi="fa-IR"/>
        </w:rPr>
        <w:t>کما هو صریح النجاشی</w:t>
      </w:r>
      <w:r>
        <w:rPr>
          <w:rFonts w:eastAsia="IRNazanin" w:cs="IRNazanin"/>
          <w:color w:val="111111"/>
          <w:sz w:val="28"/>
          <w:szCs w:val="28"/>
          <w:rtl w:val="true"/>
          <w:lang w:bidi="fa-IR"/>
        </w:rPr>
        <w:t>.</w:t>
      </w:r>
    </w:p>
    <w:p>
      <w:pPr>
        <w:pStyle w:val="Heading3"/>
        <w:numPr>
          <w:ilvl w:val="2"/>
          <w:numId w:val="1"/>
        </w:numPr>
        <w:rPr/>
      </w:pPr>
      <w:bookmarkStart w:id="3428" w:name="__RefHeading___Toc7163013_73709187"/>
      <w:bookmarkStart w:id="3429" w:name="_Toc1568"/>
      <w:bookmarkEnd w:id="3428"/>
      <w:r>
        <w:rPr>
          <w:rtl w:val="true"/>
        </w:rPr>
        <w:t>أحکام الإیمان‌</w:t>
      </w:r>
      <w:bookmarkEnd w:id="3429"/>
    </w:p>
    <w:p>
      <w:pPr>
        <w:pStyle w:val="BookText"/>
        <w:rPr/>
      </w:pPr>
      <w:r>
        <w:rPr>
          <w:rFonts w:ascii="IRNazanin" w:hAnsi="IRNazanin" w:eastAsia="IRNazanin"/>
          <w:color w:val="111111"/>
          <w:sz w:val="28"/>
          <w:sz w:val="28"/>
          <w:szCs w:val="28"/>
          <w:rtl w:val="true"/>
          <w:lang w:bidi="fa-IR"/>
        </w:rPr>
        <w:t>فی تحقیق الإیمان و الکفر للشیخ الفقیه محمد بن شجاع القطان الأنصاری الحلی، کذلک عبر به فی ترجمته و یأتی فی النون أنه سماه نهج العرفان فی أحکام الإیمان</w:t>
      </w:r>
      <w:r>
        <w:rPr>
          <w:rFonts w:eastAsia="IRNazanin" w:cs="IRNazanin"/>
          <w:color w:val="111111"/>
          <w:sz w:val="28"/>
          <w:szCs w:val="28"/>
          <w:rtl w:val="true"/>
          <w:lang w:bidi="fa-IR"/>
        </w:rPr>
        <w:t>.</w:t>
      </w:r>
    </w:p>
    <w:p>
      <w:pPr>
        <w:pStyle w:val="Heading3"/>
        <w:numPr>
          <w:ilvl w:val="2"/>
          <w:numId w:val="1"/>
        </w:numPr>
        <w:rPr/>
      </w:pPr>
      <w:bookmarkStart w:id="3430" w:name="__RefHeading___Toc7163015_73709187"/>
      <w:bookmarkStart w:id="3431" w:name="_Toc1569"/>
      <w:bookmarkEnd w:id="3430"/>
      <w:r>
        <w:rPr/>
        <w:t>1544</w:t>
      </w:r>
      <w:r>
        <w:rPr>
          <w:rtl w:val="true"/>
        </w:rPr>
        <w:t xml:space="preserve">- </w:t>
      </w:r>
      <w:r>
        <w:rPr>
          <w:rtl w:val="true"/>
        </w:rPr>
        <w:t>أحکام إیمان</w:t>
      </w:r>
      <w:bookmarkEnd w:id="3431"/>
    </w:p>
    <w:p>
      <w:pPr>
        <w:pStyle w:val="BookText"/>
        <w:rPr/>
      </w:pPr>
      <w:r>
        <w:rPr>
          <w:rFonts w:ascii="IRNazanin" w:hAnsi="IRNazanin" w:eastAsia="IRNazanin"/>
          <w:color w:val="111111"/>
          <w:sz w:val="28"/>
          <w:sz w:val="28"/>
          <w:szCs w:val="28"/>
          <w:rtl w:val="true"/>
          <w:lang w:bidi="fa-IR"/>
        </w:rPr>
        <w:t xml:space="preserve">رسالة فارسیة عملیة فی العبادات إلی آخر الصوم للسید العلامة میرزا محمد هاشم بن زین العابدین الموسوی الخوانساری الأصفهانی المتوفی بالنجف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طبع بإیران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3432" w:name="__RefHeading___Toc7163017_73709187"/>
      <w:bookmarkStart w:id="3433" w:name="_Toc1570"/>
      <w:bookmarkEnd w:id="3432"/>
      <w:r>
        <w:rPr/>
        <w:t>1545</w:t>
      </w:r>
      <w:r>
        <w:rPr>
          <w:rtl w:val="true"/>
        </w:rPr>
        <w:t xml:space="preserve">- </w:t>
      </w:r>
      <w:r>
        <w:rPr>
          <w:rtl w:val="true"/>
        </w:rPr>
        <w:t>أحکام البیوع</w:t>
      </w:r>
      <w:bookmarkEnd w:id="3433"/>
    </w:p>
    <w:p>
      <w:pPr>
        <w:pStyle w:val="BookText"/>
        <w:rPr/>
      </w:pPr>
      <w:r>
        <w:rPr>
          <w:rFonts w:ascii="IRNazanin" w:hAnsi="IRNazanin" w:eastAsia="IRNazanin"/>
          <w:color w:val="111111"/>
          <w:sz w:val="28"/>
          <w:sz w:val="28"/>
          <w:szCs w:val="28"/>
          <w:rtl w:val="true"/>
          <w:lang w:bidi="fa-IR"/>
        </w:rPr>
        <w:t xml:space="preserve">من أجزاء کتاب تهذیب الشیعة لابن الجنید محمد بن أحمد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کما فی النجاشی</w:t>
      </w:r>
      <w:r>
        <w:rPr>
          <w:rFonts w:eastAsia="IRNazanin" w:cs="IRNazanin"/>
          <w:color w:val="111111"/>
          <w:sz w:val="28"/>
          <w:szCs w:val="28"/>
          <w:rtl w:val="true"/>
          <w:lang w:bidi="fa-IR"/>
        </w:rPr>
        <w:t>.</w:t>
      </w:r>
    </w:p>
    <w:p>
      <w:pPr>
        <w:pStyle w:val="Heading3"/>
        <w:numPr>
          <w:ilvl w:val="2"/>
          <w:numId w:val="1"/>
        </w:numPr>
        <w:rPr/>
      </w:pPr>
      <w:bookmarkStart w:id="3434" w:name="__RefHeading___Toc7163019_73709187"/>
      <w:bookmarkStart w:id="3435" w:name="_Toc1571"/>
      <w:bookmarkEnd w:id="3434"/>
      <w:r>
        <w:rPr/>
        <w:t>1546</w:t>
      </w:r>
      <w:r>
        <w:rPr>
          <w:rtl w:val="true"/>
        </w:rPr>
        <w:t xml:space="preserve">- </w:t>
      </w:r>
      <w:r>
        <w:rPr>
          <w:rtl w:val="true"/>
        </w:rPr>
        <w:t>الأحکام الجعفریة</w:t>
      </w:r>
      <w:bookmarkEnd w:id="3435"/>
    </w:p>
    <w:p>
      <w:pPr>
        <w:pStyle w:val="BookText"/>
        <w:rPr/>
      </w:pPr>
      <w:r>
        <w:rPr>
          <w:rFonts w:ascii="IRNazanin" w:hAnsi="IRNazanin" w:eastAsia="IRNazanin"/>
          <w:color w:val="111111"/>
          <w:sz w:val="28"/>
          <w:sz w:val="28"/>
          <w:szCs w:val="28"/>
          <w:rtl w:val="true"/>
          <w:lang w:bidi="fa-IR"/>
        </w:rPr>
        <w:t xml:space="preserve">فی الأحوال الشخصیة للشیخ عبد الکریم بن الحاج عبد الرضا الحلی، کتبه بأمر العلامة السید محمد علی هبة الدین الشهرستانی للعمل به فی المحاکم الشرعیة المقررة من الدولة العربیة طبع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3436" w:name="__RefHeading___Toc7163021_73709187"/>
      <w:bookmarkStart w:id="3437" w:name="_Toc1572"/>
      <w:bookmarkEnd w:id="3436"/>
      <w:r>
        <w:rPr/>
        <w:t>1547</w:t>
      </w:r>
      <w:r>
        <w:rPr>
          <w:rtl w:val="true"/>
        </w:rPr>
        <w:t xml:space="preserve">- </w:t>
      </w:r>
      <w:r>
        <w:rPr>
          <w:rtl w:val="true"/>
        </w:rPr>
        <w:t>أحکام الجمعة</w:t>
      </w:r>
      <w:bookmarkEnd w:id="3437"/>
    </w:p>
    <w:p>
      <w:pPr>
        <w:pStyle w:val="BookText"/>
        <w:rPr/>
      </w:pPr>
      <w:r>
        <w:rPr>
          <w:rFonts w:ascii="IRNazanin" w:hAnsi="IRNazanin" w:eastAsia="IRNazanin"/>
          <w:color w:val="111111"/>
          <w:sz w:val="28"/>
          <w:sz w:val="28"/>
          <w:szCs w:val="28"/>
          <w:rtl w:val="true"/>
          <w:lang w:bidi="fa-IR"/>
        </w:rPr>
        <w:t xml:space="preserve">باللغة الگجراتیة طبع ببمبئی للعلامة المعاصر الشیخ محمد حسن بن الشیخ أبی القاسم الکاشانی النجفی نزیل بمبئی المولود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و له أیضا ترجمته بالفارسیة</w:t>
      </w:r>
      <w:r>
        <w:rPr>
          <w:rFonts w:eastAsia="IRNazanin" w:cs="IRNazanin"/>
          <w:color w:val="111111"/>
          <w:sz w:val="28"/>
          <w:szCs w:val="28"/>
          <w:rtl w:val="true"/>
          <w:lang w:bidi="fa-IR"/>
        </w:rPr>
        <w:t>.</w:t>
      </w:r>
    </w:p>
    <w:p>
      <w:pPr>
        <w:pStyle w:val="Heading3"/>
        <w:numPr>
          <w:ilvl w:val="2"/>
          <w:numId w:val="1"/>
        </w:numPr>
        <w:rPr/>
      </w:pPr>
      <w:bookmarkStart w:id="3438" w:name="__RefHeading___Toc7163023_73709187"/>
      <w:bookmarkStart w:id="3439" w:name="_Toc1573"/>
      <w:bookmarkEnd w:id="3438"/>
      <w:r>
        <w:rPr>
          <w:rtl w:val="true"/>
        </w:rPr>
        <w:t>أحکام الجنائز</w:t>
      </w:r>
      <w:bookmarkEnd w:id="3439"/>
    </w:p>
    <w:p>
      <w:pPr>
        <w:pStyle w:val="BookText"/>
        <w:rPr/>
      </w:pPr>
      <w:r>
        <w:rPr>
          <w:rFonts w:ascii="IRNazanin" w:hAnsi="IRNazanin" w:eastAsia="IRNazanin"/>
          <w:color w:val="111111"/>
          <w:sz w:val="28"/>
          <w:sz w:val="28"/>
          <w:szCs w:val="28"/>
          <w:rtl w:val="true"/>
          <w:lang w:bidi="fa-IR"/>
        </w:rPr>
        <w:t>کما عبر به فی کشف الحجب و أمل الآمل و مر بعنوان أحکام الأموات متعددا</w:t>
      </w:r>
      <w:r>
        <w:rPr>
          <w:rFonts w:eastAsia="IRNazanin" w:cs="IRNazanin"/>
          <w:color w:val="111111"/>
          <w:sz w:val="28"/>
          <w:szCs w:val="28"/>
          <w:rtl w:val="true"/>
          <w:lang w:bidi="fa-IR"/>
        </w:rPr>
        <w:t>.</w:t>
      </w:r>
    </w:p>
    <w:p>
      <w:pPr>
        <w:pStyle w:val="Heading3"/>
        <w:numPr>
          <w:ilvl w:val="2"/>
          <w:numId w:val="1"/>
        </w:numPr>
        <w:rPr/>
      </w:pPr>
      <w:bookmarkStart w:id="3440" w:name="__RefHeading___Toc7163025_73709187"/>
      <w:bookmarkStart w:id="3441" w:name="_Toc1574"/>
      <w:bookmarkEnd w:id="3440"/>
      <w:r>
        <w:rPr/>
        <w:t>1548</w:t>
      </w:r>
      <w:r>
        <w:rPr>
          <w:rtl w:val="true"/>
        </w:rPr>
        <w:t xml:space="preserve">- </w:t>
      </w:r>
      <w:r>
        <w:rPr>
          <w:rtl w:val="true"/>
        </w:rPr>
        <w:t>أحکام الجهاد</w:t>
      </w:r>
      <w:bookmarkEnd w:id="34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أسباب الرشاد، رسالة فارسیة فی الجهاد لسید الوزراء میرزا عیسی الشهیر بمیرزا بزرگ الملقب بقائم مقام ابن میرزا محمد حسن بن عیسی الحسینی الفراهانی، مرتب علی مقدمه و ثمانیة أبواب بعدد أبواب الجنة و خاتمة و له أیضا الرسالة الجهادیة الصغری فارسیة أیضا کتبهما أیام جهاد الإیرانیین مع الروس فی عصر السید المجاهد و کان هو من أعاظم وزراء السلطان فتح علی شاه القاجاری و له أربعة بنین کانوا معه </w:t>
      </w:r>
      <w:bookmarkStart w:id="3442" w:name="pg16779_226616"/>
    </w:p>
    <w:p>
      <w:pPr>
        <w:pStyle w:val="BookText"/>
        <w:rPr/>
      </w:pPr>
      <w:bookmarkEnd w:id="3442"/>
      <w:r>
        <w:rPr>
          <w:rFonts w:ascii="IRNazanin" w:hAnsi="IRNazanin" w:eastAsia="IRNazanin"/>
          <w:color w:val="111111"/>
          <w:sz w:val="28"/>
          <w:sz w:val="28"/>
          <w:szCs w:val="28"/>
          <w:rtl w:val="true"/>
          <w:lang w:bidi="fa-IR"/>
        </w:rPr>
        <w:t xml:space="preserve">جمیعا فی خدمة عباس میرزا بن فتح علی شاه أیام ولایة عهده فی تبریز و هم میرزا أبو القاسم القائم مقام و میرزا حسن الوزیر سمی جده و الحاج میرزا موسی خان متولی مشهد الرضا ع و میرزا معصوم الذی مات فی حیاة أبیه، و دیباجة أحکام الجهاد و الجهادیة الصغری کلتاهما من إنشاء ولده الأول القائم مقام مذکورتان فی إنشاء قائم مقام المطبوع سنة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3443" w:name="__RefHeading___Toc7163027_73709187"/>
      <w:bookmarkStart w:id="3444" w:name="_Toc1575"/>
      <w:bookmarkEnd w:id="3443"/>
      <w:r>
        <w:rPr/>
        <w:t>1549</w:t>
      </w:r>
      <w:r>
        <w:rPr>
          <w:rtl w:val="true"/>
        </w:rPr>
        <w:t xml:space="preserve">- </w:t>
      </w:r>
      <w:r>
        <w:rPr>
          <w:rtl w:val="true"/>
        </w:rPr>
        <w:t>أحکام الحدود الشرعیة</w:t>
      </w:r>
      <w:bookmarkEnd w:id="3444"/>
    </w:p>
    <w:p>
      <w:pPr>
        <w:pStyle w:val="BookText"/>
        <w:rPr/>
      </w:pPr>
      <w:r>
        <w:rPr>
          <w:rFonts w:ascii="IRNazanin" w:hAnsi="IRNazanin" w:eastAsia="IRNazanin"/>
          <w:color w:val="111111"/>
          <w:sz w:val="28"/>
          <w:sz w:val="28"/>
          <w:szCs w:val="28"/>
          <w:rtl w:val="true"/>
          <w:lang w:bidi="fa-IR"/>
        </w:rPr>
        <w:t xml:space="preserve">للمولی علی أکبر بن محمد باقر الإیجی الأصفهانی المتوفی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بتخت فولاد، و هو الراد علی القادری و الشیخ أحمد الأحسائی و میرزا محمد النیسابوری الأخباری، قال فی الروضات هو کتاب مبسوط و حصلت عندی” صاحب الروضات” نسخه خط ید المصنف رحمه الله انتهی و یأتی الحدود و الدیات فی الحاء و فی الرسائل أیضا</w:t>
      </w:r>
      <w:r>
        <w:rPr>
          <w:rFonts w:eastAsia="IRNazanin" w:cs="IRNazanin"/>
          <w:color w:val="111111"/>
          <w:sz w:val="28"/>
          <w:szCs w:val="28"/>
          <w:rtl w:val="true"/>
          <w:lang w:bidi="fa-IR"/>
        </w:rPr>
        <w:t>.</w:t>
      </w:r>
    </w:p>
    <w:p>
      <w:pPr>
        <w:pStyle w:val="Heading3"/>
        <w:numPr>
          <w:ilvl w:val="2"/>
          <w:numId w:val="1"/>
        </w:numPr>
        <w:rPr/>
      </w:pPr>
      <w:bookmarkStart w:id="3445" w:name="__RefHeading___Toc7163029_73709187"/>
      <w:bookmarkStart w:id="3446" w:name="_Toc1576"/>
      <w:bookmarkEnd w:id="3445"/>
      <w:r>
        <w:rPr/>
        <w:t>1550</w:t>
      </w:r>
      <w:r>
        <w:rPr>
          <w:rtl w:val="true"/>
        </w:rPr>
        <w:t xml:space="preserve">- </w:t>
      </w:r>
      <w:r>
        <w:rPr>
          <w:rtl w:val="true"/>
        </w:rPr>
        <w:t>أحکام الحوادث</w:t>
      </w:r>
      <w:bookmarkEnd w:id="3446"/>
    </w:p>
    <w:p>
      <w:pPr>
        <w:pStyle w:val="BookText"/>
        <w:rPr/>
      </w:pPr>
      <w:r>
        <w:rPr>
          <w:rFonts w:ascii="IRNazanin" w:hAnsi="IRNazanin" w:eastAsia="IRNazanin"/>
          <w:color w:val="111111"/>
          <w:sz w:val="28"/>
          <w:sz w:val="28"/>
          <w:szCs w:val="28"/>
          <w:rtl w:val="true"/>
          <w:lang w:bidi="fa-IR"/>
        </w:rPr>
        <w:t xml:space="preserve">المرتب علی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الشمس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القمر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الشمس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القمر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الأهلة و أنواع صورها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و دلائله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و الزوابع و الغیوم السود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الأمطار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 و القزح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الزلازل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انقضاض الکواکب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الذنب و الذؤابة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الحربة التی تری فی السماء شبه الرمح الممتد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الأشکال التی تظهر فی الجو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طوالع السنة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السنة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أول المحرم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أول کانون و فیه سبعة فصول فی دلائل الکواکب السبعة، قال فی مسألة استخراج أول یوم من السنة الرومیة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الزمان من الإسکندر و هو ألف و خمسمائة و ثلاثة عشر إلی هذه السنة التی ألفت فیها هذه الرسالة و هی سنة ثمان و تسعین و خمسمائة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العلامة میرزا محمد الطهرانی لا أعلم مؤلفها و یظهر من بعض القرائن أنه من أصحابنا فراجعه</w:t>
      </w:r>
      <w:r>
        <w:rPr>
          <w:rFonts w:eastAsia="IRNazanin" w:cs="IRNazanin"/>
          <w:color w:val="111111"/>
          <w:sz w:val="28"/>
          <w:szCs w:val="28"/>
          <w:rtl w:val="true"/>
          <w:lang w:bidi="fa-IR"/>
        </w:rPr>
        <w:t>.</w:t>
      </w:r>
    </w:p>
    <w:p>
      <w:pPr>
        <w:pStyle w:val="Heading3"/>
        <w:numPr>
          <w:ilvl w:val="2"/>
          <w:numId w:val="1"/>
        </w:numPr>
        <w:rPr/>
      </w:pPr>
      <w:bookmarkStart w:id="3447" w:name="__RefHeading___Toc7163031_73709187"/>
      <w:bookmarkStart w:id="3448" w:name="_Toc1577"/>
      <w:bookmarkEnd w:id="3447"/>
      <w:r>
        <w:rPr/>
        <w:t>1551</w:t>
      </w:r>
      <w:r>
        <w:rPr>
          <w:rtl w:val="true"/>
        </w:rPr>
        <w:t xml:space="preserve">- </w:t>
      </w:r>
      <w:r>
        <w:rPr>
          <w:rtl w:val="true"/>
        </w:rPr>
        <w:t>أحکام ذی الرأسین</w:t>
      </w:r>
      <w:bookmarkEnd w:id="34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حذو ما کتبه کاشف الغطاء لصهره العلامة </w:t>
      </w:r>
      <w:bookmarkStart w:id="3449" w:name="pg16779_226617"/>
    </w:p>
    <w:p>
      <w:pPr>
        <w:pStyle w:val="BookText"/>
        <w:rPr/>
      </w:pPr>
      <w:bookmarkEnd w:id="3449"/>
      <w:r>
        <w:rPr>
          <w:rFonts w:ascii="IRNazanin" w:hAnsi="IRNazanin" w:eastAsia="IRNazanin"/>
          <w:color w:val="111111"/>
          <w:sz w:val="28"/>
          <w:sz w:val="28"/>
          <w:szCs w:val="28"/>
          <w:rtl w:val="true"/>
          <w:lang w:bidi="fa-IR"/>
        </w:rPr>
        <w:t xml:space="preserve">السید صدر الدین محمد بن السید صالح الموسوی العاملی الأصفهانی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ذکره سیدنا الحسن فی تکملة أمل الآمل</w:t>
      </w:r>
      <w:r>
        <w:rPr>
          <w:rFonts w:eastAsia="IRNazanin" w:cs="IRNazanin"/>
          <w:color w:val="111111"/>
          <w:sz w:val="28"/>
          <w:szCs w:val="28"/>
          <w:rtl w:val="true"/>
          <w:lang w:bidi="fa-IR"/>
        </w:rPr>
        <w:t>.</w:t>
      </w:r>
    </w:p>
    <w:p>
      <w:pPr>
        <w:pStyle w:val="Heading3"/>
        <w:numPr>
          <w:ilvl w:val="2"/>
          <w:numId w:val="1"/>
        </w:numPr>
        <w:rPr/>
      </w:pPr>
      <w:bookmarkStart w:id="3450" w:name="__RefHeading___Toc7163033_73709187"/>
      <w:bookmarkStart w:id="3451" w:name="_Toc1578"/>
      <w:bookmarkEnd w:id="3450"/>
      <w:r>
        <w:rPr/>
        <w:t>1552</w:t>
      </w:r>
      <w:r>
        <w:rPr>
          <w:rtl w:val="true"/>
        </w:rPr>
        <w:t xml:space="preserve">- </w:t>
      </w:r>
      <w:r>
        <w:rPr>
          <w:rtl w:val="true"/>
        </w:rPr>
        <w:t>أحکام السرقة</w:t>
      </w:r>
      <w:bookmarkEnd w:id="3451"/>
    </w:p>
    <w:p>
      <w:pPr>
        <w:pStyle w:val="BookText"/>
        <w:rPr/>
      </w:pPr>
      <w:r>
        <w:rPr>
          <w:rFonts w:ascii="IRNazanin" w:hAnsi="IRNazanin" w:eastAsia="IRNazanin"/>
          <w:color w:val="111111"/>
          <w:sz w:val="28"/>
          <w:sz w:val="28"/>
          <w:szCs w:val="28"/>
          <w:rtl w:val="true"/>
          <w:lang w:bidi="fa-IR"/>
        </w:rPr>
        <w:t xml:space="preserve">من أجزاء کتاب تهذیب الشیعة لابن الجنید محمد بن أحمد الإسکافی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w:t>
      </w:r>
      <w:r>
        <w:rPr>
          <w:rFonts w:eastAsia="IRNazanin" w:cs="IRNazanin"/>
          <w:color w:val="111111"/>
          <w:sz w:val="28"/>
          <w:szCs w:val="28"/>
          <w:rtl w:val="true"/>
          <w:lang w:bidi="fa-IR"/>
        </w:rPr>
        <w:t>.</w:t>
      </w:r>
    </w:p>
    <w:p>
      <w:pPr>
        <w:pStyle w:val="Heading3"/>
        <w:numPr>
          <w:ilvl w:val="2"/>
          <w:numId w:val="1"/>
        </w:numPr>
        <w:rPr/>
      </w:pPr>
      <w:bookmarkStart w:id="3452" w:name="__RefHeading___Toc7163035_73709187"/>
      <w:bookmarkStart w:id="3453" w:name="_Toc1579"/>
      <w:bookmarkEnd w:id="3452"/>
      <w:r>
        <w:rPr/>
        <w:t>1553</w:t>
      </w:r>
      <w:r>
        <w:rPr>
          <w:rtl w:val="true"/>
        </w:rPr>
        <w:t xml:space="preserve">- </w:t>
      </w:r>
      <w:r>
        <w:rPr>
          <w:rtl w:val="true"/>
        </w:rPr>
        <w:t>أحکام السلام</w:t>
      </w:r>
      <w:bookmarkEnd w:id="3453"/>
    </w:p>
    <w:p>
      <w:pPr>
        <w:pStyle w:val="BookText"/>
        <w:rPr/>
      </w:pPr>
      <w:r>
        <w:rPr>
          <w:rFonts w:ascii="IRNazanin" w:hAnsi="IRNazanin" w:eastAsia="IRNazanin"/>
          <w:color w:val="111111"/>
          <w:sz w:val="28"/>
          <w:sz w:val="28"/>
          <w:szCs w:val="28"/>
          <w:rtl w:val="true"/>
          <w:lang w:bidi="fa-IR"/>
        </w:rPr>
        <w:t xml:space="preserve">للمحقق الشیخ نور الدین علی بن الحسین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ذکره فی أمل الآمل بعنوان الرسالة</w:t>
      </w:r>
      <w:r>
        <w:rPr>
          <w:rFonts w:eastAsia="IRNazanin" w:cs="IRNazanin"/>
          <w:color w:val="111111"/>
          <w:sz w:val="28"/>
          <w:szCs w:val="28"/>
          <w:rtl w:val="true"/>
          <w:lang w:bidi="fa-IR"/>
        </w:rPr>
        <w:t>.</w:t>
      </w:r>
    </w:p>
    <w:p>
      <w:pPr>
        <w:pStyle w:val="Heading3"/>
        <w:numPr>
          <w:ilvl w:val="2"/>
          <w:numId w:val="1"/>
        </w:numPr>
        <w:rPr/>
      </w:pPr>
      <w:bookmarkStart w:id="3454" w:name="__RefHeading___Toc7163037_73709187"/>
      <w:bookmarkStart w:id="3455" w:name="_Toc1580"/>
      <w:bookmarkEnd w:id="3454"/>
      <w:r>
        <w:rPr/>
        <w:t>1554</w:t>
      </w:r>
      <w:r>
        <w:rPr>
          <w:rtl w:val="true"/>
        </w:rPr>
        <w:t xml:space="preserve">- </w:t>
      </w:r>
      <w:r>
        <w:rPr>
          <w:rtl w:val="true"/>
        </w:rPr>
        <w:t>الأحکام الشرعیة</w:t>
      </w:r>
      <w:bookmarkEnd w:id="3455"/>
    </w:p>
    <w:p>
      <w:pPr>
        <w:pStyle w:val="BookText"/>
        <w:rPr/>
      </w:pPr>
      <w:r>
        <w:rPr>
          <w:rFonts w:ascii="IRNazanin" w:hAnsi="IRNazanin" w:eastAsia="IRNazanin"/>
          <w:color w:val="111111"/>
          <w:sz w:val="28"/>
          <w:sz w:val="28"/>
          <w:szCs w:val="28"/>
          <w:rtl w:val="true"/>
          <w:lang w:bidi="fa-IR"/>
        </w:rPr>
        <w:t xml:space="preserve">علی مذهب الإمامیة للشیخ أبی القاسم علی بن محمد بن علی الخزاز الرازی القمی ذکره ابن شهرآشوب فی معالم العلماء و هو صاحب کفایة الأثر و الراوی عن الشیخ الصدوق محمد بن علی بن بابویه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عن أبی المفضل الشیبانی المتوفی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عبد الله أحمد بن محمد بن عیاش الجوهری صاحب مقتضب الأثر الذی 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و أضرابهم فی الطبقة</w:t>
      </w:r>
      <w:r>
        <w:rPr>
          <w:rFonts w:eastAsia="IRNazanin" w:cs="IRNazanin"/>
          <w:color w:val="111111"/>
          <w:sz w:val="28"/>
          <w:szCs w:val="28"/>
          <w:rtl w:val="true"/>
          <w:lang w:bidi="fa-IR"/>
        </w:rPr>
        <w:t>.</w:t>
      </w:r>
    </w:p>
    <w:p>
      <w:pPr>
        <w:pStyle w:val="Heading3"/>
        <w:numPr>
          <w:ilvl w:val="2"/>
          <w:numId w:val="1"/>
        </w:numPr>
        <w:rPr/>
      </w:pPr>
      <w:bookmarkStart w:id="3456" w:name="__RefHeading___Toc7163039_73709187"/>
      <w:bookmarkStart w:id="3457" w:name="_Toc1581"/>
      <w:bookmarkEnd w:id="3456"/>
      <w:r>
        <w:rPr/>
        <w:t>1555</w:t>
      </w:r>
      <w:r>
        <w:rPr>
          <w:rtl w:val="true"/>
        </w:rPr>
        <w:t xml:space="preserve">- </w:t>
      </w:r>
      <w:r>
        <w:rPr>
          <w:rtl w:val="true"/>
        </w:rPr>
        <w:t>أحکام الشریعة</w:t>
      </w:r>
      <w:bookmarkEnd w:id="3457"/>
    </w:p>
    <w:p>
      <w:pPr>
        <w:pStyle w:val="BookText"/>
        <w:rPr/>
      </w:pPr>
      <w:r>
        <w:rPr>
          <w:rFonts w:ascii="IRNazanin" w:hAnsi="IRNazanin" w:eastAsia="IRNazanin"/>
          <w:color w:val="111111"/>
          <w:sz w:val="28"/>
          <w:sz w:val="28"/>
          <w:szCs w:val="28"/>
          <w:rtl w:val="true"/>
          <w:lang w:bidi="fa-IR"/>
        </w:rPr>
        <w:t xml:space="preserve">باللغة الگجراتیة للعلامة الشیخ محمد حسن بن الشیخ أبی القاسم الکاشانی النجفی المولود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نزیل بمبئی فی ثلاثة أجزاء أصول الدین و الطهارة و الصلاة</w:t>
      </w:r>
      <w:r>
        <w:rPr>
          <w:rFonts w:eastAsia="IRNazanin" w:cs="IRNazanin"/>
          <w:color w:val="111111"/>
          <w:sz w:val="28"/>
          <w:szCs w:val="28"/>
          <w:rtl w:val="true"/>
          <w:lang w:bidi="fa-IR"/>
        </w:rPr>
        <w:t>.</w:t>
      </w:r>
    </w:p>
    <w:p>
      <w:pPr>
        <w:pStyle w:val="Heading3"/>
        <w:numPr>
          <w:ilvl w:val="2"/>
          <w:numId w:val="1"/>
        </w:numPr>
        <w:rPr/>
      </w:pPr>
      <w:bookmarkStart w:id="3458" w:name="__RefHeading___Toc7163041_73709187"/>
      <w:bookmarkStart w:id="3459" w:name="_Toc1582"/>
      <w:bookmarkEnd w:id="3458"/>
      <w:r>
        <w:rPr/>
        <w:t>1556</w:t>
      </w:r>
      <w:r>
        <w:rPr>
          <w:rtl w:val="true"/>
        </w:rPr>
        <w:t xml:space="preserve">- </w:t>
      </w:r>
      <w:r>
        <w:rPr>
          <w:rtl w:val="true"/>
        </w:rPr>
        <w:t>أحکام الشریعة</w:t>
      </w:r>
      <w:bookmarkEnd w:id="3459"/>
    </w:p>
    <w:p>
      <w:pPr>
        <w:pStyle w:val="BookText"/>
        <w:rPr/>
      </w:pPr>
      <w:r>
        <w:rPr>
          <w:rFonts w:ascii="IRNazanin" w:hAnsi="IRNazanin" w:eastAsia="IRNazanin"/>
          <w:color w:val="111111"/>
          <w:sz w:val="28"/>
          <w:sz w:val="28"/>
          <w:szCs w:val="28"/>
          <w:rtl w:val="true"/>
          <w:lang w:bidi="fa-IR"/>
        </w:rPr>
        <w:t xml:space="preserve">فی الفقه للسید محمد علی بن السید کاظم بن العلامة المقدس السید محسن الأعرجی الکاظمی، ترجمه سیدنا الحسن صدر الدین فی ذکری المحسنین و فی تکملة أمل الآمل، و قال إنه قام مقام جده المقدس الذی 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فی التدریس و التصنیف و غیرهما و توفی فی حیاة والده السید کاظم الذی توفی سنة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3460" w:name="__RefHeading___Toc7163043_73709187"/>
      <w:bookmarkStart w:id="3461" w:name="_Toc1583"/>
      <w:bookmarkEnd w:id="3460"/>
      <w:r>
        <w:rPr>
          <w:rtl w:val="true"/>
        </w:rPr>
        <w:t>أحکام الشک و السهو</w:t>
      </w:r>
      <w:bookmarkEnd w:id="3461"/>
    </w:p>
    <w:p>
      <w:pPr>
        <w:pStyle w:val="BookText"/>
        <w:rPr/>
      </w:pPr>
      <w:r>
        <w:rPr>
          <w:rFonts w:ascii="IRNazanin" w:hAnsi="IRNazanin" w:eastAsia="IRNazanin"/>
          <w:color w:val="111111"/>
          <w:sz w:val="28"/>
          <w:sz w:val="28"/>
          <w:szCs w:val="28"/>
          <w:rtl w:val="true"/>
          <w:lang w:bidi="fa-IR"/>
        </w:rPr>
        <w:t>یأتی بعنوان رسالة فی الشک أو الشکوک أو الشکیات</w:t>
      </w:r>
      <w:r>
        <w:rPr>
          <w:rFonts w:eastAsia="IRNazanin" w:cs="IRNazanin"/>
          <w:color w:val="111111"/>
          <w:sz w:val="28"/>
          <w:szCs w:val="28"/>
          <w:rtl w:val="true"/>
          <w:lang w:bidi="fa-IR"/>
        </w:rPr>
        <w:t>.</w:t>
      </w:r>
    </w:p>
    <w:p>
      <w:pPr>
        <w:pStyle w:val="Heading3"/>
        <w:numPr>
          <w:ilvl w:val="2"/>
          <w:numId w:val="1"/>
        </w:numPr>
        <w:rPr/>
      </w:pPr>
      <w:bookmarkStart w:id="3462" w:name="__RefHeading___Toc7163045_73709187"/>
      <w:bookmarkStart w:id="3463" w:name="_Toc1584"/>
      <w:bookmarkEnd w:id="3462"/>
      <w:r>
        <w:rPr/>
        <w:t>1557</w:t>
      </w:r>
      <w:r>
        <w:rPr>
          <w:rtl w:val="true"/>
        </w:rPr>
        <w:t xml:space="preserve">- </w:t>
      </w:r>
      <w:r>
        <w:rPr>
          <w:rtl w:val="true"/>
        </w:rPr>
        <w:t>أحکام الشکوک‌</w:t>
      </w:r>
      <w:bookmarkEnd w:id="346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بلغة أردو للسید المعاصر السید علی بن السید أبی القاسم القمی اللاهوری طبع فی لاهور</w:t>
      </w:r>
      <w:r>
        <w:rPr>
          <w:rFonts w:eastAsia="IRNazanin" w:cs="IRNazanin"/>
          <w:color w:val="111111"/>
          <w:sz w:val="28"/>
          <w:szCs w:val="28"/>
          <w:rtl w:val="true"/>
          <w:lang w:bidi="fa-IR"/>
        </w:rPr>
        <w:t xml:space="preserve">. </w:t>
      </w:r>
      <w:bookmarkStart w:id="3464" w:name="pg16779_226618"/>
    </w:p>
    <w:p>
      <w:pPr>
        <w:pStyle w:val="Heading3"/>
        <w:numPr>
          <w:ilvl w:val="2"/>
          <w:numId w:val="1"/>
        </w:numPr>
        <w:rPr/>
      </w:pPr>
      <w:bookmarkStart w:id="3465" w:name="__RefHeading___Toc7163047_73709187"/>
      <w:bookmarkStart w:id="3466" w:name="_Toc1585"/>
      <w:bookmarkEnd w:id="3464"/>
      <w:bookmarkEnd w:id="3465"/>
      <w:r>
        <w:rPr/>
        <w:t>1558</w:t>
      </w:r>
      <w:r>
        <w:rPr>
          <w:rtl w:val="true"/>
        </w:rPr>
        <w:t xml:space="preserve">- </w:t>
      </w:r>
      <w:r>
        <w:rPr>
          <w:rtl w:val="true"/>
        </w:rPr>
        <w:t>أحکام الشیعة</w:t>
      </w:r>
      <w:bookmarkEnd w:id="3466"/>
    </w:p>
    <w:p>
      <w:pPr>
        <w:pStyle w:val="BookText"/>
        <w:rPr/>
      </w:pPr>
      <w:r>
        <w:rPr>
          <w:rFonts w:ascii="IRNazanin" w:hAnsi="IRNazanin" w:eastAsia="IRNazanin"/>
          <w:color w:val="111111"/>
          <w:sz w:val="28"/>
          <w:sz w:val="28"/>
          <w:szCs w:val="28"/>
          <w:rtl w:val="true"/>
          <w:lang w:bidi="fa-IR"/>
        </w:rPr>
        <w:t>من کتب الفقه لبعض الأصحاب یوجد فی الخزانة الرضویة من موقوفات نادر شاه کما فی فهرسها القدیم</w:t>
      </w:r>
      <w:r>
        <w:rPr>
          <w:rFonts w:eastAsia="IRNazanin" w:cs="IRNazanin"/>
          <w:color w:val="111111"/>
          <w:sz w:val="28"/>
          <w:szCs w:val="28"/>
          <w:rtl w:val="true"/>
          <w:lang w:bidi="fa-IR"/>
        </w:rPr>
        <w:t>.</w:t>
      </w:r>
    </w:p>
    <w:p>
      <w:pPr>
        <w:pStyle w:val="Heading3"/>
        <w:numPr>
          <w:ilvl w:val="2"/>
          <w:numId w:val="1"/>
        </w:numPr>
        <w:rPr/>
      </w:pPr>
      <w:bookmarkStart w:id="3467" w:name="__RefHeading___Toc7163049_73709187"/>
      <w:bookmarkStart w:id="3468" w:name="_Toc1586"/>
      <w:bookmarkEnd w:id="3467"/>
      <w:r>
        <w:rPr/>
        <w:t>1559</w:t>
      </w:r>
      <w:r>
        <w:rPr>
          <w:rtl w:val="true"/>
        </w:rPr>
        <w:t xml:space="preserve">- </w:t>
      </w:r>
      <w:r>
        <w:rPr>
          <w:rtl w:val="true"/>
        </w:rPr>
        <w:t>أحکام الصلاة</w:t>
      </w:r>
      <w:bookmarkEnd w:id="3468"/>
    </w:p>
    <w:p>
      <w:pPr>
        <w:pStyle w:val="BookText"/>
        <w:rPr/>
      </w:pPr>
      <w:r>
        <w:rPr>
          <w:rFonts w:ascii="IRNazanin" w:hAnsi="IRNazanin" w:eastAsia="IRNazanin"/>
          <w:color w:val="111111"/>
          <w:sz w:val="28"/>
          <w:sz w:val="28"/>
          <w:szCs w:val="28"/>
          <w:rtl w:val="true"/>
          <w:lang w:bidi="fa-IR"/>
        </w:rPr>
        <w:t xml:space="preserve">من أجزاء کتاب تهذیب الشیعة لابن الجنید محمد بن أحمد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کما فی النجاشی</w:t>
      </w:r>
      <w:r>
        <w:rPr>
          <w:rFonts w:eastAsia="IRNazanin" w:cs="IRNazanin"/>
          <w:color w:val="111111"/>
          <w:sz w:val="28"/>
          <w:szCs w:val="28"/>
          <w:rtl w:val="true"/>
          <w:lang w:bidi="fa-IR"/>
        </w:rPr>
        <w:t>.</w:t>
      </w:r>
    </w:p>
    <w:p>
      <w:pPr>
        <w:pStyle w:val="Heading3"/>
        <w:numPr>
          <w:ilvl w:val="2"/>
          <w:numId w:val="1"/>
        </w:numPr>
        <w:rPr/>
      </w:pPr>
      <w:bookmarkStart w:id="3469" w:name="__RefHeading___Toc7163051_73709187"/>
      <w:bookmarkStart w:id="3470" w:name="_Toc1587"/>
      <w:bookmarkEnd w:id="3469"/>
      <w:r>
        <w:rPr/>
        <w:t>1560</w:t>
      </w:r>
      <w:r>
        <w:rPr>
          <w:rtl w:val="true"/>
        </w:rPr>
        <w:t xml:space="preserve">- </w:t>
      </w:r>
      <w:r>
        <w:rPr>
          <w:rtl w:val="true"/>
        </w:rPr>
        <w:t>أحکام الطعام</w:t>
      </w:r>
      <w:bookmarkEnd w:id="3470"/>
    </w:p>
    <w:p>
      <w:pPr>
        <w:pStyle w:val="BookText"/>
        <w:rPr/>
      </w:pPr>
      <w:r>
        <w:rPr>
          <w:rFonts w:ascii="IRNazanin" w:hAnsi="IRNazanin" w:eastAsia="IRNazanin"/>
          <w:color w:val="111111"/>
          <w:sz w:val="28"/>
          <w:sz w:val="28"/>
          <w:szCs w:val="28"/>
          <w:rtl w:val="true"/>
          <w:lang w:bidi="fa-IR"/>
        </w:rPr>
        <w:t xml:space="preserve">من الطیور و الأنعام للمولوی السید إعجاز حسین الأمر و هو صهر المفتی میر عباس التستری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 تلمیذه کما ذکره فی التجلیات، و یأتی فی الراء رسائل کثیرة فی الصید و الذبائح</w:t>
      </w:r>
      <w:r>
        <w:rPr>
          <w:rFonts w:eastAsia="IRNazanin" w:cs="IRNazanin"/>
          <w:color w:val="111111"/>
          <w:sz w:val="28"/>
          <w:szCs w:val="28"/>
          <w:rtl w:val="true"/>
          <w:lang w:bidi="fa-IR"/>
        </w:rPr>
        <w:t>.</w:t>
      </w:r>
    </w:p>
    <w:p>
      <w:pPr>
        <w:pStyle w:val="Heading3"/>
        <w:numPr>
          <w:ilvl w:val="2"/>
          <w:numId w:val="1"/>
        </w:numPr>
        <w:rPr/>
      </w:pPr>
      <w:bookmarkStart w:id="3471" w:name="__RefHeading___Toc7163053_73709187"/>
      <w:bookmarkStart w:id="3472" w:name="_Toc1588"/>
      <w:bookmarkEnd w:id="3471"/>
      <w:r>
        <w:rPr/>
        <w:t>1561</w:t>
      </w:r>
      <w:r>
        <w:rPr>
          <w:rtl w:val="true"/>
        </w:rPr>
        <w:t xml:space="preserve">- </w:t>
      </w:r>
      <w:r>
        <w:rPr>
          <w:rtl w:val="true"/>
        </w:rPr>
        <w:t>أحکام الطلاق</w:t>
      </w:r>
      <w:bookmarkEnd w:id="3472"/>
    </w:p>
    <w:p>
      <w:pPr>
        <w:pStyle w:val="BookText"/>
        <w:rPr/>
      </w:pPr>
      <w:r>
        <w:rPr>
          <w:rFonts w:ascii="IRNazanin" w:hAnsi="IRNazanin" w:eastAsia="IRNazanin"/>
          <w:color w:val="111111"/>
          <w:sz w:val="28"/>
          <w:sz w:val="28"/>
          <w:szCs w:val="28"/>
          <w:rtl w:val="true"/>
          <w:lang w:bidi="fa-IR"/>
        </w:rPr>
        <w:t>من أجزاء تهذیب الشیعة لابن الجنید الإسکافی کما فی النجاشی</w:t>
      </w:r>
      <w:r>
        <w:rPr>
          <w:rFonts w:eastAsia="IRNazanin" w:cs="IRNazanin"/>
          <w:color w:val="111111"/>
          <w:sz w:val="28"/>
          <w:szCs w:val="28"/>
          <w:rtl w:val="true"/>
          <w:lang w:bidi="fa-IR"/>
        </w:rPr>
        <w:t>.</w:t>
      </w:r>
    </w:p>
    <w:p>
      <w:pPr>
        <w:pStyle w:val="Heading3"/>
        <w:numPr>
          <w:ilvl w:val="2"/>
          <w:numId w:val="1"/>
        </w:numPr>
        <w:rPr/>
      </w:pPr>
      <w:bookmarkStart w:id="3473" w:name="__RefHeading___Toc7163055_73709187"/>
      <w:bookmarkStart w:id="3474" w:name="_Toc1589"/>
      <w:bookmarkEnd w:id="3473"/>
      <w:r>
        <w:rPr/>
        <w:t>1562</w:t>
      </w:r>
      <w:r>
        <w:rPr>
          <w:rtl w:val="true"/>
        </w:rPr>
        <w:t xml:space="preserve">- </w:t>
      </w:r>
      <w:r>
        <w:rPr>
          <w:rtl w:val="true"/>
        </w:rPr>
        <w:t>أحکام العبادات</w:t>
      </w:r>
      <w:bookmarkEnd w:id="3474"/>
    </w:p>
    <w:p>
      <w:pPr>
        <w:pStyle w:val="BookText"/>
        <w:rPr/>
      </w:pPr>
      <w:r>
        <w:rPr>
          <w:rFonts w:ascii="IRNazanin" w:hAnsi="IRNazanin" w:eastAsia="IRNazanin"/>
          <w:color w:val="111111"/>
          <w:sz w:val="28"/>
          <w:sz w:val="28"/>
          <w:szCs w:val="28"/>
          <w:rtl w:val="true"/>
          <w:lang w:bidi="fa-IR"/>
        </w:rPr>
        <w:t>مأخوذ من فتاوی الشیخ الأکبر الشیخ جعفر النجفی کاشف الغطاء و مرتب علی أقطاب کما فی بعض الفهارس و لعله مختصر کشف الغطاء الآتی ذکره</w:t>
      </w:r>
      <w:r>
        <w:rPr>
          <w:rFonts w:eastAsia="IRNazanin" w:cs="IRNazanin"/>
          <w:color w:val="111111"/>
          <w:sz w:val="28"/>
          <w:szCs w:val="28"/>
          <w:rtl w:val="true"/>
          <w:lang w:bidi="fa-IR"/>
        </w:rPr>
        <w:t>.</w:t>
      </w:r>
    </w:p>
    <w:p>
      <w:pPr>
        <w:pStyle w:val="Heading3"/>
        <w:numPr>
          <w:ilvl w:val="2"/>
          <w:numId w:val="1"/>
        </w:numPr>
        <w:rPr/>
      </w:pPr>
      <w:bookmarkStart w:id="3475" w:name="__RefHeading___Toc7163057_73709187"/>
      <w:bookmarkStart w:id="3476" w:name="_Toc1590"/>
      <w:bookmarkEnd w:id="3475"/>
      <w:r>
        <w:rPr/>
        <w:t>1563</w:t>
      </w:r>
      <w:r>
        <w:rPr>
          <w:rtl w:val="true"/>
        </w:rPr>
        <w:t xml:space="preserve">- </w:t>
      </w:r>
      <w:r>
        <w:rPr>
          <w:rtl w:val="true"/>
        </w:rPr>
        <w:t>أحکام العبید</w:t>
      </w:r>
      <w:bookmarkEnd w:id="3476"/>
    </w:p>
    <w:p>
      <w:pPr>
        <w:pStyle w:val="BookText"/>
        <w:rPr/>
      </w:pPr>
      <w:r>
        <w:rPr>
          <w:rFonts w:ascii="IRNazanin" w:hAnsi="IRNazanin" w:eastAsia="IRNazanin"/>
          <w:color w:val="111111"/>
          <w:sz w:val="28"/>
          <w:sz w:val="28"/>
          <w:szCs w:val="28"/>
          <w:rtl w:val="true"/>
          <w:lang w:bidi="fa-IR"/>
        </w:rPr>
        <w:t xml:space="preserve">للشیخ أبی عبد الله الحسین بن علی بن سفیان بن خالد بن سفیان البزوفری، یروی عنه الشیخ أبو محمد هارون بن موسی التلعکبری الذی 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هذا الکتاب علی شیخنا أبی عبد الله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المفید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 البزوفری أحمد بن عبد الواحد أبو عبد الله البزاز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أحمد بن عبدون المعروف بابن</w:t>
      </w:r>
    </w:p>
    <w:p>
      <w:pPr>
        <w:pStyle w:val="BookText"/>
        <w:rPr/>
      </w:pPr>
      <w:r>
        <w:rPr>
          <w:rFonts w:ascii="IRNazanin" w:hAnsi="IRNazanin" w:eastAsia="IRNazanin"/>
          <w:color w:val="111111"/>
          <w:sz w:val="28"/>
          <w:sz w:val="28"/>
          <w:szCs w:val="28"/>
          <w:rtl w:val="true"/>
          <w:lang w:bidi="fa-IR"/>
        </w:rPr>
        <w:t xml:space="preserve">الحاشر و المتوفی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الذی کان من مشایخ النجاشی و الشیخ الطوسی، فیظهر أن النجاشی یرویه عن المصنف بواسطة واحدة</w:t>
      </w:r>
      <w:r>
        <w:rPr>
          <w:rFonts w:eastAsia="IRNazanin" w:cs="IRNazanin"/>
          <w:color w:val="111111"/>
          <w:sz w:val="28"/>
          <w:szCs w:val="28"/>
          <w:rtl w:val="true"/>
          <w:lang w:bidi="fa-IR"/>
        </w:rPr>
        <w:t>.</w:t>
      </w:r>
    </w:p>
    <w:p>
      <w:pPr>
        <w:pStyle w:val="Heading3"/>
        <w:numPr>
          <w:ilvl w:val="2"/>
          <w:numId w:val="1"/>
        </w:numPr>
        <w:rPr/>
      </w:pPr>
      <w:bookmarkStart w:id="3477" w:name="__RefHeading___Toc7163059_73709187"/>
      <w:bookmarkStart w:id="3478" w:name="_Toc1591"/>
      <w:bookmarkEnd w:id="3477"/>
      <w:r>
        <w:rPr/>
        <w:t>1564</w:t>
      </w:r>
      <w:r>
        <w:rPr>
          <w:rtl w:val="true"/>
        </w:rPr>
        <w:t xml:space="preserve">- </w:t>
      </w:r>
      <w:r>
        <w:rPr>
          <w:rtl w:val="true"/>
        </w:rPr>
        <w:t>أحکام العدالة العلویة</w:t>
      </w:r>
      <w:bookmarkEnd w:id="347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محمد قلی بن محمد بن حامد النیسابوری الکشمیری الکنتوری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قال ولده السید إعجاز حسین بن محمد قلی فی کتابه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مرتب علی مقدمه </w:t>
      </w:r>
      <w:bookmarkStart w:id="3479" w:name="pg16779_226619"/>
    </w:p>
    <w:p>
      <w:pPr>
        <w:pStyle w:val="BookText"/>
        <w:rPr/>
      </w:pPr>
      <w:bookmarkEnd w:id="3479"/>
      <w:r>
        <w:rPr>
          <w:rFonts w:ascii="IRNazanin" w:hAnsi="IRNazanin" w:eastAsia="IRNazanin"/>
          <w:color w:val="111111"/>
          <w:sz w:val="28"/>
          <w:sz w:val="28"/>
          <w:szCs w:val="28"/>
          <w:rtl w:val="true"/>
          <w:lang w:bidi="fa-IR"/>
        </w:rPr>
        <w:t xml:space="preserve">و اثنی عشر بابا و خاتمة فی تعریف القاضی و المفتی و أصنافهما و أحوالهما و البینة و الشهود و حرمة الارتشاء و ما یتعلق بالقاضی و المفتی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هو الحاکم بالعدل و القاضی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مطبوع</w:t>
      </w:r>
      <w:r>
        <w:rPr>
          <w:rFonts w:eastAsia="IRNazanin" w:cs="IRNazanin"/>
          <w:color w:val="111111"/>
          <w:sz w:val="28"/>
          <w:szCs w:val="28"/>
          <w:rtl w:val="true"/>
          <w:lang w:bidi="fa-IR"/>
        </w:rPr>
        <w:t>.</w:t>
      </w:r>
    </w:p>
    <w:p>
      <w:pPr>
        <w:pStyle w:val="Heading3"/>
        <w:numPr>
          <w:ilvl w:val="2"/>
          <w:numId w:val="1"/>
        </w:numPr>
        <w:rPr/>
      </w:pPr>
      <w:bookmarkStart w:id="3480" w:name="__RefHeading___Toc7163061_73709187"/>
      <w:bookmarkStart w:id="3481" w:name="_Toc1592"/>
      <w:bookmarkEnd w:id="3480"/>
      <w:r>
        <w:rPr/>
        <w:t>1565</w:t>
      </w:r>
      <w:r>
        <w:rPr>
          <w:rtl w:val="true"/>
        </w:rPr>
        <w:t xml:space="preserve">- </w:t>
      </w:r>
      <w:r>
        <w:rPr>
          <w:rtl w:val="true"/>
        </w:rPr>
        <w:t>أحکام العقود</w:t>
      </w:r>
      <w:bookmarkEnd w:id="3481"/>
    </w:p>
    <w:p>
      <w:pPr>
        <w:pStyle w:val="BookText"/>
        <w:rPr/>
      </w:pPr>
      <w:r>
        <w:rPr>
          <w:rFonts w:ascii="IRNazanin" w:hAnsi="IRNazanin" w:eastAsia="IRNazanin"/>
          <w:color w:val="111111"/>
          <w:sz w:val="28"/>
          <w:sz w:val="28"/>
          <w:szCs w:val="28"/>
          <w:rtl w:val="true"/>
          <w:lang w:bidi="fa-IR"/>
        </w:rPr>
        <w:t xml:space="preserve">للأستاذ الأکبر الوحید آقا محمد باقر بن محمد أکمل البهبهانی الأصفهانی الحائری المتوفی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و هو غیر رسالته فی المعاملات بتصریح تلمیذه الشیخ أبی علی الحائری فی منتهی المقال</w:t>
      </w:r>
      <w:r>
        <w:rPr>
          <w:rFonts w:eastAsia="IRNazanin" w:cs="IRNazanin"/>
          <w:color w:val="111111"/>
          <w:sz w:val="28"/>
          <w:szCs w:val="28"/>
          <w:rtl w:val="true"/>
          <w:lang w:bidi="fa-IR"/>
        </w:rPr>
        <w:t>.</w:t>
      </w:r>
    </w:p>
    <w:p>
      <w:pPr>
        <w:pStyle w:val="Heading3"/>
        <w:numPr>
          <w:ilvl w:val="2"/>
          <w:numId w:val="1"/>
        </w:numPr>
        <w:rPr/>
      </w:pPr>
      <w:bookmarkStart w:id="3482" w:name="__RefHeading___Toc7163063_73709187"/>
      <w:bookmarkStart w:id="3483" w:name="_Toc1593"/>
      <w:bookmarkEnd w:id="3482"/>
      <w:r>
        <w:rPr/>
        <w:t>1566</w:t>
      </w:r>
      <w:r>
        <w:rPr>
          <w:rtl w:val="true"/>
        </w:rPr>
        <w:t xml:space="preserve">- </w:t>
      </w:r>
      <w:r>
        <w:rPr>
          <w:rtl w:val="true"/>
        </w:rPr>
        <w:t>أحکام العقود</w:t>
      </w:r>
      <w:bookmarkEnd w:id="3483"/>
    </w:p>
    <w:p>
      <w:pPr>
        <w:pStyle w:val="BookText"/>
        <w:rPr/>
      </w:pPr>
      <w:r>
        <w:rPr>
          <w:rFonts w:ascii="IRNazanin" w:hAnsi="IRNazanin" w:eastAsia="IRNazanin"/>
          <w:color w:val="111111"/>
          <w:sz w:val="28"/>
          <w:sz w:val="28"/>
          <w:szCs w:val="28"/>
          <w:rtl w:val="true"/>
          <w:lang w:bidi="fa-IR"/>
        </w:rPr>
        <w:t>لمیرزا محمد بن سلیمان التنکابنی، قال فی قصصه إنه فی ثلاثة آلاف بیت</w:t>
      </w:r>
      <w:r>
        <w:rPr>
          <w:rFonts w:eastAsia="IRNazanin" w:cs="IRNazanin"/>
          <w:color w:val="111111"/>
          <w:sz w:val="28"/>
          <w:szCs w:val="28"/>
          <w:rtl w:val="true"/>
          <w:lang w:bidi="fa-IR"/>
        </w:rPr>
        <w:t>.</w:t>
      </w:r>
    </w:p>
    <w:p>
      <w:pPr>
        <w:pStyle w:val="Heading3"/>
        <w:numPr>
          <w:ilvl w:val="2"/>
          <w:numId w:val="1"/>
        </w:numPr>
        <w:rPr/>
      </w:pPr>
      <w:bookmarkStart w:id="3484" w:name="__RefHeading___Toc7163065_73709187"/>
      <w:bookmarkStart w:id="3485" w:name="_Toc1594"/>
      <w:bookmarkEnd w:id="3484"/>
      <w:r>
        <w:rPr/>
        <w:t>1567</w:t>
      </w:r>
      <w:r>
        <w:rPr>
          <w:rtl w:val="true"/>
        </w:rPr>
        <w:t xml:space="preserve">- </w:t>
      </w:r>
      <w:r>
        <w:rPr>
          <w:rtl w:val="true"/>
        </w:rPr>
        <w:t>أحکام العقود</w:t>
      </w:r>
      <w:bookmarkEnd w:id="3485"/>
    </w:p>
    <w:p>
      <w:pPr>
        <w:pStyle w:val="BookText"/>
        <w:rPr/>
      </w:pPr>
      <w:r>
        <w:rPr>
          <w:rFonts w:ascii="IRNazanin" w:hAnsi="IRNazanin" w:eastAsia="IRNazanin"/>
          <w:color w:val="111111"/>
          <w:sz w:val="28"/>
          <w:sz w:val="28"/>
          <w:szCs w:val="28"/>
          <w:rtl w:val="true"/>
          <w:lang w:bidi="fa-IR"/>
        </w:rPr>
        <w:t>للحاج مولی محمد بن عاشور الکرمانشاهی نزیل طهران و المرجع بها فی عصر السلطان فتح علی شاه القاجاری، رأیته ناقصا و نسخته الأصلیة بخطه مع جملة من تصانیفه فی کتب حفیده الشیخ جعفر سلطان العلماء بطهران</w:t>
      </w:r>
      <w:r>
        <w:rPr>
          <w:rFonts w:eastAsia="IRNazanin" w:cs="IRNazanin"/>
          <w:color w:val="111111"/>
          <w:sz w:val="28"/>
          <w:szCs w:val="28"/>
          <w:rtl w:val="true"/>
          <w:lang w:bidi="fa-IR"/>
        </w:rPr>
        <w:t>.</w:t>
      </w:r>
    </w:p>
    <w:p>
      <w:pPr>
        <w:pStyle w:val="Heading3"/>
        <w:numPr>
          <w:ilvl w:val="2"/>
          <w:numId w:val="1"/>
        </w:numPr>
        <w:rPr/>
      </w:pPr>
      <w:bookmarkStart w:id="3486" w:name="__RefHeading___Toc7163067_73709187"/>
      <w:bookmarkStart w:id="3487" w:name="_Toc1595"/>
      <w:bookmarkEnd w:id="3486"/>
      <w:r>
        <w:rPr/>
        <w:t>1568</w:t>
      </w:r>
      <w:r>
        <w:rPr>
          <w:rtl w:val="true"/>
        </w:rPr>
        <w:t xml:space="preserve">- </w:t>
      </w:r>
      <w:r>
        <w:rPr>
          <w:rtl w:val="true"/>
        </w:rPr>
        <w:t>أحکام العیدین</w:t>
      </w:r>
      <w:bookmarkEnd w:id="3487"/>
    </w:p>
    <w:p>
      <w:pPr>
        <w:pStyle w:val="BookText"/>
        <w:rPr/>
      </w:pPr>
      <w:r>
        <w:rPr>
          <w:rFonts w:ascii="IRNazanin" w:hAnsi="IRNazanin" w:eastAsia="IRNazanin"/>
          <w:color w:val="111111"/>
          <w:sz w:val="28"/>
          <w:sz w:val="28"/>
          <w:szCs w:val="28"/>
          <w:rtl w:val="true"/>
          <w:lang w:bidi="fa-IR"/>
        </w:rPr>
        <w:t>باللغة الگجراتیة للعلامة الشیخ محمد حسن بن الشیخ أبی القاسم الکاشانی النجفی نزیل بمبئی مطبوع و له ترجمته بالفارسیة</w:t>
      </w:r>
      <w:r>
        <w:rPr>
          <w:rFonts w:eastAsia="IRNazanin" w:cs="IRNazanin"/>
          <w:color w:val="111111"/>
          <w:sz w:val="28"/>
          <w:szCs w:val="28"/>
          <w:rtl w:val="true"/>
          <w:lang w:bidi="fa-IR"/>
        </w:rPr>
        <w:t>.</w:t>
      </w:r>
    </w:p>
    <w:p>
      <w:pPr>
        <w:pStyle w:val="Heading3"/>
        <w:numPr>
          <w:ilvl w:val="2"/>
          <w:numId w:val="1"/>
        </w:numPr>
        <w:rPr/>
      </w:pPr>
      <w:bookmarkStart w:id="3488" w:name="__RefHeading___Toc7163069_73709187"/>
      <w:bookmarkStart w:id="3489" w:name="_Toc1596"/>
      <w:bookmarkEnd w:id="3488"/>
      <w:r>
        <w:rPr/>
        <w:t>1569</w:t>
      </w:r>
      <w:r>
        <w:rPr>
          <w:rtl w:val="true"/>
        </w:rPr>
        <w:t xml:space="preserve">- </w:t>
      </w:r>
      <w:r>
        <w:rPr>
          <w:rtl w:val="true"/>
        </w:rPr>
        <w:t>أحکام القرآن‌</w:t>
      </w:r>
      <w:bookmarkEnd w:id="34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النضر محمد بن السائب الکلبی، ذکر ابن الندیم تمام نسبه إلی کلب،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علماء الکوفة بالتفسیر و الاخبار و أیام الناس و مقدم الناس بعلم الأنساب إلی قوله توفی محمد بن السائب بالکوفة سنة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 له من الکتب کتاب تقسیم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النسخة المطبوعة و لعله کتاب تفسیر القرآن کما یأتی وجهه، و صحفه الناسخ، ثم قال ابن الندیم فی أواخر الفن الثالث من المقالة الأولی عند ذکر الکتب المؤلفة فی أحکام القرآن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أحکام القرآن للکلبی رواه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ذکر الکتب المؤلفة فی تفسیر القرآن، قال ما لفظه </w:t>
      </w:r>
      <w:bookmarkStart w:id="3490" w:name="pg16779_226620"/>
    </w:p>
    <w:p>
      <w:pPr>
        <w:pStyle w:val="BookText"/>
        <w:rPr/>
      </w:pPr>
      <w:bookmarkEnd w:id="3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تفسیر الکلبی محمد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أحکام القرآن هو فی خصوص آیات القرآن الأحکامیة و هو غیر تفسیره الذی قال العلامة السیوطی فی الإتقان أنه أطول و أشبع التفاسیر، کما مر فی آیات الأحکام</w:t>
      </w:r>
      <w:r>
        <w:rPr>
          <w:rFonts w:eastAsia="IRNazanin" w:cs="IRNazanin"/>
          <w:color w:val="111111"/>
          <w:sz w:val="28"/>
          <w:szCs w:val="28"/>
          <w:rtl w:val="true"/>
          <w:lang w:bidi="fa-IR"/>
        </w:rPr>
        <w:t>.</w:t>
      </w:r>
    </w:p>
    <w:p>
      <w:pPr>
        <w:pStyle w:val="Heading3"/>
        <w:numPr>
          <w:ilvl w:val="2"/>
          <w:numId w:val="1"/>
        </w:numPr>
        <w:rPr/>
      </w:pPr>
      <w:bookmarkStart w:id="3491" w:name="__RefHeading___Toc7163071_73709187"/>
      <w:bookmarkStart w:id="3492" w:name="_Toc1597"/>
      <w:bookmarkEnd w:id="3491"/>
      <w:r>
        <w:rPr/>
        <w:t>1570</w:t>
      </w:r>
      <w:r>
        <w:rPr>
          <w:rtl w:val="true"/>
        </w:rPr>
        <w:t xml:space="preserve">- </w:t>
      </w:r>
      <w:r>
        <w:rPr>
          <w:rtl w:val="true"/>
        </w:rPr>
        <w:t>أحکام القرانات</w:t>
      </w:r>
      <w:bookmarkEnd w:id="3492"/>
    </w:p>
    <w:p>
      <w:pPr>
        <w:pStyle w:val="BookText"/>
        <w:rPr/>
      </w:pPr>
      <w:r>
        <w:rPr>
          <w:rFonts w:ascii="IRNazanin" w:hAnsi="IRNazanin" w:eastAsia="IRNazanin"/>
          <w:color w:val="111111"/>
          <w:sz w:val="28"/>
          <w:sz w:val="28"/>
          <w:szCs w:val="28"/>
          <w:rtl w:val="true"/>
          <w:lang w:bidi="fa-IR"/>
        </w:rPr>
        <w:t xml:space="preserve">لأبی معشر الفلکی المنجم الشهیر جعفر بن محمد البلخی، أعلم الناس بتاریخ الفرس و أحوال سائر الأمم جاوز عمره المائة و مات بواسط سنة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عبر عنه ابن الندیم بکتاب القرانات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إلی قوله و الصلاة و السلام علی رسوله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المولی محمد علی الخوانساری النجفی فراجعه</w:t>
      </w:r>
      <w:r>
        <w:rPr>
          <w:rFonts w:eastAsia="IRNazanin" w:cs="IRNazanin"/>
          <w:color w:val="111111"/>
          <w:sz w:val="28"/>
          <w:szCs w:val="28"/>
          <w:rtl w:val="true"/>
          <w:lang w:bidi="fa-IR"/>
        </w:rPr>
        <w:t>.</w:t>
      </w:r>
    </w:p>
    <w:p>
      <w:pPr>
        <w:pStyle w:val="Heading3"/>
        <w:numPr>
          <w:ilvl w:val="2"/>
          <w:numId w:val="1"/>
        </w:numPr>
        <w:rPr/>
      </w:pPr>
      <w:bookmarkStart w:id="3493" w:name="__RefHeading___Toc7163073_73709187"/>
      <w:bookmarkStart w:id="3494" w:name="_Toc1598"/>
      <w:bookmarkEnd w:id="3493"/>
      <w:r>
        <w:rPr/>
        <w:t>1571</w:t>
      </w:r>
      <w:r>
        <w:rPr>
          <w:rtl w:val="true"/>
        </w:rPr>
        <w:t xml:space="preserve">- </w:t>
      </w:r>
      <w:r>
        <w:rPr>
          <w:rtl w:val="true"/>
        </w:rPr>
        <w:t>أحکام القضیة</w:t>
      </w:r>
      <w:bookmarkEnd w:id="3494"/>
    </w:p>
    <w:p>
      <w:pPr>
        <w:pStyle w:val="BookText"/>
        <w:rPr/>
      </w:pPr>
      <w:r>
        <w:rPr>
          <w:rFonts w:ascii="IRNazanin" w:hAnsi="IRNazanin" w:eastAsia="IRNazanin"/>
          <w:color w:val="111111"/>
          <w:sz w:val="28"/>
          <w:sz w:val="28"/>
          <w:szCs w:val="28"/>
          <w:rtl w:val="true"/>
          <w:lang w:bidi="fa-IR"/>
        </w:rPr>
        <w:t xml:space="preserve">فی أحکام القضیة هو فی المنطق للشیخ تقی الدین الحسن بن علی بن داود الحلی الرجالی المولود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رجاله،</w:t>
      </w:r>
    </w:p>
    <w:p>
      <w:pPr>
        <w:pStyle w:val="Heading3"/>
        <w:numPr>
          <w:ilvl w:val="2"/>
          <w:numId w:val="1"/>
        </w:numPr>
        <w:rPr/>
      </w:pPr>
      <w:bookmarkStart w:id="3495" w:name="__RefHeading___Toc7163075_73709187"/>
      <w:bookmarkStart w:id="3496" w:name="_Toc1599"/>
      <w:bookmarkEnd w:id="3495"/>
      <w:r>
        <w:rPr/>
        <w:t>1572</w:t>
      </w:r>
      <w:r>
        <w:rPr>
          <w:rtl w:val="true"/>
        </w:rPr>
        <w:t xml:space="preserve">- </w:t>
      </w:r>
      <w:r>
        <w:rPr>
          <w:rtl w:val="true"/>
        </w:rPr>
        <w:t>أحکام الکفار و الأرضین</w:t>
      </w:r>
      <w:bookmarkEnd w:id="3496"/>
    </w:p>
    <w:p>
      <w:pPr>
        <w:pStyle w:val="BookText"/>
        <w:rPr/>
      </w:pPr>
      <w:r>
        <w:rPr>
          <w:rFonts w:ascii="IRNazanin" w:hAnsi="IRNazanin" w:eastAsia="IRNazanin"/>
          <w:color w:val="111111"/>
          <w:sz w:val="28"/>
          <w:sz w:val="28"/>
          <w:szCs w:val="28"/>
          <w:rtl w:val="true"/>
          <w:lang w:bidi="fa-IR"/>
        </w:rPr>
        <w:t xml:space="preserve">للسید محمد بن العلامة السید دلدار علی النقوی النصیرآبادی المتوفی بلکهنو فی ثانی عشر ربیع الأول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قسم فیه الأرضین باعتبار الأحکام إلی أربعة أقسام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المفضل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أحکام الأرضین لوالده</w:t>
      </w:r>
      <w:r>
        <w:rPr>
          <w:rFonts w:eastAsia="IRNazanin" w:cs="IRNazanin"/>
          <w:color w:val="111111"/>
          <w:sz w:val="28"/>
          <w:szCs w:val="28"/>
          <w:rtl w:val="true"/>
          <w:lang w:bidi="fa-IR"/>
        </w:rPr>
        <w:t>.</w:t>
      </w:r>
    </w:p>
    <w:p>
      <w:pPr>
        <w:pStyle w:val="Heading3"/>
        <w:numPr>
          <w:ilvl w:val="2"/>
          <w:numId w:val="1"/>
        </w:numPr>
        <w:rPr/>
      </w:pPr>
      <w:bookmarkStart w:id="3497" w:name="__RefHeading___Toc7163077_73709187"/>
      <w:bookmarkStart w:id="3498" w:name="_Toc1600"/>
      <w:bookmarkEnd w:id="3497"/>
      <w:r>
        <w:rPr/>
        <w:t>1573</w:t>
      </w:r>
      <w:r>
        <w:rPr>
          <w:rtl w:val="true"/>
        </w:rPr>
        <w:t xml:space="preserve">- </w:t>
      </w:r>
      <w:r>
        <w:rPr>
          <w:rtl w:val="true"/>
        </w:rPr>
        <w:t>أحکام المحرم</w:t>
      </w:r>
      <w:bookmarkEnd w:id="3498"/>
    </w:p>
    <w:p>
      <w:pPr>
        <w:pStyle w:val="BookText"/>
        <w:rPr/>
      </w:pPr>
      <w:r>
        <w:rPr>
          <w:rFonts w:ascii="IRNazanin" w:hAnsi="IRNazanin" w:eastAsia="IRNazanin"/>
          <w:color w:val="111111"/>
          <w:sz w:val="28"/>
          <w:sz w:val="28"/>
          <w:szCs w:val="28"/>
          <w:rtl w:val="true"/>
          <w:lang w:bidi="fa-IR"/>
        </w:rPr>
        <w:t>باللغة الگجراتیة للعلامة الشیخ محمد حسن بن أبی القاسم الکاشانی النجفی نزیل بمبئی و له ترجمته بالفارسیة أیضا</w:t>
      </w:r>
      <w:r>
        <w:rPr>
          <w:rFonts w:eastAsia="IRNazanin" w:cs="IRNazanin"/>
          <w:color w:val="111111"/>
          <w:sz w:val="28"/>
          <w:szCs w:val="28"/>
          <w:rtl w:val="true"/>
          <w:lang w:bidi="fa-IR"/>
        </w:rPr>
        <w:t>.</w:t>
      </w:r>
    </w:p>
    <w:p>
      <w:pPr>
        <w:pStyle w:val="Heading3"/>
        <w:numPr>
          <w:ilvl w:val="2"/>
          <w:numId w:val="1"/>
        </w:numPr>
        <w:rPr/>
      </w:pPr>
      <w:bookmarkStart w:id="3499" w:name="__RefHeading___Toc7163079_73709187"/>
      <w:bookmarkStart w:id="3500" w:name="_Toc1601"/>
      <w:bookmarkEnd w:id="3499"/>
      <w:r>
        <w:rPr/>
        <w:t>1574</w:t>
      </w:r>
      <w:r>
        <w:rPr>
          <w:rtl w:val="true"/>
        </w:rPr>
        <w:t xml:space="preserve">- </w:t>
      </w:r>
      <w:r>
        <w:rPr>
          <w:rtl w:val="true"/>
        </w:rPr>
        <w:t>أحکام المدین‌</w:t>
      </w:r>
      <w:bookmarkEnd w:id="3500"/>
    </w:p>
    <w:p>
      <w:pPr>
        <w:pStyle w:val="BookText"/>
        <w:rPr/>
      </w:pPr>
      <w:r>
        <w:rPr>
          <w:rFonts w:ascii="IRNazanin" w:hAnsi="IRNazanin" w:eastAsia="IRNazanin"/>
          <w:color w:val="111111"/>
          <w:sz w:val="28"/>
          <w:sz w:val="28"/>
          <w:szCs w:val="28"/>
          <w:rtl w:val="true"/>
          <w:lang w:bidi="fa-IR"/>
        </w:rPr>
        <w:t xml:space="preserve">للعلامة الجلیل میرزا محمد باقر بن عبد المحسن الإصطهباناتی الشهید فی شیراز فی صفر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مرتب علی مطلبین أولهما فی تصرفه فی ماله بما ینافی حق الدیان و الثانی فی اشتغاله بعمل ینافی تعجیل الأداء، یزید علی ألف بیت رأیته فی خزانة کتب آیة الله المجدد الشیرازی طاب ثراه</w:t>
      </w:r>
      <w:r>
        <w:rPr>
          <w:rFonts w:eastAsia="IRNazanin" w:cs="IRNazanin"/>
          <w:color w:val="111111"/>
          <w:sz w:val="28"/>
          <w:szCs w:val="28"/>
          <w:rtl w:val="true"/>
          <w:lang w:bidi="fa-IR"/>
        </w:rPr>
        <w:t>.</w:t>
      </w:r>
    </w:p>
    <w:p>
      <w:pPr>
        <w:pStyle w:val="Heading3"/>
        <w:numPr>
          <w:ilvl w:val="2"/>
          <w:numId w:val="1"/>
        </w:numPr>
        <w:rPr/>
      </w:pPr>
      <w:bookmarkStart w:id="3501" w:name="__RefHeading___Toc7163081_73709187"/>
      <w:bookmarkStart w:id="3502" w:name="_Toc1602"/>
      <w:bookmarkEnd w:id="3501"/>
      <w:r>
        <w:rPr/>
        <w:t>1575</w:t>
      </w:r>
      <w:r>
        <w:rPr>
          <w:rtl w:val="true"/>
        </w:rPr>
        <w:t xml:space="preserve">- </w:t>
      </w:r>
      <w:r>
        <w:rPr>
          <w:rtl w:val="true"/>
        </w:rPr>
        <w:t>أحکام المرتد</w:t>
      </w:r>
      <w:bookmarkEnd w:id="350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الفقیه آقا محمد علی بن آقا محمد باقر الهزارجریبی النجفی المتوفی بقمشه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رأیته منضما مع الصلاة من کتابه </w:t>
      </w:r>
      <w:bookmarkStart w:id="3503" w:name="pg16779_226621"/>
    </w:p>
    <w:p>
      <w:pPr>
        <w:pStyle w:val="BookText"/>
        <w:rPr/>
      </w:pPr>
      <w:bookmarkEnd w:id="3503"/>
      <w:r>
        <w:rPr>
          <w:rFonts w:ascii="IRNazanin" w:hAnsi="IRNazanin" w:eastAsia="IRNazanin"/>
          <w:color w:val="111111"/>
          <w:sz w:val="28"/>
          <w:sz w:val="28"/>
          <w:szCs w:val="28"/>
          <w:rtl w:val="true"/>
          <w:lang w:bidi="fa-IR"/>
        </w:rPr>
        <w:t>البحر الزاخر فی النجف الأشرف</w:t>
      </w:r>
      <w:r>
        <w:rPr>
          <w:rFonts w:eastAsia="IRNazanin" w:cs="IRNazanin"/>
          <w:color w:val="111111"/>
          <w:sz w:val="28"/>
          <w:szCs w:val="28"/>
          <w:rtl w:val="true"/>
          <w:lang w:bidi="fa-IR"/>
        </w:rPr>
        <w:t>.</w:t>
      </w:r>
    </w:p>
    <w:p>
      <w:pPr>
        <w:pStyle w:val="Heading3"/>
        <w:numPr>
          <w:ilvl w:val="2"/>
          <w:numId w:val="1"/>
        </w:numPr>
        <w:rPr/>
      </w:pPr>
      <w:bookmarkStart w:id="3504" w:name="__RefHeading___Toc7163083_73709187"/>
      <w:bookmarkStart w:id="3505" w:name="_Toc1603"/>
      <w:bookmarkEnd w:id="3504"/>
      <w:r>
        <w:rPr/>
        <w:t>1576</w:t>
      </w:r>
      <w:r>
        <w:rPr>
          <w:rtl w:val="true"/>
        </w:rPr>
        <w:t xml:space="preserve">- </w:t>
      </w:r>
      <w:r>
        <w:rPr>
          <w:rtl w:val="true"/>
        </w:rPr>
        <w:t>أحکام المساجد</w:t>
      </w:r>
      <w:bookmarkEnd w:id="3505"/>
    </w:p>
    <w:p>
      <w:pPr>
        <w:pStyle w:val="BookText"/>
        <w:rPr/>
      </w:pPr>
      <w:r>
        <w:rPr>
          <w:rFonts w:ascii="IRNazanin" w:hAnsi="IRNazanin" w:eastAsia="IRNazanin"/>
          <w:color w:val="111111"/>
          <w:sz w:val="28"/>
          <w:sz w:val="28"/>
          <w:szCs w:val="28"/>
          <w:rtl w:val="true"/>
          <w:lang w:bidi="fa-IR"/>
        </w:rPr>
        <w:t xml:space="preserve">للشیخ مفید بن الشیخ محمد نبی بن مفید بن نبی بن المفید بن الحسن البحرانی الشیرازی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نیف و عشرین و ثلاثمائة و ألف ذکره فی آخر کتاب گنج گوهر المطبوع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3506" w:name="__RefHeading___Toc7163085_73709187"/>
      <w:bookmarkStart w:id="3507" w:name="_Toc1604"/>
      <w:bookmarkEnd w:id="3506"/>
      <w:r>
        <w:rPr/>
        <w:t>1577</w:t>
      </w:r>
      <w:r>
        <w:rPr>
          <w:rtl w:val="true"/>
        </w:rPr>
        <w:t xml:space="preserve">- </w:t>
      </w:r>
      <w:r>
        <w:rPr>
          <w:rtl w:val="true"/>
        </w:rPr>
        <w:t>أحکام المسافر</w:t>
      </w:r>
      <w:bookmarkEnd w:id="3507"/>
    </w:p>
    <w:p>
      <w:pPr>
        <w:pStyle w:val="BookText"/>
        <w:rPr/>
      </w:pPr>
      <w:r>
        <w:rPr>
          <w:rFonts w:ascii="IRNazanin" w:hAnsi="IRNazanin" w:eastAsia="IRNazanin"/>
          <w:color w:val="111111"/>
          <w:sz w:val="28"/>
          <w:sz w:val="28"/>
          <w:szCs w:val="28"/>
          <w:rtl w:val="true"/>
          <w:lang w:bidi="fa-IR"/>
        </w:rPr>
        <w:t>للمولی حیدر علی بن العلامة المدقق میرزا محمد بن الحسن الشیروانی الأصفهانی الغروی یوجد ضمن مجموعة من رسائله فی الکتب الموقوفة بتبریز للحاج السید علی الإیروانی کما فی فهرسها، و یأتی له رسالة فی حد القصر و إنه أربعة فراسخ</w:t>
      </w:r>
      <w:r>
        <w:rPr>
          <w:rFonts w:eastAsia="IRNazanin" w:cs="IRNazanin"/>
          <w:color w:val="111111"/>
          <w:sz w:val="28"/>
          <w:szCs w:val="28"/>
          <w:rtl w:val="true"/>
          <w:lang w:bidi="fa-IR"/>
        </w:rPr>
        <w:t>.</w:t>
      </w:r>
    </w:p>
    <w:p>
      <w:pPr>
        <w:pStyle w:val="Heading3"/>
        <w:numPr>
          <w:ilvl w:val="2"/>
          <w:numId w:val="1"/>
        </w:numPr>
        <w:rPr/>
      </w:pPr>
      <w:bookmarkStart w:id="3508" w:name="__RefHeading___Toc7163087_73709187"/>
      <w:bookmarkStart w:id="3509" w:name="_Toc1605"/>
      <w:bookmarkEnd w:id="3508"/>
      <w:r>
        <w:rPr>
          <w:rtl w:val="true"/>
        </w:rPr>
        <w:t>الأحکام النبویة</w:t>
      </w:r>
      <w:bookmarkEnd w:id="3509"/>
    </w:p>
    <w:p>
      <w:pPr>
        <w:pStyle w:val="BookText"/>
        <w:rPr/>
      </w:pPr>
      <w:r>
        <w:rPr>
          <w:rFonts w:ascii="IRNazanin" w:hAnsi="IRNazanin" w:eastAsia="IRNazanin"/>
          <w:color w:val="111111"/>
          <w:sz w:val="28"/>
          <w:sz w:val="28"/>
          <w:szCs w:val="28"/>
          <w:rtl w:val="true"/>
          <w:lang w:bidi="fa-IR"/>
        </w:rPr>
        <w:t>اسمه المراسم العلویة یأتی</w:t>
      </w:r>
      <w:r>
        <w:rPr>
          <w:rFonts w:eastAsia="IRNazanin" w:cs="IRNazanin"/>
          <w:color w:val="111111"/>
          <w:sz w:val="28"/>
          <w:szCs w:val="28"/>
          <w:rtl w:val="true"/>
          <w:lang w:bidi="fa-IR"/>
        </w:rPr>
        <w:t>.</w:t>
      </w:r>
    </w:p>
    <w:p>
      <w:pPr>
        <w:pStyle w:val="Heading3"/>
        <w:numPr>
          <w:ilvl w:val="2"/>
          <w:numId w:val="1"/>
        </w:numPr>
        <w:rPr/>
      </w:pPr>
      <w:bookmarkStart w:id="3510" w:name="__RefHeading___Toc7163089_73709187"/>
      <w:bookmarkStart w:id="3511" w:name="_Toc1606"/>
      <w:bookmarkEnd w:id="3510"/>
      <w:r>
        <w:rPr/>
        <w:t>1578</w:t>
      </w:r>
      <w:r>
        <w:rPr>
          <w:rtl w:val="true"/>
        </w:rPr>
        <w:t xml:space="preserve">- </w:t>
      </w:r>
      <w:r>
        <w:rPr>
          <w:rtl w:val="true"/>
        </w:rPr>
        <w:t>أحکام النساء</w:t>
      </w:r>
      <w:bookmarkEnd w:id="3511"/>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الحارثی المولود سنة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أبواب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هدی العباد إلی معرفته و یسر لهم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شیخنا العلامة النوری من کلامه فی دیباجة الکتاب أنه کتبه للسیدة الجلیلة أم الشریفین الرضی و المرتضی فاطمة بنت الحسین بن أحمد بن الحسن الناصر الکبیر أبی محمد الأطروش</w:t>
      </w:r>
    </w:p>
    <w:p>
      <w:pPr>
        <w:pStyle w:val="BookText"/>
        <w:rPr/>
      </w:pPr>
      <w:r>
        <w:rPr>
          <w:rFonts w:ascii="IRNazanin" w:hAnsi="IRNazanin" w:eastAsia="IRNazanin"/>
          <w:color w:val="111111"/>
          <w:sz w:val="28"/>
          <w:sz w:val="28"/>
          <w:szCs w:val="28"/>
          <w:rtl w:val="true"/>
          <w:lang w:bidi="fa-IR"/>
        </w:rPr>
        <w:t xml:space="preserve">الشهید بآمل طبرستان فی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رأیت نسخه عتیقة منه عند العلامة الشیخ عبد الحسین الحلی النجفی و نسخا أخری جدیدة</w:t>
      </w:r>
      <w:r>
        <w:rPr>
          <w:rFonts w:eastAsia="IRNazanin" w:cs="IRNazanin"/>
          <w:color w:val="111111"/>
          <w:sz w:val="28"/>
          <w:szCs w:val="28"/>
          <w:rtl w:val="true"/>
          <w:lang w:bidi="fa-IR"/>
        </w:rPr>
        <w:t>.</w:t>
      </w:r>
    </w:p>
    <w:p>
      <w:pPr>
        <w:pStyle w:val="Heading3"/>
        <w:numPr>
          <w:ilvl w:val="2"/>
          <w:numId w:val="1"/>
        </w:numPr>
        <w:rPr/>
      </w:pPr>
      <w:bookmarkStart w:id="3512" w:name="__RefHeading___Toc7163091_73709187"/>
      <w:bookmarkStart w:id="3513" w:name="_Toc1607"/>
      <w:bookmarkEnd w:id="3512"/>
      <w:r>
        <w:rPr/>
        <w:t>1579</w:t>
      </w:r>
      <w:r>
        <w:rPr>
          <w:rtl w:val="true"/>
        </w:rPr>
        <w:t xml:space="preserve">- </w:t>
      </w:r>
      <w:r>
        <w:rPr>
          <w:rtl w:val="true"/>
        </w:rPr>
        <w:t>أحکام النکاح</w:t>
      </w:r>
      <w:bookmarkEnd w:id="3513"/>
    </w:p>
    <w:p>
      <w:pPr>
        <w:pStyle w:val="BookText"/>
        <w:rPr/>
      </w:pPr>
      <w:r>
        <w:rPr>
          <w:rFonts w:ascii="Amiri" w:hAnsi="Amiri" w:eastAsia="Amiri" w:cs="Amiri"/>
          <w:color w:val="111111"/>
          <w:sz w:val="28"/>
          <w:sz w:val="28"/>
          <w:szCs w:val="28"/>
          <w:rtl w:val="true"/>
          <w:lang w:bidi="ar-SA"/>
        </w:rPr>
        <w:t>بلغة أردو لبعض علماء الهند طبع بها</w:t>
      </w:r>
      <w:r>
        <w:rPr>
          <w:rFonts w:eastAsia="Amiri" w:cs="Amiri" w:ascii="Amiri" w:hAnsi="Amiri"/>
          <w:color w:val="111111"/>
          <w:sz w:val="28"/>
          <w:szCs w:val="28"/>
          <w:rtl w:val="true"/>
          <w:lang w:bidi="ar-SA"/>
        </w:rPr>
        <w:t>.</w:t>
      </w:r>
    </w:p>
    <w:p>
      <w:pPr>
        <w:pStyle w:val="Heading3"/>
        <w:numPr>
          <w:ilvl w:val="2"/>
          <w:numId w:val="1"/>
        </w:numPr>
        <w:rPr/>
      </w:pPr>
      <w:bookmarkStart w:id="3514" w:name="__RefHeading___Toc7163093_73709187"/>
      <w:bookmarkStart w:id="3515" w:name="_Toc1608"/>
      <w:bookmarkEnd w:id="3514"/>
      <w:r>
        <w:rPr/>
        <w:t>1580</w:t>
      </w:r>
      <w:r>
        <w:rPr>
          <w:rtl w:val="true"/>
        </w:rPr>
        <w:t xml:space="preserve">- </w:t>
      </w:r>
      <w:r>
        <w:rPr>
          <w:rtl w:val="true"/>
        </w:rPr>
        <w:t>أحکام النواصب</w:t>
      </w:r>
      <w:bookmarkEnd w:id="351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الشیخ عبد الله بن صالح بن جمعة بن علی بن أحمد بن ناصر بن محمد بن عبد الله السماهیجی البحرانی المتوفی تاسع جمادی الثانیة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کتبه فی جواب من سأله عن حکم أموالهم و أنفسهم و طهارتهم و ذبیحتهم و نکاحهم و تزویجهم بالمؤمنات إلی غیر ذلک من الأحکام رأیت النسخة فی کتب العلامة السید مهدی آل السید حیدر الکاظمی </w:t>
      </w:r>
      <w:bookmarkStart w:id="3516" w:name="pg16779_226622"/>
    </w:p>
    <w:p>
      <w:pPr>
        <w:pStyle w:val="Heading3"/>
        <w:numPr>
          <w:ilvl w:val="2"/>
          <w:numId w:val="1"/>
        </w:numPr>
        <w:rPr/>
      </w:pPr>
      <w:bookmarkStart w:id="3517" w:name="__RefHeading___Toc7163095_73709187"/>
      <w:bookmarkStart w:id="3518" w:name="_Toc1609"/>
      <w:bookmarkEnd w:id="3516"/>
      <w:bookmarkEnd w:id="3517"/>
      <w:r>
        <w:rPr/>
        <w:t>1581</w:t>
      </w:r>
      <w:r>
        <w:rPr>
          <w:rtl w:val="true"/>
        </w:rPr>
        <w:t xml:space="preserve">- </w:t>
      </w:r>
      <w:r>
        <w:rPr>
          <w:rtl w:val="true"/>
        </w:rPr>
        <w:t>أحکام النیروز</w:t>
      </w:r>
      <w:bookmarkEnd w:id="3518"/>
    </w:p>
    <w:p>
      <w:pPr>
        <w:pStyle w:val="BookText"/>
        <w:rPr/>
      </w:pPr>
      <w:r>
        <w:rPr>
          <w:rFonts w:ascii="IRNazanin" w:hAnsi="IRNazanin" w:eastAsia="IRNazanin"/>
          <w:color w:val="111111"/>
          <w:sz w:val="28"/>
          <w:sz w:val="28"/>
          <w:szCs w:val="28"/>
          <w:rtl w:val="true"/>
          <w:lang w:bidi="fa-IR"/>
        </w:rPr>
        <w:t xml:space="preserve">باللغة الگجراتیة للعلامة الشیخ محمد حسن بن الشیخ أبی القاسم الکاشانی النجفی نزیل بمبئی المولود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519" w:name="__RefHeading___Toc7163097_73709187"/>
      <w:bookmarkStart w:id="3520" w:name="_Toc1610"/>
      <w:bookmarkEnd w:id="3519"/>
      <w:r>
        <w:rPr/>
        <w:t>1582</w:t>
      </w:r>
      <w:r>
        <w:rPr>
          <w:rtl w:val="true"/>
        </w:rPr>
        <w:t xml:space="preserve">- </w:t>
      </w:r>
      <w:r>
        <w:rPr>
          <w:rtl w:val="true"/>
        </w:rPr>
        <w:t>الأحکام الوضعیة</w:t>
      </w:r>
      <w:bookmarkEnd w:id="3520"/>
    </w:p>
    <w:p>
      <w:pPr>
        <w:pStyle w:val="BookText"/>
        <w:rPr/>
      </w:pPr>
      <w:r>
        <w:rPr>
          <w:rFonts w:ascii="IRNazanin" w:hAnsi="IRNazanin" w:eastAsia="IRNazanin"/>
          <w:color w:val="111111"/>
          <w:sz w:val="28"/>
          <w:sz w:val="28"/>
          <w:szCs w:val="28"/>
          <w:rtl w:val="true"/>
          <w:lang w:bidi="fa-IR"/>
        </w:rPr>
        <w:t xml:space="preserve">و بیان إنها مجعولة منتزعة أو غیر منتزعة أو غیر مجعولة للعلامة السید أبی تراب بن أبی القاسم بن العلامة السید مهدی صاحب رسالة أبی بصیر الموسوی الخوانساری المولود فی رجب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و المتوفی یوم السبت تاسع جمادی الأولی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ینبغی أن 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یوم الأربعاء سادس عشر جمادی الثانیة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رأیته بخطه عند وصیة العلامة السید محمد رضا التبریزی</w:t>
      </w:r>
      <w:r>
        <w:rPr>
          <w:rFonts w:eastAsia="IRNazanin" w:cs="IRNazanin"/>
          <w:color w:val="111111"/>
          <w:sz w:val="28"/>
          <w:szCs w:val="28"/>
          <w:rtl w:val="true"/>
          <w:lang w:bidi="fa-IR"/>
        </w:rPr>
        <w:t>.</w:t>
      </w:r>
    </w:p>
    <w:p>
      <w:pPr>
        <w:pStyle w:val="Heading3"/>
        <w:numPr>
          <w:ilvl w:val="2"/>
          <w:numId w:val="1"/>
        </w:numPr>
        <w:rPr/>
      </w:pPr>
      <w:bookmarkStart w:id="3521" w:name="__RefHeading___Toc7163099_73709187"/>
      <w:bookmarkStart w:id="3522" w:name="_Toc1611"/>
      <w:bookmarkEnd w:id="3521"/>
      <w:r>
        <w:rPr>
          <w:rtl w:val="true"/>
        </w:rPr>
        <w:t>کتاب أحمد</w:t>
      </w:r>
      <w:bookmarkEnd w:id="3522"/>
    </w:p>
    <w:p>
      <w:pPr>
        <w:pStyle w:val="BookText"/>
        <w:rPr/>
      </w:pPr>
      <w:r>
        <w:rPr>
          <w:rFonts w:ascii="IRNazanin" w:hAnsi="IRNazanin" w:eastAsia="IRNazanin"/>
          <w:color w:val="111111"/>
          <w:sz w:val="28"/>
          <w:sz w:val="28"/>
          <w:szCs w:val="28"/>
          <w:rtl w:val="true"/>
          <w:lang w:bidi="fa-IR"/>
        </w:rPr>
        <w:t>الموسوم بسفینة طالبی یأتی فی السین</w:t>
      </w:r>
      <w:r>
        <w:rPr>
          <w:rFonts w:eastAsia="IRNazanin" w:cs="IRNazanin"/>
          <w:color w:val="111111"/>
          <w:sz w:val="28"/>
          <w:szCs w:val="28"/>
          <w:rtl w:val="true"/>
          <w:lang w:bidi="fa-IR"/>
        </w:rPr>
        <w:t>.</w:t>
      </w:r>
    </w:p>
    <w:p>
      <w:pPr>
        <w:pStyle w:val="Heading3"/>
        <w:numPr>
          <w:ilvl w:val="2"/>
          <w:numId w:val="1"/>
        </w:numPr>
        <w:rPr/>
      </w:pPr>
      <w:bookmarkStart w:id="3523" w:name="__RefHeading___Toc7163101_73709187"/>
      <w:bookmarkStart w:id="3524" w:name="_Toc1612"/>
      <w:bookmarkEnd w:id="3523"/>
      <w:r>
        <w:rPr/>
        <w:t>1583</w:t>
      </w:r>
      <w:r>
        <w:rPr>
          <w:rtl w:val="true"/>
        </w:rPr>
        <w:t xml:space="preserve">- </w:t>
      </w:r>
      <w:r>
        <w:rPr>
          <w:rtl w:val="true"/>
        </w:rPr>
        <w:t>أحمدهما</w:t>
      </w:r>
      <w:bookmarkEnd w:id="3524"/>
    </w:p>
    <w:p>
      <w:pPr>
        <w:pStyle w:val="BookText"/>
        <w:rPr/>
      </w:pPr>
      <w:r>
        <w:rPr>
          <w:rFonts w:ascii="IRNazanin" w:hAnsi="IRNazanin" w:eastAsia="IRNazanin"/>
          <w:color w:val="111111"/>
          <w:sz w:val="28"/>
          <w:sz w:val="28"/>
          <w:szCs w:val="28"/>
          <w:rtl w:val="true"/>
          <w:lang w:bidi="fa-IR"/>
        </w:rPr>
        <w:t xml:space="preserve">فی جواب أیهما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المبین فیمن یجب اتباعه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المعاصر الشیخ هادی بن الشیخ عباس بن الشیخ علی بن الشیخ الأکبر الشیخ جعفر صاحب کشف الغطاء، کان قد ألف بعض المسیحیین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النصاری و المسلمین فی جمیع العقائد الدینیة من الاعتراف بالتوحید و النبوة و المعاد و سائر الأحکام الإلهیة و انحصار خلافهما فی تعیین الشفیع فالمسیحیون یستشفعون بعیسی و المسلمون بمحمد ص فلا بد أن یلاحظ أن أیهما أحق و أولی بالشفاعة ثم أخذ فی تفضیل المسیح علی نبینا ص من جهة ولادته من غیر أب و غیر ذلک، فأیهما یعنی أیهما أحق بالنبوة و الاتباع و الشفاعة فکتب الشیخ فی جوابه أحمدهما یعنی أن أحمدهما اسما و وصفا أحق بالاتباع و الاستشفاع و رد کلمات کتاب أیهما بابا بابا، کتبه بالتماس جدید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بعد إسلامه بمحمد زکی و کان فی صحبة العلماء المجاهدین فی الحرب العمومی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و لما رجع الشیخ بعد انقضاء الحرب إلی النجف کتبه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و قرظه بعض الفضلاء بأبیات منها قوله </w:t>
      </w:r>
      <w:bookmarkStart w:id="3525" w:name="pg16779_226623"/>
    </w:p>
    <w:p>
      <w:pPr>
        <w:pStyle w:val="BookText"/>
        <w:rPr/>
      </w:pPr>
      <w:bookmarkEnd w:id="3525"/>
      <w:r>
        <w:rPr>
          <w:rFonts w:ascii="IRNazanin" w:hAnsi="IRNazanin" w:eastAsia="IRNazanin"/>
          <w:color w:val="111111"/>
          <w:sz w:val="28"/>
          <w:sz w:val="28"/>
          <w:szCs w:val="28"/>
          <w:rtl w:val="true"/>
          <w:lang w:bidi="fa-IR"/>
        </w:rPr>
        <w:t>إن طلبت الخلاص و الفوز بالأجر</w:t>
      </w:r>
    </w:p>
    <w:p>
      <w:pPr>
        <w:pStyle w:val="BookText"/>
        <w:rPr/>
      </w:pPr>
      <w:r>
        <w:rPr>
          <w:rFonts w:ascii="IRNazanin" w:hAnsi="IRNazanin" w:eastAsia="IRNazanin"/>
          <w:color w:val="111111"/>
          <w:sz w:val="28"/>
          <w:sz w:val="28"/>
          <w:szCs w:val="28"/>
          <w:rtl w:val="true"/>
          <w:lang w:bidi="fa-IR"/>
        </w:rPr>
        <w:t>و نیل النجاح فی النشأتین</w:t>
      </w:r>
    </w:p>
    <w:p>
      <w:pPr>
        <w:pStyle w:val="BookText"/>
        <w:rPr/>
      </w:pPr>
      <w:r>
        <w:rPr>
          <w:rFonts w:ascii="IRNazanin" w:hAnsi="IRNazanin" w:eastAsia="IRNazanin"/>
          <w:color w:val="111111"/>
          <w:sz w:val="28"/>
          <w:sz w:val="28"/>
          <w:szCs w:val="28"/>
          <w:rtl w:val="true"/>
          <w:lang w:bidi="fa-IR"/>
        </w:rPr>
        <w:t>فتأمل محمدا و یسوعا</w:t>
      </w:r>
    </w:p>
    <w:p>
      <w:pPr>
        <w:pStyle w:val="BookText"/>
        <w:rPr/>
      </w:pPr>
      <w:r>
        <w:rPr>
          <w:rFonts w:ascii="IRNazanin" w:hAnsi="IRNazanin" w:eastAsia="IRNazanin"/>
          <w:color w:val="111111"/>
          <w:sz w:val="28"/>
          <w:sz w:val="28"/>
          <w:szCs w:val="28"/>
          <w:rtl w:val="true"/>
          <w:lang w:bidi="fa-IR"/>
        </w:rPr>
        <w:t>و اتبع دین أحمد المرسلین‌</w:t>
      </w:r>
    </w:p>
    <w:p>
      <w:pPr>
        <w:pStyle w:val="Heading3"/>
        <w:numPr>
          <w:ilvl w:val="2"/>
          <w:numId w:val="1"/>
        </w:numPr>
        <w:rPr/>
      </w:pPr>
      <w:bookmarkStart w:id="3526" w:name="__RefHeading___Toc7163103_73709187"/>
      <w:bookmarkStart w:id="3527" w:name="_Toc1613"/>
      <w:bookmarkEnd w:id="3526"/>
      <w:r>
        <w:rPr>
          <w:rtl w:val="true"/>
        </w:rPr>
        <w:t>کتاب الأحمدی للفقه المحمدی</w:t>
      </w:r>
      <w:bookmarkEnd w:id="3527"/>
    </w:p>
    <w:p>
      <w:pPr>
        <w:pStyle w:val="BookText"/>
        <w:rPr/>
      </w:pPr>
      <w:r>
        <w:rPr>
          <w:rFonts w:ascii="IRNazanin" w:hAnsi="IRNazanin" w:eastAsia="IRNazanin"/>
          <w:color w:val="111111"/>
          <w:sz w:val="28"/>
          <w:sz w:val="28"/>
          <w:szCs w:val="28"/>
          <w:rtl w:val="true"/>
          <w:lang w:bidi="fa-IR"/>
        </w:rPr>
        <w:t>کما عبر به النجاشی یأتی الإشارة إلیه فی الکاف و فی الفهرست عبر عنه بمختصر الأحمدی یأتی مفصلا فی المیم</w:t>
      </w:r>
      <w:r>
        <w:rPr>
          <w:rFonts w:eastAsia="IRNazanin" w:cs="IRNazanin"/>
          <w:color w:val="111111"/>
          <w:sz w:val="28"/>
          <w:szCs w:val="28"/>
          <w:rtl w:val="true"/>
          <w:lang w:bidi="fa-IR"/>
        </w:rPr>
        <w:t>.</w:t>
      </w:r>
    </w:p>
    <w:p>
      <w:pPr>
        <w:pStyle w:val="Heading3"/>
        <w:numPr>
          <w:ilvl w:val="2"/>
          <w:numId w:val="1"/>
        </w:numPr>
        <w:rPr/>
      </w:pPr>
      <w:bookmarkStart w:id="3528" w:name="__RefHeading___Toc7163105_73709187"/>
      <w:bookmarkStart w:id="3529" w:name="_Toc1614"/>
      <w:bookmarkEnd w:id="3528"/>
      <w:r>
        <w:rPr/>
        <w:t>1584</w:t>
      </w:r>
      <w:r>
        <w:rPr>
          <w:rtl w:val="true"/>
        </w:rPr>
        <w:t xml:space="preserve">- </w:t>
      </w:r>
      <w:r>
        <w:rPr>
          <w:rtl w:val="true"/>
        </w:rPr>
        <w:t>أحوال الأئمة الاثنی عشر ع</w:t>
      </w:r>
      <w:bookmarkEnd w:id="3529"/>
    </w:p>
    <w:p>
      <w:pPr>
        <w:pStyle w:val="BookText"/>
        <w:rPr/>
      </w:pPr>
      <w:r>
        <w:rPr>
          <w:rFonts w:ascii="IRNazanin" w:hAnsi="IRNazanin" w:eastAsia="IRNazanin"/>
          <w:color w:val="111111"/>
          <w:sz w:val="28"/>
          <w:sz w:val="28"/>
          <w:szCs w:val="28"/>
          <w:rtl w:val="true"/>
          <w:lang w:bidi="fa-IR"/>
        </w:rPr>
        <w:t xml:space="preserve">للعلامة السید أبی الحسن محمد بن السید علی شاه بن السید صفدر شاه بن السید صالح الرضوی القمی الکشمیری نزیل لکهنو و المتوفی بالحائر الشریف فی الرابع و العشرین من المحرم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 المدفون بمقبرة الکابلیین قرب باب الزینبیة، ذکره ولده العلامة السید محمد باقر بن أبی الحسن المدفون مع والده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فی آخر إسداء الرغاب معبرا عنه بالرسالة و یأتی أخبار الأئمة</w:t>
      </w:r>
      <w:r>
        <w:rPr>
          <w:rFonts w:eastAsia="IRNazanin" w:cs="IRNazanin"/>
          <w:color w:val="111111"/>
          <w:sz w:val="28"/>
          <w:szCs w:val="28"/>
          <w:rtl w:val="true"/>
          <w:lang w:bidi="fa-IR"/>
        </w:rPr>
        <w:t>.</w:t>
      </w:r>
    </w:p>
    <w:p>
      <w:pPr>
        <w:pStyle w:val="Heading3"/>
        <w:numPr>
          <w:ilvl w:val="2"/>
          <w:numId w:val="1"/>
        </w:numPr>
        <w:rPr/>
      </w:pPr>
      <w:bookmarkStart w:id="3530" w:name="__RefHeading___Toc7163107_73709187"/>
      <w:bookmarkStart w:id="3531" w:name="_Toc1615"/>
      <w:bookmarkEnd w:id="3530"/>
      <w:r>
        <w:rPr/>
        <w:t>1585</w:t>
      </w:r>
      <w:r>
        <w:rPr>
          <w:rtl w:val="true"/>
        </w:rPr>
        <w:t xml:space="preserve">- </w:t>
      </w:r>
      <w:r>
        <w:rPr>
          <w:rtl w:val="true"/>
        </w:rPr>
        <w:t>أحوال الأئمة الأربعة</w:t>
      </w:r>
      <w:bookmarkEnd w:id="3531"/>
    </w:p>
    <w:p>
      <w:pPr>
        <w:pStyle w:val="BookText"/>
        <w:rPr/>
      </w:pPr>
      <w:r>
        <w:rPr>
          <w:rFonts w:ascii="IRNazanin" w:hAnsi="IRNazanin" w:eastAsia="IRNazanin"/>
          <w:color w:val="111111"/>
          <w:sz w:val="28"/>
          <w:sz w:val="28"/>
          <w:szCs w:val="28"/>
          <w:rtl w:val="true"/>
          <w:lang w:bidi="fa-IR"/>
        </w:rPr>
        <w:t xml:space="preserve">لأهل السنة فی أسلوب بدیع لشمس العلماء الشیخ محمد مهدی بن الحاج آقا خوند المولی غلام علی العبدالرب‌آبادی القزوینی المتوفی بعد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کان هو عمدة الأعضاء فی إدارة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الفاضل فی المآثر و الآثار ذکر أنه کتب هذه الرسالة أیضا بأمر السلطان ناصر الدین شاه القاجاری</w:t>
      </w:r>
      <w:r>
        <w:rPr>
          <w:rFonts w:eastAsia="IRNazanin" w:cs="IRNazanin"/>
          <w:color w:val="111111"/>
          <w:sz w:val="28"/>
          <w:szCs w:val="28"/>
          <w:rtl w:val="true"/>
          <w:lang w:bidi="fa-IR"/>
        </w:rPr>
        <w:t>.</w:t>
      </w:r>
    </w:p>
    <w:p>
      <w:pPr>
        <w:pStyle w:val="Heading3"/>
        <w:numPr>
          <w:ilvl w:val="2"/>
          <w:numId w:val="1"/>
        </w:numPr>
        <w:rPr/>
      </w:pPr>
      <w:bookmarkStart w:id="3532" w:name="__RefHeading___Toc7163109_73709187"/>
      <w:bookmarkStart w:id="3533" w:name="_Toc1616"/>
      <w:bookmarkEnd w:id="3532"/>
      <w:r>
        <w:rPr>
          <w:rtl w:val="true"/>
        </w:rPr>
        <w:t>أحوال الأبواب الأربعة</w:t>
      </w:r>
      <w:bookmarkEnd w:id="3533"/>
    </w:p>
    <w:p>
      <w:pPr>
        <w:pStyle w:val="BookText"/>
        <w:rPr/>
      </w:pPr>
      <w:r>
        <w:rPr>
          <w:rFonts w:ascii="IRNazanin" w:hAnsi="IRNazanin" w:eastAsia="IRNazanin"/>
          <w:color w:val="111111"/>
          <w:sz w:val="28"/>
          <w:sz w:val="28"/>
          <w:szCs w:val="28"/>
          <w:rtl w:val="true"/>
          <w:lang w:bidi="fa-IR"/>
        </w:rPr>
        <w:t>النواب فی الغیبة الصغری، یأتی بعنوان رسالة فی ترجمه النواب، و أخبار أبی عمرو، و أخبار الوکلاء</w:t>
      </w:r>
      <w:r>
        <w:rPr>
          <w:rFonts w:eastAsia="IRNazanin" w:cs="IRNazanin"/>
          <w:color w:val="111111"/>
          <w:sz w:val="28"/>
          <w:szCs w:val="28"/>
          <w:rtl w:val="true"/>
          <w:lang w:bidi="fa-IR"/>
        </w:rPr>
        <w:t>.</w:t>
      </w:r>
    </w:p>
    <w:p>
      <w:pPr>
        <w:pStyle w:val="Heading3"/>
        <w:numPr>
          <w:ilvl w:val="2"/>
          <w:numId w:val="1"/>
        </w:numPr>
        <w:rPr/>
      </w:pPr>
      <w:bookmarkStart w:id="3534" w:name="__RefHeading___Toc7163111_73709187"/>
      <w:bookmarkStart w:id="3535" w:name="_Toc1617"/>
      <w:bookmarkEnd w:id="3534"/>
      <w:r>
        <w:rPr>
          <w:rtl w:val="true"/>
        </w:rPr>
        <w:t>أحوال الحجة ع و عجل الله فرجه</w:t>
      </w:r>
      <w:bookmarkEnd w:id="3535"/>
    </w:p>
    <w:p>
      <w:pPr>
        <w:pStyle w:val="BookText"/>
        <w:rPr/>
      </w:pPr>
      <w:r>
        <w:rPr>
          <w:rFonts w:ascii="IRNazanin" w:hAnsi="IRNazanin" w:eastAsia="IRNazanin"/>
          <w:color w:val="111111"/>
          <w:sz w:val="28"/>
          <w:sz w:val="28"/>
          <w:szCs w:val="28"/>
          <w:rtl w:val="true"/>
          <w:lang w:bidi="fa-IR"/>
        </w:rPr>
        <w:t>اسمه کشف المحجة یأتی</w:t>
      </w:r>
      <w:r>
        <w:rPr>
          <w:rFonts w:eastAsia="IRNazanin" w:cs="IRNazanin"/>
          <w:color w:val="111111"/>
          <w:sz w:val="28"/>
          <w:szCs w:val="28"/>
          <w:rtl w:val="true"/>
          <w:lang w:bidi="fa-IR"/>
        </w:rPr>
        <w:t>.</w:t>
      </w:r>
    </w:p>
    <w:p>
      <w:pPr>
        <w:pStyle w:val="Heading3"/>
        <w:numPr>
          <w:ilvl w:val="2"/>
          <w:numId w:val="1"/>
        </w:numPr>
        <w:rPr/>
      </w:pPr>
      <w:bookmarkStart w:id="3536" w:name="__RefHeading___Toc7163113_73709187"/>
      <w:bookmarkStart w:id="3537" w:name="_Toc1618"/>
      <w:bookmarkEnd w:id="3536"/>
      <w:r>
        <w:rPr/>
        <w:t>1586</w:t>
      </w:r>
      <w:r>
        <w:rPr>
          <w:rtl w:val="true"/>
        </w:rPr>
        <w:t xml:space="preserve">- </w:t>
      </w:r>
      <w:r>
        <w:rPr>
          <w:rtl w:val="true"/>
        </w:rPr>
        <w:t>أحوال الحکماء</w:t>
      </w:r>
      <w:bookmarkEnd w:id="35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المتقدمین و صفات بعض الأنبیاء السالفین و أحوالهم للشیخ أبی علی أحمد بن محمد بن یعقوب بن مسکویه الرازی الأصفهانی المدفون بها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آداب العرب، حکی فی الروضات عمن نقل عن هذا التألیف بعنوان الرسالة أن ابن مسکویه قال فی صدر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 بنا بعد أن أقسمنا بالحکمة إظهار آثار الحکماء فی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w:t>
      </w:r>
      <w:bookmarkStart w:id="3538" w:name="pg16779_226624"/>
    </w:p>
    <w:p>
      <w:pPr>
        <w:pStyle w:val="BookText"/>
        <w:rPr/>
      </w:pPr>
      <w:bookmarkEnd w:id="3538"/>
      <w:r>
        <w:rPr>
          <w:rFonts w:ascii="IRNazanin" w:hAnsi="IRNazanin" w:eastAsia="IRNazanin"/>
          <w:color w:val="111111"/>
          <w:sz w:val="28"/>
          <w:sz w:val="28"/>
          <w:szCs w:val="28"/>
          <w:rtl w:val="true"/>
          <w:lang w:bidi="fa-IR"/>
        </w:rPr>
        <w:t>فی هذه الرسالة أحوال جماعة من المتقدمین الأولین مثل قلیس و هرمس الهرامسة و اناغادیمون و غیرهم</w:t>
      </w:r>
      <w:r>
        <w:rPr>
          <w:rFonts w:eastAsia="IRNazanin" w:cs="IRNazanin"/>
          <w:color w:val="111111"/>
          <w:sz w:val="28"/>
          <w:szCs w:val="28"/>
          <w:rtl w:val="true"/>
          <w:lang w:bidi="fa-IR"/>
        </w:rPr>
        <w:t>.</w:t>
      </w:r>
    </w:p>
    <w:p>
      <w:pPr>
        <w:pStyle w:val="Heading3"/>
        <w:numPr>
          <w:ilvl w:val="2"/>
          <w:numId w:val="1"/>
        </w:numPr>
        <w:rPr/>
      </w:pPr>
      <w:bookmarkStart w:id="3539" w:name="__RefHeading___Toc7163115_73709187"/>
      <w:bookmarkStart w:id="3540" w:name="_Toc1619"/>
      <w:bookmarkEnd w:id="3539"/>
      <w:r>
        <w:rPr>
          <w:rtl w:val="true"/>
        </w:rPr>
        <w:t>أحوال الحیوانات‌</w:t>
      </w:r>
      <w:bookmarkEnd w:id="3540"/>
    </w:p>
    <w:p>
      <w:pPr>
        <w:pStyle w:val="BookText"/>
        <w:rPr/>
      </w:pPr>
      <w:r>
        <w:rPr>
          <w:rFonts w:ascii="IRNazanin" w:hAnsi="IRNazanin" w:eastAsia="IRNazanin"/>
          <w:color w:val="111111"/>
          <w:sz w:val="28"/>
          <w:sz w:val="28"/>
          <w:szCs w:val="28"/>
          <w:rtl w:val="true"/>
          <w:lang w:bidi="fa-IR"/>
        </w:rPr>
        <w:t>یأتی بعنوان الرسالة الصیدیة و غیرها</w:t>
      </w:r>
      <w:r>
        <w:rPr>
          <w:rFonts w:eastAsia="IRNazanin" w:cs="IRNazanin"/>
          <w:color w:val="111111"/>
          <w:sz w:val="28"/>
          <w:szCs w:val="28"/>
          <w:rtl w:val="true"/>
          <w:lang w:bidi="fa-IR"/>
        </w:rPr>
        <w:t>.</w:t>
      </w:r>
    </w:p>
    <w:p>
      <w:pPr>
        <w:pStyle w:val="Heading3"/>
        <w:numPr>
          <w:ilvl w:val="2"/>
          <w:numId w:val="1"/>
        </w:numPr>
        <w:rPr/>
      </w:pPr>
      <w:bookmarkStart w:id="3541" w:name="__RefHeading___Toc7163117_73709187"/>
      <w:bookmarkStart w:id="3542" w:name="_Toc1620"/>
      <w:bookmarkEnd w:id="3541"/>
      <w:r>
        <w:rPr>
          <w:rtl w:val="true"/>
        </w:rPr>
        <w:t>أحوال السقیفة</w:t>
      </w:r>
      <w:bookmarkEnd w:id="3542"/>
    </w:p>
    <w:p>
      <w:pPr>
        <w:pStyle w:val="BookText"/>
        <w:rPr/>
      </w:pPr>
      <w:r>
        <w:rPr>
          <w:rFonts w:ascii="IRNazanin" w:hAnsi="IRNazanin" w:eastAsia="IRNazanin"/>
          <w:color w:val="111111"/>
          <w:sz w:val="28"/>
          <w:sz w:val="28"/>
          <w:szCs w:val="28"/>
          <w:rtl w:val="true"/>
          <w:lang w:bidi="fa-IR"/>
        </w:rPr>
        <w:t>اسمه کامل السقیفة یأتی فی حرف الکاف</w:t>
      </w:r>
      <w:r>
        <w:rPr>
          <w:rFonts w:eastAsia="IRNazanin" w:cs="IRNazanin"/>
          <w:color w:val="111111"/>
          <w:sz w:val="28"/>
          <w:szCs w:val="28"/>
          <w:rtl w:val="true"/>
          <w:lang w:bidi="fa-IR"/>
        </w:rPr>
        <w:t>.</w:t>
      </w:r>
    </w:p>
    <w:p>
      <w:pPr>
        <w:pStyle w:val="Heading3"/>
        <w:numPr>
          <w:ilvl w:val="2"/>
          <w:numId w:val="1"/>
        </w:numPr>
        <w:rPr/>
      </w:pPr>
      <w:bookmarkStart w:id="3543" w:name="__RefHeading___Toc7163119_73709187"/>
      <w:bookmarkStart w:id="3544" w:name="_Toc1621"/>
      <w:bookmarkEnd w:id="3543"/>
      <w:r>
        <w:rPr/>
        <w:t>1587</w:t>
      </w:r>
      <w:r>
        <w:rPr>
          <w:rtl w:val="true"/>
        </w:rPr>
        <w:t xml:space="preserve">- </w:t>
      </w:r>
      <w:r>
        <w:rPr>
          <w:rtl w:val="true"/>
        </w:rPr>
        <w:t>أحوال سلاطین الصفویة</w:t>
      </w:r>
      <w:bookmarkEnd w:id="3544"/>
    </w:p>
    <w:p>
      <w:pPr>
        <w:pStyle w:val="BookText"/>
        <w:rPr/>
      </w:pPr>
      <w:r>
        <w:rPr>
          <w:rFonts w:ascii="IRNazanin" w:hAnsi="IRNazanin" w:eastAsia="IRNazanin"/>
          <w:color w:val="111111"/>
          <w:sz w:val="28"/>
          <w:sz w:val="28"/>
          <w:szCs w:val="28"/>
          <w:rtl w:val="true"/>
          <w:lang w:bidi="fa-IR"/>
        </w:rPr>
        <w:t xml:space="preserve">بالفارسیة للسید محمد الطباطبائی الطبیب الشاعر الأدیب الملقب بمظهر الزواری الأصفهانی المتوفی بها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لسرجان ملکم الإنگلیزی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سیاحته، ذکر ذلک ولده الفیلسوف الماهر المعاصر میرزا أبو الحسن جلوه فی ترجمه نفسه المحکیة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w:t>
      </w:r>
    </w:p>
    <w:p>
      <w:pPr>
        <w:pStyle w:val="Heading3"/>
        <w:numPr>
          <w:ilvl w:val="2"/>
          <w:numId w:val="1"/>
        </w:numPr>
        <w:rPr/>
      </w:pPr>
      <w:bookmarkStart w:id="3545" w:name="__RefHeading___Toc7163121_73709187"/>
      <w:bookmarkStart w:id="3546" w:name="_Toc1622"/>
      <w:bookmarkEnd w:id="3545"/>
      <w:r>
        <w:rPr/>
        <w:t>1588</w:t>
      </w:r>
      <w:r>
        <w:rPr>
          <w:rtl w:val="true"/>
        </w:rPr>
        <w:t xml:space="preserve">- </w:t>
      </w:r>
      <w:r>
        <w:rPr>
          <w:rtl w:val="true"/>
        </w:rPr>
        <w:t>أحوالات سلمی‌</w:t>
      </w:r>
      <w:bookmarkEnd w:id="3546"/>
    </w:p>
    <w:p>
      <w:pPr>
        <w:pStyle w:val="BookText"/>
        <w:rPr/>
      </w:pPr>
      <w:r>
        <w:rPr>
          <w:rFonts w:ascii="IRNazanin" w:hAnsi="IRNazanin" w:eastAsia="IRNazanin"/>
          <w:color w:val="111111"/>
          <w:sz w:val="28"/>
          <w:sz w:val="28"/>
          <w:szCs w:val="28"/>
          <w:rtl w:val="true"/>
          <w:lang w:bidi="fa-IR"/>
        </w:rPr>
        <w:t>قصة فارسیة طبعت بإیران</w:t>
      </w:r>
      <w:r>
        <w:rPr>
          <w:rFonts w:eastAsia="IRNazanin" w:cs="IRNazanin"/>
          <w:color w:val="111111"/>
          <w:sz w:val="28"/>
          <w:szCs w:val="28"/>
          <w:rtl w:val="true"/>
          <w:lang w:bidi="fa-IR"/>
        </w:rPr>
        <w:t>.</w:t>
      </w:r>
    </w:p>
    <w:p>
      <w:pPr>
        <w:pStyle w:val="Heading3"/>
        <w:numPr>
          <w:ilvl w:val="2"/>
          <w:numId w:val="1"/>
        </w:numPr>
        <w:rPr/>
      </w:pPr>
      <w:bookmarkStart w:id="3547" w:name="__RefHeading___Toc7163123_73709187"/>
      <w:bookmarkStart w:id="3548" w:name="_Toc1623"/>
      <w:bookmarkEnd w:id="3547"/>
      <w:r>
        <w:rPr/>
        <w:t>1589</w:t>
      </w:r>
      <w:r>
        <w:rPr>
          <w:rtl w:val="true"/>
        </w:rPr>
        <w:t xml:space="preserve">- </w:t>
      </w:r>
      <w:r>
        <w:rPr>
          <w:rtl w:val="true"/>
        </w:rPr>
        <w:t>أحوال الصحابة</w:t>
      </w:r>
      <w:bookmarkEnd w:id="3548"/>
    </w:p>
    <w:p>
      <w:pPr>
        <w:pStyle w:val="BookText"/>
        <w:rPr/>
      </w:pPr>
      <w:r>
        <w:rPr>
          <w:rFonts w:ascii="IRNazanin" w:hAnsi="IRNazanin" w:eastAsia="IRNazanin"/>
          <w:color w:val="111111"/>
          <w:sz w:val="28"/>
          <w:sz w:val="28"/>
          <w:szCs w:val="28"/>
          <w:rtl w:val="true"/>
          <w:lang w:bidi="fa-IR"/>
        </w:rPr>
        <w:t xml:space="preserve">للمولی حیدر علی بن میرزا محمد بن الحسن الشیروانی الأصفهانی النجفی کان حیا إلی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فرغ فیها من کتابه المبسوط فی التوحید و الإمامة و هذا مختصر یوجد ضمن مجموعة من رسائله قد وقفها الحاج السید علی الإیروانی بتبریز کما فی فهرس کتبه</w:t>
      </w:r>
      <w:r>
        <w:rPr>
          <w:rFonts w:eastAsia="IRNazanin" w:cs="IRNazanin"/>
          <w:color w:val="111111"/>
          <w:sz w:val="28"/>
          <w:szCs w:val="28"/>
          <w:rtl w:val="true"/>
          <w:lang w:bidi="fa-IR"/>
        </w:rPr>
        <w:t>.</w:t>
      </w:r>
    </w:p>
    <w:p>
      <w:pPr>
        <w:pStyle w:val="Heading3"/>
        <w:numPr>
          <w:ilvl w:val="2"/>
          <w:numId w:val="1"/>
        </w:numPr>
        <w:rPr/>
      </w:pPr>
      <w:bookmarkStart w:id="3549" w:name="__RefHeading___Toc7163125_73709187"/>
      <w:bookmarkStart w:id="3550" w:name="_Toc1624"/>
      <w:bookmarkEnd w:id="3549"/>
      <w:r>
        <w:rPr>
          <w:rtl w:val="true"/>
        </w:rPr>
        <w:t>أحوال الصحابة</w:t>
      </w:r>
      <w:bookmarkEnd w:id="3550"/>
    </w:p>
    <w:p>
      <w:pPr>
        <w:pStyle w:val="BookText"/>
        <w:rPr/>
      </w:pPr>
      <w:r>
        <w:rPr>
          <w:rFonts w:ascii="IRNazanin" w:hAnsi="IRNazanin" w:eastAsia="IRNazanin"/>
          <w:color w:val="111111"/>
          <w:sz w:val="28"/>
          <w:sz w:val="28"/>
          <w:szCs w:val="28"/>
          <w:rtl w:val="true"/>
          <w:lang w:bidi="fa-IR"/>
        </w:rPr>
        <w:t>الموسوم بالدرجات الرفیعة فی طبقات الشیعة لکن لم یخرج منه الا أحوال الصحابة و بعض الشعراء کما یأتی</w:t>
      </w:r>
      <w:r>
        <w:rPr>
          <w:rFonts w:eastAsia="IRNazanin" w:cs="IRNazanin"/>
          <w:color w:val="111111"/>
          <w:sz w:val="28"/>
          <w:szCs w:val="28"/>
          <w:rtl w:val="true"/>
          <w:lang w:bidi="fa-IR"/>
        </w:rPr>
        <w:t>.</w:t>
      </w:r>
    </w:p>
    <w:p>
      <w:pPr>
        <w:pStyle w:val="Heading3"/>
        <w:numPr>
          <w:ilvl w:val="2"/>
          <w:numId w:val="1"/>
        </w:numPr>
        <w:rPr/>
      </w:pPr>
      <w:bookmarkStart w:id="3551" w:name="__RefHeading___Toc7163127_73709187"/>
      <w:bookmarkStart w:id="3552" w:name="_Toc1625"/>
      <w:bookmarkEnd w:id="3551"/>
      <w:r>
        <w:rPr/>
        <w:t>1590</w:t>
      </w:r>
      <w:r>
        <w:rPr>
          <w:rtl w:val="true"/>
        </w:rPr>
        <w:t xml:space="preserve">- </w:t>
      </w:r>
      <w:r>
        <w:rPr>
          <w:rtl w:val="true"/>
        </w:rPr>
        <w:t>أحوال الصحابة</w:t>
      </w:r>
      <w:bookmarkEnd w:id="3552"/>
    </w:p>
    <w:p>
      <w:pPr>
        <w:pStyle w:val="BookText"/>
        <w:rPr/>
      </w:pPr>
      <w:r>
        <w:rPr>
          <w:rFonts w:ascii="IRNazanin" w:hAnsi="IRNazanin" w:eastAsia="IRNazanin"/>
          <w:color w:val="111111"/>
          <w:sz w:val="28"/>
          <w:sz w:val="28"/>
          <w:szCs w:val="28"/>
          <w:rtl w:val="true"/>
          <w:lang w:bidi="fa-IR"/>
        </w:rPr>
        <w:t xml:space="preserve">للعلامة المحدث الشیخ محمد بن الحسن الحر العاملی المتوفی بمشهد الرضا ع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عند ترجمه نفسه فی أمل الآمل بعنوان الرسالة</w:t>
      </w:r>
      <w:r>
        <w:rPr>
          <w:rFonts w:eastAsia="IRNazanin" w:cs="IRNazanin"/>
          <w:color w:val="111111"/>
          <w:sz w:val="28"/>
          <w:szCs w:val="28"/>
          <w:rtl w:val="true"/>
          <w:lang w:bidi="fa-IR"/>
        </w:rPr>
        <w:t>.</w:t>
      </w:r>
    </w:p>
    <w:p>
      <w:pPr>
        <w:pStyle w:val="Heading3"/>
        <w:numPr>
          <w:ilvl w:val="2"/>
          <w:numId w:val="1"/>
        </w:numPr>
        <w:rPr/>
      </w:pPr>
      <w:bookmarkStart w:id="3553" w:name="__RefHeading___Toc7163129_73709187"/>
      <w:bookmarkStart w:id="3554" w:name="_Toc1626"/>
      <w:bookmarkEnd w:id="3553"/>
      <w:r>
        <w:rPr/>
        <w:t>1591</w:t>
      </w:r>
      <w:r>
        <w:rPr>
          <w:rtl w:val="true"/>
        </w:rPr>
        <w:t xml:space="preserve">- </w:t>
      </w:r>
      <w:r>
        <w:rPr>
          <w:rtl w:val="true"/>
        </w:rPr>
        <w:t>أحوال العناصر</w:t>
      </w:r>
      <w:bookmarkEnd w:id="355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کائنات الجو و خصوص هیئة الأرض رسالة مبسوطة مرتبة علی مقدمه و مقالتین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جناب ذاته عن أن یدرکه الوهم و الخیال و تنزه قدس صفاته عن أن یمسه الحدوث و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محمد خیر الأخیار و علی الأئمة الأطهار ما دار الفلک </w:t>
      </w:r>
      <w:bookmarkStart w:id="3555" w:name="pg16779_226625"/>
    </w:p>
    <w:p>
      <w:pPr>
        <w:pStyle w:val="BookText"/>
        <w:rPr/>
      </w:pPr>
      <w:bookmarkEnd w:id="3555"/>
      <w:r>
        <w:rPr>
          <w:rFonts w:ascii="IRNazanin" w:hAnsi="IRNazanin" w:eastAsia="IRNazanin"/>
          <w:color w:val="111111"/>
          <w:sz w:val="28"/>
          <w:sz w:val="28"/>
          <w:szCs w:val="28"/>
          <w:rtl w:val="true"/>
          <w:lang w:bidi="fa-IR"/>
        </w:rPr>
        <w:t>الدوار و الأرض ذات قرار أما بعد فیقول المحتاج إلی رحمة الله الملک الجلیل عبد الله بن أصیل لطف الله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معینیه خواجه نصیر الدین الطوسی و عن کتاب الچغمینی، کتبه باسم الوزیر شمس الدین عبد الله و النسخة ضمن مجموعة کتابة بعض أجزائها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کتب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556" w:name="__RefHeading___Toc7163131_73709187"/>
      <w:bookmarkStart w:id="3557" w:name="_Toc1627"/>
      <w:bookmarkEnd w:id="3556"/>
      <w:r>
        <w:rPr/>
        <w:t>1592</w:t>
      </w:r>
      <w:r>
        <w:rPr>
          <w:rtl w:val="true"/>
        </w:rPr>
        <w:t xml:space="preserve">- </w:t>
      </w:r>
      <w:r>
        <w:rPr>
          <w:rtl w:val="true"/>
        </w:rPr>
        <w:t>أحوال کاشف امریکا</w:t>
      </w:r>
      <w:bookmarkEnd w:id="3557"/>
    </w:p>
    <w:p>
      <w:pPr>
        <w:pStyle w:val="BookText"/>
        <w:rPr/>
      </w:pPr>
      <w:r>
        <w:rPr>
          <w:rFonts w:ascii="IRNazanin" w:hAnsi="IRNazanin" w:eastAsia="IRNazanin"/>
          <w:color w:val="111111"/>
          <w:sz w:val="28"/>
          <w:sz w:val="28"/>
          <w:szCs w:val="28"/>
          <w:rtl w:val="true"/>
          <w:lang w:bidi="fa-IR"/>
        </w:rPr>
        <w:t xml:space="preserve">فارسی مطبوع لمیرزا محمد المنشی بن میرزا أحمد البوشهری، قد ذکر فیه أن اسم المستکشف لها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 کولمبس</w:t>
      </w:r>
      <w:r>
        <w:rPr>
          <w:rFonts w:eastAsia="IRNazanin" w:cs="IRNazanin"/>
          <w:color w:val="111111"/>
          <w:sz w:val="28"/>
          <w:szCs w:val="28"/>
          <w:rtl w:val="true"/>
          <w:lang w:bidi="fa-IR"/>
        </w:rPr>
        <w:t>)</w:t>
      </w:r>
    </w:p>
    <w:p>
      <w:pPr>
        <w:pStyle w:val="Heading3"/>
        <w:numPr>
          <w:ilvl w:val="2"/>
          <w:numId w:val="1"/>
        </w:numPr>
        <w:rPr/>
      </w:pPr>
      <w:bookmarkStart w:id="3558" w:name="__RefHeading___Toc7163133_73709187"/>
      <w:bookmarkStart w:id="3559" w:name="_Toc1628"/>
      <w:bookmarkEnd w:id="3558"/>
      <w:r>
        <w:rPr/>
        <w:t>1593</w:t>
      </w:r>
      <w:r>
        <w:rPr>
          <w:rtl w:val="true"/>
        </w:rPr>
        <w:t xml:space="preserve">- </w:t>
      </w:r>
      <w:r>
        <w:rPr>
          <w:rtl w:val="true"/>
        </w:rPr>
        <w:t>أحوال الملائکة</w:t>
      </w:r>
      <w:bookmarkEnd w:id="3559"/>
    </w:p>
    <w:p>
      <w:pPr>
        <w:pStyle w:val="BookText"/>
        <w:rPr/>
      </w:pPr>
      <w:r>
        <w:rPr>
          <w:rFonts w:ascii="IRNazanin" w:hAnsi="IRNazanin" w:eastAsia="IRNazanin"/>
          <w:color w:val="111111"/>
          <w:sz w:val="28"/>
          <w:sz w:val="28"/>
          <w:szCs w:val="28"/>
          <w:rtl w:val="true"/>
          <w:lang w:bidi="fa-IR"/>
        </w:rPr>
        <w:t xml:space="preserve">للسید الجلیل الأمیر محمد صالح بن عبد الواسع الخاتون‌آبادی والد میر محمد حسین و صهر العلامة المجلسی توفی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 إنه کتاب کبیر و ذکره بعد ذکر کتابه حدائق المقربین فی أحوال الملائکة و الأنبیاء و الأئمة و السفراء و السادات و العلماء کما یأتی فیظهر منه أن هذا کتاب آخر کبیر له</w:t>
      </w:r>
      <w:r>
        <w:rPr>
          <w:rFonts w:eastAsia="IRNazanin" w:cs="IRNazanin"/>
          <w:color w:val="111111"/>
          <w:sz w:val="28"/>
          <w:szCs w:val="28"/>
          <w:rtl w:val="true"/>
          <w:lang w:bidi="fa-IR"/>
        </w:rPr>
        <w:t>.</w:t>
      </w:r>
    </w:p>
    <w:p>
      <w:pPr>
        <w:pStyle w:val="Heading3"/>
        <w:numPr>
          <w:ilvl w:val="2"/>
          <w:numId w:val="1"/>
        </w:numPr>
        <w:rPr/>
      </w:pPr>
      <w:bookmarkStart w:id="3560" w:name="__RefHeading___Toc7163135_73709187"/>
      <w:bookmarkStart w:id="3561" w:name="_Toc1629"/>
      <w:bookmarkEnd w:id="3560"/>
      <w:r>
        <w:rPr/>
        <w:t>1594</w:t>
      </w:r>
      <w:r>
        <w:rPr>
          <w:rtl w:val="true"/>
        </w:rPr>
        <w:t xml:space="preserve">- </w:t>
      </w:r>
      <w:r>
        <w:rPr>
          <w:rtl w:val="true"/>
        </w:rPr>
        <w:t>إحیاء الآثار</w:t>
      </w:r>
      <w:bookmarkEnd w:id="3561"/>
    </w:p>
    <w:p>
      <w:pPr>
        <w:pStyle w:val="BookText"/>
        <w:rPr/>
      </w:pPr>
      <w:r>
        <w:rPr>
          <w:rFonts w:ascii="IRNazanin" w:hAnsi="IRNazanin" w:eastAsia="IRNazanin"/>
          <w:color w:val="111111"/>
          <w:sz w:val="28"/>
          <w:sz w:val="28"/>
          <w:szCs w:val="28"/>
          <w:rtl w:val="true"/>
          <w:lang w:bidi="fa-IR"/>
        </w:rPr>
        <w:t xml:space="preserve">فی ترجمه ممتاز العلماء السید محمد تقی بن سید العلماء السید حسین بن العلامة السید دلدار علی النقوی النصیرآبادی المولود بلکهنو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و هو بلغة أردو، لحفیده، السید مهدی بن السید محمد تقی بن شمس العلماء السید إبراهیم بن ممتاز العلماء السید محمد تقی المذکور، ذکره السید العلامة ابن عم المصنف السید علی نقی بن أبی الحسن بن إبراهیم</w:t>
      </w:r>
      <w:r>
        <w:rPr>
          <w:rFonts w:eastAsia="IRNazanin" w:cs="IRNazanin"/>
          <w:color w:val="111111"/>
          <w:sz w:val="28"/>
          <w:szCs w:val="28"/>
          <w:rtl w:val="true"/>
          <w:lang w:bidi="fa-IR"/>
        </w:rPr>
        <w:t>.</w:t>
      </w:r>
    </w:p>
    <w:p>
      <w:pPr>
        <w:pStyle w:val="Heading3"/>
        <w:numPr>
          <w:ilvl w:val="2"/>
          <w:numId w:val="1"/>
        </w:numPr>
        <w:rPr/>
      </w:pPr>
      <w:bookmarkStart w:id="3562" w:name="__RefHeading___Toc7163137_73709187"/>
      <w:bookmarkStart w:id="3563" w:name="_Toc1630"/>
      <w:bookmarkEnd w:id="3562"/>
      <w:r>
        <w:rPr/>
        <w:t>1595</w:t>
      </w:r>
      <w:r>
        <w:rPr>
          <w:rtl w:val="true"/>
        </w:rPr>
        <w:t xml:space="preserve">- </w:t>
      </w:r>
      <w:r>
        <w:rPr>
          <w:rtl w:val="true"/>
        </w:rPr>
        <w:t>إحیاء الاجتهاد</w:t>
      </w:r>
      <w:bookmarkEnd w:id="356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لإرشاد العباد فیما یتعلق بتقلید الأحیاء و الأموات لسلطان العلماء السید محمد بن العلامة السید دلدار علی النقوی النصیرآبادی المتوفی بلکهنو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سنة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هو 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منتصف المحرم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النسخة بخط محمد خان فرغ من کتابتها أول ربیع الأول </w:t>
      </w:r>
      <w:bookmarkStart w:id="3564" w:name="pg16779_226626"/>
    </w:p>
    <w:p>
      <w:pPr>
        <w:pStyle w:val="BookText"/>
        <w:rPr/>
      </w:pPr>
      <w:bookmarkEnd w:id="356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رأیتها عند العلامة السید أبی القاسم الأصفهانی فی النجف</w:t>
      </w:r>
      <w:r>
        <w:rPr>
          <w:rFonts w:eastAsia="IRNazanin" w:cs="IRNazanin"/>
          <w:color w:val="111111"/>
          <w:sz w:val="28"/>
          <w:szCs w:val="28"/>
          <w:rtl w:val="true"/>
          <w:lang w:bidi="fa-IR"/>
        </w:rPr>
        <w:t>.</w:t>
      </w:r>
    </w:p>
    <w:p>
      <w:pPr>
        <w:pStyle w:val="Heading3"/>
        <w:numPr>
          <w:ilvl w:val="2"/>
          <w:numId w:val="1"/>
        </w:numPr>
        <w:rPr/>
      </w:pPr>
      <w:bookmarkStart w:id="3565" w:name="__RefHeading___Toc7163139_73709187"/>
      <w:bookmarkStart w:id="3566" w:name="_Toc1631"/>
      <w:bookmarkEnd w:id="3565"/>
      <w:r>
        <w:rPr/>
        <w:t>1596</w:t>
      </w:r>
      <w:r>
        <w:rPr>
          <w:rtl w:val="true"/>
        </w:rPr>
        <w:t xml:space="preserve">- </w:t>
      </w:r>
      <w:r>
        <w:rPr>
          <w:rtl w:val="true"/>
        </w:rPr>
        <w:t>إحیاء الأحادیث فی شرح تهذیب الحدیث</w:t>
      </w:r>
      <w:bookmarkEnd w:id="3566"/>
    </w:p>
    <w:p>
      <w:pPr>
        <w:pStyle w:val="BookText"/>
        <w:rPr/>
      </w:pPr>
      <w:r>
        <w:rPr>
          <w:rFonts w:ascii="IRNazanin" w:hAnsi="IRNazanin" w:eastAsia="IRNazanin"/>
          <w:color w:val="111111"/>
          <w:sz w:val="28"/>
          <w:sz w:val="28"/>
          <w:szCs w:val="28"/>
          <w:rtl w:val="true"/>
          <w:lang w:bidi="fa-IR"/>
        </w:rPr>
        <w:t xml:space="preserve">للمولی محمد تقی بن المولی مقصود علی المجلسی الأصفهانی المتوفی بها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إجازاته بعد ذکر التصحیفات الواقعة فی کتب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بعون الله تعالی قد صححنا ما صحفوه فی کتبنا سیما فی کتاب روضة المتقین و فی کتاب اللوامع القدسیة شرح کتاب من لا یحضره الفقیه و فی کتاب إحیاء الأحادیث شرح کتاب تهذیب الأحکام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ولده العلامة المجلسی بشرح والده علی التهذیب فیما کتبه من الإجازة للسید الأمیر أبی الحسن الأسترآبادی المشهدی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و صرح المولی محمد الأردبیلی فی جامع الرواة أنه شرح لبعض کتاب التهذیب</w:t>
      </w:r>
      <w:r>
        <w:rPr>
          <w:rFonts w:eastAsia="IRNazanin" w:cs="IRNazanin"/>
          <w:color w:val="111111"/>
          <w:sz w:val="28"/>
          <w:szCs w:val="28"/>
          <w:rtl w:val="true"/>
          <w:lang w:bidi="fa-IR"/>
        </w:rPr>
        <w:t>.</w:t>
      </w:r>
    </w:p>
    <w:p>
      <w:pPr>
        <w:pStyle w:val="Heading3"/>
        <w:numPr>
          <w:ilvl w:val="2"/>
          <w:numId w:val="1"/>
        </w:numPr>
        <w:rPr/>
      </w:pPr>
      <w:bookmarkStart w:id="3567" w:name="__RefHeading___Toc7163141_73709187"/>
      <w:bookmarkStart w:id="3568" w:name="_Toc1632"/>
      <w:bookmarkEnd w:id="3567"/>
      <w:r>
        <w:rPr>
          <w:rtl w:val="true"/>
        </w:rPr>
        <w:t>إحیاء الأحیاء</w:t>
      </w:r>
      <w:bookmarkEnd w:id="3568"/>
    </w:p>
    <w:p>
      <w:pPr>
        <w:pStyle w:val="BookText"/>
        <w:rPr/>
      </w:pPr>
      <w:r>
        <w:rPr>
          <w:rFonts w:ascii="IRNazanin" w:hAnsi="IRNazanin" w:eastAsia="IRNazanin"/>
          <w:color w:val="111111"/>
          <w:sz w:val="28"/>
          <w:sz w:val="28"/>
          <w:szCs w:val="28"/>
          <w:rtl w:val="true"/>
          <w:lang w:bidi="fa-IR"/>
        </w:rPr>
        <w:t>اسمه المحجة البیضاء فی إحیاء الأحیاء یأتی</w:t>
      </w:r>
      <w:r>
        <w:rPr>
          <w:rFonts w:eastAsia="IRNazanin" w:cs="IRNazanin"/>
          <w:color w:val="111111"/>
          <w:sz w:val="28"/>
          <w:szCs w:val="28"/>
          <w:rtl w:val="true"/>
          <w:lang w:bidi="fa-IR"/>
        </w:rPr>
        <w:t>.</w:t>
      </w:r>
    </w:p>
    <w:p>
      <w:pPr>
        <w:pStyle w:val="Heading3"/>
        <w:numPr>
          <w:ilvl w:val="2"/>
          <w:numId w:val="1"/>
        </w:numPr>
        <w:rPr/>
      </w:pPr>
      <w:bookmarkStart w:id="3569" w:name="__RefHeading___Toc7163143_73709187"/>
      <w:bookmarkStart w:id="3570" w:name="_Toc1633"/>
      <w:bookmarkEnd w:id="3569"/>
      <w:r>
        <w:rPr/>
        <w:t>1597</w:t>
      </w:r>
      <w:r>
        <w:rPr>
          <w:rtl w:val="true"/>
        </w:rPr>
        <w:t xml:space="preserve">- </w:t>
      </w:r>
      <w:r>
        <w:rPr>
          <w:rtl w:val="true"/>
        </w:rPr>
        <w:t>إحیاء الأموات‌</w:t>
      </w:r>
      <w:bookmarkEnd w:id="3570"/>
    </w:p>
    <w:p>
      <w:pPr>
        <w:pStyle w:val="BookText"/>
        <w:rPr/>
      </w:pPr>
      <w:r>
        <w:rPr>
          <w:rFonts w:ascii="IRNazanin" w:hAnsi="IRNazanin" w:eastAsia="IRNazanin"/>
          <w:color w:val="111111"/>
          <w:sz w:val="28"/>
          <w:sz w:val="28"/>
          <w:szCs w:val="28"/>
          <w:rtl w:val="true"/>
          <w:lang w:bidi="fa-IR"/>
        </w:rPr>
        <w:t xml:space="preserve">للسید محمد سعید بن السید سراج الدین قاسم بن السید محمد الطباطبائی المولود سنة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کذا ذکره فی کشف الحجب لکن صرح به فی جامع الرواة بعنوان رسالة فی إحیاء الموات و یأتی أن اسمه روض الجنان فی حیاة الأبدان،</w:t>
      </w:r>
    </w:p>
    <w:p>
      <w:pPr>
        <w:pStyle w:val="Heading3"/>
        <w:numPr>
          <w:ilvl w:val="2"/>
          <w:numId w:val="1"/>
        </w:numPr>
        <w:rPr/>
      </w:pPr>
      <w:bookmarkStart w:id="3571" w:name="__RefHeading___Toc7163145_73709187"/>
      <w:bookmarkStart w:id="3572" w:name="_Toc1634"/>
      <w:bookmarkEnd w:id="3571"/>
      <w:r>
        <w:rPr/>
        <w:t>1598</w:t>
      </w:r>
      <w:r>
        <w:rPr>
          <w:rtl w:val="true"/>
        </w:rPr>
        <w:t xml:space="preserve">- </w:t>
      </w:r>
      <w:r>
        <w:rPr>
          <w:rtl w:val="true"/>
        </w:rPr>
        <w:t>إحیاء الأموات</w:t>
      </w:r>
      <w:bookmarkEnd w:id="3572"/>
    </w:p>
    <w:p>
      <w:pPr>
        <w:pStyle w:val="BookText"/>
        <w:rPr/>
      </w:pPr>
      <w:r>
        <w:rPr>
          <w:rFonts w:ascii="IRNazanin" w:hAnsi="IRNazanin" w:eastAsia="IRNazanin"/>
          <w:color w:val="111111"/>
          <w:sz w:val="28"/>
          <w:sz w:val="28"/>
          <w:szCs w:val="28"/>
          <w:rtl w:val="true"/>
          <w:lang w:bidi="fa-IR"/>
        </w:rPr>
        <w:t xml:space="preserve">من أسامی الرواة للعلامة الفقیه شیخنا الشیخ محمد طه المتوفی ثالث عشر شوال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کتاب رجاله المطبوع بهذا الاسم أولا و کان یعید النظر فیه بقراءة بعض أفاضل تلامیذه علیه فی لیالی شهر رمضان من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کف بصره فی أواخر أیامه و کنت أحضر ذلک المجلس فی بعض اللیالی و کأنه أخیرا عدل عن هذا الاسم و سماه بإتقان المقال کما هو المطبوع</w:t>
      </w:r>
      <w:r>
        <w:rPr>
          <w:rFonts w:eastAsia="IRNazanin" w:cs="IRNazanin"/>
          <w:color w:val="111111"/>
          <w:sz w:val="28"/>
          <w:szCs w:val="28"/>
          <w:rtl w:val="true"/>
          <w:lang w:bidi="fa-IR"/>
        </w:rPr>
        <w:t>.</w:t>
      </w:r>
    </w:p>
    <w:p>
      <w:pPr>
        <w:pStyle w:val="Heading3"/>
        <w:numPr>
          <w:ilvl w:val="2"/>
          <w:numId w:val="1"/>
        </w:numPr>
        <w:rPr/>
      </w:pPr>
      <w:bookmarkStart w:id="3573" w:name="__RefHeading___Toc7163147_73709187"/>
      <w:bookmarkStart w:id="3574" w:name="_Toc1635"/>
      <w:bookmarkEnd w:id="3573"/>
      <w:r>
        <w:rPr/>
        <w:t>1599</w:t>
      </w:r>
      <w:r>
        <w:rPr>
          <w:rtl w:val="true"/>
        </w:rPr>
        <w:t xml:space="preserve">- </w:t>
      </w:r>
      <w:r>
        <w:rPr>
          <w:rtl w:val="true"/>
        </w:rPr>
        <w:t>إحیاء التقوی</w:t>
      </w:r>
      <w:bookmarkEnd w:id="357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للدروس لکنه غیر تام للسید محمد علی بن العلامة السید صدر الدین الموسوی العاملی الأصفهانی المتوفی و هو </w:t>
      </w:r>
      <w:bookmarkStart w:id="3575" w:name="pg16779_226627"/>
    </w:p>
    <w:p>
      <w:pPr>
        <w:pStyle w:val="BookText"/>
        <w:rPr/>
      </w:pPr>
      <w:bookmarkEnd w:id="3575"/>
      <w:r>
        <w:rPr>
          <w:rFonts w:ascii="IRNazanin" w:hAnsi="IRNazanin" w:eastAsia="IRNazanin"/>
          <w:color w:val="111111"/>
          <w:sz w:val="28"/>
          <w:sz w:val="28"/>
          <w:szCs w:val="28"/>
          <w:rtl w:val="true"/>
          <w:lang w:bidi="fa-IR"/>
        </w:rPr>
        <w:t xml:space="preserve">فی حدود الثلاثین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سیدنا الحسن فی تکملة أمل الآمل</w:t>
      </w:r>
      <w:r>
        <w:rPr>
          <w:rFonts w:eastAsia="IRNazanin" w:cs="IRNazanin"/>
          <w:color w:val="111111"/>
          <w:sz w:val="28"/>
          <w:szCs w:val="28"/>
          <w:rtl w:val="true"/>
          <w:lang w:bidi="fa-IR"/>
        </w:rPr>
        <w:t>.</w:t>
      </w:r>
    </w:p>
    <w:p>
      <w:pPr>
        <w:pStyle w:val="Heading3"/>
        <w:numPr>
          <w:ilvl w:val="2"/>
          <w:numId w:val="1"/>
        </w:numPr>
        <w:rPr/>
      </w:pPr>
      <w:bookmarkStart w:id="3576" w:name="__RefHeading___Toc7163149_73709187"/>
      <w:bookmarkStart w:id="3577" w:name="_Toc1636"/>
      <w:bookmarkEnd w:id="3576"/>
      <w:r>
        <w:rPr/>
        <w:t>1600</w:t>
      </w:r>
      <w:r>
        <w:rPr>
          <w:rtl w:val="true"/>
        </w:rPr>
        <w:t xml:space="preserve">- </w:t>
      </w:r>
      <w:r>
        <w:rPr>
          <w:rtl w:val="true"/>
        </w:rPr>
        <w:t>إحیاء حکمت</w:t>
      </w:r>
      <w:bookmarkEnd w:id="3577"/>
    </w:p>
    <w:p>
      <w:pPr>
        <w:pStyle w:val="BookText"/>
        <w:rPr/>
      </w:pPr>
      <w:r>
        <w:rPr>
          <w:rFonts w:ascii="IRNazanin" w:hAnsi="IRNazanin" w:eastAsia="IRNazanin"/>
          <w:color w:val="111111"/>
          <w:sz w:val="28"/>
          <w:sz w:val="28"/>
          <w:szCs w:val="28"/>
          <w:rtl w:val="true"/>
          <w:lang w:bidi="fa-IR"/>
        </w:rPr>
        <w:t xml:space="preserve">للفاضل الحکیم علی قلی بن قرچغای خان من قدماء تلامیذ المحقق آقا حسین الخوانساری و المولی الحکیم شمس الدین الجیلانی و له تصانیف فی الحکمة و غیرها منها خزائن جواهر القرآن الموجود الذی أحال فیه إلی کتابه إحیاء حکمت و نسبه إلیه معاصره صاحب الریاض و قال هو نفسه فی کتابه فرقان الرأیین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إحیاء حکمت مشتمل علی تمام مباحث المنطق و جمیع فنون الحکمة فی أکثر من ثلاثین ألف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من أجزاء هذا الکتاب هو المنطق الموجود فی الخزانة الرضویة و قد فرغ من جزئه الأول فی الأجناس العالیة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بقاطیغوریاس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تاسع صفر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و ذکر أن عمره یومئذ ست و خمسون سنة فیظهر أنه ولد حدود سنة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و أوله بعد الحمد و الصلاة علی الآل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از تألیف کمترین کمتران علی قلی بن قرچغای خان</w:t>
      </w:r>
      <w:r>
        <w:rPr>
          <w:rFonts w:eastAsia="IRNazanin" w:cs="IRNazanin"/>
          <w:color w:val="111111"/>
          <w:sz w:val="28"/>
          <w:szCs w:val="28"/>
          <w:rtl w:val="true"/>
          <w:lang w:bidi="fa-IR"/>
        </w:rPr>
        <w:t>).</w:t>
      </w:r>
    </w:p>
    <w:p>
      <w:pPr>
        <w:pStyle w:val="Heading3"/>
        <w:numPr>
          <w:ilvl w:val="2"/>
          <w:numId w:val="1"/>
        </w:numPr>
        <w:rPr/>
      </w:pPr>
      <w:bookmarkStart w:id="3578" w:name="__RefHeading___Toc7163151_73709187"/>
      <w:bookmarkStart w:id="3579" w:name="_Toc1637"/>
      <w:bookmarkEnd w:id="3578"/>
      <w:r>
        <w:rPr/>
        <w:t>1601</w:t>
      </w:r>
      <w:r>
        <w:rPr>
          <w:rtl w:val="true"/>
        </w:rPr>
        <w:t xml:space="preserve">- </w:t>
      </w:r>
      <w:r>
        <w:rPr>
          <w:rtl w:val="true"/>
        </w:rPr>
        <w:t>إحیاء الخط</w:t>
      </w:r>
      <w:bookmarkEnd w:id="3579"/>
    </w:p>
    <w:p>
      <w:pPr>
        <w:pStyle w:val="BookText"/>
        <w:rPr/>
      </w:pPr>
      <w:r>
        <w:rPr>
          <w:rFonts w:ascii="IRNazanin" w:hAnsi="IRNazanin" w:eastAsia="IRNazanin"/>
          <w:color w:val="111111"/>
          <w:sz w:val="28"/>
          <w:sz w:val="28"/>
          <w:szCs w:val="28"/>
          <w:rtl w:val="true"/>
          <w:lang w:bidi="fa-IR"/>
        </w:rPr>
        <w:t xml:space="preserve">رسالة فارسیة فی تعلیم رسم الخط الکوفی لمیرزا زین العابدین بن فتح علی بن عبد الکریم الخوئی الشریف الصفوی بین فیه تمام حروف الهجاء مفردة و مرکبة کل حرف فی فصل، طبع مع القرآن الشریف المکتوب ما یقرب من ثلثه بالخط الکوفی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و قد فرغ من تألیفه فی سنة طبعه</w:t>
      </w:r>
      <w:r>
        <w:rPr>
          <w:rFonts w:eastAsia="IRNazanin" w:cs="IRNazanin"/>
          <w:color w:val="111111"/>
          <w:sz w:val="28"/>
          <w:szCs w:val="28"/>
          <w:rtl w:val="true"/>
          <w:lang w:bidi="fa-IR"/>
        </w:rPr>
        <w:t>.</w:t>
      </w:r>
    </w:p>
    <w:p>
      <w:pPr>
        <w:pStyle w:val="Heading3"/>
        <w:numPr>
          <w:ilvl w:val="2"/>
          <w:numId w:val="1"/>
        </w:numPr>
        <w:rPr/>
      </w:pPr>
      <w:bookmarkStart w:id="3580" w:name="__RefHeading___Toc7163153_73709187"/>
      <w:bookmarkStart w:id="3581" w:name="_Toc1638"/>
      <w:bookmarkEnd w:id="3580"/>
      <w:r>
        <w:rPr/>
        <w:t>1602</w:t>
      </w:r>
      <w:r>
        <w:rPr>
          <w:rtl w:val="true"/>
        </w:rPr>
        <w:t xml:space="preserve">- </w:t>
      </w:r>
      <w:r>
        <w:rPr>
          <w:rtl w:val="true"/>
        </w:rPr>
        <w:t>إحیاء الداثر من مآثر أهل القرن العاشر</w:t>
      </w:r>
      <w:bookmarkEnd w:id="35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وفیات العلماء و الفضلاء فی ذلک القرن مرتبا علی الحروف، لصاحب هذا التألیف شرعت فی جمعه و ترتیبه یوم الأضحی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و هو سابع أجزاء کتاب وفیات الأعلام بعد غیبة إمام الأنام من القرن الرابع إلی القرن الحاضر الرابع عشر کل قرن فی جزء مرتبا علی الحروف أول الأجزاء </w:t>
      </w:r>
      <w:bookmarkStart w:id="3582" w:name="pg16779_226628"/>
    </w:p>
    <w:p>
      <w:pPr>
        <w:pStyle w:val="BookText"/>
        <w:rPr/>
      </w:pPr>
      <w:bookmarkEnd w:id="3582"/>
      <w:r>
        <w:rPr>
          <w:rFonts w:ascii="IRNazanin" w:hAnsi="IRNazanin" w:eastAsia="IRNazanin"/>
          <w:color w:val="111111"/>
          <w:sz w:val="28"/>
          <w:sz w:val="28"/>
          <w:szCs w:val="28"/>
          <w:rtl w:val="true"/>
          <w:lang w:bidi="fa-IR"/>
        </w:rPr>
        <w:t>نوابغ الرواة فی رابعة المآت و آخرها نقباء البشر فی القرن الرابع عشر تأتی فی محالها</w:t>
      </w:r>
      <w:r>
        <w:rPr>
          <w:rFonts w:eastAsia="IRNazanin" w:cs="IRNazanin"/>
          <w:color w:val="111111"/>
          <w:sz w:val="28"/>
          <w:szCs w:val="28"/>
          <w:rtl w:val="true"/>
          <w:lang w:bidi="fa-IR"/>
        </w:rPr>
        <w:t>.</w:t>
      </w:r>
    </w:p>
    <w:p>
      <w:pPr>
        <w:pStyle w:val="Heading3"/>
        <w:numPr>
          <w:ilvl w:val="2"/>
          <w:numId w:val="1"/>
        </w:numPr>
        <w:rPr/>
      </w:pPr>
      <w:bookmarkStart w:id="3583" w:name="__RefHeading___Toc7163155_73709187"/>
      <w:bookmarkStart w:id="3584" w:name="_Toc1639"/>
      <w:bookmarkEnd w:id="3583"/>
      <w:r>
        <w:rPr/>
        <w:t>1603</w:t>
      </w:r>
      <w:r>
        <w:rPr>
          <w:rtl w:val="true"/>
        </w:rPr>
        <w:t xml:space="preserve">- </w:t>
      </w:r>
      <w:r>
        <w:rPr>
          <w:rtl w:val="true"/>
        </w:rPr>
        <w:t>إحیاء السنة</w:t>
      </w:r>
      <w:bookmarkEnd w:id="3584"/>
    </w:p>
    <w:p>
      <w:pPr>
        <w:pStyle w:val="BookText"/>
        <w:rPr/>
      </w:pPr>
      <w:r>
        <w:rPr>
          <w:rFonts w:ascii="IRNazanin" w:hAnsi="IRNazanin" w:eastAsia="IRNazanin"/>
          <w:color w:val="111111"/>
          <w:sz w:val="28"/>
          <w:sz w:val="28"/>
          <w:szCs w:val="28"/>
          <w:rtl w:val="true"/>
          <w:lang w:bidi="fa-IR"/>
        </w:rPr>
        <w:t xml:space="preserve">و إماتة البدعة بطعن الأسنة فارسی فی جواب الباب الثامن من أبواب التحفة الاثنی عشریة الدهلویة للعلامة السید دلدار علی بن محمد معین النصیرآبادی النقوی المتوفی بلکهنو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أمات البدعة و أحیا السنة و صلی الله علی من أتم به الحجة و أکمل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3"/>
        <w:numPr>
          <w:ilvl w:val="2"/>
          <w:numId w:val="1"/>
        </w:numPr>
        <w:rPr/>
      </w:pPr>
      <w:bookmarkStart w:id="3585" w:name="__RefHeading___Toc7163157_73709187"/>
      <w:bookmarkStart w:id="3586" w:name="_Toc1640"/>
      <w:bookmarkEnd w:id="3585"/>
      <w:r>
        <w:rPr/>
        <w:t>1604</w:t>
      </w:r>
      <w:r>
        <w:rPr>
          <w:rtl w:val="true"/>
        </w:rPr>
        <w:t xml:space="preserve">- </w:t>
      </w:r>
      <w:r>
        <w:rPr>
          <w:rtl w:val="true"/>
        </w:rPr>
        <w:t>إحیاء معالم الشیعة بأخبار الشریعة</w:t>
      </w:r>
      <w:bookmarkEnd w:id="3586"/>
    </w:p>
    <w:p>
      <w:pPr>
        <w:pStyle w:val="BookText"/>
        <w:rPr/>
      </w:pPr>
      <w:r>
        <w:rPr>
          <w:rFonts w:ascii="IRNazanin" w:hAnsi="IRNazanin" w:eastAsia="IRNazanin"/>
          <w:color w:val="111111"/>
          <w:sz w:val="28"/>
          <w:sz w:val="28"/>
          <w:szCs w:val="28"/>
          <w:rtl w:val="true"/>
          <w:lang w:bidi="fa-IR"/>
        </w:rPr>
        <w:t>للمحدث الشیخ عبد علی بن أحمد بن إبراهیم من آل عصفور الدرازی البحرانی أخ العلامة المحدث الشیخ یوسف صاحب الحدائق و هو فقه مبسوط خرج منه کتاب الطهارة مشتملا علی تحقیقات و له مقدمات نظیر مقدمات الحدائق نقل عنه میرزا محمد الأخباری فی کتابه منیة المرتاد فی نفاة الاجتهاد و عده منهم و ینقل عنه أیضا صاحب الجواهر فیه و یقال له أخبار الشریعة أیضا</w:t>
      </w:r>
      <w:r>
        <w:rPr>
          <w:rFonts w:eastAsia="IRNazanin" w:cs="IRNazanin"/>
          <w:color w:val="111111"/>
          <w:sz w:val="28"/>
          <w:szCs w:val="28"/>
          <w:rtl w:val="true"/>
          <w:lang w:bidi="fa-IR"/>
        </w:rPr>
        <w:t>.</w:t>
      </w:r>
    </w:p>
    <w:p>
      <w:pPr>
        <w:pStyle w:val="Heading3"/>
        <w:numPr>
          <w:ilvl w:val="2"/>
          <w:numId w:val="1"/>
        </w:numPr>
        <w:rPr/>
      </w:pPr>
      <w:bookmarkStart w:id="3587" w:name="__RefHeading___Toc7163159_73709187"/>
      <w:bookmarkStart w:id="3588" w:name="_Toc1641"/>
      <w:bookmarkEnd w:id="3587"/>
      <w:r>
        <w:rPr/>
        <w:t>1605</w:t>
      </w:r>
      <w:r>
        <w:rPr>
          <w:rtl w:val="true"/>
        </w:rPr>
        <w:t xml:space="preserve">- </w:t>
      </w:r>
      <w:r>
        <w:rPr>
          <w:rtl w:val="true"/>
        </w:rPr>
        <w:t>إحیاء الموات</w:t>
      </w:r>
      <w:bookmarkEnd w:id="3588"/>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589" w:name="__RefHeading___Toc7163161_73709187"/>
      <w:bookmarkStart w:id="3590" w:name="_Toc1642"/>
      <w:bookmarkEnd w:id="3589"/>
      <w:r>
        <w:rPr>
          <w:rtl w:val="true"/>
        </w:rPr>
        <w:t>الوقف‌</w:t>
      </w:r>
      <w:bookmarkEnd w:id="3590"/>
    </w:p>
    <w:p>
      <w:pPr>
        <w:pStyle w:val="BookText"/>
        <w:rPr/>
      </w:pPr>
      <w:r>
        <w:rPr>
          <w:rFonts w:ascii="IRNazanin" w:hAnsi="IRNazanin" w:eastAsia="IRNazanin"/>
          <w:color w:val="111111"/>
          <w:sz w:val="28"/>
          <w:sz w:val="28"/>
          <w:szCs w:val="28"/>
          <w:rtl w:val="true"/>
          <w:lang w:bidi="fa-IR"/>
        </w:rPr>
        <w:t xml:space="preserve">کلاهما فی مجلد للعلامة میرزا محمد حسن الآشتیانی المتوفی بطهران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رأیت النسخة فی کتب العلامة السید محمد اللواسانی فی النجف</w:t>
      </w:r>
      <w:r>
        <w:rPr>
          <w:rFonts w:eastAsia="IRNazanin" w:cs="IRNazanin"/>
          <w:color w:val="111111"/>
          <w:sz w:val="28"/>
          <w:szCs w:val="28"/>
          <w:rtl w:val="true"/>
          <w:lang w:bidi="fa-IR"/>
        </w:rPr>
        <w:t>.</w:t>
      </w:r>
    </w:p>
    <w:p>
      <w:pPr>
        <w:pStyle w:val="Heading3"/>
        <w:numPr>
          <w:ilvl w:val="2"/>
          <w:numId w:val="1"/>
        </w:numPr>
        <w:rPr/>
      </w:pPr>
      <w:bookmarkStart w:id="3591" w:name="__RefHeading___Toc7163163_73709187"/>
      <w:bookmarkStart w:id="3592" w:name="_Toc1643"/>
      <w:bookmarkEnd w:id="3591"/>
      <w:r>
        <w:rPr/>
        <w:t>1606</w:t>
      </w:r>
      <w:r>
        <w:rPr>
          <w:rtl w:val="true"/>
        </w:rPr>
        <w:t xml:space="preserve">- </w:t>
      </w:r>
      <w:r>
        <w:rPr>
          <w:rtl w:val="true"/>
        </w:rPr>
        <w:t>إحیاء الموات</w:t>
      </w:r>
      <w:bookmarkEnd w:id="3592"/>
    </w:p>
    <w:p>
      <w:pPr>
        <w:pStyle w:val="BookText"/>
        <w:rPr/>
      </w:pPr>
      <w:r>
        <w:rPr>
          <w:rFonts w:ascii="IRNazanin" w:hAnsi="IRNazanin" w:eastAsia="IRNazanin"/>
          <w:color w:val="111111"/>
          <w:sz w:val="28"/>
          <w:sz w:val="28"/>
          <w:szCs w:val="28"/>
          <w:rtl w:val="true"/>
          <w:lang w:bidi="fa-IR"/>
        </w:rPr>
        <w:t xml:space="preserve">للمحقق الشیخ نور الدین علی بن الحسین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رسالة مختصرة فی مائتی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 و الصلاة علی حبیبه و نبیه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أحکام الأراضی التی عرض علیها الخراب بعد ما کانت مملوکة لمسلم أو غیره</w:t>
      </w:r>
      <w:r>
        <w:rPr>
          <w:rFonts w:eastAsia="IRNazanin" w:cs="IRNazanin"/>
          <w:color w:val="111111"/>
          <w:sz w:val="28"/>
          <w:szCs w:val="28"/>
          <w:rtl w:val="true"/>
          <w:lang w:bidi="fa-IR"/>
        </w:rPr>
        <w:t>.</w:t>
      </w:r>
    </w:p>
    <w:p>
      <w:pPr>
        <w:pStyle w:val="Heading3"/>
        <w:numPr>
          <w:ilvl w:val="2"/>
          <w:numId w:val="1"/>
        </w:numPr>
        <w:rPr/>
      </w:pPr>
      <w:bookmarkStart w:id="3593" w:name="__RefHeading___Toc7163165_73709187"/>
      <w:bookmarkStart w:id="3594" w:name="_Toc1644"/>
      <w:bookmarkEnd w:id="3593"/>
      <w:r>
        <w:rPr/>
        <w:t>1607</w:t>
      </w:r>
      <w:r>
        <w:rPr>
          <w:rtl w:val="true"/>
        </w:rPr>
        <w:t xml:space="preserve">- </w:t>
      </w:r>
      <w:r>
        <w:rPr>
          <w:rtl w:val="true"/>
        </w:rPr>
        <w:t>إحیاء المیت</w:t>
      </w:r>
      <w:bookmarkEnd w:id="3594"/>
    </w:p>
    <w:p>
      <w:pPr>
        <w:pStyle w:val="BookText"/>
        <w:rPr/>
      </w:pPr>
      <w:r>
        <w:rPr>
          <w:rFonts w:ascii="IRNazanin" w:hAnsi="IRNazanin" w:eastAsia="IRNazanin"/>
          <w:color w:val="111111"/>
          <w:sz w:val="28"/>
          <w:sz w:val="28"/>
          <w:szCs w:val="28"/>
          <w:rtl w:val="true"/>
          <w:lang w:bidi="fa-IR"/>
        </w:rPr>
        <w:t>فی فضائل أهل البیت ع بلغة أردو طبع فی الهند لبعض علمائنا</w:t>
      </w:r>
      <w:r>
        <w:rPr>
          <w:rFonts w:eastAsia="IRNazanin" w:cs="IRNazanin"/>
          <w:color w:val="111111"/>
          <w:sz w:val="28"/>
          <w:szCs w:val="28"/>
          <w:rtl w:val="true"/>
          <w:lang w:bidi="fa-IR"/>
        </w:rPr>
        <w:t>.</w:t>
      </w:r>
    </w:p>
    <w:p>
      <w:pPr>
        <w:pStyle w:val="Heading3"/>
        <w:numPr>
          <w:ilvl w:val="2"/>
          <w:numId w:val="1"/>
        </w:numPr>
        <w:rPr/>
      </w:pPr>
      <w:bookmarkStart w:id="3595" w:name="__RefHeading___Toc7163167_73709187"/>
      <w:bookmarkStart w:id="3596" w:name="_Toc1645"/>
      <w:bookmarkEnd w:id="3595"/>
      <w:r>
        <w:rPr/>
        <w:t>1608</w:t>
      </w:r>
      <w:r>
        <w:rPr>
          <w:rtl w:val="true"/>
        </w:rPr>
        <w:t xml:space="preserve">- </w:t>
      </w:r>
      <w:r>
        <w:rPr>
          <w:rtl w:val="true"/>
        </w:rPr>
        <w:t>إحیاء النفوس بأدب السید بن طاوس</w:t>
      </w:r>
      <w:bookmarkEnd w:id="359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مشایخنا العلامة السید </w:t>
      </w:r>
      <w:bookmarkStart w:id="3597" w:name="pg16779_226629"/>
    </w:p>
    <w:p>
      <w:pPr>
        <w:pStyle w:val="BookText"/>
        <w:rPr/>
      </w:pPr>
      <w:bookmarkEnd w:id="3597"/>
      <w:r>
        <w:rPr>
          <w:rFonts w:ascii="IRNazanin" w:hAnsi="IRNazanin" w:eastAsia="IRNazanin"/>
          <w:color w:val="111111"/>
          <w:sz w:val="28"/>
          <w:sz w:val="28"/>
          <w:szCs w:val="28"/>
          <w:rtl w:val="true"/>
          <w:lang w:bidi="fa-IR"/>
        </w:rPr>
        <w:t xml:space="preserve">أبی محمد الحسن بن السید هادی الموسوی آل صدر الدین الکاظمی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جمع فیه ما التقطه من کلمات السید الأجل رضی الدین علی بن طاوس فی تصانیفه بعین ألفاظه و عباراته</w:t>
      </w:r>
      <w:r>
        <w:rPr>
          <w:rFonts w:eastAsia="IRNazanin" w:cs="IRNazanin"/>
          <w:color w:val="111111"/>
          <w:sz w:val="28"/>
          <w:szCs w:val="28"/>
          <w:rtl w:val="true"/>
          <w:lang w:bidi="fa-IR"/>
        </w:rPr>
        <w:t>.</w:t>
      </w:r>
    </w:p>
    <w:p>
      <w:pPr>
        <w:pStyle w:val="Heading3"/>
        <w:numPr>
          <w:ilvl w:val="2"/>
          <w:numId w:val="1"/>
        </w:numPr>
        <w:rPr/>
      </w:pPr>
      <w:bookmarkStart w:id="3598" w:name="__RefHeading___Toc7163169_73709187"/>
      <w:bookmarkStart w:id="3599" w:name="_Toc1646"/>
      <w:bookmarkEnd w:id="3598"/>
      <w:r>
        <w:rPr>
          <w:rtl w:val="true"/>
        </w:rPr>
        <w:t>أخ القرآن‌</w:t>
      </w:r>
      <w:bookmarkEnd w:id="3599"/>
    </w:p>
    <w:p>
      <w:pPr>
        <w:pStyle w:val="BookText"/>
        <w:rPr/>
      </w:pPr>
      <w:r>
        <w:rPr>
          <w:rFonts w:ascii="IRNazanin" w:hAnsi="IRNazanin" w:eastAsia="IRNazanin"/>
          <w:color w:val="111111"/>
          <w:sz w:val="28"/>
          <w:sz w:val="28"/>
          <w:szCs w:val="28"/>
          <w:rtl w:val="true"/>
          <w:lang w:bidi="fa-IR"/>
        </w:rPr>
        <w:t>هو الجواهر السنیة فی الأحادیث القدسیة للشیخ الحر کما یأتی</w:t>
      </w:r>
      <w:r>
        <w:rPr>
          <w:rFonts w:eastAsia="IRNazanin" w:cs="IRNazanin"/>
          <w:color w:val="111111"/>
          <w:sz w:val="28"/>
          <w:szCs w:val="28"/>
          <w:rtl w:val="true"/>
          <w:lang w:bidi="fa-IR"/>
        </w:rPr>
        <w:t>.</w:t>
      </w:r>
    </w:p>
    <w:p>
      <w:pPr>
        <w:pStyle w:val="Heading3"/>
        <w:numPr>
          <w:ilvl w:val="2"/>
          <w:numId w:val="1"/>
        </w:numPr>
        <w:rPr/>
      </w:pPr>
      <w:bookmarkStart w:id="3600" w:name="__RefHeading___Toc7163171_73709187"/>
      <w:bookmarkStart w:id="3601" w:name="_Toc1647"/>
      <w:bookmarkEnd w:id="3600"/>
      <w:r>
        <w:rPr/>
        <w:t>1609</w:t>
      </w:r>
      <w:r>
        <w:rPr>
          <w:rtl w:val="true"/>
        </w:rPr>
        <w:t xml:space="preserve">- </w:t>
      </w:r>
      <w:r>
        <w:rPr>
          <w:rtl w:val="true"/>
        </w:rPr>
        <w:t>کتاب الاخبار</w:t>
      </w:r>
      <w:bookmarkEnd w:id="3601"/>
    </w:p>
    <w:p>
      <w:pPr>
        <w:pStyle w:val="BookText"/>
        <w:rPr/>
      </w:pPr>
      <w:r>
        <w:rPr>
          <w:rFonts w:ascii="IRNazanin" w:hAnsi="IRNazanin" w:eastAsia="IRNazanin"/>
          <w:color w:val="111111"/>
          <w:sz w:val="28"/>
          <w:sz w:val="28"/>
          <w:szCs w:val="28"/>
          <w:rtl w:val="true"/>
          <w:lang w:bidi="fa-IR"/>
        </w:rPr>
        <w:t xml:space="preserve">فی فقه الإمامیة للقاضی أبی حنیفة نعمان بن أبی عبد الله محمد بن منصور بن أحمد بن حیوان قاضی مصر من قبل الخلفاء الفاطمیة و المتوفی بها سنة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و هو صاحب دعائم الإسلام، قال ابن ذولاق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کتب لأهل البیت من الکتب آلاف أوراق بأحسن تألیف و أملح سجع و عمل فی المناقب و المثالب کتابا حسنا، و له ردود علی مخالفیه کأبی حنیفة و مالک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اختصره العلامة الکراجکی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و سماه الاختیار من الاخبار و ما نسب إلی القاضی</w:t>
      </w:r>
    </w:p>
    <w:p>
      <w:pPr>
        <w:pStyle w:val="BookText"/>
        <w:rPr/>
      </w:pPr>
      <w:r>
        <w:rPr>
          <w:rFonts w:ascii="IRNazanin" w:hAnsi="IRNazanin" w:eastAsia="IRNazanin"/>
          <w:color w:val="111111"/>
          <w:sz w:val="28"/>
          <w:sz w:val="28"/>
          <w:szCs w:val="28"/>
          <w:rtl w:val="true"/>
          <w:lang w:bidi="fa-IR"/>
        </w:rPr>
        <w:t>نعمان فی بعض المواضع من کتاب الاختبار هو مصحف الاخبار ظاهرا لا أنه کتاب آخر و فی فهرس الکراجکی أن کتاب الاخبار هذا یجری مجری اختصار الدعائم و علیه فاختیار الکراجکی منه اختصار لاختصاره</w:t>
      </w:r>
      <w:r>
        <w:rPr>
          <w:rFonts w:eastAsia="IRNazanin" w:cs="IRNazanin"/>
          <w:color w:val="111111"/>
          <w:sz w:val="28"/>
          <w:szCs w:val="28"/>
          <w:rtl w:val="true"/>
          <w:lang w:bidi="fa-IR"/>
        </w:rPr>
        <w:t>.</w:t>
      </w:r>
    </w:p>
    <w:p>
      <w:pPr>
        <w:pStyle w:val="Heading3"/>
        <w:numPr>
          <w:ilvl w:val="2"/>
          <w:numId w:val="1"/>
        </w:numPr>
        <w:rPr/>
      </w:pPr>
      <w:bookmarkStart w:id="3602" w:name="__RefHeading___Toc7163173_73709187"/>
      <w:bookmarkStart w:id="3603" w:name="_Toc1648"/>
      <w:bookmarkEnd w:id="3602"/>
      <w:r>
        <w:rPr/>
        <w:t>1610</w:t>
      </w:r>
      <w:r>
        <w:rPr>
          <w:rtl w:val="true"/>
        </w:rPr>
        <w:t xml:space="preserve">- </w:t>
      </w:r>
      <w:r>
        <w:rPr>
          <w:rtl w:val="true"/>
        </w:rPr>
        <w:t>کتاب الاخبار</w:t>
      </w:r>
      <w:bookmarkEnd w:id="3603"/>
    </w:p>
    <w:p>
      <w:pPr>
        <w:pStyle w:val="BookText"/>
        <w:rPr/>
      </w:pPr>
      <w:r>
        <w:rPr>
          <w:rFonts w:ascii="IRNazanin" w:hAnsi="IRNazanin" w:eastAsia="IRNazanin"/>
          <w:color w:val="111111"/>
          <w:sz w:val="28"/>
          <w:sz w:val="28"/>
          <w:szCs w:val="28"/>
          <w:rtl w:val="true"/>
          <w:lang w:bidi="fa-IR"/>
        </w:rPr>
        <w:t xml:space="preserve">للمتکلم الجلیل أبی محمد هشام بن الحکم نزیل الکوفة و المنتقل منها إلی بغداد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 فیها توفی کما حکی النجاشی التاریخ عن بعض، و فی الکشی أرخه بسنة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 منشأ الخلاف تصحیف السبعین بالتسعین أو العکس کما وقع کثیرا و علی کل فهو من أجل متکلمی الإمامیة ناظر أهل الفرق و المقالات بالکوفة و البصرة و بغداد فأفحمهم و مجالسه معهم مشهورة، و ابن الندیم عبر عن هذا الکتاب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کیف یفتح</w:t>
      </w:r>
      <w:r>
        <w:rPr>
          <w:rFonts w:eastAsia="IRNazanin" w:cs="IRNazanin"/>
          <w:color w:val="111111"/>
          <w:sz w:val="28"/>
          <w:szCs w:val="28"/>
          <w:rtl w:val="true"/>
          <w:lang w:bidi="fa-IR"/>
        </w:rPr>
        <w:t>)</w:t>
      </w:r>
    </w:p>
    <w:p>
      <w:pPr>
        <w:pStyle w:val="Heading3"/>
        <w:numPr>
          <w:ilvl w:val="2"/>
          <w:numId w:val="1"/>
        </w:numPr>
        <w:rPr/>
      </w:pPr>
      <w:bookmarkStart w:id="3604" w:name="__RefHeading___Toc7163175_73709187"/>
      <w:bookmarkStart w:id="3605" w:name="_Toc1649"/>
      <w:bookmarkEnd w:id="3604"/>
      <w:r>
        <w:rPr>
          <w:rtl w:val="true"/>
        </w:rPr>
        <w:t>الاخبار و الإجماع</w:t>
      </w:r>
      <w:bookmarkEnd w:id="360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سراب کما نسب إلیه فی بعض التراجم یأتی فی الحاء بعنوان حجیة الخبر و الإجماع</w:t>
      </w:r>
      <w:r>
        <w:rPr>
          <w:rFonts w:eastAsia="IRNazanin" w:cs="IRNazanin"/>
          <w:color w:val="111111"/>
          <w:sz w:val="28"/>
          <w:szCs w:val="28"/>
          <w:rtl w:val="true"/>
          <w:lang w:bidi="fa-IR"/>
        </w:rPr>
        <w:t xml:space="preserve">. </w:t>
      </w:r>
      <w:bookmarkStart w:id="3606" w:name="pg16779_226630"/>
    </w:p>
    <w:p>
      <w:pPr>
        <w:pStyle w:val="Heading3"/>
        <w:numPr>
          <w:ilvl w:val="2"/>
          <w:numId w:val="1"/>
        </w:numPr>
        <w:rPr/>
      </w:pPr>
      <w:bookmarkStart w:id="3607" w:name="__RefHeading___Toc7163177_73709187"/>
      <w:bookmarkStart w:id="3608" w:name="_Toc1650"/>
      <w:bookmarkEnd w:id="3606"/>
      <w:bookmarkEnd w:id="3607"/>
      <w:r>
        <w:rPr/>
        <w:t>1611</w:t>
      </w:r>
      <w:r>
        <w:rPr>
          <w:rtl w:val="true"/>
        </w:rPr>
        <w:t xml:space="preserve">- </w:t>
      </w:r>
      <w:r>
        <w:rPr>
          <w:rtl w:val="true"/>
        </w:rPr>
        <w:t>الاخبار العلیة</w:t>
      </w:r>
      <w:bookmarkEnd w:id="3608"/>
    </w:p>
    <w:p>
      <w:pPr>
        <w:pStyle w:val="BookText"/>
        <w:rPr/>
      </w:pPr>
      <w:r>
        <w:rPr>
          <w:rFonts w:ascii="IRNazanin" w:hAnsi="IRNazanin" w:eastAsia="IRNazanin"/>
          <w:color w:val="111111"/>
          <w:sz w:val="28"/>
          <w:sz w:val="28"/>
          <w:szCs w:val="28"/>
          <w:rtl w:val="true"/>
          <w:lang w:bidi="fa-IR"/>
        </w:rPr>
        <w:t xml:space="preserve">فی الغزوات المرتضویة لبعض الأصحاب ینقل عنه میر محمد رضا بن میر محمد قاسم الحسینی القزوینی المعاصر للعلامة المجلسی، و له تصانیف منها الصیامیة التی ینقل فیها عن هذا الکتاب و هو جد السید محمد تقی القزوینی الشهیر بالکرامات الذی توفی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3609" w:name="__RefHeading___Toc7163179_73709187"/>
      <w:bookmarkStart w:id="3610" w:name="_Toc1651"/>
      <w:bookmarkEnd w:id="3609"/>
      <w:r>
        <w:rPr>
          <w:rtl w:val="true"/>
        </w:rPr>
        <w:t>الاخبار المسلسلة</w:t>
      </w:r>
      <w:bookmarkEnd w:id="3610"/>
    </w:p>
    <w:p>
      <w:pPr>
        <w:pStyle w:val="BookText"/>
        <w:rPr/>
      </w:pPr>
      <w:r>
        <w:rPr>
          <w:rFonts w:ascii="IRNazanin" w:hAnsi="IRNazanin" w:eastAsia="IRNazanin"/>
          <w:color w:val="111111"/>
          <w:sz w:val="28"/>
          <w:sz w:val="28"/>
          <w:szCs w:val="28"/>
          <w:rtl w:val="true"/>
          <w:lang w:bidi="fa-IR"/>
        </w:rPr>
        <w:t>کما عبر به العلامة المجلسی عند النقل عنه فی البحار، یأتی فی المیم بعنوان المسلسلات</w:t>
      </w:r>
      <w:r>
        <w:rPr>
          <w:rFonts w:eastAsia="IRNazanin" w:cs="IRNazanin"/>
          <w:color w:val="111111"/>
          <w:sz w:val="28"/>
          <w:szCs w:val="28"/>
          <w:rtl w:val="true"/>
          <w:lang w:bidi="fa-IR"/>
        </w:rPr>
        <w:t>.</w:t>
      </w:r>
    </w:p>
    <w:p>
      <w:pPr>
        <w:pStyle w:val="Heading3"/>
        <w:numPr>
          <w:ilvl w:val="2"/>
          <w:numId w:val="1"/>
        </w:numPr>
        <w:rPr/>
      </w:pPr>
      <w:bookmarkStart w:id="3611" w:name="__RefHeading___Toc7163181_73709187"/>
      <w:bookmarkStart w:id="3612" w:name="_Toc1652"/>
      <w:bookmarkEnd w:id="3611"/>
      <w:r>
        <w:rPr/>
        <w:t>1612</w:t>
      </w:r>
      <w:r>
        <w:rPr>
          <w:rtl w:val="true"/>
        </w:rPr>
        <w:t xml:space="preserve">- </w:t>
      </w:r>
      <w:r>
        <w:rPr>
          <w:rtl w:val="true"/>
        </w:rPr>
        <w:t>الاخبار المنثورة</w:t>
      </w:r>
      <w:bookmarkEnd w:id="3612"/>
    </w:p>
    <w:p>
      <w:pPr>
        <w:pStyle w:val="BookText"/>
        <w:rPr/>
      </w:pPr>
      <w:r>
        <w:rPr>
          <w:rFonts w:ascii="IRNazanin" w:hAnsi="IRNazanin" w:eastAsia="IRNazanin"/>
          <w:color w:val="111111"/>
          <w:sz w:val="28"/>
          <w:sz w:val="28"/>
          <w:szCs w:val="28"/>
          <w:rtl w:val="true"/>
          <w:lang w:bidi="fa-IR"/>
        </w:rPr>
        <w:t xml:space="preserve">فی الأدب مرویة عن العلامة اللغوی الإمام أبی بکر محمد بن الحسن بن درید صاحب جمهرة اللغة 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أوراق متفرقة من الجزء الرابع و الخامس و السادس فی المکتبة الخالدیة ببیت المقدس کما فی فهرسها</w:t>
      </w:r>
      <w:r>
        <w:rPr>
          <w:rFonts w:eastAsia="IRNazanin" w:cs="IRNazanin"/>
          <w:color w:val="111111"/>
          <w:sz w:val="28"/>
          <w:szCs w:val="28"/>
          <w:rtl w:val="true"/>
          <w:lang w:bidi="fa-IR"/>
        </w:rPr>
        <w:t>.</w:t>
      </w:r>
    </w:p>
    <w:p>
      <w:pPr>
        <w:pStyle w:val="Heading3"/>
        <w:numPr>
          <w:ilvl w:val="2"/>
          <w:numId w:val="1"/>
        </w:numPr>
        <w:rPr/>
      </w:pPr>
      <w:bookmarkStart w:id="3613" w:name="__RefHeading___Toc7163183_73709187"/>
      <w:bookmarkStart w:id="3614" w:name="_Toc1653"/>
      <w:bookmarkEnd w:id="3613"/>
      <w:r>
        <w:rPr/>
        <w:t>1613</w:t>
      </w:r>
      <w:r>
        <w:rPr>
          <w:rtl w:val="true"/>
        </w:rPr>
        <w:t xml:space="preserve">- </w:t>
      </w:r>
      <w:r>
        <w:rPr>
          <w:rtl w:val="true"/>
        </w:rPr>
        <w:t>أخبار آباء النبی ص و فضائلهم و إیمانهم و إیمان أبی طالب ع‌</w:t>
      </w:r>
      <w:bookmarkEnd w:id="3614"/>
    </w:p>
    <w:p>
      <w:pPr>
        <w:pStyle w:val="BookText"/>
        <w:rPr/>
      </w:pPr>
      <w:r>
        <w:rPr>
          <w:rFonts w:ascii="IRNazanin" w:hAnsi="IRNazanin" w:eastAsia="IRNazanin"/>
          <w:color w:val="111111"/>
          <w:sz w:val="28"/>
          <w:sz w:val="28"/>
          <w:szCs w:val="28"/>
          <w:rtl w:val="true"/>
          <w:lang w:bidi="fa-IR"/>
        </w:rPr>
        <w:t xml:space="preserve">لأبی علی أحمد بن محمد بن عمار الکوفی شیخ الأصحاب المتوفی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یروی عنه أبو الحسن محمد بن أحمد بن داود القمی المتوفی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کما ذکره الشیخ فی الفهرست و کذا النجاشی لکن فیه بعد ذکر أخبار آباء النبی ص، قال و کتاب إیمان أبی طالب و ظاهره أن إیمان أبی طالب کتاب مستقل لا جزء من هذا الکتاب کما یظهر من الفهرست</w:t>
      </w:r>
      <w:r>
        <w:rPr>
          <w:rFonts w:eastAsia="IRNazanin" w:cs="IRNazanin"/>
          <w:color w:val="111111"/>
          <w:sz w:val="28"/>
          <w:szCs w:val="28"/>
          <w:rtl w:val="true"/>
          <w:lang w:bidi="fa-IR"/>
        </w:rPr>
        <w:t>.</w:t>
      </w:r>
    </w:p>
    <w:p>
      <w:pPr>
        <w:pStyle w:val="Heading3"/>
        <w:numPr>
          <w:ilvl w:val="2"/>
          <w:numId w:val="1"/>
        </w:numPr>
        <w:rPr/>
      </w:pPr>
      <w:bookmarkStart w:id="3615" w:name="__RefHeading___Toc7163185_73709187"/>
      <w:bookmarkStart w:id="3616" w:name="_Toc1654"/>
      <w:bookmarkEnd w:id="3615"/>
      <w:r>
        <w:rPr/>
        <w:t>1614</w:t>
      </w:r>
      <w:r>
        <w:rPr>
          <w:rtl w:val="true"/>
        </w:rPr>
        <w:t xml:space="preserve">- </w:t>
      </w:r>
      <w:r>
        <w:rPr>
          <w:rtl w:val="true"/>
        </w:rPr>
        <w:t>أخبار آل أبی طالب</w:t>
      </w:r>
      <w:bookmarkEnd w:id="36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الحافظ أبی بکر محمد بن عمر بن محمد بن سالم بن البراء بن سبرة بن سیار التمیمی البغدادی المعروف بالجعابی المولود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مقابر قریش کما فی تاریخ بغداد للخطیب مع ترجمه مبسوطة، و ترجمه النجاشی و نسب الکتاب إلیه و هو من مشایخ الشیخ المفید الذی ولد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منتهی المقال عن أنساب السمعانی من تاریخ وفاه الجعابی سنة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اشتباه</w:t>
      </w:r>
      <w:r>
        <w:rPr>
          <w:rFonts w:eastAsia="IRNazanin" w:cs="IRNazanin"/>
          <w:color w:val="111111"/>
          <w:sz w:val="28"/>
          <w:szCs w:val="28"/>
          <w:rtl w:val="true"/>
          <w:lang w:bidi="fa-IR"/>
        </w:rPr>
        <w:t xml:space="preserve">. </w:t>
      </w:r>
      <w:bookmarkStart w:id="3617" w:name="pg16779_226631"/>
    </w:p>
    <w:p>
      <w:pPr>
        <w:pStyle w:val="Heading3"/>
        <w:numPr>
          <w:ilvl w:val="2"/>
          <w:numId w:val="1"/>
        </w:numPr>
        <w:rPr/>
      </w:pPr>
      <w:bookmarkStart w:id="3618" w:name="__RefHeading___Toc7163187_73709187"/>
      <w:bookmarkStart w:id="3619" w:name="_Toc1655"/>
      <w:bookmarkEnd w:id="3617"/>
      <w:bookmarkEnd w:id="3618"/>
      <w:r>
        <w:rPr>
          <w:rtl w:val="true"/>
        </w:rPr>
        <w:t>أخبار آل أبی طالب</w:t>
      </w:r>
      <w:bookmarkEnd w:id="3619"/>
    </w:p>
    <w:p>
      <w:pPr>
        <w:pStyle w:val="BookText"/>
        <w:rPr/>
      </w:pPr>
      <w:r>
        <w:rPr>
          <w:rFonts w:ascii="IRNazanin" w:hAnsi="IRNazanin" w:eastAsia="IRNazanin"/>
          <w:color w:val="111111"/>
          <w:sz w:val="28"/>
          <w:sz w:val="28"/>
          <w:szCs w:val="28"/>
          <w:rtl w:val="true"/>
          <w:lang w:bidi="fa-IR"/>
        </w:rPr>
        <w:t>المسمی بالبهجة و فیه بیان فرق الشیعة یأتی</w:t>
      </w:r>
      <w:r>
        <w:rPr>
          <w:rFonts w:eastAsia="IRNazanin" w:cs="IRNazanin"/>
          <w:color w:val="111111"/>
          <w:sz w:val="28"/>
          <w:szCs w:val="28"/>
          <w:rtl w:val="true"/>
          <w:lang w:bidi="fa-IR"/>
        </w:rPr>
        <w:t>.</w:t>
      </w:r>
    </w:p>
    <w:p>
      <w:pPr>
        <w:pStyle w:val="Heading3"/>
        <w:numPr>
          <w:ilvl w:val="2"/>
          <w:numId w:val="1"/>
        </w:numPr>
        <w:rPr/>
      </w:pPr>
      <w:bookmarkStart w:id="3620" w:name="__RefHeading___Toc7163189_73709187"/>
      <w:bookmarkStart w:id="3621" w:name="_Toc1656"/>
      <w:bookmarkEnd w:id="3620"/>
      <w:r>
        <w:rPr>
          <w:rtl w:val="true"/>
        </w:rPr>
        <w:t>أخبار مقاتل آل أبی طالب</w:t>
      </w:r>
      <w:bookmarkEnd w:id="3621"/>
    </w:p>
    <w:p>
      <w:pPr>
        <w:pStyle w:val="BookText"/>
        <w:rPr/>
      </w:pPr>
      <w:r>
        <w:rPr>
          <w:rFonts w:ascii="IRNazanin" w:hAnsi="IRNazanin" w:eastAsia="IRNazanin"/>
          <w:color w:val="111111"/>
          <w:sz w:val="28"/>
          <w:sz w:val="28"/>
          <w:szCs w:val="28"/>
          <w:rtl w:val="true"/>
          <w:lang w:bidi="fa-IR"/>
        </w:rPr>
        <w:t>المسمی بالمبیضة لمؤلف أخبار ابن الرومی یأتی</w:t>
      </w:r>
      <w:r>
        <w:rPr>
          <w:rFonts w:eastAsia="IRNazanin" w:cs="IRNazanin"/>
          <w:color w:val="111111"/>
          <w:sz w:val="28"/>
          <w:szCs w:val="28"/>
          <w:rtl w:val="true"/>
          <w:lang w:bidi="fa-IR"/>
        </w:rPr>
        <w:t>.</w:t>
      </w:r>
    </w:p>
    <w:p>
      <w:pPr>
        <w:pStyle w:val="Heading3"/>
        <w:numPr>
          <w:ilvl w:val="2"/>
          <w:numId w:val="1"/>
        </w:numPr>
        <w:rPr/>
      </w:pPr>
      <w:bookmarkStart w:id="3622" w:name="__RefHeading___Toc7163191_73709187"/>
      <w:bookmarkStart w:id="3623" w:name="_Toc1657"/>
      <w:bookmarkEnd w:id="3622"/>
      <w:r>
        <w:rPr>
          <w:rtl w:val="true"/>
        </w:rPr>
        <w:t>أخبار آل أبی طالب</w:t>
      </w:r>
      <w:bookmarkEnd w:id="3623"/>
    </w:p>
    <w:p>
      <w:pPr>
        <w:pStyle w:val="BookText"/>
        <w:rPr/>
      </w:pPr>
      <w:r>
        <w:rPr>
          <w:rFonts w:ascii="IRNazanin" w:hAnsi="IRNazanin" w:eastAsia="IRNazanin"/>
          <w:color w:val="111111"/>
          <w:sz w:val="28"/>
          <w:sz w:val="28"/>
          <w:szCs w:val="28"/>
          <w:rtl w:val="true"/>
          <w:lang w:bidi="fa-IR"/>
        </w:rPr>
        <w:t>المسمی بمقاتل الطالبیین یأتی متعددا</w:t>
      </w:r>
      <w:r>
        <w:rPr>
          <w:rFonts w:eastAsia="IRNazanin" w:cs="IRNazanin"/>
          <w:color w:val="111111"/>
          <w:sz w:val="28"/>
          <w:szCs w:val="28"/>
          <w:rtl w:val="true"/>
          <w:lang w:bidi="fa-IR"/>
        </w:rPr>
        <w:t>.</w:t>
      </w:r>
    </w:p>
    <w:p>
      <w:pPr>
        <w:pStyle w:val="Heading3"/>
        <w:numPr>
          <w:ilvl w:val="2"/>
          <w:numId w:val="1"/>
        </w:numPr>
        <w:rPr/>
      </w:pPr>
      <w:bookmarkStart w:id="3624" w:name="__RefHeading___Toc7163193_73709187"/>
      <w:bookmarkStart w:id="3625" w:name="_Toc1658"/>
      <w:bookmarkEnd w:id="3624"/>
      <w:r>
        <w:rPr>
          <w:rtl w:val="true"/>
        </w:rPr>
        <w:t>أخبار من قتل من آل أبی طالب</w:t>
      </w:r>
      <w:bookmarkEnd w:id="3625"/>
    </w:p>
    <w:p>
      <w:pPr>
        <w:pStyle w:val="BookText"/>
        <w:rPr/>
      </w:pPr>
      <w:r>
        <w:rPr>
          <w:rFonts w:ascii="IRNazanin" w:hAnsi="IRNazanin" w:eastAsia="IRNazanin"/>
          <w:color w:val="111111"/>
          <w:sz w:val="28"/>
          <w:sz w:val="28"/>
          <w:szCs w:val="28"/>
          <w:rtl w:val="true"/>
          <w:lang w:bidi="fa-IR"/>
        </w:rPr>
        <w:t>یأتی قریبا</w:t>
      </w:r>
      <w:r>
        <w:rPr>
          <w:rFonts w:eastAsia="IRNazanin" w:cs="IRNazanin"/>
          <w:color w:val="111111"/>
          <w:sz w:val="28"/>
          <w:szCs w:val="28"/>
          <w:rtl w:val="true"/>
          <w:lang w:bidi="fa-IR"/>
        </w:rPr>
        <w:t>.</w:t>
      </w:r>
    </w:p>
    <w:p>
      <w:pPr>
        <w:pStyle w:val="Heading3"/>
        <w:numPr>
          <w:ilvl w:val="2"/>
          <w:numId w:val="1"/>
        </w:numPr>
        <w:rPr/>
      </w:pPr>
      <w:bookmarkStart w:id="3626" w:name="__RefHeading___Toc7163195_73709187"/>
      <w:bookmarkStart w:id="3627" w:name="_Toc1659"/>
      <w:bookmarkEnd w:id="3626"/>
      <w:r>
        <w:rPr/>
        <w:t>1615</w:t>
      </w:r>
      <w:r>
        <w:rPr>
          <w:rtl w:val="true"/>
        </w:rPr>
        <w:t xml:space="preserve">- </w:t>
      </w:r>
      <w:r>
        <w:rPr>
          <w:rtl w:val="true"/>
        </w:rPr>
        <w:t>أخبار آل مخنف بن سلیم</w:t>
      </w:r>
      <w:bookmarkEnd w:id="3627"/>
    </w:p>
    <w:p>
      <w:pPr>
        <w:pStyle w:val="BookText"/>
        <w:rPr/>
      </w:pPr>
      <w:r>
        <w:rPr>
          <w:rFonts w:ascii="IRNazanin" w:hAnsi="IRNazanin" w:eastAsia="IRNazanin"/>
          <w:color w:val="111111"/>
          <w:sz w:val="28"/>
          <w:sz w:val="28"/>
          <w:szCs w:val="28"/>
          <w:rtl w:val="true"/>
          <w:lang w:bidi="fa-IR"/>
        </w:rPr>
        <w:t xml:space="preserve">لأبی مخنف لوط بن یحیی بن سعید بن مخنف 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الأزدی، شیخ أصحاب الاخبار بالکوفة و وجههم کما فی النجاشی و 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الأعلام یروی عن أبی عبد الله الصادق ع و یروی عنه هشام الکلبی و هو من أعاظم مؤرخی الشیعة و جده مخنف بن سلیم صحابی شهد الجمل بالبصرة فی أصحاب علی ع حاملا رایة الأزد فاستشهد فی تلک</w:t>
      </w:r>
    </w:p>
    <w:p>
      <w:pPr>
        <w:pStyle w:val="BookText"/>
        <w:rPr/>
      </w:pPr>
      <w:r>
        <w:rPr>
          <w:rFonts w:ascii="IRNazanin" w:hAnsi="IRNazanin" w:eastAsia="IRNazanin"/>
          <w:color w:val="111111"/>
          <w:sz w:val="28"/>
          <w:sz w:val="28"/>
          <w:szCs w:val="28"/>
          <w:rtl w:val="true"/>
          <w:lang w:bidi="fa-IR"/>
        </w:rPr>
        <w:t xml:space="preserve">الوقعة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کما فی الأعلام، و مع اشتهار تشیعه اعتمد علیه علماء السنة فی النقل عن کتبه کالطبری و ابن الأثیر بل التاریخ الکبیر لابن جریر مشحون من کتب أبی مخنف و یأتی فی حرف التاء تاریخ آل متعددا</w:t>
      </w:r>
      <w:r>
        <w:rPr>
          <w:rFonts w:eastAsia="IRNazanin" w:cs="IRNazanin"/>
          <w:color w:val="111111"/>
          <w:sz w:val="28"/>
          <w:szCs w:val="28"/>
          <w:rtl w:val="true"/>
          <w:lang w:bidi="fa-IR"/>
        </w:rPr>
        <w:t>.</w:t>
      </w:r>
    </w:p>
    <w:p>
      <w:pPr>
        <w:pStyle w:val="Heading3"/>
        <w:numPr>
          <w:ilvl w:val="2"/>
          <w:numId w:val="1"/>
        </w:numPr>
        <w:rPr/>
      </w:pPr>
      <w:bookmarkStart w:id="3628" w:name="__RefHeading___Toc7163197_73709187"/>
      <w:bookmarkStart w:id="3629" w:name="_Toc1660"/>
      <w:bookmarkEnd w:id="3628"/>
      <w:r>
        <w:rPr/>
        <w:t>1616</w:t>
      </w:r>
      <w:r>
        <w:rPr>
          <w:rtl w:val="true"/>
        </w:rPr>
        <w:t xml:space="preserve">- </w:t>
      </w:r>
      <w:r>
        <w:rPr>
          <w:rtl w:val="true"/>
        </w:rPr>
        <w:t>أخبار الأئمة</w:t>
      </w:r>
      <w:bookmarkEnd w:id="3629"/>
    </w:p>
    <w:p>
      <w:pPr>
        <w:pStyle w:val="BookText"/>
        <w:rPr/>
      </w:pPr>
      <w:r>
        <w:rPr>
          <w:rFonts w:ascii="IRNazanin" w:hAnsi="IRNazanin" w:eastAsia="IRNazanin"/>
          <w:color w:val="111111"/>
          <w:sz w:val="28"/>
          <w:sz w:val="28"/>
          <w:szCs w:val="28"/>
          <w:rtl w:val="true"/>
          <w:lang w:bidi="fa-IR"/>
        </w:rPr>
        <w:t xml:space="preserve">و موالیدهم ع للشیخ أبی عبد الله جعفر بن محمد بن مالک بن عیسی بن سابور مولی أسماء بن خارجة بن حصین الفزاری کوفی یروی عنه الشیخ الأجل أبو علی محمد بن همام المتوفی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و الشیخ الجلیل أبو غالب الزراری کما ذکره النجاشی، و یأتی تاریخ الأئمة و تاریخ المعصومین متعددا فی حرف التاء</w:t>
      </w:r>
      <w:r>
        <w:rPr>
          <w:rFonts w:eastAsia="IRNazanin" w:cs="IRNazanin"/>
          <w:color w:val="111111"/>
          <w:sz w:val="28"/>
          <w:szCs w:val="28"/>
          <w:rtl w:val="true"/>
          <w:lang w:bidi="fa-IR"/>
        </w:rPr>
        <w:t>.</w:t>
      </w:r>
    </w:p>
    <w:p>
      <w:pPr>
        <w:pStyle w:val="Heading3"/>
        <w:numPr>
          <w:ilvl w:val="2"/>
          <w:numId w:val="1"/>
        </w:numPr>
        <w:rPr/>
      </w:pPr>
      <w:bookmarkStart w:id="3630" w:name="__RefHeading___Toc7163199_73709187"/>
      <w:bookmarkStart w:id="3631" w:name="_Toc1661"/>
      <w:bookmarkEnd w:id="3630"/>
      <w:r>
        <w:rPr/>
        <w:t>1617</w:t>
      </w:r>
      <w:r>
        <w:rPr>
          <w:rtl w:val="true"/>
        </w:rPr>
        <w:t xml:space="preserve">- </w:t>
      </w:r>
      <w:r>
        <w:rPr>
          <w:rtl w:val="true"/>
        </w:rPr>
        <w:t>أخبار إبراهیم بن عبد الله المحض بن الحسن الحسینی</w:t>
      </w:r>
      <w:bookmarkEnd w:id="36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باخمری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بین الکوفة و واسط والی الکوفة أقرب قتله حمید بن قحطبة بأمر المنصور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أحمد عبد العزیز بن یحیی بن أحمد بن عیسی الجلودی شیخ البصرة و أخباریها من أکابر مؤرخی الشیعة توفی فی ثانی عشر ذی الحجة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رضی الدین علی بن </w:t>
      </w:r>
      <w:bookmarkStart w:id="3632" w:name="pg16779_226632"/>
    </w:p>
    <w:p>
      <w:pPr>
        <w:pStyle w:val="BookText"/>
        <w:rPr/>
      </w:pPr>
      <w:bookmarkEnd w:id="3632"/>
      <w:r>
        <w:rPr>
          <w:rFonts w:ascii="IRNazanin" w:hAnsi="IRNazanin" w:eastAsia="IRNazanin"/>
          <w:color w:val="111111"/>
          <w:sz w:val="28"/>
          <w:sz w:val="28"/>
          <w:szCs w:val="28"/>
          <w:rtl w:val="true"/>
          <w:lang w:bidi="fa-IR"/>
        </w:rPr>
        <w:t>طاوس فی محاسبة النفس، و عد النجاشی من تصانیفه نیفا و مائتین أکثرها کتب الاخبار، و یأتی أخبار محمد و إبراهیم ابنی عبد الله المحض</w:t>
      </w:r>
      <w:r>
        <w:rPr>
          <w:rFonts w:eastAsia="IRNazanin" w:cs="IRNazanin"/>
          <w:color w:val="111111"/>
          <w:sz w:val="28"/>
          <w:szCs w:val="28"/>
          <w:rtl w:val="true"/>
          <w:lang w:bidi="fa-IR"/>
        </w:rPr>
        <w:t>.</w:t>
      </w:r>
    </w:p>
    <w:p>
      <w:pPr>
        <w:pStyle w:val="Heading3"/>
        <w:numPr>
          <w:ilvl w:val="2"/>
          <w:numId w:val="1"/>
        </w:numPr>
        <w:rPr/>
      </w:pPr>
      <w:bookmarkStart w:id="3633" w:name="__RefHeading___Toc7163201_73709187"/>
      <w:bookmarkStart w:id="3634" w:name="_Toc1662"/>
      <w:bookmarkEnd w:id="3633"/>
      <w:r>
        <w:rPr/>
        <w:t>1618</w:t>
      </w:r>
      <w:r>
        <w:rPr>
          <w:rtl w:val="true"/>
        </w:rPr>
        <w:t xml:space="preserve">- </w:t>
      </w:r>
      <w:r>
        <w:rPr>
          <w:rtl w:val="true"/>
        </w:rPr>
        <w:t>أخبار الشیخ إبراهیم</w:t>
      </w:r>
      <w:bookmarkEnd w:id="3634"/>
    </w:p>
    <w:p>
      <w:pPr>
        <w:pStyle w:val="BookText"/>
        <w:rPr/>
      </w:pPr>
      <w:r>
        <w:rPr>
          <w:rFonts w:ascii="IRNazanin" w:hAnsi="IRNazanin" w:eastAsia="IRNazanin"/>
          <w:color w:val="111111"/>
          <w:sz w:val="28"/>
          <w:sz w:val="28"/>
          <w:szCs w:val="28"/>
          <w:rtl w:val="true"/>
          <w:lang w:bidi="fa-IR"/>
        </w:rPr>
        <w:t>المعروف بزاهد الجیلانی الملقب بتاج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الشیخ صفی الدین الأردبیلی جد السلاطین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لحفیده الشیخ محمد علی بن الشیخ أبی طالب المعروف بالشیخ علی الحزین المولود بأصفهان فی السابع و العشرین من ربیع الأول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خارج البلدة یزار فی لیالی الاثنین و الخمیس فی خلق کثیر من أهل البلدة، و بینه و بین الشیخ تاج الدین إبراهیم خمسة عشر أو سبعة عشر بطنا، و له تصانیف کثیرة کتب لها فهرسا أورده بتمامه فی نجوم السماء</w:t>
      </w:r>
      <w:r>
        <w:rPr>
          <w:rFonts w:eastAsia="IRNazanin" w:cs="IRNazanin"/>
          <w:color w:val="111111"/>
          <w:sz w:val="28"/>
          <w:szCs w:val="28"/>
          <w:rtl w:val="true"/>
          <w:lang w:bidi="fa-IR"/>
        </w:rPr>
        <w:t>.</w:t>
      </w:r>
    </w:p>
    <w:p>
      <w:pPr>
        <w:pStyle w:val="Heading3"/>
        <w:numPr>
          <w:ilvl w:val="2"/>
          <w:numId w:val="1"/>
        </w:numPr>
        <w:rPr/>
      </w:pPr>
      <w:bookmarkStart w:id="3635" w:name="__RefHeading___Toc7163203_73709187"/>
      <w:bookmarkStart w:id="3636" w:name="_Toc1663"/>
      <w:bookmarkEnd w:id="3635"/>
      <w:r>
        <w:rPr/>
        <w:t>1619</w:t>
      </w:r>
      <w:r>
        <w:rPr>
          <w:rtl w:val="true"/>
        </w:rPr>
        <w:t xml:space="preserve">- </w:t>
      </w:r>
      <w:r>
        <w:rPr>
          <w:rtl w:val="true"/>
        </w:rPr>
        <w:t>أخبار ابن أبی عقب و شعره‌</w:t>
      </w:r>
      <w:bookmarkEnd w:id="3636"/>
    </w:p>
    <w:p>
      <w:pPr>
        <w:pStyle w:val="BookText"/>
        <w:rPr/>
      </w:pPr>
      <w:r>
        <w:rPr>
          <w:rFonts w:ascii="IRNazanin" w:hAnsi="IRNazanin" w:eastAsia="IRNazanin"/>
          <w:color w:val="111111"/>
          <w:sz w:val="28"/>
          <w:sz w:val="28"/>
          <w:szCs w:val="28"/>
          <w:rtl w:val="true"/>
          <w:lang w:bidi="fa-IR"/>
        </w:rPr>
        <w:t xml:space="preserve">لأبی عبد الله الحسین بن محمد بن علی الأزدی الکوفی الغالب علیه السیر و الآداب و الشعر کما ذکره النجاشی و ذکر کتبه و هو من المائة الثالثة لأنه یروی عنه المنذر بن محمد بن المنذر الذی هو من مشایخ ابن عقدة أحمد بن محمد بن سعید 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کما فی بعض أسانید النجاشی</w:t>
      </w:r>
      <w:r>
        <w:rPr>
          <w:rFonts w:eastAsia="IRNazanin" w:cs="IRNazanin"/>
          <w:color w:val="111111"/>
          <w:sz w:val="28"/>
          <w:szCs w:val="28"/>
          <w:rtl w:val="true"/>
          <w:lang w:bidi="fa-IR"/>
        </w:rPr>
        <w:t>.</w:t>
      </w:r>
    </w:p>
    <w:p>
      <w:pPr>
        <w:pStyle w:val="Heading3"/>
        <w:numPr>
          <w:ilvl w:val="2"/>
          <w:numId w:val="1"/>
        </w:numPr>
        <w:rPr/>
      </w:pPr>
      <w:bookmarkStart w:id="3637" w:name="__RefHeading___Toc7163205_73709187"/>
      <w:bookmarkStart w:id="3638" w:name="_Toc1664"/>
      <w:bookmarkEnd w:id="3637"/>
      <w:r>
        <w:rPr/>
        <w:t>1620</w:t>
      </w:r>
      <w:r>
        <w:rPr>
          <w:rtl w:val="true"/>
        </w:rPr>
        <w:t xml:space="preserve">- </w:t>
      </w:r>
      <w:r>
        <w:rPr>
          <w:rtl w:val="true"/>
        </w:rPr>
        <w:t>أخبار ابن الرومی</w:t>
      </w:r>
      <w:bookmarkEnd w:id="3638"/>
    </w:p>
    <w:p>
      <w:pPr>
        <w:pStyle w:val="BookText"/>
        <w:rPr/>
      </w:pPr>
      <w:r>
        <w:rPr>
          <w:rFonts w:ascii="IRNazanin" w:hAnsi="IRNazanin" w:eastAsia="IRNazanin"/>
          <w:color w:val="111111"/>
          <w:sz w:val="28"/>
          <w:sz w:val="28"/>
          <w:szCs w:val="28"/>
          <w:rtl w:val="true"/>
          <w:lang w:bidi="fa-IR"/>
        </w:rPr>
        <w:t xml:space="preserve">و الاختیارات من شعره لأبی العباس أحمد بن عبید الله بن محمد بن عماد الثقفی الکاتب المتوفی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مع سائر تصانیفه فی الفهرس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منها رسالته فی تفضیل بنی هاشم و أولیائهم، و ذم بنی أمیة و أتباعهم، و ابن الرومی هو أبو الحسن علی بن العباس 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هاشم المولود ببغداد سنة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 المقتول فیها بالسم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ذکره ابن خلکان</w:t>
      </w:r>
      <w:r>
        <w:rPr>
          <w:rFonts w:eastAsia="IRNazanin" w:cs="IRNazanin"/>
          <w:color w:val="111111"/>
          <w:sz w:val="28"/>
          <w:szCs w:val="28"/>
          <w:rtl w:val="true"/>
          <w:lang w:bidi="fa-IR"/>
        </w:rPr>
        <w:t>.</w:t>
      </w:r>
    </w:p>
    <w:p>
      <w:pPr>
        <w:pStyle w:val="Heading3"/>
        <w:numPr>
          <w:ilvl w:val="2"/>
          <w:numId w:val="1"/>
        </w:numPr>
        <w:rPr/>
      </w:pPr>
      <w:bookmarkStart w:id="3639" w:name="__RefHeading___Toc7163207_73709187"/>
      <w:bookmarkStart w:id="3640" w:name="_Toc1665"/>
      <w:bookmarkEnd w:id="3639"/>
      <w:r>
        <w:rPr/>
        <w:t>1621</w:t>
      </w:r>
      <w:r>
        <w:rPr>
          <w:rtl w:val="true"/>
        </w:rPr>
        <w:t xml:space="preserve">- </w:t>
      </w:r>
      <w:r>
        <w:rPr>
          <w:rtl w:val="true"/>
        </w:rPr>
        <w:t>أخبار ابن الزبیر</w:t>
      </w:r>
      <w:bookmarkEnd w:id="364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w:t>
      </w:r>
      <w:bookmarkStart w:id="3641" w:name="pg16779_226633"/>
    </w:p>
    <w:p>
      <w:pPr>
        <w:pStyle w:val="BookText"/>
        <w:rPr/>
      </w:pPr>
      <w:bookmarkEnd w:id="3641"/>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 و الفهرست عن فهرس ابن عبدون و ذکراه بعد أخبار المختار، و المراد مصعب بن الزبیر و یأتی أخبار مصعب أیضا</w:t>
      </w:r>
      <w:r>
        <w:rPr>
          <w:rFonts w:eastAsia="IRNazanin" w:cs="IRNazanin"/>
          <w:color w:val="111111"/>
          <w:sz w:val="28"/>
          <w:szCs w:val="28"/>
          <w:rtl w:val="true"/>
          <w:lang w:bidi="fa-IR"/>
        </w:rPr>
        <w:t>.</w:t>
      </w:r>
    </w:p>
    <w:p>
      <w:pPr>
        <w:pStyle w:val="Heading3"/>
        <w:numPr>
          <w:ilvl w:val="2"/>
          <w:numId w:val="1"/>
        </w:numPr>
        <w:rPr/>
      </w:pPr>
      <w:bookmarkStart w:id="3642" w:name="__RefHeading___Toc7163209_73709187"/>
      <w:bookmarkStart w:id="3643" w:name="_Toc1666"/>
      <w:bookmarkEnd w:id="3642"/>
      <w:r>
        <w:rPr/>
        <w:t>1622</w:t>
      </w:r>
      <w:r>
        <w:rPr>
          <w:rtl w:val="true"/>
        </w:rPr>
        <w:t xml:space="preserve">- </w:t>
      </w:r>
      <w:r>
        <w:rPr>
          <w:rtl w:val="true"/>
        </w:rPr>
        <w:t>أخبار ابن هرمة</w:t>
      </w:r>
      <w:bookmarkEnd w:id="3643"/>
    </w:p>
    <w:p>
      <w:pPr>
        <w:pStyle w:val="BookText"/>
        <w:rPr/>
      </w:pPr>
      <w:r>
        <w:rPr>
          <w:rFonts w:ascii="IRNazanin" w:hAnsi="IRNazanin" w:eastAsia="IRNazanin"/>
          <w:color w:val="111111"/>
          <w:sz w:val="28"/>
          <w:sz w:val="28"/>
          <w:szCs w:val="28"/>
          <w:rtl w:val="true"/>
          <w:lang w:bidi="fa-IR"/>
        </w:rPr>
        <w:t>لأبی بکر محمد بن یحیی بن عبد الله بن العباس بن محمد بن صول‌تکین الکاتب المعروف بالصولی الشطرنجی المتوفی بالبصرة مستترا فی سنة خمس و قیل ست و ثلاثین و ثلاثمائة و سبب استتاره أنه روی فی حق علی بن أبی طالب ع حدیثا فطلبته الخاصة و العامة لتقتله فلم تقدر علیه و خرج من بغداد لإضافة لحقته کما فصله ابن خلکان و ابن هرمة هو إبراهیم بن علی بن هرمة الشاعر الراثی للحسین 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قتیل الطف من آل هاشم</w:t>
      </w:r>
    </w:p>
    <w:p>
      <w:pPr>
        <w:pStyle w:val="BookText"/>
        <w:rPr/>
      </w:pPr>
      <w:r>
        <w:rPr>
          <w:rFonts w:ascii="IRNazanin" w:hAnsi="IRNazanin" w:eastAsia="IRNazanin"/>
          <w:color w:val="111111"/>
          <w:sz w:val="28"/>
          <w:sz w:val="28"/>
          <w:szCs w:val="28"/>
          <w:rtl w:val="true"/>
          <w:lang w:bidi="fa-IR"/>
        </w:rPr>
        <w:t>أذل رقابا من قریش</w:t>
      </w:r>
    </w:p>
    <w:p>
      <w:pPr>
        <w:pStyle w:val="BookText"/>
        <w:rPr/>
      </w:pPr>
      <w:r>
        <w:rPr>
          <w:rFonts w:ascii="IRNazanin" w:hAnsi="IRNazanin" w:eastAsia="IRNazanin"/>
          <w:color w:val="111111"/>
          <w:sz w:val="28"/>
          <w:sz w:val="28"/>
          <w:szCs w:val="28"/>
          <w:rtl w:val="true"/>
          <w:lang w:bidi="fa-IR"/>
        </w:rPr>
        <w:t>فذلت</w:t>
      </w:r>
    </w:p>
    <w:p>
      <w:pPr>
        <w:pStyle w:val="BookText"/>
        <w:rPr/>
      </w:pPr>
      <w:r>
        <w:rPr>
          <w:rFonts w:ascii="IRNazanin" w:hAnsi="IRNazanin" w:eastAsia="IRNazanin"/>
          <w:color w:val="111111"/>
          <w:sz w:val="28"/>
          <w:sz w:val="28"/>
          <w:szCs w:val="28"/>
          <w:rtl w:val="true"/>
          <w:lang w:bidi="fa-IR"/>
        </w:rPr>
        <w:t>کما نسبه إلیه یاقوت، و ذکر ابن الندیم فی ترجمته أن شعره نحو مائتی ورقة إلی قوله و قد صنفه الصولی فلم یأت بشی‌ء</w:t>
      </w:r>
      <w:r>
        <w:rPr>
          <w:rFonts w:eastAsia="IRNazanin" w:cs="IRNazanin"/>
          <w:color w:val="111111"/>
          <w:sz w:val="28"/>
          <w:szCs w:val="28"/>
          <w:rtl w:val="true"/>
          <w:lang w:bidi="fa-IR"/>
        </w:rPr>
        <w:t>.</w:t>
      </w:r>
    </w:p>
    <w:p>
      <w:pPr>
        <w:pStyle w:val="Heading3"/>
        <w:numPr>
          <w:ilvl w:val="2"/>
          <w:numId w:val="1"/>
        </w:numPr>
        <w:rPr/>
      </w:pPr>
      <w:bookmarkStart w:id="3644" w:name="__RefHeading___Toc7163211_73709187"/>
      <w:bookmarkStart w:id="3645" w:name="_Toc1667"/>
      <w:bookmarkEnd w:id="3644"/>
      <w:r>
        <w:rPr/>
        <w:t>1623</w:t>
      </w:r>
      <w:r>
        <w:rPr>
          <w:rtl w:val="true"/>
        </w:rPr>
        <w:t xml:space="preserve">- </w:t>
      </w:r>
      <w:r>
        <w:rPr>
          <w:rtl w:val="true"/>
        </w:rPr>
        <w:t>أخبار الأبواب‌</w:t>
      </w:r>
      <w:bookmarkEnd w:id="3645"/>
    </w:p>
    <w:p>
      <w:pPr>
        <w:pStyle w:val="BookText"/>
        <w:rPr/>
      </w:pPr>
      <w:r>
        <w:rPr>
          <w:rFonts w:ascii="IRNazanin" w:hAnsi="IRNazanin" w:eastAsia="IRNazanin"/>
          <w:color w:val="111111"/>
          <w:sz w:val="28"/>
          <w:sz w:val="28"/>
          <w:szCs w:val="28"/>
          <w:rtl w:val="true"/>
          <w:lang w:bidi="fa-IR"/>
        </w:rPr>
        <w:t>لأبی العباس بن نوح کما عبر به فی الفهرست، و قال إنه کان فی المسودة و لم یؤخذ منه شی‌ء و المراد بالأبواب هم النواب الوکلاء الأربعة للحجة ع، و النجاشی الذی کان تلمیذ أبی العباس بن نوح و القاری علیه عبر عن هذا الکتاب بأخبار الوکلاء</w:t>
      </w:r>
      <w:r>
        <w:rPr>
          <w:rFonts w:eastAsia="IRNazanin" w:cs="IRNazanin"/>
          <w:color w:val="111111"/>
          <w:sz w:val="28"/>
          <w:szCs w:val="28"/>
          <w:rtl w:val="true"/>
          <w:lang w:bidi="fa-IR"/>
        </w:rPr>
        <w:t>.</w:t>
      </w:r>
    </w:p>
    <w:p>
      <w:pPr>
        <w:pStyle w:val="Heading3"/>
        <w:numPr>
          <w:ilvl w:val="2"/>
          <w:numId w:val="1"/>
        </w:numPr>
        <w:rPr/>
      </w:pPr>
      <w:bookmarkStart w:id="3646" w:name="__RefHeading___Toc7163213_73709187"/>
      <w:bookmarkStart w:id="3647" w:name="_Toc1668"/>
      <w:bookmarkEnd w:id="3646"/>
      <w:r>
        <w:rPr/>
        <w:t>1624</w:t>
      </w:r>
      <w:r>
        <w:rPr>
          <w:rtl w:val="true"/>
        </w:rPr>
        <w:t xml:space="preserve">- </w:t>
      </w:r>
      <w:r>
        <w:rPr>
          <w:rtl w:val="true"/>
        </w:rPr>
        <w:t>أخبار أبی الأسود الدؤلی</w:t>
      </w:r>
      <w:bookmarkEnd w:id="3647"/>
    </w:p>
    <w:p>
      <w:pPr>
        <w:pStyle w:val="BookText"/>
        <w:rPr/>
      </w:pPr>
      <w:r>
        <w:rPr>
          <w:rFonts w:ascii="IRNazanin" w:hAnsi="IRNazanin" w:eastAsia="IRNazanin"/>
          <w:color w:val="111111"/>
          <w:sz w:val="28"/>
          <w:sz w:val="28"/>
          <w:szCs w:val="28"/>
          <w:rtl w:val="true"/>
          <w:lang w:bidi="fa-IR"/>
        </w:rPr>
        <w:t xml:space="preserve">ظالم بن عمرو بن سفیان بن جندل الدؤلی التابعی الذی شهد حروب أمیر المؤمنین ع و أخذ عنه النحو و توفی بالطاعون الجارف سنة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 ذلک للشیخ أبی أحمد الجلودی عبد العزیز بن یحیی بن أحمد بن عیسی شیخ الأخباریین بالبصرة و المتوفی بها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648" w:name="__RefHeading___Toc7163215_73709187"/>
      <w:bookmarkStart w:id="3649" w:name="_Toc1669"/>
      <w:bookmarkEnd w:id="3648"/>
      <w:r>
        <w:rPr/>
        <w:t>1625</w:t>
      </w:r>
      <w:r>
        <w:rPr>
          <w:rtl w:val="true"/>
        </w:rPr>
        <w:t xml:space="preserve">- </w:t>
      </w:r>
      <w:r>
        <w:rPr>
          <w:rtl w:val="true"/>
        </w:rPr>
        <w:t>أخبار أبی بکر و عمر</w:t>
      </w:r>
      <w:bookmarkEnd w:id="3649"/>
    </w:p>
    <w:p>
      <w:pPr>
        <w:pStyle w:val="BookText"/>
        <w:rPr/>
      </w:pPr>
      <w:r>
        <w:rPr>
          <w:rFonts w:ascii="IRNazanin" w:hAnsi="IRNazanin" w:eastAsia="IRNazanin"/>
          <w:color w:val="111111"/>
          <w:sz w:val="28"/>
          <w:sz w:val="28"/>
          <w:szCs w:val="28"/>
          <w:rtl w:val="true"/>
          <w:lang w:bidi="fa-IR"/>
        </w:rPr>
        <w:t>للشیخ أبی أحمد الجلودی أیضا ذکره النجاشی</w:t>
      </w:r>
    </w:p>
    <w:p>
      <w:pPr>
        <w:pStyle w:val="Heading3"/>
        <w:numPr>
          <w:ilvl w:val="2"/>
          <w:numId w:val="1"/>
        </w:numPr>
        <w:rPr/>
      </w:pPr>
      <w:bookmarkStart w:id="3650" w:name="__RefHeading___Toc7163217_73709187"/>
      <w:bookmarkStart w:id="3651" w:name="_Toc1670"/>
      <w:bookmarkEnd w:id="3650"/>
      <w:r>
        <w:rPr/>
        <w:t>1626</w:t>
      </w:r>
      <w:r>
        <w:rPr>
          <w:rtl w:val="true"/>
        </w:rPr>
        <w:t xml:space="preserve">- </w:t>
      </w:r>
      <w:r>
        <w:rPr>
          <w:rtl w:val="true"/>
        </w:rPr>
        <w:t>أخبار أبی تمام</w:t>
      </w:r>
      <w:bookmarkEnd w:id="365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أوس الطائی المولود حدود سنة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bookmarkStart w:id="3652" w:name="pg16779_226634"/>
    </w:p>
    <w:p>
      <w:pPr>
        <w:pStyle w:val="BookText"/>
        <w:rPr/>
      </w:pPr>
      <w:bookmarkEnd w:id="3652"/>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للشیخ محمد علی بن أبی طالب الزاهدی الجیلانی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 فی فهرس کتبه الموجود فی نجوم السماء</w:t>
      </w:r>
      <w:r>
        <w:rPr>
          <w:rFonts w:eastAsia="IRNazanin" w:cs="IRNazanin"/>
          <w:color w:val="111111"/>
          <w:sz w:val="28"/>
          <w:szCs w:val="28"/>
          <w:rtl w:val="true"/>
          <w:lang w:bidi="fa-IR"/>
        </w:rPr>
        <w:t>.</w:t>
      </w:r>
    </w:p>
    <w:p>
      <w:pPr>
        <w:pStyle w:val="Heading3"/>
        <w:numPr>
          <w:ilvl w:val="2"/>
          <w:numId w:val="1"/>
        </w:numPr>
        <w:rPr/>
      </w:pPr>
      <w:bookmarkStart w:id="3653" w:name="__RefHeading___Toc7163219_73709187"/>
      <w:bookmarkStart w:id="3654" w:name="_Toc1671"/>
      <w:bookmarkEnd w:id="3653"/>
      <w:r>
        <w:rPr/>
        <w:t>1627</w:t>
      </w:r>
      <w:r>
        <w:rPr>
          <w:rtl w:val="true"/>
        </w:rPr>
        <w:t xml:space="preserve">- </w:t>
      </w:r>
      <w:r>
        <w:rPr>
          <w:rtl w:val="true"/>
        </w:rPr>
        <w:t>أخبار أبی تمام</w:t>
      </w:r>
      <w:bookmarkEnd w:id="3654"/>
    </w:p>
    <w:p>
      <w:pPr>
        <w:pStyle w:val="BookText"/>
        <w:rPr/>
      </w:pPr>
      <w:r>
        <w:rPr>
          <w:rFonts w:ascii="IRNazanin" w:hAnsi="IRNazanin" w:eastAsia="IRNazanin"/>
          <w:color w:val="111111"/>
          <w:sz w:val="28"/>
          <w:sz w:val="28"/>
          <w:szCs w:val="28"/>
          <w:rtl w:val="true"/>
          <w:lang w:bidi="fa-IR"/>
        </w:rPr>
        <w:t xml:space="preserve">أیضا للإمام العلامة الأخباری أبی عبد الله محمد بن عمران بن موسی بن سعید بن عبد الله المعروف بالمرزبانی، قال ابن الندیم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 خراسان آخر من رأیناه من الأخباریین المصنفین راویة صادق اللهجة واسع المعرفة بالروایات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فی جمادی الآخرة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تصانیفه إلی قوله أخبار أبی تمام مفردة نحو مائة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الشیخ المفید کما صرح به جعفر بن نما فی شرح الثأر، و أکثر النقل عنه السید الشریف المرتضی علم الهدی فی کتابه الغرر و الدرر، و له کتاب ما نزل من القرآن فی علی ع و کتاب المفصل فی علم البیان فی نحو ثلاثمائة ورقة، و هو</w:t>
      </w:r>
    </w:p>
    <w:p>
      <w:pPr>
        <w:pStyle w:val="BookText"/>
        <w:rPr/>
      </w:pPr>
      <w:r>
        <w:rPr>
          <w:rFonts w:ascii="IRNazanin" w:hAnsi="IRNazanin" w:eastAsia="IRNazanin"/>
          <w:color w:val="111111"/>
          <w:sz w:val="28"/>
          <w:sz w:val="28"/>
          <w:szCs w:val="28"/>
          <w:rtl w:val="true"/>
          <w:lang w:bidi="fa-IR"/>
        </w:rPr>
        <w:t xml:space="preserve">أول من أسس علم البیان و دونه لأن الشیخ عبد القاهر الجرجانی الذی ظنه السیوطی مؤسس هذا العلم توفی سنة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و قد فصله سیدنا العلامة فی تأسیس الشیعة</w:t>
      </w:r>
      <w:r>
        <w:rPr>
          <w:rFonts w:eastAsia="IRNazanin" w:cs="IRNazanin"/>
          <w:color w:val="111111"/>
          <w:sz w:val="28"/>
          <w:szCs w:val="28"/>
          <w:rtl w:val="true"/>
          <w:lang w:bidi="fa-IR"/>
        </w:rPr>
        <w:t>.</w:t>
      </w:r>
    </w:p>
    <w:p>
      <w:pPr>
        <w:pStyle w:val="Heading3"/>
        <w:numPr>
          <w:ilvl w:val="2"/>
          <w:numId w:val="1"/>
        </w:numPr>
        <w:rPr/>
      </w:pPr>
      <w:bookmarkStart w:id="3655" w:name="__RefHeading___Toc7163221_73709187"/>
      <w:bookmarkStart w:id="3656" w:name="_Toc1672"/>
      <w:bookmarkEnd w:id="3655"/>
      <w:r>
        <w:rPr/>
        <w:t>1628</w:t>
      </w:r>
      <w:r>
        <w:rPr>
          <w:rtl w:val="true"/>
        </w:rPr>
        <w:t xml:space="preserve">- </w:t>
      </w:r>
      <w:r>
        <w:rPr>
          <w:rtl w:val="true"/>
        </w:rPr>
        <w:t>أخبار أبی تمام</w:t>
      </w:r>
      <w:bookmarkEnd w:id="3656"/>
    </w:p>
    <w:p>
      <w:pPr>
        <w:pStyle w:val="BookText"/>
        <w:rPr/>
      </w:pPr>
      <w:r>
        <w:rPr>
          <w:rFonts w:ascii="IRNazanin" w:hAnsi="IRNazanin" w:eastAsia="IRNazanin"/>
          <w:color w:val="111111"/>
          <w:sz w:val="28"/>
          <w:sz w:val="28"/>
          <w:szCs w:val="28"/>
          <w:rtl w:val="true"/>
          <w:lang w:bidi="fa-IR"/>
        </w:rPr>
        <w:t xml:space="preserve">أیضا لأبی بکر محمد بن یحیی الصولی الشطرنجی المتوفی بالبصرة مستترا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ذکره ابن خلکان و یعبر عنه أیضا بشرح دیوان أبی تمام</w:t>
      </w:r>
      <w:r>
        <w:rPr>
          <w:rFonts w:eastAsia="IRNazanin" w:cs="IRNazanin"/>
          <w:color w:val="111111"/>
          <w:sz w:val="28"/>
          <w:szCs w:val="28"/>
          <w:rtl w:val="true"/>
          <w:lang w:bidi="fa-IR"/>
        </w:rPr>
        <w:t>.</w:t>
      </w:r>
    </w:p>
    <w:p>
      <w:pPr>
        <w:pStyle w:val="Heading3"/>
        <w:numPr>
          <w:ilvl w:val="2"/>
          <w:numId w:val="1"/>
        </w:numPr>
        <w:rPr/>
      </w:pPr>
      <w:bookmarkStart w:id="3657" w:name="__RefHeading___Toc7163223_73709187"/>
      <w:bookmarkStart w:id="3658" w:name="_Toc1673"/>
      <w:bookmarkEnd w:id="3657"/>
      <w:r>
        <w:rPr/>
        <w:t>1629</w:t>
      </w:r>
      <w:r>
        <w:rPr>
          <w:rtl w:val="true"/>
        </w:rPr>
        <w:t xml:space="preserve">- </w:t>
      </w:r>
      <w:r>
        <w:rPr>
          <w:rtl w:val="true"/>
        </w:rPr>
        <w:t>أخبار أبی جعفر الباقر</w:t>
      </w:r>
      <w:bookmarkEnd w:id="3658"/>
    </w:p>
    <w:p>
      <w:pPr>
        <w:pStyle w:val="BookText"/>
        <w:rPr/>
      </w:pPr>
      <w:r>
        <w:rPr>
          <w:rFonts w:ascii="IRNazanin" w:hAnsi="IRNazanin" w:eastAsia="IRNazanin"/>
          <w:color w:val="111111"/>
          <w:sz w:val="28"/>
          <w:sz w:val="28"/>
          <w:szCs w:val="28"/>
          <w:rtl w:val="true"/>
          <w:lang w:bidi="fa-IR"/>
        </w:rPr>
        <w:t xml:space="preserve">محمد بن علی بن الحسین ع لأبی أحمد عبد العزیز بن یحیی الجلودی المتوفی یوم الغدیر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659" w:name="__RefHeading___Toc7163225_73709187"/>
      <w:bookmarkStart w:id="3660" w:name="_Toc1674"/>
      <w:bookmarkEnd w:id="3659"/>
      <w:r>
        <w:rPr/>
        <w:t>1630</w:t>
      </w:r>
      <w:r>
        <w:rPr>
          <w:rtl w:val="true"/>
        </w:rPr>
        <w:t xml:space="preserve">- </w:t>
      </w:r>
      <w:r>
        <w:rPr>
          <w:rtl w:val="true"/>
        </w:rPr>
        <w:t>أخبار أبی جعفر الثانی</w:t>
      </w:r>
      <w:bookmarkEnd w:id="36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موسی الرضا الإمام الجواد ع لأبی عبد الله محمد بن وهبان بن محمد بن حماد بن بشیر بن سالم البصری الهنانی المعروف بالدبیلی ذکر النجاشی تمام نسبه إلی نضر بن الأزد و ذکر تصانیفه، و فی رجال الشیخ عده من مشایخ التلعکبری أبی محمد هارون بن موسی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 له أخبار الرضا ع أیضا کما یأتی</w:t>
      </w:r>
      <w:r>
        <w:rPr>
          <w:rFonts w:eastAsia="IRNazanin" w:cs="IRNazanin"/>
          <w:color w:val="111111"/>
          <w:sz w:val="28"/>
          <w:szCs w:val="28"/>
          <w:rtl w:val="true"/>
          <w:lang w:bidi="fa-IR"/>
        </w:rPr>
        <w:t xml:space="preserve">. </w:t>
      </w:r>
      <w:bookmarkStart w:id="3661" w:name="pg16779_226635"/>
    </w:p>
    <w:p>
      <w:pPr>
        <w:pStyle w:val="Heading3"/>
        <w:numPr>
          <w:ilvl w:val="2"/>
          <w:numId w:val="1"/>
        </w:numPr>
        <w:rPr/>
      </w:pPr>
      <w:bookmarkStart w:id="3662" w:name="__RefHeading___Toc7163227_73709187"/>
      <w:bookmarkStart w:id="3663" w:name="_Toc1675"/>
      <w:bookmarkEnd w:id="3661"/>
      <w:bookmarkEnd w:id="3662"/>
      <w:r>
        <w:rPr/>
        <w:t>1631</w:t>
      </w:r>
      <w:r>
        <w:rPr>
          <w:rtl w:val="true"/>
        </w:rPr>
        <w:t xml:space="preserve">- </w:t>
      </w:r>
      <w:r>
        <w:rPr>
          <w:rtl w:val="true"/>
        </w:rPr>
        <w:t>أخبار أبی حنیفة</w:t>
      </w:r>
      <w:bookmarkEnd w:id="3663"/>
    </w:p>
    <w:p>
      <w:pPr>
        <w:pStyle w:val="BookText"/>
        <w:rPr/>
      </w:pPr>
      <w:r>
        <w:rPr>
          <w:rFonts w:ascii="IRNazanin" w:hAnsi="IRNazanin" w:eastAsia="IRNazanin"/>
          <w:color w:val="111111"/>
          <w:sz w:val="28"/>
          <w:sz w:val="28"/>
          <w:szCs w:val="28"/>
          <w:rtl w:val="true"/>
          <w:lang w:bidi="fa-IR"/>
        </w:rPr>
        <w:t xml:space="preserve">النعمان بن ثابت و مسنده، لابن عقدة أبی العباس أحمد بن محمد بن سعید بن عبد الرحمن السبیعی الهمدانی الکوفی الزیدی الجارودی المولود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ذکره النجاشی یروی عنه ولده محمد بن أحمد، و أبو غالب الزراری، و أبو عبد الله محمد بن إبراهیم النعمانی، و الأخیران من تلامیذ ثقة الإسلام الکلینی أیضا</w:t>
      </w:r>
      <w:r>
        <w:rPr>
          <w:rFonts w:eastAsia="IRNazanin" w:cs="IRNazanin"/>
          <w:color w:val="111111"/>
          <w:sz w:val="28"/>
          <w:szCs w:val="28"/>
          <w:rtl w:val="true"/>
          <w:lang w:bidi="fa-IR"/>
        </w:rPr>
        <w:t>.</w:t>
      </w:r>
    </w:p>
    <w:p>
      <w:pPr>
        <w:pStyle w:val="Heading3"/>
        <w:numPr>
          <w:ilvl w:val="2"/>
          <w:numId w:val="1"/>
        </w:numPr>
        <w:rPr/>
      </w:pPr>
      <w:bookmarkStart w:id="3664" w:name="__RefHeading___Toc7163229_73709187"/>
      <w:bookmarkStart w:id="3665" w:name="_Toc1676"/>
      <w:bookmarkEnd w:id="3664"/>
      <w:r>
        <w:rPr/>
        <w:t>1632</w:t>
      </w:r>
      <w:r>
        <w:rPr>
          <w:rtl w:val="true"/>
        </w:rPr>
        <w:t xml:space="preserve">- </w:t>
      </w:r>
      <w:r>
        <w:rPr>
          <w:rtl w:val="true"/>
        </w:rPr>
        <w:t>أخبار أبی حنیفة</w:t>
      </w:r>
      <w:bookmarkEnd w:id="3665"/>
    </w:p>
    <w:p>
      <w:pPr>
        <w:pStyle w:val="BookText"/>
        <w:rPr/>
      </w:pPr>
      <w:r>
        <w:rPr>
          <w:rFonts w:ascii="IRNazanin" w:hAnsi="IRNazanin" w:eastAsia="IRNazanin"/>
          <w:color w:val="111111"/>
          <w:sz w:val="28"/>
          <w:sz w:val="28"/>
          <w:szCs w:val="28"/>
          <w:rtl w:val="true"/>
          <w:lang w:bidi="fa-IR"/>
        </w:rPr>
        <w:t xml:space="preserve">لأبی المفضل الشیبانی محمد بن عبد الله بن محمد بن عبید الله بن البهلول بن همام بن المطلب بن همام، ذکر النجاشی نسبه إلی ذهل بن شیبان و ذکر أنه أدرکه و سمع منه کثیرا و عد تصانیفه و قال الذهبی فی میزان الاعتدال إنه مات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تسعون سنة، و لما کانت ولادة النجاشی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عمره یوم وفاه أبی المفضل خمس عشرة سنة أحتاط أن یروی عنه بلا واسطة، بل کان یروی عنه بالواسطة کما صرح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کثیرا ثم توقفت عن الروایة عنه الا بواسطة بینی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حینئذ لدعوی أن توقف النجاشی کان لغمز فی أبی المفضل</w:t>
      </w:r>
      <w:r>
        <w:rPr>
          <w:rFonts w:eastAsia="IRNazanin" w:cs="IRNazanin"/>
          <w:color w:val="111111"/>
          <w:sz w:val="28"/>
          <w:szCs w:val="28"/>
          <w:rtl w:val="true"/>
          <w:lang w:bidi="fa-IR"/>
        </w:rPr>
        <w:t>.</w:t>
      </w:r>
    </w:p>
    <w:p>
      <w:pPr>
        <w:pStyle w:val="Heading3"/>
        <w:numPr>
          <w:ilvl w:val="2"/>
          <w:numId w:val="1"/>
        </w:numPr>
        <w:rPr/>
      </w:pPr>
      <w:bookmarkStart w:id="3666" w:name="__RefHeading___Toc7163231_73709187"/>
      <w:bookmarkStart w:id="3667" w:name="_Toc1677"/>
      <w:bookmarkEnd w:id="3666"/>
      <w:r>
        <w:rPr/>
        <w:t>1633</w:t>
      </w:r>
      <w:r>
        <w:rPr>
          <w:rtl w:val="true"/>
        </w:rPr>
        <w:t xml:space="preserve">- </w:t>
      </w:r>
      <w:r>
        <w:rPr>
          <w:rtl w:val="true"/>
        </w:rPr>
        <w:t>أخبار أبی حنیفة النعمان بن ثابت</w:t>
      </w:r>
      <w:bookmarkEnd w:id="3667"/>
    </w:p>
    <w:p>
      <w:pPr>
        <w:pStyle w:val="BookText"/>
        <w:rPr/>
      </w:pPr>
      <w:r>
        <w:rPr>
          <w:rFonts w:ascii="IRNazanin" w:hAnsi="IRNazanin" w:eastAsia="IRNazanin"/>
          <w:color w:val="111111"/>
          <w:sz w:val="28"/>
          <w:sz w:val="28"/>
          <w:szCs w:val="28"/>
          <w:rtl w:val="true"/>
          <w:lang w:bidi="fa-IR"/>
        </w:rPr>
        <w:t xml:space="preserve">فی نحو خمسمائة ورقة، لأبی عبد الله المرزبانی محمد بن عمران الخراسانی البغدادی المولود سنة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ذکره ابن الندیم مع سائر تصانیفه</w:t>
      </w:r>
      <w:r>
        <w:rPr>
          <w:rFonts w:eastAsia="IRNazanin" w:cs="IRNazanin"/>
          <w:color w:val="111111"/>
          <w:sz w:val="28"/>
          <w:szCs w:val="28"/>
          <w:rtl w:val="true"/>
          <w:lang w:bidi="fa-IR"/>
        </w:rPr>
        <w:t>.</w:t>
      </w:r>
    </w:p>
    <w:p>
      <w:pPr>
        <w:pStyle w:val="Heading3"/>
        <w:numPr>
          <w:ilvl w:val="2"/>
          <w:numId w:val="1"/>
        </w:numPr>
        <w:rPr/>
      </w:pPr>
      <w:bookmarkStart w:id="3668" w:name="__RefHeading___Toc7163233_73709187"/>
      <w:bookmarkStart w:id="3669" w:name="_Toc1678"/>
      <w:bookmarkEnd w:id="3668"/>
      <w:r>
        <w:rPr/>
        <w:t>1634</w:t>
      </w:r>
      <w:r>
        <w:rPr>
          <w:rtl w:val="true"/>
        </w:rPr>
        <w:t xml:space="preserve">- </w:t>
      </w:r>
      <w:r>
        <w:rPr>
          <w:rtl w:val="true"/>
        </w:rPr>
        <w:t>أخبار أبی داود</w:t>
      </w:r>
      <w:bookmarkEnd w:id="3669"/>
    </w:p>
    <w:p>
      <w:pPr>
        <w:pStyle w:val="BookText"/>
        <w:rPr/>
      </w:pPr>
      <w:r>
        <w:rPr>
          <w:rFonts w:ascii="IRNazanin" w:hAnsi="IRNazanin" w:eastAsia="IRNazanin"/>
          <w:color w:val="111111"/>
          <w:sz w:val="28"/>
          <w:sz w:val="28"/>
          <w:szCs w:val="28"/>
          <w:rtl w:val="true"/>
          <w:lang w:bidi="fa-IR"/>
        </w:rPr>
        <w:t xml:space="preserve">سلیمان بن الأشعث بن إسحاق بن بشیر الأزدی السجستانی صاحب السنن المولود سنة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لأبی أحمد عبد العزیز بن یحیی الجلودی المتوفی سنة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670" w:name="__RefHeading___Toc7163235_73709187"/>
      <w:bookmarkStart w:id="3671" w:name="_Toc1679"/>
      <w:bookmarkEnd w:id="3670"/>
      <w:r>
        <w:rPr/>
        <w:t>1635</w:t>
      </w:r>
      <w:r>
        <w:rPr>
          <w:rtl w:val="true"/>
        </w:rPr>
        <w:t xml:space="preserve">- </w:t>
      </w:r>
      <w:r>
        <w:rPr>
          <w:rtl w:val="true"/>
        </w:rPr>
        <w:t>أخبار أبی ذر</w:t>
      </w:r>
      <w:bookmarkEnd w:id="367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جنادة الغفاری المتوفی بالربذة سنة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لأبی منصور ظفر بن حمدون البادرائی، قرأه علیه أبو القاسم علی بن شبل بن أسد الوکیل الذی قرأ علیه الشیخ الطوسی فی سنة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و قرأ الکتاب علیه النجاشی أیضا کما صرح به</w:t>
      </w:r>
      <w:r>
        <w:rPr>
          <w:rFonts w:eastAsia="IRNazanin" w:cs="IRNazanin"/>
          <w:color w:val="111111"/>
          <w:sz w:val="28"/>
          <w:szCs w:val="28"/>
          <w:rtl w:val="true"/>
          <w:lang w:bidi="fa-IR"/>
        </w:rPr>
        <w:t xml:space="preserve">. </w:t>
      </w:r>
      <w:bookmarkStart w:id="3672" w:name="pg16779_226636"/>
    </w:p>
    <w:p>
      <w:pPr>
        <w:pStyle w:val="Heading3"/>
        <w:numPr>
          <w:ilvl w:val="2"/>
          <w:numId w:val="1"/>
        </w:numPr>
        <w:rPr/>
      </w:pPr>
      <w:bookmarkStart w:id="3673" w:name="__RefHeading___Toc7163237_73709187"/>
      <w:bookmarkStart w:id="3674" w:name="_Toc1680"/>
      <w:bookmarkEnd w:id="3672"/>
      <w:bookmarkEnd w:id="3673"/>
      <w:r>
        <w:rPr/>
        <w:t>1636</w:t>
      </w:r>
      <w:r>
        <w:rPr>
          <w:rtl w:val="true"/>
        </w:rPr>
        <w:t xml:space="preserve">- </w:t>
      </w:r>
      <w:r>
        <w:rPr>
          <w:rtl w:val="true"/>
        </w:rPr>
        <w:t>أخبار أبی ذر الغفاری رضی الله تعالی عنه و فضائله،</w:t>
      </w:r>
      <w:bookmarkEnd w:id="3674"/>
    </w:p>
    <w:p>
      <w:pPr>
        <w:pStyle w:val="BookText"/>
        <w:rPr/>
      </w:pPr>
      <w:r>
        <w:rPr>
          <w:rFonts w:ascii="IRNazanin" w:hAnsi="IRNazanin" w:eastAsia="IRNazanin"/>
          <w:color w:val="111111"/>
          <w:sz w:val="28"/>
          <w:sz w:val="28"/>
          <w:szCs w:val="28"/>
          <w:rtl w:val="true"/>
          <w:lang w:bidi="fa-IR"/>
        </w:rPr>
        <w:t xml:space="preserve">لرئیس المحدثین الشیخ الصدوق أبی جعفر محمد بن علی بن الحسین بن موسی بن بابویه القمی المتوفی بالری 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 مع سائر تصانیفه</w:t>
      </w:r>
    </w:p>
    <w:p>
      <w:pPr>
        <w:pStyle w:val="Heading3"/>
        <w:numPr>
          <w:ilvl w:val="2"/>
          <w:numId w:val="1"/>
        </w:numPr>
        <w:rPr/>
      </w:pPr>
      <w:bookmarkStart w:id="3675" w:name="__RefHeading___Toc7163239_73709187"/>
      <w:bookmarkStart w:id="3676" w:name="_Toc1681"/>
      <w:bookmarkEnd w:id="3675"/>
      <w:r>
        <w:rPr/>
        <w:t>1637</w:t>
      </w:r>
      <w:r>
        <w:rPr>
          <w:rtl w:val="true"/>
        </w:rPr>
        <w:t xml:space="preserve">- </w:t>
      </w:r>
      <w:r>
        <w:rPr>
          <w:rtl w:val="true"/>
        </w:rPr>
        <w:t>أخبار أبی طالب و عبد المطلب و عبد الله و آمنة بنت وهب،</w:t>
      </w:r>
      <w:bookmarkEnd w:id="3676"/>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بابویه القمی المتوفی بالری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کذا ذکره الشیخ فی الفهرست، و عبر النجاشی عنه بأخبار عبد المطلب و أبی طالب</w:t>
      </w:r>
      <w:r>
        <w:rPr>
          <w:rFonts w:eastAsia="IRNazanin" w:cs="IRNazanin"/>
          <w:color w:val="111111"/>
          <w:sz w:val="28"/>
          <w:szCs w:val="28"/>
          <w:rtl w:val="true"/>
          <w:lang w:bidi="fa-IR"/>
        </w:rPr>
        <w:t>.</w:t>
      </w:r>
    </w:p>
    <w:p>
      <w:pPr>
        <w:pStyle w:val="Heading3"/>
        <w:numPr>
          <w:ilvl w:val="2"/>
          <w:numId w:val="1"/>
        </w:numPr>
        <w:rPr/>
      </w:pPr>
      <w:bookmarkStart w:id="3677" w:name="__RefHeading___Toc7163241_73709187"/>
      <w:bookmarkStart w:id="3678" w:name="_Toc1682"/>
      <w:bookmarkEnd w:id="3677"/>
      <w:r>
        <w:rPr/>
        <w:t>1638</w:t>
      </w:r>
      <w:r>
        <w:rPr>
          <w:rtl w:val="true"/>
        </w:rPr>
        <w:t xml:space="preserve">- </w:t>
      </w:r>
      <w:r>
        <w:rPr>
          <w:rtl w:val="true"/>
        </w:rPr>
        <w:t>أخبار أبی المفضل</w:t>
      </w:r>
      <w:bookmarkEnd w:id="3678"/>
    </w:p>
    <w:p>
      <w:pPr>
        <w:pStyle w:val="BookText"/>
        <w:rPr/>
      </w:pPr>
      <w:r>
        <w:rPr>
          <w:rFonts w:ascii="IRNazanin" w:hAnsi="IRNazanin" w:eastAsia="IRNazanin"/>
          <w:color w:val="111111"/>
          <w:sz w:val="28"/>
          <w:sz w:val="28"/>
          <w:szCs w:val="28"/>
          <w:rtl w:val="true"/>
          <w:lang w:bidi="fa-IR"/>
        </w:rPr>
        <w:t xml:space="preserve">عامر بن واثلة الکنانی القرشی آخر من توفی من الصحابة ولد 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أحمد الجلودی عبد العزیز بن یحیی بن أحمد بن عیسی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679" w:name="__RefHeading___Toc7163243_73709187"/>
      <w:bookmarkStart w:id="3680" w:name="_Toc1683"/>
      <w:bookmarkEnd w:id="3679"/>
      <w:r>
        <w:rPr/>
        <w:t>1639</w:t>
      </w:r>
      <w:r>
        <w:rPr>
          <w:rtl w:val="true"/>
        </w:rPr>
        <w:t xml:space="preserve">- </w:t>
      </w:r>
      <w:r>
        <w:rPr>
          <w:rtl w:val="true"/>
        </w:rPr>
        <w:t>أخبار أبی الطیب‌</w:t>
      </w:r>
      <w:bookmarkEnd w:id="3680"/>
    </w:p>
    <w:p>
      <w:pPr>
        <w:pStyle w:val="BookText"/>
        <w:rPr/>
      </w:pPr>
      <w:r>
        <w:rPr>
          <w:rFonts w:ascii="IRNazanin" w:hAnsi="IRNazanin" w:eastAsia="IRNazanin"/>
          <w:color w:val="111111"/>
          <w:sz w:val="28"/>
          <w:sz w:val="28"/>
          <w:szCs w:val="28"/>
          <w:rtl w:val="true"/>
          <w:lang w:bidi="fa-IR"/>
        </w:rPr>
        <w:t xml:space="preserve">أحمد بن محمد بن الحصین المتنبی المولود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المقتول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 انتخاب الرائق من شعره للشیخ محمد علی بن الشیخ أبی طالب المدعو بالشیخ علی الحزین الزاهدی الجیلانی المولود بأصفهان 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ببنارس الهند 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 کتبه فی نجوم السماء</w:t>
      </w:r>
      <w:r>
        <w:rPr>
          <w:rFonts w:eastAsia="IRNazanin" w:cs="IRNazanin"/>
          <w:color w:val="111111"/>
          <w:sz w:val="28"/>
          <w:szCs w:val="28"/>
          <w:rtl w:val="true"/>
          <w:lang w:bidi="fa-IR"/>
        </w:rPr>
        <w:t>.</w:t>
      </w:r>
    </w:p>
    <w:p>
      <w:pPr>
        <w:pStyle w:val="Heading3"/>
        <w:numPr>
          <w:ilvl w:val="2"/>
          <w:numId w:val="1"/>
        </w:numPr>
        <w:rPr/>
      </w:pPr>
      <w:bookmarkStart w:id="3681" w:name="__RefHeading___Toc7163245_73709187"/>
      <w:bookmarkStart w:id="3682" w:name="_Toc1684"/>
      <w:bookmarkEnd w:id="3681"/>
      <w:r>
        <w:rPr/>
        <w:t>1640</w:t>
      </w:r>
      <w:r>
        <w:rPr>
          <w:rtl w:val="true"/>
        </w:rPr>
        <w:t xml:space="preserve">- </w:t>
      </w:r>
      <w:r>
        <w:rPr>
          <w:rtl w:val="true"/>
        </w:rPr>
        <w:t>أخبار أبی عبد الله الصادق ع</w:t>
      </w:r>
      <w:bookmarkEnd w:id="3682"/>
    </w:p>
    <w:p>
      <w:pPr>
        <w:pStyle w:val="BookText"/>
        <w:rPr/>
      </w:pPr>
      <w:r>
        <w:rPr>
          <w:rFonts w:ascii="IRNazanin" w:hAnsi="IRNazanin" w:eastAsia="IRNazanin"/>
          <w:color w:val="111111"/>
          <w:sz w:val="28"/>
          <w:sz w:val="28"/>
          <w:szCs w:val="28"/>
          <w:rtl w:val="true"/>
          <w:lang w:bidi="fa-IR"/>
        </w:rPr>
        <w:t xml:space="preserve">مع أبی حنیفة نعمان بن ثابت، لأبی عبد الله الدبیلی محمد بن وهبان ساکن البصرة من مشایخ التلعکبری الذی 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683" w:name="__RefHeading___Toc7163247_73709187"/>
      <w:bookmarkStart w:id="3684" w:name="_Toc1685"/>
      <w:bookmarkEnd w:id="3683"/>
      <w:r>
        <w:rPr/>
        <w:t>1641</w:t>
      </w:r>
      <w:r>
        <w:rPr>
          <w:rtl w:val="true"/>
        </w:rPr>
        <w:t xml:space="preserve">- </w:t>
      </w:r>
      <w:r>
        <w:rPr>
          <w:rtl w:val="true"/>
        </w:rPr>
        <w:t>أخبار أبی عبد الله الصادق ع</w:t>
      </w:r>
      <w:bookmarkEnd w:id="3684"/>
    </w:p>
    <w:p>
      <w:pPr>
        <w:pStyle w:val="BookText"/>
        <w:rPr/>
      </w:pPr>
      <w:r>
        <w:rPr>
          <w:rFonts w:ascii="IRNazanin" w:hAnsi="IRNazanin" w:eastAsia="IRNazanin"/>
          <w:color w:val="111111"/>
          <w:sz w:val="28"/>
          <w:sz w:val="28"/>
          <w:szCs w:val="28"/>
          <w:rtl w:val="true"/>
          <w:lang w:bidi="fa-IR"/>
        </w:rPr>
        <w:t>مع أبی جعفر المنصور أیضا لأبی عبد الله الدبیلی المذکور ذکره النجاشی</w:t>
      </w:r>
      <w:r>
        <w:rPr>
          <w:rFonts w:eastAsia="IRNazanin" w:cs="IRNazanin"/>
          <w:color w:val="111111"/>
          <w:sz w:val="28"/>
          <w:szCs w:val="28"/>
          <w:rtl w:val="true"/>
          <w:lang w:bidi="fa-IR"/>
        </w:rPr>
        <w:t>.</w:t>
      </w:r>
    </w:p>
    <w:p>
      <w:pPr>
        <w:pStyle w:val="Heading3"/>
        <w:numPr>
          <w:ilvl w:val="2"/>
          <w:numId w:val="1"/>
        </w:numPr>
        <w:rPr/>
      </w:pPr>
      <w:bookmarkStart w:id="3685" w:name="__RefHeading___Toc7163249_73709187"/>
      <w:bookmarkStart w:id="3686" w:name="_Toc1686"/>
      <w:bookmarkEnd w:id="3685"/>
      <w:r>
        <w:rPr/>
        <w:t>1642</w:t>
      </w:r>
      <w:r>
        <w:rPr>
          <w:rtl w:val="true"/>
        </w:rPr>
        <w:t xml:space="preserve">- </w:t>
      </w:r>
      <w:r>
        <w:rPr>
          <w:rtl w:val="true"/>
        </w:rPr>
        <w:t>أخبار أبی عبد الله محمد بن حمزة العلوی</w:t>
      </w:r>
      <w:bookmarkEnd w:id="36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مائة ورقة، لأبی عبد الله المرزبانی محمد بن عمران بن موسی الخراسانی البغدادی المولود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 xml:space="preserve">. </w:t>
      </w:r>
      <w:bookmarkStart w:id="3687" w:name="pg16779_226637"/>
    </w:p>
    <w:p>
      <w:pPr>
        <w:pStyle w:val="Heading3"/>
        <w:numPr>
          <w:ilvl w:val="2"/>
          <w:numId w:val="1"/>
        </w:numPr>
        <w:rPr/>
      </w:pPr>
      <w:bookmarkStart w:id="3688" w:name="__RefHeading___Toc7163251_73709187"/>
      <w:bookmarkStart w:id="3689" w:name="_Toc1687"/>
      <w:bookmarkEnd w:id="3687"/>
      <w:bookmarkEnd w:id="3688"/>
      <w:r>
        <w:rPr>
          <w:rtl w:val="true"/>
        </w:rPr>
        <w:t>أخبار أبی عتاب</w:t>
      </w:r>
      <w:bookmarkEnd w:id="3689"/>
    </w:p>
    <w:p>
      <w:pPr>
        <w:pStyle w:val="BookText"/>
        <w:rPr/>
      </w:pPr>
      <w:r>
        <w:rPr>
          <w:rFonts w:ascii="IRNazanin" w:hAnsi="IRNazanin" w:eastAsia="IRNazanin"/>
          <w:color w:val="111111"/>
          <w:sz w:val="28"/>
          <w:sz w:val="28"/>
          <w:szCs w:val="28"/>
          <w:rtl w:val="true"/>
          <w:lang w:bidi="fa-IR"/>
        </w:rPr>
        <w:t>یأتی فی الکاف بعنوان کتاب أبی عتاب کما عبر به</w:t>
      </w:r>
      <w:r>
        <w:rPr>
          <w:rFonts w:eastAsia="IRNazanin" w:cs="IRNazanin"/>
          <w:color w:val="111111"/>
          <w:sz w:val="28"/>
          <w:szCs w:val="28"/>
          <w:rtl w:val="true"/>
          <w:lang w:bidi="fa-IR"/>
        </w:rPr>
        <w:t>.</w:t>
      </w:r>
    </w:p>
    <w:p>
      <w:pPr>
        <w:pStyle w:val="Heading3"/>
        <w:numPr>
          <w:ilvl w:val="2"/>
          <w:numId w:val="1"/>
        </w:numPr>
        <w:rPr/>
      </w:pPr>
      <w:bookmarkStart w:id="3690" w:name="__RefHeading___Toc7163253_73709187"/>
      <w:bookmarkStart w:id="3691" w:name="_Toc1688"/>
      <w:bookmarkEnd w:id="3690"/>
      <w:r>
        <w:rPr/>
        <w:t>1643</w:t>
      </w:r>
      <w:r>
        <w:rPr>
          <w:rtl w:val="true"/>
        </w:rPr>
        <w:t xml:space="preserve">- </w:t>
      </w:r>
      <w:r>
        <w:rPr>
          <w:rtl w:val="true"/>
        </w:rPr>
        <w:t>أخبار أبی العتاهیة</w:t>
      </w:r>
      <w:bookmarkEnd w:id="3691"/>
    </w:p>
    <w:p>
      <w:pPr>
        <w:pStyle w:val="BookText"/>
        <w:rPr/>
      </w:pPr>
      <w:r>
        <w:rPr>
          <w:rFonts w:ascii="IRNazanin" w:hAnsi="IRNazanin" w:eastAsia="IRNazanin"/>
          <w:color w:val="111111"/>
          <w:sz w:val="28"/>
          <w:sz w:val="28"/>
          <w:szCs w:val="28"/>
          <w:rtl w:val="true"/>
          <w:lang w:bidi="fa-IR"/>
        </w:rPr>
        <w:t xml:space="preserve">الشاعر الشهیر إسماعیل بن القاسم بن سوید العینی المولود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الأعلام، لابن عماد و هو أبو العباس أحمد بن عبید الله بن محمد بن عماد الثقفی الکاتب المتوفی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692" w:name="__RefHeading___Toc7163255_73709187"/>
      <w:bookmarkStart w:id="3693" w:name="_Toc1689"/>
      <w:bookmarkEnd w:id="3692"/>
      <w:r>
        <w:rPr/>
        <w:t>1644</w:t>
      </w:r>
      <w:r>
        <w:rPr>
          <w:rtl w:val="true"/>
        </w:rPr>
        <w:t xml:space="preserve">- </w:t>
      </w:r>
      <w:r>
        <w:rPr>
          <w:rtl w:val="true"/>
        </w:rPr>
        <w:t>أخبار أبی عمرو و أبی جعفر العمریین</w:t>
      </w:r>
      <w:bookmarkEnd w:id="3693"/>
    </w:p>
    <w:p>
      <w:pPr>
        <w:pStyle w:val="BookText"/>
        <w:rPr/>
      </w:pPr>
      <w:r>
        <w:rPr>
          <w:rFonts w:ascii="IRNazanin" w:hAnsi="IRNazanin" w:eastAsia="IRNazanin"/>
          <w:color w:val="111111"/>
          <w:sz w:val="28"/>
          <w:sz w:val="28"/>
          <w:szCs w:val="28"/>
          <w:rtl w:val="true"/>
          <w:lang w:bidi="fa-IR"/>
        </w:rPr>
        <w:t xml:space="preserve">و هما عثمان بن سعید و ابنه محمد بن عثمان من ولد عمار بن یاسر صاحب أمیر المؤمنین ع و الشهید بصفین و هما من النواب الأربعة و الوکلاء عن الحجة فی الغیبة الصغری توفی ثانیهما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نصر هبة الله بن أحمد بن محمد الکاتب المعروف بابن برنیة کانت أم أمه الست أم کلثوم بنت الشیخ أبی جعفر محمد بن عثمان بن سعید المذکور،</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حدیثا کثیرا و کان یتعاطی الکلام، إلی قوله، و کان کثیر الزیارات و آخر زیارة حضرها معنا یوم الغدیر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یروی عنه أبو العباس أحمد بن نوح من مشایخ النجاشی و الشیخ الطوسی و هو یروی عن جدته أم کلثوم کما فی أسانید غیبة الشیخ الطوسی، و یأتی أخبار الوکلاء الأربعة و رسالة فی ترجمه النواب</w:t>
      </w:r>
      <w:r>
        <w:rPr>
          <w:rFonts w:eastAsia="IRNazanin" w:cs="IRNazanin"/>
          <w:color w:val="111111"/>
          <w:sz w:val="28"/>
          <w:szCs w:val="28"/>
          <w:rtl w:val="true"/>
          <w:lang w:bidi="fa-IR"/>
        </w:rPr>
        <w:t>.</w:t>
      </w:r>
    </w:p>
    <w:p>
      <w:pPr>
        <w:pStyle w:val="Heading3"/>
        <w:numPr>
          <w:ilvl w:val="2"/>
          <w:numId w:val="1"/>
        </w:numPr>
        <w:rPr/>
      </w:pPr>
      <w:bookmarkStart w:id="3694" w:name="__RefHeading___Toc7163257_73709187"/>
      <w:bookmarkStart w:id="3695" w:name="_Toc1690"/>
      <w:bookmarkEnd w:id="3694"/>
      <w:r>
        <w:rPr/>
        <w:t>1645</w:t>
      </w:r>
      <w:r>
        <w:rPr>
          <w:rtl w:val="true"/>
        </w:rPr>
        <w:t xml:space="preserve">- </w:t>
      </w:r>
      <w:r>
        <w:rPr>
          <w:rtl w:val="true"/>
        </w:rPr>
        <w:t>أخبار أبی عمرو بن العلاء</w:t>
      </w:r>
      <w:bookmarkEnd w:id="3695"/>
    </w:p>
    <w:p>
      <w:pPr>
        <w:pStyle w:val="BookText"/>
        <w:rPr/>
      </w:pPr>
      <w:r>
        <w:rPr>
          <w:rFonts w:ascii="IRNazanin" w:hAnsi="IRNazanin" w:eastAsia="IRNazanin"/>
          <w:color w:val="111111"/>
          <w:sz w:val="28"/>
          <w:sz w:val="28"/>
          <w:szCs w:val="28"/>
          <w:rtl w:val="true"/>
          <w:lang w:bidi="fa-IR"/>
        </w:rPr>
        <w:t xml:space="preserve">و اسمه زبان بن العلاء بن عمار بن عبد الله المازنی إمام القراء و أحد البدور السبعة، لأبی بکر محمد بن یحیی بن عبد الله بن عباس الکاتب الصولی الشطرنجی المتوفی سنة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خلکان و فی کشف الظنون</w:t>
      </w:r>
      <w:r>
        <w:rPr>
          <w:rFonts w:eastAsia="IRNazanin" w:cs="IRNazanin"/>
          <w:color w:val="111111"/>
          <w:sz w:val="28"/>
          <w:szCs w:val="28"/>
          <w:rtl w:val="true"/>
          <w:lang w:bidi="fa-IR"/>
        </w:rPr>
        <w:t>.</w:t>
      </w:r>
    </w:p>
    <w:p>
      <w:pPr>
        <w:pStyle w:val="Heading3"/>
        <w:numPr>
          <w:ilvl w:val="2"/>
          <w:numId w:val="1"/>
        </w:numPr>
        <w:rPr/>
      </w:pPr>
      <w:bookmarkStart w:id="3696" w:name="__RefHeading___Toc7163259_73709187"/>
      <w:bookmarkStart w:id="3697" w:name="_Toc1691"/>
      <w:bookmarkEnd w:id="3696"/>
      <w:r>
        <w:rPr/>
        <w:t>1646</w:t>
      </w:r>
      <w:r>
        <w:rPr>
          <w:rtl w:val="true"/>
        </w:rPr>
        <w:t xml:space="preserve">- </w:t>
      </w:r>
      <w:r>
        <w:rPr>
          <w:rtl w:val="true"/>
        </w:rPr>
        <w:t>أخبار أبی مسلم</w:t>
      </w:r>
      <w:bookmarkEnd w:id="369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الدعوة أکثر من مائة ورقة، لأبی عبد الله المرزبانی محمد بن عمران الخراسانی البغدادی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و صاحب الدعوة هو أبو مسلم الخراسانی عبد الرحمن بن مسلم </w:t>
      </w:r>
      <w:bookmarkStart w:id="3698" w:name="pg16779_226638"/>
    </w:p>
    <w:p>
      <w:pPr>
        <w:pStyle w:val="BookText"/>
        <w:rPr/>
      </w:pPr>
      <w:bookmarkEnd w:id="3698"/>
      <w:r>
        <w:rPr>
          <w:rFonts w:ascii="IRNazanin" w:hAnsi="IRNazanin" w:eastAsia="IRNazanin"/>
          <w:color w:val="111111"/>
          <w:sz w:val="28"/>
          <w:sz w:val="28"/>
          <w:szCs w:val="28"/>
          <w:rtl w:val="true"/>
          <w:lang w:bidi="fa-IR"/>
        </w:rPr>
        <w:t xml:space="preserve">أرسله إبراهیم الإمام إلی خراسان داعیا و قتل سنة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3699" w:name="__RefHeading___Toc7163261_73709187"/>
      <w:bookmarkStart w:id="3700" w:name="_Toc1692"/>
      <w:bookmarkEnd w:id="3699"/>
      <w:r>
        <w:rPr/>
        <w:t>1647</w:t>
      </w:r>
      <w:r>
        <w:rPr>
          <w:rtl w:val="true"/>
        </w:rPr>
        <w:t xml:space="preserve">- </w:t>
      </w:r>
      <w:r>
        <w:rPr>
          <w:rtl w:val="true"/>
        </w:rPr>
        <w:t>أخبار أبی نواس</w:t>
      </w:r>
      <w:bookmarkEnd w:id="3700"/>
    </w:p>
    <w:p>
      <w:pPr>
        <w:pStyle w:val="BookText"/>
        <w:rPr/>
      </w:pPr>
      <w:r>
        <w:rPr>
          <w:rFonts w:ascii="IRNazanin" w:hAnsi="IRNazanin" w:eastAsia="IRNazanin"/>
          <w:color w:val="111111"/>
          <w:sz w:val="28"/>
          <w:sz w:val="28"/>
          <w:szCs w:val="28"/>
          <w:rtl w:val="true"/>
          <w:lang w:bidi="fa-IR"/>
        </w:rPr>
        <w:t xml:space="preserve">الحسن بن هانی بن عبد الأول المولود بالأهواز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الأعلام، لأبی أحمد الجلودی عبد العزیز بن یحیی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ابن طاوس فی محاسبة النفس ذکره النجاشی فی فهرس تصانیفه</w:t>
      </w:r>
      <w:r>
        <w:rPr>
          <w:rFonts w:eastAsia="IRNazanin" w:cs="IRNazanin"/>
          <w:color w:val="111111"/>
          <w:sz w:val="28"/>
          <w:szCs w:val="28"/>
          <w:rtl w:val="true"/>
          <w:lang w:bidi="fa-IR"/>
        </w:rPr>
        <w:t>.</w:t>
      </w:r>
    </w:p>
    <w:p>
      <w:pPr>
        <w:pStyle w:val="Heading3"/>
        <w:numPr>
          <w:ilvl w:val="2"/>
          <w:numId w:val="1"/>
        </w:numPr>
        <w:rPr/>
      </w:pPr>
      <w:bookmarkStart w:id="3701" w:name="__RefHeading___Toc7163263_73709187"/>
      <w:bookmarkStart w:id="3702" w:name="_Toc1693"/>
      <w:bookmarkEnd w:id="3701"/>
      <w:r>
        <w:rPr/>
        <w:t>1648</w:t>
      </w:r>
      <w:r>
        <w:rPr>
          <w:rtl w:val="true"/>
        </w:rPr>
        <w:t xml:space="preserve">- </w:t>
      </w:r>
      <w:r>
        <w:rPr>
          <w:rtl w:val="true"/>
        </w:rPr>
        <w:t>أخبار أبی نواس</w:t>
      </w:r>
      <w:bookmarkEnd w:id="3702"/>
    </w:p>
    <w:p>
      <w:pPr>
        <w:pStyle w:val="BookText"/>
        <w:rPr/>
      </w:pPr>
      <w:r>
        <w:rPr>
          <w:rFonts w:ascii="IRNazanin" w:hAnsi="IRNazanin" w:eastAsia="IRNazanin"/>
          <w:color w:val="111111"/>
          <w:sz w:val="28"/>
          <w:sz w:val="28"/>
          <w:szCs w:val="28"/>
          <w:rtl w:val="true"/>
          <w:lang w:bidi="fa-IR"/>
        </w:rPr>
        <w:t xml:space="preserve">المذکور لابن عماد الثقفی و هو أبو العباس أحمد بن عبید الله بن محمد بن عماد الثقفی الکاتب المتوفی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p>
    <w:p>
      <w:pPr>
        <w:pStyle w:val="Heading3"/>
        <w:numPr>
          <w:ilvl w:val="2"/>
          <w:numId w:val="1"/>
        </w:numPr>
        <w:rPr/>
      </w:pPr>
      <w:bookmarkStart w:id="3703" w:name="__RefHeading___Toc7163265_73709187"/>
      <w:bookmarkStart w:id="3704" w:name="_Toc1694"/>
      <w:bookmarkEnd w:id="3703"/>
      <w:r>
        <w:rPr/>
        <w:t>1649</w:t>
      </w:r>
      <w:r>
        <w:rPr>
          <w:rtl w:val="true"/>
        </w:rPr>
        <w:t xml:space="preserve">- </w:t>
      </w:r>
      <w:r>
        <w:rPr>
          <w:rtl w:val="true"/>
        </w:rPr>
        <w:t>أخبار أبی هاشم الجعفری</w:t>
      </w:r>
      <w:bookmarkEnd w:id="3704"/>
    </w:p>
    <w:p>
      <w:pPr>
        <w:pStyle w:val="BookText"/>
        <w:rPr/>
      </w:pPr>
      <w:r>
        <w:rPr>
          <w:rFonts w:ascii="IRNazanin" w:hAnsi="IRNazanin" w:eastAsia="IRNazanin"/>
          <w:color w:val="111111"/>
          <w:sz w:val="28"/>
          <w:sz w:val="28"/>
          <w:szCs w:val="28"/>
          <w:rtl w:val="true"/>
          <w:lang w:bidi="fa-IR"/>
        </w:rPr>
        <w:t xml:space="preserve">و ما شاهده من دلائل الأئمة و هو الشریف داود بن القاسم بن إسحاق بن عبد الله بن جعفر بن أبی طالب الجلیل القدر عند الأئمة ع فإنه خدم الرضا و الجواد و الهادی و العسکری و الحجة ع لأبی عبد الله الجوهری أحمد بن محمد بن عبید الله بن الحسن بن عیاش بن إبراهیم بن أیوب الجوهری صاحب مقتضب الأثر المتوفی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ذکره النجاشی و رواه عن</w:t>
      </w:r>
    </w:p>
    <w:p>
      <w:pPr>
        <w:pStyle w:val="BookText"/>
        <w:rPr/>
      </w:pPr>
      <w:r>
        <w:rPr>
          <w:rFonts w:ascii="IRNazanin" w:hAnsi="IRNazanin" w:eastAsia="IRNazanin"/>
          <w:color w:val="111111"/>
          <w:sz w:val="28"/>
          <w:sz w:val="28"/>
          <w:szCs w:val="28"/>
          <w:rtl w:val="true"/>
          <w:lang w:bidi="fa-IR"/>
        </w:rPr>
        <w:t>مصنفه الشریف أبو الحسین طاهر بن محمد الجعفری کما فی إعلام الوری لأمین الإسلام الطبرسی المفسر و جمع آخر ذکرهم العلامة فی إجازته الکبیرة لبنی زهرة</w:t>
      </w:r>
      <w:r>
        <w:rPr>
          <w:rFonts w:eastAsia="IRNazanin" w:cs="IRNazanin"/>
          <w:color w:val="111111"/>
          <w:sz w:val="28"/>
          <w:szCs w:val="28"/>
          <w:rtl w:val="true"/>
          <w:lang w:bidi="fa-IR"/>
        </w:rPr>
        <w:t>.</w:t>
      </w:r>
    </w:p>
    <w:p>
      <w:pPr>
        <w:pStyle w:val="Heading3"/>
        <w:numPr>
          <w:ilvl w:val="2"/>
          <w:numId w:val="1"/>
        </w:numPr>
        <w:rPr/>
      </w:pPr>
      <w:bookmarkStart w:id="3705" w:name="__RefHeading___Toc7163267_73709187"/>
      <w:bookmarkStart w:id="3706" w:name="_Toc1695"/>
      <w:bookmarkEnd w:id="3705"/>
      <w:r>
        <w:rPr/>
        <w:t>1650</w:t>
      </w:r>
      <w:r>
        <w:rPr>
          <w:rtl w:val="true"/>
        </w:rPr>
        <w:t xml:space="preserve">- </w:t>
      </w:r>
      <w:r>
        <w:rPr>
          <w:rtl w:val="true"/>
        </w:rPr>
        <w:t>أخبار الأحنف</w:t>
      </w:r>
      <w:bookmarkEnd w:id="3706"/>
    </w:p>
    <w:p>
      <w:pPr>
        <w:pStyle w:val="BookText"/>
        <w:rPr/>
      </w:pPr>
      <w:r>
        <w:rPr>
          <w:rFonts w:ascii="IRNazanin" w:hAnsi="IRNazanin" w:eastAsia="IRNazanin"/>
          <w:color w:val="111111"/>
          <w:sz w:val="28"/>
          <w:sz w:val="28"/>
          <w:szCs w:val="28"/>
          <w:rtl w:val="true"/>
          <w:lang w:bidi="fa-IR"/>
        </w:rPr>
        <w:t xml:space="preserve">و هو أبو البحر الضحاک بن قیس بن معاویة التمیمی الملقب بالأحنف و المتوفی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أحمد عبد العزیز بن یحیی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الضحاک بن قیس الشیبانی الحروری الخارجی المقتول سنة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أخبار الضحاک الخارجی</w:t>
      </w:r>
      <w:r>
        <w:rPr>
          <w:rFonts w:eastAsia="IRNazanin" w:cs="IRNazanin"/>
          <w:color w:val="111111"/>
          <w:sz w:val="28"/>
          <w:szCs w:val="28"/>
          <w:rtl w:val="true"/>
          <w:lang w:bidi="fa-IR"/>
        </w:rPr>
        <w:t>.</w:t>
      </w:r>
    </w:p>
    <w:p>
      <w:pPr>
        <w:pStyle w:val="Heading3"/>
        <w:numPr>
          <w:ilvl w:val="2"/>
          <w:numId w:val="1"/>
        </w:numPr>
        <w:rPr/>
      </w:pPr>
      <w:bookmarkStart w:id="3707" w:name="__RefHeading___Toc7163269_73709187"/>
      <w:bookmarkStart w:id="3708" w:name="_Toc1696"/>
      <w:bookmarkEnd w:id="3707"/>
      <w:r>
        <w:rPr/>
        <w:t>1651</w:t>
      </w:r>
      <w:r>
        <w:rPr>
          <w:rtl w:val="true"/>
        </w:rPr>
        <w:t xml:space="preserve">- </w:t>
      </w:r>
      <w:r>
        <w:rPr>
          <w:rtl w:val="true"/>
        </w:rPr>
        <w:t>أخبار الأحوص</w:t>
      </w:r>
      <w:bookmarkEnd w:id="37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عبد الله بن محمد بن عبد الله بن عاصم الأنصاری الشاعر بالمدینة المتوفی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بسام الشاعر و هو أبو الحسن علی بن محمد بن منصور بن نصر بن بسام الشاعر البغدادی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نیف و سبعین سنة، ذکره ضیاء الدین یوسف الیمنی </w:t>
      </w:r>
      <w:bookmarkStart w:id="3709" w:name="pg16779_226639"/>
    </w:p>
    <w:p>
      <w:pPr>
        <w:pStyle w:val="BookText"/>
        <w:rPr/>
      </w:pPr>
      <w:bookmarkEnd w:id="3709"/>
      <w:r>
        <w:rPr>
          <w:rFonts w:ascii="IRNazanin" w:hAnsi="IRNazanin" w:eastAsia="IRNazanin"/>
          <w:color w:val="111111"/>
          <w:sz w:val="28"/>
          <w:sz w:val="28"/>
          <w:szCs w:val="28"/>
          <w:rtl w:val="true"/>
          <w:lang w:bidi="fa-IR"/>
        </w:rPr>
        <w:t>فی نسمة السحر فیمن تشیع و شعر</w:t>
      </w:r>
      <w:r>
        <w:rPr>
          <w:rFonts w:eastAsia="IRNazanin" w:cs="IRNazanin"/>
          <w:color w:val="111111"/>
          <w:sz w:val="28"/>
          <w:szCs w:val="28"/>
          <w:rtl w:val="true"/>
          <w:lang w:bidi="fa-IR"/>
        </w:rPr>
        <w:t>.</w:t>
      </w:r>
    </w:p>
    <w:p>
      <w:pPr>
        <w:pStyle w:val="Heading3"/>
        <w:numPr>
          <w:ilvl w:val="2"/>
          <w:numId w:val="1"/>
        </w:numPr>
        <w:rPr/>
      </w:pPr>
      <w:bookmarkStart w:id="3710" w:name="__RefHeading___Toc7163271_73709187"/>
      <w:bookmarkStart w:id="3711" w:name="_Toc1697"/>
      <w:bookmarkEnd w:id="3710"/>
      <w:r>
        <w:rPr/>
        <w:t>1652</w:t>
      </w:r>
      <w:r>
        <w:rPr>
          <w:rtl w:val="true"/>
        </w:rPr>
        <w:t xml:space="preserve">- </w:t>
      </w:r>
      <w:r>
        <w:rPr>
          <w:rtl w:val="true"/>
        </w:rPr>
        <w:t>أخبار إرم ذات العماد</w:t>
      </w:r>
      <w:bookmarkEnd w:id="3711"/>
    </w:p>
    <w:p>
      <w:pPr>
        <w:pStyle w:val="BookText"/>
        <w:rPr/>
      </w:pPr>
      <w:r>
        <w:rPr>
          <w:rFonts w:ascii="IRNazanin" w:hAnsi="IRNazanin" w:eastAsia="IRNazanin"/>
          <w:color w:val="111111"/>
          <w:sz w:val="28"/>
          <w:sz w:val="28"/>
          <w:szCs w:val="28"/>
          <w:rtl w:val="true"/>
          <w:lang w:bidi="fa-IR"/>
        </w:rPr>
        <w:t xml:space="preserve">و عبر عنه النجاشی و الشیخ فی الفهرست بکتاب إرم ذات العماد، لإبراهیم بن سلیمان النهمی الذی یروی عنه حمید بن زیاد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3712" w:name="__RefHeading___Toc7163273_73709187"/>
      <w:bookmarkStart w:id="3713" w:name="_Toc1698"/>
      <w:bookmarkEnd w:id="3712"/>
      <w:r>
        <w:rPr/>
        <w:t>1653</w:t>
      </w:r>
      <w:r>
        <w:rPr>
          <w:rtl w:val="true"/>
        </w:rPr>
        <w:t xml:space="preserve">- </w:t>
      </w:r>
      <w:r>
        <w:rPr>
          <w:rtl w:val="true"/>
        </w:rPr>
        <w:t>أخبار إسحاق بن إبراهیم الندیم</w:t>
      </w:r>
      <w:bookmarkEnd w:id="3713"/>
    </w:p>
    <w:p>
      <w:pPr>
        <w:pStyle w:val="BookText"/>
        <w:rPr/>
      </w:pPr>
      <w:r>
        <w:rPr>
          <w:rFonts w:ascii="IRNazanin" w:hAnsi="IRNazanin" w:eastAsia="IRNazanin"/>
          <w:color w:val="111111"/>
          <w:sz w:val="28"/>
          <w:sz w:val="28"/>
          <w:szCs w:val="28"/>
          <w:rtl w:val="true"/>
          <w:lang w:bidi="fa-IR"/>
        </w:rPr>
        <w:t xml:space="preserve">من أشهر ندماء الخلفاء المولود ببغداد سنة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لابن بسام الشاعر المذکور المتوفی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ذکره فی کشف الظنون</w:t>
      </w:r>
      <w:r>
        <w:rPr>
          <w:rFonts w:eastAsia="IRNazanin" w:cs="IRNazanin"/>
          <w:color w:val="111111"/>
          <w:sz w:val="28"/>
          <w:szCs w:val="28"/>
          <w:rtl w:val="true"/>
          <w:lang w:bidi="fa-IR"/>
        </w:rPr>
        <w:t>.</w:t>
      </w:r>
    </w:p>
    <w:p>
      <w:pPr>
        <w:pStyle w:val="Heading3"/>
        <w:numPr>
          <w:ilvl w:val="2"/>
          <w:numId w:val="1"/>
        </w:numPr>
        <w:rPr/>
      </w:pPr>
      <w:bookmarkStart w:id="3714" w:name="__RefHeading___Toc7163275_73709187"/>
      <w:bookmarkStart w:id="3715" w:name="_Toc1699"/>
      <w:bookmarkEnd w:id="3714"/>
      <w:r>
        <w:rPr/>
        <w:t>1654</w:t>
      </w:r>
      <w:r>
        <w:rPr>
          <w:rtl w:val="true"/>
        </w:rPr>
        <w:t xml:space="preserve">- </w:t>
      </w:r>
      <w:r>
        <w:rPr>
          <w:rtl w:val="true"/>
        </w:rPr>
        <w:t>أخبار إسحاق بن إبراهیم الندیم</w:t>
      </w:r>
      <w:bookmarkEnd w:id="3715"/>
    </w:p>
    <w:p>
      <w:pPr>
        <w:pStyle w:val="BookText"/>
        <w:rPr/>
      </w:pPr>
      <w:r>
        <w:rPr>
          <w:rFonts w:ascii="IRNazanin" w:hAnsi="IRNazanin" w:eastAsia="IRNazanin"/>
          <w:color w:val="111111"/>
          <w:sz w:val="28"/>
          <w:sz w:val="28"/>
          <w:szCs w:val="28"/>
          <w:rtl w:val="true"/>
          <w:lang w:bidi="fa-IR"/>
        </w:rPr>
        <w:t xml:space="preserve">المذکور، لأبی بکر محمد بن یحیی الصولی الشطرنجی المتوفی سنة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ذکره ابن خلکان</w:t>
      </w:r>
      <w:r>
        <w:rPr>
          <w:rFonts w:eastAsia="IRNazanin" w:cs="IRNazanin"/>
          <w:color w:val="111111"/>
          <w:sz w:val="28"/>
          <w:szCs w:val="28"/>
          <w:rtl w:val="true"/>
          <w:lang w:bidi="fa-IR"/>
        </w:rPr>
        <w:t>.</w:t>
      </w:r>
    </w:p>
    <w:p>
      <w:pPr>
        <w:pStyle w:val="Heading3"/>
        <w:numPr>
          <w:ilvl w:val="2"/>
          <w:numId w:val="1"/>
        </w:numPr>
        <w:rPr/>
      </w:pPr>
      <w:bookmarkStart w:id="3716" w:name="__RefHeading___Toc7163277_73709187"/>
      <w:bookmarkStart w:id="3717" w:name="_Toc1700"/>
      <w:bookmarkEnd w:id="3716"/>
      <w:r>
        <w:rPr/>
        <w:t>1655</w:t>
      </w:r>
      <w:r>
        <w:rPr>
          <w:rtl w:val="true"/>
        </w:rPr>
        <w:t xml:space="preserve">- </w:t>
      </w:r>
      <w:r>
        <w:rPr>
          <w:rtl w:val="true"/>
        </w:rPr>
        <w:t>أخبار أسد بن عبد العزی بن قصی،</w:t>
      </w:r>
      <w:bookmarkEnd w:id="3717"/>
    </w:p>
    <w:p>
      <w:pPr>
        <w:pStyle w:val="BookText"/>
        <w:rPr/>
      </w:pPr>
      <w:r>
        <w:rPr>
          <w:rFonts w:ascii="IRNazanin" w:hAnsi="IRNazanin" w:eastAsia="IRNazanin"/>
          <w:color w:val="111111"/>
          <w:sz w:val="28"/>
          <w:sz w:val="28"/>
          <w:szCs w:val="28"/>
          <w:rtl w:val="true"/>
          <w:lang w:bidi="fa-IR"/>
        </w:rPr>
        <w:t>لأبی المنذر هشام بن محمد بن السائب الکلبی النسابة، ذکره ابن الندیم بعنوان کتاب أسد بن عبد العزی</w:t>
      </w:r>
    </w:p>
    <w:p>
      <w:pPr>
        <w:pStyle w:val="Heading3"/>
        <w:numPr>
          <w:ilvl w:val="2"/>
          <w:numId w:val="1"/>
        </w:numPr>
        <w:rPr/>
      </w:pPr>
      <w:bookmarkStart w:id="3718" w:name="__RefHeading___Toc7163279_73709187"/>
      <w:bookmarkStart w:id="3719" w:name="_Toc1701"/>
      <w:bookmarkEnd w:id="3718"/>
      <w:r>
        <w:rPr/>
        <w:t>1656</w:t>
      </w:r>
      <w:r>
        <w:rPr>
          <w:rtl w:val="true"/>
        </w:rPr>
        <w:t xml:space="preserve">- </w:t>
      </w:r>
      <w:r>
        <w:rPr>
          <w:rtl w:val="true"/>
        </w:rPr>
        <w:t>أخبار الأسرار</w:t>
      </w:r>
      <w:bookmarkEnd w:id="3719"/>
    </w:p>
    <w:p>
      <w:pPr>
        <w:pStyle w:val="BookText"/>
        <w:rPr/>
      </w:pPr>
      <w:r>
        <w:rPr>
          <w:rFonts w:ascii="IRNazanin" w:hAnsi="IRNazanin" w:eastAsia="IRNazanin"/>
          <w:color w:val="111111"/>
          <w:sz w:val="28"/>
          <w:sz w:val="28"/>
          <w:szCs w:val="28"/>
          <w:rtl w:val="true"/>
          <w:lang w:bidi="fa-IR"/>
        </w:rPr>
        <w:t xml:space="preserve">لقطب العارفین الحاج مولی محمد بن أحمد الآملی المازندرانی ألفه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تاریخه و هو فی المعارف طبع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720" w:name="__RefHeading___Toc7163281_73709187"/>
      <w:bookmarkStart w:id="3721" w:name="_Toc1702"/>
      <w:bookmarkEnd w:id="3720"/>
      <w:r>
        <w:rPr/>
        <w:t>1657</w:t>
      </w:r>
      <w:r>
        <w:rPr>
          <w:rtl w:val="true"/>
        </w:rPr>
        <w:t xml:space="preserve">- </w:t>
      </w:r>
      <w:r>
        <w:rPr>
          <w:rtl w:val="true"/>
        </w:rPr>
        <w:t>أخبار أصحاب الأئمة ع</w:t>
      </w:r>
      <w:bookmarkEnd w:id="3721"/>
    </w:p>
    <w:p>
      <w:pPr>
        <w:pStyle w:val="BookText"/>
        <w:rPr/>
      </w:pPr>
      <w:r>
        <w:rPr>
          <w:rFonts w:ascii="IRNazanin" w:hAnsi="IRNazanin" w:eastAsia="IRNazanin"/>
          <w:color w:val="111111"/>
          <w:sz w:val="28"/>
          <w:sz w:val="28"/>
          <w:szCs w:val="28"/>
          <w:rtl w:val="true"/>
          <w:lang w:bidi="fa-IR"/>
        </w:rPr>
        <w:t xml:space="preserve">و رواتهم و ذکر أحوالهم، للشیخ أبی عبد الله الحسین بن حمدان الجنبلانی المولود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تاریخ العلویین المطبوع باللاذقیة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مطعون فیه عند أصحابنا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و له کتاب موجود عندی” صاحب الریاض” فی أخبار أحوال أصحاب الأئمة و رواتهم و هو غیر کتابه الهدایة الآتی ذکره و الموجود نسخه</w:t>
      </w:r>
      <w:r>
        <w:rPr>
          <w:rFonts w:eastAsia="IRNazanin" w:cs="IRNazanin"/>
          <w:color w:val="111111"/>
          <w:sz w:val="28"/>
          <w:szCs w:val="28"/>
          <w:rtl w:val="true"/>
          <w:lang w:bidi="fa-IR"/>
        </w:rPr>
        <w:t>.</w:t>
      </w:r>
    </w:p>
    <w:p>
      <w:pPr>
        <w:pStyle w:val="Heading3"/>
        <w:numPr>
          <w:ilvl w:val="2"/>
          <w:numId w:val="1"/>
        </w:numPr>
        <w:rPr/>
      </w:pPr>
      <w:bookmarkStart w:id="3722" w:name="__RefHeading___Toc7163283_73709187"/>
      <w:bookmarkStart w:id="3723" w:name="_Toc1703"/>
      <w:bookmarkEnd w:id="3722"/>
      <w:r>
        <w:rPr/>
        <w:t>1658</w:t>
      </w:r>
      <w:r>
        <w:rPr>
          <w:rtl w:val="true"/>
        </w:rPr>
        <w:t xml:space="preserve">- </w:t>
      </w:r>
      <w:r>
        <w:rPr>
          <w:rtl w:val="true"/>
        </w:rPr>
        <w:t>أخبار الأعراب</w:t>
      </w:r>
      <w:bookmarkEnd w:id="3723"/>
    </w:p>
    <w:p>
      <w:pPr>
        <w:pStyle w:val="BookText"/>
        <w:rPr/>
      </w:pPr>
      <w:r>
        <w:rPr>
          <w:rFonts w:ascii="IRNazanin" w:hAnsi="IRNazanin" w:eastAsia="IRNazanin"/>
          <w:color w:val="111111"/>
          <w:sz w:val="28"/>
          <w:sz w:val="28"/>
          <w:szCs w:val="28"/>
          <w:rtl w:val="true"/>
          <w:lang w:bidi="fa-IR"/>
        </w:rPr>
        <w:t xml:space="preserve">لأبی أحمد الجلودی عبد العزیز بن یحیی بن أحمد بن عیسی الجلودی شیخ الأخباریین بالبصرة المتوفی یوم الغدیر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724" w:name="__RefHeading___Toc7163285_73709187"/>
      <w:bookmarkStart w:id="3725" w:name="_Toc1704"/>
      <w:bookmarkEnd w:id="3724"/>
      <w:r>
        <w:rPr/>
        <w:t>1659</w:t>
      </w:r>
      <w:r>
        <w:rPr>
          <w:rtl w:val="true"/>
        </w:rPr>
        <w:t xml:space="preserve">- </w:t>
      </w:r>
      <w:r>
        <w:rPr>
          <w:rtl w:val="true"/>
        </w:rPr>
        <w:t>أخبار أکتم بن صیفی</w:t>
      </w:r>
      <w:bookmarkEnd w:id="372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الجلودی عبد العزیز بن یحیی المذکور </w:t>
      </w:r>
      <w:bookmarkStart w:id="3726" w:name="pg16779_226640"/>
    </w:p>
    <w:p>
      <w:pPr>
        <w:pStyle w:val="BookText"/>
        <w:rPr/>
      </w:pPr>
      <w:bookmarkEnd w:id="3726"/>
      <w:r>
        <w:rPr>
          <w:rFonts w:ascii="IRNazanin" w:hAnsi="IRNazanin" w:eastAsia="IRNazanin"/>
          <w:color w:val="111111"/>
          <w:sz w:val="28"/>
          <w:sz w:val="28"/>
          <w:szCs w:val="28"/>
          <w:rtl w:val="true"/>
          <w:lang w:bidi="fa-IR"/>
        </w:rPr>
        <w:t xml:space="preserve">ذکره النجاشی، و أکتم بن صیفی بن رباح بن الحارث بن مخاشن بن معاویة التمیمی حکیم العرب فی الجاهلیة واحد المعمرین و أدرک الإسلام فقصد المدینة فی مائة من قومه یریدون الإسلام فمات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لم یر النبی ص، ترجمه ابن الأثیر فی أسد الغابة</w:t>
      </w:r>
    </w:p>
    <w:p>
      <w:pPr>
        <w:pStyle w:val="Heading3"/>
        <w:numPr>
          <w:ilvl w:val="2"/>
          <w:numId w:val="1"/>
        </w:numPr>
        <w:rPr/>
      </w:pPr>
      <w:bookmarkStart w:id="3727" w:name="__RefHeading___Toc7163287_73709187"/>
      <w:bookmarkStart w:id="3728" w:name="_Toc1705"/>
      <w:bookmarkEnd w:id="3727"/>
      <w:r>
        <w:rPr/>
        <w:t>1660</w:t>
      </w:r>
      <w:r>
        <w:rPr>
          <w:rtl w:val="true"/>
        </w:rPr>
        <w:t xml:space="preserve">- </w:t>
      </w:r>
      <w:r>
        <w:rPr>
          <w:rtl w:val="true"/>
        </w:rPr>
        <w:t>أخبار الإماء الشواعر</w:t>
      </w:r>
      <w:bookmarkEnd w:id="3728"/>
    </w:p>
    <w:p>
      <w:pPr>
        <w:pStyle w:val="BookText"/>
        <w:rPr/>
      </w:pPr>
      <w:r>
        <w:rPr>
          <w:rFonts w:ascii="IRNazanin" w:hAnsi="IRNazanin" w:eastAsia="IRNazanin"/>
          <w:color w:val="111111"/>
          <w:sz w:val="28"/>
          <w:sz w:val="28"/>
          <w:szCs w:val="28"/>
          <w:rtl w:val="true"/>
          <w:lang w:bidi="fa-IR"/>
        </w:rPr>
        <w:t xml:space="preserve">لأبی الفرج علی بن الحسین بن محمد المروانی الشیعی الزیدی الأصفهانی صاحب الأغانی المولود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ببغداد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عده أبو بکر الخطیب فی تاریخ بغداد من کتبه التی حصلت عنده و أبو الفرج هو الحافظ المؤرخ</w:t>
      </w:r>
    </w:p>
    <w:p>
      <w:pPr>
        <w:pStyle w:val="BookText"/>
        <w:rPr/>
      </w:pPr>
      <w:r>
        <w:rPr>
          <w:rFonts w:ascii="IRNazanin" w:hAnsi="IRNazanin" w:eastAsia="IRNazanin"/>
          <w:color w:val="111111"/>
          <w:sz w:val="28"/>
          <w:sz w:val="28"/>
          <w:szCs w:val="28"/>
          <w:rtl w:val="true"/>
          <w:lang w:bidi="fa-IR"/>
        </w:rPr>
        <w:t>النسابة اللغوی ترجمه الشیخ فی الفهرست فی الکنی و فی معالم العلماء و الخلاصة و أمل الآمل و مجالس المؤمنین و حکی الیافعی عن بعض المؤرخین العجب فی أنه مروانی شیعی</w:t>
      </w:r>
    </w:p>
    <w:p>
      <w:pPr>
        <w:pStyle w:val="Heading3"/>
        <w:numPr>
          <w:ilvl w:val="2"/>
          <w:numId w:val="1"/>
        </w:numPr>
        <w:rPr/>
      </w:pPr>
      <w:bookmarkStart w:id="3729" w:name="__RefHeading___Toc7163289_73709187"/>
      <w:bookmarkStart w:id="3730" w:name="_Toc1706"/>
      <w:bookmarkEnd w:id="3729"/>
      <w:r>
        <w:rPr/>
        <w:t>1661</w:t>
      </w:r>
      <w:r>
        <w:rPr>
          <w:rtl w:val="true"/>
        </w:rPr>
        <w:t xml:space="preserve">- </w:t>
      </w:r>
      <w:r>
        <w:rPr>
          <w:rtl w:val="true"/>
        </w:rPr>
        <w:t>أخبار إمامة الباقر ع</w:t>
      </w:r>
      <w:bookmarkEnd w:id="3730"/>
    </w:p>
    <w:p>
      <w:pPr>
        <w:pStyle w:val="BookText"/>
        <w:rPr/>
      </w:pPr>
      <w:r>
        <w:rPr>
          <w:rFonts w:ascii="IRNazanin" w:hAnsi="IRNazanin" w:eastAsia="IRNazanin"/>
          <w:color w:val="111111"/>
          <w:sz w:val="28"/>
          <w:sz w:val="28"/>
          <w:szCs w:val="28"/>
          <w:rtl w:val="true"/>
          <w:lang w:bidi="fa-IR"/>
        </w:rPr>
        <w:t xml:space="preserve">ضمن مجموعة من تصانیف میر عبد الفتاح بن علی الحسینی المراغی صاحب العناوین الذی فرغ منه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 وفاته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الذی جمع هذه الاخبار، توجد النسخة فی مکتبة العلامة الشیخ هادی آل کاشف الغطاء فی النجف</w:t>
      </w:r>
      <w:r>
        <w:rPr>
          <w:rFonts w:eastAsia="IRNazanin" w:cs="IRNazanin"/>
          <w:color w:val="111111"/>
          <w:sz w:val="28"/>
          <w:szCs w:val="28"/>
          <w:rtl w:val="true"/>
          <w:lang w:bidi="fa-IR"/>
        </w:rPr>
        <w:t>.</w:t>
      </w:r>
    </w:p>
    <w:p>
      <w:pPr>
        <w:pStyle w:val="Heading3"/>
        <w:numPr>
          <w:ilvl w:val="2"/>
          <w:numId w:val="1"/>
        </w:numPr>
        <w:rPr/>
      </w:pPr>
      <w:bookmarkStart w:id="3731" w:name="__RefHeading___Toc7163291_73709187"/>
      <w:bookmarkStart w:id="3732" w:name="_Toc1707"/>
      <w:bookmarkEnd w:id="3731"/>
      <w:r>
        <w:rPr/>
        <w:t>1662</w:t>
      </w:r>
      <w:r>
        <w:rPr>
          <w:rtl w:val="true"/>
        </w:rPr>
        <w:t xml:space="preserve">- </w:t>
      </w:r>
      <w:r>
        <w:rPr>
          <w:rtl w:val="true"/>
        </w:rPr>
        <w:t>أخبار الأمم</w:t>
      </w:r>
      <w:bookmarkEnd w:id="3732"/>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الکوفی القمی 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ذکره النجاشی مع سائر تصانیفه و ذکر طریقه إلیها</w:t>
      </w:r>
      <w:r>
        <w:rPr>
          <w:rFonts w:eastAsia="IRNazanin" w:cs="IRNazanin"/>
          <w:color w:val="111111"/>
          <w:sz w:val="28"/>
          <w:szCs w:val="28"/>
          <w:rtl w:val="true"/>
          <w:lang w:bidi="fa-IR"/>
        </w:rPr>
        <w:t>.</w:t>
      </w:r>
    </w:p>
    <w:p>
      <w:pPr>
        <w:pStyle w:val="Heading3"/>
        <w:numPr>
          <w:ilvl w:val="2"/>
          <w:numId w:val="1"/>
        </w:numPr>
        <w:rPr/>
      </w:pPr>
      <w:bookmarkStart w:id="3733" w:name="__RefHeading___Toc7163293_73709187"/>
      <w:bookmarkStart w:id="3734" w:name="_Toc1708"/>
      <w:bookmarkEnd w:id="3733"/>
      <w:r>
        <w:rPr/>
        <w:t>1663</w:t>
      </w:r>
      <w:r>
        <w:rPr>
          <w:rtl w:val="true"/>
        </w:rPr>
        <w:t xml:space="preserve">- </w:t>
      </w:r>
      <w:r>
        <w:rPr>
          <w:rtl w:val="true"/>
        </w:rPr>
        <w:t>أخبار الأمم من العرب و العجم،</w:t>
      </w:r>
      <w:bookmarkEnd w:id="3734"/>
    </w:p>
    <w:p>
      <w:pPr>
        <w:pStyle w:val="BookText"/>
        <w:rPr/>
      </w:pPr>
      <w:r>
        <w:rPr>
          <w:rFonts w:ascii="IRNazanin" w:hAnsi="IRNazanin" w:eastAsia="IRNazanin"/>
          <w:color w:val="111111"/>
          <w:sz w:val="28"/>
          <w:sz w:val="28"/>
          <w:szCs w:val="28"/>
          <w:rtl w:val="true"/>
          <w:lang w:bidi="fa-IR"/>
        </w:rPr>
        <w:t xml:space="preserve">لأبی الحسن علی بن الحسین المسعودی البغدادی المصری المتوفی بها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یاقوت الحموی و قال محمد بن شاکر الکتبی فی فوات 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التاریخ فی أخبار الأمم من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أخبار الزمان الأوسط له کما یأتی</w:t>
      </w:r>
      <w:r>
        <w:rPr>
          <w:rFonts w:eastAsia="IRNazanin" w:cs="IRNazanin"/>
          <w:color w:val="111111"/>
          <w:sz w:val="28"/>
          <w:szCs w:val="28"/>
          <w:rtl w:val="true"/>
          <w:lang w:bidi="fa-IR"/>
        </w:rPr>
        <w:t>.</w:t>
      </w:r>
    </w:p>
    <w:p>
      <w:pPr>
        <w:pStyle w:val="Heading3"/>
        <w:numPr>
          <w:ilvl w:val="2"/>
          <w:numId w:val="1"/>
        </w:numPr>
        <w:rPr/>
      </w:pPr>
      <w:bookmarkStart w:id="3735" w:name="__RefHeading___Toc7163295_73709187"/>
      <w:bookmarkStart w:id="3736" w:name="_Toc1709"/>
      <w:bookmarkEnd w:id="3735"/>
      <w:r>
        <w:rPr/>
        <w:t>1664</w:t>
      </w:r>
      <w:r>
        <w:rPr>
          <w:rtl w:val="true"/>
        </w:rPr>
        <w:t xml:space="preserve">- </w:t>
      </w:r>
      <w:r>
        <w:rPr>
          <w:rtl w:val="true"/>
        </w:rPr>
        <w:t>أخبار الأمم</w:t>
      </w:r>
      <w:bookmarkEnd w:id="373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تاج الدین محمد بن القاسم بن معیة الدیباجی الحلی النسابة المتوفی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تلمیذ العلامة الحلی و أستاذ الشهید، </w:t>
      </w:r>
      <w:bookmarkStart w:id="3737" w:name="pg16779_226641"/>
    </w:p>
    <w:p>
      <w:pPr>
        <w:pStyle w:val="BookText"/>
        <w:rPr/>
      </w:pPr>
      <w:bookmarkEnd w:id="3737"/>
      <w:r>
        <w:rPr>
          <w:rFonts w:ascii="IRNazanin" w:hAnsi="IRNazanin" w:eastAsia="IRNazanin"/>
          <w:color w:val="111111"/>
          <w:sz w:val="28"/>
          <w:sz w:val="28"/>
          <w:szCs w:val="28"/>
          <w:rtl w:val="true"/>
          <w:lang w:bidi="fa-IR"/>
        </w:rPr>
        <w:t xml:space="preserve">قال تلمیذه و صهره فی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خرج منه أحد و عشرون مجلدا و کان یقدر إتمامه فی مائة مجلد کل مجلد یحتوی علی أربعمائة ورقة</w:t>
      </w:r>
      <w:r>
        <w:rPr>
          <w:rFonts w:eastAsia="IRNazanin" w:cs="IRNazanin"/>
          <w:color w:val="111111"/>
          <w:sz w:val="28"/>
          <w:szCs w:val="28"/>
          <w:rtl w:val="true"/>
          <w:lang w:bidi="fa-IR"/>
        </w:rPr>
        <w:t>).</w:t>
      </w:r>
    </w:p>
    <w:p>
      <w:pPr>
        <w:pStyle w:val="Heading3"/>
        <w:numPr>
          <w:ilvl w:val="2"/>
          <w:numId w:val="1"/>
        </w:numPr>
        <w:rPr/>
      </w:pPr>
      <w:bookmarkStart w:id="3738" w:name="__RefHeading___Toc7163297_73709187"/>
      <w:bookmarkStart w:id="3739" w:name="_Toc1710"/>
      <w:bookmarkEnd w:id="3738"/>
      <w:r>
        <w:rPr/>
        <w:t>1665</w:t>
      </w:r>
      <w:r>
        <w:rPr>
          <w:rtl w:val="true"/>
        </w:rPr>
        <w:t xml:space="preserve">- </w:t>
      </w:r>
      <w:r>
        <w:rPr>
          <w:rtl w:val="true"/>
        </w:rPr>
        <w:t>أخبار أم هانی بنت أبی طالب بن عبد المطلب</w:t>
      </w:r>
      <w:bookmarkEnd w:id="3739"/>
    </w:p>
    <w:p>
      <w:pPr>
        <w:pStyle w:val="BookText"/>
        <w:rPr/>
      </w:pPr>
      <w:r>
        <w:rPr>
          <w:rFonts w:ascii="IRNazanin" w:hAnsi="IRNazanin" w:eastAsia="IRNazanin"/>
          <w:color w:val="111111"/>
          <w:sz w:val="28"/>
          <w:sz w:val="28"/>
          <w:szCs w:val="28"/>
          <w:rtl w:val="true"/>
          <w:lang w:bidi="fa-IR"/>
        </w:rPr>
        <w:t xml:space="preserve">و اسمها فاختة، لأبی أحمد عبد العزیز بن یحیی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740" w:name="__RefHeading___Toc7163299_73709187"/>
      <w:bookmarkStart w:id="3741" w:name="_Toc1711"/>
      <w:bookmarkEnd w:id="3740"/>
      <w:r>
        <w:rPr/>
        <w:t>1666</w:t>
      </w:r>
      <w:r>
        <w:rPr>
          <w:rtl w:val="true"/>
        </w:rPr>
        <w:t xml:space="preserve">- </w:t>
      </w:r>
      <w:r>
        <w:rPr>
          <w:rtl w:val="true"/>
        </w:rPr>
        <w:t>أخبار أمیة بن أبی الصلت،</w:t>
      </w:r>
      <w:bookmarkEnd w:id="3741"/>
    </w:p>
    <w:p>
      <w:pPr>
        <w:pStyle w:val="BookText"/>
        <w:rPr/>
      </w:pPr>
      <w:r>
        <w:rPr>
          <w:rFonts w:ascii="IRNazanin" w:hAnsi="IRNazanin" w:eastAsia="IRNazanin"/>
          <w:color w:val="111111"/>
          <w:sz w:val="28"/>
          <w:sz w:val="28"/>
          <w:szCs w:val="28"/>
          <w:rtl w:val="true"/>
          <w:lang w:bidi="fa-IR"/>
        </w:rPr>
        <w:t>و هو أمیة بن عبد الله أبی الصلت بن أبی ربیعة بن عمرو الثقفی الشاعر الجاهلی أدرک النبی ص و لم یسلم حتی مات فی الخامسة من الهجرة، لأبی أحمد عبد العزیز الجلودی ذکره النجاشی</w:t>
      </w:r>
      <w:r>
        <w:rPr>
          <w:rFonts w:eastAsia="IRNazanin" w:cs="IRNazanin"/>
          <w:color w:val="111111"/>
          <w:sz w:val="28"/>
          <w:szCs w:val="28"/>
          <w:rtl w:val="true"/>
          <w:lang w:bidi="fa-IR"/>
        </w:rPr>
        <w:t>.</w:t>
      </w:r>
    </w:p>
    <w:p>
      <w:pPr>
        <w:pStyle w:val="Heading3"/>
        <w:numPr>
          <w:ilvl w:val="2"/>
          <w:numId w:val="1"/>
        </w:numPr>
        <w:rPr/>
      </w:pPr>
      <w:bookmarkStart w:id="3742" w:name="__RefHeading___Toc7163301_73709187"/>
      <w:bookmarkStart w:id="3743" w:name="_Toc1712"/>
      <w:bookmarkEnd w:id="3742"/>
      <w:r>
        <w:rPr>
          <w:rtl w:val="true"/>
        </w:rPr>
        <w:t>أخبار الأمین‌</w:t>
      </w:r>
      <w:bookmarkEnd w:id="3743"/>
    </w:p>
    <w:p>
      <w:pPr>
        <w:pStyle w:val="BookText"/>
        <w:rPr/>
      </w:pPr>
      <w:r>
        <w:rPr>
          <w:rFonts w:ascii="IRNazanin" w:hAnsi="IRNazanin" w:eastAsia="IRNazanin"/>
          <w:color w:val="111111"/>
          <w:sz w:val="28"/>
          <w:sz w:val="28"/>
          <w:szCs w:val="28"/>
          <w:rtl w:val="true"/>
          <w:lang w:bidi="fa-IR"/>
        </w:rPr>
        <w:t>هو من أجزاء کتاب العباسی الآتی فی العین</w:t>
      </w:r>
      <w:r>
        <w:rPr>
          <w:rFonts w:eastAsia="IRNazanin" w:cs="IRNazanin"/>
          <w:color w:val="111111"/>
          <w:sz w:val="28"/>
          <w:szCs w:val="28"/>
          <w:rtl w:val="true"/>
          <w:lang w:bidi="fa-IR"/>
        </w:rPr>
        <w:t>.</w:t>
      </w:r>
    </w:p>
    <w:p>
      <w:pPr>
        <w:pStyle w:val="Heading3"/>
        <w:numPr>
          <w:ilvl w:val="2"/>
          <w:numId w:val="1"/>
        </w:numPr>
        <w:rPr/>
      </w:pPr>
      <w:bookmarkStart w:id="3744" w:name="__RefHeading___Toc7163303_73709187"/>
      <w:bookmarkStart w:id="3745" w:name="_Toc1713"/>
      <w:bookmarkEnd w:id="3744"/>
      <w:r>
        <w:rPr/>
        <w:t>1667</w:t>
      </w:r>
      <w:r>
        <w:rPr>
          <w:rtl w:val="true"/>
        </w:rPr>
        <w:t xml:space="preserve">- </w:t>
      </w:r>
      <w:r>
        <w:rPr>
          <w:rtl w:val="true"/>
        </w:rPr>
        <w:t>أخبار الأوائل و مونس أرباب الفضائل</w:t>
      </w:r>
      <w:bookmarkEnd w:id="3745"/>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الاخبار فی أول من فعل کذا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أولیات الأشیاء، للسید جمال الدین محمد بن السید حسین الواعظ بن مرتضی بن أحمد الطباطبائی الیزدی الحائری المتوفی بها فی حدود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 فهرس تصانیفه و علیه تقریظ شیخنا العلامة النوری و تقریظات أخر لمعاصریه منهم الشیخ علی بن مهدی الخراسانی الحائری الشهیر بالشیخ الرئیس، و میرزا محمد صارم الدین بن المولی محمد صادق الأردستانی الحائری، و الشیخ موسی الحائری و ابن عمه السید هاشم الواعظ ابن السید محمد باقر الیزدی الحائری صاحب حاشیة الرسائل و السید مهدی الطبیب و الشیخ جواد الدزفولی الشاعر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المتعالی عن الضد و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الأوائل و کذا الأولیات فی الألف و کتاب الأوائل فی الکاف</w:t>
      </w:r>
      <w:r>
        <w:rPr>
          <w:rFonts w:eastAsia="IRNazanin" w:cs="IRNazanin"/>
          <w:color w:val="111111"/>
          <w:sz w:val="28"/>
          <w:szCs w:val="28"/>
          <w:rtl w:val="true"/>
          <w:lang w:bidi="fa-IR"/>
        </w:rPr>
        <w:t>.</w:t>
      </w:r>
    </w:p>
    <w:p>
      <w:pPr>
        <w:pStyle w:val="Heading3"/>
        <w:numPr>
          <w:ilvl w:val="2"/>
          <w:numId w:val="1"/>
        </w:numPr>
        <w:rPr/>
      </w:pPr>
      <w:bookmarkStart w:id="3746" w:name="__RefHeading___Toc7163305_73709187"/>
      <w:bookmarkStart w:id="3747" w:name="_Toc1714"/>
      <w:bookmarkEnd w:id="3746"/>
      <w:r>
        <w:rPr/>
        <w:t>1668</w:t>
      </w:r>
      <w:r>
        <w:rPr>
          <w:rtl w:val="true"/>
        </w:rPr>
        <w:t xml:space="preserve">- </w:t>
      </w:r>
      <w:r>
        <w:rPr>
          <w:rtl w:val="true"/>
        </w:rPr>
        <w:t>أخبار الأولاد</w:t>
      </w:r>
      <w:bookmarkEnd w:id="374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الزوجات و الأهل و ما جاء فیهم من مدح و ذم نحو مائتی ورقة، لأبی عبد الله المرزبانی محمد بن عمران بن موسی </w:t>
      </w:r>
      <w:bookmarkStart w:id="3748" w:name="pg16779_226642"/>
    </w:p>
    <w:p>
      <w:pPr>
        <w:pStyle w:val="BookText"/>
        <w:rPr/>
      </w:pPr>
      <w:bookmarkEnd w:id="3748"/>
      <w:r>
        <w:rPr>
          <w:rFonts w:ascii="IRNazanin" w:hAnsi="IRNazanin" w:eastAsia="IRNazanin"/>
          <w:color w:val="111111"/>
          <w:sz w:val="28"/>
          <w:sz w:val="28"/>
          <w:szCs w:val="28"/>
          <w:rtl w:val="true"/>
          <w:lang w:bidi="fa-IR"/>
        </w:rPr>
        <w:t xml:space="preserve">الخراسانی البغدادی المولود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749" w:name="__RefHeading___Toc7163307_73709187"/>
      <w:bookmarkStart w:id="3750" w:name="_Toc1715"/>
      <w:bookmarkEnd w:id="3749"/>
      <w:r>
        <w:rPr/>
        <w:t>1669</w:t>
      </w:r>
      <w:r>
        <w:rPr>
          <w:rtl w:val="true"/>
        </w:rPr>
        <w:t xml:space="preserve">- </w:t>
      </w:r>
      <w:r>
        <w:rPr>
          <w:rtl w:val="true"/>
        </w:rPr>
        <w:t>أخبار أهل البیت ع</w:t>
      </w:r>
      <w:bookmarkEnd w:id="3750"/>
    </w:p>
    <w:p>
      <w:pPr>
        <w:pStyle w:val="BookText"/>
        <w:rPr/>
      </w:pPr>
      <w:r>
        <w:rPr>
          <w:rFonts w:ascii="IRNazanin" w:hAnsi="IRNazanin" w:eastAsia="IRNazanin"/>
          <w:color w:val="111111"/>
          <w:sz w:val="28"/>
          <w:sz w:val="28"/>
          <w:szCs w:val="28"/>
          <w:rtl w:val="true"/>
          <w:lang w:bidi="fa-IR"/>
        </w:rPr>
        <w:t xml:space="preserve">للسید نجم الدین بن محمد بن محمد بن محمد بن الحسن الموسوی السکیکی العاملی المجاز من صاحب المعالم بالإجازة الکبیرة و هو جد السید محمد بن حیدر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سن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فی آخره تمام نسبه و أن جده الحسن بعد المحمدین الثلاثة هو أول من نزل قریة سکیک بضم المهملة من بلاد الشام، و ینقل عن هذا الکتاب السید محمد بن محمد بن الحسن بن القاسم العیناثی فی کتابه الاثنی عشریة فی المواعظ العددیة الذی فرغ من تألیفه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3751" w:name="__RefHeading___Toc7163309_73709187"/>
      <w:bookmarkStart w:id="3752" w:name="_Toc1716"/>
      <w:bookmarkEnd w:id="3751"/>
      <w:r>
        <w:rPr/>
        <w:t>1670</w:t>
      </w:r>
      <w:r>
        <w:rPr>
          <w:rtl w:val="true"/>
        </w:rPr>
        <w:t xml:space="preserve">- </w:t>
      </w:r>
      <w:r>
        <w:rPr>
          <w:rtl w:val="true"/>
        </w:rPr>
        <w:t>أخبار إیاس بن معاویة،</w:t>
      </w:r>
      <w:bookmarkEnd w:id="3752"/>
    </w:p>
    <w:p>
      <w:pPr>
        <w:pStyle w:val="BookText"/>
        <w:rPr/>
      </w:pPr>
      <w:r>
        <w:rPr>
          <w:rFonts w:ascii="IRNazanin" w:hAnsi="IRNazanin" w:eastAsia="IRNazanin"/>
          <w:color w:val="111111"/>
          <w:sz w:val="28"/>
          <w:sz w:val="28"/>
          <w:szCs w:val="28"/>
          <w:rtl w:val="true"/>
          <w:lang w:bidi="fa-IR"/>
        </w:rPr>
        <w:t xml:space="preserve">لأبی أحمد بن عبد العزیز بن یحیی الجلودی المتوفی سنة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هو أبو واثلة إیاس بن معاویة بن قرة المزنی القاضی بالبصرة و المتوفی بواسط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یضرب بذکائه المثل ترجمه ابن خلکان و غیره</w:t>
      </w:r>
      <w:r>
        <w:rPr>
          <w:rFonts w:eastAsia="IRNazanin" w:cs="IRNazanin"/>
          <w:color w:val="111111"/>
          <w:sz w:val="28"/>
          <w:szCs w:val="28"/>
          <w:rtl w:val="true"/>
          <w:lang w:bidi="fa-IR"/>
        </w:rPr>
        <w:t>.</w:t>
      </w:r>
    </w:p>
    <w:p>
      <w:pPr>
        <w:pStyle w:val="Heading3"/>
        <w:numPr>
          <w:ilvl w:val="2"/>
          <w:numId w:val="1"/>
        </w:numPr>
        <w:rPr/>
      </w:pPr>
      <w:bookmarkStart w:id="3753" w:name="__RefHeading___Toc7163311_73709187"/>
      <w:bookmarkStart w:id="3754" w:name="_Toc1717"/>
      <w:bookmarkEnd w:id="3753"/>
      <w:r>
        <w:rPr/>
        <w:t>1671</w:t>
      </w:r>
      <w:r>
        <w:rPr>
          <w:rtl w:val="true"/>
        </w:rPr>
        <w:t xml:space="preserve">- </w:t>
      </w:r>
      <w:r>
        <w:rPr>
          <w:rtl w:val="true"/>
        </w:rPr>
        <w:t>أخبار بجیلة و أنسابها و أشعارها</w:t>
      </w:r>
      <w:bookmarkEnd w:id="3754"/>
    </w:p>
    <w:p>
      <w:pPr>
        <w:pStyle w:val="BookText"/>
        <w:rPr/>
      </w:pPr>
      <w:r>
        <w:rPr>
          <w:rFonts w:ascii="IRNazanin" w:hAnsi="IRNazanin" w:eastAsia="IRNazanin"/>
          <w:color w:val="111111"/>
          <w:sz w:val="28"/>
          <w:sz w:val="28"/>
          <w:szCs w:val="28"/>
          <w:rtl w:val="true"/>
          <w:lang w:bidi="fa-IR"/>
        </w:rPr>
        <w:t xml:space="preserve">لأبی جعفر الیشکری الفقیه القاری اللغوی محمد بن سلمة بن أرتبیل الکوفی أستاذ یعقوب بن إسحاق السکیت الذی قتله المتوکل العباسی للتشیع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بعنوان کتاب بجیلة و أنسابها و أخبارها</w:t>
      </w:r>
      <w:r>
        <w:rPr>
          <w:rFonts w:eastAsia="IRNazanin" w:cs="IRNazanin"/>
          <w:color w:val="111111"/>
          <w:sz w:val="28"/>
          <w:szCs w:val="28"/>
          <w:rtl w:val="true"/>
          <w:lang w:bidi="fa-IR"/>
        </w:rPr>
        <w:t>.</w:t>
      </w:r>
    </w:p>
    <w:p>
      <w:pPr>
        <w:pStyle w:val="Heading3"/>
        <w:numPr>
          <w:ilvl w:val="2"/>
          <w:numId w:val="1"/>
        </w:numPr>
        <w:rPr/>
      </w:pPr>
      <w:bookmarkStart w:id="3755" w:name="__RefHeading___Toc7163313_73709187"/>
      <w:bookmarkStart w:id="3756" w:name="_Toc1718"/>
      <w:bookmarkEnd w:id="3755"/>
      <w:r>
        <w:rPr/>
        <w:t>1672</w:t>
      </w:r>
      <w:r>
        <w:rPr>
          <w:rtl w:val="true"/>
        </w:rPr>
        <w:t xml:space="preserve">- </w:t>
      </w:r>
      <w:r>
        <w:rPr>
          <w:rtl w:val="true"/>
        </w:rPr>
        <w:t>أخبار البرامکة</w:t>
      </w:r>
      <w:bookmarkEnd w:id="3756"/>
    </w:p>
    <w:p>
      <w:pPr>
        <w:pStyle w:val="BookText"/>
        <w:rPr/>
      </w:pPr>
      <w:r>
        <w:rPr>
          <w:rFonts w:ascii="IRNazanin" w:hAnsi="IRNazanin" w:eastAsia="IRNazanin"/>
          <w:color w:val="111111"/>
          <w:sz w:val="28"/>
          <w:sz w:val="28"/>
          <w:szCs w:val="28"/>
          <w:rtl w:val="true"/>
          <w:lang w:bidi="fa-IR"/>
        </w:rPr>
        <w:t>من ابتدائهم إلی انتهائهم مشروحا فی خمسمائة ورقة، لأبی عبد الله المرزبانی محمد بن عمران ذکره ابن الندیم</w:t>
      </w:r>
      <w:r>
        <w:rPr>
          <w:rFonts w:eastAsia="IRNazanin" w:cs="IRNazanin"/>
          <w:color w:val="111111"/>
          <w:sz w:val="28"/>
          <w:szCs w:val="28"/>
          <w:rtl w:val="true"/>
          <w:lang w:bidi="fa-IR"/>
        </w:rPr>
        <w:t>.</w:t>
      </w:r>
    </w:p>
    <w:p>
      <w:pPr>
        <w:pStyle w:val="Heading3"/>
        <w:numPr>
          <w:ilvl w:val="2"/>
          <w:numId w:val="1"/>
        </w:numPr>
        <w:rPr/>
      </w:pPr>
      <w:bookmarkStart w:id="3757" w:name="__RefHeading___Toc7163315_73709187"/>
      <w:bookmarkStart w:id="3758" w:name="_Toc1719"/>
      <w:bookmarkEnd w:id="3757"/>
      <w:r>
        <w:rPr/>
        <w:t>1673</w:t>
      </w:r>
      <w:r>
        <w:rPr>
          <w:rtl w:val="true"/>
        </w:rPr>
        <w:t xml:space="preserve">- </w:t>
      </w:r>
      <w:r>
        <w:rPr>
          <w:rtl w:val="true"/>
        </w:rPr>
        <w:t>أخبار بغداد</w:t>
      </w:r>
      <w:bookmarkEnd w:id="3758"/>
    </w:p>
    <w:p>
      <w:pPr>
        <w:pStyle w:val="BookText"/>
        <w:rPr/>
      </w:pPr>
      <w:r>
        <w:rPr>
          <w:rFonts w:ascii="IRNazanin" w:hAnsi="IRNazanin" w:eastAsia="IRNazanin"/>
          <w:color w:val="111111"/>
          <w:sz w:val="28"/>
          <w:sz w:val="28"/>
          <w:szCs w:val="28"/>
          <w:rtl w:val="true"/>
          <w:lang w:bidi="fa-IR"/>
        </w:rPr>
        <w:t xml:space="preserve">و طبقات أصحاب الحدیث بها للحافظ القاضی الجعابی أبی بکر محمد بن عمر بن محمد بن سالم البراء البغدادی المولود سنة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یرویه عنه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3759" w:name="__RefHeading___Toc7163317_73709187"/>
      <w:bookmarkStart w:id="3760" w:name="_Toc1720"/>
      <w:bookmarkEnd w:id="3759"/>
      <w:r>
        <w:rPr/>
        <w:t>1674</w:t>
      </w:r>
      <w:r>
        <w:rPr>
          <w:rtl w:val="true"/>
        </w:rPr>
        <w:t xml:space="preserve">- </w:t>
      </w:r>
      <w:r>
        <w:rPr>
          <w:rtl w:val="true"/>
        </w:rPr>
        <w:t>أخبار بکر و تغلب</w:t>
      </w:r>
      <w:bookmarkEnd w:id="376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ابنی وائل بن قاسط بن هیب و هما بطنان عظیمان و أخبارهم بالسلان و الکلاب و ذی أراط و خزازی و الجبلتین، لأبی </w:t>
      </w:r>
      <w:bookmarkStart w:id="3761" w:name="pg16779_226643"/>
    </w:p>
    <w:p>
      <w:pPr>
        <w:pStyle w:val="BookText"/>
        <w:rPr/>
      </w:pPr>
      <w:bookmarkEnd w:id="3761"/>
      <w:r>
        <w:rPr>
          <w:rFonts w:ascii="IRNazanin" w:hAnsi="IRNazanin" w:eastAsia="IRNazanin"/>
          <w:color w:val="111111"/>
          <w:sz w:val="28"/>
          <w:sz w:val="28"/>
          <w:szCs w:val="28"/>
          <w:rtl w:val="true"/>
          <w:lang w:bidi="fa-IR"/>
        </w:rPr>
        <w:t xml:space="preserve">المنذر هشام بن محمد بن السائب الکلبی النسابة المتوفی سنة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المنذر هشام بن محمد بن السائب الکلبی لما تحولت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العتیقة منه ببغداد فی خزانة آل السید عیسی العطار و هی من موقوفات السید محمد العطار، و یأتی أخبار ربیعة و البسوس و حروب تغلب و بکر، و الظاهر اتحادهما و یأتی أیضا فی الحاء حراب البسوس بین بکر و تغلب ابنی وائل بن قاسط کما أنه یأتی أیضا أخبار کلیب و جساس الذی کان أخا زوجة کلیب و ثارت بقتله حرب البسوس إلی أربعین سنة</w:t>
      </w:r>
      <w:r>
        <w:rPr>
          <w:rFonts w:eastAsia="IRNazanin" w:cs="IRNazanin"/>
          <w:color w:val="111111"/>
          <w:sz w:val="28"/>
          <w:szCs w:val="28"/>
          <w:rtl w:val="true"/>
          <w:lang w:bidi="fa-IR"/>
        </w:rPr>
        <w:t>.</w:t>
      </w:r>
    </w:p>
    <w:p>
      <w:pPr>
        <w:pStyle w:val="Heading3"/>
        <w:numPr>
          <w:ilvl w:val="2"/>
          <w:numId w:val="1"/>
        </w:numPr>
        <w:rPr/>
      </w:pPr>
      <w:bookmarkStart w:id="3762" w:name="__RefHeading___Toc7163319_73709187"/>
      <w:bookmarkStart w:id="3763" w:name="_Toc1721"/>
      <w:bookmarkEnd w:id="3762"/>
      <w:r>
        <w:rPr/>
        <w:t>1675</w:t>
      </w:r>
      <w:r>
        <w:rPr>
          <w:rtl w:val="true"/>
        </w:rPr>
        <w:t xml:space="preserve">- </w:t>
      </w:r>
      <w:r>
        <w:rPr>
          <w:rtl w:val="true"/>
        </w:rPr>
        <w:t>أخبار بلال الخارجی‌</w:t>
      </w:r>
      <w:bookmarkEnd w:id="3763"/>
    </w:p>
    <w:p>
      <w:pPr>
        <w:pStyle w:val="BookText"/>
        <w:rPr/>
      </w:pPr>
      <w:r>
        <w:rPr>
          <w:rFonts w:ascii="IRNazanin" w:hAnsi="IRNazanin" w:eastAsia="IRNazanin"/>
          <w:color w:val="111111"/>
          <w:sz w:val="28"/>
          <w:sz w:val="28"/>
          <w:szCs w:val="28"/>
          <w:rtl w:val="true"/>
          <w:lang w:bidi="fa-IR"/>
        </w:rPr>
        <w:t xml:space="preserve">لأبی مخنف لوط بن یحیی بن سعید بن مخنف بن سلیم الأزدی الکوفی المتوفی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ذکر له أیضا أخبار شبیب الخارجی و أخبار ضحاک الخارجی کما یأتی،</w:t>
      </w:r>
    </w:p>
    <w:p>
      <w:pPr>
        <w:pStyle w:val="Heading3"/>
        <w:numPr>
          <w:ilvl w:val="2"/>
          <w:numId w:val="1"/>
        </w:numPr>
        <w:rPr/>
      </w:pPr>
      <w:bookmarkStart w:id="3764" w:name="__RefHeading___Toc7163321_73709187"/>
      <w:bookmarkStart w:id="3765" w:name="_Toc1722"/>
      <w:bookmarkEnd w:id="3764"/>
      <w:r>
        <w:rPr/>
        <w:t>1676</w:t>
      </w:r>
      <w:r>
        <w:rPr>
          <w:rtl w:val="true"/>
        </w:rPr>
        <w:t xml:space="preserve">- </w:t>
      </w:r>
      <w:r>
        <w:rPr>
          <w:rtl w:val="true"/>
        </w:rPr>
        <w:t>أخبار بنی تغلب و أیامهم و أنسابهم،</w:t>
      </w:r>
      <w:bookmarkEnd w:id="376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ابن الندیم</w:t>
      </w:r>
      <w:r>
        <w:rPr>
          <w:rFonts w:eastAsia="IRNazanin" w:cs="IRNazanin"/>
          <w:color w:val="111111"/>
          <w:sz w:val="28"/>
          <w:szCs w:val="28"/>
          <w:rtl w:val="true"/>
          <w:lang w:bidi="fa-IR"/>
        </w:rPr>
        <w:t>.</w:t>
      </w:r>
    </w:p>
    <w:p>
      <w:pPr>
        <w:pStyle w:val="Heading3"/>
        <w:numPr>
          <w:ilvl w:val="2"/>
          <w:numId w:val="1"/>
        </w:numPr>
        <w:rPr/>
      </w:pPr>
      <w:bookmarkStart w:id="3766" w:name="__RefHeading___Toc7163323_73709187"/>
      <w:bookmarkStart w:id="3767" w:name="_Toc1723"/>
      <w:bookmarkEnd w:id="3766"/>
      <w:r>
        <w:rPr/>
        <w:t>1677</w:t>
      </w:r>
      <w:r>
        <w:rPr>
          <w:rtl w:val="true"/>
        </w:rPr>
        <w:t xml:space="preserve">- </w:t>
      </w:r>
      <w:r>
        <w:rPr>
          <w:rtl w:val="true"/>
        </w:rPr>
        <w:t>أخبار بنی سنسن</w:t>
      </w:r>
      <w:bookmarkEnd w:id="3767"/>
    </w:p>
    <w:p>
      <w:pPr>
        <w:pStyle w:val="BookText"/>
        <w:rPr/>
      </w:pPr>
      <w:r>
        <w:rPr>
          <w:rFonts w:ascii="IRNazanin" w:hAnsi="IRNazanin" w:eastAsia="IRNazanin"/>
          <w:color w:val="111111"/>
          <w:sz w:val="28"/>
          <w:sz w:val="28"/>
          <w:szCs w:val="28"/>
          <w:rtl w:val="true"/>
          <w:lang w:bidi="fa-IR"/>
        </w:rPr>
        <w:t xml:space="preserve">لأبی العباس أحمد بن علی بن أحمد بن العباس النجاشی صاحب کتاب الرجال المتوفی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قال فی ترجمه أبی غالب الزراری أحمد بن محمد بعد ذکر نسبه إلی سنسن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جمعت أخبار بنی سنسن</w:t>
      </w:r>
      <w:r>
        <w:rPr>
          <w:rFonts w:eastAsia="IRNazanin" w:cs="IRNazanin"/>
          <w:color w:val="111111"/>
          <w:sz w:val="28"/>
          <w:szCs w:val="28"/>
          <w:rtl w:val="true"/>
          <w:lang w:bidi="fa-IR"/>
        </w:rPr>
        <w:t>)</w:t>
      </w:r>
    </w:p>
    <w:p>
      <w:pPr>
        <w:pStyle w:val="Heading3"/>
        <w:numPr>
          <w:ilvl w:val="2"/>
          <w:numId w:val="1"/>
        </w:numPr>
        <w:rPr/>
      </w:pPr>
      <w:bookmarkStart w:id="3768" w:name="__RefHeading___Toc7163325_73709187"/>
      <w:bookmarkStart w:id="3769" w:name="_Toc1724"/>
      <w:bookmarkEnd w:id="3768"/>
      <w:r>
        <w:rPr/>
        <w:t>1678</w:t>
      </w:r>
      <w:r>
        <w:rPr>
          <w:rtl w:val="true"/>
        </w:rPr>
        <w:t xml:space="preserve">- </w:t>
      </w:r>
      <w:r>
        <w:rPr>
          <w:rtl w:val="true"/>
        </w:rPr>
        <w:t>أخبار بنی عبد الله بن غطفان</w:t>
      </w:r>
      <w:bookmarkEnd w:id="3769"/>
    </w:p>
    <w:p>
      <w:pPr>
        <w:pStyle w:val="BookText"/>
        <w:rPr/>
      </w:pPr>
      <w:r>
        <w:rPr>
          <w:rFonts w:ascii="IRNazanin" w:hAnsi="IRNazanin" w:eastAsia="IRNazanin"/>
          <w:color w:val="111111"/>
          <w:sz w:val="28"/>
          <w:sz w:val="28"/>
          <w:szCs w:val="28"/>
          <w:rtl w:val="true"/>
          <w:lang w:bidi="fa-IR"/>
        </w:rPr>
        <w:t>لأبی عبد الله أحمد بن إبراهیم بن إسماعیل بن داود بن حمدون الکاتب الندیم الخصیص بالإمام الهادی و العسکری ع، ذکره الشیخ فی الفهرست و النجاشی بعنوان کتاب بنی عبد الله</w:t>
      </w:r>
      <w:r>
        <w:rPr>
          <w:rFonts w:eastAsia="IRNazanin" w:cs="IRNazanin"/>
          <w:color w:val="111111"/>
          <w:sz w:val="28"/>
          <w:szCs w:val="28"/>
          <w:rtl w:val="true"/>
          <w:lang w:bidi="fa-IR"/>
        </w:rPr>
        <w:t>.</w:t>
      </w:r>
    </w:p>
    <w:p>
      <w:pPr>
        <w:pStyle w:val="Heading3"/>
        <w:numPr>
          <w:ilvl w:val="2"/>
          <w:numId w:val="1"/>
        </w:numPr>
        <w:rPr/>
      </w:pPr>
      <w:bookmarkStart w:id="3770" w:name="__RefHeading___Toc7163327_73709187"/>
      <w:bookmarkStart w:id="3771" w:name="_Toc1725"/>
      <w:bookmarkEnd w:id="3770"/>
      <w:r>
        <w:rPr/>
        <w:t>1679</w:t>
      </w:r>
      <w:r>
        <w:rPr>
          <w:rtl w:val="true"/>
        </w:rPr>
        <w:t xml:space="preserve">- </w:t>
      </w:r>
      <w:r>
        <w:rPr>
          <w:rtl w:val="true"/>
        </w:rPr>
        <w:t>أخبار بنی عجل و أنسابهم</w:t>
      </w:r>
      <w:bookmarkEnd w:id="3771"/>
    </w:p>
    <w:p>
      <w:pPr>
        <w:pStyle w:val="BookText"/>
        <w:rPr/>
      </w:pPr>
      <w:r>
        <w:rPr>
          <w:rFonts w:ascii="IRNazanin" w:hAnsi="IRNazanin" w:eastAsia="IRNazanin"/>
          <w:color w:val="111111"/>
          <w:sz w:val="28"/>
          <w:sz w:val="28"/>
          <w:szCs w:val="28"/>
          <w:rtl w:val="true"/>
          <w:lang w:bidi="fa-IR"/>
        </w:rPr>
        <w:t>لأبی المنذر هشام الکلبی النسابة ذکره النجاشی</w:t>
      </w:r>
      <w:r>
        <w:rPr>
          <w:rFonts w:eastAsia="IRNazanin" w:cs="IRNazanin"/>
          <w:color w:val="111111"/>
          <w:sz w:val="28"/>
          <w:szCs w:val="28"/>
          <w:rtl w:val="true"/>
          <w:lang w:bidi="fa-IR"/>
        </w:rPr>
        <w:t>.</w:t>
      </w:r>
    </w:p>
    <w:p>
      <w:pPr>
        <w:pStyle w:val="Heading3"/>
        <w:numPr>
          <w:ilvl w:val="2"/>
          <w:numId w:val="1"/>
        </w:numPr>
        <w:rPr/>
      </w:pPr>
      <w:bookmarkStart w:id="3772" w:name="__RefHeading___Toc7163329_73709187"/>
      <w:bookmarkStart w:id="3773" w:name="_Toc1726"/>
      <w:bookmarkEnd w:id="3772"/>
      <w:r>
        <w:rPr/>
        <w:t>1680</w:t>
      </w:r>
      <w:r>
        <w:rPr>
          <w:rtl w:val="true"/>
        </w:rPr>
        <w:t xml:space="preserve">- </w:t>
      </w:r>
      <w:r>
        <w:rPr>
          <w:rtl w:val="true"/>
        </w:rPr>
        <w:t>أخبار بنی عقیل</w:t>
      </w:r>
      <w:bookmarkEnd w:id="377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أحمد بن إبراهیم الکاتب الندیم المذکور ذکره الشیخ فی الفهرست و النجاشی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بنی عقیل</w:t>
      </w:r>
      <w:r>
        <w:rPr>
          <w:rFonts w:eastAsia="IRNazanin" w:cs="IRNazanin"/>
          <w:color w:val="111111"/>
          <w:sz w:val="28"/>
          <w:szCs w:val="28"/>
          <w:rtl w:val="true"/>
          <w:lang w:bidi="fa-IR"/>
        </w:rPr>
        <w:t xml:space="preserve">). </w:t>
      </w:r>
      <w:bookmarkStart w:id="3774" w:name="pg16779_226644"/>
    </w:p>
    <w:p>
      <w:pPr>
        <w:pStyle w:val="Heading3"/>
        <w:numPr>
          <w:ilvl w:val="2"/>
          <w:numId w:val="1"/>
        </w:numPr>
        <w:rPr/>
      </w:pPr>
      <w:bookmarkStart w:id="3775" w:name="__RefHeading___Toc7163331_73709187"/>
      <w:bookmarkStart w:id="3776" w:name="_Toc1727"/>
      <w:bookmarkEnd w:id="3774"/>
      <w:bookmarkEnd w:id="3775"/>
      <w:r>
        <w:rPr/>
        <w:t>1681</w:t>
      </w:r>
      <w:r>
        <w:rPr>
          <w:rtl w:val="true"/>
        </w:rPr>
        <w:t xml:space="preserve">- </w:t>
      </w:r>
      <w:r>
        <w:rPr>
          <w:rtl w:val="true"/>
        </w:rPr>
        <w:t>أخبار بنی کلیب ابن یربوع،</w:t>
      </w:r>
      <w:bookmarkEnd w:id="3776"/>
    </w:p>
    <w:p>
      <w:pPr>
        <w:pStyle w:val="BookText"/>
        <w:rPr/>
      </w:pPr>
      <w:r>
        <w:rPr>
          <w:rFonts w:ascii="IRNazanin" w:hAnsi="IRNazanin" w:eastAsia="IRNazanin"/>
          <w:color w:val="111111"/>
          <w:sz w:val="28"/>
          <w:sz w:val="28"/>
          <w:szCs w:val="28"/>
          <w:rtl w:val="true"/>
          <w:lang w:bidi="fa-IR"/>
        </w:rPr>
        <w:t xml:space="preserve">لأبی عبد الله أحمد بن إبراهیم الکاتب الندیم، ذکره النجاشی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بنی کلیب</w:t>
      </w:r>
      <w:r>
        <w:rPr>
          <w:rFonts w:eastAsia="IRNazanin" w:cs="IRNazanin"/>
          <w:color w:val="111111"/>
          <w:sz w:val="28"/>
          <w:szCs w:val="28"/>
          <w:rtl w:val="true"/>
          <w:lang w:bidi="fa-IR"/>
        </w:rPr>
        <w:t>).</w:t>
      </w:r>
    </w:p>
    <w:p>
      <w:pPr>
        <w:pStyle w:val="Heading3"/>
        <w:numPr>
          <w:ilvl w:val="2"/>
          <w:numId w:val="1"/>
        </w:numPr>
        <w:rPr/>
      </w:pPr>
      <w:bookmarkStart w:id="3777" w:name="__RefHeading___Toc7163333_73709187"/>
      <w:bookmarkStart w:id="3778" w:name="_Toc1728"/>
      <w:bookmarkEnd w:id="3777"/>
      <w:r>
        <w:rPr/>
        <w:t>1682</w:t>
      </w:r>
      <w:r>
        <w:rPr>
          <w:rtl w:val="true"/>
        </w:rPr>
        <w:t xml:space="preserve">- </w:t>
      </w:r>
      <w:r>
        <w:rPr>
          <w:rtl w:val="true"/>
        </w:rPr>
        <w:t>أخبار بنی مرة ابن عوف</w:t>
      </w:r>
      <w:bookmarkEnd w:id="3778"/>
    </w:p>
    <w:p>
      <w:pPr>
        <w:pStyle w:val="BookText"/>
        <w:rPr/>
      </w:pPr>
      <w:r>
        <w:rPr>
          <w:rFonts w:ascii="IRNazanin" w:hAnsi="IRNazanin" w:eastAsia="IRNazanin"/>
          <w:color w:val="111111"/>
          <w:sz w:val="28"/>
          <w:sz w:val="28"/>
          <w:szCs w:val="28"/>
          <w:rtl w:val="true"/>
          <w:lang w:bidi="fa-IR"/>
        </w:rPr>
        <w:t xml:space="preserve">لأبی عبد الله الکاتب الندیم المذکور ذکره الشیخ فی الفهرست و النجاشی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بنی مرة</w:t>
      </w:r>
      <w:r>
        <w:rPr>
          <w:rFonts w:eastAsia="IRNazanin" w:cs="IRNazanin"/>
          <w:color w:val="111111"/>
          <w:sz w:val="28"/>
          <w:szCs w:val="28"/>
          <w:rtl w:val="true"/>
          <w:lang w:bidi="fa-IR"/>
        </w:rPr>
        <w:t>).</w:t>
      </w:r>
    </w:p>
    <w:p>
      <w:pPr>
        <w:pStyle w:val="Heading3"/>
        <w:numPr>
          <w:ilvl w:val="2"/>
          <w:numId w:val="1"/>
        </w:numPr>
        <w:rPr/>
      </w:pPr>
      <w:bookmarkStart w:id="3779" w:name="__RefHeading___Toc7163335_73709187"/>
      <w:bookmarkStart w:id="3780" w:name="_Toc1729"/>
      <w:bookmarkEnd w:id="3779"/>
      <w:r>
        <w:rPr/>
        <w:t>1683</w:t>
      </w:r>
      <w:r>
        <w:rPr>
          <w:rtl w:val="true"/>
        </w:rPr>
        <w:t xml:space="preserve">- </w:t>
      </w:r>
      <w:r>
        <w:rPr>
          <w:rtl w:val="true"/>
        </w:rPr>
        <w:t>أخبار بنی مروان‌</w:t>
      </w:r>
      <w:bookmarkEnd w:id="3780"/>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بن عیسی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781" w:name="__RefHeading___Toc7163337_73709187"/>
      <w:bookmarkStart w:id="3782" w:name="_Toc1730"/>
      <w:bookmarkEnd w:id="3781"/>
      <w:r>
        <w:rPr/>
        <w:t>1684</w:t>
      </w:r>
      <w:r>
        <w:rPr>
          <w:rtl w:val="true"/>
        </w:rPr>
        <w:t xml:space="preserve">- </w:t>
      </w:r>
      <w:r>
        <w:rPr>
          <w:rtl w:val="true"/>
        </w:rPr>
        <w:t>أخبار بنی ناجیة</w:t>
      </w:r>
      <w:bookmarkEnd w:id="3782"/>
    </w:p>
    <w:p>
      <w:pPr>
        <w:pStyle w:val="BookText"/>
        <w:rPr/>
      </w:pPr>
      <w:r>
        <w:rPr>
          <w:rFonts w:ascii="IRNazanin" w:hAnsi="IRNazanin" w:eastAsia="IRNazanin"/>
          <w:color w:val="111111"/>
          <w:sz w:val="28"/>
          <w:sz w:val="28"/>
          <w:szCs w:val="28"/>
          <w:rtl w:val="true"/>
          <w:lang w:bidi="fa-IR"/>
        </w:rPr>
        <w:t>لأبی أحمد الجلودی المذکور، ذکره النجاشی و یأتی أخبار الحریث و بنی الناجیة</w:t>
      </w:r>
      <w:r>
        <w:rPr>
          <w:rFonts w:eastAsia="IRNazanin" w:cs="IRNazanin"/>
          <w:color w:val="111111"/>
          <w:sz w:val="28"/>
          <w:szCs w:val="28"/>
          <w:rtl w:val="true"/>
          <w:lang w:bidi="fa-IR"/>
        </w:rPr>
        <w:t>.</w:t>
      </w:r>
    </w:p>
    <w:p>
      <w:pPr>
        <w:pStyle w:val="Heading3"/>
        <w:numPr>
          <w:ilvl w:val="2"/>
          <w:numId w:val="1"/>
        </w:numPr>
        <w:rPr/>
      </w:pPr>
      <w:bookmarkStart w:id="3783" w:name="__RefHeading___Toc7163339_73709187"/>
      <w:bookmarkStart w:id="3784" w:name="_Toc1731"/>
      <w:bookmarkEnd w:id="3783"/>
      <w:r>
        <w:rPr/>
        <w:t>1685</w:t>
      </w:r>
      <w:r>
        <w:rPr>
          <w:rtl w:val="true"/>
        </w:rPr>
        <w:t xml:space="preserve">- </w:t>
      </w:r>
      <w:r>
        <w:rPr>
          <w:rtl w:val="true"/>
        </w:rPr>
        <w:t>أخبار بنی النمر بن قاسط</w:t>
      </w:r>
      <w:bookmarkEnd w:id="3784"/>
    </w:p>
    <w:p>
      <w:pPr>
        <w:pStyle w:val="BookText"/>
        <w:rPr/>
      </w:pPr>
      <w:r>
        <w:rPr>
          <w:rFonts w:ascii="IRNazanin" w:hAnsi="IRNazanin" w:eastAsia="IRNazanin"/>
          <w:color w:val="111111"/>
          <w:sz w:val="28"/>
          <w:sz w:val="28"/>
          <w:szCs w:val="28"/>
          <w:rtl w:val="true"/>
          <w:lang w:bidi="fa-IR"/>
        </w:rPr>
        <w:t xml:space="preserve">لأبی عبد الله أحمد بن إبراهیم الکاتب الندیم المذکور، ذکره الشیخ فی الفهرست و النجاشی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بنی النمر</w:t>
      </w:r>
      <w:r>
        <w:rPr>
          <w:rFonts w:eastAsia="IRNazanin" w:cs="IRNazanin"/>
          <w:color w:val="111111"/>
          <w:sz w:val="28"/>
          <w:szCs w:val="28"/>
          <w:rtl w:val="true"/>
          <w:lang w:bidi="fa-IR"/>
        </w:rPr>
        <w:t>)</w:t>
      </w:r>
    </w:p>
    <w:p>
      <w:pPr>
        <w:pStyle w:val="Heading3"/>
        <w:numPr>
          <w:ilvl w:val="2"/>
          <w:numId w:val="1"/>
        </w:numPr>
        <w:rPr/>
      </w:pPr>
      <w:bookmarkStart w:id="3785" w:name="__RefHeading___Toc7163341_73709187"/>
      <w:bookmarkStart w:id="3786" w:name="_Toc1732"/>
      <w:bookmarkEnd w:id="3785"/>
      <w:r>
        <w:rPr/>
        <w:t>1686</w:t>
      </w:r>
      <w:r>
        <w:rPr>
          <w:rtl w:val="true"/>
        </w:rPr>
        <w:t xml:space="preserve">- </w:t>
      </w:r>
      <w:r>
        <w:rPr>
          <w:rtl w:val="true"/>
        </w:rPr>
        <w:t>أخبار تأبط شرا</w:t>
      </w:r>
      <w:bookmarkEnd w:id="3786"/>
    </w:p>
    <w:p>
      <w:pPr>
        <w:pStyle w:val="BookText"/>
        <w:rPr/>
      </w:pPr>
      <w:r>
        <w:rPr>
          <w:rFonts w:ascii="IRNazanin" w:hAnsi="IRNazanin" w:eastAsia="IRNazanin"/>
          <w:color w:val="111111"/>
          <w:sz w:val="28"/>
          <w:sz w:val="28"/>
          <w:szCs w:val="28"/>
          <w:rtl w:val="true"/>
          <w:lang w:bidi="fa-IR"/>
        </w:rPr>
        <w:t xml:space="preserve">لأبی أحمد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ثابت بن جابر بن سفیان بن عدی الفهمی المضری کما فی الأعلام و غیره</w:t>
      </w:r>
      <w:r>
        <w:rPr>
          <w:rFonts w:eastAsia="IRNazanin" w:cs="IRNazanin"/>
          <w:color w:val="111111"/>
          <w:sz w:val="28"/>
          <w:szCs w:val="28"/>
          <w:rtl w:val="true"/>
          <w:lang w:bidi="fa-IR"/>
        </w:rPr>
        <w:t>.</w:t>
      </w:r>
    </w:p>
    <w:p>
      <w:pPr>
        <w:pStyle w:val="Heading3"/>
        <w:numPr>
          <w:ilvl w:val="2"/>
          <w:numId w:val="1"/>
        </w:numPr>
        <w:rPr/>
      </w:pPr>
      <w:bookmarkStart w:id="3787" w:name="__RefHeading___Toc7163343_73709187"/>
      <w:bookmarkStart w:id="3788" w:name="_Toc1733"/>
      <w:bookmarkEnd w:id="3787"/>
      <w:r>
        <w:rPr/>
        <w:t>1687</w:t>
      </w:r>
      <w:r>
        <w:rPr>
          <w:rtl w:val="true"/>
        </w:rPr>
        <w:t xml:space="preserve">- </w:t>
      </w:r>
      <w:r>
        <w:rPr>
          <w:rtl w:val="true"/>
        </w:rPr>
        <w:t>أخبار الترحم</w:t>
      </w:r>
      <w:bookmarkEnd w:id="3788"/>
    </w:p>
    <w:p>
      <w:pPr>
        <w:pStyle w:val="BookText"/>
        <w:rPr/>
      </w:pPr>
      <w:r>
        <w:rPr>
          <w:rFonts w:ascii="IRNazanin" w:hAnsi="IRNazanin" w:eastAsia="IRNazanin"/>
          <w:color w:val="111111"/>
          <w:sz w:val="28"/>
          <w:sz w:val="28"/>
          <w:szCs w:val="28"/>
          <w:rtl w:val="true"/>
          <w:lang w:bidi="fa-IR"/>
        </w:rPr>
        <w:t>لأبی أحمد الجلودی المذکور، ذکره النجاشی مع سابقة</w:t>
      </w:r>
      <w:r>
        <w:rPr>
          <w:rFonts w:eastAsia="IRNazanin" w:cs="IRNazanin"/>
          <w:color w:val="111111"/>
          <w:sz w:val="28"/>
          <w:szCs w:val="28"/>
          <w:rtl w:val="true"/>
          <w:lang w:bidi="fa-IR"/>
        </w:rPr>
        <w:t>.</w:t>
      </w:r>
    </w:p>
    <w:p>
      <w:pPr>
        <w:pStyle w:val="Heading3"/>
        <w:numPr>
          <w:ilvl w:val="2"/>
          <w:numId w:val="1"/>
        </w:numPr>
        <w:rPr/>
      </w:pPr>
      <w:bookmarkStart w:id="3789" w:name="__RefHeading___Toc7163345_73709187"/>
      <w:bookmarkStart w:id="3790" w:name="_Toc1734"/>
      <w:bookmarkEnd w:id="3789"/>
      <w:r>
        <w:rPr/>
        <w:t>1688</w:t>
      </w:r>
      <w:r>
        <w:rPr>
          <w:rtl w:val="true"/>
        </w:rPr>
        <w:t xml:space="preserve">- </w:t>
      </w:r>
      <w:r>
        <w:rPr>
          <w:rtl w:val="true"/>
        </w:rPr>
        <w:t>أخبار تنوخ و أنسابها</w:t>
      </w:r>
      <w:bookmarkEnd w:id="3790"/>
    </w:p>
    <w:p>
      <w:pPr>
        <w:pStyle w:val="BookText"/>
        <w:rPr/>
      </w:pPr>
      <w:r>
        <w:rPr>
          <w:rFonts w:ascii="IRNazanin" w:hAnsi="IRNazanin" w:eastAsia="IRNazanin"/>
          <w:color w:val="111111"/>
          <w:sz w:val="28"/>
          <w:sz w:val="28"/>
          <w:szCs w:val="28"/>
          <w:rtl w:val="true"/>
          <w:lang w:bidi="fa-IR"/>
        </w:rPr>
        <w:t xml:space="preserve">لأبی المنذر هشام محمد بن السائب الکلبی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791" w:name="__RefHeading___Toc7163347_73709187"/>
      <w:bookmarkStart w:id="3792" w:name="_Toc1735"/>
      <w:bookmarkEnd w:id="3791"/>
      <w:r>
        <w:rPr/>
        <w:t>1689</w:t>
      </w:r>
      <w:r>
        <w:rPr>
          <w:rtl w:val="true"/>
        </w:rPr>
        <w:t xml:space="preserve">- </w:t>
      </w:r>
      <w:r>
        <w:rPr>
          <w:rtl w:val="true"/>
        </w:rPr>
        <w:t>أخبار التوابین و عین الوردة</w:t>
      </w:r>
      <w:bookmarkEnd w:id="3792"/>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الخمسة آلاف أصحاب سلیمان بن صرد الخزاعی المقتول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الوردة و یأتی أخبار سلیمان بن صرد الخزاعی</w:t>
      </w:r>
      <w:r>
        <w:rPr>
          <w:rFonts w:eastAsia="IRNazanin" w:cs="IRNazanin"/>
          <w:color w:val="111111"/>
          <w:sz w:val="28"/>
          <w:szCs w:val="28"/>
          <w:rtl w:val="true"/>
          <w:lang w:bidi="fa-IR"/>
        </w:rPr>
        <w:t>.</w:t>
      </w:r>
    </w:p>
    <w:p>
      <w:pPr>
        <w:pStyle w:val="Heading3"/>
        <w:numPr>
          <w:ilvl w:val="2"/>
          <w:numId w:val="1"/>
        </w:numPr>
        <w:rPr/>
      </w:pPr>
      <w:bookmarkStart w:id="3793" w:name="__RefHeading___Toc7163349_73709187"/>
      <w:bookmarkStart w:id="3794" w:name="_Toc1736"/>
      <w:bookmarkEnd w:id="3793"/>
      <w:r>
        <w:rPr/>
        <w:t>1690</w:t>
      </w:r>
      <w:r>
        <w:rPr>
          <w:rtl w:val="true"/>
        </w:rPr>
        <w:t xml:space="preserve">- </w:t>
      </w:r>
      <w:r>
        <w:rPr>
          <w:rtl w:val="true"/>
        </w:rPr>
        <w:t>أخبار تهامة</w:t>
      </w:r>
      <w:bookmarkEnd w:id="3794"/>
    </w:p>
    <w:p>
      <w:pPr>
        <w:pStyle w:val="BookText"/>
        <w:rPr/>
      </w:pPr>
      <w:r>
        <w:rPr>
          <w:rFonts w:ascii="IRNazanin" w:hAnsi="IRNazanin" w:eastAsia="IRNazanin"/>
          <w:color w:val="111111"/>
          <w:sz w:val="28"/>
          <w:sz w:val="28"/>
          <w:szCs w:val="28"/>
          <w:rtl w:val="true"/>
          <w:lang w:bidi="fa-IR"/>
        </w:rPr>
        <w:t xml:space="preserve">لأبی غالب، کذا ذکره فی کشف الظنون و الظاهر أنه أبو غالب الزراری أحمد بن محمد بن محمد بن سلیمان بن الجهم بن بکیر ابن أعین الذی توفی سنة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3795" w:name="__RefHeading___Toc7163351_73709187"/>
      <w:bookmarkStart w:id="3796" w:name="_Toc1737"/>
      <w:bookmarkEnd w:id="3795"/>
      <w:r>
        <w:rPr/>
        <w:t>1691</w:t>
      </w:r>
      <w:r>
        <w:rPr>
          <w:rtl w:val="true"/>
        </w:rPr>
        <w:t xml:space="preserve">- </w:t>
      </w:r>
      <w:r>
        <w:rPr>
          <w:rtl w:val="true"/>
        </w:rPr>
        <w:t>أخبار جابر الجعفی‌</w:t>
      </w:r>
      <w:bookmarkEnd w:id="37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الجوهری و هو أحمد بن محمد بن </w:t>
      </w:r>
      <w:bookmarkStart w:id="3797" w:name="pg16779_226645"/>
    </w:p>
    <w:p>
      <w:pPr>
        <w:pStyle w:val="BookText"/>
        <w:rPr/>
      </w:pPr>
      <w:bookmarkEnd w:id="3797"/>
      <w:r>
        <w:rPr>
          <w:rFonts w:ascii="IRNazanin" w:hAnsi="IRNazanin" w:eastAsia="IRNazanin"/>
          <w:color w:val="111111"/>
          <w:sz w:val="28"/>
          <w:sz w:val="28"/>
          <w:szCs w:val="28"/>
          <w:rtl w:val="true"/>
          <w:lang w:bidi="fa-IR"/>
        </w:rPr>
        <w:t xml:space="preserve">عبید الله بن الحسن بن عیاش بن إبراهیم بن أیوب الجوهری صاحب مقتضب الأثر المتوفی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798" w:name="__RefHeading___Toc7163353_73709187"/>
      <w:bookmarkStart w:id="3799" w:name="_Toc1738"/>
      <w:bookmarkEnd w:id="3798"/>
      <w:r>
        <w:rPr/>
        <w:t>1692</w:t>
      </w:r>
      <w:r>
        <w:rPr>
          <w:rtl w:val="true"/>
        </w:rPr>
        <w:t xml:space="preserve">- </w:t>
      </w:r>
      <w:r>
        <w:rPr>
          <w:rtl w:val="true"/>
        </w:rPr>
        <w:t>أخبار جحظة البرمکی</w:t>
      </w:r>
      <w:bookmarkEnd w:id="3799"/>
    </w:p>
    <w:p>
      <w:pPr>
        <w:pStyle w:val="BookText"/>
        <w:rPr/>
      </w:pPr>
      <w:r>
        <w:rPr>
          <w:rFonts w:ascii="IRNazanin" w:hAnsi="IRNazanin" w:eastAsia="IRNazanin"/>
          <w:color w:val="111111"/>
          <w:sz w:val="28"/>
          <w:sz w:val="28"/>
          <w:szCs w:val="28"/>
          <w:rtl w:val="true"/>
          <w:lang w:bidi="fa-IR"/>
        </w:rPr>
        <w:t xml:space="preserve">و هو أحمد بن جعفر بن موسی بن یحیی بن خالد بن برمک الندیم الشاعر الأدیب المتوفی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ابن المعتز بجحظة لنتوفی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الأصفهانی صاحب الأغانی علی بن الحسین بن محمد الأموی المروانی الزیدی المولود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3800" w:name="__RefHeading___Toc7163355_73709187"/>
      <w:bookmarkStart w:id="3801" w:name="_Toc1739"/>
      <w:bookmarkEnd w:id="3800"/>
      <w:r>
        <w:rPr/>
        <w:t>1693</w:t>
      </w:r>
      <w:r>
        <w:rPr>
          <w:rtl w:val="true"/>
        </w:rPr>
        <w:t xml:space="preserve">- </w:t>
      </w:r>
      <w:r>
        <w:rPr>
          <w:rtl w:val="true"/>
        </w:rPr>
        <w:t>أخبار جرهم بن قحطان</w:t>
      </w:r>
      <w:bookmarkEnd w:id="3801"/>
    </w:p>
    <w:p>
      <w:pPr>
        <w:pStyle w:val="BookText"/>
        <w:rPr/>
      </w:pPr>
      <w:r>
        <w:rPr>
          <w:rFonts w:ascii="IRNazanin" w:hAnsi="IRNazanin" w:eastAsia="IRNazanin"/>
          <w:color w:val="111111"/>
          <w:sz w:val="28"/>
          <w:sz w:val="28"/>
          <w:szCs w:val="28"/>
          <w:rtl w:val="true"/>
          <w:lang w:bidi="fa-IR"/>
        </w:rPr>
        <w:t xml:space="preserve">ملک الحجاز قبل العمالقة لأبی إسحاق إبراهیم بن سلیمان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النهمی الخزاز الکوفی یرویه عنه حمید بن زیاد الکوفی نزیل نینوی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کما فی الفهرست و عبر عنه النجاشی بکتاب جرهم</w:t>
      </w:r>
      <w:r>
        <w:rPr>
          <w:rFonts w:eastAsia="IRNazanin" w:cs="IRNazanin"/>
          <w:color w:val="111111"/>
          <w:sz w:val="28"/>
          <w:szCs w:val="28"/>
          <w:rtl w:val="true"/>
          <w:lang w:bidi="fa-IR"/>
        </w:rPr>
        <w:t>.</w:t>
      </w:r>
    </w:p>
    <w:p>
      <w:pPr>
        <w:pStyle w:val="Heading3"/>
        <w:numPr>
          <w:ilvl w:val="2"/>
          <w:numId w:val="1"/>
        </w:numPr>
        <w:rPr/>
      </w:pPr>
      <w:bookmarkStart w:id="3802" w:name="__RefHeading___Toc7163357_73709187"/>
      <w:bookmarkStart w:id="3803" w:name="_Toc1740"/>
      <w:bookmarkEnd w:id="3802"/>
      <w:r>
        <w:rPr/>
        <w:t>1694</w:t>
      </w:r>
      <w:r>
        <w:rPr>
          <w:rtl w:val="true"/>
        </w:rPr>
        <w:t xml:space="preserve">- </w:t>
      </w:r>
      <w:r>
        <w:rPr>
          <w:rtl w:val="true"/>
        </w:rPr>
        <w:t>أخبار جرهم</w:t>
      </w:r>
      <w:bookmarkEnd w:id="3803"/>
    </w:p>
    <w:p>
      <w:pPr>
        <w:pStyle w:val="BookText"/>
        <w:rPr/>
      </w:pPr>
      <w:r>
        <w:rPr>
          <w:rFonts w:ascii="IRNazanin" w:hAnsi="IRNazanin" w:eastAsia="IRNazanin"/>
          <w:color w:val="111111"/>
          <w:sz w:val="28"/>
          <w:sz w:val="28"/>
          <w:szCs w:val="28"/>
          <w:rtl w:val="true"/>
          <w:lang w:bidi="fa-IR"/>
        </w:rPr>
        <w:t xml:space="preserve">المذکور 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804" w:name="__RefHeading___Toc7163359_73709187"/>
      <w:bookmarkStart w:id="3805" w:name="_Toc1741"/>
      <w:bookmarkEnd w:id="3804"/>
      <w:r>
        <w:rPr/>
        <w:t>1695</w:t>
      </w:r>
      <w:r>
        <w:rPr>
          <w:rtl w:val="true"/>
        </w:rPr>
        <w:t xml:space="preserve">- </w:t>
      </w:r>
      <w:r>
        <w:rPr>
          <w:rtl w:val="true"/>
        </w:rPr>
        <w:t>أخبار جعفر بن أبی طالب</w:t>
      </w:r>
      <w:bookmarkEnd w:id="3805"/>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بن عیسی الجلودی المتوفی یوم الغدیر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3806" w:name="__RefHeading___Toc7163361_73709187"/>
      <w:bookmarkStart w:id="3807" w:name="_Toc1742"/>
      <w:bookmarkEnd w:id="3806"/>
      <w:r>
        <w:rPr/>
        <w:t>1696</w:t>
      </w:r>
      <w:r>
        <w:rPr>
          <w:rtl w:val="true"/>
        </w:rPr>
        <w:t xml:space="preserve">- </w:t>
      </w:r>
      <w:r>
        <w:rPr>
          <w:rtl w:val="true"/>
        </w:rPr>
        <w:t>أخبار جعفر بن محمد الصادق ع</w:t>
      </w:r>
      <w:bookmarkEnd w:id="3807"/>
    </w:p>
    <w:p>
      <w:pPr>
        <w:pStyle w:val="BookText"/>
        <w:rPr/>
      </w:pPr>
      <w:r>
        <w:rPr>
          <w:rFonts w:ascii="IRNazanin" w:hAnsi="IRNazanin" w:eastAsia="IRNazanin"/>
          <w:color w:val="111111"/>
          <w:sz w:val="28"/>
          <w:sz w:val="28"/>
          <w:szCs w:val="28"/>
          <w:rtl w:val="true"/>
          <w:lang w:bidi="fa-IR"/>
        </w:rPr>
        <w:t>أیضا لأبی أحمد الجلودی المذکور، ذکره و ما قبله النجاشی</w:t>
      </w:r>
      <w:r>
        <w:rPr>
          <w:rFonts w:eastAsia="IRNazanin" w:cs="IRNazanin"/>
          <w:color w:val="111111"/>
          <w:sz w:val="28"/>
          <w:szCs w:val="28"/>
          <w:rtl w:val="true"/>
          <w:lang w:bidi="fa-IR"/>
        </w:rPr>
        <w:t>.</w:t>
      </w:r>
    </w:p>
    <w:p>
      <w:pPr>
        <w:pStyle w:val="Heading3"/>
        <w:numPr>
          <w:ilvl w:val="2"/>
          <w:numId w:val="1"/>
        </w:numPr>
        <w:rPr/>
      </w:pPr>
      <w:bookmarkStart w:id="3808" w:name="__RefHeading___Toc7163363_73709187"/>
      <w:bookmarkStart w:id="3809" w:name="_Toc1743"/>
      <w:bookmarkEnd w:id="3808"/>
      <w:r>
        <w:rPr>
          <w:rtl w:val="true"/>
        </w:rPr>
        <w:t>أخبار الجمل‌</w:t>
      </w:r>
      <w:bookmarkEnd w:id="3809"/>
    </w:p>
    <w:p>
      <w:pPr>
        <w:pStyle w:val="BookText"/>
        <w:rPr/>
      </w:pPr>
      <w:r>
        <w:rPr>
          <w:rFonts w:ascii="IRNazanin" w:hAnsi="IRNazanin" w:eastAsia="IRNazanin"/>
          <w:color w:val="111111"/>
          <w:sz w:val="28"/>
          <w:sz w:val="28"/>
          <w:szCs w:val="28"/>
          <w:rtl w:val="true"/>
          <w:lang w:bidi="fa-IR"/>
        </w:rPr>
        <w:t>یأتی بعنوان کتاب الجمل متعددا</w:t>
      </w:r>
      <w:r>
        <w:rPr>
          <w:rFonts w:eastAsia="IRNazanin" w:cs="IRNazanin"/>
          <w:color w:val="111111"/>
          <w:sz w:val="28"/>
          <w:szCs w:val="28"/>
          <w:rtl w:val="true"/>
          <w:lang w:bidi="fa-IR"/>
        </w:rPr>
        <w:t>.</w:t>
      </w:r>
    </w:p>
    <w:p>
      <w:pPr>
        <w:pStyle w:val="Heading3"/>
        <w:numPr>
          <w:ilvl w:val="2"/>
          <w:numId w:val="1"/>
        </w:numPr>
        <w:rPr/>
      </w:pPr>
      <w:bookmarkStart w:id="3810" w:name="__RefHeading___Toc7163365_73709187"/>
      <w:bookmarkStart w:id="3811" w:name="_Toc1744"/>
      <w:bookmarkEnd w:id="3810"/>
      <w:r>
        <w:rPr/>
        <w:t>1697</w:t>
      </w:r>
      <w:r>
        <w:rPr>
          <w:rtl w:val="true"/>
        </w:rPr>
        <w:t xml:space="preserve">- </w:t>
      </w:r>
      <w:r>
        <w:rPr>
          <w:rtl w:val="true"/>
        </w:rPr>
        <w:t>أخبار الجن</w:t>
      </w:r>
      <w:bookmarkEnd w:id="3811"/>
    </w:p>
    <w:p>
      <w:pPr>
        <w:pStyle w:val="BookText"/>
        <w:rPr/>
      </w:pPr>
      <w:r>
        <w:rPr>
          <w:rFonts w:ascii="IRNazanin" w:hAnsi="IRNazanin" w:eastAsia="IRNazanin"/>
          <w:color w:val="111111"/>
          <w:sz w:val="28"/>
          <w:sz w:val="28"/>
          <w:szCs w:val="28"/>
          <w:rtl w:val="true"/>
          <w:lang w:bidi="fa-IR"/>
        </w:rPr>
        <w:t>لأبی أحمد عبد العزیز بن یحیی الجلودی المذکور أورده النجاشی</w:t>
      </w:r>
      <w:r>
        <w:rPr>
          <w:rFonts w:eastAsia="IRNazanin" w:cs="IRNazanin"/>
          <w:color w:val="111111"/>
          <w:sz w:val="28"/>
          <w:szCs w:val="28"/>
          <w:rtl w:val="true"/>
          <w:lang w:bidi="fa-IR"/>
        </w:rPr>
        <w:t>.</w:t>
      </w:r>
    </w:p>
    <w:p>
      <w:pPr>
        <w:pStyle w:val="Heading3"/>
        <w:numPr>
          <w:ilvl w:val="2"/>
          <w:numId w:val="1"/>
        </w:numPr>
        <w:rPr/>
      </w:pPr>
      <w:bookmarkStart w:id="3812" w:name="__RefHeading___Toc7163367_73709187"/>
      <w:bookmarkStart w:id="3813" w:name="_Toc1745"/>
      <w:bookmarkEnd w:id="3812"/>
      <w:r>
        <w:rPr/>
        <w:t>1698</w:t>
      </w:r>
      <w:r>
        <w:rPr>
          <w:rtl w:val="true"/>
        </w:rPr>
        <w:t xml:space="preserve">- </w:t>
      </w:r>
      <w:r>
        <w:rPr>
          <w:rtl w:val="true"/>
        </w:rPr>
        <w:t>أخبار الجن</w:t>
      </w:r>
      <w:bookmarkEnd w:id="3813"/>
    </w:p>
    <w:p>
      <w:pPr>
        <w:pStyle w:val="BookText"/>
        <w:rPr/>
      </w:pPr>
      <w:r>
        <w:rPr>
          <w:rFonts w:ascii="IRNazanin" w:hAnsi="IRNazanin" w:eastAsia="IRNazanin"/>
          <w:color w:val="111111"/>
          <w:sz w:val="28"/>
          <w:sz w:val="28"/>
          <w:szCs w:val="28"/>
          <w:rtl w:val="true"/>
          <w:lang w:bidi="fa-IR"/>
        </w:rPr>
        <w:t>لأبی المنذر هشام بن محمد بن السائب الکلبی ذکره ابن الندیم بعنوان کتاب الجن کما یأتی</w:t>
      </w:r>
      <w:r>
        <w:rPr>
          <w:rFonts w:eastAsia="IRNazanin" w:cs="IRNazanin"/>
          <w:color w:val="111111"/>
          <w:sz w:val="28"/>
          <w:szCs w:val="28"/>
          <w:rtl w:val="true"/>
          <w:lang w:bidi="fa-IR"/>
        </w:rPr>
        <w:t>.</w:t>
      </w:r>
    </w:p>
    <w:p>
      <w:pPr>
        <w:pStyle w:val="Heading3"/>
        <w:numPr>
          <w:ilvl w:val="2"/>
          <w:numId w:val="1"/>
        </w:numPr>
        <w:rPr/>
      </w:pPr>
      <w:bookmarkStart w:id="3814" w:name="__RefHeading___Toc7163369_73709187"/>
      <w:bookmarkStart w:id="3815" w:name="_Toc1746"/>
      <w:bookmarkEnd w:id="3814"/>
      <w:r>
        <w:rPr/>
        <w:t>1699</w:t>
      </w:r>
      <w:r>
        <w:rPr>
          <w:rtl w:val="true"/>
        </w:rPr>
        <w:t xml:space="preserve">- </w:t>
      </w:r>
      <w:r>
        <w:rPr>
          <w:rtl w:val="true"/>
        </w:rPr>
        <w:t>أخبار الحبشة و الفیل</w:t>
      </w:r>
      <w:bookmarkEnd w:id="381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816" w:name="pg16779_226646"/>
    </w:p>
    <w:p>
      <w:pPr>
        <w:pStyle w:val="BookText"/>
        <w:rPr/>
      </w:pPr>
      <w:bookmarkEnd w:id="3816"/>
      <w:r>
        <w:rPr>
          <w:rFonts w:ascii="IRNazanin" w:hAnsi="IRNazanin" w:eastAsia="IRNazanin"/>
          <w:color w:val="111111"/>
          <w:sz w:val="28"/>
          <w:sz w:val="28"/>
          <w:szCs w:val="28"/>
          <w:rtl w:val="true"/>
          <w:lang w:bidi="fa-IR"/>
        </w:rPr>
        <w:t xml:space="preserve">عن ثمان و سبعین سنة کما مر فی الآداب، ذکره ابن الندیم بعنوان کتاب أمر الحبشة،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یتشیع حسن المذهب یلزم التقیة</w:t>
      </w:r>
      <w:r>
        <w:rPr>
          <w:rFonts w:eastAsia="IRNazanin" w:cs="IRNazanin"/>
          <w:color w:val="111111"/>
          <w:sz w:val="28"/>
          <w:szCs w:val="28"/>
          <w:rtl w:val="true"/>
          <w:lang w:bidi="fa-IR"/>
        </w:rPr>
        <w:t>).</w:t>
      </w:r>
    </w:p>
    <w:p>
      <w:pPr>
        <w:pStyle w:val="Heading3"/>
        <w:numPr>
          <w:ilvl w:val="2"/>
          <w:numId w:val="1"/>
        </w:numPr>
        <w:rPr/>
      </w:pPr>
      <w:bookmarkStart w:id="3817" w:name="__RefHeading___Toc7163371_73709187"/>
      <w:bookmarkStart w:id="3818" w:name="_Toc1747"/>
      <w:bookmarkEnd w:id="3817"/>
      <w:r>
        <w:rPr/>
        <w:t>1700</w:t>
      </w:r>
      <w:r>
        <w:rPr>
          <w:rtl w:val="true"/>
        </w:rPr>
        <w:t xml:space="preserve">- </w:t>
      </w:r>
      <w:r>
        <w:rPr>
          <w:rtl w:val="true"/>
        </w:rPr>
        <w:t>أخبار حبیب العطار</w:t>
      </w:r>
      <w:bookmarkEnd w:id="3818"/>
    </w:p>
    <w:p>
      <w:pPr>
        <w:pStyle w:val="BookText"/>
        <w:rPr/>
      </w:pPr>
      <w:r>
        <w:rPr>
          <w:rFonts w:ascii="IRNazanin" w:hAnsi="IRNazanin" w:eastAsia="IRNazanin"/>
          <w:color w:val="111111"/>
          <w:sz w:val="28"/>
          <w:sz w:val="28"/>
          <w:szCs w:val="28"/>
          <w:rtl w:val="true"/>
          <w:lang w:bidi="fa-IR"/>
        </w:rPr>
        <w:t xml:space="preserve">لأبی المنذر هشام الکلبی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 بعنوان کتاب حبیب</w:t>
      </w:r>
      <w:r>
        <w:rPr>
          <w:rFonts w:eastAsia="IRNazanin" w:cs="IRNazanin"/>
          <w:color w:val="111111"/>
          <w:sz w:val="28"/>
          <w:szCs w:val="28"/>
          <w:rtl w:val="true"/>
          <w:lang w:bidi="fa-IR"/>
        </w:rPr>
        <w:t>.</w:t>
      </w:r>
    </w:p>
    <w:p>
      <w:pPr>
        <w:pStyle w:val="Heading3"/>
        <w:numPr>
          <w:ilvl w:val="2"/>
          <w:numId w:val="1"/>
        </w:numPr>
        <w:rPr/>
      </w:pPr>
      <w:bookmarkStart w:id="3819" w:name="__RefHeading___Toc7163373_73709187"/>
      <w:bookmarkStart w:id="3820" w:name="_Toc1748"/>
      <w:bookmarkEnd w:id="3819"/>
      <w:r>
        <w:rPr/>
        <w:t>1701</w:t>
      </w:r>
      <w:r>
        <w:rPr>
          <w:rtl w:val="true"/>
        </w:rPr>
        <w:t xml:space="preserve">- </w:t>
      </w:r>
      <w:r>
        <w:rPr>
          <w:rtl w:val="true"/>
        </w:rPr>
        <w:t>أخبار الحجاج بن یوسف الثقفی</w:t>
      </w:r>
      <w:bookmarkEnd w:id="3820"/>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لأبی أحمد عبد العزیز بن یحیی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بعد أخبار العجاج و أخبار رؤبة بن العجاج</w:t>
      </w:r>
      <w:r>
        <w:rPr>
          <w:rFonts w:eastAsia="IRNazanin" w:cs="IRNazanin"/>
          <w:color w:val="111111"/>
          <w:sz w:val="28"/>
          <w:szCs w:val="28"/>
          <w:rtl w:val="true"/>
          <w:lang w:bidi="fa-IR"/>
        </w:rPr>
        <w:t>.</w:t>
      </w:r>
    </w:p>
    <w:p>
      <w:pPr>
        <w:pStyle w:val="Heading3"/>
        <w:numPr>
          <w:ilvl w:val="2"/>
          <w:numId w:val="1"/>
        </w:numPr>
        <w:rPr/>
      </w:pPr>
      <w:bookmarkStart w:id="3821" w:name="__RefHeading___Toc7163375_73709187"/>
      <w:bookmarkStart w:id="3822" w:name="_Toc1749"/>
      <w:bookmarkEnd w:id="3821"/>
      <w:r>
        <w:rPr/>
        <w:t>1702</w:t>
      </w:r>
      <w:r>
        <w:rPr>
          <w:rtl w:val="true"/>
        </w:rPr>
        <w:t xml:space="preserve">- </w:t>
      </w:r>
      <w:r>
        <w:rPr>
          <w:rtl w:val="true"/>
        </w:rPr>
        <w:t>أخبار الحجاج بن یوسف</w:t>
      </w:r>
      <w:bookmarkEnd w:id="3822"/>
    </w:p>
    <w:p>
      <w:pPr>
        <w:pStyle w:val="BookText"/>
        <w:rPr/>
      </w:pPr>
      <w:r>
        <w:rPr>
          <w:rFonts w:ascii="IRNazanin" w:hAnsi="IRNazanin" w:eastAsia="IRNazanin"/>
          <w:color w:val="111111"/>
          <w:sz w:val="28"/>
          <w:sz w:val="28"/>
          <w:szCs w:val="28"/>
          <w:rtl w:val="true"/>
          <w:lang w:bidi="fa-IR"/>
        </w:rPr>
        <w:t>لأبی مخنف لوط بن یحیی ذکره النجاشی</w:t>
      </w:r>
      <w:r>
        <w:rPr>
          <w:rFonts w:eastAsia="IRNazanin" w:cs="IRNazanin"/>
          <w:color w:val="111111"/>
          <w:sz w:val="28"/>
          <w:szCs w:val="28"/>
          <w:rtl w:val="true"/>
          <w:lang w:bidi="fa-IR"/>
        </w:rPr>
        <w:t>.</w:t>
      </w:r>
    </w:p>
    <w:p>
      <w:pPr>
        <w:pStyle w:val="Heading3"/>
        <w:numPr>
          <w:ilvl w:val="2"/>
          <w:numId w:val="1"/>
        </w:numPr>
        <w:rPr/>
      </w:pPr>
      <w:bookmarkStart w:id="3823" w:name="__RefHeading___Toc7163377_73709187"/>
      <w:bookmarkStart w:id="3824" w:name="_Toc1750"/>
      <w:bookmarkEnd w:id="3823"/>
      <w:r>
        <w:rPr/>
        <w:t>1703</w:t>
      </w:r>
      <w:r>
        <w:rPr>
          <w:rtl w:val="true"/>
        </w:rPr>
        <w:t xml:space="preserve">- </w:t>
      </w:r>
      <w:r>
        <w:rPr>
          <w:rtl w:val="true"/>
        </w:rPr>
        <w:t>أخبار حجر بن عدی</w:t>
      </w:r>
      <w:bookmarkEnd w:id="3824"/>
    </w:p>
    <w:p>
      <w:pPr>
        <w:pStyle w:val="BookText"/>
        <w:rPr/>
      </w:pPr>
      <w:r>
        <w:rPr>
          <w:rFonts w:ascii="IRNazanin" w:hAnsi="IRNazanin" w:eastAsia="IRNazanin"/>
          <w:color w:val="111111"/>
          <w:sz w:val="28"/>
          <w:sz w:val="28"/>
          <w:szCs w:val="28"/>
          <w:rtl w:val="true"/>
          <w:lang w:bidi="fa-IR"/>
        </w:rPr>
        <w:t xml:space="preserve">لابن عماد الثقفی و هو أبو العباس أحمد بن عبید الله بن محمد بن عماد الکاتب المتوفی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یأتی مقتل حجر بن عدی</w:t>
      </w:r>
      <w:r>
        <w:rPr>
          <w:rFonts w:eastAsia="IRNazanin" w:cs="IRNazanin"/>
          <w:color w:val="111111"/>
          <w:sz w:val="28"/>
          <w:szCs w:val="28"/>
          <w:rtl w:val="true"/>
          <w:lang w:bidi="fa-IR"/>
        </w:rPr>
        <w:t>.</w:t>
      </w:r>
    </w:p>
    <w:p>
      <w:pPr>
        <w:pStyle w:val="Heading3"/>
        <w:numPr>
          <w:ilvl w:val="2"/>
          <w:numId w:val="1"/>
        </w:numPr>
        <w:rPr/>
      </w:pPr>
      <w:bookmarkStart w:id="3825" w:name="__RefHeading___Toc7163379_73709187"/>
      <w:bookmarkStart w:id="3826" w:name="_Toc1751"/>
      <w:bookmarkEnd w:id="3825"/>
      <w:r>
        <w:rPr/>
        <w:t>1704</w:t>
      </w:r>
      <w:r>
        <w:rPr>
          <w:rtl w:val="true"/>
        </w:rPr>
        <w:t xml:space="preserve">- </w:t>
      </w:r>
      <w:r>
        <w:rPr>
          <w:rtl w:val="true"/>
        </w:rPr>
        <w:t>أخبار الحر و أشعاره‌</w:t>
      </w:r>
      <w:bookmarkEnd w:id="3826"/>
    </w:p>
    <w:p>
      <w:pPr>
        <w:pStyle w:val="BookText"/>
        <w:rPr/>
      </w:pPr>
      <w:r>
        <w:rPr>
          <w:rFonts w:ascii="IRNazanin" w:hAnsi="IRNazanin" w:eastAsia="IRNazanin"/>
          <w:color w:val="111111"/>
          <w:sz w:val="28"/>
          <w:sz w:val="28"/>
          <w:szCs w:val="28"/>
          <w:rtl w:val="true"/>
          <w:lang w:bidi="fa-IR"/>
        </w:rPr>
        <w:t>لأبی المنذر هشام الکلبی النسابة ذکره ابن الندیم</w:t>
      </w:r>
      <w:r>
        <w:rPr>
          <w:rFonts w:eastAsia="IRNazanin" w:cs="IRNazanin"/>
          <w:color w:val="111111"/>
          <w:sz w:val="28"/>
          <w:szCs w:val="28"/>
          <w:rtl w:val="true"/>
          <w:lang w:bidi="fa-IR"/>
        </w:rPr>
        <w:t>.</w:t>
      </w:r>
    </w:p>
    <w:p>
      <w:pPr>
        <w:pStyle w:val="Heading3"/>
        <w:numPr>
          <w:ilvl w:val="2"/>
          <w:numId w:val="1"/>
        </w:numPr>
        <w:rPr/>
      </w:pPr>
      <w:bookmarkStart w:id="3827" w:name="__RefHeading___Toc7163381_73709187"/>
      <w:bookmarkStart w:id="3828" w:name="_Toc1752"/>
      <w:bookmarkEnd w:id="3827"/>
      <w:r>
        <w:rPr/>
        <w:t>1705</w:t>
      </w:r>
      <w:r>
        <w:rPr>
          <w:rtl w:val="true"/>
        </w:rPr>
        <w:t xml:space="preserve">- </w:t>
      </w:r>
      <w:r>
        <w:rPr>
          <w:rtl w:val="true"/>
        </w:rPr>
        <w:t>أخبار الحرقة بنت النعمان و استجارتها ببنی الشیبان،</w:t>
      </w:r>
      <w:bookmarkEnd w:id="3828"/>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مروان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القدماء، رأیت النسخة العتیقة منه فی خزانة آل السید عیسی من موقوفات السید محمد العطار البغدادی</w:t>
      </w:r>
      <w:r>
        <w:rPr>
          <w:rFonts w:eastAsia="IRNazanin" w:cs="IRNazanin"/>
          <w:color w:val="111111"/>
          <w:sz w:val="28"/>
          <w:szCs w:val="28"/>
          <w:rtl w:val="true"/>
          <w:lang w:bidi="fa-IR"/>
        </w:rPr>
        <w:t>.</w:t>
      </w:r>
    </w:p>
    <w:p>
      <w:pPr>
        <w:pStyle w:val="Heading3"/>
        <w:numPr>
          <w:ilvl w:val="2"/>
          <w:numId w:val="1"/>
        </w:numPr>
        <w:rPr/>
      </w:pPr>
      <w:bookmarkStart w:id="3829" w:name="__RefHeading___Toc7163383_73709187"/>
      <w:bookmarkStart w:id="3830" w:name="_Toc1753"/>
      <w:bookmarkEnd w:id="3829"/>
      <w:r>
        <w:rPr>
          <w:rtl w:val="true"/>
        </w:rPr>
        <w:t>أخبار الحروب‌</w:t>
      </w:r>
      <w:bookmarkEnd w:id="3830"/>
    </w:p>
    <w:p>
      <w:pPr>
        <w:pStyle w:val="BookText"/>
        <w:rPr/>
      </w:pPr>
      <w:r>
        <w:rPr>
          <w:rFonts w:ascii="IRNazanin" w:hAnsi="IRNazanin" w:eastAsia="IRNazanin"/>
          <w:color w:val="111111"/>
          <w:sz w:val="28"/>
          <w:sz w:val="28"/>
          <w:szCs w:val="28"/>
          <w:rtl w:val="true"/>
          <w:lang w:bidi="fa-IR"/>
        </w:rPr>
        <w:t>یأتی بعناوینها الجمل، و صفین، و النهروان، و حروب الأوس و الخزرج، و حراب البسوس، و کتاب الحروب</w:t>
      </w:r>
      <w:r>
        <w:rPr>
          <w:rFonts w:eastAsia="IRNazanin" w:cs="IRNazanin"/>
          <w:color w:val="111111"/>
          <w:sz w:val="28"/>
          <w:szCs w:val="28"/>
          <w:rtl w:val="true"/>
          <w:lang w:bidi="fa-IR"/>
        </w:rPr>
        <w:t>.</w:t>
      </w:r>
    </w:p>
    <w:p>
      <w:pPr>
        <w:pStyle w:val="Heading3"/>
        <w:numPr>
          <w:ilvl w:val="2"/>
          <w:numId w:val="1"/>
        </w:numPr>
        <w:rPr/>
      </w:pPr>
      <w:bookmarkStart w:id="3831" w:name="__RefHeading___Toc7163385_73709187"/>
      <w:bookmarkStart w:id="3832" w:name="_Toc1754"/>
      <w:bookmarkEnd w:id="3831"/>
      <w:r>
        <w:rPr/>
        <w:t>1706</w:t>
      </w:r>
      <w:r>
        <w:rPr>
          <w:rtl w:val="true"/>
        </w:rPr>
        <w:t xml:space="preserve">- </w:t>
      </w:r>
      <w:r>
        <w:rPr>
          <w:rtl w:val="true"/>
        </w:rPr>
        <w:t>أخبار الحریث الحرث بن أسد راشد الناجی و خروجه و بنی الناجیة،</w:t>
      </w:r>
      <w:bookmarkEnd w:id="3832"/>
    </w:p>
    <w:p>
      <w:pPr>
        <w:pStyle w:val="BookText"/>
        <w:rPr/>
      </w:pPr>
      <w:r>
        <w:rPr>
          <w:rFonts w:ascii="IRNazanin" w:hAnsi="IRNazanin" w:eastAsia="IRNazanin"/>
          <w:color w:val="111111"/>
          <w:sz w:val="28"/>
          <w:sz w:val="28"/>
          <w:szCs w:val="28"/>
          <w:rtl w:val="true"/>
          <w:lang w:bidi="fa-IR"/>
        </w:rPr>
        <w:t xml:space="preserve">لأبی مخنف لوط بن یحیی الأزدی الکوفی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ذکره النجاشی و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الحریث بن راشد</w:t>
      </w:r>
      <w:r>
        <w:rPr>
          <w:rFonts w:eastAsia="IRNazanin" w:cs="IRNazanin"/>
          <w:color w:val="111111"/>
          <w:sz w:val="28"/>
          <w:szCs w:val="28"/>
          <w:rtl w:val="true"/>
          <w:lang w:bidi="fa-IR"/>
        </w:rPr>
        <w:t>).</w:t>
      </w:r>
    </w:p>
    <w:p>
      <w:pPr>
        <w:pStyle w:val="Heading3"/>
        <w:numPr>
          <w:ilvl w:val="2"/>
          <w:numId w:val="1"/>
        </w:numPr>
        <w:rPr/>
      </w:pPr>
      <w:bookmarkStart w:id="3833" w:name="__RefHeading___Toc7163387_73709187"/>
      <w:bookmarkStart w:id="3834" w:name="_Toc1755"/>
      <w:bookmarkEnd w:id="3833"/>
      <w:r>
        <w:rPr/>
        <w:t>1707</w:t>
      </w:r>
      <w:r>
        <w:rPr>
          <w:rtl w:val="true"/>
        </w:rPr>
        <w:t xml:space="preserve">- </w:t>
      </w:r>
      <w:r>
        <w:rPr>
          <w:rtl w:val="true"/>
        </w:rPr>
        <w:t>أخبار حسان</w:t>
      </w:r>
      <w:bookmarkEnd w:id="383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یوم الغدیر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 نقلا عن الفهارس</w:t>
      </w:r>
      <w:r>
        <w:rPr>
          <w:rFonts w:eastAsia="IRNazanin" w:cs="IRNazanin"/>
          <w:color w:val="111111"/>
          <w:sz w:val="28"/>
          <w:szCs w:val="28"/>
          <w:rtl w:val="true"/>
          <w:lang w:bidi="fa-IR"/>
        </w:rPr>
        <w:t>.</w:t>
      </w:r>
    </w:p>
    <w:p>
      <w:pPr>
        <w:pStyle w:val="Heading3"/>
        <w:numPr>
          <w:ilvl w:val="2"/>
          <w:numId w:val="1"/>
        </w:numPr>
        <w:rPr/>
      </w:pPr>
      <w:bookmarkStart w:id="3835" w:name="__RefHeading___Toc7163389_73709187"/>
      <w:bookmarkStart w:id="3836" w:name="_Toc1756"/>
      <w:bookmarkEnd w:id="3835"/>
      <w:r>
        <w:rPr/>
        <w:t>1708</w:t>
      </w:r>
      <w:r>
        <w:rPr>
          <w:rtl w:val="true"/>
        </w:rPr>
        <w:t xml:space="preserve">- </w:t>
      </w:r>
      <w:r>
        <w:rPr>
          <w:rtl w:val="true"/>
        </w:rPr>
        <w:t>أخبار الحسن بن الحسن ع</w:t>
      </w:r>
      <w:bookmarkEnd w:id="383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للجلودی ذکره النجاشی</w:t>
      </w:r>
      <w:r>
        <w:rPr>
          <w:rFonts w:eastAsia="IRNazanin" w:cs="IRNazanin"/>
          <w:color w:val="111111"/>
          <w:sz w:val="28"/>
          <w:szCs w:val="28"/>
          <w:rtl w:val="true"/>
          <w:lang w:bidi="fa-IR"/>
        </w:rPr>
        <w:t xml:space="preserve">. </w:t>
      </w:r>
      <w:bookmarkStart w:id="3837" w:name="pg16779_226647"/>
    </w:p>
    <w:p>
      <w:pPr>
        <w:pStyle w:val="Heading3"/>
        <w:numPr>
          <w:ilvl w:val="2"/>
          <w:numId w:val="1"/>
        </w:numPr>
        <w:rPr/>
      </w:pPr>
      <w:bookmarkStart w:id="3838" w:name="__RefHeading___Toc7163391_73709187"/>
      <w:bookmarkStart w:id="3839" w:name="_Toc1757"/>
      <w:bookmarkEnd w:id="3837"/>
      <w:bookmarkEnd w:id="3838"/>
      <w:r>
        <w:rPr/>
        <w:t>1709</w:t>
      </w:r>
      <w:r>
        <w:rPr>
          <w:rtl w:val="true"/>
        </w:rPr>
        <w:t xml:space="preserve">- </w:t>
      </w:r>
      <w:r>
        <w:rPr>
          <w:rtl w:val="true"/>
        </w:rPr>
        <w:t>أخبار حکام العرب</w:t>
      </w:r>
      <w:bookmarkEnd w:id="3839"/>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حکام العرب و أخبارهم</w:t>
      </w:r>
      <w:r>
        <w:rPr>
          <w:rFonts w:eastAsia="IRNazanin" w:cs="IRNazanin"/>
          <w:color w:val="111111"/>
          <w:sz w:val="28"/>
          <w:szCs w:val="28"/>
          <w:rtl w:val="true"/>
          <w:lang w:bidi="fa-IR"/>
        </w:rPr>
        <w:t>).</w:t>
      </w:r>
    </w:p>
    <w:p>
      <w:pPr>
        <w:pStyle w:val="Heading3"/>
        <w:numPr>
          <w:ilvl w:val="2"/>
          <w:numId w:val="1"/>
        </w:numPr>
        <w:rPr/>
      </w:pPr>
      <w:bookmarkStart w:id="3840" w:name="__RefHeading___Toc7163393_73709187"/>
      <w:bookmarkStart w:id="3841" w:name="_Toc1758"/>
      <w:bookmarkEnd w:id="3840"/>
      <w:r>
        <w:rPr/>
        <w:t>1710</w:t>
      </w:r>
      <w:r>
        <w:rPr>
          <w:rtl w:val="true"/>
        </w:rPr>
        <w:t xml:space="preserve">- </w:t>
      </w:r>
      <w:r>
        <w:rPr>
          <w:rtl w:val="true"/>
        </w:rPr>
        <w:t>أخبار حمزة بن عبد المطلب رضی الله عنه،</w:t>
      </w:r>
      <w:bookmarkEnd w:id="3841"/>
    </w:p>
    <w:p>
      <w:pPr>
        <w:pStyle w:val="BookText"/>
        <w:rPr/>
      </w:pPr>
      <w:r>
        <w:rPr>
          <w:rFonts w:ascii="IRNazanin" w:hAnsi="IRNazanin" w:eastAsia="IRNazanin"/>
          <w:color w:val="111111"/>
          <w:sz w:val="28"/>
          <w:sz w:val="28"/>
          <w:szCs w:val="28"/>
          <w:rtl w:val="true"/>
          <w:lang w:bidi="fa-IR"/>
        </w:rPr>
        <w:t>لأبی أحمد الجلودی المذکور، ذکره النجاشی</w:t>
      </w:r>
      <w:r>
        <w:rPr>
          <w:rFonts w:eastAsia="IRNazanin" w:cs="IRNazanin"/>
          <w:color w:val="111111"/>
          <w:sz w:val="28"/>
          <w:szCs w:val="28"/>
          <w:rtl w:val="true"/>
          <w:lang w:bidi="fa-IR"/>
        </w:rPr>
        <w:t>.</w:t>
      </w:r>
    </w:p>
    <w:p>
      <w:pPr>
        <w:pStyle w:val="Heading3"/>
        <w:numPr>
          <w:ilvl w:val="2"/>
          <w:numId w:val="1"/>
        </w:numPr>
        <w:rPr/>
      </w:pPr>
      <w:bookmarkStart w:id="3842" w:name="__RefHeading___Toc7163395_73709187"/>
      <w:bookmarkStart w:id="3843" w:name="_Toc1759"/>
      <w:bookmarkEnd w:id="3842"/>
      <w:r>
        <w:rPr/>
        <w:t>1711</w:t>
      </w:r>
      <w:r>
        <w:rPr>
          <w:rtl w:val="true"/>
        </w:rPr>
        <w:t xml:space="preserve">- </w:t>
      </w:r>
      <w:r>
        <w:rPr>
          <w:rtl w:val="true"/>
        </w:rPr>
        <w:t>أخبار حی الضحاک</w:t>
      </w:r>
      <w:bookmarkEnd w:id="384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حی الضحاک</w:t>
      </w:r>
      <w:r>
        <w:rPr>
          <w:rFonts w:eastAsia="IRNazanin" w:cs="IRNazanin"/>
          <w:color w:val="111111"/>
          <w:sz w:val="28"/>
          <w:szCs w:val="28"/>
          <w:rtl w:val="true"/>
          <w:lang w:bidi="fa-IR"/>
        </w:rPr>
        <w:t>).</w:t>
      </w:r>
    </w:p>
    <w:p>
      <w:pPr>
        <w:pStyle w:val="Heading3"/>
        <w:numPr>
          <w:ilvl w:val="2"/>
          <w:numId w:val="1"/>
        </w:numPr>
        <w:rPr/>
      </w:pPr>
      <w:bookmarkStart w:id="3844" w:name="__RefHeading___Toc7163397_73709187"/>
      <w:bookmarkStart w:id="3845" w:name="_Toc1760"/>
      <w:bookmarkEnd w:id="3844"/>
      <w:r>
        <w:rPr/>
        <w:t>1712</w:t>
      </w:r>
      <w:r>
        <w:rPr>
          <w:rtl w:val="true"/>
        </w:rPr>
        <w:t xml:space="preserve">- </w:t>
      </w:r>
      <w:r>
        <w:rPr>
          <w:rtl w:val="true"/>
        </w:rPr>
        <w:t>أخبار خالد</w:t>
      </w:r>
      <w:bookmarkEnd w:id="3845"/>
    </w:p>
    <w:p>
      <w:pPr>
        <w:pStyle w:val="BookText"/>
        <w:rPr/>
      </w:pPr>
      <w:r>
        <w:rPr>
          <w:rFonts w:ascii="IRNazanin" w:hAnsi="IRNazanin" w:eastAsia="IRNazanin"/>
          <w:color w:val="111111"/>
          <w:sz w:val="28"/>
          <w:sz w:val="28"/>
          <w:szCs w:val="28"/>
          <w:rtl w:val="true"/>
          <w:lang w:bidi="fa-IR"/>
        </w:rPr>
        <w:t xml:space="preserve">بن عبد الله القسری و یوسف بن عمر، و موت هشام و ولایة الولید، لأبی مخنف لوط بن یحیی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أخبار یوسف بن عمر کما ذکره النجاشی</w:t>
      </w:r>
      <w:r>
        <w:rPr>
          <w:rFonts w:eastAsia="IRNazanin" w:cs="IRNazanin"/>
          <w:color w:val="111111"/>
          <w:sz w:val="28"/>
          <w:szCs w:val="28"/>
          <w:rtl w:val="true"/>
          <w:lang w:bidi="fa-IR"/>
        </w:rPr>
        <w:t>.</w:t>
      </w:r>
    </w:p>
    <w:p>
      <w:pPr>
        <w:pStyle w:val="Heading3"/>
        <w:numPr>
          <w:ilvl w:val="2"/>
          <w:numId w:val="1"/>
        </w:numPr>
        <w:rPr/>
      </w:pPr>
      <w:bookmarkStart w:id="3846" w:name="__RefHeading___Toc7163399_73709187"/>
      <w:bookmarkStart w:id="3847" w:name="_Toc1761"/>
      <w:bookmarkEnd w:id="3846"/>
      <w:r>
        <w:rPr/>
        <w:t>1713</w:t>
      </w:r>
      <w:r>
        <w:rPr>
          <w:rtl w:val="true"/>
        </w:rPr>
        <w:t xml:space="preserve">- </w:t>
      </w:r>
      <w:r>
        <w:rPr>
          <w:rtl w:val="true"/>
        </w:rPr>
        <w:t>أخبار خثعم و أنسابها و أشعارها،</w:t>
      </w:r>
      <w:bookmarkEnd w:id="3847"/>
    </w:p>
    <w:p>
      <w:pPr>
        <w:pStyle w:val="BookText"/>
        <w:rPr/>
      </w:pPr>
      <w:r>
        <w:rPr>
          <w:rFonts w:ascii="IRNazanin" w:hAnsi="IRNazanin" w:eastAsia="IRNazanin"/>
          <w:color w:val="111111"/>
          <w:sz w:val="28"/>
          <w:sz w:val="28"/>
          <w:szCs w:val="28"/>
          <w:rtl w:val="true"/>
          <w:lang w:bidi="fa-IR"/>
        </w:rPr>
        <w:t xml:space="preserve">لأبی جعفر الیشکری محمد بن سلمة بن أرتبیل و هو أستاذ ابن السکیت یعقوب بن إسحاق الشهید سنة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ذکره النجاشی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خثعم</w:t>
      </w:r>
      <w:r>
        <w:rPr>
          <w:rFonts w:eastAsia="IRNazanin" w:cs="IRNazanin"/>
          <w:color w:val="111111"/>
          <w:sz w:val="28"/>
          <w:szCs w:val="28"/>
          <w:rtl w:val="true"/>
          <w:lang w:bidi="fa-IR"/>
        </w:rPr>
        <w:t>).</w:t>
      </w:r>
    </w:p>
    <w:p>
      <w:pPr>
        <w:pStyle w:val="Heading3"/>
        <w:numPr>
          <w:ilvl w:val="2"/>
          <w:numId w:val="1"/>
        </w:numPr>
        <w:rPr/>
      </w:pPr>
      <w:bookmarkStart w:id="3848" w:name="__RefHeading___Toc7163401_73709187"/>
      <w:bookmarkStart w:id="3849" w:name="_Toc1762"/>
      <w:bookmarkEnd w:id="3848"/>
      <w:r>
        <w:rPr/>
        <w:t>1714</w:t>
      </w:r>
      <w:r>
        <w:rPr>
          <w:rtl w:val="true"/>
        </w:rPr>
        <w:t xml:space="preserve">- </w:t>
      </w:r>
      <w:r>
        <w:rPr>
          <w:rtl w:val="true"/>
        </w:rPr>
        <w:t>أخبار الخلفاء</w:t>
      </w:r>
      <w:bookmarkEnd w:id="3849"/>
    </w:p>
    <w:p>
      <w:pPr>
        <w:pStyle w:val="BookText"/>
        <w:rPr/>
      </w:pPr>
      <w:r>
        <w:rPr>
          <w:rFonts w:ascii="IRNazanin" w:hAnsi="IRNazanin" w:eastAsia="IRNazanin"/>
          <w:color w:val="111111"/>
          <w:sz w:val="28"/>
          <w:sz w:val="28"/>
          <w:szCs w:val="28"/>
          <w:rtl w:val="true"/>
          <w:lang w:bidi="fa-IR"/>
        </w:rPr>
        <w:t xml:space="preserve">فی ألف و خمسمائة بیت و هو مختصر لکنه کثیر الفوائد لأمین الواعظین الشیخ أسد الله الأنصاری التستری المعاصر نزیل طهران المولود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کما کتبه لنا بخطه و ذکر نسبه هکذا، أسد الله بن أبی القاسم بن محمد باقر بن عبد الرضا بن الشیخ شمس الدین الذی هو الجد الأعلی للعلامة الأنصاری الشیخ مرتضی بن المولی محمد أمین بن الشیخ مرتضی بن الشیخ شمس الدین المذکور و ذکر أن فی المجلد الأول من کتابه حدائق الأدب تراجم أحوال جمیع أجداده إلی جابر و منه إلی قیدار بن إسماعیل بن إبراهیم الخلیل ع</w:t>
      </w:r>
      <w:r>
        <w:rPr>
          <w:rFonts w:eastAsia="IRNazanin" w:cs="IRNazanin"/>
          <w:color w:val="111111"/>
          <w:sz w:val="28"/>
          <w:szCs w:val="28"/>
          <w:rtl w:val="true"/>
          <w:lang w:bidi="fa-IR"/>
        </w:rPr>
        <w:t>.</w:t>
      </w:r>
    </w:p>
    <w:p>
      <w:pPr>
        <w:pStyle w:val="Heading3"/>
        <w:numPr>
          <w:ilvl w:val="2"/>
          <w:numId w:val="1"/>
        </w:numPr>
        <w:rPr/>
      </w:pPr>
      <w:bookmarkStart w:id="3850" w:name="__RefHeading___Toc7163403_73709187"/>
      <w:bookmarkStart w:id="3851" w:name="_Toc1763"/>
      <w:bookmarkEnd w:id="3850"/>
      <w:r>
        <w:rPr>
          <w:rtl w:val="true"/>
        </w:rPr>
        <w:t>أخبار الخلفاء</w:t>
      </w:r>
      <w:bookmarkEnd w:id="3851"/>
    </w:p>
    <w:p>
      <w:pPr>
        <w:pStyle w:val="BookText"/>
        <w:rPr/>
      </w:pPr>
      <w:r>
        <w:rPr>
          <w:rFonts w:ascii="IRNazanin" w:hAnsi="IRNazanin" w:eastAsia="IRNazanin"/>
          <w:color w:val="111111"/>
          <w:sz w:val="28"/>
          <w:sz w:val="28"/>
          <w:szCs w:val="28"/>
          <w:rtl w:val="true"/>
          <w:lang w:bidi="fa-IR"/>
        </w:rPr>
        <w:t>المعبر عنه بتاریخ القطربلی یأتی فی التاء</w:t>
      </w:r>
      <w:r>
        <w:rPr>
          <w:rFonts w:eastAsia="IRNazanin" w:cs="IRNazanin"/>
          <w:color w:val="111111"/>
          <w:sz w:val="28"/>
          <w:szCs w:val="28"/>
          <w:rtl w:val="true"/>
          <w:lang w:bidi="fa-IR"/>
        </w:rPr>
        <w:t>.</w:t>
      </w:r>
    </w:p>
    <w:p>
      <w:pPr>
        <w:pStyle w:val="Heading3"/>
        <w:numPr>
          <w:ilvl w:val="2"/>
          <w:numId w:val="1"/>
        </w:numPr>
        <w:rPr/>
      </w:pPr>
      <w:bookmarkStart w:id="3852" w:name="__RefHeading___Toc7163405_73709187"/>
      <w:bookmarkStart w:id="3853" w:name="_Toc1764"/>
      <w:bookmarkEnd w:id="3852"/>
      <w:r>
        <w:rPr>
          <w:rtl w:val="true"/>
        </w:rPr>
        <w:t>أخبار الخلفاء</w:t>
      </w:r>
      <w:bookmarkEnd w:id="3853"/>
    </w:p>
    <w:p>
      <w:pPr>
        <w:pStyle w:val="BookText"/>
        <w:rPr/>
      </w:pPr>
      <w:r>
        <w:rPr>
          <w:rFonts w:ascii="IRNazanin" w:hAnsi="IRNazanin" w:eastAsia="IRNazanin"/>
          <w:color w:val="111111"/>
          <w:sz w:val="28"/>
          <w:sz w:val="28"/>
          <w:szCs w:val="28"/>
          <w:rtl w:val="true"/>
          <w:lang w:bidi="fa-IR"/>
        </w:rPr>
        <w:t>الموسوم بالعباسی فی عشرة آلاف ورقة یأتی فی العین</w:t>
      </w:r>
      <w:r>
        <w:rPr>
          <w:rFonts w:eastAsia="IRNazanin" w:cs="IRNazanin"/>
          <w:color w:val="111111"/>
          <w:sz w:val="28"/>
          <w:szCs w:val="28"/>
          <w:rtl w:val="true"/>
          <w:lang w:bidi="fa-IR"/>
        </w:rPr>
        <w:t>.</w:t>
      </w:r>
    </w:p>
    <w:p>
      <w:pPr>
        <w:pStyle w:val="Heading3"/>
        <w:numPr>
          <w:ilvl w:val="2"/>
          <w:numId w:val="1"/>
        </w:numPr>
        <w:rPr/>
      </w:pPr>
      <w:bookmarkStart w:id="3854" w:name="__RefHeading___Toc7163407_73709187"/>
      <w:bookmarkStart w:id="3855" w:name="_Toc1765"/>
      <w:bookmarkEnd w:id="3854"/>
      <w:r>
        <w:rPr>
          <w:rtl w:val="true"/>
        </w:rPr>
        <w:t>أخبار خلفاء بنی العباس‌</w:t>
      </w:r>
      <w:bookmarkEnd w:id="385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بالأوراق یأتی</w:t>
      </w:r>
      <w:r>
        <w:rPr>
          <w:rFonts w:eastAsia="IRNazanin" w:cs="IRNazanin"/>
          <w:color w:val="111111"/>
          <w:sz w:val="28"/>
          <w:szCs w:val="28"/>
          <w:rtl w:val="true"/>
          <w:lang w:bidi="fa-IR"/>
        </w:rPr>
        <w:t xml:space="preserve">. </w:t>
      </w:r>
      <w:bookmarkStart w:id="3856" w:name="pg16779_226648"/>
    </w:p>
    <w:p>
      <w:pPr>
        <w:pStyle w:val="Heading3"/>
        <w:numPr>
          <w:ilvl w:val="2"/>
          <w:numId w:val="1"/>
        </w:numPr>
        <w:rPr/>
      </w:pPr>
      <w:bookmarkStart w:id="3857" w:name="__RefHeading___Toc7163409_73709187"/>
      <w:bookmarkStart w:id="3858" w:name="_Toc1766"/>
      <w:bookmarkEnd w:id="3856"/>
      <w:bookmarkEnd w:id="3857"/>
      <w:r>
        <w:rPr/>
        <w:t>1715</w:t>
      </w:r>
      <w:r>
        <w:rPr>
          <w:rtl w:val="true"/>
        </w:rPr>
        <w:t xml:space="preserve">- </w:t>
      </w:r>
      <w:r>
        <w:rPr>
          <w:rtl w:val="true"/>
        </w:rPr>
        <w:t>أخبار الخوارج</w:t>
      </w:r>
      <w:bookmarkEnd w:id="3858"/>
    </w:p>
    <w:p>
      <w:pPr>
        <w:pStyle w:val="BookText"/>
        <w:rPr/>
      </w:pPr>
      <w:r>
        <w:rPr>
          <w:rFonts w:ascii="IRNazanin" w:hAnsi="IRNazanin" w:eastAsia="IRNazanin"/>
          <w:color w:val="111111"/>
          <w:sz w:val="28"/>
          <w:sz w:val="28"/>
          <w:szCs w:val="28"/>
          <w:rtl w:val="true"/>
          <w:lang w:bidi="fa-IR"/>
        </w:rPr>
        <w:t xml:space="preserve">للعلامة المؤرخ أبی الحسن علی بن الحسین بن علی المسعودی الهذلی من ولد ابن مسعود الصحابی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3859" w:name="__RefHeading___Toc7163411_73709187"/>
      <w:bookmarkStart w:id="3860" w:name="_Toc1767"/>
      <w:bookmarkEnd w:id="3859"/>
      <w:r>
        <w:rPr>
          <w:rtl w:val="true"/>
        </w:rPr>
        <w:t>أخبار خوارزم‌</w:t>
      </w:r>
      <w:bookmarkEnd w:id="3860"/>
    </w:p>
    <w:p>
      <w:pPr>
        <w:pStyle w:val="BookText"/>
        <w:rPr/>
      </w:pPr>
      <w:r>
        <w:rPr>
          <w:rFonts w:ascii="IRNazanin" w:hAnsi="IRNazanin" w:eastAsia="IRNazanin"/>
          <w:color w:val="111111"/>
          <w:sz w:val="28"/>
          <w:sz w:val="28"/>
          <w:szCs w:val="28"/>
          <w:rtl w:val="true"/>
          <w:lang w:bidi="fa-IR"/>
        </w:rPr>
        <w:t>الموسوم بالمساواة یأتی فی المیم</w:t>
      </w:r>
      <w:r>
        <w:rPr>
          <w:rFonts w:eastAsia="IRNazanin" w:cs="IRNazanin"/>
          <w:color w:val="111111"/>
          <w:sz w:val="28"/>
          <w:szCs w:val="28"/>
          <w:rtl w:val="true"/>
          <w:lang w:bidi="fa-IR"/>
        </w:rPr>
        <w:t>.</w:t>
      </w:r>
    </w:p>
    <w:p>
      <w:pPr>
        <w:pStyle w:val="Heading3"/>
        <w:numPr>
          <w:ilvl w:val="2"/>
          <w:numId w:val="1"/>
        </w:numPr>
        <w:rPr/>
      </w:pPr>
      <w:bookmarkStart w:id="3861" w:name="__RefHeading___Toc7163413_73709187"/>
      <w:bookmarkStart w:id="3862" w:name="_Toc1768"/>
      <w:bookmarkEnd w:id="3861"/>
      <w:r>
        <w:rPr/>
        <w:t>1716</w:t>
      </w:r>
      <w:r>
        <w:rPr>
          <w:rtl w:val="true"/>
        </w:rPr>
        <w:t xml:space="preserve">- </w:t>
      </w:r>
      <w:r>
        <w:rPr>
          <w:rtl w:val="true"/>
        </w:rPr>
        <w:t>أخبار دغفل</w:t>
      </w:r>
      <w:bookmarkEnd w:id="3862"/>
    </w:p>
    <w:p>
      <w:pPr>
        <w:pStyle w:val="BookText"/>
        <w:rPr/>
      </w:pPr>
      <w:r>
        <w:rPr>
          <w:rFonts w:ascii="IRNazanin" w:hAnsi="IRNazanin" w:eastAsia="IRNazanin"/>
          <w:color w:val="111111"/>
          <w:sz w:val="28"/>
          <w:sz w:val="28"/>
          <w:szCs w:val="28"/>
          <w:rtl w:val="true"/>
          <w:lang w:bidi="fa-IR"/>
        </w:rPr>
        <w:t xml:space="preserve">نسابة العرب الذی یضرب به المثل، و هو دغفل بن حنظلة بن زید بن عبدة الشیبانی الغریق یوم دولاب بوقعة الأزارقة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لأبی أحمد عبد العزیز بن یحیی الجلودی المتوفی سنة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863" w:name="__RefHeading___Toc7163415_73709187"/>
      <w:bookmarkStart w:id="3864" w:name="_Toc1769"/>
      <w:bookmarkEnd w:id="3863"/>
      <w:r>
        <w:rPr/>
        <w:t>1717</w:t>
      </w:r>
      <w:r>
        <w:rPr>
          <w:rtl w:val="true"/>
        </w:rPr>
        <w:t xml:space="preserve">- </w:t>
      </w:r>
      <w:r>
        <w:rPr>
          <w:rtl w:val="true"/>
        </w:rPr>
        <w:t>أخبار دیر الجماجم</w:t>
      </w:r>
      <w:bookmarkEnd w:id="3864"/>
    </w:p>
    <w:p>
      <w:pPr>
        <w:pStyle w:val="BookText"/>
        <w:rPr/>
      </w:pPr>
      <w:r>
        <w:rPr>
          <w:rFonts w:ascii="IRNazanin" w:hAnsi="IRNazanin" w:eastAsia="IRNazanin"/>
          <w:color w:val="111111"/>
          <w:sz w:val="28"/>
          <w:sz w:val="28"/>
          <w:szCs w:val="28"/>
          <w:rtl w:val="true"/>
          <w:lang w:bidi="fa-IR"/>
        </w:rPr>
        <w:t xml:space="preserve">و خلع عبد الرحمن بن الأشعث، لأبی مخنف لوط بن یحیی الأزدی المتوفی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دیر الجماجم</w:t>
      </w:r>
      <w:r>
        <w:rPr>
          <w:rFonts w:eastAsia="IRNazanin" w:cs="IRNazanin"/>
          <w:color w:val="111111"/>
          <w:sz w:val="28"/>
          <w:szCs w:val="28"/>
          <w:rtl w:val="true"/>
          <w:lang w:bidi="fa-IR"/>
        </w:rPr>
        <w:t>).</w:t>
      </w:r>
    </w:p>
    <w:p>
      <w:pPr>
        <w:pStyle w:val="Heading3"/>
        <w:numPr>
          <w:ilvl w:val="2"/>
          <w:numId w:val="1"/>
        </w:numPr>
        <w:rPr/>
      </w:pPr>
      <w:bookmarkStart w:id="3865" w:name="__RefHeading___Toc7163417_73709187"/>
      <w:bookmarkStart w:id="3866" w:name="_Toc1770"/>
      <w:bookmarkEnd w:id="3865"/>
      <w:r>
        <w:rPr/>
        <w:t>1718</w:t>
      </w:r>
      <w:r>
        <w:rPr>
          <w:rtl w:val="true"/>
        </w:rPr>
        <w:t xml:space="preserve">- </w:t>
      </w:r>
      <w:r>
        <w:rPr>
          <w:rtl w:val="true"/>
        </w:rPr>
        <w:t>أخبار ذی القرنین</w:t>
      </w:r>
      <w:bookmarkEnd w:id="3866"/>
    </w:p>
    <w:p>
      <w:pPr>
        <w:pStyle w:val="BookText"/>
        <w:rPr/>
      </w:pPr>
      <w:r>
        <w:rPr>
          <w:rFonts w:ascii="IRNazanin" w:hAnsi="IRNazanin" w:eastAsia="IRNazanin"/>
          <w:color w:val="111111"/>
          <w:sz w:val="28"/>
          <w:sz w:val="28"/>
          <w:szCs w:val="28"/>
          <w:rtl w:val="true"/>
          <w:lang w:bidi="fa-IR"/>
        </w:rPr>
        <w:t xml:space="preserve">لأبی إسحاق إبراهیم بن سلیمان بن عبید الله بن خالد النهمی الذی هو من مشایخ حمید بن زیاد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الشیخ فی الفهرست</w:t>
      </w:r>
      <w:r>
        <w:rPr>
          <w:rFonts w:eastAsia="IRNazanin" w:cs="IRNazanin"/>
          <w:color w:val="111111"/>
          <w:sz w:val="28"/>
          <w:szCs w:val="28"/>
          <w:rtl w:val="true"/>
          <w:lang w:bidi="fa-IR"/>
        </w:rPr>
        <w:t>.</w:t>
      </w:r>
    </w:p>
    <w:p>
      <w:pPr>
        <w:pStyle w:val="Heading3"/>
        <w:numPr>
          <w:ilvl w:val="2"/>
          <w:numId w:val="1"/>
        </w:numPr>
        <w:rPr/>
      </w:pPr>
      <w:bookmarkStart w:id="3867" w:name="__RefHeading___Toc7163419_73709187"/>
      <w:bookmarkStart w:id="3868" w:name="_Toc1771"/>
      <w:bookmarkEnd w:id="3867"/>
      <w:r>
        <w:rPr/>
        <w:t>1719</w:t>
      </w:r>
      <w:r>
        <w:rPr>
          <w:rtl w:val="true"/>
        </w:rPr>
        <w:t xml:space="preserve">- </w:t>
      </w:r>
      <w:r>
        <w:rPr>
          <w:rtl w:val="true"/>
        </w:rPr>
        <w:t>أخبار ربیعة و البسوس و حروب تغلب و بکر</w:t>
      </w:r>
      <w:bookmarkEnd w:id="386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لعل هذا هو الموجود فی خزانة آل السید عیسی العطار ببغداد، و قد مر بعنوان أخبار بکر و تغلب ابنی وائل بن قاسط، و یوجد فی الخزانة المذکورة أیضا کتاب حراب البسوس بین بکر و تغلب ابنی وائل بن قاسط یأتی فی الحاء و یوجد أیضا فی الخزانة المذکورة أخبار کلیب و جساس لمحمد بن إسحاق المطلبی</w:t>
      </w:r>
      <w:r>
        <w:rPr>
          <w:rFonts w:eastAsia="IRNazanin" w:cs="IRNazanin"/>
          <w:color w:val="111111"/>
          <w:sz w:val="28"/>
          <w:szCs w:val="28"/>
          <w:rtl w:val="true"/>
          <w:lang w:bidi="fa-IR"/>
        </w:rPr>
        <w:t>.</w:t>
      </w:r>
    </w:p>
    <w:p>
      <w:pPr>
        <w:pStyle w:val="Heading3"/>
        <w:numPr>
          <w:ilvl w:val="2"/>
          <w:numId w:val="1"/>
        </w:numPr>
        <w:rPr/>
      </w:pPr>
      <w:bookmarkStart w:id="3869" w:name="__RefHeading___Toc7163421_73709187"/>
      <w:bookmarkStart w:id="3870" w:name="_Toc1772"/>
      <w:bookmarkEnd w:id="3869"/>
      <w:r>
        <w:rPr/>
        <w:t>1720</w:t>
      </w:r>
      <w:r>
        <w:rPr>
          <w:rtl w:val="true"/>
        </w:rPr>
        <w:t xml:space="preserve">- </w:t>
      </w:r>
      <w:r>
        <w:rPr>
          <w:rtl w:val="true"/>
        </w:rPr>
        <w:t>أخبار الرجال‌</w:t>
      </w:r>
      <w:bookmarkEnd w:id="387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صرح به نفسه فی الفهرست بعد ما ذکر کتابه الرجال المرتب علی الطبقات فی أصحاب النبی ص و کل واحد من الأئمة ع، و من بعدهم ممن لم یرو عنهم</w:t>
      </w:r>
      <w:r>
        <w:rPr>
          <w:rFonts w:eastAsia="IRNazanin" w:cs="IRNazanin"/>
          <w:color w:val="111111"/>
          <w:sz w:val="28"/>
          <w:szCs w:val="28"/>
          <w:rtl w:val="true"/>
          <w:lang w:bidi="fa-IR"/>
        </w:rPr>
        <w:t xml:space="preserve">. </w:t>
      </w:r>
      <w:bookmarkStart w:id="3871" w:name="pg16779_226649"/>
    </w:p>
    <w:p>
      <w:pPr>
        <w:pStyle w:val="Heading3"/>
        <w:numPr>
          <w:ilvl w:val="2"/>
          <w:numId w:val="1"/>
        </w:numPr>
        <w:rPr/>
      </w:pPr>
      <w:bookmarkStart w:id="3872" w:name="__RefHeading___Toc7163423_73709187"/>
      <w:bookmarkStart w:id="3873" w:name="_Toc1773"/>
      <w:bookmarkEnd w:id="3871"/>
      <w:bookmarkEnd w:id="3872"/>
      <w:r>
        <w:rPr/>
        <w:t>1721</w:t>
      </w:r>
      <w:r>
        <w:rPr>
          <w:rtl w:val="true"/>
        </w:rPr>
        <w:t xml:space="preserve">- </w:t>
      </w:r>
      <w:r>
        <w:rPr>
          <w:rtl w:val="true"/>
        </w:rPr>
        <w:t>أخبار الرضا ع</w:t>
      </w:r>
      <w:bookmarkEnd w:id="3873"/>
    </w:p>
    <w:p>
      <w:pPr>
        <w:pStyle w:val="BookText"/>
        <w:rPr/>
      </w:pPr>
      <w:r>
        <w:rPr>
          <w:rFonts w:ascii="IRNazanin" w:hAnsi="IRNazanin" w:eastAsia="IRNazanin"/>
          <w:color w:val="111111"/>
          <w:sz w:val="28"/>
          <w:sz w:val="28"/>
          <w:szCs w:val="28"/>
          <w:rtl w:val="true"/>
          <w:lang w:bidi="fa-IR"/>
        </w:rPr>
        <w:t xml:space="preserve">لأبی عبد الله الذبیلی محمد بن وهبان البصری الأزدی من مشایخ التلعکبری الذی 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874" w:name="__RefHeading___Toc7163425_73709187"/>
      <w:bookmarkStart w:id="3875" w:name="_Toc1774"/>
      <w:bookmarkEnd w:id="3874"/>
      <w:r>
        <w:rPr/>
        <w:t>1722</w:t>
      </w:r>
      <w:r>
        <w:rPr>
          <w:rtl w:val="true"/>
        </w:rPr>
        <w:t xml:space="preserve">- </w:t>
      </w:r>
      <w:r>
        <w:rPr>
          <w:rtl w:val="true"/>
        </w:rPr>
        <w:t>أخبار رؤبة بن العجاج التمیمی</w:t>
      </w:r>
      <w:bookmarkEnd w:id="3875"/>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حکی أن الخلیل النحوی العروضی اللغوی قال بعد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 الشعر و اللغة و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لأبی أحمد عبد العزیز الجلودی، ذکره النجاشی، و یأتی أیضا أخبار العجاج الذی اسمه عبد الله بن رؤبة والد رؤبة هذا</w:t>
      </w:r>
      <w:r>
        <w:rPr>
          <w:rFonts w:eastAsia="IRNazanin" w:cs="IRNazanin"/>
          <w:color w:val="111111"/>
          <w:sz w:val="28"/>
          <w:szCs w:val="28"/>
          <w:rtl w:val="true"/>
          <w:lang w:bidi="fa-IR"/>
        </w:rPr>
        <w:t>.</w:t>
      </w:r>
    </w:p>
    <w:p>
      <w:pPr>
        <w:pStyle w:val="Heading3"/>
        <w:numPr>
          <w:ilvl w:val="2"/>
          <w:numId w:val="1"/>
        </w:numPr>
        <w:rPr/>
      </w:pPr>
      <w:bookmarkStart w:id="3876" w:name="__RefHeading___Toc7163427_73709187"/>
      <w:bookmarkStart w:id="3877" w:name="_Toc1775"/>
      <w:bookmarkEnd w:id="3876"/>
      <w:r>
        <w:rPr/>
        <w:t>1723</w:t>
      </w:r>
      <w:r>
        <w:rPr>
          <w:rtl w:val="true"/>
        </w:rPr>
        <w:t xml:space="preserve">- </w:t>
      </w:r>
      <w:r>
        <w:rPr>
          <w:rtl w:val="true"/>
        </w:rPr>
        <w:t>أخبار الزمان و من أباده الحدثان من الأمم الماضیة و الأحوال الخالیة،</w:t>
      </w:r>
      <w:bookmarkEnd w:id="3877"/>
    </w:p>
    <w:p>
      <w:pPr>
        <w:pStyle w:val="BookText"/>
        <w:rPr/>
      </w:pPr>
      <w:r>
        <w:rPr>
          <w:rFonts w:ascii="IRNazanin" w:hAnsi="IRNazanin" w:eastAsia="IRNazanin"/>
          <w:color w:val="111111"/>
          <w:sz w:val="28"/>
          <w:sz w:val="28"/>
          <w:szCs w:val="28"/>
          <w:rtl w:val="true"/>
          <w:lang w:bidi="fa-IR"/>
        </w:rPr>
        <w:t xml:space="preserve">للمؤرخ الإمام أبی الحسن علی بن الحسین بن علی المسعودی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الذی ذکره النجاشی بعنوان أخبار الزمان من الأمم الماضیة و الأحوال الخالیة و هو الذی عنونه مصنفه فی أول کتابه مروج الذهب بأخبار الزمان الکبیر و ذکر أنه صنفه 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فهرس ما فیه إجمالا بأن فیه هیئة الأرض و ما فیها من المدن و البحار و الجبال الأصلی و العرضی و عللها الطبیعیة و الأقالیم و الآفاق و أخبار الملوک الغابرة و الأمم الداثرة و سیرهم و أحکامهم ثم أخبار الأنبیاء و الزهاد و الأتقیاء ثم أحوال نبینا ص من المولد و المنشا و المبعث و الهجرة و السیر و المغازی إلی الوفاة ثم أحوال الخلفاء و من ظهر من الطالبیین و قتل إلی زمان تصنیفه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فهرست المذکور فی أول مروج الذهب، و قال فی کشف الظنون إنه رتب أخبار الزمان علی ثلاثین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فوتوغرافیة فی الخزانة المصریة مأخوذة عن نسخه کتابتها سنة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عبد الرحمن بن محمد بن محمد المصری</w:t>
      </w:r>
      <w:r>
        <w:rPr>
          <w:rFonts w:eastAsia="IRNazanin" w:cs="IRNazanin"/>
          <w:color w:val="111111"/>
          <w:sz w:val="28"/>
          <w:szCs w:val="28"/>
          <w:rtl w:val="true"/>
          <w:lang w:bidi="fa-IR"/>
        </w:rPr>
        <w:t>.</w:t>
      </w:r>
    </w:p>
    <w:p>
      <w:pPr>
        <w:pStyle w:val="Heading3"/>
        <w:numPr>
          <w:ilvl w:val="2"/>
          <w:numId w:val="1"/>
        </w:numPr>
        <w:rPr/>
      </w:pPr>
      <w:bookmarkStart w:id="3878" w:name="__RefHeading___Toc7163429_73709187"/>
      <w:bookmarkStart w:id="3879" w:name="_Toc1776"/>
      <w:bookmarkEnd w:id="3878"/>
      <w:r>
        <w:rPr/>
        <w:t>1724</w:t>
      </w:r>
      <w:r>
        <w:rPr>
          <w:rtl w:val="true"/>
        </w:rPr>
        <w:t xml:space="preserve">- </w:t>
      </w:r>
      <w:r>
        <w:rPr>
          <w:rtl w:val="true"/>
        </w:rPr>
        <w:t>أخبار الزمان الأوسط</w:t>
      </w:r>
      <w:bookmarkEnd w:id="387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المؤرخ علی بن الحسین المسعودی المذکور، نسبه إلیه الشهید الثانی فی حاشیة الخلاصة عند ذکر تصانیفه و صرح به نفسه أیضا فی أول مروج الذهب فإنه بعد ذکره أخبار الزمان </w:t>
      </w:r>
      <w:bookmarkStart w:id="3880" w:name="pg16779_226650"/>
    </w:p>
    <w:p>
      <w:pPr>
        <w:pStyle w:val="BookText"/>
        <w:rPr/>
      </w:pPr>
      <w:bookmarkEnd w:id="3880"/>
      <w:r>
        <w:rPr>
          <w:rFonts w:ascii="IRNazanin" w:hAnsi="IRNazanin" w:eastAsia="IRNazanin"/>
          <w:color w:val="111111"/>
          <w:sz w:val="28"/>
          <w:sz w:val="28"/>
          <w:szCs w:val="28"/>
          <w:rtl w:val="true"/>
          <w:lang w:bidi="fa-IR"/>
        </w:rPr>
        <w:t xml:space="preserve">الکبیر و فهرس ما فیه کما نقلناه عنه،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أتبعناه بکتابنا الأوسط فی الاخبار عن التاریخ و ما اندرج من السنن الماضیة من لدن البدء إلی الوقت الذی انتهی فیه کتابنا الأعظم المسمی بأخبار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إجمال ما بسطناه و اختصار ما وصفناه فی کتاب لطیف نودعه لمع ما فی ذینک الکتابین مما وصفناه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مروج الذهب مختصر من الکتابین أخبار الزمان الأعظم الکبیر، و أخبار الزمان الأوسط فرغ من الکبیر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الأوسط بعدها و من مروج الذهب بعدهما</w:t>
      </w:r>
      <w:r>
        <w:rPr>
          <w:rFonts w:eastAsia="IRNazanin" w:cs="IRNazanin"/>
          <w:color w:val="111111"/>
          <w:sz w:val="28"/>
          <w:szCs w:val="28"/>
          <w:rtl w:val="true"/>
          <w:lang w:bidi="fa-IR"/>
        </w:rPr>
        <w:t>.</w:t>
      </w:r>
    </w:p>
    <w:p>
      <w:pPr>
        <w:pStyle w:val="Heading3"/>
        <w:numPr>
          <w:ilvl w:val="2"/>
          <w:numId w:val="1"/>
        </w:numPr>
        <w:rPr/>
      </w:pPr>
      <w:bookmarkStart w:id="3881" w:name="__RefHeading___Toc7163431_73709187"/>
      <w:bookmarkStart w:id="3882" w:name="_Toc1777"/>
      <w:bookmarkEnd w:id="3881"/>
      <w:r>
        <w:rPr>
          <w:rtl w:val="true"/>
        </w:rPr>
        <w:t>أخبار الزهراء</w:t>
      </w:r>
      <w:bookmarkEnd w:id="3882"/>
    </w:p>
    <w:p>
      <w:pPr>
        <w:pStyle w:val="BookText"/>
        <w:rPr/>
      </w:pPr>
      <w:r>
        <w:rPr>
          <w:rFonts w:ascii="IRNazanin" w:hAnsi="IRNazanin" w:eastAsia="IRNazanin"/>
          <w:color w:val="111111"/>
          <w:sz w:val="28"/>
          <w:sz w:val="28"/>
          <w:szCs w:val="28"/>
          <w:rtl w:val="true"/>
          <w:lang w:bidi="fa-IR"/>
        </w:rPr>
        <w:t>للشیخ الصدوق، نقل عنه بهذا العنوان السید ابن طاوس فی کتاب الیقین و العلامة المجلسی فی سادس البحار، یأتی بعنوان أخبار فاطمة،</w:t>
      </w:r>
    </w:p>
    <w:p>
      <w:pPr>
        <w:pStyle w:val="Heading3"/>
        <w:numPr>
          <w:ilvl w:val="2"/>
          <w:numId w:val="1"/>
        </w:numPr>
        <w:rPr/>
      </w:pPr>
      <w:bookmarkStart w:id="3883" w:name="__RefHeading___Toc7163433_73709187"/>
      <w:bookmarkStart w:id="3884" w:name="_Toc1778"/>
      <w:bookmarkEnd w:id="3883"/>
      <w:r>
        <w:rPr/>
        <w:t>1725</w:t>
      </w:r>
      <w:r>
        <w:rPr>
          <w:rtl w:val="true"/>
        </w:rPr>
        <w:t xml:space="preserve">- </w:t>
      </w:r>
      <w:r>
        <w:rPr>
          <w:rtl w:val="true"/>
        </w:rPr>
        <w:t>أخبار زیاد بن أبیه</w:t>
      </w:r>
      <w:bookmarkEnd w:id="388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یوم الغدیر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885" w:name="__RefHeading___Toc7163435_73709187"/>
      <w:bookmarkStart w:id="3886" w:name="_Toc1779"/>
      <w:bookmarkEnd w:id="3885"/>
      <w:r>
        <w:rPr/>
        <w:t>1726</w:t>
      </w:r>
      <w:r>
        <w:rPr>
          <w:rtl w:val="true"/>
        </w:rPr>
        <w:t xml:space="preserve">- </w:t>
      </w:r>
      <w:r>
        <w:rPr>
          <w:rtl w:val="true"/>
        </w:rPr>
        <w:t>أخبار زیاد بن أبیه</w:t>
      </w:r>
      <w:bookmarkEnd w:id="3886"/>
    </w:p>
    <w:p>
      <w:pPr>
        <w:pStyle w:val="BookText"/>
        <w:rPr/>
      </w:pPr>
      <w:r>
        <w:rPr>
          <w:rFonts w:ascii="IRNazanin" w:hAnsi="IRNazanin" w:eastAsia="IRNazanin"/>
          <w:color w:val="111111"/>
          <w:sz w:val="28"/>
          <w:sz w:val="28"/>
          <w:szCs w:val="28"/>
          <w:rtl w:val="true"/>
          <w:lang w:bidi="fa-IR"/>
        </w:rPr>
        <w:t xml:space="preserve">لأبی مخنف لوط بن یحیی الأزدی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887" w:name="__RefHeading___Toc7163437_73709187"/>
      <w:bookmarkStart w:id="3888" w:name="_Toc1780"/>
      <w:bookmarkEnd w:id="3887"/>
      <w:r>
        <w:rPr/>
        <w:t>1727</w:t>
      </w:r>
      <w:r>
        <w:rPr>
          <w:rtl w:val="true"/>
        </w:rPr>
        <w:t xml:space="preserve">- </w:t>
      </w:r>
      <w:r>
        <w:rPr>
          <w:rtl w:val="true"/>
        </w:rPr>
        <w:t>أخبار زیاد بن أبیه</w:t>
      </w:r>
      <w:bookmarkEnd w:id="388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 و ابن خلکان</w:t>
      </w:r>
      <w:r>
        <w:rPr>
          <w:rFonts w:eastAsia="IRNazanin" w:cs="IRNazanin"/>
          <w:color w:val="111111"/>
          <w:sz w:val="28"/>
          <w:szCs w:val="28"/>
          <w:rtl w:val="true"/>
          <w:lang w:bidi="fa-IR"/>
        </w:rPr>
        <w:t>.</w:t>
      </w:r>
    </w:p>
    <w:p>
      <w:pPr>
        <w:pStyle w:val="Heading3"/>
        <w:numPr>
          <w:ilvl w:val="2"/>
          <w:numId w:val="1"/>
        </w:numPr>
        <w:rPr/>
      </w:pPr>
      <w:bookmarkStart w:id="3889" w:name="__RefHeading___Toc7163439_73709187"/>
      <w:bookmarkStart w:id="3890" w:name="_Toc1781"/>
      <w:bookmarkEnd w:id="3889"/>
      <w:r>
        <w:rPr/>
        <w:t>1728</w:t>
      </w:r>
      <w:r>
        <w:rPr>
          <w:rtl w:val="true"/>
        </w:rPr>
        <w:t xml:space="preserve">- </w:t>
      </w:r>
      <w:r>
        <w:rPr>
          <w:rtl w:val="true"/>
        </w:rPr>
        <w:t>أخبار زید بن حارثة</w:t>
      </w:r>
      <w:bookmarkEnd w:id="3890"/>
    </w:p>
    <w:p>
      <w:pPr>
        <w:pStyle w:val="BookText"/>
        <w:rPr/>
      </w:pPr>
      <w:r>
        <w:rPr>
          <w:rFonts w:ascii="IRNazanin" w:hAnsi="IRNazanin" w:eastAsia="IRNazanin"/>
          <w:color w:val="111111"/>
          <w:sz w:val="28"/>
          <w:sz w:val="28"/>
          <w:szCs w:val="28"/>
          <w:rtl w:val="true"/>
          <w:lang w:bidi="fa-IR"/>
        </w:rPr>
        <w:t xml:space="preserve">حب النبی ص لأبی المنذر هشام الکلبی النسابة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بن حارثة</w:t>
      </w:r>
      <w:r>
        <w:rPr>
          <w:rFonts w:eastAsia="IRNazanin" w:cs="IRNazanin"/>
          <w:color w:val="111111"/>
          <w:sz w:val="28"/>
          <w:szCs w:val="28"/>
          <w:rtl w:val="true"/>
          <w:lang w:bidi="fa-IR"/>
        </w:rPr>
        <w:t>).</w:t>
      </w:r>
    </w:p>
    <w:p>
      <w:pPr>
        <w:pStyle w:val="Heading3"/>
        <w:numPr>
          <w:ilvl w:val="2"/>
          <w:numId w:val="1"/>
        </w:numPr>
        <w:rPr/>
      </w:pPr>
      <w:bookmarkStart w:id="3891" w:name="__RefHeading___Toc7163441_73709187"/>
      <w:bookmarkStart w:id="3892" w:name="_Toc1782"/>
      <w:bookmarkEnd w:id="3891"/>
      <w:r>
        <w:rPr/>
        <w:t>1729</w:t>
      </w:r>
      <w:r>
        <w:rPr>
          <w:rtl w:val="true"/>
        </w:rPr>
        <w:t xml:space="preserve">- </w:t>
      </w:r>
      <w:r>
        <w:rPr>
          <w:rtl w:val="true"/>
        </w:rPr>
        <w:t>أخبار زید بن علی بن الحسین ع</w:t>
      </w:r>
      <w:bookmarkEnd w:id="3892"/>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بن هلال بن عاصم بن سعد بن مسعود الثقفی الکوفی صاحب کتاب المعرفة الذی انتقل به إلی أصفهان لیرویه بها و أقام بها حتی 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893" w:name="__RefHeading___Toc7163443_73709187"/>
      <w:bookmarkStart w:id="3894" w:name="_Toc1783"/>
      <w:bookmarkEnd w:id="3893"/>
      <w:r>
        <w:rPr/>
        <w:t>1730</w:t>
      </w:r>
      <w:r>
        <w:rPr>
          <w:rtl w:val="true"/>
        </w:rPr>
        <w:t xml:space="preserve">- </w:t>
      </w:r>
      <w:r>
        <w:rPr>
          <w:rtl w:val="true"/>
        </w:rPr>
        <w:t>أخبار زید بن علی بن الحسین ع‌</w:t>
      </w:r>
      <w:bookmarkEnd w:id="389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عبد العزیز بن </w:t>
      </w:r>
      <w:bookmarkStart w:id="3895" w:name="pg16779_226651"/>
    </w:p>
    <w:p>
      <w:pPr>
        <w:pStyle w:val="BookText"/>
        <w:rPr/>
      </w:pPr>
      <w:bookmarkEnd w:id="3895"/>
      <w:r>
        <w:rPr>
          <w:rFonts w:ascii="IRNazanin" w:hAnsi="IRNazanin" w:eastAsia="IRNazanin"/>
          <w:color w:val="111111"/>
          <w:sz w:val="28"/>
          <w:sz w:val="28"/>
          <w:szCs w:val="28"/>
          <w:rtl w:val="true"/>
          <w:lang w:bidi="fa-IR"/>
        </w:rPr>
        <w:t xml:space="preserve">یحیی الجلودی المتوفی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896" w:name="__RefHeading___Toc7163445_73709187"/>
      <w:bookmarkStart w:id="3897" w:name="_Toc1784"/>
      <w:bookmarkEnd w:id="3896"/>
      <w:r>
        <w:rPr/>
        <w:t>1731</w:t>
      </w:r>
      <w:r>
        <w:rPr>
          <w:rtl w:val="true"/>
        </w:rPr>
        <w:t xml:space="preserve">- </w:t>
      </w:r>
      <w:r>
        <w:rPr>
          <w:rtl w:val="true"/>
        </w:rPr>
        <w:t>أخبار زید بن علی بن الحسین ع</w:t>
      </w:r>
      <w:bookmarkEnd w:id="3897"/>
    </w:p>
    <w:p>
      <w:pPr>
        <w:pStyle w:val="BookText"/>
        <w:rPr/>
      </w:pPr>
      <w:r>
        <w:rPr>
          <w:rFonts w:ascii="IRNazanin" w:hAnsi="IRNazanin" w:eastAsia="IRNazanin"/>
          <w:color w:val="111111"/>
          <w:sz w:val="28"/>
          <w:sz w:val="28"/>
          <w:szCs w:val="28"/>
          <w:rtl w:val="true"/>
          <w:lang w:bidi="fa-IR"/>
        </w:rPr>
        <w:t xml:space="preserve">لأبی عبد الله محمد بن زکریا بن دینار الغلابی ساکن البصرة المتوفی بها فی سنة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 کان إمام أهل السیر و التاریخ بالبصرة ذکره النجاشی</w:t>
      </w:r>
      <w:r>
        <w:rPr>
          <w:rFonts w:eastAsia="IRNazanin" w:cs="IRNazanin"/>
          <w:color w:val="111111"/>
          <w:sz w:val="28"/>
          <w:szCs w:val="28"/>
          <w:rtl w:val="true"/>
          <w:lang w:bidi="fa-IR"/>
        </w:rPr>
        <w:t>.</w:t>
      </w:r>
    </w:p>
    <w:p>
      <w:pPr>
        <w:pStyle w:val="Heading3"/>
        <w:numPr>
          <w:ilvl w:val="2"/>
          <w:numId w:val="1"/>
        </w:numPr>
        <w:rPr/>
      </w:pPr>
      <w:bookmarkStart w:id="3898" w:name="__RefHeading___Toc7163447_73709187"/>
      <w:bookmarkStart w:id="3899" w:name="_Toc1785"/>
      <w:bookmarkEnd w:id="3898"/>
      <w:r>
        <w:rPr/>
        <w:t>1732</w:t>
      </w:r>
      <w:r>
        <w:rPr>
          <w:rtl w:val="true"/>
        </w:rPr>
        <w:t xml:space="preserve">- </w:t>
      </w:r>
      <w:r>
        <w:rPr>
          <w:rtl w:val="true"/>
        </w:rPr>
        <w:t>أخبار زید بن علی بن الحسین ع،</w:t>
      </w:r>
      <w:bookmarkEnd w:id="3899"/>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النهضة الهاشمیة فی تاریخ زید</w:t>
      </w:r>
      <w:r>
        <w:rPr>
          <w:rFonts w:eastAsia="IRNazanin" w:cs="IRNazanin"/>
          <w:color w:val="111111"/>
          <w:sz w:val="28"/>
          <w:szCs w:val="28"/>
          <w:rtl w:val="true"/>
          <w:lang w:bidi="fa-IR"/>
        </w:rPr>
        <w:t>.</w:t>
      </w:r>
    </w:p>
    <w:p>
      <w:pPr>
        <w:pStyle w:val="Heading3"/>
        <w:numPr>
          <w:ilvl w:val="2"/>
          <w:numId w:val="1"/>
        </w:numPr>
        <w:rPr/>
      </w:pPr>
      <w:bookmarkStart w:id="3900" w:name="__RefHeading___Toc7163449_73709187"/>
      <w:bookmarkStart w:id="3901" w:name="_Toc1786"/>
      <w:bookmarkEnd w:id="3900"/>
      <w:r>
        <w:rPr/>
        <w:t>1733</w:t>
      </w:r>
      <w:r>
        <w:rPr>
          <w:rtl w:val="true"/>
        </w:rPr>
        <w:t xml:space="preserve">- </w:t>
      </w:r>
      <w:r>
        <w:rPr>
          <w:rtl w:val="true"/>
        </w:rPr>
        <w:t>أخبار الزینبات</w:t>
      </w:r>
      <w:bookmarkEnd w:id="3901"/>
    </w:p>
    <w:p>
      <w:pPr>
        <w:pStyle w:val="BookText"/>
        <w:rPr/>
      </w:pPr>
      <w:r>
        <w:rPr>
          <w:rFonts w:ascii="IRNazanin" w:hAnsi="IRNazanin" w:eastAsia="IRNazanin"/>
          <w:color w:val="111111"/>
          <w:sz w:val="28"/>
          <w:sz w:val="28"/>
          <w:szCs w:val="28"/>
          <w:rtl w:val="true"/>
          <w:lang w:bidi="fa-IR"/>
        </w:rPr>
        <w:t xml:space="preserve">لشیخ الشرف یحیی العبیدلی النسابة المتوفی سنة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ذکر فیه الزینبات من ولد أبی طالب ثم ولد ولده طبع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Heading3"/>
        <w:numPr>
          <w:ilvl w:val="2"/>
          <w:numId w:val="1"/>
        </w:numPr>
        <w:rPr/>
      </w:pPr>
      <w:bookmarkStart w:id="3902" w:name="__RefHeading___Toc7163451_73709187"/>
      <w:bookmarkStart w:id="3903" w:name="_Toc1787"/>
      <w:bookmarkEnd w:id="3902"/>
      <w:r>
        <w:rPr/>
        <w:t>1734</w:t>
      </w:r>
      <w:r>
        <w:rPr>
          <w:rtl w:val="true"/>
        </w:rPr>
        <w:t xml:space="preserve">- </w:t>
      </w:r>
      <w:r>
        <w:rPr>
          <w:rtl w:val="true"/>
        </w:rPr>
        <w:t>أخبار سدیف بن میمون المکی</w:t>
      </w:r>
      <w:bookmarkEnd w:id="3903"/>
    </w:p>
    <w:p>
      <w:pPr>
        <w:pStyle w:val="BookText"/>
        <w:rPr/>
      </w:pPr>
      <w:r>
        <w:rPr>
          <w:rFonts w:ascii="IRNazanin" w:hAnsi="IRNazanin" w:eastAsia="IRNazanin"/>
          <w:color w:val="111111"/>
          <w:sz w:val="28"/>
          <w:sz w:val="28"/>
          <w:szCs w:val="28"/>
          <w:rtl w:val="true"/>
          <w:lang w:bidi="fa-IR"/>
        </w:rPr>
        <w:t xml:space="preserve">الشاعر مولی بنی هاشم المتظاهر بموالاتهم فی الدولة الأمویة و المتوفی فی عصر المنصور العباسی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أحمد عبد العزیز بن یحیی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904" w:name="__RefHeading___Toc7163453_73709187"/>
      <w:bookmarkStart w:id="3905" w:name="_Toc1788"/>
      <w:bookmarkEnd w:id="3904"/>
      <w:r>
        <w:rPr/>
        <w:t>1735</w:t>
      </w:r>
      <w:r>
        <w:rPr>
          <w:rtl w:val="true"/>
        </w:rPr>
        <w:t xml:space="preserve">- </w:t>
      </w:r>
      <w:r>
        <w:rPr>
          <w:rtl w:val="true"/>
        </w:rPr>
        <w:t>أخبار سفیان بن مصعب العبدی و شعره،</w:t>
      </w:r>
      <w:bookmarkEnd w:id="3905"/>
    </w:p>
    <w:p>
      <w:pPr>
        <w:pStyle w:val="BookText"/>
        <w:rPr/>
      </w:pPr>
      <w:r>
        <w:rPr>
          <w:rFonts w:ascii="IRNazanin" w:hAnsi="IRNazanin" w:eastAsia="IRNazanin"/>
          <w:color w:val="111111"/>
          <w:sz w:val="28"/>
          <w:sz w:val="28"/>
          <w:szCs w:val="28"/>
          <w:rtl w:val="true"/>
          <w:lang w:bidi="fa-IR"/>
        </w:rPr>
        <w:t>و هو کوفی شاعر أهل البیت ع و یروی عن الإمام الصادق ع و یعرف بالعبدی کما</w:t>
      </w:r>
    </w:p>
    <w:p>
      <w:pPr>
        <w:pStyle w:val="BookText"/>
        <w:rPr/>
      </w:pPr>
      <w:r>
        <w:rPr>
          <w:rFonts w:ascii="IRNazanin" w:hAnsi="IRNazanin" w:eastAsia="IRNazanin"/>
          <w:color w:val="111111"/>
          <w:sz w:val="28"/>
          <w:sz w:val="28"/>
          <w:szCs w:val="28"/>
          <w:rtl w:val="true"/>
          <w:lang w:bidi="fa-IR"/>
        </w:rPr>
        <w:t>روی الکشی بإسناده عن أبی عبد الله الصادق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 علموا أولادکم شعر العبدی فإنه علی دین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لأبی عبد الله الحسین بن محمد بن علی الأزدی الکوفی صاحب أخبار ابن أبی عقب المذکور آنفا، أورده النجاشی</w:t>
      </w:r>
      <w:r>
        <w:rPr>
          <w:rFonts w:eastAsia="IRNazanin" w:cs="IRNazanin"/>
          <w:color w:val="111111"/>
          <w:sz w:val="28"/>
          <w:szCs w:val="28"/>
          <w:rtl w:val="true"/>
          <w:lang w:bidi="fa-IR"/>
        </w:rPr>
        <w:t>.</w:t>
      </w:r>
    </w:p>
    <w:p>
      <w:pPr>
        <w:pStyle w:val="Heading3"/>
        <w:numPr>
          <w:ilvl w:val="2"/>
          <w:numId w:val="1"/>
        </w:numPr>
        <w:rPr/>
      </w:pPr>
      <w:bookmarkStart w:id="3906" w:name="__RefHeading___Toc7163455_73709187"/>
      <w:bookmarkStart w:id="3907" w:name="_Toc1789"/>
      <w:bookmarkEnd w:id="3906"/>
      <w:r>
        <w:rPr/>
        <w:t>1736</w:t>
      </w:r>
      <w:r>
        <w:rPr>
          <w:rtl w:val="true"/>
        </w:rPr>
        <w:t xml:space="preserve">- </w:t>
      </w:r>
      <w:r>
        <w:rPr>
          <w:rtl w:val="true"/>
        </w:rPr>
        <w:t>أخبار السلف</w:t>
      </w:r>
      <w:bookmarkEnd w:id="3907"/>
    </w:p>
    <w:p>
      <w:pPr>
        <w:pStyle w:val="BookText"/>
        <w:rPr/>
      </w:pPr>
      <w:r>
        <w:rPr>
          <w:rFonts w:ascii="IRNazanin" w:hAnsi="IRNazanin" w:eastAsia="IRNazanin"/>
          <w:color w:val="111111"/>
          <w:sz w:val="28"/>
          <w:sz w:val="28"/>
          <w:szCs w:val="28"/>
          <w:rtl w:val="true"/>
          <w:lang w:bidi="fa-IR"/>
        </w:rPr>
        <w:t xml:space="preserve">المتقدمین علی أمیر المؤمنین ع، کذا عنونه النجاشی و قال هو کتاب کبیر حسن لأبی عبد الله حبیش بن مبشر أخ جعفر بن مبشر، و اسم حبیش محمد کما صرح به الشیخ الطوسی فی الفهرست و فیه أنه یروی عن حبیش محمد بن أبی عمیر الذی توفی سنة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3908" w:name="__RefHeading___Toc7163457_73709187"/>
      <w:bookmarkStart w:id="3909" w:name="_Toc1790"/>
      <w:bookmarkEnd w:id="3908"/>
      <w:r>
        <w:rPr/>
        <w:t>1737</w:t>
      </w:r>
      <w:r>
        <w:rPr>
          <w:rtl w:val="true"/>
        </w:rPr>
        <w:t xml:space="preserve">- </w:t>
      </w:r>
      <w:r>
        <w:rPr>
          <w:rtl w:val="true"/>
        </w:rPr>
        <w:t>أخبار سلمان المحمدی رضی الله عنه</w:t>
      </w:r>
      <w:bookmarkEnd w:id="390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لأبی أحمد </w:t>
      </w:r>
      <w:bookmarkStart w:id="3910" w:name="pg16779_226652"/>
    </w:p>
    <w:p>
      <w:pPr>
        <w:pStyle w:val="BookText"/>
        <w:rPr/>
      </w:pPr>
      <w:bookmarkEnd w:id="3910"/>
      <w:r>
        <w:rPr>
          <w:rFonts w:ascii="IRNazanin" w:hAnsi="IRNazanin" w:eastAsia="IRNazanin"/>
          <w:color w:val="111111"/>
          <w:sz w:val="28"/>
          <w:sz w:val="28"/>
          <w:szCs w:val="28"/>
          <w:rtl w:val="true"/>
          <w:lang w:bidi="fa-IR"/>
        </w:rPr>
        <w:t xml:space="preserve">عبد العزیز الجلودی المتوفی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911" w:name="__RefHeading___Toc7163459_73709187"/>
      <w:bookmarkStart w:id="3912" w:name="_Toc1791"/>
      <w:bookmarkEnd w:id="3911"/>
      <w:r>
        <w:rPr/>
        <w:t>1738</w:t>
      </w:r>
      <w:r>
        <w:rPr>
          <w:rtl w:val="true"/>
        </w:rPr>
        <w:t xml:space="preserve">- </w:t>
      </w:r>
      <w:r>
        <w:rPr>
          <w:rtl w:val="true"/>
        </w:rPr>
        <w:t>أخبار سلمان و زهده و فضائله</w:t>
      </w:r>
      <w:bookmarkEnd w:id="3912"/>
    </w:p>
    <w:p>
      <w:pPr>
        <w:pStyle w:val="BookText"/>
        <w:rPr/>
      </w:pPr>
      <w:r>
        <w:rPr>
          <w:rFonts w:ascii="IRNazanin" w:hAnsi="IRNazanin" w:eastAsia="IRNazanin"/>
          <w:color w:val="111111"/>
          <w:sz w:val="28"/>
          <w:sz w:val="28"/>
          <w:szCs w:val="28"/>
          <w:rtl w:val="true"/>
          <w:lang w:bidi="fa-IR"/>
        </w:rPr>
        <w:t xml:space="preserve">لرئیس المحدثین الشیخ الصدوق أبی جعفر محمد بن علی بن بابویه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913" w:name="__RefHeading___Toc7163461_73709187"/>
      <w:bookmarkStart w:id="3914" w:name="_Toc1792"/>
      <w:bookmarkEnd w:id="3913"/>
      <w:r>
        <w:rPr/>
        <w:t>1739</w:t>
      </w:r>
      <w:r>
        <w:rPr>
          <w:rtl w:val="true"/>
        </w:rPr>
        <w:t xml:space="preserve">- </w:t>
      </w:r>
      <w:r>
        <w:rPr>
          <w:rtl w:val="true"/>
        </w:rPr>
        <w:t>أخبار سلیمان بن أبی شیخ</w:t>
      </w:r>
      <w:bookmarkEnd w:id="3914"/>
    </w:p>
    <w:p>
      <w:pPr>
        <w:pStyle w:val="BookText"/>
        <w:rPr/>
      </w:pPr>
      <w:r>
        <w:rPr>
          <w:rFonts w:ascii="IRNazanin" w:hAnsi="IRNazanin" w:eastAsia="IRNazanin"/>
          <w:color w:val="111111"/>
          <w:sz w:val="28"/>
          <w:sz w:val="28"/>
          <w:szCs w:val="28"/>
          <w:rtl w:val="true"/>
          <w:lang w:bidi="fa-IR"/>
        </w:rPr>
        <w:t xml:space="preserve">لابن عماد الثقفی أبی العباس أحمد بن عبید الله بن محمد بن عماد الثقفی الکاتب المتوفی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915" w:name="__RefHeading___Toc7163463_73709187"/>
      <w:bookmarkStart w:id="3916" w:name="_Toc1793"/>
      <w:bookmarkEnd w:id="3915"/>
      <w:r>
        <w:rPr/>
        <w:t>1740</w:t>
      </w:r>
      <w:r>
        <w:rPr>
          <w:rtl w:val="true"/>
        </w:rPr>
        <w:t xml:space="preserve">- </w:t>
      </w:r>
      <w:r>
        <w:rPr>
          <w:rtl w:val="true"/>
        </w:rPr>
        <w:t>أخبار سلیمان بن صرد بن أبی الجون السلولی الخزاعی الصحابی،</w:t>
      </w:r>
      <w:bookmarkEnd w:id="3916"/>
    </w:p>
    <w:p>
      <w:pPr>
        <w:pStyle w:val="BookText"/>
        <w:rPr/>
      </w:pPr>
      <w:r>
        <w:rPr>
          <w:rFonts w:ascii="IRNazanin" w:hAnsi="IRNazanin" w:eastAsia="IRNazanin"/>
          <w:color w:val="111111"/>
          <w:sz w:val="28"/>
          <w:sz w:val="28"/>
          <w:szCs w:val="28"/>
          <w:rtl w:val="true"/>
          <w:lang w:bidi="fa-IR"/>
        </w:rPr>
        <w:t xml:space="preserve">شهد صفین مع أمیر المؤمنین ع و کاتب الحسین ع و خرج بعده طالبا لثاره فی خمسة آلاف یسمون بالتوابین حاربوا عبید الله بن زیاد إلی أن قتل سلیمان بعین الوردة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هو لأبی مخنف لوط بن یحیی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ذکره النجاشی و مر أخبار التوابین و عین الوردة</w:t>
      </w:r>
      <w:r>
        <w:rPr>
          <w:rFonts w:eastAsia="IRNazanin" w:cs="IRNazanin"/>
          <w:color w:val="111111"/>
          <w:sz w:val="28"/>
          <w:szCs w:val="28"/>
          <w:rtl w:val="true"/>
          <w:lang w:bidi="fa-IR"/>
        </w:rPr>
        <w:t>.</w:t>
      </w:r>
    </w:p>
    <w:p>
      <w:pPr>
        <w:pStyle w:val="Heading3"/>
        <w:numPr>
          <w:ilvl w:val="2"/>
          <w:numId w:val="1"/>
        </w:numPr>
        <w:rPr/>
      </w:pPr>
      <w:bookmarkStart w:id="3917" w:name="__RefHeading___Toc7163465_73709187"/>
      <w:bookmarkStart w:id="3918" w:name="_Toc1794"/>
      <w:bookmarkEnd w:id="3917"/>
      <w:r>
        <w:rPr/>
        <w:t>1741</w:t>
      </w:r>
      <w:r>
        <w:rPr>
          <w:rtl w:val="true"/>
        </w:rPr>
        <w:t xml:space="preserve">- </w:t>
      </w:r>
      <w:r>
        <w:rPr>
          <w:rtl w:val="true"/>
        </w:rPr>
        <w:t>أخبار السودان</w:t>
      </w:r>
      <w:bookmarkEnd w:id="3918"/>
    </w:p>
    <w:p>
      <w:pPr>
        <w:pStyle w:val="BookText"/>
        <w:rPr/>
      </w:pPr>
      <w:r>
        <w:rPr>
          <w:rFonts w:ascii="IRNazanin" w:hAnsi="IRNazanin" w:eastAsia="IRNazanin"/>
          <w:color w:val="111111"/>
          <w:sz w:val="28"/>
          <w:sz w:val="28"/>
          <w:szCs w:val="28"/>
          <w:rtl w:val="true"/>
          <w:lang w:bidi="fa-IR"/>
        </w:rPr>
        <w:t xml:space="preserve">لأبی أحمد عبد العزیز الجلودی، ذکره النجاشی، و السودان هم أصحاب صاحب الزنج علی بن محمد العلوی المعارض للعباسیین ظهر أیام المهتدی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قتل فی أیام المعتمد سنة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و یأتی أخبار صاحب الزنج</w:t>
      </w:r>
      <w:r>
        <w:rPr>
          <w:rFonts w:eastAsia="IRNazanin" w:cs="IRNazanin"/>
          <w:color w:val="111111"/>
          <w:sz w:val="28"/>
          <w:szCs w:val="28"/>
          <w:rtl w:val="true"/>
          <w:lang w:bidi="fa-IR"/>
        </w:rPr>
        <w:t>.</w:t>
      </w:r>
    </w:p>
    <w:p>
      <w:pPr>
        <w:pStyle w:val="Heading3"/>
        <w:numPr>
          <w:ilvl w:val="2"/>
          <w:numId w:val="1"/>
        </w:numPr>
        <w:rPr/>
      </w:pPr>
      <w:bookmarkStart w:id="3919" w:name="__RefHeading___Toc7163467_73709187"/>
      <w:bookmarkStart w:id="3920" w:name="_Toc1795"/>
      <w:bookmarkEnd w:id="3919"/>
      <w:r>
        <w:rPr/>
        <w:t>1742</w:t>
      </w:r>
      <w:r>
        <w:rPr>
          <w:rtl w:val="true"/>
        </w:rPr>
        <w:t xml:space="preserve">- </w:t>
      </w:r>
      <w:r>
        <w:rPr>
          <w:rtl w:val="true"/>
        </w:rPr>
        <w:t>أخبار السید الحمیری‌</w:t>
      </w:r>
      <w:bookmarkEnd w:id="3920"/>
    </w:p>
    <w:p>
      <w:pPr>
        <w:pStyle w:val="BookText"/>
        <w:rPr/>
      </w:pPr>
      <w:r>
        <w:rPr>
          <w:rFonts w:ascii="IRNazanin" w:hAnsi="IRNazanin" w:eastAsia="IRNazanin"/>
          <w:color w:val="111111"/>
          <w:sz w:val="28"/>
          <w:sz w:val="28"/>
          <w:szCs w:val="28"/>
          <w:rtl w:val="true"/>
          <w:lang w:bidi="fa-IR"/>
        </w:rPr>
        <w:t xml:space="preserve">للشیخ أبی عبد الله أحمد بن عبد الواحد المعروف بابن الحاشر و ابن عبدون، و هو من مشایخ النجاشی و الشیخ الطوسی و توفی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و السید مخفف سید الشعراء الذی لقبه به الإمام الصادق ع و اسمه إسماعیل بن محمد بن زید بن ربیعة من حمیر له أربع بنات کل منهن تحفظ أربعمائة قصیدة لأبیها کما عن تذکره ابن المعتز، مات سنة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 صلی علیه المهدی بن المنصور، و عن ابن المعتز أیضا أنه أرسل شرفاء الشیعة له سبعین کفنا فلم یقبل الرشید بن المهدی بل کفنه من ماله</w:t>
      </w:r>
      <w:r>
        <w:rPr>
          <w:rFonts w:eastAsia="IRNazanin" w:cs="IRNazanin"/>
          <w:color w:val="111111"/>
          <w:sz w:val="28"/>
          <w:szCs w:val="28"/>
          <w:rtl w:val="true"/>
          <w:lang w:bidi="fa-IR"/>
        </w:rPr>
        <w:t>.</w:t>
      </w:r>
    </w:p>
    <w:p>
      <w:pPr>
        <w:pStyle w:val="Heading3"/>
        <w:numPr>
          <w:ilvl w:val="2"/>
          <w:numId w:val="1"/>
        </w:numPr>
        <w:rPr/>
      </w:pPr>
      <w:bookmarkStart w:id="3921" w:name="__RefHeading___Toc7163469_73709187"/>
      <w:bookmarkStart w:id="3922" w:name="_Toc1796"/>
      <w:bookmarkEnd w:id="3921"/>
      <w:r>
        <w:rPr/>
        <w:t>1743</w:t>
      </w:r>
      <w:r>
        <w:rPr>
          <w:rtl w:val="true"/>
        </w:rPr>
        <w:t xml:space="preserve">- </w:t>
      </w:r>
      <w:r>
        <w:rPr>
          <w:rtl w:val="true"/>
        </w:rPr>
        <w:t>أخبار السید الحمیری و شعره</w:t>
      </w:r>
      <w:bookmarkEnd w:id="392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بشر أحمد بن محمد بن إبراهیم </w:t>
      </w:r>
      <w:bookmarkStart w:id="3923" w:name="pg16779_226653"/>
    </w:p>
    <w:p>
      <w:pPr>
        <w:pStyle w:val="BookText"/>
        <w:rPr/>
      </w:pPr>
      <w:bookmarkEnd w:id="3923"/>
      <w:r>
        <w:rPr>
          <w:rFonts w:ascii="IRNazanin" w:hAnsi="IRNazanin" w:eastAsia="IRNazanin"/>
          <w:color w:val="111111"/>
          <w:sz w:val="28"/>
          <w:sz w:val="28"/>
          <w:szCs w:val="28"/>
          <w:rtl w:val="true"/>
          <w:lang w:bidi="fa-IR"/>
        </w:rPr>
        <w:t xml:space="preserve">بن أحمد بن المعلی بن أسد العمی، کذا سرد نسبه فی الخلاصة و کذا فی رجال ابن داود لکن بإسقاط محمد کما فی بعض نسخ النجاشی و جمیع نسخ الفهرست أیضا، فالظاهر زیادة لفظ محمد من سهو النساخ، بل الظاهر أیضا زیادة أحمد بن إبراهیم و المعلی کما فی بعض النسخ الصحیحة من النجاشی و الفهرست، و نقل القهپائی عین عبارتهما فی مجمع الرجال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المعلی بن أسد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فی منهج المقال أیضا زیادة أحمد فی جمیع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تصریح النجاشی و الفهرست بأن أبا بشر أحمد کان مستملی أبی أحمد الجلودی الذی 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 روی عنه جمیع کتبه، و صرحا أیضا بأن أبا بشر یروی عن جده المعلی بن أسد و عن عمه أسد بن المعلی بن أسد أخبار صاحب الزنج الذی 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مختصین به و عندهما أخباره و لفظا الجد و العم و إن کانا صادقین علی الجد الأعلی و عم الأب مثلا لکن الروایة عنهما ظاهرة فی الجد الأدنی و العم بلا واسطة لأن روایة رجل عن جده الثالث یعد من خرق العادة بل الروایة عن الجد الثانی أیضا فی غایة البعد جدا، و أما زیادة بعض الکلمات عن النساخ لیست بعیدة</w:t>
      </w:r>
      <w:r>
        <w:rPr>
          <w:rFonts w:eastAsia="IRNazanin" w:cs="IRNazanin"/>
          <w:color w:val="111111"/>
          <w:sz w:val="28"/>
          <w:szCs w:val="28"/>
          <w:rtl w:val="true"/>
          <w:lang w:bidi="fa-IR"/>
        </w:rPr>
        <w:t>.</w:t>
      </w:r>
    </w:p>
    <w:p>
      <w:pPr>
        <w:pStyle w:val="Heading3"/>
        <w:numPr>
          <w:ilvl w:val="2"/>
          <w:numId w:val="1"/>
        </w:numPr>
        <w:rPr/>
      </w:pPr>
      <w:bookmarkStart w:id="3924" w:name="__RefHeading___Toc7163471_73709187"/>
      <w:bookmarkStart w:id="3925" w:name="_Toc1797"/>
      <w:bookmarkEnd w:id="3924"/>
      <w:r>
        <w:rPr/>
        <w:t>1744</w:t>
      </w:r>
      <w:r>
        <w:rPr>
          <w:rtl w:val="true"/>
        </w:rPr>
        <w:t xml:space="preserve">- </w:t>
      </w:r>
      <w:r>
        <w:rPr>
          <w:rtl w:val="true"/>
        </w:rPr>
        <w:t>أخبار السید الحمیری</w:t>
      </w:r>
      <w:bookmarkEnd w:id="3925"/>
    </w:p>
    <w:p>
      <w:pPr>
        <w:pStyle w:val="BookText"/>
        <w:rPr/>
      </w:pPr>
      <w:r>
        <w:rPr>
          <w:rFonts w:ascii="IRNazanin" w:hAnsi="IRNazanin" w:eastAsia="IRNazanin"/>
          <w:color w:val="111111"/>
          <w:sz w:val="28"/>
          <w:sz w:val="28"/>
          <w:szCs w:val="28"/>
          <w:rtl w:val="true"/>
          <w:lang w:bidi="fa-IR"/>
        </w:rPr>
        <w:t xml:space="preserve">لأبی عبد الله الجوهری أحمد بن محمد بن عبید الله بن الحسن بن عیاش بن إبراهیم بن أیوب الجوهری صاحب مقتضب الأثر المتوفی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926" w:name="__RefHeading___Toc7163473_73709187"/>
      <w:bookmarkStart w:id="3927" w:name="_Toc1798"/>
      <w:bookmarkEnd w:id="3926"/>
      <w:r>
        <w:rPr/>
        <w:t>1745</w:t>
      </w:r>
      <w:r>
        <w:rPr>
          <w:rtl w:val="true"/>
        </w:rPr>
        <w:t xml:space="preserve">- </w:t>
      </w:r>
      <w:r>
        <w:rPr>
          <w:rtl w:val="true"/>
        </w:rPr>
        <w:t>أخبار السید الحمیری</w:t>
      </w:r>
      <w:bookmarkEnd w:id="3927"/>
    </w:p>
    <w:p>
      <w:pPr>
        <w:pStyle w:val="BookText"/>
        <w:rPr/>
      </w:pPr>
      <w:r>
        <w:rPr>
          <w:rFonts w:ascii="IRNazanin" w:hAnsi="IRNazanin" w:eastAsia="IRNazanin"/>
          <w:color w:val="111111"/>
          <w:sz w:val="28"/>
          <w:sz w:val="28"/>
          <w:szCs w:val="28"/>
          <w:rtl w:val="true"/>
          <w:lang w:bidi="fa-IR"/>
        </w:rPr>
        <w:t>لإسحاق بن محمد بن أحمد بن أبان بن مراد بن عبد الله، یعرف عبد الله عقبة و عقاب ابن الحارث النخعی أخ الأشتر النخعی کذا ذکره النجاشی و یرویه بتوسط شیخه المفید عن الجعابی عن الحرمی عن إسحاق المؤلف</w:t>
      </w:r>
      <w:r>
        <w:rPr>
          <w:rFonts w:eastAsia="IRNazanin" w:cs="IRNazanin"/>
          <w:color w:val="111111"/>
          <w:sz w:val="28"/>
          <w:szCs w:val="28"/>
          <w:rtl w:val="true"/>
          <w:lang w:bidi="fa-IR"/>
        </w:rPr>
        <w:t>.</w:t>
      </w:r>
    </w:p>
    <w:p>
      <w:pPr>
        <w:pStyle w:val="Heading3"/>
        <w:numPr>
          <w:ilvl w:val="2"/>
          <w:numId w:val="1"/>
        </w:numPr>
        <w:rPr/>
      </w:pPr>
      <w:bookmarkStart w:id="3928" w:name="__RefHeading___Toc7163475_73709187"/>
      <w:bookmarkStart w:id="3929" w:name="_Toc1799"/>
      <w:bookmarkEnd w:id="3928"/>
      <w:r>
        <w:rPr/>
        <w:t>1746</w:t>
      </w:r>
      <w:r>
        <w:rPr>
          <w:rtl w:val="true"/>
        </w:rPr>
        <w:t xml:space="preserve">- </w:t>
      </w:r>
      <w:r>
        <w:rPr>
          <w:rtl w:val="true"/>
        </w:rPr>
        <w:t>أخبار السید الحمیری‌</w:t>
      </w:r>
      <w:bookmarkEnd w:id="392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لصالح بن محمد الصرامی، قال النجاشی </w:t>
      </w:r>
      <w:bookmarkStart w:id="3930" w:name="pg16779_226654"/>
    </w:p>
    <w:p>
      <w:pPr>
        <w:pStyle w:val="BookText"/>
        <w:rPr/>
      </w:pPr>
      <w:bookmarkEnd w:id="3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شیخنا أبی الحسن أحمد بن محمد بن عمران الجندی</w:t>
      </w:r>
      <w:r>
        <w:rPr>
          <w:rFonts w:eastAsia="IRNazanin" w:cs="IRNazanin"/>
          <w:color w:val="111111"/>
          <w:sz w:val="28"/>
          <w:szCs w:val="28"/>
          <w:rtl w:val="true"/>
          <w:lang w:bidi="fa-IR"/>
        </w:rPr>
        <w:t>).</w:t>
      </w:r>
    </w:p>
    <w:p>
      <w:pPr>
        <w:pStyle w:val="Heading3"/>
        <w:numPr>
          <w:ilvl w:val="2"/>
          <w:numId w:val="1"/>
        </w:numPr>
        <w:rPr/>
      </w:pPr>
      <w:bookmarkStart w:id="3931" w:name="__RefHeading___Toc7163477_73709187"/>
      <w:bookmarkStart w:id="3932" w:name="_Toc1800"/>
      <w:bookmarkEnd w:id="3931"/>
      <w:r>
        <w:rPr/>
        <w:t>1747</w:t>
      </w:r>
      <w:r>
        <w:rPr>
          <w:rtl w:val="true"/>
        </w:rPr>
        <w:t xml:space="preserve">- </w:t>
      </w:r>
      <w:r>
        <w:rPr>
          <w:rtl w:val="true"/>
        </w:rPr>
        <w:t>أخبار السید الحمیری</w:t>
      </w:r>
      <w:bookmarkEnd w:id="3932"/>
    </w:p>
    <w:p>
      <w:pPr>
        <w:pStyle w:val="BookText"/>
        <w:rPr/>
      </w:pPr>
      <w:r>
        <w:rPr>
          <w:rFonts w:ascii="IRNazanin" w:hAnsi="IRNazanin" w:eastAsia="IRNazanin"/>
          <w:color w:val="111111"/>
          <w:sz w:val="28"/>
          <w:sz w:val="28"/>
          <w:szCs w:val="28"/>
          <w:rtl w:val="true"/>
          <w:lang w:bidi="fa-IR"/>
        </w:rPr>
        <w:t xml:space="preserve">لأبی أحمد عبد العزیز الجلودی المتوفی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933" w:name="__RefHeading___Toc7163479_73709187"/>
      <w:bookmarkStart w:id="3934" w:name="_Toc1801"/>
      <w:bookmarkEnd w:id="3933"/>
      <w:r>
        <w:rPr/>
        <w:t>1748</w:t>
      </w:r>
      <w:r>
        <w:rPr>
          <w:rtl w:val="true"/>
        </w:rPr>
        <w:t xml:space="preserve">- </w:t>
      </w:r>
      <w:r>
        <w:rPr>
          <w:rtl w:val="true"/>
        </w:rPr>
        <w:t>أخبار السید الحمیری</w:t>
      </w:r>
      <w:bookmarkEnd w:id="3934"/>
    </w:p>
    <w:p>
      <w:pPr>
        <w:pStyle w:val="BookText"/>
        <w:rPr/>
      </w:pPr>
      <w:r>
        <w:rPr>
          <w:rFonts w:ascii="IRNazanin" w:hAnsi="IRNazanin" w:eastAsia="IRNazanin"/>
          <w:color w:val="111111"/>
          <w:sz w:val="28"/>
          <w:sz w:val="28"/>
          <w:szCs w:val="28"/>
          <w:rtl w:val="true"/>
          <w:lang w:bidi="fa-IR"/>
        </w:rPr>
        <w:t xml:space="preserve">لأبی بکر محمد بن یحیی بن عبد الله بن عباس الکاتب الصولی الشطرنجی المتوفی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ذکره ابن خلکان و فی الفهرست السید بن محمد أخباره تألیف الصولی، أخبرنا أحمد بن عبدون عن أبی بکر الدوری عن الصولی</w:t>
      </w:r>
      <w:r>
        <w:rPr>
          <w:rFonts w:eastAsia="IRNazanin" w:cs="IRNazanin"/>
          <w:color w:val="111111"/>
          <w:sz w:val="28"/>
          <w:szCs w:val="28"/>
          <w:rtl w:val="true"/>
          <w:lang w:bidi="fa-IR"/>
        </w:rPr>
        <w:t>.</w:t>
      </w:r>
    </w:p>
    <w:p>
      <w:pPr>
        <w:pStyle w:val="Heading3"/>
        <w:numPr>
          <w:ilvl w:val="2"/>
          <w:numId w:val="1"/>
        </w:numPr>
        <w:rPr/>
      </w:pPr>
      <w:bookmarkStart w:id="3935" w:name="__RefHeading___Toc7163481_73709187"/>
      <w:bookmarkStart w:id="3936" w:name="_Toc1802"/>
      <w:bookmarkEnd w:id="3935"/>
      <w:r>
        <w:rPr/>
        <w:t>1749</w:t>
      </w:r>
      <w:r>
        <w:rPr>
          <w:rtl w:val="true"/>
        </w:rPr>
        <w:t xml:space="preserve">- </w:t>
      </w:r>
      <w:r>
        <w:rPr>
          <w:rtl w:val="true"/>
        </w:rPr>
        <w:t>أخبار شبیب الخارجی و صالح بن مسرح</w:t>
      </w:r>
      <w:bookmarkEnd w:id="3936"/>
    </w:p>
    <w:p>
      <w:pPr>
        <w:pStyle w:val="BookText"/>
        <w:rPr/>
      </w:pPr>
      <w:r>
        <w:rPr>
          <w:rFonts w:ascii="IRNazanin" w:hAnsi="IRNazanin" w:eastAsia="IRNazanin"/>
          <w:color w:val="111111"/>
          <w:sz w:val="28"/>
          <w:sz w:val="28"/>
          <w:szCs w:val="28"/>
          <w:rtl w:val="true"/>
          <w:lang w:bidi="fa-IR"/>
        </w:rPr>
        <w:t xml:space="preserve">لأبی مخنف لوط بن یحیی الأزدی المتوفی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شبیب هذا ترجمه فی الأعلام، و قال هو ابن یزید بن نعیم بن قیس الشیبانی المنسوبة إلیه الفرقة الشبیبیة من فرق النواصب، و له محاربات مع الخلفاء الأمویین خرج من البصرة مع صالح بن مسرح التمیمی و کان قائد جیشه و لما قتل صالح فی سنة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بایعه الجیش و حارب جند عبد الملک حتی انکسر و فر بنفسه و مر بجسر فنفر به فرسه فألقاه فی الماء فغرق فی سنة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3937" w:name="__RefHeading___Toc7163483_73709187"/>
      <w:bookmarkStart w:id="3938" w:name="_Toc1803"/>
      <w:bookmarkEnd w:id="3937"/>
      <w:r>
        <w:rPr/>
        <w:t>1750</w:t>
      </w:r>
      <w:r>
        <w:rPr>
          <w:rtl w:val="true"/>
        </w:rPr>
        <w:t xml:space="preserve">- </w:t>
      </w:r>
      <w:r>
        <w:rPr>
          <w:rtl w:val="true"/>
        </w:rPr>
        <w:t>أخبار شریح</w:t>
      </w:r>
      <w:bookmarkEnd w:id="3938"/>
    </w:p>
    <w:p>
      <w:pPr>
        <w:pStyle w:val="BookText"/>
        <w:rPr/>
      </w:pPr>
      <w:r>
        <w:rPr>
          <w:rFonts w:ascii="IRNazanin" w:hAnsi="IRNazanin" w:eastAsia="IRNazanin"/>
          <w:color w:val="111111"/>
          <w:sz w:val="28"/>
          <w:sz w:val="28"/>
          <w:szCs w:val="28"/>
          <w:rtl w:val="true"/>
          <w:lang w:bidi="fa-IR"/>
        </w:rPr>
        <w:t xml:space="preserve">بن الحارث بن قیس بن الجهم الکندی القاضی بالکوفة المتوفی سنة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لأبی أحمد الجلودی ذکره النجاشی</w:t>
      </w:r>
      <w:r>
        <w:rPr>
          <w:rFonts w:eastAsia="IRNazanin" w:cs="IRNazanin"/>
          <w:color w:val="111111"/>
          <w:sz w:val="28"/>
          <w:szCs w:val="28"/>
          <w:rtl w:val="true"/>
          <w:lang w:bidi="fa-IR"/>
        </w:rPr>
        <w:t>.</w:t>
      </w:r>
    </w:p>
    <w:p>
      <w:pPr>
        <w:pStyle w:val="Heading3"/>
        <w:numPr>
          <w:ilvl w:val="2"/>
          <w:numId w:val="1"/>
        </w:numPr>
        <w:rPr/>
      </w:pPr>
      <w:bookmarkStart w:id="3939" w:name="__RefHeading___Toc7163485_73709187"/>
      <w:bookmarkStart w:id="3940" w:name="_Toc1804"/>
      <w:bookmarkEnd w:id="3939"/>
      <w:r>
        <w:rPr/>
        <w:t>1751</w:t>
      </w:r>
      <w:r>
        <w:rPr>
          <w:rtl w:val="true"/>
        </w:rPr>
        <w:t xml:space="preserve">- </w:t>
      </w:r>
      <w:r>
        <w:rPr>
          <w:rtl w:val="true"/>
        </w:rPr>
        <w:t>أخبار الشریعة</w:t>
      </w:r>
      <w:bookmarkEnd w:id="3940"/>
    </w:p>
    <w:p>
      <w:pPr>
        <w:pStyle w:val="BookText"/>
        <w:rPr/>
      </w:pPr>
      <w:r>
        <w:rPr>
          <w:rFonts w:ascii="IRNazanin" w:hAnsi="IRNazanin" w:eastAsia="IRNazanin"/>
          <w:color w:val="111111"/>
          <w:sz w:val="28"/>
          <w:sz w:val="28"/>
          <w:szCs w:val="28"/>
          <w:rtl w:val="true"/>
          <w:lang w:bidi="fa-IR"/>
        </w:rPr>
        <w:t>فی الفقه خرج منه کتاب الطهارة للشیخ عبد علی بن أحمد بن إبراهیم البحرانی أخ صاحب الحدائق ذکره فی الروضات محتملا اتحاده مع إحیاء معالم الشیعة له</w:t>
      </w:r>
      <w:r>
        <w:rPr>
          <w:rFonts w:eastAsia="IRNazanin" w:cs="IRNazanin"/>
          <w:color w:val="111111"/>
          <w:sz w:val="28"/>
          <w:szCs w:val="28"/>
          <w:rtl w:val="true"/>
          <w:lang w:bidi="fa-IR"/>
        </w:rPr>
        <w:t>.</w:t>
      </w:r>
    </w:p>
    <w:p>
      <w:pPr>
        <w:pStyle w:val="Heading3"/>
        <w:numPr>
          <w:ilvl w:val="2"/>
          <w:numId w:val="1"/>
        </w:numPr>
        <w:rPr/>
      </w:pPr>
      <w:bookmarkStart w:id="3941" w:name="__RefHeading___Toc7163487_73709187"/>
      <w:bookmarkStart w:id="3942" w:name="_Toc1805"/>
      <w:bookmarkEnd w:id="3941"/>
      <w:r>
        <w:rPr/>
        <w:t>1752</w:t>
      </w:r>
      <w:r>
        <w:rPr>
          <w:rtl w:val="true"/>
        </w:rPr>
        <w:t xml:space="preserve">- </w:t>
      </w:r>
      <w:r>
        <w:rPr>
          <w:rtl w:val="true"/>
        </w:rPr>
        <w:t>أخبار شعبة</w:t>
      </w:r>
      <w:bookmarkEnd w:id="3942"/>
    </w:p>
    <w:p>
      <w:pPr>
        <w:pStyle w:val="BookText"/>
        <w:rPr/>
      </w:pPr>
      <w:r>
        <w:rPr>
          <w:rFonts w:ascii="IRNazanin" w:hAnsi="IRNazanin" w:eastAsia="IRNazanin"/>
          <w:color w:val="111111"/>
          <w:sz w:val="28"/>
          <w:sz w:val="28"/>
          <w:szCs w:val="28"/>
          <w:rtl w:val="true"/>
          <w:lang w:bidi="fa-IR"/>
        </w:rPr>
        <w:t xml:space="preserve">بن الحجاج بن الورد العتکی الأزدی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مائة ورقة لأبی عبد الله المرزبانی محمد بن عمران بن موسی المولود سنة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3943" w:name="__RefHeading___Toc7163489_73709187"/>
      <w:bookmarkStart w:id="3944" w:name="_Toc1806"/>
      <w:bookmarkEnd w:id="3943"/>
      <w:r>
        <w:rPr/>
        <w:t>1753</w:t>
      </w:r>
      <w:r>
        <w:rPr>
          <w:rtl w:val="true"/>
        </w:rPr>
        <w:t xml:space="preserve">- </w:t>
      </w:r>
      <w:r>
        <w:rPr>
          <w:rtl w:val="true"/>
        </w:rPr>
        <w:t>أخبار الشعراء</w:t>
      </w:r>
      <w:bookmarkEnd w:id="394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المشهورین المکثرین المحدثین و مختار أشعارهم </w:t>
      </w:r>
      <w:bookmarkStart w:id="3945" w:name="pg16779_226655"/>
    </w:p>
    <w:p>
      <w:pPr>
        <w:pStyle w:val="BookText"/>
        <w:rPr/>
      </w:pPr>
      <w:bookmarkEnd w:id="3945"/>
      <w:r>
        <w:rPr>
          <w:rFonts w:ascii="IRNazanin" w:hAnsi="IRNazanin" w:eastAsia="IRNazanin"/>
          <w:color w:val="111111"/>
          <w:sz w:val="28"/>
          <w:sz w:val="28"/>
          <w:szCs w:val="28"/>
          <w:rtl w:val="true"/>
          <w:lang w:bidi="fa-IR"/>
        </w:rPr>
        <w:t>بترتیب أزمانهم أولهم بشار بن برد و آخرهم ابن المعتز فی عشرة آلاف ورقة لأبی عبد الله محمد بن عمران المرزبانی المذکور، قال ابن الندیم إنه بخطه فی ورق سلیمانی</w:t>
      </w:r>
      <w:r>
        <w:rPr>
          <w:rFonts w:eastAsia="IRNazanin" w:cs="IRNazanin"/>
          <w:color w:val="111111"/>
          <w:sz w:val="28"/>
          <w:szCs w:val="28"/>
          <w:rtl w:val="true"/>
          <w:lang w:bidi="fa-IR"/>
        </w:rPr>
        <w:t>.</w:t>
      </w:r>
    </w:p>
    <w:p>
      <w:pPr>
        <w:pStyle w:val="Heading3"/>
        <w:numPr>
          <w:ilvl w:val="2"/>
          <w:numId w:val="1"/>
        </w:numPr>
        <w:rPr/>
      </w:pPr>
      <w:bookmarkStart w:id="3946" w:name="__RefHeading___Toc7163491_73709187"/>
      <w:bookmarkStart w:id="3947" w:name="_Toc1807"/>
      <w:bookmarkEnd w:id="3946"/>
      <w:r>
        <w:rPr/>
        <w:t>1754</w:t>
      </w:r>
      <w:r>
        <w:rPr>
          <w:rtl w:val="true"/>
        </w:rPr>
        <w:t xml:space="preserve">- </w:t>
      </w:r>
      <w:r>
        <w:rPr>
          <w:rtl w:val="true"/>
        </w:rPr>
        <w:t>أخبار الشعراء</w:t>
      </w:r>
      <w:bookmarkEnd w:id="3947"/>
    </w:p>
    <w:p>
      <w:pPr>
        <w:pStyle w:val="BookText"/>
        <w:rPr/>
      </w:pPr>
      <w:r>
        <w:rPr>
          <w:rFonts w:ascii="IRNazanin" w:hAnsi="IRNazanin" w:eastAsia="IRNazanin"/>
          <w:color w:val="111111"/>
          <w:sz w:val="28"/>
          <w:sz w:val="28"/>
          <w:szCs w:val="28"/>
          <w:rtl w:val="true"/>
          <w:lang w:bidi="fa-IR"/>
        </w:rPr>
        <w:t xml:space="preserve">لأبی دلف الأزدی محمد بن المظفر قال النجاشی کان یسمع کثیرا ثم اضطرب عقله و ظاهره أنه أدرکه و نقل حاله عن حسه و لیس هو أبا دلف العجلی المشهور من قواد جیش المأمون الذی مات ببغداد سنة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کما ذکره ابن خلکان</w:t>
      </w:r>
      <w:r>
        <w:rPr>
          <w:rFonts w:eastAsia="IRNazanin" w:cs="IRNazanin"/>
          <w:color w:val="111111"/>
          <w:sz w:val="28"/>
          <w:szCs w:val="28"/>
          <w:rtl w:val="true"/>
          <w:lang w:bidi="fa-IR"/>
        </w:rPr>
        <w:t>.</w:t>
      </w:r>
    </w:p>
    <w:p>
      <w:pPr>
        <w:pStyle w:val="Heading3"/>
        <w:numPr>
          <w:ilvl w:val="2"/>
          <w:numId w:val="1"/>
        </w:numPr>
        <w:rPr/>
      </w:pPr>
      <w:bookmarkStart w:id="3948" w:name="__RefHeading___Toc7163493_73709187"/>
      <w:bookmarkStart w:id="3949" w:name="_Toc1808"/>
      <w:bookmarkEnd w:id="3948"/>
      <w:r>
        <w:rPr/>
        <w:t>1755</w:t>
      </w:r>
      <w:r>
        <w:rPr>
          <w:rtl w:val="true"/>
        </w:rPr>
        <w:t xml:space="preserve">- </w:t>
      </w:r>
      <w:r>
        <w:rPr>
          <w:rtl w:val="true"/>
        </w:rPr>
        <w:t>أخبار الشعراء</w:t>
      </w:r>
      <w:bookmarkEnd w:id="3949"/>
    </w:p>
    <w:p>
      <w:pPr>
        <w:pStyle w:val="BookText"/>
        <w:rPr/>
      </w:pPr>
      <w:r>
        <w:rPr>
          <w:rFonts w:ascii="IRNazanin" w:hAnsi="IRNazanin" w:eastAsia="IRNazanin"/>
          <w:color w:val="111111"/>
          <w:sz w:val="28"/>
          <w:sz w:val="28"/>
          <w:szCs w:val="28"/>
          <w:rtl w:val="true"/>
          <w:lang w:bidi="fa-IR"/>
        </w:rPr>
        <w:t xml:space="preserve">لأبی بکر محمد بن یحیی الصولی الشطرنجی المتوفی سنة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قال فی کشف الظنون إنه مرتب علی الحروف</w:t>
      </w:r>
      <w:r>
        <w:rPr>
          <w:rFonts w:eastAsia="IRNazanin" w:cs="IRNazanin"/>
          <w:color w:val="111111"/>
          <w:sz w:val="28"/>
          <w:szCs w:val="28"/>
          <w:rtl w:val="true"/>
          <w:lang w:bidi="fa-IR"/>
        </w:rPr>
        <w:t>.</w:t>
      </w:r>
    </w:p>
    <w:p>
      <w:pPr>
        <w:pStyle w:val="Heading3"/>
        <w:numPr>
          <w:ilvl w:val="2"/>
          <w:numId w:val="1"/>
        </w:numPr>
        <w:rPr/>
      </w:pPr>
      <w:bookmarkStart w:id="3950" w:name="__RefHeading___Toc7163495_73709187"/>
      <w:bookmarkStart w:id="3951" w:name="_Toc1809"/>
      <w:bookmarkEnd w:id="3950"/>
      <w:r>
        <w:rPr/>
        <w:t>1756</w:t>
      </w:r>
      <w:r>
        <w:rPr>
          <w:rtl w:val="true"/>
        </w:rPr>
        <w:t xml:space="preserve">- </w:t>
      </w:r>
      <w:r>
        <w:rPr>
          <w:rtl w:val="true"/>
        </w:rPr>
        <w:t>أخبار الشعراء</w:t>
      </w:r>
      <w:bookmarkEnd w:id="3951"/>
    </w:p>
    <w:p>
      <w:pPr>
        <w:pStyle w:val="BookText"/>
        <w:rPr/>
      </w:pPr>
      <w:r>
        <w:rPr>
          <w:rFonts w:ascii="IRNazanin" w:hAnsi="IRNazanin" w:eastAsia="IRNazanin"/>
          <w:color w:val="111111"/>
          <w:sz w:val="28"/>
          <w:sz w:val="28"/>
          <w:szCs w:val="28"/>
          <w:rtl w:val="true"/>
          <w:lang w:bidi="fa-IR"/>
        </w:rPr>
        <w:t xml:space="preserve">السبعة لابن أبی طی یحیی بن حمیدة الحلبی 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کذا ذکره فی کشف الظنون و قال سیدنا فی التکملة إنه أبو الفضل النحوی الحلی و هو یحیی بن أحمد بن ظافر الطائی الکلبی الحلی</w:t>
      </w:r>
      <w:r>
        <w:rPr>
          <w:rFonts w:eastAsia="IRNazanin" w:cs="IRNazanin"/>
          <w:color w:val="111111"/>
          <w:sz w:val="28"/>
          <w:szCs w:val="28"/>
          <w:rtl w:val="true"/>
          <w:lang w:bidi="fa-IR"/>
        </w:rPr>
        <w:t>.</w:t>
      </w:r>
    </w:p>
    <w:p>
      <w:pPr>
        <w:pStyle w:val="Heading3"/>
        <w:numPr>
          <w:ilvl w:val="2"/>
          <w:numId w:val="1"/>
        </w:numPr>
        <w:rPr/>
      </w:pPr>
      <w:bookmarkStart w:id="3952" w:name="__RefHeading___Toc7163497_73709187"/>
      <w:bookmarkStart w:id="3953" w:name="_Toc1810"/>
      <w:bookmarkEnd w:id="3952"/>
      <w:r>
        <w:rPr/>
        <w:t>1757</w:t>
      </w:r>
      <w:r>
        <w:rPr>
          <w:rtl w:val="true"/>
        </w:rPr>
        <w:t xml:space="preserve">- </w:t>
      </w:r>
      <w:r>
        <w:rPr>
          <w:rtl w:val="true"/>
        </w:rPr>
        <w:t>أخبار الصاحب بن عباد</w:t>
      </w:r>
      <w:bookmarkEnd w:id="3953"/>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المولود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قال فی فهرسه ذکرت فیه ما وصل إلی من فصوله و نوادر أشعاره و الصاحب هو أول وزیر لقب به و هو أبو القاسم إسماعیل بن عباد بن عباس بن عباد بن أحمد بن إدریس الطالقانی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 له تصانیف مثل المحیط فی اللغة و کذا الجوهرة و باسمه کتب الشیخ الصدوق عیون الاخبار و فی ترجمه مادحیه کتب الثعالبی یتیمة الدهر</w:t>
      </w:r>
      <w:r>
        <w:rPr>
          <w:rFonts w:eastAsia="IRNazanin" w:cs="IRNazanin"/>
          <w:color w:val="111111"/>
          <w:sz w:val="28"/>
          <w:szCs w:val="28"/>
          <w:rtl w:val="true"/>
          <w:lang w:bidi="fa-IR"/>
        </w:rPr>
        <w:t>.</w:t>
      </w:r>
    </w:p>
    <w:p>
      <w:pPr>
        <w:pStyle w:val="Heading3"/>
        <w:numPr>
          <w:ilvl w:val="2"/>
          <w:numId w:val="1"/>
        </w:numPr>
        <w:rPr/>
      </w:pPr>
      <w:bookmarkStart w:id="3954" w:name="__RefHeading___Toc7163499_73709187"/>
      <w:bookmarkStart w:id="3955" w:name="_Toc1811"/>
      <w:bookmarkEnd w:id="3954"/>
      <w:r>
        <w:rPr/>
        <w:t>1758</w:t>
      </w:r>
      <w:r>
        <w:rPr>
          <w:rtl w:val="true"/>
        </w:rPr>
        <w:t xml:space="preserve">- </w:t>
      </w:r>
      <w:r>
        <w:rPr>
          <w:rtl w:val="true"/>
        </w:rPr>
        <w:t>أخبار صاحب الزنج‌</w:t>
      </w:r>
      <w:bookmarkEnd w:id="395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بشر أحمد بن إبراهیم بن المعلی بن أسد العمی الذی کان مستملی أبی أحمد الجلودی المتوفی یوم الغدیر سنة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و قرأ علیه تمام کتبه و کان یروی عن جده المعلی أخبار صاحب الزنج و کذا عن عمه أسد بن المعلی بن أسد الآتی ذکره و کان جده </w:t>
      </w:r>
      <w:bookmarkStart w:id="3956" w:name="pg16779_226656"/>
    </w:p>
    <w:p>
      <w:pPr>
        <w:pStyle w:val="BookText"/>
        <w:rPr/>
      </w:pPr>
      <w:bookmarkEnd w:id="3956"/>
      <w:r>
        <w:rPr>
          <w:rFonts w:ascii="IRNazanin" w:hAnsi="IRNazanin" w:eastAsia="IRNazanin"/>
          <w:color w:val="111111"/>
          <w:sz w:val="28"/>
          <w:sz w:val="28"/>
          <w:szCs w:val="28"/>
          <w:rtl w:val="true"/>
          <w:lang w:bidi="fa-IR"/>
        </w:rPr>
        <w:t xml:space="preserve">المعلی من أصحاب صاحب الزنج و المختصین به و صاحب الزنج هو علی بن محمد العلوی المعارض مع الخلفاء العباسیین ظهر فی دولة المهتدی بالله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 فی أیام المعتمد سنة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من الاختلاف فی نسخ النجاشی و الفهرست و ابن داود و غیرها من سرد نسب أبی بشر المذکور و تصریحات النجاشی و غیره</w:t>
      </w:r>
      <w:r>
        <w:rPr>
          <w:rFonts w:eastAsia="IRNazanin" w:cs="IRNazanin"/>
          <w:color w:val="111111"/>
          <w:sz w:val="28"/>
          <w:szCs w:val="28"/>
          <w:rtl w:val="true"/>
          <w:lang w:bidi="fa-IR"/>
        </w:rPr>
        <w:t>.</w:t>
      </w:r>
    </w:p>
    <w:p>
      <w:pPr>
        <w:pStyle w:val="Heading3"/>
        <w:numPr>
          <w:ilvl w:val="2"/>
          <w:numId w:val="1"/>
        </w:numPr>
        <w:rPr/>
      </w:pPr>
      <w:bookmarkStart w:id="3957" w:name="__RefHeading___Toc7163501_73709187"/>
      <w:bookmarkStart w:id="3958" w:name="_Toc1812"/>
      <w:bookmarkEnd w:id="3957"/>
      <w:r>
        <w:rPr/>
        <w:t>1759</w:t>
      </w:r>
      <w:r>
        <w:rPr>
          <w:rtl w:val="true"/>
        </w:rPr>
        <w:t xml:space="preserve">- </w:t>
      </w:r>
      <w:r>
        <w:rPr>
          <w:rtl w:val="true"/>
        </w:rPr>
        <w:t>أخبار صاحب الزنج</w:t>
      </w:r>
      <w:bookmarkEnd w:id="3958"/>
    </w:p>
    <w:p>
      <w:pPr>
        <w:pStyle w:val="BookText"/>
        <w:rPr/>
      </w:pPr>
      <w:r>
        <w:rPr>
          <w:rFonts w:ascii="IRNazanin" w:hAnsi="IRNazanin" w:eastAsia="IRNazanin"/>
          <w:color w:val="111111"/>
          <w:sz w:val="28"/>
          <w:sz w:val="28"/>
          <w:szCs w:val="28"/>
          <w:rtl w:val="true"/>
          <w:lang w:bidi="fa-IR"/>
        </w:rPr>
        <w:t>لأسد بن المعلی بن أسد العمی و هو عم أبی بشر أحمد الذی صرح النجاشی فی ترجمته بأنه یروی عن عمه أسد المذکور و ترجم النجاشی أسد بن المعلی مستقلا و ذکر أن له کتاب أخبار صاحب الزنج</w:t>
      </w:r>
      <w:r>
        <w:rPr>
          <w:rFonts w:eastAsia="IRNazanin" w:cs="IRNazanin"/>
          <w:color w:val="111111"/>
          <w:sz w:val="28"/>
          <w:szCs w:val="28"/>
          <w:rtl w:val="true"/>
          <w:lang w:bidi="fa-IR"/>
        </w:rPr>
        <w:t>.</w:t>
      </w:r>
    </w:p>
    <w:p>
      <w:pPr>
        <w:pStyle w:val="Heading3"/>
        <w:numPr>
          <w:ilvl w:val="2"/>
          <w:numId w:val="1"/>
        </w:numPr>
        <w:rPr/>
      </w:pPr>
      <w:bookmarkStart w:id="3959" w:name="__RefHeading___Toc7163503_73709187"/>
      <w:bookmarkStart w:id="3960" w:name="_Toc1813"/>
      <w:bookmarkEnd w:id="3959"/>
      <w:r>
        <w:rPr/>
        <w:t>1760</w:t>
      </w:r>
      <w:r>
        <w:rPr>
          <w:rtl w:val="true"/>
        </w:rPr>
        <w:t xml:space="preserve">- </w:t>
      </w:r>
      <w:r>
        <w:rPr>
          <w:rtl w:val="true"/>
        </w:rPr>
        <w:t>أخبار صاحب فخ</w:t>
      </w:r>
      <w:bookmarkEnd w:id="3960"/>
    </w:p>
    <w:p>
      <w:pPr>
        <w:pStyle w:val="BookText"/>
        <w:rPr/>
      </w:pPr>
      <w:r>
        <w:rPr>
          <w:rFonts w:ascii="IRNazanin" w:hAnsi="IRNazanin" w:eastAsia="IRNazanin"/>
          <w:color w:val="111111"/>
          <w:sz w:val="28"/>
          <w:sz w:val="28"/>
          <w:szCs w:val="28"/>
          <w:rtl w:val="true"/>
          <w:lang w:bidi="fa-IR"/>
        </w:rPr>
        <w:t xml:space="preserve">و هو الحسین بن علی بن الحسن المثلث بن الحسن المثنی بن الحسن السبط ع الشهید بفخ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الترویة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موسی بن عیسی بن علی و محمد بن سلیمان بن المنصور من قبل موسی الهادی بن محمد المهدی بن المنصور، و مات الهادی بعده سنة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 هو الشریف أبی الحسن الجوانی علی بن إبراهیم بن محمد بن الحسن بن محمد بن عبید الله بن الحسین الأصغر بن علی بن الحسین الشهید ع یرویه عنه أبو الفرج علی بن الحسین الأصفهانی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3961" w:name="__RefHeading___Toc7163505_73709187"/>
      <w:bookmarkStart w:id="3962" w:name="_Toc1814"/>
      <w:bookmarkEnd w:id="3961"/>
      <w:r>
        <w:rPr/>
        <w:t>1761</w:t>
      </w:r>
      <w:r>
        <w:rPr>
          <w:rtl w:val="true"/>
        </w:rPr>
        <w:t xml:space="preserve">- </w:t>
      </w:r>
      <w:r>
        <w:rPr>
          <w:rtl w:val="true"/>
        </w:rPr>
        <w:t>أخبار صعصعة بن صوحان العبدی،</w:t>
      </w:r>
      <w:bookmarkEnd w:id="3962"/>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963" w:name="__RefHeading___Toc7163507_73709187"/>
      <w:bookmarkStart w:id="3964" w:name="_Toc1815"/>
      <w:bookmarkEnd w:id="3963"/>
      <w:r>
        <w:rPr>
          <w:rtl w:val="true"/>
        </w:rPr>
        <w:t>أخبار صفین‌</w:t>
      </w:r>
      <w:bookmarkEnd w:id="3964"/>
    </w:p>
    <w:p>
      <w:pPr>
        <w:pStyle w:val="BookText"/>
        <w:rPr/>
      </w:pPr>
      <w:r>
        <w:rPr>
          <w:rFonts w:ascii="IRNazanin" w:hAnsi="IRNazanin" w:eastAsia="IRNazanin"/>
          <w:color w:val="111111"/>
          <w:sz w:val="28"/>
          <w:sz w:val="28"/>
          <w:szCs w:val="28"/>
          <w:rtl w:val="true"/>
          <w:lang w:bidi="fa-IR"/>
        </w:rPr>
        <w:t>یأتی بعنوان کتاب صفین فی الکاف</w:t>
      </w:r>
      <w:r>
        <w:rPr>
          <w:rFonts w:eastAsia="IRNazanin" w:cs="IRNazanin"/>
          <w:color w:val="111111"/>
          <w:sz w:val="28"/>
          <w:szCs w:val="28"/>
          <w:rtl w:val="true"/>
          <w:lang w:bidi="fa-IR"/>
        </w:rPr>
        <w:t>.</w:t>
      </w:r>
    </w:p>
    <w:p>
      <w:pPr>
        <w:pStyle w:val="Heading3"/>
        <w:numPr>
          <w:ilvl w:val="2"/>
          <w:numId w:val="1"/>
        </w:numPr>
        <w:rPr/>
      </w:pPr>
      <w:bookmarkStart w:id="3965" w:name="__RefHeading___Toc7163509_73709187"/>
      <w:bookmarkStart w:id="3966" w:name="_Toc1816"/>
      <w:bookmarkEnd w:id="3965"/>
      <w:r>
        <w:rPr/>
        <w:t>1762</w:t>
      </w:r>
      <w:r>
        <w:rPr>
          <w:rtl w:val="true"/>
        </w:rPr>
        <w:t xml:space="preserve">- </w:t>
      </w:r>
      <w:r>
        <w:rPr>
          <w:rtl w:val="true"/>
        </w:rPr>
        <w:t>أخبار صفی الدین الحلی و نوادر أشعاره‌</w:t>
      </w:r>
      <w:bookmarkEnd w:id="39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المعروف بالشیخ علی الحزین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ذکره فی فهرس تصانیفه و صفی الدین هو أبو المحاسن عبد العزیز بن سرایا بن علی بن أبی القاسم الحلی الطائی السنبسی صاحب الکافیة البدیعیة و درر النحور </w:t>
      </w:r>
      <w:bookmarkStart w:id="3967" w:name="pg16779_226657"/>
    </w:p>
    <w:p>
      <w:pPr>
        <w:pStyle w:val="BookText"/>
        <w:rPr/>
      </w:pPr>
      <w:bookmarkEnd w:id="3967"/>
      <w:r>
        <w:rPr>
          <w:rFonts w:ascii="IRNazanin" w:hAnsi="IRNazanin" w:eastAsia="IRNazanin"/>
          <w:color w:val="111111"/>
          <w:sz w:val="28"/>
          <w:sz w:val="28"/>
          <w:szCs w:val="28"/>
          <w:rtl w:val="true"/>
          <w:lang w:bidi="fa-IR"/>
        </w:rPr>
        <w:t xml:space="preserve">و غیرهما ولد فی خامس ربیع الثانی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سنة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دیوانه طبع فی بیروت سنة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Heading3"/>
        <w:numPr>
          <w:ilvl w:val="2"/>
          <w:numId w:val="1"/>
        </w:numPr>
        <w:rPr/>
      </w:pPr>
      <w:bookmarkStart w:id="3968" w:name="__RefHeading___Toc7163511_73709187"/>
      <w:bookmarkStart w:id="3969" w:name="_Toc1817"/>
      <w:bookmarkEnd w:id="3968"/>
      <w:r>
        <w:rPr/>
        <w:t>1763</w:t>
      </w:r>
      <w:r>
        <w:rPr>
          <w:rtl w:val="true"/>
        </w:rPr>
        <w:t xml:space="preserve">- </w:t>
      </w:r>
      <w:r>
        <w:rPr>
          <w:rtl w:val="true"/>
        </w:rPr>
        <w:t>أخبار الضحاک الخارجی</w:t>
      </w:r>
      <w:bookmarkEnd w:id="3969"/>
    </w:p>
    <w:p>
      <w:pPr>
        <w:pStyle w:val="BookText"/>
        <w:rPr/>
      </w:pPr>
      <w:r>
        <w:rPr>
          <w:rFonts w:ascii="IRNazanin" w:hAnsi="IRNazanin" w:eastAsia="IRNazanin"/>
          <w:color w:val="111111"/>
          <w:sz w:val="28"/>
          <w:sz w:val="28"/>
          <w:szCs w:val="28"/>
          <w:rtl w:val="true"/>
          <w:lang w:bidi="fa-IR"/>
        </w:rPr>
        <w:t xml:space="preserve">و هو ضحاک بن قیس الشیبانی رئیس الحروریة الخارجی المقتول سنة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لأبی مخنف لوط بن یحیی الأزدی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970" w:name="__RefHeading___Toc7163513_73709187"/>
      <w:bookmarkStart w:id="3971" w:name="_Toc1818"/>
      <w:bookmarkEnd w:id="3970"/>
      <w:r>
        <w:rPr>
          <w:rtl w:val="true"/>
        </w:rPr>
        <w:t>أخبار الضحاک بن قیس بن معاویة التمیمی،</w:t>
      </w:r>
      <w:bookmarkEnd w:id="3971"/>
    </w:p>
    <w:p>
      <w:pPr>
        <w:pStyle w:val="BookText"/>
        <w:rPr/>
      </w:pPr>
      <w:r>
        <w:rPr>
          <w:rFonts w:ascii="IRNazanin" w:hAnsi="IRNazanin" w:eastAsia="IRNazanin"/>
          <w:color w:val="111111"/>
          <w:sz w:val="28"/>
          <w:sz w:val="28"/>
          <w:szCs w:val="28"/>
          <w:rtl w:val="true"/>
          <w:lang w:bidi="fa-IR"/>
        </w:rPr>
        <w:t>مر بعنوان أخبار الأحنف لأنه لقبه المشهور به و الضحاک اسمه</w:t>
      </w:r>
      <w:r>
        <w:rPr>
          <w:rFonts w:eastAsia="IRNazanin" w:cs="IRNazanin"/>
          <w:color w:val="111111"/>
          <w:sz w:val="28"/>
          <w:szCs w:val="28"/>
          <w:rtl w:val="true"/>
          <w:lang w:bidi="fa-IR"/>
        </w:rPr>
        <w:t>.</w:t>
      </w:r>
    </w:p>
    <w:p>
      <w:pPr>
        <w:pStyle w:val="Heading3"/>
        <w:numPr>
          <w:ilvl w:val="2"/>
          <w:numId w:val="1"/>
        </w:numPr>
        <w:rPr/>
      </w:pPr>
      <w:bookmarkStart w:id="3972" w:name="__RefHeading___Toc7163515_73709187"/>
      <w:bookmarkStart w:id="3973" w:name="_Toc1819"/>
      <w:bookmarkEnd w:id="3972"/>
      <w:r>
        <w:rPr/>
        <w:t>1764</w:t>
      </w:r>
      <w:r>
        <w:rPr>
          <w:rtl w:val="true"/>
        </w:rPr>
        <w:t xml:space="preserve">- </w:t>
      </w:r>
      <w:r>
        <w:rPr>
          <w:rtl w:val="true"/>
        </w:rPr>
        <w:t>أخبار الطرماح</w:t>
      </w:r>
      <w:bookmarkEnd w:id="3973"/>
    </w:p>
    <w:p>
      <w:pPr>
        <w:pStyle w:val="BookText"/>
        <w:rPr/>
      </w:pPr>
      <w:r>
        <w:rPr>
          <w:rFonts w:ascii="IRNazanin" w:hAnsi="IRNazanin" w:eastAsia="IRNazanin"/>
          <w:color w:val="111111"/>
          <w:sz w:val="28"/>
          <w:sz w:val="28"/>
          <w:szCs w:val="28"/>
          <w:rtl w:val="true"/>
          <w:lang w:bidi="fa-IR"/>
        </w:rPr>
        <w:t xml:space="preserve">لأبی عبد الله المرزبانی محمد بن عمران الخراسانی البغدادی صاحب أخبار أبی تمام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قال ابن الندیم إنه نحو مائة ورقة</w:t>
      </w:r>
      <w:r>
        <w:rPr>
          <w:rFonts w:eastAsia="IRNazanin" w:cs="IRNazanin"/>
          <w:color w:val="111111"/>
          <w:sz w:val="28"/>
          <w:szCs w:val="28"/>
          <w:rtl w:val="true"/>
          <w:lang w:bidi="fa-IR"/>
        </w:rPr>
        <w:t>.</w:t>
      </w:r>
    </w:p>
    <w:p>
      <w:pPr>
        <w:pStyle w:val="Heading3"/>
        <w:numPr>
          <w:ilvl w:val="2"/>
          <w:numId w:val="1"/>
        </w:numPr>
        <w:rPr/>
      </w:pPr>
      <w:bookmarkStart w:id="3974" w:name="__RefHeading___Toc7163517_73709187"/>
      <w:bookmarkStart w:id="3975" w:name="_Toc1820"/>
      <w:bookmarkEnd w:id="3974"/>
      <w:r>
        <w:rPr/>
        <w:t>1765</w:t>
      </w:r>
      <w:r>
        <w:rPr>
          <w:rtl w:val="true"/>
        </w:rPr>
        <w:t xml:space="preserve">- </w:t>
      </w:r>
      <w:r>
        <w:rPr>
          <w:rtl w:val="true"/>
        </w:rPr>
        <w:t>الاخبار الطوال</w:t>
      </w:r>
      <w:bookmarkEnd w:id="3975"/>
    </w:p>
    <w:p>
      <w:pPr>
        <w:pStyle w:val="BookText"/>
        <w:rPr/>
      </w:pPr>
      <w:r>
        <w:rPr>
          <w:rFonts w:ascii="IRNazanin" w:hAnsi="IRNazanin" w:eastAsia="IRNazanin"/>
          <w:color w:val="111111"/>
          <w:sz w:val="28"/>
          <w:sz w:val="28"/>
          <w:szCs w:val="28"/>
          <w:rtl w:val="true"/>
          <w:lang w:bidi="fa-IR"/>
        </w:rPr>
        <w:t xml:space="preserve">المطبوع، لأبی حنیفة الدینوری أحمد بن داود من أهل دینور مدینة من أعمال الجبل قرب قرمیسین و بینها و بین همذان نیف و عشرون فرسخا و منها إلی شهر زور أربع مراحل کذا فی معجم البلدان و هو المتفنن فی علوم کثیرة النحو و اللغة و الهندسة و الحساب و علوم الهند، ثقة فیما یرویه معروف بالصدق کما وصفه کذلک ابن الندیم و ذکر تصانیفه و منها کتاب الاخبار الطوال و ترجمه السیوطی فی بغیة الوعاة بعنوان أحمد بن داود ونند و إنه من نوادر الرجال و توفی سنة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تصریح ابن الندیم بتوثیقه و إن أکثر أخذه من یعقوب بن إسحاق السکیت النحوی الشهید لتشیعه و هو من أبناء الفرس یستظهر إمامیته و أما معاصره أبو قتیبة الدینوری عبد الله بن مسلم المتوفی سنة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ابن الندیم فهو کوفی عامی جزما و کان قاضیا بدینور</w:t>
      </w:r>
      <w:r>
        <w:rPr>
          <w:rFonts w:eastAsia="IRNazanin" w:cs="IRNazanin"/>
          <w:color w:val="111111"/>
          <w:sz w:val="28"/>
          <w:szCs w:val="28"/>
          <w:rtl w:val="true"/>
          <w:lang w:bidi="fa-IR"/>
        </w:rPr>
        <w:t>.</w:t>
      </w:r>
    </w:p>
    <w:p>
      <w:pPr>
        <w:pStyle w:val="Heading3"/>
        <w:numPr>
          <w:ilvl w:val="2"/>
          <w:numId w:val="1"/>
        </w:numPr>
        <w:rPr/>
      </w:pPr>
      <w:bookmarkStart w:id="3976" w:name="__RefHeading___Toc7163519_73709187"/>
      <w:bookmarkStart w:id="3977" w:name="_Toc1821"/>
      <w:bookmarkEnd w:id="3976"/>
      <w:r>
        <w:rPr/>
        <w:t>1766</w:t>
      </w:r>
      <w:r>
        <w:rPr>
          <w:rtl w:val="true"/>
        </w:rPr>
        <w:t xml:space="preserve">- </w:t>
      </w:r>
      <w:r>
        <w:rPr>
          <w:rtl w:val="true"/>
        </w:rPr>
        <w:t>أخبار طی‌</w:t>
      </w:r>
      <w:bookmarkEnd w:id="397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إبراهیم بن إسماعیل بن داود بن حمدون </w:t>
      </w:r>
      <w:bookmarkStart w:id="3978" w:name="pg16779_226658"/>
    </w:p>
    <w:p>
      <w:pPr>
        <w:pStyle w:val="BookText"/>
        <w:rPr/>
      </w:pPr>
      <w:bookmarkEnd w:id="3978"/>
      <w:r>
        <w:rPr>
          <w:rFonts w:ascii="IRNazanin" w:hAnsi="IRNazanin" w:eastAsia="IRNazanin"/>
          <w:color w:val="111111"/>
          <w:sz w:val="28"/>
          <w:sz w:val="28"/>
          <w:szCs w:val="28"/>
          <w:rtl w:val="true"/>
          <w:lang w:bidi="fa-IR"/>
        </w:rPr>
        <w:t>الکاتب الندیم، من خواص الهادی و العسکری ع، ذکره النجاشی بعنوان کتاب طی</w:t>
      </w:r>
      <w:r>
        <w:rPr>
          <w:rFonts w:eastAsia="IRNazanin" w:cs="IRNazanin"/>
          <w:color w:val="111111"/>
          <w:sz w:val="28"/>
          <w:szCs w:val="28"/>
          <w:rtl w:val="true"/>
          <w:lang w:bidi="fa-IR"/>
        </w:rPr>
        <w:t>.</w:t>
      </w:r>
    </w:p>
    <w:p>
      <w:pPr>
        <w:pStyle w:val="Heading3"/>
        <w:numPr>
          <w:ilvl w:val="2"/>
          <w:numId w:val="1"/>
        </w:numPr>
        <w:rPr/>
      </w:pPr>
      <w:bookmarkStart w:id="3979" w:name="__RefHeading___Toc7163521_73709187"/>
      <w:bookmarkStart w:id="3980" w:name="_Toc1822"/>
      <w:bookmarkEnd w:id="3979"/>
      <w:r>
        <w:rPr/>
        <w:t>1767</w:t>
      </w:r>
      <w:r>
        <w:rPr>
          <w:rtl w:val="true"/>
        </w:rPr>
        <w:t xml:space="preserve">- </w:t>
      </w:r>
      <w:r>
        <w:rPr>
          <w:rtl w:val="true"/>
        </w:rPr>
        <w:t>أخبار ظهور المهدی ع،</w:t>
      </w:r>
      <w:bookmarkEnd w:id="3980"/>
    </w:p>
    <w:p>
      <w:pPr>
        <w:pStyle w:val="BookText"/>
        <w:rPr/>
      </w:pPr>
      <w:r>
        <w:rPr>
          <w:rFonts w:ascii="IRNazanin" w:hAnsi="IRNazanin" w:eastAsia="IRNazanin"/>
          <w:color w:val="111111"/>
          <w:sz w:val="28"/>
          <w:sz w:val="28"/>
          <w:szCs w:val="28"/>
          <w:rtl w:val="true"/>
          <w:lang w:bidi="fa-IR"/>
        </w:rPr>
        <w:t>للشیخ إبراهیم بن محسن الکاشانی المعاصر المختل أخیرا و هو مطبوع</w:t>
      </w:r>
      <w:r>
        <w:rPr>
          <w:rFonts w:eastAsia="IRNazanin" w:cs="IRNazanin"/>
          <w:color w:val="111111"/>
          <w:sz w:val="28"/>
          <w:szCs w:val="28"/>
          <w:rtl w:val="true"/>
          <w:lang w:bidi="fa-IR"/>
        </w:rPr>
        <w:t>.</w:t>
      </w:r>
    </w:p>
    <w:p>
      <w:pPr>
        <w:pStyle w:val="Heading3"/>
        <w:numPr>
          <w:ilvl w:val="2"/>
          <w:numId w:val="1"/>
        </w:numPr>
        <w:rPr/>
      </w:pPr>
      <w:bookmarkStart w:id="3981" w:name="__RefHeading___Toc7163523_73709187"/>
      <w:bookmarkStart w:id="3982" w:name="_Toc1823"/>
      <w:bookmarkEnd w:id="3981"/>
      <w:r>
        <w:rPr/>
        <w:t>1768</w:t>
      </w:r>
      <w:r>
        <w:rPr>
          <w:rtl w:val="true"/>
        </w:rPr>
        <w:t xml:space="preserve">- </w:t>
      </w:r>
      <w:r>
        <w:rPr>
          <w:rtl w:val="true"/>
        </w:rPr>
        <w:t>أخبار العبادة</w:t>
      </w:r>
      <w:bookmarkEnd w:id="3982"/>
    </w:p>
    <w:p>
      <w:pPr>
        <w:pStyle w:val="BookText"/>
        <w:rPr/>
      </w:pPr>
      <w:r>
        <w:rPr>
          <w:rFonts w:ascii="IRNazanin" w:hAnsi="IRNazanin" w:eastAsia="IRNazanin"/>
          <w:color w:val="111111"/>
          <w:sz w:val="28"/>
          <w:sz w:val="28"/>
          <w:szCs w:val="28"/>
          <w:rtl w:val="true"/>
          <w:lang w:bidi="fa-IR"/>
        </w:rPr>
        <w:t xml:space="preserve">فی نحو أربعمائة ورقة، لأبی عبد الله محمد بن عمران المرزبانی المتوفی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3983" w:name="__RefHeading___Toc7163525_73709187"/>
      <w:bookmarkStart w:id="3984" w:name="_Toc1824"/>
      <w:bookmarkEnd w:id="3983"/>
      <w:r>
        <w:rPr/>
        <w:t>1769</w:t>
      </w:r>
      <w:r>
        <w:rPr>
          <w:rtl w:val="true"/>
        </w:rPr>
        <w:t xml:space="preserve">- </w:t>
      </w:r>
      <w:r>
        <w:rPr>
          <w:rtl w:val="true"/>
        </w:rPr>
        <w:t>أخبار العباس بن عبد المطلب،</w:t>
      </w:r>
      <w:bookmarkEnd w:id="398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985" w:name="__RefHeading___Toc7163527_73709187"/>
      <w:bookmarkStart w:id="3986" w:name="_Toc1825"/>
      <w:bookmarkEnd w:id="3985"/>
      <w:r>
        <w:rPr/>
        <w:t>1770</w:t>
      </w:r>
      <w:r>
        <w:rPr>
          <w:rtl w:val="true"/>
        </w:rPr>
        <w:t xml:space="preserve">- </w:t>
      </w:r>
      <w:r>
        <w:rPr>
          <w:rtl w:val="true"/>
        </w:rPr>
        <w:t>أخبار العباس بن عبد المطلب،</w:t>
      </w:r>
      <w:bookmarkEnd w:id="398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3987" w:name="__RefHeading___Toc7163529_73709187"/>
      <w:bookmarkStart w:id="3988" w:name="_Toc1826"/>
      <w:bookmarkEnd w:id="3987"/>
      <w:r>
        <w:rPr/>
        <w:t>1771</w:t>
      </w:r>
      <w:r>
        <w:rPr>
          <w:rtl w:val="true"/>
        </w:rPr>
        <w:t xml:space="preserve">- </w:t>
      </w:r>
      <w:r>
        <w:rPr>
          <w:rtl w:val="true"/>
        </w:rPr>
        <w:t>أخبار عبد الرحمن بن حسان،</w:t>
      </w:r>
      <w:bookmarkEnd w:id="3988"/>
    </w:p>
    <w:p>
      <w:pPr>
        <w:pStyle w:val="BookText"/>
        <w:rPr/>
      </w:pPr>
      <w:r>
        <w:rPr>
          <w:rFonts w:ascii="IRNazanin" w:hAnsi="IRNazanin" w:eastAsia="IRNazanin"/>
          <w:color w:val="111111"/>
          <w:sz w:val="28"/>
          <w:sz w:val="28"/>
          <w:szCs w:val="28"/>
          <w:rtl w:val="true"/>
          <w:lang w:bidi="fa-IR"/>
        </w:rPr>
        <w:t>لأبی أحمد عبد العزیز الجلودی ذکره النجاشی</w:t>
      </w:r>
      <w:r>
        <w:rPr>
          <w:rFonts w:eastAsia="IRNazanin" w:cs="IRNazanin"/>
          <w:color w:val="111111"/>
          <w:sz w:val="28"/>
          <w:szCs w:val="28"/>
          <w:rtl w:val="true"/>
          <w:lang w:bidi="fa-IR"/>
        </w:rPr>
        <w:t>.</w:t>
      </w:r>
    </w:p>
    <w:p>
      <w:pPr>
        <w:pStyle w:val="Heading3"/>
        <w:numPr>
          <w:ilvl w:val="2"/>
          <w:numId w:val="1"/>
        </w:numPr>
        <w:rPr/>
      </w:pPr>
      <w:bookmarkStart w:id="3989" w:name="__RefHeading___Toc7163531_73709187"/>
      <w:bookmarkStart w:id="3990" w:name="_Toc1827"/>
      <w:bookmarkEnd w:id="3989"/>
      <w:r>
        <w:rPr/>
        <w:t>1772</w:t>
      </w:r>
      <w:r>
        <w:rPr>
          <w:rtl w:val="true"/>
        </w:rPr>
        <w:t xml:space="preserve">- </w:t>
      </w:r>
      <w:r>
        <w:rPr>
          <w:rtl w:val="true"/>
        </w:rPr>
        <w:t>أخبار عبد الصمد بن المعدل</w:t>
      </w:r>
      <w:bookmarkEnd w:id="3990"/>
    </w:p>
    <w:p>
      <w:pPr>
        <w:pStyle w:val="BookText"/>
        <w:rPr/>
      </w:pPr>
      <w:r>
        <w:rPr>
          <w:rFonts w:ascii="IRNazanin" w:hAnsi="IRNazanin" w:eastAsia="IRNazanin"/>
          <w:color w:val="111111"/>
          <w:sz w:val="28"/>
          <w:sz w:val="28"/>
          <w:szCs w:val="28"/>
          <w:rtl w:val="true"/>
          <w:lang w:bidi="fa-IR"/>
        </w:rPr>
        <w:t xml:space="preserve">نحو مائتی ورقة، لأبی عبد الله المرزبانی محمد بن عمران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ذکره ابن الندیم و هو عبد الصمد بن المعدل بن غیلان البصری الکثیر الهجاء من شعراء الدولة العباسیة توفی نحو سنة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3"/>
        <w:numPr>
          <w:ilvl w:val="2"/>
          <w:numId w:val="1"/>
        </w:numPr>
        <w:rPr/>
      </w:pPr>
      <w:bookmarkStart w:id="3991" w:name="__RefHeading___Toc7163533_73709187"/>
      <w:bookmarkStart w:id="3992" w:name="_Toc1828"/>
      <w:bookmarkEnd w:id="3991"/>
      <w:r>
        <w:rPr/>
        <w:t>1773</w:t>
      </w:r>
      <w:r>
        <w:rPr>
          <w:rtl w:val="true"/>
        </w:rPr>
        <w:t xml:space="preserve">- </w:t>
      </w:r>
      <w:r>
        <w:rPr>
          <w:rtl w:val="true"/>
        </w:rPr>
        <w:t>أخبار عبد العظیم</w:t>
      </w:r>
      <w:bookmarkEnd w:id="3992"/>
    </w:p>
    <w:p>
      <w:pPr>
        <w:pStyle w:val="BookText"/>
        <w:rPr/>
      </w:pPr>
      <w:r>
        <w:rPr>
          <w:rFonts w:ascii="IRNazanin" w:hAnsi="IRNazanin" w:eastAsia="IRNazanin"/>
          <w:color w:val="111111"/>
          <w:sz w:val="28"/>
          <w:sz w:val="28"/>
          <w:szCs w:val="28"/>
          <w:rtl w:val="true"/>
          <w:lang w:bidi="fa-IR"/>
        </w:rPr>
        <w:t xml:space="preserve">بن عبد الله بن علی بن الحسن بن زید بن الحسن بن علی بن أبی طالب ع للشیخ الصدوق أبی جعفر محمد بن علی بن بابویه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جنات النعیم فی أحوال عبد العظیم و کذا جنة النعیم و رسالة فی فضل عبد العظیم</w:t>
      </w:r>
      <w:r>
        <w:rPr>
          <w:rFonts w:eastAsia="IRNazanin" w:cs="IRNazanin"/>
          <w:color w:val="111111"/>
          <w:sz w:val="28"/>
          <w:szCs w:val="28"/>
          <w:rtl w:val="true"/>
          <w:lang w:bidi="fa-IR"/>
        </w:rPr>
        <w:t>.</w:t>
      </w:r>
    </w:p>
    <w:p>
      <w:pPr>
        <w:pStyle w:val="Heading3"/>
        <w:numPr>
          <w:ilvl w:val="2"/>
          <w:numId w:val="1"/>
        </w:numPr>
        <w:rPr/>
      </w:pPr>
      <w:bookmarkStart w:id="3993" w:name="__RefHeading___Toc7163535_73709187"/>
      <w:bookmarkStart w:id="3994" w:name="_Toc1829"/>
      <w:bookmarkEnd w:id="3993"/>
      <w:r>
        <w:rPr/>
        <w:t>1774</w:t>
      </w:r>
      <w:r>
        <w:rPr>
          <w:rtl w:val="true"/>
        </w:rPr>
        <w:t xml:space="preserve">- </w:t>
      </w:r>
      <w:r>
        <w:rPr>
          <w:rtl w:val="true"/>
        </w:rPr>
        <w:t>أخبار عبد الله‌</w:t>
      </w:r>
      <w:bookmarkEnd w:id="399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بدیل بن ورقاء الخزاعی الأزدی الصحابی الشجاعی الفصیح الذی حضر غزوات النبی و شهد صفین فی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مع الوصی و هو علی الرجالة، حارب أصحاب معاویة حتی انتهی إلیه و أزاله </w:t>
      </w:r>
      <w:bookmarkStart w:id="3995" w:name="pg16779_226659"/>
    </w:p>
    <w:p>
      <w:pPr>
        <w:pStyle w:val="BookText"/>
        <w:rPr/>
      </w:pPr>
      <w:bookmarkEnd w:id="3995"/>
      <w:r>
        <w:rPr>
          <w:rFonts w:ascii="IRNazanin" w:hAnsi="IRNazanin" w:eastAsia="IRNazanin"/>
          <w:color w:val="111111"/>
          <w:sz w:val="28"/>
          <w:sz w:val="28"/>
          <w:szCs w:val="28"/>
          <w:rtl w:val="true"/>
          <w:lang w:bidi="fa-IR"/>
        </w:rPr>
        <w:t xml:space="preserve">عن موقفه فتکاثروا علیه و قتلوه رضوان الله علیه، و هو للشیخ محمد علی بن الشیخ أبی طالب الشهیر بالشیخ علی الحزین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فهرسه</w:t>
      </w:r>
      <w:r>
        <w:rPr>
          <w:rFonts w:eastAsia="IRNazanin" w:cs="IRNazanin"/>
          <w:color w:val="111111"/>
          <w:sz w:val="28"/>
          <w:szCs w:val="28"/>
          <w:rtl w:val="true"/>
          <w:lang w:bidi="fa-IR"/>
        </w:rPr>
        <w:t>.</w:t>
      </w:r>
    </w:p>
    <w:p>
      <w:pPr>
        <w:pStyle w:val="Heading3"/>
        <w:numPr>
          <w:ilvl w:val="2"/>
          <w:numId w:val="1"/>
        </w:numPr>
        <w:rPr/>
      </w:pPr>
      <w:bookmarkStart w:id="3996" w:name="__RefHeading___Toc7163537_73709187"/>
      <w:bookmarkStart w:id="3997" w:name="_Toc1830"/>
      <w:bookmarkEnd w:id="3996"/>
      <w:r>
        <w:rPr/>
        <w:t>1775</w:t>
      </w:r>
      <w:r>
        <w:rPr>
          <w:rtl w:val="true"/>
        </w:rPr>
        <w:t xml:space="preserve">- </w:t>
      </w:r>
      <w:r>
        <w:rPr>
          <w:rtl w:val="true"/>
        </w:rPr>
        <w:t>أخبار عبد الله بن جعفر بن أبی طالب</w:t>
      </w:r>
      <w:bookmarkEnd w:id="3997"/>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ذکره النجاشی، و هو الصحابی المولود بالحبشة و الکریم المشهور ممدوح الشعراء توفی سنة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کما فی الإصابة</w:t>
      </w:r>
      <w:r>
        <w:rPr>
          <w:rFonts w:eastAsia="IRNazanin" w:cs="IRNazanin"/>
          <w:color w:val="111111"/>
          <w:sz w:val="28"/>
          <w:szCs w:val="28"/>
          <w:rtl w:val="true"/>
          <w:lang w:bidi="fa-IR"/>
        </w:rPr>
        <w:t>.</w:t>
      </w:r>
    </w:p>
    <w:p>
      <w:pPr>
        <w:pStyle w:val="Heading3"/>
        <w:numPr>
          <w:ilvl w:val="2"/>
          <w:numId w:val="1"/>
        </w:numPr>
        <w:rPr/>
      </w:pPr>
      <w:bookmarkStart w:id="3998" w:name="__RefHeading___Toc7163539_73709187"/>
      <w:bookmarkStart w:id="3999" w:name="_Toc1831"/>
      <w:bookmarkEnd w:id="3998"/>
      <w:r>
        <w:rPr/>
        <w:t>1776</w:t>
      </w:r>
      <w:r>
        <w:rPr>
          <w:rtl w:val="true"/>
        </w:rPr>
        <w:t xml:space="preserve">- </w:t>
      </w:r>
      <w:r>
        <w:rPr>
          <w:rtl w:val="true"/>
        </w:rPr>
        <w:t>أخبار عبد الله</w:t>
      </w:r>
      <w:bookmarkEnd w:id="3999"/>
    </w:p>
    <w:p>
      <w:pPr>
        <w:pStyle w:val="BookText"/>
        <w:rPr/>
      </w:pPr>
      <w:r>
        <w:rPr>
          <w:rFonts w:ascii="IRNazanin" w:hAnsi="IRNazanin" w:eastAsia="IRNazanin"/>
          <w:color w:val="111111"/>
          <w:sz w:val="28"/>
          <w:sz w:val="28"/>
          <w:szCs w:val="28"/>
          <w:rtl w:val="true"/>
          <w:lang w:bidi="fa-IR"/>
        </w:rPr>
        <w:t xml:space="preserve">بن الحسن بن الحسن بن علی بن أبی طالب ع، هو أخ الحسن المثلث و أمهما فاطمة بنت الحسین ع و لقب بعبد الله المحض و هو والد محمد النفس الزکیة و إبراهیم و غیرهما و توفی فی حبس المنصور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و هو لأبی أحمد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أخبار إبراهیم و یأتی أخبار محمد و أخبار یحیی بن عبد الله صاحب الدیلم</w:t>
      </w:r>
      <w:r>
        <w:rPr>
          <w:rFonts w:eastAsia="IRNazanin" w:cs="IRNazanin"/>
          <w:color w:val="111111"/>
          <w:sz w:val="28"/>
          <w:szCs w:val="28"/>
          <w:rtl w:val="true"/>
          <w:lang w:bidi="fa-IR"/>
        </w:rPr>
        <w:t>.</w:t>
      </w:r>
    </w:p>
    <w:p>
      <w:pPr>
        <w:pStyle w:val="Heading3"/>
        <w:numPr>
          <w:ilvl w:val="2"/>
          <w:numId w:val="1"/>
        </w:numPr>
        <w:rPr/>
      </w:pPr>
      <w:bookmarkStart w:id="4000" w:name="__RefHeading___Toc7163541_73709187"/>
      <w:bookmarkStart w:id="4001" w:name="_Toc1832"/>
      <w:bookmarkEnd w:id="4000"/>
      <w:r>
        <w:rPr/>
        <w:t>1777</w:t>
      </w:r>
      <w:r>
        <w:rPr>
          <w:rtl w:val="true"/>
        </w:rPr>
        <w:t xml:space="preserve">- </w:t>
      </w:r>
      <w:r>
        <w:rPr>
          <w:rtl w:val="true"/>
        </w:rPr>
        <w:t>أخبار عبد الله بن الزبیر بن العوام القرشی</w:t>
      </w:r>
      <w:bookmarkEnd w:id="4001"/>
    </w:p>
    <w:p>
      <w:pPr>
        <w:pStyle w:val="BookText"/>
        <w:rPr/>
      </w:pPr>
      <w:r>
        <w:rPr>
          <w:rFonts w:ascii="IRNazanin" w:hAnsi="IRNazanin" w:eastAsia="IRNazanin"/>
          <w:color w:val="111111"/>
          <w:sz w:val="28"/>
          <w:sz w:val="28"/>
          <w:szCs w:val="28"/>
          <w:rtl w:val="true"/>
          <w:lang w:bidi="fa-IR"/>
        </w:rPr>
        <w:t xml:space="preserve">المولود بالمدینة بعد الهجرة بویع بالخلافة بعد یزید بن معاویة فی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قتله الحجاج بأمر عبد الملک بن مروان فی مکة المشرفة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لأبی إسحاق إبراهیم بن محمد بن سعید الثقفی المتوفی بأصفهان بعد ما انتقل بکتابه المعرفة إلیها 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4002" w:name="__RefHeading___Toc7163543_73709187"/>
      <w:bookmarkStart w:id="4003" w:name="_Toc1833"/>
      <w:bookmarkEnd w:id="4002"/>
      <w:r>
        <w:rPr/>
        <w:t>1778</w:t>
      </w:r>
      <w:r>
        <w:rPr>
          <w:rtl w:val="true"/>
        </w:rPr>
        <w:t xml:space="preserve">- </w:t>
      </w:r>
      <w:r>
        <w:rPr>
          <w:rtl w:val="true"/>
        </w:rPr>
        <w:t>أخبار عبد الله بن معاویة بن عبد الله بن جعفر بن أبی طالب ع</w:t>
      </w:r>
      <w:bookmarkEnd w:id="4003"/>
    </w:p>
    <w:p>
      <w:pPr>
        <w:pStyle w:val="BookText"/>
        <w:rPr/>
      </w:pPr>
      <w:r>
        <w:rPr>
          <w:rFonts w:ascii="IRNazanin" w:hAnsi="IRNazanin" w:eastAsia="IRNazanin"/>
          <w:color w:val="111111"/>
          <w:sz w:val="28"/>
          <w:sz w:val="28"/>
          <w:szCs w:val="28"/>
          <w:rtl w:val="true"/>
          <w:lang w:bidi="fa-IR"/>
        </w:rPr>
        <w:t xml:space="preserve">لابن العماد الثقفی أبی العباس أحمد بن محمد الکاتب المتوفی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و عبد الله هذا خلع طاعة بنی مروان سنة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بایعه أهل الکوفة و غلب علی البلدان محاربا لبنی مروان إلی أن قتل فی هراة بأمر أبی مسلم الخراسانی سنة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4004" w:name="__RefHeading___Toc7163545_73709187"/>
      <w:bookmarkStart w:id="4005" w:name="_Toc1834"/>
      <w:bookmarkEnd w:id="4004"/>
      <w:r>
        <w:rPr/>
        <w:t>1779</w:t>
      </w:r>
      <w:r>
        <w:rPr>
          <w:rtl w:val="true"/>
        </w:rPr>
        <w:t xml:space="preserve">- </w:t>
      </w:r>
      <w:r>
        <w:rPr>
          <w:rtl w:val="true"/>
        </w:rPr>
        <w:t>أخبار عبد المطلب‌</w:t>
      </w:r>
      <w:bookmarkEnd w:id="400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و أبی طالب ع للشیخ الصدوق أبی جعفر محمد بن علی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النجاشی </w:t>
      </w:r>
      <w:bookmarkStart w:id="4006" w:name="pg16779_226660"/>
    </w:p>
    <w:p>
      <w:pPr>
        <w:pStyle w:val="BookText"/>
        <w:rPr/>
      </w:pPr>
      <w:bookmarkEnd w:id="4006"/>
      <w:r>
        <w:rPr>
          <w:rFonts w:ascii="IRNazanin" w:hAnsi="IRNazanin" w:eastAsia="IRNazanin"/>
          <w:color w:val="111111"/>
          <w:sz w:val="28"/>
          <w:sz w:val="28"/>
          <w:szCs w:val="28"/>
          <w:rtl w:val="true"/>
          <w:lang w:bidi="fa-IR"/>
        </w:rPr>
        <w:t>و لکن الشیخ فی الفهرست عبر عنه بأخبار أبی طالب کما مر</w:t>
      </w:r>
      <w:r>
        <w:rPr>
          <w:rFonts w:eastAsia="IRNazanin" w:cs="IRNazanin"/>
          <w:color w:val="111111"/>
          <w:sz w:val="28"/>
          <w:szCs w:val="28"/>
          <w:rtl w:val="true"/>
          <w:lang w:bidi="fa-IR"/>
        </w:rPr>
        <w:t>.</w:t>
      </w:r>
    </w:p>
    <w:p>
      <w:pPr>
        <w:pStyle w:val="Heading3"/>
        <w:numPr>
          <w:ilvl w:val="2"/>
          <w:numId w:val="1"/>
        </w:numPr>
        <w:rPr/>
      </w:pPr>
      <w:bookmarkStart w:id="4007" w:name="__RefHeading___Toc7163547_73709187"/>
      <w:bookmarkStart w:id="4008" w:name="_Toc1835"/>
      <w:bookmarkEnd w:id="4007"/>
      <w:r>
        <w:rPr/>
        <w:t>1780</w:t>
      </w:r>
      <w:r>
        <w:rPr>
          <w:rtl w:val="true"/>
        </w:rPr>
        <w:t xml:space="preserve">- </w:t>
      </w:r>
      <w:r>
        <w:rPr>
          <w:rtl w:val="true"/>
        </w:rPr>
        <w:t>أخبار عثمان</w:t>
      </w:r>
      <w:bookmarkEnd w:id="4008"/>
    </w:p>
    <w:p>
      <w:pPr>
        <w:pStyle w:val="BookText"/>
        <w:rPr/>
      </w:pPr>
      <w:r>
        <w:rPr>
          <w:rFonts w:ascii="IRNazanin" w:hAnsi="IRNazanin" w:eastAsia="IRNazanin"/>
          <w:color w:val="111111"/>
          <w:sz w:val="28"/>
          <w:sz w:val="28"/>
          <w:szCs w:val="28"/>
          <w:rtl w:val="true"/>
          <w:lang w:bidi="fa-IR"/>
        </w:rPr>
        <w:t xml:space="preserve">لإبراهیم بن محمد الثقفی صاحب کتاب المعرفة المتوفی بأصفهان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ذکر بهذا العنوان فی النجاشی و الفهرست و ذکر قبله فی الکتابین أخبار عمر، و بعدهما کتاب الدار، فالظاهر أن المراد عمر بن الخطاب و عثمان بن عفان</w:t>
      </w:r>
      <w:r>
        <w:rPr>
          <w:rFonts w:eastAsia="IRNazanin" w:cs="IRNazanin"/>
          <w:color w:val="111111"/>
          <w:sz w:val="28"/>
          <w:szCs w:val="28"/>
          <w:rtl w:val="true"/>
          <w:lang w:bidi="fa-IR"/>
        </w:rPr>
        <w:t>.</w:t>
      </w:r>
    </w:p>
    <w:p>
      <w:pPr>
        <w:pStyle w:val="Heading3"/>
        <w:numPr>
          <w:ilvl w:val="2"/>
          <w:numId w:val="1"/>
        </w:numPr>
        <w:rPr/>
      </w:pPr>
      <w:bookmarkStart w:id="4009" w:name="__RefHeading___Toc7163549_73709187"/>
      <w:bookmarkStart w:id="4010" w:name="_Toc1836"/>
      <w:bookmarkEnd w:id="4009"/>
      <w:r>
        <w:rPr/>
        <w:t>1781</w:t>
      </w:r>
      <w:r>
        <w:rPr>
          <w:rtl w:val="true"/>
        </w:rPr>
        <w:t xml:space="preserve">- </w:t>
      </w:r>
      <w:r>
        <w:rPr>
          <w:rtl w:val="true"/>
        </w:rPr>
        <w:t>أخبار العجاج</w:t>
      </w:r>
      <w:bookmarkEnd w:id="4010"/>
    </w:p>
    <w:p>
      <w:pPr>
        <w:pStyle w:val="BookText"/>
        <w:rPr/>
      </w:pPr>
      <w:r>
        <w:rPr>
          <w:rFonts w:ascii="IRNazanin" w:hAnsi="IRNazanin" w:eastAsia="IRNazanin"/>
          <w:color w:val="111111"/>
          <w:sz w:val="28"/>
          <w:sz w:val="28"/>
          <w:szCs w:val="28"/>
          <w:rtl w:val="true"/>
          <w:lang w:bidi="fa-IR"/>
        </w:rPr>
        <w:t xml:space="preserve">لأبی أحمد الجلودی المتوفی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ذکره النجاشی و اسم العجاج عبد الله بن رؤبة بن لبید بن صخر التمیمی هو من المخضرمین ولد و قال الشعر فی الجاهلیة و الإسلام إلی أن مات بعد أیام عبد الملک بن مروان حدود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رؤبه الراجز المشهور المتوفی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أخباره</w:t>
      </w:r>
      <w:r>
        <w:rPr>
          <w:rFonts w:eastAsia="IRNazanin" w:cs="IRNazanin"/>
          <w:color w:val="111111"/>
          <w:sz w:val="28"/>
          <w:szCs w:val="28"/>
          <w:rtl w:val="true"/>
          <w:lang w:bidi="fa-IR"/>
        </w:rPr>
        <w:t>.</w:t>
      </w:r>
    </w:p>
    <w:p>
      <w:pPr>
        <w:pStyle w:val="Heading3"/>
        <w:numPr>
          <w:ilvl w:val="2"/>
          <w:numId w:val="1"/>
        </w:numPr>
        <w:rPr/>
      </w:pPr>
      <w:bookmarkStart w:id="4011" w:name="__RefHeading___Toc7163551_73709187"/>
      <w:bookmarkStart w:id="4012" w:name="_Toc1837"/>
      <w:bookmarkEnd w:id="4011"/>
      <w:r>
        <w:rPr/>
        <w:t>1782</w:t>
      </w:r>
      <w:r>
        <w:rPr>
          <w:rtl w:val="true"/>
        </w:rPr>
        <w:t xml:space="preserve">- </w:t>
      </w:r>
      <w:r>
        <w:rPr>
          <w:rtl w:val="true"/>
        </w:rPr>
        <w:t>أخبار العرب و الفرس</w:t>
      </w:r>
      <w:bookmarkEnd w:id="4012"/>
    </w:p>
    <w:p>
      <w:pPr>
        <w:pStyle w:val="BookText"/>
        <w:rPr/>
      </w:pPr>
      <w:r>
        <w:rPr>
          <w:rFonts w:ascii="IRNazanin" w:hAnsi="IRNazanin" w:eastAsia="IRNazanin"/>
          <w:color w:val="111111"/>
          <w:sz w:val="28"/>
          <w:sz w:val="28"/>
          <w:szCs w:val="28"/>
          <w:rtl w:val="true"/>
          <w:lang w:bidi="fa-IR"/>
        </w:rPr>
        <w:t>لأبی أحمد عبد العزیز الجلودی المذکور ذکره النجاشی</w:t>
      </w:r>
      <w:r>
        <w:rPr>
          <w:rFonts w:eastAsia="IRNazanin" w:cs="IRNazanin"/>
          <w:color w:val="111111"/>
          <w:sz w:val="28"/>
          <w:szCs w:val="28"/>
          <w:rtl w:val="true"/>
          <w:lang w:bidi="fa-IR"/>
        </w:rPr>
        <w:t>.</w:t>
      </w:r>
    </w:p>
    <w:p>
      <w:pPr>
        <w:pStyle w:val="Heading3"/>
        <w:numPr>
          <w:ilvl w:val="2"/>
          <w:numId w:val="1"/>
        </w:numPr>
        <w:rPr/>
      </w:pPr>
      <w:bookmarkStart w:id="4013" w:name="__RefHeading___Toc7163553_73709187"/>
      <w:bookmarkStart w:id="4014" w:name="_Toc1838"/>
      <w:bookmarkEnd w:id="4013"/>
      <w:r>
        <w:rPr/>
        <w:t>1783</w:t>
      </w:r>
      <w:r>
        <w:rPr>
          <w:rtl w:val="true"/>
        </w:rPr>
        <w:t xml:space="preserve">- </w:t>
      </w:r>
      <w:r>
        <w:rPr>
          <w:rtl w:val="true"/>
        </w:rPr>
        <w:t>أخبار عقیل بن أبی طالب ع</w:t>
      </w:r>
      <w:bookmarkEnd w:id="4014"/>
    </w:p>
    <w:p>
      <w:pPr>
        <w:pStyle w:val="BookText"/>
        <w:rPr/>
      </w:pPr>
      <w:r>
        <w:rPr>
          <w:rFonts w:ascii="IRNazanin" w:hAnsi="IRNazanin" w:eastAsia="IRNazanin"/>
          <w:color w:val="111111"/>
          <w:sz w:val="28"/>
          <w:sz w:val="28"/>
          <w:szCs w:val="28"/>
          <w:rtl w:val="true"/>
          <w:lang w:bidi="fa-IR"/>
        </w:rPr>
        <w:t xml:space="preserve">هو نسابة العرب و أکبر أخویه عاش إلی حدود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لأبی أحمد الجلودی المذکور ذکره النجاشی</w:t>
      </w:r>
      <w:r>
        <w:rPr>
          <w:rFonts w:eastAsia="IRNazanin" w:cs="IRNazanin"/>
          <w:color w:val="111111"/>
          <w:sz w:val="28"/>
          <w:szCs w:val="28"/>
          <w:rtl w:val="true"/>
          <w:lang w:bidi="fa-IR"/>
        </w:rPr>
        <w:t>.</w:t>
      </w:r>
    </w:p>
    <w:p>
      <w:pPr>
        <w:pStyle w:val="Heading3"/>
        <w:numPr>
          <w:ilvl w:val="2"/>
          <w:numId w:val="1"/>
        </w:numPr>
        <w:rPr/>
      </w:pPr>
      <w:bookmarkStart w:id="4015" w:name="__RefHeading___Toc7163555_73709187"/>
      <w:bookmarkStart w:id="4016" w:name="_Toc1839"/>
      <w:bookmarkEnd w:id="4015"/>
      <w:r>
        <w:rPr/>
        <w:t>1784</w:t>
      </w:r>
      <w:r>
        <w:rPr>
          <w:rtl w:val="true"/>
        </w:rPr>
        <w:t xml:space="preserve">- </w:t>
      </w:r>
      <w:r>
        <w:rPr>
          <w:rtl w:val="true"/>
        </w:rPr>
        <w:t>إخبار العلماء بأخبار الحکماء</w:t>
      </w:r>
      <w:bookmarkEnd w:id="4016"/>
    </w:p>
    <w:p>
      <w:pPr>
        <w:pStyle w:val="BookText"/>
        <w:rPr/>
      </w:pPr>
      <w:r>
        <w:rPr>
          <w:rFonts w:ascii="IRNazanin" w:hAnsi="IRNazanin" w:eastAsia="IRNazanin"/>
          <w:color w:val="111111"/>
          <w:sz w:val="28"/>
          <w:sz w:val="28"/>
          <w:szCs w:val="28"/>
          <w:rtl w:val="true"/>
          <w:lang w:bidi="fa-IR"/>
        </w:rPr>
        <w:t xml:space="preserve">و یقال له تاریخ الحکماء أیضا و هو مطبوع بمصر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فیه تراجم مشاهیر الحکماء إلی عصر مؤلفه و هو الوزیر جمال الدین أبو الحسن علی بن یوسف القفطی، ولد بقفط من الصعید الأعلی بمصر و ولی القضاء بحلب أیام الملک الظاهر و بها مات سنة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و خزانة کتبه تساوی خمسین ألف دینار و له تتمیم تاریخ آل سلجوق و غیرها، کان شیخنا العلامة النوری یحتمل أنه من أهل السنة کما ذکره فی الفیض القدسی و لکن سیدنا الحسن صدر الدین استظهر تشیعه من مواضع من هذا الکتاب فراجعه، و ترجمته بالفارسیة فی عصر شاه سلیمان الصفوی یأتی</w:t>
      </w:r>
      <w:r>
        <w:rPr>
          <w:rFonts w:eastAsia="IRNazanin" w:cs="IRNazanin"/>
          <w:color w:val="111111"/>
          <w:sz w:val="28"/>
          <w:szCs w:val="28"/>
          <w:rtl w:val="true"/>
          <w:lang w:bidi="fa-IR"/>
        </w:rPr>
        <w:t>.</w:t>
      </w:r>
    </w:p>
    <w:p>
      <w:pPr>
        <w:pStyle w:val="Heading3"/>
        <w:numPr>
          <w:ilvl w:val="2"/>
          <w:numId w:val="1"/>
        </w:numPr>
        <w:rPr/>
      </w:pPr>
      <w:bookmarkStart w:id="4017" w:name="__RefHeading___Toc7163557_73709187"/>
      <w:bookmarkStart w:id="4018" w:name="_Toc1840"/>
      <w:bookmarkEnd w:id="4017"/>
      <w:r>
        <w:rPr/>
        <w:t>1785</w:t>
      </w:r>
      <w:r>
        <w:rPr>
          <w:rtl w:val="true"/>
        </w:rPr>
        <w:t xml:space="preserve">- </w:t>
      </w:r>
      <w:r>
        <w:rPr>
          <w:rtl w:val="true"/>
        </w:rPr>
        <w:t>أخبار علی بن الحسین ع</w:t>
      </w:r>
      <w:bookmarkEnd w:id="401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عبد العزیز بن یحیی </w:t>
      </w:r>
      <w:bookmarkStart w:id="4019" w:name="pg16779_226661"/>
    </w:p>
    <w:p>
      <w:pPr>
        <w:pStyle w:val="BookText"/>
        <w:rPr/>
      </w:pPr>
      <w:bookmarkEnd w:id="4019"/>
      <w:r>
        <w:rPr>
          <w:rFonts w:ascii="IRNazanin" w:hAnsi="IRNazanin" w:eastAsia="IRNazanin"/>
          <w:color w:val="111111"/>
          <w:sz w:val="28"/>
          <w:sz w:val="28"/>
          <w:szCs w:val="28"/>
          <w:rtl w:val="true"/>
          <w:lang w:bidi="fa-IR"/>
        </w:rPr>
        <w:t xml:space="preserve">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020" w:name="__RefHeading___Toc7163559_73709187"/>
      <w:bookmarkStart w:id="4021" w:name="_Toc1841"/>
      <w:bookmarkEnd w:id="4020"/>
      <w:r>
        <w:rPr/>
        <w:t>1786</w:t>
      </w:r>
      <w:r>
        <w:rPr>
          <w:rtl w:val="true"/>
        </w:rPr>
        <w:t xml:space="preserve">- </w:t>
      </w:r>
      <w:r>
        <w:rPr>
          <w:rtl w:val="true"/>
        </w:rPr>
        <w:t>أخبار علی بن الحسین</w:t>
      </w:r>
      <w:bookmarkEnd w:id="4021"/>
    </w:p>
    <w:p>
      <w:pPr>
        <w:pStyle w:val="BookText"/>
        <w:rPr/>
      </w:pPr>
      <w:r>
        <w:rPr>
          <w:rFonts w:ascii="IRNazanin" w:hAnsi="IRNazanin" w:eastAsia="IRNazanin"/>
          <w:color w:val="111111"/>
          <w:sz w:val="28"/>
          <w:sz w:val="28"/>
          <w:szCs w:val="28"/>
          <w:rtl w:val="true"/>
          <w:lang w:bidi="fa-IR"/>
        </w:rPr>
        <w:t xml:space="preserve">للحافظ القاضی أبی بکر محمد بن عمر بن محمد التمیمی البغدادی المعروف بالقاضی الجعابی المولود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022" w:name="__RefHeading___Toc7163561_73709187"/>
      <w:bookmarkStart w:id="4023" w:name="_Toc1842"/>
      <w:bookmarkEnd w:id="4022"/>
      <w:r>
        <w:rPr/>
        <w:t>1787</w:t>
      </w:r>
      <w:r>
        <w:rPr>
          <w:rtl w:val="true"/>
        </w:rPr>
        <w:t xml:space="preserve">- </w:t>
      </w:r>
      <w:r>
        <w:rPr>
          <w:rtl w:val="true"/>
        </w:rPr>
        <w:t>أخبار عمر</w:t>
      </w:r>
      <w:bookmarkEnd w:id="4023"/>
    </w:p>
    <w:p>
      <w:pPr>
        <w:pStyle w:val="BookText"/>
        <w:rPr/>
      </w:pPr>
      <w:r>
        <w:rPr>
          <w:rFonts w:ascii="IRNazanin" w:hAnsi="IRNazanin" w:eastAsia="IRNazanin"/>
          <w:color w:val="111111"/>
          <w:sz w:val="28"/>
          <w:sz w:val="28"/>
          <w:szCs w:val="28"/>
          <w:rtl w:val="true"/>
          <w:lang w:bidi="fa-IR"/>
        </w:rPr>
        <w:t xml:space="preserve">یعنی ابن الخطاب، لأبی إسحاق إبراهیم بن محمد بن سعید الثقفی الکوفی المنتقل إلی أصفهان و المتوفی بها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الفهرست و ذکرا بعده أخبار عثمان و کتاب الدار</w:t>
      </w:r>
      <w:r>
        <w:rPr>
          <w:rFonts w:eastAsia="IRNazanin" w:cs="IRNazanin"/>
          <w:color w:val="111111"/>
          <w:sz w:val="28"/>
          <w:szCs w:val="28"/>
          <w:rtl w:val="true"/>
          <w:lang w:bidi="fa-IR"/>
        </w:rPr>
        <w:t>.</w:t>
      </w:r>
    </w:p>
    <w:p>
      <w:pPr>
        <w:pStyle w:val="Heading3"/>
        <w:numPr>
          <w:ilvl w:val="2"/>
          <w:numId w:val="1"/>
        </w:numPr>
        <w:rPr/>
      </w:pPr>
      <w:bookmarkStart w:id="4024" w:name="__RefHeading___Toc7163563_73709187"/>
      <w:bookmarkStart w:id="4025" w:name="_Toc1843"/>
      <w:bookmarkEnd w:id="4024"/>
      <w:r>
        <w:rPr/>
        <w:t>1788</w:t>
      </w:r>
      <w:r>
        <w:rPr>
          <w:rtl w:val="true"/>
        </w:rPr>
        <w:t xml:space="preserve">- </w:t>
      </w:r>
      <w:r>
        <w:rPr>
          <w:rtl w:val="true"/>
        </w:rPr>
        <w:t>أخبار عمر بن ربیعة</w:t>
      </w:r>
      <w:bookmarkEnd w:id="4025"/>
    </w:p>
    <w:p>
      <w:pPr>
        <w:pStyle w:val="BookText"/>
        <w:rPr/>
      </w:pPr>
      <w:r>
        <w:rPr>
          <w:rFonts w:ascii="IRNazanin" w:hAnsi="IRNazanin" w:eastAsia="IRNazanin"/>
          <w:color w:val="111111"/>
          <w:sz w:val="28"/>
          <w:sz w:val="28"/>
          <w:szCs w:val="28"/>
          <w:rtl w:val="true"/>
          <w:lang w:bidi="fa-IR"/>
        </w:rPr>
        <w:t xml:space="preserve">لأبی الحسن علی بن محمد بن منصور بن نصر بن بسام الشاعر البغدادی المتوفی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ذکره فی کشف الظنون</w:t>
      </w:r>
      <w:r>
        <w:rPr>
          <w:rFonts w:eastAsia="IRNazanin" w:cs="IRNazanin"/>
          <w:color w:val="111111"/>
          <w:sz w:val="28"/>
          <w:szCs w:val="28"/>
          <w:rtl w:val="true"/>
          <w:lang w:bidi="fa-IR"/>
        </w:rPr>
        <w:t>.</w:t>
      </w:r>
    </w:p>
    <w:p>
      <w:pPr>
        <w:pStyle w:val="Heading3"/>
        <w:numPr>
          <w:ilvl w:val="2"/>
          <w:numId w:val="1"/>
        </w:numPr>
        <w:rPr/>
      </w:pPr>
      <w:bookmarkStart w:id="4026" w:name="__RefHeading___Toc7163565_73709187"/>
      <w:bookmarkStart w:id="4027" w:name="_Toc1844"/>
      <w:bookmarkEnd w:id="4026"/>
      <w:r>
        <w:rPr/>
        <w:t>1789</w:t>
      </w:r>
      <w:r>
        <w:rPr>
          <w:rtl w:val="true"/>
        </w:rPr>
        <w:t xml:space="preserve">- </w:t>
      </w:r>
      <w:r>
        <w:rPr>
          <w:rtl w:val="true"/>
        </w:rPr>
        <w:t>أخبار عمر بن عبد العزیز</w:t>
      </w:r>
      <w:bookmarkEnd w:id="4027"/>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سنة </w:t>
      </w:r>
      <w:r>
        <w:rPr>
          <w:rFonts w:eastAsia="IRNazanin" w:cs="IRNazanin"/>
          <w:color w:val="111111"/>
          <w:sz w:val="28"/>
          <w:szCs w:val="28"/>
          <w:lang w:bidi="fa-IR"/>
        </w:rPr>
        <w:t>302</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یا بن عبد العزیز لو بکت العین</w:t>
      </w:r>
    </w:p>
    <w:p>
      <w:pPr>
        <w:pStyle w:val="BookText"/>
        <w:rPr/>
      </w:pPr>
      <w:r>
        <w:rPr>
          <w:rFonts w:ascii="IRNazanin" w:hAnsi="IRNazanin" w:eastAsia="IRNazanin"/>
          <w:color w:val="111111"/>
          <w:sz w:val="28"/>
          <w:sz w:val="28"/>
          <w:szCs w:val="28"/>
          <w:rtl w:val="true"/>
          <w:lang w:bidi="fa-IR"/>
        </w:rPr>
        <w:t>فتی من أمیة لبکیتک</w:t>
      </w:r>
    </w:p>
    <w:p>
      <w:pPr>
        <w:pStyle w:val="BookText"/>
        <w:rPr/>
      </w:pPr>
      <w:r>
        <w:rPr>
          <w:rFonts w:ascii="IRNazanin" w:hAnsi="IRNazanin" w:eastAsia="IRNazanin"/>
          <w:color w:val="111111"/>
          <w:sz w:val="28"/>
          <w:sz w:val="28"/>
          <w:szCs w:val="28"/>
          <w:rtl w:val="true"/>
          <w:lang w:bidi="fa-IR"/>
        </w:rPr>
        <w:t>أنت نزهتنا من السب و الشتم</w:t>
      </w:r>
    </w:p>
    <w:p>
      <w:pPr>
        <w:pStyle w:val="BookText"/>
        <w:rPr/>
      </w:pPr>
      <w:r>
        <w:rPr>
          <w:rFonts w:ascii="IRNazanin" w:hAnsi="IRNazanin" w:eastAsia="IRNazanin"/>
          <w:color w:val="111111"/>
          <w:sz w:val="28"/>
          <w:sz w:val="28"/>
          <w:szCs w:val="28"/>
          <w:rtl w:val="true"/>
          <w:lang w:bidi="fa-IR"/>
        </w:rPr>
        <w:t>و لو أمکن الجزاء لجزیتک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لعلماء السنة کتب فی سیرته و أخباره منها سیرة عمر بن عبد العزیز لابن الجوزی و سیرته لعبد الله بن عبد الحکم و سیرته لعبد الرءوف المناوی و أخبار عمر بن عبد العزیز لأبی بکر محمد بن الحسین الآجری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کشف الظنون و هو موجود فی الخزانة الخدیویة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الخطیب فی تاریخ بغداد الآجری و قال کان ثقة صدوقا دینا و لم یذکر أنه شافعی و لکن ابن خلکان وصفه بالشافعی و کذلک یاقوت الحموی فی معجم البلدان فی مادة آجر،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الأجر محله کانت ببغداد من محال نهر طابق بالجانب الغربی و ینسب إلیها أبو بکر محمد بن الحسین بن عبد الله الآجری الفقیه الشافعی المتوفی بمکة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کأنهما أخذاه من تصریح ابن الندیم بأنه کان علی مذهب الشافعی و هو أقدم من الخطیب و أعرف</w:t>
      </w:r>
      <w:bookmarkStart w:id="4028" w:name="pg16779_226662"/>
    </w:p>
    <w:p>
      <w:pPr>
        <w:pStyle w:val="Heading3"/>
        <w:numPr>
          <w:ilvl w:val="2"/>
          <w:numId w:val="1"/>
        </w:numPr>
        <w:rPr/>
      </w:pPr>
      <w:bookmarkStart w:id="4029" w:name="__RefHeading___Toc7163567_73709187"/>
      <w:bookmarkStart w:id="4030" w:name="_Toc1845"/>
      <w:bookmarkEnd w:id="4028"/>
      <w:bookmarkEnd w:id="4029"/>
      <w:r>
        <w:rPr/>
        <w:t>1790</w:t>
      </w:r>
      <w:r>
        <w:rPr>
          <w:rtl w:val="true"/>
        </w:rPr>
        <w:t xml:space="preserve">- </w:t>
      </w:r>
      <w:r>
        <w:rPr>
          <w:rtl w:val="true"/>
        </w:rPr>
        <w:t>أخبار عمرو بن معدیکرب</w:t>
      </w:r>
      <w:bookmarkEnd w:id="4030"/>
    </w:p>
    <w:p>
      <w:pPr>
        <w:pStyle w:val="BookText"/>
        <w:rPr/>
      </w:pPr>
      <w:r>
        <w:rPr>
          <w:rFonts w:ascii="IRNazanin" w:hAnsi="IRNazanin" w:eastAsia="IRNazanin"/>
          <w:color w:val="111111"/>
          <w:sz w:val="28"/>
          <w:sz w:val="28"/>
          <w:szCs w:val="28"/>
          <w:rtl w:val="true"/>
          <w:lang w:bidi="fa-IR"/>
        </w:rPr>
        <w:t xml:space="preserve">لأبی أحمد الجلودی ذکره النجاشی و هو عمرو بن معدیکرب بن عبد الله الزبیدی الیمنی الفارس الشجاع الشاعر أسلم فی تاسع الهجرة و توفی سنة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4031" w:name="__RefHeading___Toc7163569_73709187"/>
      <w:bookmarkStart w:id="4032" w:name="_Toc1846"/>
      <w:bookmarkEnd w:id="4031"/>
      <w:r>
        <w:rPr/>
        <w:t>1791</w:t>
      </w:r>
      <w:r>
        <w:rPr>
          <w:rtl w:val="true"/>
        </w:rPr>
        <w:t xml:space="preserve">- </w:t>
      </w:r>
      <w:r>
        <w:rPr>
          <w:rtl w:val="true"/>
        </w:rPr>
        <w:t>أخبار عمرو بن معدیکرب</w:t>
      </w:r>
      <w:bookmarkEnd w:id="4032"/>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4033" w:name="__RefHeading___Toc7163571_73709187"/>
      <w:bookmarkStart w:id="4034" w:name="_Toc1847"/>
      <w:bookmarkEnd w:id="4033"/>
      <w:r>
        <w:rPr/>
        <w:t>1792</w:t>
      </w:r>
      <w:r>
        <w:rPr>
          <w:rtl w:val="true"/>
        </w:rPr>
        <w:t xml:space="preserve">- </w:t>
      </w:r>
      <w:r>
        <w:rPr>
          <w:rtl w:val="true"/>
        </w:rPr>
        <w:t>أخبار عیون بنی هاشم</w:t>
      </w:r>
      <w:bookmarkEnd w:id="4034"/>
    </w:p>
    <w:p>
      <w:pPr>
        <w:pStyle w:val="BookText"/>
        <w:rPr/>
      </w:pPr>
      <w:r>
        <w:rPr>
          <w:rFonts w:ascii="IRNazanin" w:hAnsi="IRNazanin" w:eastAsia="IRNazanin"/>
          <w:color w:val="111111"/>
          <w:sz w:val="28"/>
          <w:sz w:val="28"/>
          <w:szCs w:val="28"/>
          <w:rtl w:val="true"/>
          <w:lang w:bidi="fa-IR"/>
        </w:rPr>
        <w:t xml:space="preserve">لأبی علی محمد بن محمد بن عبد الله، ذکره ابن شهرآشوب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فی معالم العلماء</w:t>
      </w:r>
      <w:r>
        <w:rPr>
          <w:rFonts w:eastAsia="IRNazanin" w:cs="IRNazanin"/>
          <w:color w:val="111111"/>
          <w:sz w:val="28"/>
          <w:szCs w:val="28"/>
          <w:rtl w:val="true"/>
          <w:lang w:bidi="fa-IR"/>
        </w:rPr>
        <w:t>.</w:t>
      </w:r>
    </w:p>
    <w:p>
      <w:pPr>
        <w:pStyle w:val="Heading3"/>
        <w:numPr>
          <w:ilvl w:val="2"/>
          <w:numId w:val="1"/>
        </w:numPr>
        <w:rPr/>
      </w:pPr>
      <w:bookmarkStart w:id="4035" w:name="__RefHeading___Toc7163573_73709187"/>
      <w:bookmarkStart w:id="4036" w:name="_Toc1848"/>
      <w:bookmarkEnd w:id="4035"/>
      <w:r>
        <w:rPr/>
        <w:t>1793</w:t>
      </w:r>
      <w:r>
        <w:rPr>
          <w:rtl w:val="true"/>
        </w:rPr>
        <w:t xml:space="preserve">- </w:t>
      </w:r>
      <w:r>
        <w:rPr>
          <w:rtl w:val="true"/>
        </w:rPr>
        <w:t>أخبار الغار</w:t>
      </w:r>
      <w:bookmarkEnd w:id="4036"/>
    </w:p>
    <w:p>
      <w:pPr>
        <w:pStyle w:val="BookText"/>
        <w:rPr/>
      </w:pPr>
      <w:r>
        <w:rPr>
          <w:rFonts w:ascii="IRNazanin" w:hAnsi="IRNazanin" w:eastAsia="IRNazanin"/>
          <w:color w:val="111111"/>
          <w:sz w:val="28"/>
          <w:sz w:val="28"/>
          <w:szCs w:val="28"/>
          <w:rtl w:val="true"/>
          <w:lang w:bidi="fa-IR"/>
        </w:rPr>
        <w:t>لأبی أحمد عبد العزیز بن یحیی الجلودی، ذکره النجاشی و یأتی کشف العوار فی تفسیر آیة الغار</w:t>
      </w:r>
      <w:r>
        <w:rPr>
          <w:rFonts w:eastAsia="IRNazanin" w:cs="IRNazanin"/>
          <w:color w:val="111111"/>
          <w:sz w:val="28"/>
          <w:szCs w:val="28"/>
          <w:rtl w:val="true"/>
          <w:lang w:bidi="fa-IR"/>
        </w:rPr>
        <w:t>.</w:t>
      </w:r>
    </w:p>
    <w:p>
      <w:pPr>
        <w:pStyle w:val="Heading3"/>
        <w:numPr>
          <w:ilvl w:val="2"/>
          <w:numId w:val="1"/>
        </w:numPr>
        <w:rPr/>
      </w:pPr>
      <w:bookmarkStart w:id="4037" w:name="__RefHeading___Toc7163575_73709187"/>
      <w:bookmarkStart w:id="4038" w:name="_Toc1849"/>
      <w:bookmarkEnd w:id="4037"/>
      <w:r>
        <w:rPr/>
        <w:t>1794</w:t>
      </w:r>
      <w:r>
        <w:rPr>
          <w:rtl w:val="true"/>
        </w:rPr>
        <w:t xml:space="preserve">- </w:t>
      </w:r>
      <w:r>
        <w:rPr>
          <w:rtl w:val="true"/>
        </w:rPr>
        <w:t>أخبار فاطمة الزهراء س‌</w:t>
      </w:r>
      <w:bookmarkEnd w:id="4038"/>
    </w:p>
    <w:p>
      <w:pPr>
        <w:pStyle w:val="BookText"/>
        <w:rPr/>
      </w:pPr>
      <w:r>
        <w:rPr>
          <w:rFonts w:ascii="IRNazanin" w:hAnsi="IRNazanin" w:eastAsia="IRNazanin"/>
          <w:color w:val="111111"/>
          <w:sz w:val="28"/>
          <w:sz w:val="28"/>
          <w:szCs w:val="28"/>
          <w:rtl w:val="true"/>
          <w:lang w:bidi="fa-IR"/>
        </w:rPr>
        <w:t xml:space="preserve">لأبی علی الصولی أحمد بن محمد بن جعفر البصری قدم بغداد سنة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و قرأ علیه الشیخ أبو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وصفه فی الفهرست بأنه کتاب کبیر</w:t>
      </w:r>
      <w:r>
        <w:rPr>
          <w:rFonts w:eastAsia="IRNazanin" w:cs="IRNazanin"/>
          <w:color w:val="111111"/>
          <w:sz w:val="28"/>
          <w:szCs w:val="28"/>
          <w:rtl w:val="true"/>
          <w:lang w:bidi="fa-IR"/>
        </w:rPr>
        <w:t>.</w:t>
      </w:r>
    </w:p>
    <w:p>
      <w:pPr>
        <w:pStyle w:val="Heading3"/>
        <w:numPr>
          <w:ilvl w:val="2"/>
          <w:numId w:val="1"/>
        </w:numPr>
        <w:rPr/>
      </w:pPr>
      <w:bookmarkStart w:id="4039" w:name="__RefHeading___Toc7163577_73709187"/>
      <w:bookmarkStart w:id="4040" w:name="_Toc1850"/>
      <w:bookmarkEnd w:id="4039"/>
      <w:r>
        <w:rPr/>
        <w:t>1795</w:t>
      </w:r>
      <w:r>
        <w:rPr>
          <w:rtl w:val="true"/>
        </w:rPr>
        <w:t xml:space="preserve">- </w:t>
      </w:r>
      <w:r>
        <w:rPr>
          <w:rtl w:val="true"/>
        </w:rPr>
        <w:t>أخبار فاطمة س</w:t>
      </w:r>
      <w:bookmarkEnd w:id="4040"/>
    </w:p>
    <w:p>
      <w:pPr>
        <w:pStyle w:val="BookText"/>
        <w:rPr/>
      </w:pPr>
      <w:r>
        <w:rPr>
          <w:rFonts w:ascii="IRNazanin" w:hAnsi="IRNazanin" w:eastAsia="IRNazanin"/>
          <w:color w:val="111111"/>
          <w:sz w:val="28"/>
          <w:sz w:val="28"/>
          <w:szCs w:val="28"/>
          <w:rtl w:val="true"/>
          <w:lang w:bidi="fa-IR"/>
        </w:rPr>
        <w:t xml:space="preserve">للشیخ أبی طالب الأنباری و هو عبید الله بن أبی زید أحمد بن یعقوب بن نصر الأنباری 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کما ذکره النجاشی و یروی عنه الشیخ أبو عبد الله أحمد بن عبد الواحد المعروف بابن عبدون و ابن الحاشر الذی توفی سنة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الشیخ الطوسی و النجاشی، و فی بعض النسخ عبد الله مکبرا</w:t>
      </w:r>
      <w:r>
        <w:rPr>
          <w:rFonts w:eastAsia="IRNazanin" w:cs="IRNazanin"/>
          <w:color w:val="111111"/>
          <w:sz w:val="28"/>
          <w:szCs w:val="28"/>
          <w:rtl w:val="true"/>
          <w:lang w:bidi="fa-IR"/>
        </w:rPr>
        <w:t>.</w:t>
      </w:r>
    </w:p>
    <w:p>
      <w:pPr>
        <w:pStyle w:val="Heading3"/>
        <w:numPr>
          <w:ilvl w:val="2"/>
          <w:numId w:val="1"/>
        </w:numPr>
        <w:rPr/>
      </w:pPr>
      <w:bookmarkStart w:id="4041" w:name="__RefHeading___Toc7163579_73709187"/>
      <w:bookmarkStart w:id="4042" w:name="_Toc1851"/>
      <w:bookmarkEnd w:id="4041"/>
      <w:r>
        <w:rPr/>
        <w:t>1796</w:t>
      </w:r>
      <w:r>
        <w:rPr>
          <w:rtl w:val="true"/>
        </w:rPr>
        <w:t xml:space="preserve">- </w:t>
      </w:r>
      <w:r>
        <w:rPr>
          <w:rtl w:val="true"/>
        </w:rPr>
        <w:t>أخبار فاطمة و الحسن و الحسین ع</w:t>
      </w:r>
      <w:bookmarkEnd w:id="4042"/>
    </w:p>
    <w:p>
      <w:pPr>
        <w:pStyle w:val="BookText"/>
        <w:rPr/>
      </w:pPr>
      <w:r>
        <w:rPr>
          <w:rFonts w:ascii="IRNazanin" w:hAnsi="IRNazanin" w:eastAsia="IRNazanin"/>
          <w:color w:val="111111"/>
          <w:sz w:val="28"/>
          <w:sz w:val="28"/>
          <w:szCs w:val="28"/>
          <w:rtl w:val="true"/>
          <w:lang w:bidi="fa-IR"/>
        </w:rPr>
        <w:t xml:space="preserve">لابن أبی الثلج الکاتب أبی بکر محمد بن أحمد بن محمد بن أبی الثلج عبد الله بن إسماعیل البغدادی، قرأ علیه أبو محمد هارون بن موسی التلعکبری من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ذکره النجاشی و أرخ وفاته الشیخ فی رجاله</w:t>
      </w:r>
      <w:r>
        <w:rPr>
          <w:rFonts w:eastAsia="IRNazanin" w:cs="IRNazanin"/>
          <w:color w:val="111111"/>
          <w:sz w:val="28"/>
          <w:szCs w:val="28"/>
          <w:rtl w:val="true"/>
          <w:lang w:bidi="fa-IR"/>
        </w:rPr>
        <w:t>.</w:t>
      </w:r>
    </w:p>
    <w:p>
      <w:pPr>
        <w:pStyle w:val="Heading3"/>
        <w:numPr>
          <w:ilvl w:val="2"/>
          <w:numId w:val="1"/>
        </w:numPr>
        <w:rPr/>
      </w:pPr>
      <w:bookmarkStart w:id="4043" w:name="__RefHeading___Toc7163581_73709187"/>
      <w:bookmarkStart w:id="4044" w:name="_Toc1852"/>
      <w:bookmarkEnd w:id="4043"/>
      <w:r>
        <w:rPr/>
        <w:t>1797</w:t>
      </w:r>
      <w:r>
        <w:rPr>
          <w:rtl w:val="true"/>
        </w:rPr>
        <w:t xml:space="preserve">- </w:t>
      </w:r>
      <w:r>
        <w:rPr>
          <w:rtl w:val="true"/>
        </w:rPr>
        <w:t>أخبار فاطمة ع و منشأها و مولدها</w:t>
      </w:r>
      <w:bookmarkEnd w:id="40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العلابی </w:t>
      </w:r>
      <w:bookmarkStart w:id="4045" w:name="pg16779_226663"/>
    </w:p>
    <w:p>
      <w:pPr>
        <w:pStyle w:val="BookText"/>
        <w:rPr/>
      </w:pPr>
      <w:bookmarkEnd w:id="4045"/>
      <w:r>
        <w:rPr>
          <w:rFonts w:ascii="IRNazanin" w:hAnsi="IRNazanin" w:eastAsia="IRNazanin"/>
          <w:color w:val="111111"/>
          <w:sz w:val="28"/>
          <w:sz w:val="28"/>
          <w:szCs w:val="28"/>
          <w:rtl w:val="true"/>
          <w:lang w:bidi="fa-IR"/>
        </w:rPr>
        <w:t xml:space="preserve">محمد بن زکریا بن دینار مولی بنی غلاب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046" w:name="__RefHeading___Toc7163583_73709187"/>
      <w:bookmarkStart w:id="4047" w:name="_Toc1853"/>
      <w:bookmarkEnd w:id="4046"/>
      <w:r>
        <w:rPr>
          <w:rtl w:val="true"/>
        </w:rPr>
        <w:t>أخبار فاطمة ع</w:t>
      </w:r>
      <w:bookmarkEnd w:id="4047"/>
    </w:p>
    <w:p>
      <w:pPr>
        <w:pStyle w:val="BookText"/>
        <w:rPr/>
      </w:pPr>
      <w:r>
        <w:rPr>
          <w:rFonts w:ascii="IRNazanin" w:hAnsi="IRNazanin" w:eastAsia="IRNazanin"/>
          <w:color w:val="111111"/>
          <w:sz w:val="28"/>
          <w:sz w:val="28"/>
          <w:szCs w:val="28"/>
          <w:rtl w:val="true"/>
          <w:lang w:bidi="fa-IR"/>
        </w:rPr>
        <w:t>للشیخ الصدوق مر بعنوان أخبار الزهراء</w:t>
      </w:r>
      <w:r>
        <w:rPr>
          <w:rFonts w:eastAsia="IRNazanin" w:cs="IRNazanin"/>
          <w:color w:val="111111"/>
          <w:sz w:val="28"/>
          <w:szCs w:val="28"/>
          <w:rtl w:val="true"/>
          <w:lang w:bidi="fa-IR"/>
        </w:rPr>
        <w:t>.</w:t>
      </w:r>
    </w:p>
    <w:p>
      <w:pPr>
        <w:pStyle w:val="Heading3"/>
        <w:numPr>
          <w:ilvl w:val="2"/>
          <w:numId w:val="1"/>
        </w:numPr>
        <w:rPr/>
      </w:pPr>
      <w:bookmarkStart w:id="4048" w:name="__RefHeading___Toc7163585_73709187"/>
      <w:bookmarkStart w:id="4049" w:name="_Toc1854"/>
      <w:bookmarkEnd w:id="4048"/>
      <w:r>
        <w:rPr/>
        <w:t>1798</w:t>
      </w:r>
      <w:r>
        <w:rPr>
          <w:rtl w:val="true"/>
        </w:rPr>
        <w:t xml:space="preserve">- </w:t>
      </w:r>
      <w:r>
        <w:rPr>
          <w:rtl w:val="true"/>
        </w:rPr>
        <w:t>أخبار فاطمة ع</w:t>
      </w:r>
      <w:bookmarkEnd w:id="4049"/>
    </w:p>
    <w:p>
      <w:pPr>
        <w:pStyle w:val="BookText"/>
        <w:rPr/>
      </w:pPr>
      <w:r>
        <w:rPr>
          <w:rFonts w:ascii="IRNazanin" w:hAnsi="IRNazanin" w:eastAsia="IRNazanin"/>
          <w:color w:val="111111"/>
          <w:sz w:val="28"/>
          <w:sz w:val="28"/>
          <w:szCs w:val="28"/>
          <w:rtl w:val="true"/>
          <w:lang w:bidi="fa-IR"/>
        </w:rPr>
        <w:t xml:space="preserve">لأبی عبد الله المرزبانی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4050" w:name="__RefHeading___Toc7163587_73709187"/>
      <w:bookmarkStart w:id="4051" w:name="_Toc1855"/>
      <w:bookmarkEnd w:id="4050"/>
      <w:r>
        <w:rPr/>
        <w:t>1799</w:t>
      </w:r>
      <w:r>
        <w:rPr>
          <w:rtl w:val="true"/>
        </w:rPr>
        <w:t xml:space="preserve">- </w:t>
      </w:r>
      <w:r>
        <w:rPr>
          <w:rtl w:val="true"/>
        </w:rPr>
        <w:t>أخبار الفرزدق</w:t>
      </w:r>
      <w:bookmarkEnd w:id="4051"/>
    </w:p>
    <w:p>
      <w:pPr>
        <w:pStyle w:val="BookText"/>
        <w:rPr/>
      </w:pPr>
      <w:r>
        <w:rPr>
          <w:rFonts w:ascii="IRNazanin" w:hAnsi="IRNazanin" w:eastAsia="IRNazanin"/>
          <w:color w:val="111111"/>
          <w:sz w:val="28"/>
          <w:sz w:val="28"/>
          <w:szCs w:val="28"/>
          <w:rtl w:val="true"/>
          <w:lang w:bidi="fa-IR"/>
        </w:rPr>
        <w:t xml:space="preserve">لأبی أحمد الجلودی ذکره النجاشی و هو الشاعر الشهیر کنیته أبو فراس و لقبه الفرزدق و اسمه همام بن غالب بن صعصعة التمیمی توفی بالبصرة سنة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یقال لو لا شعر الفرزدق لذهب ثلث لغة العرب، و لو لا شعره لذهب ثلث أخبار الناس</w:t>
      </w:r>
      <w:r>
        <w:rPr>
          <w:rFonts w:eastAsia="IRNazanin" w:cs="IRNazanin"/>
          <w:color w:val="111111"/>
          <w:sz w:val="28"/>
          <w:szCs w:val="28"/>
          <w:rtl w:val="true"/>
          <w:lang w:bidi="fa-IR"/>
        </w:rPr>
        <w:t>.</w:t>
      </w:r>
    </w:p>
    <w:p>
      <w:pPr>
        <w:pStyle w:val="Heading3"/>
        <w:numPr>
          <w:ilvl w:val="2"/>
          <w:numId w:val="1"/>
        </w:numPr>
        <w:rPr/>
      </w:pPr>
      <w:bookmarkStart w:id="4052" w:name="__RefHeading___Toc7163589_73709187"/>
      <w:bookmarkStart w:id="4053" w:name="_Toc1856"/>
      <w:bookmarkEnd w:id="4052"/>
      <w:r>
        <w:rPr/>
        <w:t>1800</w:t>
      </w:r>
      <w:r>
        <w:rPr>
          <w:rtl w:val="true"/>
        </w:rPr>
        <w:t xml:space="preserve">- </w:t>
      </w:r>
      <w:r>
        <w:rPr>
          <w:rtl w:val="true"/>
        </w:rPr>
        <w:t>أخبار الفرس</w:t>
      </w:r>
      <w:bookmarkEnd w:id="4053"/>
    </w:p>
    <w:p>
      <w:pPr>
        <w:pStyle w:val="BookText"/>
        <w:rPr/>
      </w:pPr>
      <w:r>
        <w:rPr>
          <w:rFonts w:ascii="IRNazanin" w:hAnsi="IRNazanin" w:eastAsia="IRNazanin"/>
          <w:color w:val="111111"/>
          <w:sz w:val="28"/>
          <w:sz w:val="28"/>
          <w:szCs w:val="28"/>
          <w:rtl w:val="true"/>
          <w:lang w:bidi="fa-IR"/>
        </w:rPr>
        <w:t xml:space="preserve">للجلودی المذکور،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 و تاریخ فارس</w:t>
      </w:r>
      <w:r>
        <w:rPr>
          <w:rFonts w:eastAsia="IRNazanin" w:cs="IRNazanin"/>
          <w:color w:val="111111"/>
          <w:sz w:val="28"/>
          <w:szCs w:val="28"/>
          <w:rtl w:val="true"/>
          <w:lang w:bidi="fa-IR"/>
        </w:rPr>
        <w:t>).</w:t>
      </w:r>
    </w:p>
    <w:p>
      <w:pPr>
        <w:pStyle w:val="Heading3"/>
        <w:numPr>
          <w:ilvl w:val="2"/>
          <w:numId w:val="1"/>
        </w:numPr>
        <w:rPr/>
      </w:pPr>
      <w:bookmarkStart w:id="4054" w:name="__RefHeading___Toc7163591_73709187"/>
      <w:bookmarkStart w:id="4055" w:name="_Toc1857"/>
      <w:bookmarkEnd w:id="4054"/>
      <w:r>
        <w:rPr/>
        <w:t>1801</w:t>
      </w:r>
      <w:r>
        <w:rPr>
          <w:rtl w:val="true"/>
        </w:rPr>
        <w:t xml:space="preserve">- </w:t>
      </w:r>
      <w:r>
        <w:rPr>
          <w:rtl w:val="true"/>
        </w:rPr>
        <w:t>أخبار الفضائل</w:t>
      </w:r>
      <w:bookmarkEnd w:id="405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المکارم بدر الدین حسن بن علی بن حسن بن علی بن شدقم بن ضامن بن محمد بن عرمة بن ثویة بن نکیثة بن حمزة بن عبد الواحد بن مالک بن حسین بن المهنا الأکبر بن داود بن هاشم بن القاسم نقیب المدینة بن عبید الله بن طاهر بن یحیی النسابة بن حسین بن جعفر الحجة بن عبید الله الأول بن الحسین الأصغر بن السجاد ع، ذکره فی الریاض بعنوان الرسالة و ذکر نسبه کما مر و أورد إجازة الشیخ عز الدین الحسین بن عبد الصمد له و لأولاده الثلاثة السید محمد و السید علی و السید حسین و أختهم السیدة أم الحسین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إجازة صاحب المدارک له سنة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مقدار ورقة من أول رسالته هذه و فیها ذکر مشایخه بدأ بالشیخ حسین بن عبد الصمد ثم الشیخ نعمة الله علی بن أحمد بن خاتون، و قال إنه أجازنی یوم الغدیر بعد عقد الإخاء بمکة المعظمة سنة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الجواهر النظامیة الذی ألفه سنة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قطعة من أوائله أیضا فی الریاض، قال و فیه أخبار کثیرة فی أحوال الأئمة و محاسن الأخلاق و الأعمال من طرق </w:t>
      </w:r>
      <w:bookmarkStart w:id="4056" w:name="pg16779_226664"/>
    </w:p>
    <w:p>
      <w:pPr>
        <w:pStyle w:val="BookText"/>
        <w:rPr/>
      </w:pPr>
      <w:bookmarkEnd w:id="4056"/>
      <w:r>
        <w:rPr>
          <w:rFonts w:ascii="IRNazanin" w:hAnsi="IRNazanin" w:eastAsia="IRNazanin"/>
          <w:color w:val="111111"/>
          <w:sz w:val="28"/>
          <w:sz w:val="28"/>
          <w:szCs w:val="28"/>
          <w:rtl w:val="true"/>
          <w:lang w:bidi="fa-IR"/>
        </w:rPr>
        <w:t xml:space="preserve">الأصحاب ترجمه السید علی خان المدنی فی السلافة و کان حیا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ذکرته فی الروضة النضرة</w:t>
      </w:r>
      <w:r>
        <w:rPr>
          <w:rFonts w:eastAsia="IRNazanin" w:cs="IRNazanin"/>
          <w:color w:val="111111"/>
          <w:sz w:val="28"/>
          <w:szCs w:val="28"/>
          <w:rtl w:val="true"/>
          <w:lang w:bidi="fa-IR"/>
        </w:rPr>
        <w:t>.</w:t>
      </w:r>
    </w:p>
    <w:p>
      <w:pPr>
        <w:pStyle w:val="Heading3"/>
        <w:numPr>
          <w:ilvl w:val="2"/>
          <w:numId w:val="1"/>
        </w:numPr>
        <w:rPr/>
      </w:pPr>
      <w:bookmarkStart w:id="4057" w:name="__RefHeading___Toc7163593_73709187"/>
      <w:bookmarkStart w:id="4058" w:name="_Toc1858"/>
      <w:bookmarkEnd w:id="4057"/>
      <w:r>
        <w:rPr/>
        <w:t>1802</w:t>
      </w:r>
      <w:r>
        <w:rPr>
          <w:rtl w:val="true"/>
        </w:rPr>
        <w:t xml:space="preserve">- </w:t>
      </w:r>
      <w:r>
        <w:rPr>
          <w:rtl w:val="true"/>
        </w:rPr>
        <w:t>أخبار القائم ع</w:t>
      </w:r>
      <w:bookmarkEnd w:id="4058"/>
    </w:p>
    <w:p>
      <w:pPr>
        <w:pStyle w:val="BookText"/>
        <w:rPr/>
      </w:pPr>
      <w:r>
        <w:rPr>
          <w:rFonts w:ascii="IRNazanin" w:hAnsi="IRNazanin" w:eastAsia="IRNazanin"/>
          <w:color w:val="111111"/>
          <w:sz w:val="28"/>
          <w:sz w:val="28"/>
          <w:szCs w:val="28"/>
          <w:rtl w:val="true"/>
          <w:lang w:bidi="fa-IR"/>
        </w:rPr>
        <w:t>للشیخ محمد حسن الخوسفی القائنی، کان من تلامیذ آیة الله المجدد سیدنا میرزا محمد حسن الشیرازی فی سامراء کما ذکره العلامة البیرجندی فی بغیة الطالب المطبوع</w:t>
      </w:r>
      <w:r>
        <w:rPr>
          <w:rFonts w:eastAsia="IRNazanin" w:cs="IRNazanin"/>
          <w:color w:val="111111"/>
          <w:sz w:val="28"/>
          <w:szCs w:val="28"/>
          <w:rtl w:val="true"/>
          <w:lang w:bidi="fa-IR"/>
        </w:rPr>
        <w:t>.</w:t>
      </w:r>
    </w:p>
    <w:p>
      <w:pPr>
        <w:pStyle w:val="Heading3"/>
        <w:numPr>
          <w:ilvl w:val="2"/>
          <w:numId w:val="1"/>
        </w:numPr>
        <w:rPr/>
      </w:pPr>
      <w:bookmarkStart w:id="4059" w:name="__RefHeading___Toc7163595_73709187"/>
      <w:bookmarkStart w:id="4060" w:name="_Toc1859"/>
      <w:bookmarkEnd w:id="4059"/>
      <w:r>
        <w:rPr/>
        <w:t>1803</w:t>
      </w:r>
      <w:r>
        <w:rPr>
          <w:rtl w:val="true"/>
        </w:rPr>
        <w:t xml:space="preserve">- </w:t>
      </w:r>
      <w:r>
        <w:rPr>
          <w:rtl w:val="true"/>
        </w:rPr>
        <w:t>أخبار القائم ع،</w:t>
      </w:r>
      <w:bookmarkEnd w:id="4060"/>
    </w:p>
    <w:p>
      <w:pPr>
        <w:pStyle w:val="BookText"/>
        <w:rPr/>
      </w:pPr>
      <w:r>
        <w:rPr>
          <w:rFonts w:ascii="IRNazanin" w:hAnsi="IRNazanin" w:eastAsia="IRNazanin"/>
          <w:color w:val="111111"/>
          <w:sz w:val="28"/>
          <w:sz w:val="28"/>
          <w:szCs w:val="28"/>
          <w:rtl w:val="true"/>
          <w:lang w:bidi="fa-IR"/>
        </w:rPr>
        <w:t>لعلان الرازی الکلینی و هو أبو الحسن علی بن محمد بن إبراهیم بن أبان الرازی الکلینی خال ثقة الإسلام محمد بن یعقوب الکلینی و أحد العدة الذین یروی عنهم عن سهل بن زیاد فی کتابه الکافی، ذکره النجاشی</w:t>
      </w:r>
      <w:r>
        <w:rPr>
          <w:rFonts w:eastAsia="IRNazanin" w:cs="IRNazanin"/>
          <w:color w:val="111111"/>
          <w:sz w:val="28"/>
          <w:szCs w:val="28"/>
          <w:rtl w:val="true"/>
          <w:lang w:bidi="fa-IR"/>
        </w:rPr>
        <w:t>.</w:t>
      </w:r>
    </w:p>
    <w:p>
      <w:pPr>
        <w:pStyle w:val="Heading3"/>
        <w:numPr>
          <w:ilvl w:val="2"/>
          <w:numId w:val="1"/>
        </w:numPr>
        <w:rPr/>
      </w:pPr>
      <w:bookmarkStart w:id="4061" w:name="__RefHeading___Toc7163597_73709187"/>
      <w:bookmarkStart w:id="4062" w:name="_Toc1860"/>
      <w:bookmarkEnd w:id="4061"/>
      <w:r>
        <w:rPr/>
        <w:t>1804</w:t>
      </w:r>
      <w:r>
        <w:rPr>
          <w:rtl w:val="true"/>
        </w:rPr>
        <w:t xml:space="preserve">- </w:t>
      </w:r>
      <w:r>
        <w:rPr>
          <w:rtl w:val="true"/>
        </w:rPr>
        <w:t>أخبار القرامطة</w:t>
      </w:r>
      <w:bookmarkEnd w:id="4062"/>
    </w:p>
    <w:p>
      <w:pPr>
        <w:pStyle w:val="BookText"/>
        <w:rPr/>
      </w:pPr>
      <w:r>
        <w:rPr>
          <w:rFonts w:ascii="IRNazanin" w:hAnsi="IRNazanin" w:eastAsia="IRNazanin"/>
          <w:color w:val="111111"/>
          <w:sz w:val="28"/>
          <w:sz w:val="28"/>
          <w:szCs w:val="28"/>
          <w:rtl w:val="true"/>
          <w:lang w:bidi="fa-IR"/>
        </w:rPr>
        <w:t xml:space="preserve">لأبی بکر محمد بن یحیی الصولی الشطرنجی المتوفی سنة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ذکره ابن خلکان</w:t>
      </w:r>
      <w:r>
        <w:rPr>
          <w:rStyle w:val="FootnoteAnchor"/>
          <w:rtl w:val="true"/>
        </w:rPr>
        <w:footnoteReference w:id="12"/>
      </w:r>
    </w:p>
    <w:p>
      <w:pPr>
        <w:pStyle w:val="Heading3"/>
        <w:numPr>
          <w:ilvl w:val="2"/>
          <w:numId w:val="1"/>
        </w:numPr>
        <w:rPr/>
      </w:pPr>
      <w:bookmarkStart w:id="4063" w:name="__RefHeading___Toc7163599_73709187"/>
      <w:bookmarkStart w:id="4064" w:name="_Toc1861"/>
      <w:bookmarkEnd w:id="4063"/>
      <w:r>
        <w:rPr/>
        <w:t>1805</w:t>
      </w:r>
      <w:r>
        <w:rPr>
          <w:rtl w:val="true"/>
        </w:rPr>
        <w:t xml:space="preserve">- </w:t>
      </w:r>
      <w:r>
        <w:rPr>
          <w:rtl w:val="true"/>
        </w:rPr>
        <w:t>أخبار قریش</w:t>
      </w:r>
      <w:bookmarkEnd w:id="4064"/>
    </w:p>
    <w:p>
      <w:pPr>
        <w:pStyle w:val="BookText"/>
        <w:rPr/>
      </w:pPr>
      <w:r>
        <w:rPr>
          <w:rFonts w:ascii="IRNazanin" w:hAnsi="IRNazanin" w:eastAsia="IRNazanin"/>
          <w:color w:val="111111"/>
          <w:sz w:val="28"/>
          <w:sz w:val="28"/>
          <w:szCs w:val="28"/>
          <w:rtl w:val="true"/>
          <w:lang w:bidi="fa-IR"/>
        </w:rPr>
        <w:t xml:space="preserve">لأبی أحمد الجلودی المتوفی یوم الغدیر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کما أرخه ابن طاوس فی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بسنة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لقب نضر بن کنانة أو فهر بن مالک أو غیرهما علی خلاف فیه بین النسابة</w:t>
      </w:r>
      <w:r>
        <w:rPr>
          <w:rFonts w:eastAsia="IRNazanin" w:cs="IRNazanin"/>
          <w:color w:val="111111"/>
          <w:sz w:val="28"/>
          <w:szCs w:val="28"/>
          <w:rtl w:val="true"/>
          <w:lang w:bidi="fa-IR"/>
        </w:rPr>
        <w:t>.</w:t>
      </w:r>
    </w:p>
    <w:p>
      <w:pPr>
        <w:pStyle w:val="Heading3"/>
        <w:numPr>
          <w:ilvl w:val="2"/>
          <w:numId w:val="1"/>
        </w:numPr>
        <w:rPr/>
      </w:pPr>
      <w:bookmarkStart w:id="4065" w:name="__RefHeading___Toc7163601_73709187"/>
      <w:bookmarkStart w:id="4066" w:name="_Toc1862"/>
      <w:bookmarkEnd w:id="4065"/>
      <w:r>
        <w:rPr/>
        <w:t>1806</w:t>
      </w:r>
      <w:r>
        <w:rPr>
          <w:rtl w:val="true"/>
        </w:rPr>
        <w:t xml:space="preserve">- </w:t>
      </w:r>
      <w:r>
        <w:rPr>
          <w:rtl w:val="true"/>
        </w:rPr>
        <w:t>أخبار قریش</w:t>
      </w:r>
      <w:bookmarkEnd w:id="4066"/>
    </w:p>
    <w:p>
      <w:pPr>
        <w:pStyle w:val="BookText"/>
        <w:rPr/>
      </w:pPr>
      <w:r>
        <w:rPr>
          <w:rFonts w:ascii="IRNazanin" w:hAnsi="IRNazanin" w:eastAsia="IRNazanin"/>
          <w:color w:val="111111"/>
          <w:sz w:val="28"/>
          <w:sz w:val="28"/>
          <w:szCs w:val="28"/>
          <w:rtl w:val="true"/>
          <w:lang w:bidi="fa-IR"/>
        </w:rPr>
        <w:t>لأبی المنذر هشام الکلبی النسابة ذکره النجاشی،</w:t>
      </w:r>
    </w:p>
    <w:p>
      <w:pPr>
        <w:pStyle w:val="Heading3"/>
        <w:numPr>
          <w:ilvl w:val="2"/>
          <w:numId w:val="1"/>
        </w:numPr>
        <w:rPr/>
      </w:pPr>
      <w:bookmarkStart w:id="4067" w:name="__RefHeading___Toc7163603_73709187"/>
      <w:bookmarkStart w:id="4068" w:name="_Toc1863"/>
      <w:bookmarkEnd w:id="4067"/>
      <w:r>
        <w:rPr/>
        <w:t>1807</w:t>
      </w:r>
      <w:r>
        <w:rPr>
          <w:rtl w:val="true"/>
        </w:rPr>
        <w:t xml:space="preserve">- </w:t>
      </w:r>
      <w:r>
        <w:rPr>
          <w:rtl w:val="true"/>
        </w:rPr>
        <w:t>أخبار قضاة بغداد</w:t>
      </w:r>
      <w:bookmarkEnd w:id="406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النقیب الرضی أبی الحسن محمد بن أبی أحمد الحسین بن موسی بن محمد بن موسی بن إبراهیم بن الإمام </w:t>
      </w:r>
      <w:bookmarkStart w:id="4069" w:name="pg16779_226665"/>
    </w:p>
    <w:p>
      <w:pPr>
        <w:pStyle w:val="BookText"/>
        <w:rPr/>
      </w:pPr>
      <w:bookmarkEnd w:id="4069"/>
      <w:r>
        <w:rPr>
          <w:rFonts w:ascii="IRNazanin" w:hAnsi="IRNazanin" w:eastAsia="IRNazanin"/>
          <w:color w:val="111111"/>
          <w:sz w:val="28"/>
          <w:sz w:val="28"/>
          <w:szCs w:val="28"/>
          <w:rtl w:val="true"/>
          <w:lang w:bidi="fa-IR"/>
        </w:rPr>
        <w:t xml:space="preserve">الکاظم موسی بن جعفر ع ولد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النقابة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ذکره القاضی صفی الدین أحمد بن صالح بن محمد بن أبی الرجال الیمنی الزیدی فی المجلد الثانی من کتابه مطلع البدور المؤلف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بالیمن و ظاهره وجود الکتاب عنده” القاضی صفی الدین أحمد بن صالح”</w:t>
      </w:r>
      <w:r>
        <w:rPr>
          <w:rFonts w:eastAsia="IRNazanin" w:cs="IRNazanin"/>
          <w:color w:val="111111"/>
          <w:sz w:val="28"/>
          <w:szCs w:val="28"/>
          <w:rtl w:val="true"/>
          <w:lang w:bidi="fa-IR"/>
        </w:rPr>
        <w:t>.</w:t>
      </w:r>
    </w:p>
    <w:p>
      <w:pPr>
        <w:pStyle w:val="Heading3"/>
        <w:numPr>
          <w:ilvl w:val="2"/>
          <w:numId w:val="1"/>
        </w:numPr>
        <w:rPr/>
      </w:pPr>
      <w:bookmarkStart w:id="4070" w:name="__RefHeading___Toc7163605_73709187"/>
      <w:bookmarkStart w:id="4071" w:name="_Toc1864"/>
      <w:bookmarkEnd w:id="4070"/>
      <w:r>
        <w:rPr/>
        <w:t>1808</w:t>
      </w:r>
      <w:r>
        <w:rPr>
          <w:rtl w:val="true"/>
        </w:rPr>
        <w:t xml:space="preserve">- </w:t>
      </w:r>
      <w:r>
        <w:rPr>
          <w:rtl w:val="true"/>
        </w:rPr>
        <w:t>أخبار قنبر</w:t>
      </w:r>
      <w:bookmarkEnd w:id="4071"/>
    </w:p>
    <w:p>
      <w:pPr>
        <w:pStyle w:val="BookText"/>
        <w:rPr/>
      </w:pPr>
      <w:r>
        <w:rPr>
          <w:rFonts w:ascii="IRNazanin" w:hAnsi="IRNazanin" w:eastAsia="IRNazanin"/>
          <w:color w:val="111111"/>
          <w:sz w:val="28"/>
          <w:sz w:val="28"/>
          <w:szCs w:val="28"/>
          <w:rtl w:val="true"/>
          <w:lang w:bidi="fa-IR"/>
        </w:rPr>
        <w:t xml:space="preserve">مولی أمیر المؤمنین ع، لأبی أحمد الجلودی ذکره النجاشی و أورد الکشی بعض أخبار قنبر فی کتابه و ذکر أنه قتله الحجاج الذی مات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ولایته عشرین سنة</w:t>
      </w:r>
      <w:r>
        <w:rPr>
          <w:rFonts w:eastAsia="IRNazanin" w:cs="IRNazanin"/>
          <w:color w:val="111111"/>
          <w:sz w:val="28"/>
          <w:szCs w:val="28"/>
          <w:rtl w:val="true"/>
          <w:lang w:bidi="fa-IR"/>
        </w:rPr>
        <w:t>.</w:t>
      </w:r>
    </w:p>
    <w:p>
      <w:pPr>
        <w:pStyle w:val="Heading3"/>
        <w:numPr>
          <w:ilvl w:val="2"/>
          <w:numId w:val="1"/>
        </w:numPr>
        <w:rPr/>
      </w:pPr>
      <w:bookmarkStart w:id="4072" w:name="__RefHeading___Toc7163607_73709187"/>
      <w:bookmarkStart w:id="4073" w:name="_Toc1865"/>
      <w:bookmarkEnd w:id="4072"/>
      <w:r>
        <w:rPr/>
        <w:t>1809</w:t>
      </w:r>
      <w:r>
        <w:rPr>
          <w:rtl w:val="true"/>
        </w:rPr>
        <w:t xml:space="preserve">- </w:t>
      </w:r>
      <w:r>
        <w:rPr>
          <w:rtl w:val="true"/>
        </w:rPr>
        <w:t>أخبار کلیب و جساس‌</w:t>
      </w:r>
      <w:bookmarkEnd w:id="4073"/>
    </w:p>
    <w:p>
      <w:pPr>
        <w:pStyle w:val="BookText"/>
        <w:rPr/>
      </w:pPr>
      <w:r>
        <w:rPr>
          <w:rFonts w:ascii="IRNazanin" w:hAnsi="IRNazanin" w:eastAsia="IRNazanin"/>
          <w:color w:val="111111"/>
          <w:sz w:val="28"/>
          <w:sz w:val="28"/>
          <w:szCs w:val="28"/>
          <w:rtl w:val="true"/>
          <w:lang w:bidi="fa-IR"/>
        </w:rPr>
        <w:t xml:space="preserve">لمحمد بن إسحاق المطلبی صاحب المغازی و السیر المتوفی سنة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رأیته فی خزانة آل السید عیسی العطار ببغداد و کلیب هذا هو کلیب بن ربیعة بن الحارث بن مرة التغلبی الوائلی قتله أخو زوجته جساس بن مرة البکری الوائلی و ذلک قبل الهجرة بمائة و أربعین سنة تقریبا فثارت بقتله حرب البسوس بین بکر و تغلب إلی أربعین سنة</w:t>
      </w:r>
      <w:r>
        <w:rPr>
          <w:rFonts w:eastAsia="IRNazanin" w:cs="IRNazanin"/>
          <w:color w:val="111111"/>
          <w:sz w:val="28"/>
          <w:szCs w:val="28"/>
          <w:rtl w:val="true"/>
          <w:lang w:bidi="fa-IR"/>
        </w:rPr>
        <w:t>.</w:t>
      </w:r>
    </w:p>
    <w:p>
      <w:pPr>
        <w:pStyle w:val="Heading3"/>
        <w:numPr>
          <w:ilvl w:val="2"/>
          <w:numId w:val="1"/>
        </w:numPr>
        <w:rPr/>
      </w:pPr>
      <w:bookmarkStart w:id="4074" w:name="__RefHeading___Toc7163609_73709187"/>
      <w:bookmarkStart w:id="4075" w:name="_Toc1866"/>
      <w:bookmarkEnd w:id="4074"/>
      <w:r>
        <w:rPr/>
        <w:t>1810</w:t>
      </w:r>
      <w:r>
        <w:rPr>
          <w:rtl w:val="true"/>
        </w:rPr>
        <w:t xml:space="preserve">- </w:t>
      </w:r>
      <w:r>
        <w:rPr>
          <w:rtl w:val="true"/>
        </w:rPr>
        <w:t>أخبار لقمان الحکیم</w:t>
      </w:r>
      <w:bookmarkEnd w:id="4075"/>
    </w:p>
    <w:p>
      <w:pPr>
        <w:pStyle w:val="BookText"/>
        <w:rPr/>
      </w:pPr>
      <w:r>
        <w:rPr>
          <w:rFonts w:ascii="IRNazanin" w:hAnsi="IRNazanin" w:eastAsia="IRNazanin"/>
          <w:color w:val="111111"/>
          <w:sz w:val="28"/>
          <w:sz w:val="28"/>
          <w:szCs w:val="28"/>
          <w:rtl w:val="true"/>
          <w:lang w:bidi="fa-IR"/>
        </w:rPr>
        <w:t>لأبی أحمد عبد العزیز بن یحیی الجلودی ذکره النجاشی</w:t>
      </w:r>
      <w:r>
        <w:rPr>
          <w:rFonts w:eastAsia="IRNazanin" w:cs="IRNazanin"/>
          <w:color w:val="111111"/>
          <w:sz w:val="28"/>
          <w:szCs w:val="28"/>
          <w:rtl w:val="true"/>
          <w:lang w:bidi="fa-IR"/>
        </w:rPr>
        <w:t>.</w:t>
      </w:r>
    </w:p>
    <w:p>
      <w:pPr>
        <w:pStyle w:val="Heading3"/>
        <w:numPr>
          <w:ilvl w:val="2"/>
          <w:numId w:val="1"/>
        </w:numPr>
        <w:rPr/>
      </w:pPr>
      <w:bookmarkStart w:id="4076" w:name="__RefHeading___Toc7163611_73709187"/>
      <w:bookmarkStart w:id="4077" w:name="_Toc1867"/>
      <w:bookmarkEnd w:id="4076"/>
      <w:r>
        <w:rPr/>
        <w:t>1811</w:t>
      </w:r>
      <w:r>
        <w:rPr>
          <w:rtl w:val="true"/>
        </w:rPr>
        <w:t xml:space="preserve">- </w:t>
      </w:r>
      <w:r>
        <w:rPr>
          <w:rtl w:val="true"/>
        </w:rPr>
        <w:t>أخبار لقمان بن عاد</w:t>
      </w:r>
      <w:bookmarkEnd w:id="4077"/>
    </w:p>
    <w:p>
      <w:pPr>
        <w:pStyle w:val="BookText"/>
        <w:rPr/>
      </w:pPr>
      <w:r>
        <w:rPr>
          <w:rFonts w:ascii="IRNazanin" w:hAnsi="IRNazanin" w:eastAsia="IRNazanin"/>
          <w:color w:val="111111"/>
          <w:sz w:val="28"/>
          <w:sz w:val="28"/>
          <w:szCs w:val="28"/>
          <w:rtl w:val="true"/>
          <w:lang w:bidi="fa-IR"/>
        </w:rPr>
        <w:t>أیضا للجلودی ذکره النجاشی</w:t>
      </w:r>
      <w:r>
        <w:rPr>
          <w:rFonts w:eastAsia="IRNazanin" w:cs="IRNazanin"/>
          <w:color w:val="111111"/>
          <w:sz w:val="28"/>
          <w:szCs w:val="28"/>
          <w:rtl w:val="true"/>
          <w:lang w:bidi="fa-IR"/>
        </w:rPr>
        <w:t>.</w:t>
      </w:r>
    </w:p>
    <w:p>
      <w:pPr>
        <w:pStyle w:val="Heading3"/>
        <w:numPr>
          <w:ilvl w:val="2"/>
          <w:numId w:val="1"/>
        </w:numPr>
        <w:rPr/>
      </w:pPr>
      <w:bookmarkStart w:id="4078" w:name="__RefHeading___Toc7163613_73709187"/>
      <w:bookmarkStart w:id="4079" w:name="_Toc1868"/>
      <w:bookmarkEnd w:id="4078"/>
      <w:r>
        <w:rPr/>
        <w:t>1812</w:t>
      </w:r>
      <w:r>
        <w:rPr>
          <w:rtl w:val="true"/>
        </w:rPr>
        <w:t xml:space="preserve">- </w:t>
      </w:r>
      <w:r>
        <w:rPr>
          <w:rtl w:val="true"/>
        </w:rPr>
        <w:t>أخبار لقمان بن عاد</w:t>
      </w:r>
      <w:bookmarkEnd w:id="4079"/>
    </w:p>
    <w:p>
      <w:pPr>
        <w:pStyle w:val="BookText"/>
        <w:rPr/>
      </w:pPr>
      <w:r>
        <w:rPr>
          <w:rFonts w:ascii="IRNazanin" w:hAnsi="IRNazanin" w:eastAsia="IRNazanin"/>
          <w:color w:val="111111"/>
          <w:sz w:val="28"/>
          <w:sz w:val="28"/>
          <w:szCs w:val="28"/>
          <w:rtl w:val="true"/>
          <w:lang w:bidi="fa-IR"/>
        </w:rPr>
        <w:t xml:space="preserve">لأبی المنذر هشام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080" w:name="__RefHeading___Toc7163615_73709187"/>
      <w:bookmarkStart w:id="4081" w:name="_Toc1869"/>
      <w:bookmarkEnd w:id="4080"/>
      <w:r>
        <w:rPr/>
        <w:t>1813</w:t>
      </w:r>
      <w:r>
        <w:rPr>
          <w:rtl w:val="true"/>
        </w:rPr>
        <w:t xml:space="preserve">- </w:t>
      </w:r>
      <w:r>
        <w:rPr>
          <w:rtl w:val="true"/>
        </w:rPr>
        <w:t>أخبار ماتم</w:t>
      </w:r>
      <w:bookmarkEnd w:id="4081"/>
    </w:p>
    <w:p>
      <w:pPr>
        <w:pStyle w:val="BookText"/>
        <w:rPr/>
      </w:pPr>
      <w:r>
        <w:rPr>
          <w:rFonts w:ascii="IRNazanin" w:hAnsi="IRNazanin" w:eastAsia="IRNazanin"/>
          <w:color w:val="111111"/>
          <w:sz w:val="28"/>
          <w:sz w:val="28"/>
          <w:szCs w:val="28"/>
          <w:rtl w:val="true"/>
          <w:lang w:bidi="fa-IR"/>
        </w:rPr>
        <w:t>فی المقتل بلغة أردو مطبوع بالهند</w:t>
      </w:r>
      <w:r>
        <w:rPr>
          <w:rFonts w:eastAsia="IRNazanin" w:cs="IRNazanin"/>
          <w:color w:val="111111"/>
          <w:sz w:val="28"/>
          <w:szCs w:val="28"/>
          <w:rtl w:val="true"/>
          <w:lang w:bidi="fa-IR"/>
        </w:rPr>
        <w:t>.</w:t>
      </w:r>
    </w:p>
    <w:p>
      <w:pPr>
        <w:pStyle w:val="Heading3"/>
        <w:numPr>
          <w:ilvl w:val="2"/>
          <w:numId w:val="1"/>
        </w:numPr>
        <w:rPr/>
      </w:pPr>
      <w:bookmarkStart w:id="4082" w:name="__RefHeading___Toc7163617_73709187"/>
      <w:bookmarkStart w:id="4083" w:name="_Toc1870"/>
      <w:bookmarkEnd w:id="4082"/>
      <w:r>
        <w:rPr/>
        <w:t>1814</w:t>
      </w:r>
      <w:r>
        <w:rPr>
          <w:rtl w:val="true"/>
        </w:rPr>
        <w:t xml:space="preserve">- </w:t>
      </w:r>
      <w:r>
        <w:rPr>
          <w:rtl w:val="true"/>
        </w:rPr>
        <w:t>أخبار المبیضة و القرامطة</w:t>
      </w:r>
      <w:bookmarkEnd w:id="4083"/>
    </w:p>
    <w:p>
      <w:pPr>
        <w:pStyle w:val="BookText"/>
        <w:rPr/>
      </w:pPr>
      <w:r>
        <w:rPr>
          <w:rFonts w:ascii="IRNazanin" w:hAnsi="IRNazanin" w:eastAsia="IRNazanin"/>
          <w:color w:val="111111"/>
          <w:sz w:val="28"/>
          <w:sz w:val="28"/>
          <w:szCs w:val="28"/>
          <w:rtl w:val="true"/>
          <w:lang w:bidi="fa-IR"/>
        </w:rPr>
        <w:t xml:space="preserve">للفیلسوف المنجم خواجه أبی ریحان محمد بن أحمد البیرونی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صاحب الآثار الباقیة المطبوع و یظهر منه أنه عمله تقیة کما فی فهرس تصانیفه و مر أخبار القرامطة</w:t>
      </w:r>
      <w:r>
        <w:rPr>
          <w:rFonts w:eastAsia="IRNazanin" w:cs="IRNazanin"/>
          <w:color w:val="111111"/>
          <w:sz w:val="28"/>
          <w:szCs w:val="28"/>
          <w:rtl w:val="true"/>
          <w:lang w:bidi="fa-IR"/>
        </w:rPr>
        <w:t>.</w:t>
      </w:r>
    </w:p>
    <w:p>
      <w:pPr>
        <w:pStyle w:val="Heading3"/>
        <w:numPr>
          <w:ilvl w:val="2"/>
          <w:numId w:val="1"/>
        </w:numPr>
        <w:rPr/>
      </w:pPr>
      <w:bookmarkStart w:id="4084" w:name="__RefHeading___Toc7163619_73709187"/>
      <w:bookmarkStart w:id="4085" w:name="_Toc1871"/>
      <w:bookmarkEnd w:id="4084"/>
      <w:r>
        <w:rPr/>
        <w:t>1815</w:t>
      </w:r>
      <w:r>
        <w:rPr>
          <w:rtl w:val="true"/>
        </w:rPr>
        <w:t xml:space="preserve">- </w:t>
      </w:r>
      <w:r>
        <w:rPr>
          <w:rtl w:val="true"/>
        </w:rPr>
        <w:t>أخبار المتکلمین</w:t>
      </w:r>
      <w:bookmarkEnd w:id="408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عمران بن موسی بن سعید بن عبد الله الخراسانی البغدادی المعروف بالمرزبانی المولود سنة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bookmarkStart w:id="4086" w:name="pg16779_226666"/>
    </w:p>
    <w:p>
      <w:pPr>
        <w:pStyle w:val="BookText"/>
        <w:rPr/>
      </w:pPr>
      <w:bookmarkEnd w:id="4086"/>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4087" w:name="__RefHeading___Toc7163621_73709187"/>
      <w:bookmarkStart w:id="4088" w:name="_Toc1872"/>
      <w:bookmarkEnd w:id="4087"/>
      <w:r>
        <w:rPr>
          <w:rtl w:val="true"/>
        </w:rPr>
        <w:t>أخبار المتنبی‌</w:t>
      </w:r>
      <w:bookmarkEnd w:id="4088"/>
    </w:p>
    <w:p>
      <w:pPr>
        <w:pStyle w:val="BookText"/>
        <w:rPr/>
      </w:pPr>
      <w:r>
        <w:rPr>
          <w:rFonts w:ascii="IRNazanin" w:hAnsi="IRNazanin" w:eastAsia="IRNazanin"/>
          <w:color w:val="111111"/>
          <w:sz w:val="28"/>
          <w:sz w:val="28"/>
          <w:szCs w:val="28"/>
          <w:rtl w:val="true"/>
          <w:lang w:bidi="fa-IR"/>
        </w:rPr>
        <w:t>مر بعنوان أخبار أبی الطیب</w:t>
      </w:r>
      <w:r>
        <w:rPr>
          <w:rFonts w:eastAsia="IRNazanin" w:cs="IRNazanin"/>
          <w:color w:val="111111"/>
          <w:sz w:val="28"/>
          <w:szCs w:val="28"/>
          <w:rtl w:val="true"/>
          <w:lang w:bidi="fa-IR"/>
        </w:rPr>
        <w:t>.</w:t>
      </w:r>
    </w:p>
    <w:p>
      <w:pPr>
        <w:pStyle w:val="Heading3"/>
        <w:numPr>
          <w:ilvl w:val="2"/>
          <w:numId w:val="1"/>
        </w:numPr>
        <w:rPr/>
      </w:pPr>
      <w:bookmarkStart w:id="4089" w:name="__RefHeading___Toc7163623_73709187"/>
      <w:bookmarkStart w:id="4090" w:name="_Toc1873"/>
      <w:bookmarkEnd w:id="4089"/>
      <w:r>
        <w:rPr/>
        <w:t>1816</w:t>
      </w:r>
      <w:r>
        <w:rPr>
          <w:rtl w:val="true"/>
        </w:rPr>
        <w:t xml:space="preserve">- </w:t>
      </w:r>
      <w:r>
        <w:rPr>
          <w:rtl w:val="true"/>
        </w:rPr>
        <w:t>أخبار المتنبئین و آثار المضلین</w:t>
      </w:r>
      <w:bookmarkEnd w:id="4090"/>
    </w:p>
    <w:p>
      <w:pPr>
        <w:pStyle w:val="BookText"/>
        <w:rPr/>
      </w:pPr>
      <w:r>
        <w:rPr>
          <w:rFonts w:ascii="IRNazanin" w:hAnsi="IRNazanin" w:eastAsia="IRNazanin"/>
          <w:color w:val="111111"/>
          <w:sz w:val="28"/>
          <w:sz w:val="28"/>
          <w:szCs w:val="28"/>
          <w:rtl w:val="true"/>
          <w:lang w:bidi="fa-IR"/>
        </w:rPr>
        <w:t>لشاه‌زاده اعتضاد السلطنة وزیر العلوم علی قلی میرزا</w:t>
      </w:r>
      <w:r>
        <w:rPr>
          <w:rFonts w:eastAsia="IRNazanin" w:cs="IRNazanin"/>
          <w:color w:val="111111"/>
          <w:sz w:val="28"/>
          <w:szCs w:val="28"/>
          <w:rtl w:val="true"/>
          <w:lang w:bidi="fa-IR"/>
        </w:rPr>
        <w:t>.</w:t>
      </w:r>
    </w:p>
    <w:p>
      <w:pPr>
        <w:pStyle w:val="Heading3"/>
        <w:numPr>
          <w:ilvl w:val="2"/>
          <w:numId w:val="1"/>
        </w:numPr>
        <w:rPr/>
      </w:pPr>
      <w:bookmarkStart w:id="4091" w:name="__RefHeading___Toc7163625_73709187"/>
      <w:bookmarkStart w:id="4092" w:name="_Toc1874"/>
      <w:bookmarkEnd w:id="4091"/>
      <w:r>
        <w:rPr/>
        <w:t>1817</w:t>
      </w:r>
      <w:r>
        <w:rPr>
          <w:rtl w:val="true"/>
        </w:rPr>
        <w:t xml:space="preserve">- </w:t>
      </w:r>
      <w:r>
        <w:rPr>
          <w:rtl w:val="true"/>
        </w:rPr>
        <w:t>أخبار المحدثین</w:t>
      </w:r>
      <w:bookmarkEnd w:id="4092"/>
    </w:p>
    <w:p>
      <w:pPr>
        <w:pStyle w:val="BookText"/>
        <w:rPr/>
      </w:pPr>
      <w:r>
        <w:rPr>
          <w:rFonts w:ascii="IRNazanin" w:hAnsi="IRNazanin" w:eastAsia="IRNazanin"/>
          <w:color w:val="111111"/>
          <w:sz w:val="28"/>
          <w:sz w:val="28"/>
          <w:szCs w:val="28"/>
          <w:rtl w:val="true"/>
          <w:lang w:bidi="fa-IR"/>
        </w:rPr>
        <w:t>لأبی عبد الله الحسنی، عده ابن الندیم من علماء الشیعة و نسب له الکتاب، و ذکره الشیخ فی الفهرست کابن الندیم بالکنیة و الظاهر أنه بعینه هو الذی قال فی کشف الحجب إنه لأبی عبد الله الحسین الحسینی و لعله ظفر باسمه فی موضع آخر</w:t>
      </w:r>
      <w:r>
        <w:rPr>
          <w:rFonts w:eastAsia="IRNazanin" w:cs="IRNazanin"/>
          <w:color w:val="111111"/>
          <w:sz w:val="28"/>
          <w:szCs w:val="28"/>
          <w:rtl w:val="true"/>
          <w:lang w:bidi="fa-IR"/>
        </w:rPr>
        <w:t>.</w:t>
      </w:r>
    </w:p>
    <w:p>
      <w:pPr>
        <w:pStyle w:val="Heading3"/>
        <w:numPr>
          <w:ilvl w:val="2"/>
          <w:numId w:val="1"/>
        </w:numPr>
        <w:rPr/>
      </w:pPr>
      <w:bookmarkStart w:id="4093" w:name="__RefHeading___Toc7163627_73709187"/>
      <w:bookmarkStart w:id="4094" w:name="_Toc1875"/>
      <w:bookmarkEnd w:id="4093"/>
      <w:r>
        <w:rPr/>
        <w:t>1818</w:t>
      </w:r>
      <w:r>
        <w:rPr>
          <w:rtl w:val="true"/>
        </w:rPr>
        <w:t xml:space="preserve">- </w:t>
      </w:r>
      <w:r>
        <w:rPr>
          <w:rtl w:val="true"/>
        </w:rPr>
        <w:t>أخبار المحدثین</w:t>
      </w:r>
      <w:bookmarkEnd w:id="409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095" w:name="__RefHeading___Toc7163629_73709187"/>
      <w:bookmarkStart w:id="4096" w:name="_Toc1876"/>
      <w:bookmarkEnd w:id="4095"/>
      <w:r>
        <w:rPr/>
        <w:t>1819</w:t>
      </w:r>
      <w:r>
        <w:rPr>
          <w:rtl w:val="true"/>
        </w:rPr>
        <w:t xml:space="preserve">- </w:t>
      </w:r>
      <w:r>
        <w:rPr>
          <w:rtl w:val="true"/>
        </w:rPr>
        <w:t>أخبار أبی عبد الله محمد بن حمزة العلوی</w:t>
      </w:r>
      <w:bookmarkEnd w:id="4096"/>
    </w:p>
    <w:p>
      <w:pPr>
        <w:pStyle w:val="BookText"/>
        <w:rPr/>
      </w:pPr>
      <w:r>
        <w:rPr>
          <w:rFonts w:ascii="IRNazanin" w:hAnsi="IRNazanin" w:eastAsia="IRNazanin"/>
          <w:color w:val="111111"/>
          <w:sz w:val="28"/>
          <w:sz w:val="28"/>
          <w:szCs w:val="28"/>
          <w:rtl w:val="true"/>
          <w:lang w:bidi="fa-IR"/>
        </w:rPr>
        <w:t>للمرزبانی أبی عبد الله محمد بن عمران الخراسانی البغدادی المذکور، ذکره ابن الندیم، و قال إنه نحو مائة ورقة</w:t>
      </w:r>
      <w:r>
        <w:rPr>
          <w:rFonts w:eastAsia="IRNazanin" w:cs="IRNazanin"/>
          <w:color w:val="111111"/>
          <w:sz w:val="28"/>
          <w:szCs w:val="28"/>
          <w:rtl w:val="true"/>
          <w:lang w:bidi="fa-IR"/>
        </w:rPr>
        <w:t>.</w:t>
      </w:r>
    </w:p>
    <w:p>
      <w:pPr>
        <w:pStyle w:val="Heading3"/>
        <w:numPr>
          <w:ilvl w:val="2"/>
          <w:numId w:val="1"/>
        </w:numPr>
        <w:rPr/>
      </w:pPr>
      <w:bookmarkStart w:id="4097" w:name="__RefHeading___Toc7163631_73709187"/>
      <w:bookmarkStart w:id="4098" w:name="_Toc1877"/>
      <w:bookmarkEnd w:id="4097"/>
      <w:r>
        <w:rPr/>
        <w:t>1820</w:t>
      </w:r>
      <w:r>
        <w:rPr>
          <w:rtl w:val="true"/>
        </w:rPr>
        <w:t xml:space="preserve">- </w:t>
      </w:r>
      <w:r>
        <w:rPr>
          <w:rtl w:val="true"/>
        </w:rPr>
        <w:t>أخبار محمد بن إبراهیم و أبی السرایا</w:t>
      </w:r>
      <w:bookmarkEnd w:id="4098"/>
    </w:p>
    <w:p>
      <w:pPr>
        <w:pStyle w:val="BookText"/>
        <w:rPr/>
      </w:pPr>
      <w:r>
        <w:rPr>
          <w:rFonts w:ascii="IRNazanin" w:hAnsi="IRNazanin" w:eastAsia="IRNazanin"/>
          <w:color w:val="111111"/>
          <w:sz w:val="28"/>
          <w:sz w:val="28"/>
          <w:szCs w:val="28"/>
          <w:rtl w:val="true"/>
          <w:lang w:bidi="fa-IR"/>
        </w:rPr>
        <w:t xml:space="preserve">لنصر بن مزاحم المنقری العطار الکوفی المتوفی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ذکره النجاشی و محمد بن إبراهیم بن طباطبا العلوی المقتول بالسم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هو الذی خرج علی بنی العباس و بایعه السری بن منصور المعروف بأبی السرایا و صار قائد جیشه ثم توالت الحروب من أبی السرایا إلی أن قتله الحسن بن سهل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و بعث برأسه إلی المأمون العباسی</w:t>
      </w:r>
      <w:r>
        <w:rPr>
          <w:rFonts w:eastAsia="IRNazanin" w:cs="IRNazanin"/>
          <w:color w:val="111111"/>
          <w:sz w:val="28"/>
          <w:szCs w:val="28"/>
          <w:rtl w:val="true"/>
          <w:lang w:bidi="fa-IR"/>
        </w:rPr>
        <w:t>.</w:t>
      </w:r>
    </w:p>
    <w:p>
      <w:pPr>
        <w:pStyle w:val="Heading3"/>
        <w:numPr>
          <w:ilvl w:val="2"/>
          <w:numId w:val="1"/>
        </w:numPr>
        <w:rPr/>
      </w:pPr>
      <w:bookmarkStart w:id="4099" w:name="__RefHeading___Toc7163633_73709187"/>
      <w:bookmarkStart w:id="4100" w:name="_Toc1878"/>
      <w:bookmarkEnd w:id="4099"/>
      <w:r>
        <w:rPr/>
        <w:t>1821</w:t>
      </w:r>
      <w:r>
        <w:rPr>
          <w:rtl w:val="true"/>
        </w:rPr>
        <w:t xml:space="preserve">- </w:t>
      </w:r>
      <w:r>
        <w:rPr>
          <w:rtl w:val="true"/>
        </w:rPr>
        <w:t>أخبار محمد بن الحنفیة</w:t>
      </w:r>
      <w:bookmarkEnd w:id="4100"/>
    </w:p>
    <w:p>
      <w:pPr>
        <w:pStyle w:val="BookText"/>
        <w:rPr/>
      </w:pPr>
      <w:r>
        <w:rPr>
          <w:rFonts w:ascii="IRNazanin" w:hAnsi="IRNazanin" w:eastAsia="IRNazanin"/>
          <w:color w:val="111111"/>
          <w:sz w:val="28"/>
          <w:sz w:val="28"/>
          <w:szCs w:val="28"/>
          <w:rtl w:val="true"/>
          <w:lang w:bidi="fa-IR"/>
        </w:rPr>
        <w:t>لأبی أحمد عبد العزیز الجلودی ذکره النجاشی</w:t>
      </w:r>
      <w:r>
        <w:rPr>
          <w:rFonts w:eastAsia="IRNazanin" w:cs="IRNazanin"/>
          <w:color w:val="111111"/>
          <w:sz w:val="28"/>
          <w:szCs w:val="28"/>
          <w:rtl w:val="true"/>
          <w:lang w:bidi="fa-IR"/>
        </w:rPr>
        <w:t>.</w:t>
      </w:r>
    </w:p>
    <w:p>
      <w:pPr>
        <w:pStyle w:val="Heading3"/>
        <w:numPr>
          <w:ilvl w:val="2"/>
          <w:numId w:val="1"/>
        </w:numPr>
        <w:rPr/>
      </w:pPr>
      <w:bookmarkStart w:id="4101" w:name="__RefHeading___Toc7163635_73709187"/>
      <w:bookmarkStart w:id="4102" w:name="_Toc1879"/>
      <w:bookmarkEnd w:id="4101"/>
      <w:r>
        <w:rPr/>
        <w:t>1822</w:t>
      </w:r>
      <w:r>
        <w:rPr>
          <w:rtl w:val="true"/>
        </w:rPr>
        <w:t xml:space="preserve">- </w:t>
      </w:r>
      <w:r>
        <w:rPr>
          <w:rtl w:val="true"/>
        </w:rPr>
        <w:t>أخبار محمد بن الحنفیة</w:t>
      </w:r>
      <w:bookmarkEnd w:id="4102"/>
    </w:p>
    <w:p>
      <w:pPr>
        <w:pStyle w:val="BookText"/>
        <w:rPr/>
      </w:pPr>
      <w:r>
        <w:rPr>
          <w:rFonts w:ascii="IRNazanin" w:hAnsi="IRNazanin" w:eastAsia="IRNazanin"/>
          <w:color w:val="111111"/>
          <w:sz w:val="28"/>
          <w:sz w:val="28"/>
          <w:szCs w:val="28"/>
          <w:rtl w:val="true"/>
          <w:lang w:bidi="fa-IR"/>
        </w:rPr>
        <w:t xml:space="preserve">لأبی مخنف لوط بن یحیی الأزدی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103" w:name="__RefHeading___Toc7163637_73709187"/>
      <w:bookmarkStart w:id="4104" w:name="_Toc1880"/>
      <w:bookmarkEnd w:id="4103"/>
      <w:r>
        <w:rPr/>
        <w:t>1823</w:t>
      </w:r>
      <w:r>
        <w:rPr>
          <w:rtl w:val="true"/>
        </w:rPr>
        <w:t xml:space="preserve">- </w:t>
      </w:r>
      <w:r>
        <w:rPr>
          <w:rtl w:val="true"/>
        </w:rPr>
        <w:t>أخبار محمد بن الحنفیة</w:t>
      </w:r>
      <w:bookmarkEnd w:id="410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w:t>
      </w:r>
      <w:bookmarkStart w:id="4105" w:name="pg16779_226667"/>
    </w:p>
    <w:p>
      <w:pPr>
        <w:pStyle w:val="BookText"/>
        <w:rPr/>
      </w:pPr>
      <w:bookmarkEnd w:id="4105"/>
      <w:r>
        <w:rPr>
          <w:rFonts w:ascii="IRNazanin" w:hAnsi="IRNazanin" w:eastAsia="IRNazanin"/>
          <w:color w:val="111111"/>
          <w:sz w:val="28"/>
          <w:sz w:val="28"/>
          <w:szCs w:val="28"/>
          <w:rtl w:val="true"/>
          <w:lang w:bidi="fa-IR"/>
        </w:rPr>
        <w:t xml:space="preserve">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106" w:name="__RefHeading___Toc7163639_73709187"/>
      <w:bookmarkStart w:id="4107" w:name="_Toc1881"/>
      <w:bookmarkEnd w:id="4106"/>
      <w:r>
        <w:rPr/>
        <w:t>1824</w:t>
      </w:r>
      <w:r>
        <w:rPr>
          <w:rtl w:val="true"/>
        </w:rPr>
        <w:t xml:space="preserve">- </w:t>
      </w:r>
      <w:r>
        <w:rPr>
          <w:rtl w:val="true"/>
        </w:rPr>
        <w:t>أخبار محمد بن عبد الله المحض</w:t>
      </w:r>
      <w:bookmarkEnd w:id="4107"/>
    </w:p>
    <w:p>
      <w:pPr>
        <w:pStyle w:val="BookText"/>
        <w:rPr/>
      </w:pPr>
      <w:r>
        <w:rPr>
          <w:rFonts w:ascii="IRNazanin" w:hAnsi="IRNazanin" w:eastAsia="IRNazanin"/>
          <w:color w:val="111111"/>
          <w:sz w:val="28"/>
          <w:sz w:val="28"/>
          <w:szCs w:val="28"/>
          <w:rtl w:val="true"/>
          <w:lang w:bidi="fa-IR"/>
        </w:rPr>
        <w:t>لأبی أحمد عبد العزیز الجلودی ذکره النجاشی، و مر له أخبار إبراهیم شهید باخمری ابن عبد الله المحض و کذا أخبار عبد الله</w:t>
      </w:r>
      <w:r>
        <w:rPr>
          <w:rFonts w:eastAsia="IRNazanin" w:cs="IRNazanin"/>
          <w:color w:val="111111"/>
          <w:sz w:val="28"/>
          <w:szCs w:val="28"/>
          <w:rtl w:val="true"/>
          <w:lang w:bidi="fa-IR"/>
        </w:rPr>
        <w:t>.</w:t>
      </w:r>
    </w:p>
    <w:p>
      <w:pPr>
        <w:pStyle w:val="Heading3"/>
        <w:numPr>
          <w:ilvl w:val="2"/>
          <w:numId w:val="1"/>
        </w:numPr>
        <w:rPr/>
      </w:pPr>
      <w:bookmarkStart w:id="4108" w:name="__RefHeading___Toc7163641_73709187"/>
      <w:bookmarkStart w:id="4109" w:name="_Toc1882"/>
      <w:bookmarkEnd w:id="4108"/>
      <w:r>
        <w:rPr/>
        <w:t>1825</w:t>
      </w:r>
      <w:r>
        <w:rPr>
          <w:rtl w:val="true"/>
        </w:rPr>
        <w:t xml:space="preserve">- </w:t>
      </w:r>
      <w:r>
        <w:rPr>
          <w:rtl w:val="true"/>
        </w:rPr>
        <w:t>أخبار محمد و إبراهیم ابنی عبد الله المحض</w:t>
      </w:r>
      <w:bookmarkEnd w:id="4109"/>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الکوفی المنتقل إلی أصفهان و المتوفی بها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10" w:name="__RefHeading___Toc7163643_73709187"/>
      <w:bookmarkStart w:id="4111" w:name="_Toc1883"/>
      <w:bookmarkEnd w:id="4110"/>
      <w:r>
        <w:rPr/>
        <w:t>1826</w:t>
      </w:r>
      <w:r>
        <w:rPr>
          <w:rtl w:val="true"/>
        </w:rPr>
        <w:t xml:space="preserve">- </w:t>
      </w:r>
      <w:r>
        <w:rPr>
          <w:rtl w:val="true"/>
        </w:rPr>
        <w:t>أخبار المختار بن أبی عبید الثقفی</w:t>
      </w:r>
      <w:bookmarkEnd w:id="4111"/>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من أبناء عم المختار توفی بأصفهان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ذکره النجاشی و کنیة المختار أبو إسحاق و لقبه کیسان و إلیه تنسب الکیسانیة و إن کان هو بریئا من خرافاتهم، بایعه أهل الکوفة و خلق کثیر و أخذ بثار الحسین ع من أکثر قتلته ثم نازعه مصعب بن الزبیر إلی أن قتل المختار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مصعب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عبد الله بن الزبیر سنة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 یأتی أخذ الثأر، و مختارنامه</w:t>
      </w:r>
      <w:r>
        <w:rPr>
          <w:rFonts w:eastAsia="IRNazanin" w:cs="IRNazanin"/>
          <w:color w:val="111111"/>
          <w:sz w:val="28"/>
          <w:szCs w:val="28"/>
          <w:rtl w:val="true"/>
          <w:lang w:bidi="fa-IR"/>
        </w:rPr>
        <w:t>.</w:t>
      </w:r>
    </w:p>
    <w:p>
      <w:pPr>
        <w:pStyle w:val="Heading3"/>
        <w:numPr>
          <w:ilvl w:val="2"/>
          <w:numId w:val="1"/>
        </w:numPr>
        <w:rPr/>
      </w:pPr>
      <w:bookmarkStart w:id="4112" w:name="__RefHeading___Toc7163645_73709187"/>
      <w:bookmarkStart w:id="4113" w:name="_Toc1884"/>
      <w:bookmarkEnd w:id="4112"/>
      <w:r>
        <w:rPr/>
        <w:t>1827</w:t>
      </w:r>
      <w:r>
        <w:rPr>
          <w:rtl w:val="true"/>
        </w:rPr>
        <w:t xml:space="preserve">- </w:t>
      </w:r>
      <w:r>
        <w:rPr>
          <w:rtl w:val="true"/>
        </w:rPr>
        <w:t>أخبار المختار بن أبی عبید الثقفی</w:t>
      </w:r>
      <w:bookmarkEnd w:id="4113"/>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یوم الغدیر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 و أرخه ابن طاوس</w:t>
      </w:r>
      <w:r>
        <w:rPr>
          <w:rFonts w:eastAsia="IRNazanin" w:cs="IRNazanin"/>
          <w:color w:val="111111"/>
          <w:sz w:val="28"/>
          <w:szCs w:val="28"/>
          <w:rtl w:val="true"/>
          <w:lang w:bidi="fa-IR"/>
        </w:rPr>
        <w:t>.</w:t>
      </w:r>
    </w:p>
    <w:p>
      <w:pPr>
        <w:pStyle w:val="Heading3"/>
        <w:numPr>
          <w:ilvl w:val="2"/>
          <w:numId w:val="1"/>
        </w:numPr>
        <w:rPr/>
      </w:pPr>
      <w:bookmarkStart w:id="4114" w:name="__RefHeading___Toc7163647_73709187"/>
      <w:bookmarkStart w:id="4115" w:name="_Toc1885"/>
      <w:bookmarkEnd w:id="4114"/>
      <w:r>
        <w:rPr/>
        <w:t>1828</w:t>
      </w:r>
      <w:r>
        <w:rPr>
          <w:rtl w:val="true"/>
        </w:rPr>
        <w:t xml:space="preserve">- </w:t>
      </w:r>
      <w:r>
        <w:rPr>
          <w:rtl w:val="true"/>
        </w:rPr>
        <w:t>أخبار المختار بن أبی عبید الثقفی</w:t>
      </w:r>
      <w:bookmarkEnd w:id="4115"/>
    </w:p>
    <w:p>
      <w:pPr>
        <w:pStyle w:val="BookText"/>
        <w:rPr/>
      </w:pPr>
      <w:r>
        <w:rPr>
          <w:rFonts w:ascii="IRNazanin" w:hAnsi="IRNazanin" w:eastAsia="IRNazanin"/>
          <w:color w:val="111111"/>
          <w:sz w:val="28"/>
          <w:sz w:val="28"/>
          <w:szCs w:val="28"/>
          <w:rtl w:val="true"/>
          <w:lang w:bidi="fa-IR"/>
        </w:rPr>
        <w:t xml:space="preserve">لأبی مخنف لوط بن یحیی الأزدی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 لوط بن یحیی الأزدی إنه لما قتل مولانا و مولی کل مؤمن و مؤمنة الحسین بن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أخذ الثأر أیضا طبع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فی آخر المجلد العاشر من البحار و معه قصة السفاح عبد الله بن محمد أول الخلفاء العباسیین، و سدیف مولی بنی هاشم، و طبع مع المهیج، و مستقلا أیضا</w:t>
      </w:r>
      <w:r>
        <w:rPr>
          <w:rFonts w:eastAsia="IRNazanin" w:cs="IRNazanin"/>
          <w:color w:val="111111"/>
          <w:sz w:val="28"/>
          <w:szCs w:val="28"/>
          <w:rtl w:val="true"/>
          <w:lang w:bidi="fa-IR"/>
        </w:rPr>
        <w:t>.</w:t>
      </w:r>
    </w:p>
    <w:p>
      <w:pPr>
        <w:pStyle w:val="Heading3"/>
        <w:numPr>
          <w:ilvl w:val="2"/>
          <w:numId w:val="1"/>
        </w:numPr>
        <w:rPr/>
      </w:pPr>
      <w:bookmarkStart w:id="4116" w:name="__RefHeading___Toc7163649_73709187"/>
      <w:bookmarkStart w:id="4117" w:name="_Toc1886"/>
      <w:bookmarkEnd w:id="4116"/>
      <w:r>
        <w:rPr/>
        <w:t>1829</w:t>
      </w:r>
      <w:r>
        <w:rPr>
          <w:rtl w:val="true"/>
        </w:rPr>
        <w:t xml:space="preserve">- </w:t>
      </w:r>
      <w:r>
        <w:rPr>
          <w:rtl w:val="true"/>
        </w:rPr>
        <w:t>أخبار المختار بن أبی عبید الثقفی</w:t>
      </w:r>
      <w:bookmarkEnd w:id="411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جعفر محمد بن الحسن </w:t>
      </w:r>
      <w:bookmarkStart w:id="4118" w:name="pg16779_226668"/>
    </w:p>
    <w:p>
      <w:pPr>
        <w:pStyle w:val="BookText"/>
        <w:rPr/>
      </w:pPr>
      <w:bookmarkEnd w:id="4118"/>
      <w:r>
        <w:rPr>
          <w:rFonts w:ascii="IRNazanin" w:hAnsi="IRNazanin" w:eastAsia="IRNazanin"/>
          <w:color w:val="111111"/>
          <w:sz w:val="28"/>
          <w:sz w:val="28"/>
          <w:szCs w:val="28"/>
          <w:rtl w:val="true"/>
          <w:lang w:bidi="fa-IR"/>
        </w:rPr>
        <w:t xml:space="preserve">بن علی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ذکره فی فهرسته بعنوان مختصر أخبار المختار بن أبی عبید الثقفی</w:t>
      </w:r>
      <w:r>
        <w:rPr>
          <w:rFonts w:eastAsia="IRNazanin" w:cs="IRNazanin"/>
          <w:color w:val="111111"/>
          <w:sz w:val="28"/>
          <w:szCs w:val="28"/>
          <w:rtl w:val="true"/>
          <w:lang w:bidi="fa-IR"/>
        </w:rPr>
        <w:t>.</w:t>
      </w:r>
    </w:p>
    <w:p>
      <w:pPr>
        <w:pStyle w:val="Heading3"/>
        <w:numPr>
          <w:ilvl w:val="2"/>
          <w:numId w:val="1"/>
        </w:numPr>
        <w:rPr/>
      </w:pPr>
      <w:bookmarkStart w:id="4119" w:name="__RefHeading___Toc7163651_73709187"/>
      <w:bookmarkStart w:id="4120" w:name="_Toc1887"/>
      <w:bookmarkEnd w:id="4119"/>
      <w:r>
        <w:rPr/>
        <w:t>1830</w:t>
      </w:r>
      <w:r>
        <w:rPr>
          <w:rtl w:val="true"/>
        </w:rPr>
        <w:t xml:space="preserve">- </w:t>
      </w:r>
      <w:r>
        <w:rPr>
          <w:rtl w:val="true"/>
        </w:rPr>
        <w:t>أخبار المختار</w:t>
      </w:r>
      <w:bookmarkEnd w:id="412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21" w:name="__RefHeading___Toc7163653_73709187"/>
      <w:bookmarkStart w:id="4122" w:name="_Toc1888"/>
      <w:bookmarkEnd w:id="4121"/>
      <w:r>
        <w:rPr/>
        <w:t>1831</w:t>
      </w:r>
      <w:r>
        <w:rPr>
          <w:rtl w:val="true"/>
        </w:rPr>
        <w:t xml:space="preserve">- </w:t>
      </w:r>
      <w:r>
        <w:rPr>
          <w:rtl w:val="true"/>
        </w:rPr>
        <w:t>أخبار المختار بن أبی عبید الثقفی</w:t>
      </w:r>
      <w:bookmarkEnd w:id="4122"/>
    </w:p>
    <w:p>
      <w:pPr>
        <w:pStyle w:val="BookText"/>
        <w:rPr/>
      </w:pPr>
      <w:r>
        <w:rPr>
          <w:rFonts w:ascii="IRNazanin" w:hAnsi="IRNazanin" w:eastAsia="IRNazanin"/>
          <w:color w:val="111111"/>
          <w:sz w:val="28"/>
          <w:sz w:val="28"/>
          <w:szCs w:val="28"/>
          <w:rtl w:val="true"/>
          <w:lang w:bidi="fa-IR"/>
        </w:rPr>
        <w:t xml:space="preserve">لنصر بن مزاحم المنقری الکوفی العطار المتوفی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ذکره الشیخ فی الفهرس</w:t>
      </w:r>
      <w:r>
        <w:rPr>
          <w:rFonts w:eastAsia="IRNazanin" w:cs="IRNazanin"/>
          <w:color w:val="111111"/>
          <w:sz w:val="28"/>
          <w:szCs w:val="28"/>
          <w:rtl w:val="true"/>
          <w:lang w:bidi="fa-IR"/>
        </w:rPr>
        <w:t>.</w:t>
      </w:r>
    </w:p>
    <w:p>
      <w:pPr>
        <w:pStyle w:val="Heading3"/>
        <w:numPr>
          <w:ilvl w:val="2"/>
          <w:numId w:val="1"/>
        </w:numPr>
        <w:rPr/>
      </w:pPr>
      <w:bookmarkStart w:id="4123" w:name="__RefHeading___Toc7163655_73709187"/>
      <w:bookmarkStart w:id="4124" w:name="_Toc1889"/>
      <w:bookmarkEnd w:id="4123"/>
      <w:r>
        <w:rPr/>
        <w:t>1832</w:t>
      </w:r>
      <w:r>
        <w:rPr>
          <w:rtl w:val="true"/>
        </w:rPr>
        <w:t xml:space="preserve">- </w:t>
      </w:r>
      <w:r>
        <w:rPr>
          <w:rtl w:val="true"/>
        </w:rPr>
        <w:t>أخبار مداعی قریش و الأنصار</w:t>
      </w:r>
      <w:bookmarkEnd w:id="4124"/>
    </w:p>
    <w:p>
      <w:pPr>
        <w:pStyle w:val="BookText"/>
        <w:rPr/>
      </w:pPr>
      <w:r>
        <w:rPr>
          <w:rFonts w:ascii="IRNazanin" w:hAnsi="IRNazanin" w:eastAsia="IRNazanin"/>
          <w:color w:val="111111"/>
          <w:sz w:val="28"/>
          <w:sz w:val="28"/>
          <w:szCs w:val="28"/>
          <w:rtl w:val="true"/>
          <w:lang w:bidi="fa-IR"/>
        </w:rPr>
        <w:t xml:space="preserve">فی القطائع و وضع عمر الدواوین و تصنیف القبائل و مراتبها و أنسابها، لأبی عبد الله الواقدی محمد بن عمر بن واقد الأسلمی 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ذکره ابن الندیم، و قال إنه کان یتشیع حسن المذهب یلزم التقیة</w:t>
      </w:r>
      <w:r>
        <w:rPr>
          <w:rFonts w:eastAsia="IRNazanin" w:cs="IRNazanin"/>
          <w:color w:val="111111"/>
          <w:sz w:val="28"/>
          <w:szCs w:val="28"/>
          <w:rtl w:val="true"/>
          <w:lang w:bidi="fa-IR"/>
        </w:rPr>
        <w:t>.</w:t>
      </w:r>
    </w:p>
    <w:p>
      <w:pPr>
        <w:pStyle w:val="Heading3"/>
        <w:numPr>
          <w:ilvl w:val="2"/>
          <w:numId w:val="1"/>
        </w:numPr>
        <w:rPr/>
      </w:pPr>
      <w:bookmarkStart w:id="4125" w:name="__RefHeading___Toc7163657_73709187"/>
      <w:bookmarkStart w:id="4126" w:name="_Toc1890"/>
      <w:bookmarkEnd w:id="4125"/>
      <w:r>
        <w:rPr/>
        <w:t>1833</w:t>
      </w:r>
      <w:r>
        <w:rPr>
          <w:rtl w:val="true"/>
        </w:rPr>
        <w:t xml:space="preserve">- </w:t>
      </w:r>
      <w:r>
        <w:rPr>
          <w:rtl w:val="true"/>
        </w:rPr>
        <w:t>أخبار المدنیین</w:t>
      </w:r>
      <w:bookmarkEnd w:id="4126"/>
    </w:p>
    <w:p>
      <w:pPr>
        <w:pStyle w:val="BookText"/>
        <w:rPr/>
      </w:pPr>
      <w:r>
        <w:rPr>
          <w:rFonts w:ascii="IRNazanin" w:hAnsi="IRNazanin" w:eastAsia="IRNazanin"/>
          <w:color w:val="111111"/>
          <w:sz w:val="28"/>
          <w:sz w:val="28"/>
          <w:szCs w:val="28"/>
          <w:rtl w:val="true"/>
          <w:lang w:bidi="fa-IR"/>
        </w:rPr>
        <w:t xml:space="preserve">لأبی أحمد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27" w:name="__RefHeading___Toc7163659_73709187"/>
      <w:bookmarkStart w:id="4128" w:name="_Toc1891"/>
      <w:bookmarkEnd w:id="4127"/>
      <w:r>
        <w:rPr/>
        <w:t>1834</w:t>
      </w:r>
      <w:r>
        <w:rPr>
          <w:rtl w:val="true"/>
        </w:rPr>
        <w:t xml:space="preserve">- </w:t>
      </w:r>
      <w:r>
        <w:rPr>
          <w:rtl w:val="true"/>
        </w:rPr>
        <w:t>أخبار المدینة</w:t>
      </w:r>
      <w:bookmarkEnd w:id="412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یحیی بن الحسن بن جعفر الحجة بن عبید الله الأعرج بن الحسین الأصغر ابن الإمام السجاد زین العابدین ع العبیدلی العقیقی النسابة الشهیر المتوفی بمکة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الثبت المصان و هو أول من صنف فی أنساب الطالبیین کما ذکره فی مطلع البدور، و قال إنه کان من أعاظم أصحاب الإمام القاسم بن إبراهیم الرسی الذی توفی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ینقل عن کتاب نسب آل أبی طالب لیحیی النسابة المذکور الفقیه حمید فی کتابه الحدائق الوردیة، و ینقل عنه أیضا السید أحمد العبیدلی فی تذکره النسب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له أخبار الزینبات و هو غیر علی بن أحمد العقیقی ابن علی بن محمد بن جعفر الحجة صاحب کتاب الرجال الذی نقل عنه فی کتب الرجال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والده أحمد بن علی الذی توفی فی نیف و ثمانین و مائتین له تاریخ الرجال و ینقل عنه النجاشی و الشیخ و ابن شهرآشوب، و العقیقی یطلق علی الجمیع و لکن </w:t>
      </w:r>
      <w:bookmarkStart w:id="4129" w:name="pg16779_226669"/>
    </w:p>
    <w:p>
      <w:pPr>
        <w:pStyle w:val="BookText"/>
        <w:rPr/>
      </w:pPr>
      <w:bookmarkEnd w:id="4129"/>
      <w:r>
        <w:rPr>
          <w:rFonts w:ascii="IRNazanin" w:hAnsi="IRNazanin" w:eastAsia="IRNazanin"/>
          <w:color w:val="111111"/>
          <w:sz w:val="28"/>
          <w:sz w:val="28"/>
          <w:szCs w:val="28"/>
          <w:rtl w:val="true"/>
          <w:lang w:bidi="fa-IR"/>
        </w:rPr>
        <w:t xml:space="preserve">العقیقی المطلق غالبا فی کتب الرجال هو علی بن أحمد و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w:t>
      </w:r>
    </w:p>
    <w:p>
      <w:pPr>
        <w:pStyle w:val="Heading3"/>
        <w:numPr>
          <w:ilvl w:val="2"/>
          <w:numId w:val="1"/>
        </w:numPr>
        <w:rPr/>
      </w:pPr>
      <w:bookmarkStart w:id="4130" w:name="__RefHeading___Toc7163661_73709187"/>
      <w:bookmarkStart w:id="4131" w:name="_Toc1892"/>
      <w:bookmarkEnd w:id="4130"/>
      <w:r>
        <w:rPr/>
        <w:t>1835</w:t>
      </w:r>
      <w:r>
        <w:rPr>
          <w:rtl w:val="true"/>
        </w:rPr>
        <w:t xml:space="preserve">- </w:t>
      </w:r>
      <w:r>
        <w:rPr>
          <w:rtl w:val="true"/>
        </w:rPr>
        <w:t>أخبار مرج راهط</w:t>
      </w:r>
      <w:bookmarkEnd w:id="4131"/>
    </w:p>
    <w:p>
      <w:pPr>
        <w:pStyle w:val="BookText"/>
        <w:rPr/>
      </w:pPr>
      <w:r>
        <w:rPr>
          <w:rFonts w:ascii="IRNazanin" w:hAnsi="IRNazanin" w:eastAsia="IRNazanin"/>
          <w:color w:val="111111"/>
          <w:sz w:val="28"/>
          <w:sz w:val="28"/>
          <w:szCs w:val="28"/>
          <w:rtl w:val="true"/>
          <w:lang w:bidi="fa-IR"/>
        </w:rPr>
        <w:t xml:space="preserve">و بیعة مروان و مقتل الضحاک بن قیس، لأبی مخنف لوط بن یحیی الأزدی المتوفی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بعد ذکر أخبار الضحاک الخارجی المقتول سنة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4132" w:name="__RefHeading___Toc7163663_73709187"/>
      <w:bookmarkStart w:id="4133" w:name="_Toc1893"/>
      <w:bookmarkEnd w:id="4132"/>
      <w:r>
        <w:rPr/>
        <w:t>1836</w:t>
      </w:r>
      <w:r>
        <w:rPr>
          <w:rtl w:val="true"/>
        </w:rPr>
        <w:t xml:space="preserve">- </w:t>
      </w:r>
      <w:r>
        <w:rPr>
          <w:rtl w:val="true"/>
        </w:rPr>
        <w:t>أخبار مروان القرظ</w:t>
      </w:r>
      <w:bookmarkEnd w:id="413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مروان</w:t>
      </w:r>
      <w:r>
        <w:rPr>
          <w:rFonts w:eastAsia="IRNazanin" w:cs="IRNazanin"/>
          <w:color w:val="111111"/>
          <w:sz w:val="28"/>
          <w:szCs w:val="28"/>
          <w:rtl w:val="true"/>
          <w:lang w:bidi="fa-IR"/>
        </w:rPr>
        <w:t>).</w:t>
      </w:r>
    </w:p>
    <w:p>
      <w:pPr>
        <w:pStyle w:val="Heading3"/>
        <w:numPr>
          <w:ilvl w:val="2"/>
          <w:numId w:val="1"/>
        </w:numPr>
        <w:rPr/>
      </w:pPr>
      <w:bookmarkStart w:id="4134" w:name="__RefHeading___Toc7163665_73709187"/>
      <w:bookmarkStart w:id="4135" w:name="_Toc1894"/>
      <w:bookmarkEnd w:id="4134"/>
      <w:r>
        <w:rPr/>
        <w:t>1837</w:t>
      </w:r>
      <w:r>
        <w:rPr>
          <w:rtl w:val="true"/>
        </w:rPr>
        <w:t xml:space="preserve">- </w:t>
      </w:r>
      <w:r>
        <w:rPr>
          <w:rtl w:val="true"/>
        </w:rPr>
        <w:t>أخبار مستورد بن علفة التمیمی</w:t>
      </w:r>
      <w:bookmarkEnd w:id="4135"/>
    </w:p>
    <w:p>
      <w:pPr>
        <w:pStyle w:val="BookText"/>
        <w:rPr/>
      </w:pPr>
      <w:r>
        <w:rPr>
          <w:rFonts w:ascii="IRNazanin" w:hAnsi="IRNazanin" w:eastAsia="IRNazanin"/>
          <w:color w:val="111111"/>
          <w:sz w:val="28"/>
          <w:sz w:val="28"/>
          <w:szCs w:val="28"/>
          <w:rtl w:val="true"/>
          <w:lang w:bidi="fa-IR"/>
        </w:rPr>
        <w:t xml:space="preserve">لأبی مخنف لوط بن یحیی،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الأباضی الخارجی الذی خرج علی أمیر المؤمنین ع فی النخیلة بعد وقعة النهروان فانکسر و استتر فی الکوفة و ظهر بعد شهادة الإمام أمیر المؤمنین ع و لقبه أصحابه بأمیر المؤمنین و کانت له حروب إلی أن قتل سنة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4136" w:name="__RefHeading___Toc7163667_73709187"/>
      <w:bookmarkStart w:id="4137" w:name="_Toc1895"/>
      <w:bookmarkEnd w:id="4136"/>
      <w:r>
        <w:rPr/>
        <w:t>1838</w:t>
      </w:r>
      <w:r>
        <w:rPr>
          <w:rtl w:val="true"/>
        </w:rPr>
        <w:t xml:space="preserve">- </w:t>
      </w:r>
      <w:r>
        <w:rPr>
          <w:rtl w:val="true"/>
        </w:rPr>
        <w:t>أخبار مسیلمة الکذاب</w:t>
      </w:r>
      <w:bookmarkEnd w:id="4137"/>
    </w:p>
    <w:p>
      <w:pPr>
        <w:pStyle w:val="BookText"/>
        <w:rPr/>
      </w:pPr>
      <w:r>
        <w:rPr>
          <w:rFonts w:ascii="IRNazanin" w:hAnsi="IRNazanin" w:eastAsia="IRNazanin"/>
          <w:color w:val="111111"/>
          <w:sz w:val="28"/>
          <w:sz w:val="28"/>
          <w:szCs w:val="28"/>
          <w:rtl w:val="true"/>
          <w:lang w:bidi="fa-IR"/>
        </w:rPr>
        <w:t xml:space="preserve">لأبی المنذر هشام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مسیلمة</w:t>
      </w:r>
      <w:r>
        <w:rPr>
          <w:rFonts w:eastAsia="IRNazanin" w:cs="IRNazanin"/>
          <w:color w:val="111111"/>
          <w:sz w:val="28"/>
          <w:szCs w:val="28"/>
          <w:rtl w:val="true"/>
          <w:lang w:bidi="fa-IR"/>
        </w:rPr>
        <w:t>).</w:t>
      </w:r>
    </w:p>
    <w:p>
      <w:pPr>
        <w:pStyle w:val="Heading3"/>
        <w:numPr>
          <w:ilvl w:val="2"/>
          <w:numId w:val="1"/>
        </w:numPr>
        <w:rPr/>
      </w:pPr>
      <w:bookmarkStart w:id="4138" w:name="__RefHeading___Toc7163669_73709187"/>
      <w:bookmarkStart w:id="4139" w:name="_Toc1896"/>
      <w:bookmarkEnd w:id="4138"/>
      <w:r>
        <w:rPr/>
        <w:t>1839</w:t>
      </w:r>
      <w:r>
        <w:rPr>
          <w:rtl w:val="true"/>
        </w:rPr>
        <w:t xml:space="preserve">- </w:t>
      </w:r>
      <w:r>
        <w:rPr>
          <w:rtl w:val="true"/>
        </w:rPr>
        <w:t>أخبار مصعب</w:t>
      </w:r>
      <w:bookmarkEnd w:id="4139"/>
    </w:p>
    <w:p>
      <w:pPr>
        <w:pStyle w:val="BookText"/>
        <w:rPr/>
      </w:pPr>
      <w:r>
        <w:rPr>
          <w:rFonts w:ascii="IRNazanin" w:hAnsi="IRNazanin" w:eastAsia="IRNazanin"/>
          <w:color w:val="111111"/>
          <w:sz w:val="28"/>
          <w:sz w:val="28"/>
          <w:szCs w:val="28"/>
          <w:rtl w:val="true"/>
          <w:lang w:bidi="fa-IR"/>
        </w:rPr>
        <w:t xml:space="preserve">و ولایته العراق، لأبی مخنف لوط بن یحیی الأزدی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 هو مصعب بن الزبیر بن العوام بن خویلد القرشی المقتول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والیا علی البصرة و الکوفة من قبل أخیه عبد الله بن الزبیر قاتل المختار بن أبی عبید الثقفی فقتله و حارب عبد الملک بن مروان إلی أن قتل،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مصعب</w:t>
      </w:r>
      <w:r>
        <w:rPr>
          <w:rFonts w:eastAsia="IRNazanin" w:cs="IRNazanin"/>
          <w:color w:val="111111"/>
          <w:sz w:val="28"/>
          <w:szCs w:val="28"/>
          <w:rtl w:val="true"/>
          <w:lang w:bidi="fa-IR"/>
        </w:rPr>
        <w:t>).</w:t>
      </w:r>
    </w:p>
    <w:p>
      <w:pPr>
        <w:pStyle w:val="Heading3"/>
        <w:numPr>
          <w:ilvl w:val="2"/>
          <w:numId w:val="1"/>
        </w:numPr>
        <w:rPr/>
      </w:pPr>
      <w:bookmarkStart w:id="4140" w:name="__RefHeading___Toc7163671_73709187"/>
      <w:bookmarkStart w:id="4141" w:name="_Toc1897"/>
      <w:bookmarkEnd w:id="4140"/>
      <w:r>
        <w:rPr/>
        <w:t>1840</w:t>
      </w:r>
      <w:r>
        <w:rPr>
          <w:rtl w:val="true"/>
        </w:rPr>
        <w:t xml:space="preserve">- </w:t>
      </w:r>
      <w:r>
        <w:rPr>
          <w:rtl w:val="true"/>
        </w:rPr>
        <w:t>أخبار مطرف بن مغیرة بن شعبة بن أبی عامر بن مسعود الثقفی</w:t>
      </w:r>
      <w:bookmarkEnd w:id="4141"/>
    </w:p>
    <w:p>
      <w:pPr>
        <w:pStyle w:val="BookText"/>
        <w:rPr/>
      </w:pPr>
      <w:r>
        <w:rPr>
          <w:rFonts w:ascii="IRNazanin" w:hAnsi="IRNazanin" w:eastAsia="IRNazanin"/>
          <w:color w:val="111111"/>
          <w:sz w:val="28"/>
          <w:sz w:val="28"/>
          <w:szCs w:val="28"/>
          <w:rtl w:val="true"/>
          <w:lang w:bidi="fa-IR"/>
        </w:rPr>
        <w:t xml:space="preserve">لأبی مخنف المذکور، ذکره النجاشی و عبر عنه ابن الندیم بکتاب مطرف، و أبوه مغیرة صحابی و کان من دهاة العرب مات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عن الشعبی أن دهاة العرب أربعة معاویة و ابن العاص و المغیرة و زیاد</w:t>
      </w:r>
      <w:r>
        <w:rPr>
          <w:rFonts w:eastAsia="IRNazanin" w:cs="IRNazanin"/>
          <w:color w:val="111111"/>
          <w:sz w:val="28"/>
          <w:szCs w:val="28"/>
          <w:rtl w:val="true"/>
          <w:lang w:bidi="fa-IR"/>
        </w:rPr>
        <w:t>.</w:t>
      </w:r>
    </w:p>
    <w:p>
      <w:pPr>
        <w:pStyle w:val="Heading3"/>
        <w:numPr>
          <w:ilvl w:val="2"/>
          <w:numId w:val="1"/>
        </w:numPr>
        <w:rPr/>
      </w:pPr>
      <w:bookmarkStart w:id="4142" w:name="__RefHeading___Toc7163673_73709187"/>
      <w:bookmarkStart w:id="4143" w:name="_Toc1898"/>
      <w:bookmarkEnd w:id="4142"/>
      <w:r>
        <w:rPr/>
        <w:t>1841</w:t>
      </w:r>
      <w:r>
        <w:rPr>
          <w:rtl w:val="true"/>
        </w:rPr>
        <w:t xml:space="preserve">- </w:t>
      </w:r>
      <w:r>
        <w:rPr>
          <w:rtl w:val="true"/>
        </w:rPr>
        <w:t>أخبار معاویة</w:t>
      </w:r>
      <w:bookmarkEnd w:id="41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الحسنی، عده ابن الندیم من علماء </w:t>
      </w:r>
      <w:bookmarkStart w:id="4144" w:name="pg16779_226670"/>
    </w:p>
    <w:p>
      <w:pPr>
        <w:pStyle w:val="BookText"/>
        <w:rPr/>
      </w:pPr>
      <w:bookmarkEnd w:id="4144"/>
      <w:r>
        <w:rPr>
          <w:rFonts w:ascii="IRNazanin" w:hAnsi="IRNazanin" w:eastAsia="IRNazanin"/>
          <w:color w:val="111111"/>
          <w:sz w:val="28"/>
          <w:sz w:val="28"/>
          <w:szCs w:val="28"/>
          <w:rtl w:val="true"/>
          <w:lang w:bidi="fa-IR"/>
        </w:rPr>
        <w:t>الشیعة و ذکر له أخبار المحدثین أیضا کما مر</w:t>
      </w:r>
      <w:r>
        <w:rPr>
          <w:rFonts w:eastAsia="IRNazanin" w:cs="IRNazanin"/>
          <w:color w:val="111111"/>
          <w:sz w:val="28"/>
          <w:szCs w:val="28"/>
          <w:rtl w:val="true"/>
          <w:lang w:bidi="fa-IR"/>
        </w:rPr>
        <w:t>.</w:t>
      </w:r>
    </w:p>
    <w:p>
      <w:pPr>
        <w:pStyle w:val="Heading3"/>
        <w:numPr>
          <w:ilvl w:val="2"/>
          <w:numId w:val="1"/>
        </w:numPr>
        <w:rPr/>
      </w:pPr>
      <w:bookmarkStart w:id="4145" w:name="__RefHeading___Toc7163675_73709187"/>
      <w:bookmarkStart w:id="4146" w:name="_Toc1899"/>
      <w:bookmarkEnd w:id="4145"/>
      <w:r>
        <w:rPr/>
        <w:t>1842</w:t>
      </w:r>
      <w:r>
        <w:rPr>
          <w:rtl w:val="true"/>
        </w:rPr>
        <w:t xml:space="preserve">- </w:t>
      </w:r>
      <w:r>
        <w:rPr>
          <w:rtl w:val="true"/>
        </w:rPr>
        <w:t>أخبار معاویة</w:t>
      </w:r>
      <w:bookmarkEnd w:id="4146"/>
    </w:p>
    <w:p>
      <w:pPr>
        <w:pStyle w:val="BookText"/>
        <w:rPr/>
      </w:pPr>
      <w:r>
        <w:rPr>
          <w:rFonts w:ascii="IRNazanin" w:hAnsi="IRNazanin" w:eastAsia="IRNazanin"/>
          <w:color w:val="111111"/>
          <w:sz w:val="28"/>
          <w:sz w:val="28"/>
          <w:szCs w:val="28"/>
          <w:rtl w:val="true"/>
          <w:lang w:bidi="fa-IR"/>
        </w:rPr>
        <w:t>لأبی عبد الله الحسین الحسینی، کما فی کشف الحجب و الظاهر أنه الذی ذکره ابن الندیم آنفا</w:t>
      </w:r>
      <w:r>
        <w:rPr>
          <w:rFonts w:eastAsia="IRNazanin" w:cs="IRNazanin"/>
          <w:color w:val="111111"/>
          <w:sz w:val="28"/>
          <w:szCs w:val="28"/>
          <w:rtl w:val="true"/>
          <w:lang w:bidi="fa-IR"/>
        </w:rPr>
        <w:t>.</w:t>
      </w:r>
    </w:p>
    <w:p>
      <w:pPr>
        <w:pStyle w:val="Heading3"/>
        <w:numPr>
          <w:ilvl w:val="2"/>
          <w:numId w:val="1"/>
        </w:numPr>
        <w:rPr/>
      </w:pPr>
      <w:bookmarkStart w:id="4147" w:name="__RefHeading___Toc7163677_73709187"/>
      <w:bookmarkStart w:id="4148" w:name="_Toc1900"/>
      <w:bookmarkEnd w:id="4147"/>
      <w:r>
        <w:rPr/>
        <w:t>1843</w:t>
      </w:r>
      <w:r>
        <w:rPr>
          <w:rtl w:val="true"/>
        </w:rPr>
        <w:t xml:space="preserve">- </w:t>
      </w:r>
      <w:r>
        <w:rPr>
          <w:rtl w:val="true"/>
        </w:rPr>
        <w:t>أخبار مکة</w:t>
      </w:r>
      <w:bookmarkEnd w:id="4148"/>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ذکره ابن الندیم، و یأتی کتاب مکة و المدینة، و مکة و الحرم لجماعة</w:t>
      </w:r>
      <w:r>
        <w:rPr>
          <w:rFonts w:eastAsia="IRNazanin" w:cs="IRNazanin"/>
          <w:color w:val="111111"/>
          <w:sz w:val="28"/>
          <w:szCs w:val="28"/>
          <w:rtl w:val="true"/>
          <w:lang w:bidi="fa-IR"/>
        </w:rPr>
        <w:t>.</w:t>
      </w:r>
    </w:p>
    <w:p>
      <w:pPr>
        <w:pStyle w:val="Heading3"/>
        <w:numPr>
          <w:ilvl w:val="2"/>
          <w:numId w:val="1"/>
        </w:numPr>
        <w:rPr/>
      </w:pPr>
      <w:bookmarkStart w:id="4149" w:name="__RefHeading___Toc7163679_73709187"/>
      <w:bookmarkStart w:id="4150" w:name="_Toc1901"/>
      <w:bookmarkEnd w:id="4149"/>
      <w:r>
        <w:rPr/>
        <w:t>1844</w:t>
      </w:r>
      <w:r>
        <w:rPr>
          <w:rtl w:val="true"/>
        </w:rPr>
        <w:t xml:space="preserve">- </w:t>
      </w:r>
      <w:r>
        <w:rPr>
          <w:rtl w:val="true"/>
        </w:rPr>
        <w:t>أخبار ملوک الطوائف</w:t>
      </w:r>
      <w:bookmarkEnd w:id="4150"/>
    </w:p>
    <w:p>
      <w:pPr>
        <w:pStyle w:val="BookText"/>
        <w:rPr/>
      </w:pPr>
      <w:r>
        <w:rPr>
          <w:rFonts w:ascii="IRNazanin" w:hAnsi="IRNazanin" w:eastAsia="IRNazanin"/>
          <w:color w:val="111111"/>
          <w:sz w:val="28"/>
          <w:sz w:val="28"/>
          <w:szCs w:val="28"/>
          <w:rtl w:val="true"/>
          <w:lang w:bidi="fa-IR"/>
        </w:rPr>
        <w:t xml:space="preserve">لأبی المنذر هشام الکلبی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ملوک الطوائف</w:t>
      </w:r>
      <w:r>
        <w:rPr>
          <w:rFonts w:eastAsia="IRNazanin" w:cs="IRNazanin"/>
          <w:color w:val="111111"/>
          <w:sz w:val="28"/>
          <w:szCs w:val="28"/>
          <w:rtl w:val="true"/>
          <w:lang w:bidi="fa-IR"/>
        </w:rPr>
        <w:t>).</w:t>
      </w:r>
    </w:p>
    <w:p>
      <w:pPr>
        <w:pStyle w:val="Heading3"/>
        <w:numPr>
          <w:ilvl w:val="2"/>
          <w:numId w:val="1"/>
        </w:numPr>
        <w:rPr/>
      </w:pPr>
      <w:bookmarkStart w:id="4151" w:name="__RefHeading___Toc7163681_73709187"/>
      <w:bookmarkStart w:id="4152" w:name="_Toc1902"/>
      <w:bookmarkEnd w:id="4151"/>
      <w:r>
        <w:rPr/>
        <w:t>1845</w:t>
      </w:r>
      <w:r>
        <w:rPr>
          <w:rtl w:val="true"/>
        </w:rPr>
        <w:t xml:space="preserve">- </w:t>
      </w:r>
      <w:r>
        <w:rPr>
          <w:rtl w:val="true"/>
        </w:rPr>
        <w:t>أخبار ملوک کندة</w:t>
      </w:r>
      <w:bookmarkEnd w:id="4152"/>
    </w:p>
    <w:p>
      <w:pPr>
        <w:pStyle w:val="BookText"/>
        <w:rPr/>
      </w:pPr>
      <w:r>
        <w:rPr>
          <w:rFonts w:ascii="IRNazanin" w:hAnsi="IRNazanin" w:eastAsia="IRNazanin"/>
          <w:color w:val="111111"/>
          <w:sz w:val="28"/>
          <w:sz w:val="28"/>
          <w:szCs w:val="28"/>
          <w:rtl w:val="true"/>
          <w:lang w:bidi="fa-IR"/>
        </w:rPr>
        <w:t xml:space="preserve">نحو مائتی ورقة لأبی عبد الله محمد بن عمران المرزبانی الخراسانی البغدادی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4153" w:name="__RefHeading___Toc7163683_73709187"/>
      <w:bookmarkStart w:id="4154" w:name="_Toc1903"/>
      <w:bookmarkEnd w:id="4153"/>
      <w:r>
        <w:rPr/>
        <w:t>1846</w:t>
      </w:r>
      <w:r>
        <w:rPr>
          <w:rtl w:val="true"/>
        </w:rPr>
        <w:t xml:space="preserve">- </w:t>
      </w:r>
      <w:r>
        <w:rPr>
          <w:rtl w:val="true"/>
        </w:rPr>
        <w:t>أخبار ملوک کندة</w:t>
      </w:r>
      <w:bookmarkEnd w:id="4154"/>
    </w:p>
    <w:p>
      <w:pPr>
        <w:pStyle w:val="BookText"/>
        <w:rPr/>
      </w:pPr>
      <w:r>
        <w:rPr>
          <w:rFonts w:ascii="IRNazanin" w:hAnsi="IRNazanin" w:eastAsia="IRNazanin"/>
          <w:color w:val="111111"/>
          <w:sz w:val="28"/>
          <w:sz w:val="28"/>
          <w:szCs w:val="28"/>
          <w:rtl w:val="true"/>
          <w:lang w:bidi="fa-IR"/>
        </w:rPr>
        <w:t xml:space="preserve">لأبی المنذر هشام الکلبی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ملوک کندة</w:t>
      </w:r>
      <w:r>
        <w:rPr>
          <w:rFonts w:eastAsia="IRNazanin" w:cs="IRNazanin"/>
          <w:color w:val="111111"/>
          <w:sz w:val="28"/>
          <w:szCs w:val="28"/>
          <w:rtl w:val="true"/>
          <w:lang w:bidi="fa-IR"/>
        </w:rPr>
        <w:t>).</w:t>
      </w:r>
    </w:p>
    <w:p>
      <w:pPr>
        <w:pStyle w:val="Heading3"/>
        <w:numPr>
          <w:ilvl w:val="2"/>
          <w:numId w:val="1"/>
        </w:numPr>
        <w:rPr/>
      </w:pPr>
      <w:bookmarkStart w:id="4155" w:name="__RefHeading___Toc7163685_73709187"/>
      <w:bookmarkStart w:id="4156" w:name="_Toc1904"/>
      <w:bookmarkEnd w:id="4155"/>
      <w:r>
        <w:rPr/>
        <w:t>1847</w:t>
      </w:r>
      <w:r>
        <w:rPr>
          <w:rtl w:val="true"/>
        </w:rPr>
        <w:t xml:space="preserve">- </w:t>
      </w:r>
      <w:r>
        <w:rPr>
          <w:rtl w:val="true"/>
        </w:rPr>
        <w:t>أخبار ملوک الیمن</w:t>
      </w:r>
      <w:bookmarkEnd w:id="4156"/>
    </w:p>
    <w:p>
      <w:pPr>
        <w:pStyle w:val="BookText"/>
        <w:rPr/>
      </w:pPr>
      <w:r>
        <w:rPr>
          <w:rFonts w:ascii="IRNazanin" w:hAnsi="IRNazanin" w:eastAsia="IRNazanin"/>
          <w:color w:val="111111"/>
          <w:sz w:val="28"/>
          <w:sz w:val="28"/>
          <w:szCs w:val="28"/>
          <w:rtl w:val="true"/>
          <w:lang w:bidi="fa-IR"/>
        </w:rPr>
        <w:t xml:space="preserve">من التبابعة لأبی المنذر هشام الکلبی المذکور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ملوک الیمن</w:t>
      </w:r>
      <w:r>
        <w:rPr>
          <w:rFonts w:eastAsia="IRNazanin" w:cs="IRNazanin"/>
          <w:color w:val="111111"/>
          <w:sz w:val="28"/>
          <w:szCs w:val="28"/>
          <w:rtl w:val="true"/>
          <w:lang w:bidi="fa-IR"/>
        </w:rPr>
        <w:t>).</w:t>
      </w:r>
    </w:p>
    <w:p>
      <w:pPr>
        <w:pStyle w:val="Heading3"/>
        <w:numPr>
          <w:ilvl w:val="2"/>
          <w:numId w:val="1"/>
        </w:numPr>
        <w:rPr/>
      </w:pPr>
      <w:bookmarkStart w:id="4157" w:name="__RefHeading___Toc7163687_73709187"/>
      <w:bookmarkStart w:id="4158" w:name="_Toc1905"/>
      <w:bookmarkEnd w:id="4157"/>
      <w:r>
        <w:rPr/>
        <w:t>1848</w:t>
      </w:r>
      <w:r>
        <w:rPr>
          <w:rtl w:val="true"/>
        </w:rPr>
        <w:t xml:space="preserve">- </w:t>
      </w:r>
      <w:r>
        <w:rPr>
          <w:rtl w:val="true"/>
        </w:rPr>
        <w:t>أخبار المنذر</w:t>
      </w:r>
      <w:bookmarkEnd w:id="4158"/>
    </w:p>
    <w:p>
      <w:pPr>
        <w:pStyle w:val="BookText"/>
        <w:rPr/>
      </w:pPr>
      <w:r>
        <w:rPr>
          <w:rFonts w:ascii="IRNazanin" w:hAnsi="IRNazanin" w:eastAsia="IRNazanin"/>
          <w:color w:val="111111"/>
          <w:sz w:val="28"/>
          <w:sz w:val="28"/>
          <w:szCs w:val="28"/>
          <w:rtl w:val="true"/>
          <w:lang w:bidi="fa-IR"/>
        </w:rPr>
        <w:t xml:space="preserve">ملک العرب لأبی المنذر الکلبی،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المنذر</w:t>
      </w:r>
      <w:r>
        <w:rPr>
          <w:rFonts w:eastAsia="IRNazanin" w:cs="IRNazanin"/>
          <w:color w:val="111111"/>
          <w:sz w:val="28"/>
          <w:szCs w:val="28"/>
          <w:rtl w:val="true"/>
          <w:lang w:bidi="fa-IR"/>
        </w:rPr>
        <w:t>).</w:t>
      </w:r>
    </w:p>
    <w:p>
      <w:pPr>
        <w:pStyle w:val="Heading3"/>
        <w:numPr>
          <w:ilvl w:val="2"/>
          <w:numId w:val="1"/>
        </w:numPr>
        <w:rPr/>
      </w:pPr>
      <w:bookmarkStart w:id="4159" w:name="__RefHeading___Toc7163689_73709187"/>
      <w:bookmarkStart w:id="4160" w:name="_Toc1906"/>
      <w:bookmarkEnd w:id="4159"/>
      <w:r>
        <w:rPr/>
        <w:t>1849</w:t>
      </w:r>
      <w:r>
        <w:rPr>
          <w:rtl w:val="true"/>
        </w:rPr>
        <w:t xml:space="preserve">- </w:t>
      </w:r>
      <w:r>
        <w:rPr>
          <w:rtl w:val="true"/>
        </w:rPr>
        <w:t>أخبار من عشق من الشعراء</w:t>
      </w:r>
      <w:bookmarkEnd w:id="4160"/>
    </w:p>
    <w:p>
      <w:pPr>
        <w:pStyle w:val="BookText"/>
        <w:rPr/>
      </w:pPr>
      <w:r>
        <w:rPr>
          <w:rFonts w:ascii="IRNazanin" w:hAnsi="IRNazanin" w:eastAsia="IRNazanin"/>
          <w:color w:val="111111"/>
          <w:sz w:val="28"/>
          <w:sz w:val="28"/>
          <w:szCs w:val="28"/>
          <w:rtl w:val="true"/>
          <w:lang w:bidi="fa-IR"/>
        </w:rPr>
        <w:t xml:space="preserve">لأبی أحمد الجلودی المتوفی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161" w:name="__RefHeading___Toc7163691_73709187"/>
      <w:bookmarkStart w:id="4162" w:name="_Toc1907"/>
      <w:bookmarkEnd w:id="4161"/>
      <w:r>
        <w:rPr/>
        <w:t>1850</w:t>
      </w:r>
      <w:r>
        <w:rPr>
          <w:rtl w:val="true"/>
        </w:rPr>
        <w:t xml:space="preserve">- </w:t>
      </w:r>
      <w:r>
        <w:rPr>
          <w:rtl w:val="true"/>
        </w:rPr>
        <w:t>أخبار من قتل من آل أبی طالب</w:t>
      </w:r>
      <w:bookmarkEnd w:id="4162"/>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المتوفی بأصفهان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أخبار آل أبی طالب و یأتی فی المیم المبیضة فی أخبار مقاتل آل أبی طالب، و مقاتل الطالبیین</w:t>
      </w:r>
      <w:r>
        <w:rPr>
          <w:rFonts w:eastAsia="IRNazanin" w:cs="IRNazanin"/>
          <w:color w:val="111111"/>
          <w:sz w:val="28"/>
          <w:szCs w:val="28"/>
          <w:rtl w:val="true"/>
          <w:lang w:bidi="fa-IR"/>
        </w:rPr>
        <w:t>.</w:t>
      </w:r>
    </w:p>
    <w:p>
      <w:pPr>
        <w:pStyle w:val="Heading3"/>
        <w:numPr>
          <w:ilvl w:val="2"/>
          <w:numId w:val="1"/>
        </w:numPr>
        <w:rPr/>
      </w:pPr>
      <w:bookmarkStart w:id="4163" w:name="__RefHeading___Toc7163693_73709187"/>
      <w:bookmarkStart w:id="4164" w:name="_Toc1908"/>
      <w:bookmarkEnd w:id="4163"/>
      <w:r>
        <w:rPr/>
        <w:t>1851</w:t>
      </w:r>
      <w:r>
        <w:rPr>
          <w:rtl w:val="true"/>
        </w:rPr>
        <w:t xml:space="preserve">- </w:t>
      </w:r>
      <w:r>
        <w:rPr>
          <w:rtl w:val="true"/>
        </w:rPr>
        <w:t>أخبار موسی بن جعفر ع</w:t>
      </w:r>
      <w:bookmarkEnd w:id="416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للجلودی المتوفی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 xml:space="preserve">. </w:t>
      </w:r>
      <w:bookmarkStart w:id="4165" w:name="pg16779_226671"/>
    </w:p>
    <w:p>
      <w:pPr>
        <w:pStyle w:val="Heading3"/>
        <w:numPr>
          <w:ilvl w:val="2"/>
          <w:numId w:val="1"/>
        </w:numPr>
        <w:rPr/>
      </w:pPr>
      <w:bookmarkStart w:id="4166" w:name="__RefHeading___Toc7163695_73709187"/>
      <w:bookmarkStart w:id="4167" w:name="_Toc1909"/>
      <w:bookmarkEnd w:id="4165"/>
      <w:bookmarkEnd w:id="4166"/>
      <w:r>
        <w:rPr/>
        <w:t>1852</w:t>
      </w:r>
      <w:r>
        <w:rPr>
          <w:rtl w:val="true"/>
        </w:rPr>
        <w:t xml:space="preserve">- </w:t>
      </w:r>
      <w:r>
        <w:rPr>
          <w:rtl w:val="true"/>
        </w:rPr>
        <w:t>أخبار المهدی ع</w:t>
      </w:r>
      <w:bookmarkEnd w:id="4167"/>
    </w:p>
    <w:p>
      <w:pPr>
        <w:pStyle w:val="BookText"/>
        <w:rPr/>
      </w:pPr>
      <w:r>
        <w:rPr>
          <w:rFonts w:ascii="IRNazanin" w:hAnsi="IRNazanin" w:eastAsia="IRNazanin"/>
          <w:color w:val="111111"/>
          <w:sz w:val="28"/>
          <w:sz w:val="28"/>
          <w:szCs w:val="28"/>
          <w:rtl w:val="true"/>
          <w:lang w:bidi="fa-IR"/>
        </w:rPr>
        <w:t xml:space="preserve">لعباد بن یعقوب الرواجنی المتوفی سنة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الذهبی ذکره الشیخ فی الفهرست</w:t>
      </w:r>
      <w:r>
        <w:rPr>
          <w:rFonts w:eastAsia="IRNazanin" w:cs="IRNazanin"/>
          <w:color w:val="111111"/>
          <w:sz w:val="28"/>
          <w:szCs w:val="28"/>
          <w:rtl w:val="true"/>
          <w:lang w:bidi="fa-IR"/>
        </w:rPr>
        <w:t>.</w:t>
      </w:r>
    </w:p>
    <w:p>
      <w:pPr>
        <w:pStyle w:val="Heading3"/>
        <w:numPr>
          <w:ilvl w:val="2"/>
          <w:numId w:val="1"/>
        </w:numPr>
        <w:rPr/>
      </w:pPr>
      <w:bookmarkStart w:id="4168" w:name="__RefHeading___Toc7163697_73709187"/>
      <w:bookmarkStart w:id="4169" w:name="_Toc1910"/>
      <w:bookmarkEnd w:id="4168"/>
      <w:r>
        <w:rPr/>
        <w:t>1853</w:t>
      </w:r>
      <w:r>
        <w:rPr>
          <w:rtl w:val="true"/>
        </w:rPr>
        <w:t xml:space="preserve">- </w:t>
      </w:r>
      <w:r>
        <w:rPr>
          <w:rtl w:val="true"/>
        </w:rPr>
        <w:t>أخبار المهدی ع</w:t>
      </w:r>
      <w:bookmarkEnd w:id="4169"/>
    </w:p>
    <w:p>
      <w:pPr>
        <w:pStyle w:val="BookText"/>
        <w:rPr/>
      </w:pPr>
      <w:r>
        <w:rPr>
          <w:rFonts w:ascii="IRNazanin" w:hAnsi="IRNazanin" w:eastAsia="IRNazanin"/>
          <w:color w:val="111111"/>
          <w:sz w:val="28"/>
          <w:sz w:val="28"/>
          <w:szCs w:val="28"/>
          <w:rtl w:val="true"/>
          <w:lang w:bidi="fa-IR"/>
        </w:rPr>
        <w:t xml:space="preserve">للجلودی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70" w:name="__RefHeading___Toc7163699_73709187"/>
      <w:bookmarkStart w:id="4171" w:name="_Toc1911"/>
      <w:bookmarkEnd w:id="4170"/>
      <w:r>
        <w:rPr/>
        <w:t>1854</w:t>
      </w:r>
      <w:r>
        <w:rPr>
          <w:rtl w:val="true"/>
        </w:rPr>
        <w:t xml:space="preserve">- </w:t>
      </w:r>
      <w:r>
        <w:rPr>
          <w:rtl w:val="true"/>
        </w:rPr>
        <w:t>أخبار مهیار الدیلمی</w:t>
      </w:r>
      <w:bookmarkEnd w:id="4171"/>
    </w:p>
    <w:p>
      <w:pPr>
        <w:pStyle w:val="BookText"/>
        <w:rPr/>
      </w:pPr>
      <w:r>
        <w:rPr>
          <w:rFonts w:ascii="IRNazanin" w:hAnsi="IRNazanin" w:eastAsia="IRNazanin"/>
          <w:color w:val="111111"/>
          <w:sz w:val="28"/>
          <w:sz w:val="28"/>
          <w:szCs w:val="28"/>
          <w:rtl w:val="true"/>
          <w:lang w:bidi="fa-IR"/>
        </w:rPr>
        <w:t xml:space="preserve">و بعض نوادره و غرر أشعاره، للشیخ محمد علی ابن الشیخ أبی طالب الزاهدی الجیلانی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فهرس کتبه، و هو أبو الحسین مهیار بن مرزویه الدیلمی البغدادی کان مجوسیا و أسلم علی ید الشریف الرضی الموسوی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علیه فی الأدب و غیره و دیوانه کبیر مطبوع بمصر و 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الأعلام</w:t>
      </w:r>
      <w:r>
        <w:rPr>
          <w:rFonts w:eastAsia="IRNazanin" w:cs="IRNazanin"/>
          <w:color w:val="111111"/>
          <w:sz w:val="28"/>
          <w:szCs w:val="28"/>
          <w:rtl w:val="true"/>
          <w:lang w:bidi="fa-IR"/>
        </w:rPr>
        <w:t>.</w:t>
      </w:r>
    </w:p>
    <w:p>
      <w:pPr>
        <w:pStyle w:val="Heading3"/>
        <w:numPr>
          <w:ilvl w:val="2"/>
          <w:numId w:val="1"/>
        </w:numPr>
        <w:rPr/>
      </w:pPr>
      <w:bookmarkStart w:id="4172" w:name="__RefHeading___Toc7163701_73709187"/>
      <w:bookmarkStart w:id="4173" w:name="_Toc1912"/>
      <w:bookmarkEnd w:id="4172"/>
      <w:r>
        <w:rPr>
          <w:rtl w:val="true"/>
        </w:rPr>
        <w:t>أخبار النبی ص</w:t>
      </w:r>
      <w:bookmarkEnd w:id="4173"/>
    </w:p>
    <w:p>
      <w:pPr>
        <w:pStyle w:val="BookText"/>
        <w:rPr/>
      </w:pPr>
      <w:r>
        <w:rPr>
          <w:rFonts w:ascii="IRNazanin" w:hAnsi="IRNazanin" w:eastAsia="IRNazanin"/>
          <w:color w:val="111111"/>
          <w:sz w:val="28"/>
          <w:sz w:val="28"/>
          <w:szCs w:val="28"/>
          <w:rtl w:val="true"/>
          <w:lang w:bidi="fa-IR"/>
        </w:rPr>
        <w:t>کما فی بعض نسخ النجاشی لکن فی بعضها أخبار آباء النبی ص کما فی الفهرست، و قد مر بالعنوان الثانی الأصح ظاهرا</w:t>
      </w:r>
      <w:r>
        <w:rPr>
          <w:rFonts w:eastAsia="IRNazanin" w:cs="IRNazanin"/>
          <w:color w:val="111111"/>
          <w:sz w:val="28"/>
          <w:szCs w:val="28"/>
          <w:rtl w:val="true"/>
          <w:lang w:bidi="fa-IR"/>
        </w:rPr>
        <w:t>.</w:t>
      </w:r>
    </w:p>
    <w:p>
      <w:pPr>
        <w:pStyle w:val="Heading3"/>
        <w:numPr>
          <w:ilvl w:val="2"/>
          <w:numId w:val="1"/>
        </w:numPr>
        <w:rPr/>
      </w:pPr>
      <w:bookmarkStart w:id="4174" w:name="__RefHeading___Toc7163703_73709187"/>
      <w:bookmarkStart w:id="4175" w:name="_Toc1913"/>
      <w:bookmarkEnd w:id="4174"/>
      <w:r>
        <w:rPr/>
        <w:t>1855</w:t>
      </w:r>
      <w:r>
        <w:rPr>
          <w:rtl w:val="true"/>
        </w:rPr>
        <w:t xml:space="preserve">- </w:t>
      </w:r>
      <w:r>
        <w:rPr>
          <w:rtl w:val="true"/>
        </w:rPr>
        <w:t>أخبار نجدة أبی قبیل</w:t>
      </w:r>
      <w:bookmarkEnd w:id="4175"/>
    </w:p>
    <w:p>
      <w:pPr>
        <w:pStyle w:val="BookText"/>
        <w:rPr/>
      </w:pPr>
      <w:r>
        <w:rPr>
          <w:rFonts w:ascii="IRNazanin" w:hAnsi="IRNazanin" w:eastAsia="IRNazanin"/>
          <w:color w:val="111111"/>
          <w:sz w:val="28"/>
          <w:sz w:val="28"/>
          <w:szCs w:val="28"/>
          <w:rtl w:val="true"/>
          <w:lang w:bidi="fa-IR"/>
        </w:rPr>
        <w:t xml:space="preserve">لأبی مخنف لوط بن یحیی الأزدی الکوفی 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4176" w:name="__RefHeading___Toc7163705_73709187"/>
      <w:bookmarkStart w:id="4177" w:name="_Toc1914"/>
      <w:bookmarkEnd w:id="4176"/>
      <w:r>
        <w:rPr/>
        <w:t>1856</w:t>
      </w:r>
      <w:r>
        <w:rPr>
          <w:rtl w:val="true"/>
        </w:rPr>
        <w:t xml:space="preserve">- </w:t>
      </w:r>
      <w:r>
        <w:rPr>
          <w:rtl w:val="true"/>
        </w:rPr>
        <w:t>أخبار النساء الممدوحات‌</w:t>
      </w:r>
      <w:bookmarkEnd w:id="4177"/>
    </w:p>
    <w:p>
      <w:pPr>
        <w:pStyle w:val="BookText"/>
        <w:rPr/>
      </w:pPr>
      <w:r>
        <w:rPr>
          <w:rFonts w:ascii="IRNazanin" w:hAnsi="IRNazanin" w:eastAsia="IRNazanin"/>
          <w:color w:val="111111"/>
          <w:sz w:val="28"/>
          <w:sz w:val="28"/>
          <w:szCs w:val="28"/>
          <w:rtl w:val="true"/>
          <w:lang w:bidi="fa-IR"/>
        </w:rPr>
        <w:t xml:space="preserve">لابن أبی الثلج أبی بکر محمد بن أحمد بن محمد بن عبد الله بن إسماعیل الکاتب البغدادی المتوفی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أخبار فاطمة کما مر ذکرهما النجاشی</w:t>
      </w:r>
      <w:r>
        <w:rPr>
          <w:rFonts w:eastAsia="IRNazanin" w:cs="IRNazanin"/>
          <w:color w:val="111111"/>
          <w:sz w:val="28"/>
          <w:szCs w:val="28"/>
          <w:rtl w:val="true"/>
          <w:lang w:bidi="fa-IR"/>
        </w:rPr>
        <w:t>.</w:t>
      </w:r>
    </w:p>
    <w:p>
      <w:pPr>
        <w:pStyle w:val="Heading3"/>
        <w:numPr>
          <w:ilvl w:val="2"/>
          <w:numId w:val="1"/>
        </w:numPr>
        <w:rPr/>
      </w:pPr>
      <w:bookmarkStart w:id="4178" w:name="__RefHeading___Toc7163707_73709187"/>
      <w:bookmarkStart w:id="4179" w:name="_Toc1915"/>
      <w:bookmarkEnd w:id="4178"/>
      <w:r>
        <w:rPr/>
        <w:t>1857</w:t>
      </w:r>
      <w:r>
        <w:rPr>
          <w:rtl w:val="true"/>
        </w:rPr>
        <w:t xml:space="preserve">- </w:t>
      </w:r>
      <w:r>
        <w:rPr>
          <w:rtl w:val="true"/>
        </w:rPr>
        <w:t>أخبار خواجه نصیر الدین الطوسی</w:t>
      </w:r>
      <w:bookmarkEnd w:id="4179"/>
    </w:p>
    <w:p>
      <w:pPr>
        <w:pStyle w:val="BookText"/>
        <w:rPr/>
      </w:pPr>
      <w:r>
        <w:rPr>
          <w:rFonts w:ascii="IRNazanin" w:hAnsi="IRNazanin" w:eastAsia="IRNazanin"/>
          <w:color w:val="111111"/>
          <w:sz w:val="28"/>
          <w:sz w:val="28"/>
          <w:szCs w:val="28"/>
          <w:rtl w:val="true"/>
          <w:lang w:bidi="fa-IR"/>
        </w:rPr>
        <w:t>للشیخ محمد علی بن أبی طالب الزاهدی المعروف بالشیخ علی الحزین، ذکره فی فهرس کتبه</w:t>
      </w:r>
      <w:r>
        <w:rPr>
          <w:rFonts w:eastAsia="IRNazanin" w:cs="IRNazanin"/>
          <w:color w:val="111111"/>
          <w:sz w:val="28"/>
          <w:szCs w:val="28"/>
          <w:rtl w:val="true"/>
          <w:lang w:bidi="fa-IR"/>
        </w:rPr>
        <w:t>.</w:t>
      </w:r>
    </w:p>
    <w:p>
      <w:pPr>
        <w:pStyle w:val="Heading3"/>
        <w:numPr>
          <w:ilvl w:val="2"/>
          <w:numId w:val="1"/>
        </w:numPr>
        <w:rPr/>
      </w:pPr>
      <w:bookmarkStart w:id="4180" w:name="__RefHeading___Toc7163709_73709187"/>
      <w:bookmarkStart w:id="4181" w:name="_Toc1916"/>
      <w:bookmarkEnd w:id="4180"/>
      <w:r>
        <w:rPr/>
        <w:t>1858</w:t>
      </w:r>
      <w:r>
        <w:rPr>
          <w:rtl w:val="true"/>
        </w:rPr>
        <w:t xml:space="preserve">- </w:t>
      </w:r>
      <w:r>
        <w:rPr>
          <w:rtl w:val="true"/>
        </w:rPr>
        <w:t>أخبار نوابغ علماء عاملة</w:t>
      </w:r>
      <w:bookmarkEnd w:id="4181"/>
    </w:p>
    <w:p>
      <w:pPr>
        <w:pStyle w:val="BookText"/>
        <w:rPr/>
      </w:pPr>
      <w:r>
        <w:rPr>
          <w:rFonts w:ascii="IRNazanin" w:hAnsi="IRNazanin" w:eastAsia="IRNazanin"/>
          <w:color w:val="111111"/>
          <w:sz w:val="28"/>
          <w:sz w:val="28"/>
          <w:szCs w:val="28"/>
          <w:rtl w:val="true"/>
          <w:lang w:bidi="fa-IR"/>
        </w:rPr>
        <w:t xml:space="preserve">للفاضل البارع الشیخ محمد بن الشیخ خلیل الزین العاملی مؤلف أحسن الأثر ترجم فیه اثنی عشر عالما من کبار علماء جبل عامل و فرغ منه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r>
        <w:rPr>
          <w:rFonts w:eastAsia="IRNazanin" w:cs="IRNazanin"/>
          <w:color w:val="111111"/>
          <w:sz w:val="28"/>
          <w:szCs w:val="28"/>
          <w:rtl w:val="true"/>
          <w:lang w:bidi="fa-IR"/>
        </w:rPr>
        <w:t>.</w:t>
      </w:r>
    </w:p>
    <w:p>
      <w:pPr>
        <w:pStyle w:val="Heading3"/>
        <w:numPr>
          <w:ilvl w:val="2"/>
          <w:numId w:val="1"/>
        </w:numPr>
        <w:rPr/>
      </w:pPr>
      <w:bookmarkStart w:id="4182" w:name="__RefHeading___Toc7163711_73709187"/>
      <w:bookmarkStart w:id="4183" w:name="_Toc1917"/>
      <w:bookmarkEnd w:id="4182"/>
      <w:r>
        <w:rPr>
          <w:rtl w:val="true"/>
        </w:rPr>
        <w:t>أخبار النواب‌</w:t>
      </w:r>
      <w:bookmarkEnd w:id="418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بعنوان أخبار الوکلاء</w:t>
      </w:r>
      <w:r>
        <w:rPr>
          <w:rFonts w:eastAsia="IRNazanin" w:cs="IRNazanin"/>
          <w:color w:val="111111"/>
          <w:sz w:val="28"/>
          <w:szCs w:val="28"/>
          <w:rtl w:val="true"/>
          <w:lang w:bidi="fa-IR"/>
        </w:rPr>
        <w:t xml:space="preserve">. </w:t>
      </w:r>
      <w:bookmarkStart w:id="4184" w:name="pg16779_226672"/>
    </w:p>
    <w:p>
      <w:pPr>
        <w:pStyle w:val="Heading3"/>
        <w:numPr>
          <w:ilvl w:val="2"/>
          <w:numId w:val="1"/>
        </w:numPr>
        <w:rPr/>
      </w:pPr>
      <w:bookmarkStart w:id="4185" w:name="__RefHeading___Toc7163713_73709187"/>
      <w:bookmarkStart w:id="4186" w:name="_Toc1918"/>
      <w:bookmarkEnd w:id="4184"/>
      <w:bookmarkEnd w:id="4185"/>
      <w:r>
        <w:rPr>
          <w:rtl w:val="true"/>
        </w:rPr>
        <w:t>أخبار النهروان‌</w:t>
      </w:r>
      <w:bookmarkEnd w:id="4186"/>
    </w:p>
    <w:p>
      <w:pPr>
        <w:pStyle w:val="BookText"/>
        <w:rPr/>
      </w:pPr>
      <w:r>
        <w:rPr>
          <w:rFonts w:ascii="IRNazanin" w:hAnsi="IRNazanin" w:eastAsia="IRNazanin"/>
          <w:color w:val="111111"/>
          <w:sz w:val="28"/>
          <w:sz w:val="28"/>
          <w:szCs w:val="28"/>
          <w:rtl w:val="true"/>
          <w:lang w:bidi="fa-IR"/>
        </w:rPr>
        <w:t>یأتی بعنوان کتاب النهروان متعددا</w:t>
      </w:r>
      <w:r>
        <w:rPr>
          <w:rFonts w:eastAsia="IRNazanin" w:cs="IRNazanin"/>
          <w:color w:val="111111"/>
          <w:sz w:val="28"/>
          <w:szCs w:val="28"/>
          <w:rtl w:val="true"/>
          <w:lang w:bidi="fa-IR"/>
        </w:rPr>
        <w:t>.</w:t>
      </w:r>
    </w:p>
    <w:p>
      <w:pPr>
        <w:pStyle w:val="Heading3"/>
        <w:numPr>
          <w:ilvl w:val="2"/>
          <w:numId w:val="1"/>
        </w:numPr>
        <w:rPr/>
      </w:pPr>
      <w:bookmarkStart w:id="4187" w:name="__RefHeading___Toc7163715_73709187"/>
      <w:bookmarkStart w:id="4188" w:name="_Toc1919"/>
      <w:bookmarkEnd w:id="4187"/>
      <w:r>
        <w:rPr/>
        <w:t>1859</w:t>
      </w:r>
      <w:r>
        <w:rPr>
          <w:rtl w:val="true"/>
        </w:rPr>
        <w:t xml:space="preserve">- </w:t>
      </w:r>
      <w:r>
        <w:rPr>
          <w:rtl w:val="true"/>
        </w:rPr>
        <w:t>أخبار وزراء بنی العباس</w:t>
      </w:r>
      <w:bookmarkEnd w:id="4188"/>
    </w:p>
    <w:p>
      <w:pPr>
        <w:pStyle w:val="BookText"/>
        <w:rPr/>
      </w:pPr>
      <w:r>
        <w:rPr>
          <w:rFonts w:ascii="IRNazanin" w:hAnsi="IRNazanin" w:eastAsia="IRNazanin"/>
          <w:color w:val="111111"/>
          <w:sz w:val="28"/>
          <w:sz w:val="28"/>
          <w:szCs w:val="28"/>
          <w:rtl w:val="true"/>
          <w:lang w:bidi="fa-IR"/>
        </w:rPr>
        <w:t xml:space="preserve">لأبی بکر محمد بن یحیی بن عبد الله بن عباس بن محمد بن صول‌تکین الکاتب الشاعر المعروف بالصولی الشطرنجی المتوفی بالبصرة مستترا سنة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لخبر رواه فی علی ع فطلبوه لیقتلوه فاستتر کما ذکره ابن خلکان، و عده فی معالم العلماء من الشعراء المتقین، و أثنی علیه و علی کتابه هذا المسعودی فی أول مروج الذهب ثناء بلیغا و یأتی له الأوراق فی أخبار خلفاء بنی العباس و أشعارهم</w:t>
      </w:r>
      <w:r>
        <w:rPr>
          <w:rFonts w:eastAsia="IRNazanin" w:cs="IRNazanin"/>
          <w:color w:val="111111"/>
          <w:sz w:val="28"/>
          <w:szCs w:val="28"/>
          <w:rtl w:val="true"/>
          <w:lang w:bidi="fa-IR"/>
        </w:rPr>
        <w:t>.</w:t>
      </w:r>
    </w:p>
    <w:p>
      <w:pPr>
        <w:pStyle w:val="Heading3"/>
        <w:numPr>
          <w:ilvl w:val="2"/>
          <w:numId w:val="1"/>
        </w:numPr>
        <w:rPr/>
      </w:pPr>
      <w:bookmarkStart w:id="4189" w:name="__RefHeading___Toc7163717_73709187"/>
      <w:bookmarkStart w:id="4190" w:name="_Toc1920"/>
      <w:bookmarkEnd w:id="4189"/>
      <w:r>
        <w:rPr/>
        <w:t>1860</w:t>
      </w:r>
      <w:r>
        <w:rPr>
          <w:rtl w:val="true"/>
        </w:rPr>
        <w:t xml:space="preserve">- </w:t>
      </w:r>
      <w:r>
        <w:rPr>
          <w:rtl w:val="true"/>
        </w:rPr>
        <w:t>أخبار الوکلاء الأربعة</w:t>
      </w:r>
      <w:bookmarkEnd w:id="4190"/>
    </w:p>
    <w:p>
      <w:pPr>
        <w:pStyle w:val="BookText"/>
        <w:rPr/>
      </w:pPr>
      <w:r>
        <w:rPr>
          <w:rFonts w:ascii="IRNazanin" w:hAnsi="IRNazanin" w:eastAsia="IRNazanin"/>
          <w:color w:val="111111"/>
          <w:sz w:val="28"/>
          <w:sz w:val="28"/>
          <w:szCs w:val="28"/>
          <w:rtl w:val="true"/>
          <w:lang w:bidi="fa-IR"/>
        </w:rPr>
        <w:t xml:space="preserve">و هم عثمان بن سعید، و محمد بن عثمان، و الحسین بن روح، و علی بن محمد السمری، النواب المخصصون فی الغیبة الصغری و السفراء و الأبواب فیها الحجة المهدی ع لأبی العباس أحمد بن علی بن العباس بن نوح السیرافی نزیل البصرة من مشایخ النجاشی توفی حدود النیف و العشرة بعد الأربعمائة کما یظهر من فهرس الشیخ حیث إنه قال فیه إنه مات عن قرب، و کان شروع الشیخ فی الفهرس بأمر الشیخ المفید لکنه فرغ منه بعد وفاته حیث ذکر فیه حکایة یوم وفاه المفید 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وفاه السیرافی أیضا فی هذه الحدود</w:t>
      </w:r>
      <w:r>
        <w:rPr>
          <w:rFonts w:eastAsia="IRNazanin" w:cs="IRNazanin"/>
          <w:color w:val="111111"/>
          <w:sz w:val="28"/>
          <w:szCs w:val="28"/>
          <w:rtl w:val="true"/>
          <w:lang w:bidi="fa-IR"/>
        </w:rPr>
        <w:t>.</w:t>
      </w:r>
    </w:p>
    <w:p>
      <w:pPr>
        <w:pStyle w:val="Heading3"/>
        <w:numPr>
          <w:ilvl w:val="2"/>
          <w:numId w:val="1"/>
        </w:numPr>
        <w:rPr/>
      </w:pPr>
      <w:bookmarkStart w:id="4191" w:name="__RefHeading___Toc7163719_73709187"/>
      <w:bookmarkStart w:id="4192" w:name="_Toc1921"/>
      <w:bookmarkEnd w:id="4191"/>
      <w:r>
        <w:rPr/>
        <w:t>1861</w:t>
      </w:r>
      <w:r>
        <w:rPr>
          <w:rtl w:val="true"/>
        </w:rPr>
        <w:t xml:space="preserve">- </w:t>
      </w:r>
      <w:r>
        <w:rPr>
          <w:rtl w:val="true"/>
        </w:rPr>
        <w:t>أخبار الوکلاء الأربعة</w:t>
      </w:r>
      <w:bookmarkEnd w:id="4192"/>
    </w:p>
    <w:p>
      <w:pPr>
        <w:pStyle w:val="BookText"/>
        <w:rPr/>
      </w:pPr>
      <w:r>
        <w:rPr>
          <w:rFonts w:ascii="IRNazanin" w:hAnsi="IRNazanin" w:eastAsia="IRNazanin"/>
          <w:color w:val="111111"/>
          <w:sz w:val="28"/>
          <w:sz w:val="28"/>
          <w:szCs w:val="28"/>
          <w:rtl w:val="true"/>
          <w:lang w:bidi="fa-IR"/>
        </w:rPr>
        <w:t xml:space="preserve">المذکورین لأبی عبد الله الجوهری أحمد بن محمد بن عیاش صاحب مقتضب الأثر المتوفی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193" w:name="__RefHeading___Toc7163721_73709187"/>
      <w:bookmarkStart w:id="4194" w:name="_Toc1922"/>
      <w:bookmarkEnd w:id="4193"/>
      <w:r>
        <w:rPr/>
        <w:t>1862</w:t>
      </w:r>
      <w:r>
        <w:rPr>
          <w:rtl w:val="true"/>
        </w:rPr>
        <w:t xml:space="preserve">- </w:t>
      </w:r>
      <w:r>
        <w:rPr>
          <w:rtl w:val="true"/>
        </w:rPr>
        <w:t>أخبار هشام بن الحکم و مناظراته</w:t>
      </w:r>
      <w:bookmarkEnd w:id="4194"/>
    </w:p>
    <w:p>
      <w:pPr>
        <w:pStyle w:val="BookText"/>
        <w:rPr/>
      </w:pPr>
      <w:r>
        <w:rPr>
          <w:rFonts w:ascii="IRNazanin" w:hAnsi="IRNazanin" w:eastAsia="IRNazanin"/>
          <w:color w:val="111111"/>
          <w:sz w:val="28"/>
          <w:sz w:val="28"/>
          <w:szCs w:val="28"/>
          <w:rtl w:val="true"/>
          <w:lang w:bidi="fa-IR"/>
        </w:rPr>
        <w:t xml:space="preserve">للشیخ محمد علی بن أبی طالب الزاهدی المعروف بالشیخ علی الحزین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 تصانیفه و کتبه المدرج فی نجوم السماء</w:t>
      </w:r>
      <w:r>
        <w:rPr>
          <w:rFonts w:eastAsia="IRNazanin" w:cs="IRNazanin"/>
          <w:color w:val="111111"/>
          <w:sz w:val="28"/>
          <w:szCs w:val="28"/>
          <w:rtl w:val="true"/>
          <w:lang w:bidi="fa-IR"/>
        </w:rPr>
        <w:t>.</w:t>
      </w:r>
    </w:p>
    <w:p>
      <w:pPr>
        <w:pStyle w:val="Heading3"/>
        <w:numPr>
          <w:ilvl w:val="2"/>
          <w:numId w:val="1"/>
        </w:numPr>
        <w:rPr/>
      </w:pPr>
      <w:bookmarkStart w:id="4195" w:name="__RefHeading___Toc7163723_73709187"/>
      <w:bookmarkStart w:id="4196" w:name="_Toc1923"/>
      <w:bookmarkEnd w:id="4195"/>
      <w:r>
        <w:rPr/>
        <w:t>1863</w:t>
      </w:r>
      <w:r>
        <w:rPr>
          <w:rtl w:val="true"/>
        </w:rPr>
        <w:t xml:space="preserve">- </w:t>
      </w:r>
      <w:r>
        <w:rPr>
          <w:rtl w:val="true"/>
        </w:rPr>
        <w:t>أخبار یحیی بن أم الطویل،</w:t>
      </w:r>
      <w:bookmarkEnd w:id="4196"/>
    </w:p>
    <w:p>
      <w:pPr>
        <w:pStyle w:val="BookText"/>
        <w:rPr/>
      </w:pPr>
      <w:r>
        <w:rPr>
          <w:rFonts w:ascii="IRNazanin" w:hAnsi="IRNazanin" w:eastAsia="IRNazanin"/>
          <w:color w:val="111111"/>
          <w:sz w:val="28"/>
          <w:sz w:val="28"/>
          <w:szCs w:val="28"/>
          <w:rtl w:val="true"/>
          <w:lang w:bidi="fa-IR"/>
        </w:rPr>
        <w:t xml:space="preserve">لأبی عبد الله الدبیلی محمد بن وهبان من مشایخ التلعکبری الذی 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یحیی هذا هو الذی طلبه الحجاج و أمر بقطع یدیه و رجلیه ثم قتله،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الکشی </w:t>
      </w:r>
      <w:bookmarkStart w:id="4197" w:name="pg16779_226673"/>
    </w:p>
    <w:p>
      <w:pPr>
        <w:pStyle w:val="BookText"/>
        <w:rPr/>
      </w:pPr>
      <w:bookmarkEnd w:id="4197"/>
      <w:r>
        <w:rPr>
          <w:rFonts w:ascii="IRNazanin" w:hAnsi="IRNazanin" w:eastAsia="IRNazanin"/>
          <w:color w:val="111111"/>
          <w:sz w:val="28"/>
          <w:sz w:val="28"/>
          <w:szCs w:val="28"/>
          <w:rtl w:val="true"/>
          <w:lang w:bidi="fa-IR"/>
        </w:rPr>
        <w:t>عن أبی عبد الله الصادق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قتل الحسین ع الا ثلاثة أبو خالد الکابلی و یحیی بن أم الطویل و جبیر بن مطعم ثم إن الناس لحقوا و کثروا</w:t>
      </w:r>
    </w:p>
    <w:p>
      <w:pPr>
        <w:pStyle w:val="Heading3"/>
        <w:numPr>
          <w:ilvl w:val="2"/>
          <w:numId w:val="1"/>
        </w:numPr>
        <w:rPr/>
      </w:pPr>
      <w:bookmarkStart w:id="4198" w:name="__RefHeading___Toc7163725_73709187"/>
      <w:bookmarkStart w:id="4199" w:name="_Toc1924"/>
      <w:bookmarkEnd w:id="4198"/>
      <w:r>
        <w:rPr/>
        <w:t>1864</w:t>
      </w:r>
      <w:r>
        <w:rPr>
          <w:rtl w:val="true"/>
        </w:rPr>
        <w:t xml:space="preserve">- </w:t>
      </w:r>
      <w:r>
        <w:rPr>
          <w:rtl w:val="true"/>
        </w:rPr>
        <w:t>أخبار یحیی بن عبد الله بن الحسن المثنی بن الإمام الحسن المجتبی ع</w:t>
      </w:r>
      <w:bookmarkEnd w:id="4199"/>
    </w:p>
    <w:p>
      <w:pPr>
        <w:pStyle w:val="BookText"/>
        <w:rPr/>
      </w:pPr>
      <w:r>
        <w:rPr>
          <w:rFonts w:ascii="IRNazanin" w:hAnsi="IRNazanin" w:eastAsia="IRNazanin"/>
          <w:color w:val="111111"/>
          <w:sz w:val="28"/>
          <w:sz w:val="28"/>
          <w:szCs w:val="28"/>
          <w:rtl w:val="true"/>
          <w:lang w:bidi="fa-IR"/>
        </w:rPr>
        <w:t xml:space="preserve">لأبی الحسن الجوانی علی بن إبراهیم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صاحب الفخ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یحیی هذا هو أخ محمد و إبراهیم ابنی عبد الله المحض و المعروف بصاحب الدیلم، کان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بفخ فی یوم الترویة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 مکة و أسر فیمن أسر و بعد الأسر قام بالدعوة و اختار جبال الدیلم و أجابه ملکها و احتال إلیه هارون الرشید و حبسه حتی مات فی الحبس سنة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Heading3"/>
        <w:numPr>
          <w:ilvl w:val="2"/>
          <w:numId w:val="1"/>
        </w:numPr>
        <w:rPr/>
      </w:pPr>
      <w:bookmarkStart w:id="4200" w:name="__RefHeading___Toc7163727_73709187"/>
      <w:bookmarkStart w:id="4201" w:name="_Toc1925"/>
      <w:bookmarkEnd w:id="4200"/>
      <w:r>
        <w:rPr/>
        <w:t>1865</w:t>
      </w:r>
      <w:r>
        <w:rPr>
          <w:rtl w:val="true"/>
        </w:rPr>
        <w:t xml:space="preserve">- </w:t>
      </w:r>
      <w:r>
        <w:rPr>
          <w:rtl w:val="true"/>
        </w:rPr>
        <w:t>أخبار یزید</w:t>
      </w:r>
      <w:bookmarkEnd w:id="4201"/>
    </w:p>
    <w:p>
      <w:pPr>
        <w:pStyle w:val="BookText"/>
        <w:rPr/>
      </w:pPr>
      <w:r>
        <w:rPr>
          <w:rFonts w:ascii="IRNazanin" w:hAnsi="IRNazanin" w:eastAsia="IRNazanin"/>
          <w:color w:val="111111"/>
          <w:sz w:val="28"/>
          <w:sz w:val="28"/>
          <w:szCs w:val="28"/>
          <w:rtl w:val="true"/>
          <w:lang w:bidi="fa-IR"/>
        </w:rPr>
        <w:t xml:space="preserve">لأبی إسحاق إبراهیم بن محمد الثقفی المنتقل إلی أصفهان و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الشیخ فی الفهرست</w:t>
      </w:r>
      <w:r>
        <w:rPr>
          <w:rFonts w:eastAsia="IRNazanin" w:cs="IRNazanin"/>
          <w:color w:val="111111"/>
          <w:sz w:val="28"/>
          <w:szCs w:val="28"/>
          <w:rtl w:val="true"/>
          <w:lang w:bidi="fa-IR"/>
        </w:rPr>
        <w:t>.</w:t>
      </w:r>
    </w:p>
    <w:p>
      <w:pPr>
        <w:pStyle w:val="Heading3"/>
        <w:numPr>
          <w:ilvl w:val="2"/>
          <w:numId w:val="1"/>
        </w:numPr>
        <w:rPr/>
      </w:pPr>
      <w:bookmarkStart w:id="4202" w:name="__RefHeading___Toc7163729_73709187"/>
      <w:bookmarkStart w:id="4203" w:name="_Toc1926"/>
      <w:bookmarkEnd w:id="4202"/>
      <w:r>
        <w:rPr>
          <w:rtl w:val="true"/>
        </w:rPr>
        <w:t>أخت الصحیفة</w:t>
      </w:r>
      <w:bookmarkEnd w:id="4203"/>
    </w:p>
    <w:p>
      <w:pPr>
        <w:pStyle w:val="BookText"/>
        <w:rPr/>
      </w:pPr>
      <w:r>
        <w:rPr>
          <w:rFonts w:ascii="IRNazanin" w:hAnsi="IRNazanin" w:eastAsia="IRNazanin"/>
          <w:color w:val="111111"/>
          <w:sz w:val="28"/>
          <w:sz w:val="28"/>
          <w:szCs w:val="28"/>
          <w:rtl w:val="true"/>
          <w:lang w:bidi="fa-IR"/>
        </w:rPr>
        <w:t>هی الصحیفة الثانیة السجادیة للشیخ الحر کما یأتی</w:t>
      </w:r>
      <w:r>
        <w:rPr>
          <w:rFonts w:eastAsia="IRNazanin" w:cs="IRNazanin"/>
          <w:color w:val="111111"/>
          <w:sz w:val="28"/>
          <w:szCs w:val="28"/>
          <w:rtl w:val="true"/>
          <w:lang w:bidi="fa-IR"/>
        </w:rPr>
        <w:t>.</w:t>
      </w:r>
    </w:p>
    <w:p>
      <w:pPr>
        <w:pStyle w:val="Heading3"/>
        <w:numPr>
          <w:ilvl w:val="2"/>
          <w:numId w:val="1"/>
        </w:numPr>
        <w:rPr/>
      </w:pPr>
      <w:bookmarkStart w:id="4204" w:name="__RefHeading___Toc7163731_73709187"/>
      <w:bookmarkStart w:id="4205" w:name="_Toc1927"/>
      <w:bookmarkEnd w:id="4204"/>
      <w:r>
        <w:rPr/>
        <w:t>1866</w:t>
      </w:r>
      <w:r>
        <w:rPr>
          <w:rtl w:val="true"/>
        </w:rPr>
        <w:t xml:space="preserve">- </w:t>
      </w:r>
      <w:r>
        <w:rPr>
          <w:rtl w:val="true"/>
        </w:rPr>
        <w:t>الاختبار</w:t>
      </w:r>
      <w:bookmarkEnd w:id="4205"/>
    </w:p>
    <w:p>
      <w:pPr>
        <w:pStyle w:val="BookText"/>
        <w:rPr/>
      </w:pPr>
      <w:r>
        <w:rPr>
          <w:rFonts w:ascii="IRNazanin" w:hAnsi="IRNazanin" w:eastAsia="IRNazanin"/>
          <w:color w:val="111111"/>
          <w:sz w:val="28"/>
          <w:sz w:val="28"/>
          <w:szCs w:val="28"/>
          <w:rtl w:val="true"/>
          <w:lang w:bidi="fa-IR"/>
        </w:rPr>
        <w:t xml:space="preserve">فی فقه الإمامیة للقاضی نعمان المصری کما فی بعض المواضع و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الذی تقدم ذکره و إنه اختصره العلامة الکراجکی و سماه بالاختیار من الاخبار کما یأتی</w:t>
      </w:r>
      <w:r>
        <w:rPr>
          <w:rFonts w:eastAsia="IRNazanin" w:cs="IRNazanin"/>
          <w:color w:val="111111"/>
          <w:sz w:val="28"/>
          <w:szCs w:val="28"/>
          <w:rtl w:val="true"/>
          <w:lang w:bidi="fa-IR"/>
        </w:rPr>
        <w:t>.</w:t>
      </w:r>
    </w:p>
    <w:p>
      <w:pPr>
        <w:pStyle w:val="Heading3"/>
        <w:numPr>
          <w:ilvl w:val="2"/>
          <w:numId w:val="1"/>
        </w:numPr>
        <w:rPr/>
      </w:pPr>
      <w:bookmarkStart w:id="4206" w:name="__RefHeading___Toc7163733_73709187"/>
      <w:bookmarkStart w:id="4207" w:name="_Toc1928"/>
      <w:bookmarkEnd w:id="4206"/>
      <w:r>
        <w:rPr/>
        <w:t>1867</w:t>
      </w:r>
      <w:r>
        <w:rPr>
          <w:rtl w:val="true"/>
        </w:rPr>
        <w:t xml:space="preserve">- </w:t>
      </w:r>
      <w:r>
        <w:rPr>
          <w:rtl w:val="true"/>
        </w:rPr>
        <w:t>اختصار أسرار القاسمی</w:t>
      </w:r>
      <w:bookmarkEnd w:id="4207"/>
    </w:p>
    <w:p>
      <w:pPr>
        <w:pStyle w:val="BookText"/>
        <w:rPr/>
      </w:pPr>
      <w:r>
        <w:rPr>
          <w:rFonts w:ascii="IRNazanin" w:hAnsi="IRNazanin" w:eastAsia="IRNazanin"/>
          <w:color w:val="111111"/>
          <w:sz w:val="28"/>
          <w:sz w:val="28"/>
          <w:szCs w:val="28"/>
          <w:rtl w:val="true"/>
          <w:lang w:bidi="fa-IR"/>
        </w:rPr>
        <w:t xml:space="preserve">فی العلوم الغریبة للمولی فخر الدین الصفی علی بن الحسین بن علی الکاشفی البیهقی المعاصر تقریبا لشاه طهماسب الصفوی الذی توفی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قال صاحب الریاض رأیته فی بعض البلاد، و یأتی أن أسرار القاسمی لوالده المولی حسین الکاشفی الذی توفی سنة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Heading3"/>
        <w:numPr>
          <w:ilvl w:val="2"/>
          <w:numId w:val="1"/>
        </w:numPr>
        <w:rPr/>
      </w:pPr>
      <w:bookmarkStart w:id="4208" w:name="__RefHeading___Toc7163735_73709187"/>
      <w:bookmarkStart w:id="4209" w:name="_Toc1929"/>
      <w:bookmarkEnd w:id="4208"/>
      <w:r>
        <w:rPr/>
        <w:t>1868</w:t>
      </w:r>
      <w:r>
        <w:rPr>
          <w:rtl w:val="true"/>
        </w:rPr>
        <w:t xml:space="preserve">- </w:t>
      </w:r>
      <w:r>
        <w:rPr>
          <w:rtl w:val="true"/>
        </w:rPr>
        <w:t>اختصار إصلاح المنطق</w:t>
      </w:r>
      <w:bookmarkEnd w:id="420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الوزیر المغربی أبی القاسم الحسین بن علی بن الحسین بن محمد بن یوسف من ولد بلاس بن بهرام جور و أمه فاطمة بنت الشیخ أبی عبد الله النعمانی تلمیذ الکلینی و صاحب کتاب </w:t>
      </w:r>
      <w:bookmarkStart w:id="4210" w:name="pg16779_226674"/>
    </w:p>
    <w:p>
      <w:pPr>
        <w:pStyle w:val="BookText"/>
        <w:rPr/>
      </w:pPr>
      <w:bookmarkEnd w:id="4210"/>
      <w:r>
        <w:rPr>
          <w:rFonts w:ascii="IRNazanin" w:hAnsi="IRNazanin" w:eastAsia="IRNazanin"/>
          <w:color w:val="111111"/>
          <w:sz w:val="28"/>
          <w:sz w:val="28"/>
          <w:szCs w:val="28"/>
          <w:rtl w:val="true"/>
          <w:lang w:bidi="fa-IR"/>
        </w:rPr>
        <w:t xml:space="preserve">الغیبة، و توفی الوزیر فی منتصف شهر رمضان سنة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211" w:name="__RefHeading___Toc7163737_73709187"/>
      <w:bookmarkStart w:id="4212" w:name="_Toc1930"/>
      <w:bookmarkEnd w:id="4211"/>
      <w:r>
        <w:rPr/>
        <w:t>1869</w:t>
      </w:r>
      <w:r>
        <w:rPr>
          <w:rtl w:val="true"/>
        </w:rPr>
        <w:t xml:space="preserve">- </w:t>
      </w:r>
      <w:r>
        <w:rPr>
          <w:rtl w:val="true"/>
        </w:rPr>
        <w:t>اختصار الإقبال</w:t>
      </w:r>
      <w:bookmarkEnd w:id="4212"/>
    </w:p>
    <w:p>
      <w:pPr>
        <w:pStyle w:val="BookText"/>
        <w:rPr/>
      </w:pPr>
      <w:r>
        <w:rPr>
          <w:rFonts w:ascii="IRNazanin" w:hAnsi="IRNazanin" w:eastAsia="IRNazanin"/>
          <w:color w:val="111111"/>
          <w:sz w:val="28"/>
          <w:sz w:val="28"/>
          <w:szCs w:val="28"/>
          <w:rtl w:val="true"/>
          <w:lang w:bidi="fa-IR"/>
        </w:rPr>
        <w:t xml:space="preserve">للشیخ عبد النبی بن الحاج علی الکاظمی المولود فیها سنة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المدنی الأصل الشیبی النسب ترجم نفسه کذلک فی کتابه تکملة نقد الرجال توفی بجویا من قری بشاره من جبل عامل فی خامس ذی القعدة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کما کتب ولده الشیخ جعفر بن عبد النبی فی حاشیة تکملة النقد، و نسخه الاختصار بخط مؤلفه عند سبطه العلامة السید محسن بن السید مهدی بن السید صالح الحکیم الطباطبائی النجفی فإن أمه بنت الشیخ جعفر المذکور وقف النسخة المؤلف لأولاده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الذی دعانا إلی دعائه و جعل ذلک وسیلة إلی نیل 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علی حاشیة أول النسخة أن شطرا منه اختصار للإقبال ثم تعذر علیه تحصیل النسخة فجمع البقیة من سائر کتب الأصحاب و یظهر من المراجعة إلیها أن الاختصار من عمل أول المحرم إلی آخر جمادی ثم منه إلی آخر السنة مأخوذ من سائر الکتب و فرغ منه فی النصف من ربیع الأول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 عنه سبطه المذکور نسخه أخری بخطه</w:t>
      </w:r>
      <w:r>
        <w:rPr>
          <w:rFonts w:eastAsia="IRNazanin" w:cs="IRNazanin"/>
          <w:color w:val="111111"/>
          <w:sz w:val="28"/>
          <w:szCs w:val="28"/>
          <w:rtl w:val="true"/>
          <w:lang w:bidi="fa-IR"/>
        </w:rPr>
        <w:t>.</w:t>
      </w:r>
    </w:p>
    <w:p>
      <w:pPr>
        <w:pStyle w:val="Heading3"/>
        <w:numPr>
          <w:ilvl w:val="2"/>
          <w:numId w:val="1"/>
        </w:numPr>
        <w:rPr/>
      </w:pPr>
      <w:bookmarkStart w:id="4213" w:name="__RefHeading___Toc7163739_73709187"/>
      <w:bookmarkStart w:id="4214" w:name="_Toc1931"/>
      <w:bookmarkEnd w:id="4213"/>
      <w:r>
        <w:rPr/>
        <w:t>1870</w:t>
      </w:r>
      <w:r>
        <w:rPr>
          <w:rtl w:val="true"/>
        </w:rPr>
        <w:t xml:space="preserve">- </w:t>
      </w:r>
      <w:r>
        <w:rPr>
          <w:rtl w:val="true"/>
        </w:rPr>
        <w:t>اختصار البرهان</w:t>
      </w:r>
      <w:bookmarkEnd w:id="4214"/>
    </w:p>
    <w:p>
      <w:pPr>
        <w:pStyle w:val="BookText"/>
        <w:rPr/>
      </w:pPr>
      <w:r>
        <w:rPr>
          <w:rFonts w:ascii="IRNazanin" w:hAnsi="IRNazanin" w:eastAsia="IRNazanin"/>
          <w:color w:val="111111"/>
          <w:sz w:val="28"/>
          <w:sz w:val="28"/>
          <w:szCs w:val="28"/>
          <w:rtl w:val="true"/>
          <w:lang w:bidi="fa-IR"/>
        </w:rPr>
        <w:t xml:space="preserve">فی علم المیزان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بدایة البرهان علی قدرته ظهور الآیات البینات و الصلاة و السلام علی محمد و آله ما دامت الأرضون و السموات و علی کل من یتبعه إلی یوم العرض بعد الممات أما بعد فلما رأیت کتاب البرهان فی الصنعة للإمام المحقق الفیلسوف إیدمر بن عبد الله الجلدکی من أشرح الکتب و أشرفها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ناقصة تنتهی إلی الباب التاسع عشر عند العلامة میرزا محمد الطهرانی و یأتی البرهان للجلدکی المذکور</w:t>
      </w:r>
      <w:r>
        <w:rPr>
          <w:rFonts w:eastAsia="IRNazanin" w:cs="IRNazanin"/>
          <w:color w:val="111111"/>
          <w:sz w:val="28"/>
          <w:szCs w:val="28"/>
          <w:rtl w:val="true"/>
          <w:lang w:bidi="fa-IR"/>
        </w:rPr>
        <w:t>.</w:t>
      </w:r>
    </w:p>
    <w:p>
      <w:pPr>
        <w:pStyle w:val="Heading3"/>
        <w:numPr>
          <w:ilvl w:val="2"/>
          <w:numId w:val="1"/>
        </w:numPr>
        <w:rPr/>
      </w:pPr>
      <w:bookmarkStart w:id="4215" w:name="__RefHeading___Toc7163741_73709187"/>
      <w:bookmarkStart w:id="4216" w:name="_Toc1932"/>
      <w:bookmarkEnd w:id="4215"/>
      <w:r>
        <w:rPr/>
        <w:t>1871</w:t>
      </w:r>
      <w:r>
        <w:rPr>
          <w:rtl w:val="true"/>
        </w:rPr>
        <w:t xml:space="preserve">- </w:t>
      </w:r>
      <w:r>
        <w:rPr>
          <w:rtl w:val="true"/>
        </w:rPr>
        <w:t>اختصار تفسیر علی بن إبراهیم القمی،</w:t>
      </w:r>
      <w:bookmarkEnd w:id="421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الکفعمی اللویزی الجبعی الحارثی </w:t>
      </w:r>
      <w:bookmarkStart w:id="4217" w:name="pg16779_226675"/>
    </w:p>
    <w:p>
      <w:pPr>
        <w:pStyle w:val="BookText"/>
        <w:rPr/>
      </w:pPr>
      <w:bookmarkEnd w:id="4217"/>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قال فی الریاض عندی” صاحب الریاض” مجموعة کبیرة بخطه فیها جملة من اختصاراته فرغ من بعضها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سنة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و عد منها هذا و یأتی غیرها من الاختصارات قریبا</w:t>
      </w:r>
      <w:r>
        <w:rPr>
          <w:rFonts w:eastAsia="IRNazanin" w:cs="IRNazanin"/>
          <w:color w:val="111111"/>
          <w:sz w:val="28"/>
          <w:szCs w:val="28"/>
          <w:rtl w:val="true"/>
          <w:lang w:bidi="fa-IR"/>
        </w:rPr>
        <w:t>.</w:t>
      </w:r>
    </w:p>
    <w:p>
      <w:pPr>
        <w:pStyle w:val="Heading3"/>
        <w:numPr>
          <w:ilvl w:val="2"/>
          <w:numId w:val="1"/>
        </w:numPr>
        <w:rPr/>
      </w:pPr>
      <w:bookmarkStart w:id="4218" w:name="__RefHeading___Toc7163743_73709187"/>
      <w:bookmarkStart w:id="4219" w:name="_Toc1933"/>
      <w:bookmarkEnd w:id="4218"/>
      <w:r>
        <w:rPr/>
        <w:t>1872</w:t>
      </w:r>
      <w:r>
        <w:rPr>
          <w:rtl w:val="true"/>
        </w:rPr>
        <w:t xml:space="preserve">- </w:t>
      </w:r>
      <w:r>
        <w:rPr>
          <w:rtl w:val="true"/>
        </w:rPr>
        <w:t>اختصار الجعفریات</w:t>
      </w:r>
      <w:bookmarkEnd w:id="4219"/>
    </w:p>
    <w:p>
      <w:pPr>
        <w:pStyle w:val="BookText"/>
        <w:rPr/>
      </w:pPr>
      <w:r>
        <w:rPr>
          <w:rFonts w:ascii="IRNazanin" w:hAnsi="IRNazanin" w:eastAsia="IRNazanin"/>
          <w:color w:val="111111"/>
          <w:sz w:val="28"/>
          <w:sz w:val="28"/>
          <w:szCs w:val="28"/>
          <w:rtl w:val="true"/>
          <w:lang w:bidi="fa-IR"/>
        </w:rPr>
        <w:t xml:space="preserve">المعروف بالأشعثیات، للشیخ السعید أبی عبد الله محمد بن مکی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ثلث الجعفریات، و قد کتبه عن خط الشهید الشیخ شمس الدین محمد بن علی الجبعی جد الشیخ البهائی فی مجموعته الموجودة فی طهران</w:t>
      </w:r>
      <w:r>
        <w:rPr>
          <w:rFonts w:eastAsia="IRNazanin" w:cs="IRNazanin"/>
          <w:color w:val="111111"/>
          <w:sz w:val="28"/>
          <w:szCs w:val="28"/>
          <w:rtl w:val="true"/>
          <w:lang w:bidi="fa-IR"/>
        </w:rPr>
        <w:t>.</w:t>
      </w:r>
    </w:p>
    <w:p>
      <w:pPr>
        <w:pStyle w:val="Heading3"/>
        <w:numPr>
          <w:ilvl w:val="2"/>
          <w:numId w:val="1"/>
        </w:numPr>
        <w:rPr/>
      </w:pPr>
      <w:bookmarkStart w:id="4220" w:name="__RefHeading___Toc7163745_73709187"/>
      <w:bookmarkStart w:id="4221" w:name="_Toc1934"/>
      <w:bookmarkEnd w:id="4220"/>
      <w:r>
        <w:rPr/>
        <w:t>1873</w:t>
      </w:r>
      <w:r>
        <w:rPr>
          <w:rtl w:val="true"/>
        </w:rPr>
        <w:t xml:space="preserve">- </w:t>
      </w:r>
      <w:r>
        <w:rPr>
          <w:rtl w:val="true"/>
        </w:rPr>
        <w:t>اختصار جوامع الجامع</w:t>
      </w:r>
      <w:bookmarkEnd w:id="4221"/>
    </w:p>
    <w:p>
      <w:pPr>
        <w:pStyle w:val="BookText"/>
        <w:rPr/>
      </w:pPr>
      <w:r>
        <w:rPr>
          <w:rFonts w:ascii="IRNazanin" w:hAnsi="IRNazanin" w:eastAsia="IRNazanin"/>
          <w:color w:val="111111"/>
          <w:sz w:val="28"/>
          <w:sz w:val="28"/>
          <w:szCs w:val="28"/>
          <w:rtl w:val="true"/>
          <w:lang w:bidi="fa-IR"/>
        </w:rPr>
        <w:t>و هو التفسیر الوسیط للمفسر أمین الإسلام الطبرسی و الاختصار للشیخ إبراهیم الکفعمی المذکور آنفا ذکر صاحب الریاض أنه ضمن المجموعة الموجودة عنده” صاحب الریاض”</w:t>
      </w:r>
      <w:r>
        <w:rPr>
          <w:rFonts w:eastAsia="IRNazanin" w:cs="IRNazanin"/>
          <w:color w:val="111111"/>
          <w:sz w:val="28"/>
          <w:szCs w:val="28"/>
          <w:rtl w:val="true"/>
          <w:lang w:bidi="fa-IR"/>
        </w:rPr>
        <w:t>.</w:t>
      </w:r>
    </w:p>
    <w:p>
      <w:pPr>
        <w:pStyle w:val="Heading3"/>
        <w:numPr>
          <w:ilvl w:val="2"/>
          <w:numId w:val="1"/>
        </w:numPr>
        <w:rPr/>
      </w:pPr>
      <w:bookmarkStart w:id="4222" w:name="__RefHeading___Toc7163747_73709187"/>
      <w:bookmarkStart w:id="4223" w:name="_Toc1935"/>
      <w:bookmarkEnd w:id="4222"/>
      <w:r>
        <w:rPr/>
        <w:t>1874</w:t>
      </w:r>
      <w:r>
        <w:rPr>
          <w:rtl w:val="true"/>
        </w:rPr>
        <w:t xml:space="preserve">- </w:t>
      </w:r>
      <w:r>
        <w:rPr>
          <w:rtl w:val="true"/>
        </w:rPr>
        <w:t>اختصار الحدود و الحقائق‌</w:t>
      </w:r>
      <w:bookmarkEnd w:id="4223"/>
    </w:p>
    <w:p>
      <w:pPr>
        <w:pStyle w:val="BookText"/>
        <w:rPr/>
      </w:pPr>
      <w:r>
        <w:rPr>
          <w:rFonts w:ascii="IRNazanin" w:hAnsi="IRNazanin" w:eastAsia="IRNazanin"/>
          <w:color w:val="111111"/>
          <w:sz w:val="28"/>
          <w:sz w:val="28"/>
          <w:szCs w:val="28"/>
          <w:rtl w:val="true"/>
          <w:lang w:bidi="fa-IR"/>
        </w:rPr>
        <w:t>فی تعریف الألفاظ الشرعیة للشیخ إبراهیم الکفعمی المذکور، و هو ضمن المجموعة المذکورة و أصل کتاب الحدود و الحقائق للسید الشریف المرتضی علم الهدی کما ذکره ابن شهرآشوب فی معالم العلماء و لابن شهرآشوب أیضا کتاب أعلام الطرائق فی الحدود و الحقائق و الظاهر أن الاختصار من أحد هذین الکتابین،</w:t>
      </w:r>
    </w:p>
    <w:p>
      <w:pPr>
        <w:pStyle w:val="Heading3"/>
        <w:numPr>
          <w:ilvl w:val="2"/>
          <w:numId w:val="1"/>
        </w:numPr>
        <w:rPr/>
      </w:pPr>
      <w:bookmarkStart w:id="4224" w:name="__RefHeading___Toc7163749_73709187"/>
      <w:bookmarkStart w:id="4225" w:name="_Toc1936"/>
      <w:bookmarkEnd w:id="4224"/>
      <w:r>
        <w:rPr/>
        <w:t>1875</w:t>
      </w:r>
      <w:r>
        <w:rPr>
          <w:rtl w:val="true"/>
        </w:rPr>
        <w:t xml:space="preserve">- </w:t>
      </w:r>
      <w:r>
        <w:rPr>
          <w:rtl w:val="true"/>
        </w:rPr>
        <w:t>اختصار زبدة البیان</w:t>
      </w:r>
      <w:bookmarkEnd w:id="4225"/>
    </w:p>
    <w:p>
      <w:pPr>
        <w:pStyle w:val="BookText"/>
        <w:rPr/>
      </w:pPr>
      <w:r>
        <w:rPr>
          <w:rFonts w:ascii="IRNazanin" w:hAnsi="IRNazanin" w:eastAsia="IRNazanin"/>
          <w:color w:val="111111"/>
          <w:sz w:val="28"/>
          <w:sz w:val="28"/>
          <w:szCs w:val="28"/>
          <w:rtl w:val="true"/>
          <w:lang w:bidi="fa-IR"/>
        </w:rPr>
        <w:t>المنتزع من تفسیر مجمع البیان للطبرسی الزبدة للبیاضی و الاختصار للشیخ إبراهیم الکفعمی أیضا، ضمن المجموعة المذکورة فی الریاض</w:t>
      </w:r>
      <w:r>
        <w:rPr>
          <w:rFonts w:eastAsia="IRNazanin" w:cs="IRNazanin"/>
          <w:color w:val="111111"/>
          <w:sz w:val="28"/>
          <w:szCs w:val="28"/>
          <w:rtl w:val="true"/>
          <w:lang w:bidi="fa-IR"/>
        </w:rPr>
        <w:t>.</w:t>
      </w:r>
    </w:p>
    <w:p>
      <w:pPr>
        <w:pStyle w:val="Heading3"/>
        <w:numPr>
          <w:ilvl w:val="2"/>
          <w:numId w:val="1"/>
        </w:numPr>
        <w:rPr/>
      </w:pPr>
      <w:bookmarkStart w:id="4226" w:name="__RefHeading___Toc7163751_73709187"/>
      <w:bookmarkStart w:id="4227" w:name="_Toc1937"/>
      <w:bookmarkEnd w:id="4226"/>
      <w:r>
        <w:rPr/>
        <w:t>1876</w:t>
      </w:r>
      <w:r>
        <w:rPr>
          <w:rtl w:val="true"/>
        </w:rPr>
        <w:t xml:space="preserve">- </w:t>
      </w:r>
      <w:r>
        <w:rPr>
          <w:rtl w:val="true"/>
        </w:rPr>
        <w:t>اختصار علل الشرائع</w:t>
      </w:r>
      <w:bookmarkEnd w:id="4227"/>
    </w:p>
    <w:p>
      <w:pPr>
        <w:pStyle w:val="BookText"/>
        <w:rPr/>
      </w:pPr>
      <w:r>
        <w:rPr>
          <w:rFonts w:ascii="IRNazanin" w:hAnsi="IRNazanin" w:eastAsia="IRNazanin"/>
          <w:color w:val="111111"/>
          <w:sz w:val="28"/>
          <w:sz w:val="28"/>
          <w:szCs w:val="28"/>
          <w:rtl w:val="true"/>
          <w:lang w:bidi="fa-IR"/>
        </w:rPr>
        <w:t xml:space="preserve">تألیف الشیخ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للشیخ إبراهیم الکفعمی أیضا کانت عند صاحب الریاض فی مجموعته</w:t>
      </w:r>
      <w:r>
        <w:rPr>
          <w:rFonts w:eastAsia="IRNazanin" w:cs="IRNazanin"/>
          <w:color w:val="111111"/>
          <w:sz w:val="28"/>
          <w:szCs w:val="28"/>
          <w:rtl w:val="true"/>
          <w:lang w:bidi="fa-IR"/>
        </w:rPr>
        <w:t>.</w:t>
      </w:r>
    </w:p>
    <w:p>
      <w:pPr>
        <w:pStyle w:val="Heading3"/>
        <w:numPr>
          <w:ilvl w:val="2"/>
          <w:numId w:val="1"/>
        </w:numPr>
        <w:rPr/>
      </w:pPr>
      <w:bookmarkStart w:id="4228" w:name="__RefHeading___Toc7163753_73709187"/>
      <w:bookmarkStart w:id="4229" w:name="_Toc1938"/>
      <w:bookmarkEnd w:id="4228"/>
      <w:r>
        <w:rPr/>
        <w:t>1877</w:t>
      </w:r>
      <w:r>
        <w:rPr>
          <w:rtl w:val="true"/>
        </w:rPr>
        <w:t xml:space="preserve">- </w:t>
      </w:r>
      <w:r>
        <w:rPr>
          <w:rtl w:val="true"/>
        </w:rPr>
        <w:t>اختصار غریب القرآن</w:t>
      </w:r>
      <w:bookmarkEnd w:id="422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محمد بن عزیز السجستانی، للشیخ إبراهیم الکفعمی أیضا ضمن مجموعته المذکورة</w:t>
      </w:r>
      <w:r>
        <w:rPr>
          <w:rFonts w:eastAsia="IRNazanin" w:cs="IRNazanin"/>
          <w:color w:val="111111"/>
          <w:sz w:val="28"/>
          <w:szCs w:val="28"/>
          <w:rtl w:val="true"/>
          <w:lang w:bidi="fa-IR"/>
        </w:rPr>
        <w:t xml:space="preserve">. </w:t>
      </w:r>
      <w:bookmarkStart w:id="4230" w:name="pg16779_226676"/>
    </w:p>
    <w:p>
      <w:pPr>
        <w:pStyle w:val="Heading3"/>
        <w:numPr>
          <w:ilvl w:val="2"/>
          <w:numId w:val="1"/>
        </w:numPr>
        <w:rPr/>
      </w:pPr>
      <w:bookmarkStart w:id="4231" w:name="__RefHeading___Toc7163755_73709187"/>
      <w:bookmarkStart w:id="4232" w:name="_Toc1939"/>
      <w:bookmarkEnd w:id="4230"/>
      <w:bookmarkEnd w:id="4231"/>
      <w:r>
        <w:rPr/>
        <w:t>1878</w:t>
      </w:r>
      <w:r>
        <w:rPr>
          <w:rtl w:val="true"/>
        </w:rPr>
        <w:t xml:space="preserve">- </w:t>
      </w:r>
      <w:r>
        <w:rPr>
          <w:rtl w:val="true"/>
        </w:rPr>
        <w:t>اختصار غریب المصنف</w:t>
      </w:r>
      <w:bookmarkEnd w:id="4232"/>
    </w:p>
    <w:p>
      <w:p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بن الحسین بن محمد بن یوسف من ولد بلاس بن بهرام جور المتوفی فی منتصف شهر رمضان سنة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233" w:name="__RefHeading___Toc7163757_73709187"/>
      <w:bookmarkStart w:id="4234" w:name="_Toc1940"/>
      <w:bookmarkEnd w:id="4233"/>
      <w:r>
        <w:rPr/>
        <w:t>1879</w:t>
      </w:r>
      <w:r>
        <w:rPr>
          <w:rtl w:val="true"/>
        </w:rPr>
        <w:t xml:space="preserve">- </w:t>
      </w:r>
      <w:r>
        <w:rPr>
          <w:rtl w:val="true"/>
        </w:rPr>
        <w:t>اختصار الغریبین</w:t>
      </w:r>
      <w:bookmarkEnd w:id="4234"/>
    </w:p>
    <w:p>
      <w:pPr>
        <w:pStyle w:val="BookText"/>
        <w:rPr/>
      </w:pPr>
      <w:r>
        <w:rPr>
          <w:rFonts w:ascii="IRNazanin" w:hAnsi="IRNazanin" w:eastAsia="IRNazanin"/>
          <w:color w:val="111111"/>
          <w:sz w:val="28"/>
          <w:sz w:val="28"/>
          <w:szCs w:val="28"/>
          <w:rtl w:val="true"/>
          <w:lang w:bidi="fa-IR"/>
        </w:rPr>
        <w:t>تألیف الهروی، للشیخ إبراهیم الکفعمی المذکور ضمن مجموعته المذکورة عند صاحب الریاض</w:t>
      </w:r>
      <w:r>
        <w:rPr>
          <w:rFonts w:eastAsia="IRNazanin" w:cs="IRNazanin"/>
          <w:color w:val="111111"/>
          <w:sz w:val="28"/>
          <w:szCs w:val="28"/>
          <w:rtl w:val="true"/>
          <w:lang w:bidi="fa-IR"/>
        </w:rPr>
        <w:t>.</w:t>
      </w:r>
    </w:p>
    <w:p>
      <w:pPr>
        <w:pStyle w:val="Heading3"/>
        <w:numPr>
          <w:ilvl w:val="2"/>
          <w:numId w:val="1"/>
        </w:numPr>
        <w:rPr/>
      </w:pPr>
      <w:bookmarkStart w:id="4235" w:name="__RefHeading___Toc7163759_73709187"/>
      <w:bookmarkStart w:id="4236" w:name="_Toc1941"/>
      <w:bookmarkEnd w:id="4235"/>
      <w:r>
        <w:rPr/>
        <w:t>1880</w:t>
      </w:r>
      <w:r>
        <w:rPr>
          <w:rtl w:val="true"/>
        </w:rPr>
        <w:t xml:space="preserve">- </w:t>
      </w:r>
      <w:r>
        <w:rPr>
          <w:rtl w:val="true"/>
        </w:rPr>
        <w:t>اختصار قواعد الشهید</w:t>
      </w:r>
      <w:bookmarkEnd w:id="4236"/>
    </w:p>
    <w:p>
      <w:pPr>
        <w:pStyle w:val="BookText"/>
        <w:rPr/>
      </w:pPr>
      <w:r>
        <w:rPr>
          <w:rFonts w:ascii="IRNazanin" w:hAnsi="IRNazanin" w:eastAsia="IRNazanin"/>
          <w:color w:val="111111"/>
          <w:sz w:val="28"/>
          <w:sz w:val="28"/>
          <w:szCs w:val="28"/>
          <w:rtl w:val="true"/>
          <w:lang w:bidi="fa-IR"/>
        </w:rPr>
        <w:t>للشیخ إبراهیم الکفعمی المذکور ضمن مجموعته المذکورة</w:t>
      </w:r>
      <w:r>
        <w:rPr>
          <w:rFonts w:eastAsia="IRNazanin" w:cs="IRNazanin"/>
          <w:color w:val="111111"/>
          <w:sz w:val="28"/>
          <w:szCs w:val="28"/>
          <w:rtl w:val="true"/>
          <w:lang w:bidi="fa-IR"/>
        </w:rPr>
        <w:t>.</w:t>
      </w:r>
    </w:p>
    <w:p>
      <w:pPr>
        <w:pStyle w:val="Heading3"/>
        <w:numPr>
          <w:ilvl w:val="2"/>
          <w:numId w:val="1"/>
        </w:numPr>
        <w:rPr/>
      </w:pPr>
      <w:bookmarkStart w:id="4237" w:name="__RefHeading___Toc7163761_73709187"/>
      <w:bookmarkStart w:id="4238" w:name="_Toc1942"/>
      <w:bookmarkEnd w:id="4237"/>
      <w:r>
        <w:rPr/>
        <w:t>1881</w:t>
      </w:r>
      <w:r>
        <w:rPr>
          <w:rtl w:val="true"/>
        </w:rPr>
        <w:t xml:space="preserve">- </w:t>
      </w:r>
      <w:r>
        <w:rPr>
          <w:rtl w:val="true"/>
        </w:rPr>
        <w:t>اختصار کتاب الأوائل‌</w:t>
      </w:r>
      <w:bookmarkEnd w:id="4238"/>
    </w:p>
    <w:p>
      <w:pPr>
        <w:pStyle w:val="BookText"/>
        <w:rPr/>
      </w:pPr>
      <w:r>
        <w:rPr>
          <w:rFonts w:ascii="IRNazanin" w:hAnsi="IRNazanin" w:eastAsia="IRNazanin"/>
          <w:color w:val="111111"/>
          <w:sz w:val="28"/>
          <w:sz w:val="28"/>
          <w:szCs w:val="28"/>
          <w:rtl w:val="true"/>
          <w:lang w:bidi="fa-IR"/>
        </w:rPr>
        <w:t xml:space="preserve">تصنیف أبی هلال العسکری نسبه إلی عسکر مکرم من کور الأهواز و کانت ولادته بها و هو الحسن بن عبد الله بن سهل بن سعید بن یحیی بن مهران کما فی معجم البلدان المتوفی سنة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صنف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اختصار الجزء الأول منه بإضافة زیادات حسنة علیه للشیخ کمال الدین عبد الرحمن بن محمد بن إبراهیم العتائقی الحلی الغروی من طبقة فخر المحققین قال فی الریاض بعد وصفه بما مر إنه فرغ منه سنة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جملة من تصانیف ابن العتائقی بخطه فی الخزانة الغرویة منها صفوة الصفوة الذی فرغ منه سنة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Heading3"/>
        <w:numPr>
          <w:ilvl w:val="2"/>
          <w:numId w:val="1"/>
        </w:numPr>
        <w:rPr/>
      </w:pPr>
      <w:bookmarkStart w:id="4239" w:name="__RefHeading___Toc7163763_73709187"/>
      <w:bookmarkStart w:id="4240" w:name="_Toc1943"/>
      <w:bookmarkEnd w:id="4239"/>
      <w:r>
        <w:rPr/>
        <w:t>1882</w:t>
      </w:r>
      <w:r>
        <w:rPr>
          <w:rtl w:val="true"/>
        </w:rPr>
        <w:t xml:space="preserve">- </w:t>
      </w:r>
      <w:r>
        <w:rPr>
          <w:rtl w:val="true"/>
        </w:rPr>
        <w:t>اختصار کتاب بطلیموس القلوذی</w:t>
      </w:r>
      <w:bookmarkEnd w:id="4240"/>
    </w:p>
    <w:p>
      <w:pPr>
        <w:pStyle w:val="BookText"/>
        <w:rPr/>
      </w:pPr>
      <w:r>
        <w:rPr>
          <w:rFonts w:ascii="IRNazanin" w:hAnsi="IRNazanin" w:eastAsia="IRNazanin"/>
          <w:color w:val="111111"/>
          <w:sz w:val="28"/>
          <w:sz w:val="28"/>
          <w:szCs w:val="28"/>
          <w:rtl w:val="true"/>
          <w:lang w:bidi="fa-IR"/>
        </w:rPr>
        <w:t xml:space="preserve">للحکیم أبی ریحان محمد بن أحمد البیرونی المتوفی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الآثار الباقیة، نسبه إلیه صاحب الریاض</w:t>
      </w:r>
      <w:r>
        <w:rPr>
          <w:rFonts w:eastAsia="IRNazanin" w:cs="IRNazanin"/>
          <w:color w:val="111111"/>
          <w:sz w:val="28"/>
          <w:szCs w:val="28"/>
          <w:rtl w:val="true"/>
          <w:lang w:bidi="fa-IR"/>
        </w:rPr>
        <w:t>.</w:t>
      </w:r>
    </w:p>
    <w:p>
      <w:pPr>
        <w:pStyle w:val="Heading3"/>
        <w:numPr>
          <w:ilvl w:val="2"/>
          <w:numId w:val="1"/>
        </w:numPr>
        <w:rPr/>
      </w:pPr>
      <w:bookmarkStart w:id="4241" w:name="__RefHeading___Toc7163765_73709187"/>
      <w:bookmarkStart w:id="4242" w:name="_Toc1944"/>
      <w:bookmarkEnd w:id="4241"/>
      <w:r>
        <w:rPr/>
        <w:t>1883</w:t>
      </w:r>
      <w:r>
        <w:rPr>
          <w:rtl w:val="true"/>
        </w:rPr>
        <w:t xml:space="preserve">- </w:t>
      </w:r>
      <w:r>
        <w:rPr>
          <w:rtl w:val="true"/>
        </w:rPr>
        <w:t>اختصار الکون و الفساد</w:t>
      </w:r>
      <w:bookmarkEnd w:id="4242"/>
    </w:p>
    <w:p>
      <w:pPr>
        <w:pStyle w:val="BookText"/>
        <w:rPr/>
      </w:pPr>
      <w:r>
        <w:rPr>
          <w:rFonts w:ascii="IRNazanin" w:hAnsi="IRNazanin" w:eastAsia="IRNazanin"/>
          <w:color w:val="111111"/>
          <w:sz w:val="28"/>
          <w:sz w:val="28"/>
          <w:szCs w:val="28"/>
          <w:rtl w:val="true"/>
          <w:lang w:bidi="fa-IR"/>
        </w:rPr>
        <w:t>من تصنیف أرسطاطالیس للشیخ المتکلم المبرز علی نظرائه قبل الثلاثمائة و بعدها أبی محمد الحسن بن موسی النوبختی صاحب کتاب فرق الشیعة المطبوع و غیره ذکره النجاشی</w:t>
      </w:r>
      <w:r>
        <w:rPr>
          <w:rFonts w:eastAsia="IRNazanin" w:cs="IRNazanin"/>
          <w:color w:val="111111"/>
          <w:sz w:val="28"/>
          <w:szCs w:val="28"/>
          <w:rtl w:val="true"/>
          <w:lang w:bidi="fa-IR"/>
        </w:rPr>
        <w:t>.</w:t>
      </w:r>
    </w:p>
    <w:p>
      <w:pPr>
        <w:pStyle w:val="Heading3"/>
        <w:numPr>
          <w:ilvl w:val="2"/>
          <w:numId w:val="1"/>
        </w:numPr>
        <w:rPr/>
      </w:pPr>
      <w:bookmarkStart w:id="4243" w:name="__RefHeading___Toc7163767_73709187"/>
      <w:bookmarkStart w:id="4244" w:name="_Toc1945"/>
      <w:bookmarkEnd w:id="4243"/>
      <w:r>
        <w:rPr/>
        <w:t>1884</w:t>
      </w:r>
      <w:r>
        <w:rPr>
          <w:rtl w:val="true"/>
        </w:rPr>
        <w:t xml:space="preserve">- </w:t>
      </w:r>
      <w:r>
        <w:rPr>
          <w:rtl w:val="true"/>
        </w:rPr>
        <w:t>اختصار لسان المحاضر و الندیم</w:t>
      </w:r>
      <w:bookmarkEnd w:id="424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تقی الدین إبراهیم الکفعمی </w:t>
      </w:r>
      <w:bookmarkStart w:id="4245" w:name="pg16779_226677"/>
    </w:p>
    <w:p>
      <w:pPr>
        <w:pStyle w:val="BookText"/>
        <w:rPr/>
      </w:pPr>
      <w:bookmarkEnd w:id="4245"/>
      <w:r>
        <w:rPr>
          <w:rFonts w:ascii="IRNazanin" w:hAnsi="IRNazanin" w:eastAsia="IRNazanin"/>
          <w:color w:val="111111"/>
          <w:sz w:val="28"/>
          <w:sz w:val="28"/>
          <w:szCs w:val="28"/>
          <w:rtl w:val="true"/>
          <w:lang w:bidi="fa-IR"/>
        </w:rPr>
        <w:t>المذکور آنفا، ضمن مجموعته المذکورة و أصله للشیخ علی بن محمد بن یوسف بن ثابت کما صرح به الکفعمی عند النقل عنه فی حواشی المصباح</w:t>
      </w:r>
      <w:r>
        <w:rPr>
          <w:rFonts w:eastAsia="IRNazanin" w:cs="IRNazanin"/>
          <w:color w:val="111111"/>
          <w:sz w:val="28"/>
          <w:szCs w:val="28"/>
          <w:rtl w:val="true"/>
          <w:lang w:bidi="fa-IR"/>
        </w:rPr>
        <w:t>.</w:t>
      </w:r>
    </w:p>
    <w:p>
      <w:pPr>
        <w:pStyle w:val="Heading3"/>
        <w:numPr>
          <w:ilvl w:val="2"/>
          <w:numId w:val="1"/>
        </w:numPr>
        <w:rPr/>
      </w:pPr>
      <w:bookmarkStart w:id="4246" w:name="__RefHeading___Toc7163769_73709187"/>
      <w:bookmarkStart w:id="4247" w:name="_Toc1946"/>
      <w:bookmarkEnd w:id="4246"/>
      <w:r>
        <w:rPr/>
        <w:t>1885</w:t>
      </w:r>
      <w:r>
        <w:rPr>
          <w:rtl w:val="true"/>
        </w:rPr>
        <w:t xml:space="preserve">- </w:t>
      </w:r>
      <w:r>
        <w:rPr>
          <w:rtl w:val="true"/>
        </w:rPr>
        <w:t>اختصار المجازات النبویة</w:t>
      </w:r>
      <w:bookmarkEnd w:id="4247"/>
    </w:p>
    <w:p>
      <w:pPr>
        <w:pStyle w:val="BookText"/>
        <w:rPr/>
      </w:pPr>
      <w:r>
        <w:rPr>
          <w:rFonts w:ascii="IRNazanin" w:hAnsi="IRNazanin" w:eastAsia="IRNazanin"/>
          <w:color w:val="111111"/>
          <w:sz w:val="28"/>
          <w:sz w:val="28"/>
          <w:szCs w:val="28"/>
          <w:rtl w:val="true"/>
          <w:lang w:bidi="fa-IR"/>
        </w:rPr>
        <w:t>تصنیف الشریف الرضی للشیخ إبراهیم الکفعمی أیضا، ضمن المجموعة المذکورة</w:t>
      </w:r>
      <w:r>
        <w:rPr>
          <w:rFonts w:eastAsia="IRNazanin" w:cs="IRNazanin"/>
          <w:color w:val="111111"/>
          <w:sz w:val="28"/>
          <w:szCs w:val="28"/>
          <w:rtl w:val="true"/>
          <w:lang w:bidi="fa-IR"/>
        </w:rPr>
        <w:t>.</w:t>
      </w:r>
    </w:p>
    <w:p>
      <w:pPr>
        <w:pStyle w:val="Heading3"/>
        <w:numPr>
          <w:ilvl w:val="2"/>
          <w:numId w:val="1"/>
        </w:numPr>
        <w:rPr/>
      </w:pPr>
      <w:bookmarkStart w:id="4248" w:name="__RefHeading___Toc7163771_73709187"/>
      <w:bookmarkStart w:id="4249" w:name="_Toc1947"/>
      <w:bookmarkEnd w:id="4248"/>
      <w:r>
        <w:rPr/>
        <w:t>1886</w:t>
      </w:r>
      <w:r>
        <w:rPr>
          <w:rtl w:val="true"/>
        </w:rPr>
        <w:t xml:space="preserve">- </w:t>
      </w:r>
      <w:r>
        <w:rPr>
          <w:rtl w:val="true"/>
        </w:rPr>
        <w:t>اختصار مغرب اللغة</w:t>
      </w:r>
      <w:bookmarkEnd w:id="4249"/>
    </w:p>
    <w:p>
      <w:pPr>
        <w:pStyle w:val="BookText"/>
        <w:rPr/>
      </w:pPr>
      <w:r>
        <w:rPr>
          <w:rFonts w:ascii="IRNazanin" w:hAnsi="IRNazanin" w:eastAsia="IRNazanin"/>
          <w:color w:val="111111"/>
          <w:sz w:val="28"/>
          <w:sz w:val="28"/>
          <w:szCs w:val="28"/>
          <w:rtl w:val="true"/>
          <w:lang w:bidi="fa-IR"/>
        </w:rPr>
        <w:t>للمطرزی، للشیخ إبراهیم الکفعمی أیضا ضمن مجموعته المذکورة</w:t>
      </w:r>
      <w:r>
        <w:rPr>
          <w:rFonts w:eastAsia="IRNazanin" w:cs="IRNazanin"/>
          <w:color w:val="111111"/>
          <w:sz w:val="28"/>
          <w:szCs w:val="28"/>
          <w:rtl w:val="true"/>
          <w:lang w:bidi="fa-IR"/>
        </w:rPr>
        <w:t>.</w:t>
      </w:r>
    </w:p>
    <w:p>
      <w:pPr>
        <w:pStyle w:val="Heading3"/>
        <w:numPr>
          <w:ilvl w:val="2"/>
          <w:numId w:val="1"/>
        </w:numPr>
        <w:rPr/>
      </w:pPr>
      <w:bookmarkStart w:id="4250" w:name="__RefHeading___Toc7163773_73709187"/>
      <w:bookmarkStart w:id="4251" w:name="_Toc1948"/>
      <w:bookmarkEnd w:id="4250"/>
      <w:r>
        <w:rPr/>
        <w:t>1887</w:t>
      </w:r>
      <w:r>
        <w:rPr>
          <w:rtl w:val="true"/>
        </w:rPr>
        <w:t xml:space="preserve">- </w:t>
      </w:r>
      <w:r>
        <w:rPr>
          <w:rtl w:val="true"/>
        </w:rPr>
        <w:t>اختصار نزهة الألباء</w:t>
      </w:r>
      <w:bookmarkEnd w:id="4251"/>
    </w:p>
    <w:p>
      <w:pPr>
        <w:pStyle w:val="BookText"/>
        <w:rPr/>
      </w:pPr>
      <w:r>
        <w:rPr>
          <w:rFonts w:ascii="IRNazanin" w:hAnsi="IRNazanin" w:eastAsia="IRNazanin"/>
          <w:color w:val="111111"/>
          <w:sz w:val="28"/>
          <w:sz w:val="28"/>
          <w:szCs w:val="28"/>
          <w:rtl w:val="true"/>
          <w:lang w:bidi="fa-IR"/>
        </w:rPr>
        <w:t>فی طبقات الأدباء للکفعمی المذکور، و هو أیضا ضمن المجموعة المذکورة</w:t>
      </w:r>
      <w:r>
        <w:rPr>
          <w:rFonts w:eastAsia="IRNazanin" w:cs="IRNazanin"/>
          <w:color w:val="111111"/>
          <w:sz w:val="28"/>
          <w:szCs w:val="28"/>
          <w:rtl w:val="true"/>
          <w:lang w:bidi="fa-IR"/>
        </w:rPr>
        <w:t>.</w:t>
      </w:r>
    </w:p>
    <w:p>
      <w:pPr>
        <w:pStyle w:val="Heading3"/>
        <w:numPr>
          <w:ilvl w:val="2"/>
          <w:numId w:val="1"/>
        </w:numPr>
        <w:rPr/>
      </w:pPr>
      <w:bookmarkStart w:id="4252" w:name="__RefHeading___Toc7163775_73709187"/>
      <w:bookmarkStart w:id="4253" w:name="_Toc1949"/>
      <w:bookmarkEnd w:id="4252"/>
      <w:r>
        <w:rPr/>
        <w:t>1888</w:t>
      </w:r>
      <w:r>
        <w:rPr>
          <w:rtl w:val="true"/>
        </w:rPr>
        <w:t xml:space="preserve">- </w:t>
      </w:r>
      <w:r>
        <w:rPr>
          <w:rtl w:val="true"/>
        </w:rPr>
        <w:t>کتاب الاختصاص</w:t>
      </w:r>
      <w:bookmarkEnd w:id="4253"/>
    </w:p>
    <w:p>
      <w:pPr>
        <w:pStyle w:val="BookText"/>
        <w:rPr/>
      </w:pPr>
      <w:r>
        <w:rPr>
          <w:rFonts w:ascii="IRNazanin" w:hAnsi="IRNazanin" w:eastAsia="IRNazanin"/>
          <w:color w:val="111111"/>
          <w:sz w:val="28"/>
          <w:sz w:val="28"/>
          <w:szCs w:val="28"/>
          <w:rtl w:val="true"/>
          <w:lang w:bidi="fa-IR"/>
        </w:rPr>
        <w:t xml:space="preserve">للشیخ أبی علی أحمد بن الحسین بن أحمد بن عمران المعاصر، للشیخ الصدوق أبی جعفر محمد بن علی بن بابویه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استخرج منه الشیخ المفید کتابه المعروف بالاختصاص الآتی ذکره و لم نعثر علی أصل کتاب الاختصاص لأبی علی المذکور و انما الموجود المستخرج منه کما یأتی</w:t>
      </w:r>
      <w:r>
        <w:rPr>
          <w:rFonts w:eastAsia="IRNazanin" w:cs="IRNazanin"/>
          <w:color w:val="111111"/>
          <w:sz w:val="28"/>
          <w:szCs w:val="28"/>
          <w:rtl w:val="true"/>
          <w:lang w:bidi="fa-IR"/>
        </w:rPr>
        <w:t>.</w:t>
      </w:r>
    </w:p>
    <w:p>
      <w:pPr>
        <w:pStyle w:val="Heading3"/>
        <w:numPr>
          <w:ilvl w:val="2"/>
          <w:numId w:val="1"/>
        </w:numPr>
        <w:rPr/>
      </w:pPr>
      <w:bookmarkStart w:id="4254" w:name="__RefHeading___Toc7163777_73709187"/>
      <w:bookmarkStart w:id="4255" w:name="_Toc1950"/>
      <w:bookmarkEnd w:id="4254"/>
      <w:r>
        <w:rPr/>
        <w:t>1889</w:t>
      </w:r>
      <w:r>
        <w:rPr>
          <w:rtl w:val="true"/>
        </w:rPr>
        <w:t xml:space="preserve">- </w:t>
      </w:r>
      <w:r>
        <w:rPr>
          <w:rtl w:val="true"/>
        </w:rPr>
        <w:t>کتاب الاختصاص</w:t>
      </w:r>
      <w:bookmarkEnd w:id="4255"/>
    </w:p>
    <w:p>
      <w:pPr>
        <w:pStyle w:val="BookText"/>
        <w:rPr/>
      </w:pPr>
      <w:r>
        <w:rPr>
          <w:rFonts w:ascii="IRNazanin" w:hAnsi="IRNazanin" w:eastAsia="IRNazanin"/>
          <w:color w:val="111111"/>
          <w:sz w:val="28"/>
          <w:sz w:val="28"/>
          <w:szCs w:val="28"/>
          <w:rtl w:val="true"/>
          <w:lang w:bidi="fa-IR"/>
        </w:rPr>
        <w:t xml:space="preserve">للشیخ الصدوق بن بابویه، حکی لی أمین الواعظین میرزا إبراهیم بن محمد علی الأصفهانی المولود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عنده” میرزا إبراهیم بن محمد” بأصفهان و قد سألته أن یکتب إلی خصوصیاته و لکن انقطع عنی خبره إلی أن توفی رحمه الله</w:t>
      </w:r>
      <w:r>
        <w:rPr>
          <w:rFonts w:eastAsia="IRNazanin" w:cs="IRNazanin"/>
          <w:color w:val="111111"/>
          <w:sz w:val="28"/>
          <w:szCs w:val="28"/>
          <w:rtl w:val="true"/>
          <w:lang w:bidi="fa-IR"/>
        </w:rPr>
        <w:t>.</w:t>
      </w:r>
    </w:p>
    <w:p>
      <w:pPr>
        <w:pStyle w:val="Heading3"/>
        <w:numPr>
          <w:ilvl w:val="2"/>
          <w:numId w:val="1"/>
        </w:numPr>
        <w:rPr/>
      </w:pPr>
      <w:bookmarkStart w:id="4256" w:name="__RefHeading___Toc7163779_73709187"/>
      <w:bookmarkStart w:id="4257" w:name="_Toc1951"/>
      <w:bookmarkEnd w:id="4256"/>
      <w:r>
        <w:rPr/>
        <w:t>1890</w:t>
      </w:r>
      <w:r>
        <w:rPr>
          <w:rtl w:val="true"/>
        </w:rPr>
        <w:t xml:space="preserve">- </w:t>
      </w:r>
      <w:r>
        <w:rPr>
          <w:rtl w:val="true"/>
        </w:rPr>
        <w:t>کتاب الاختصاص</w:t>
      </w:r>
      <w:bookmarkEnd w:id="425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المستخرج من الاختصاص الذی ألفه الشیخ أبو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عبد الله محمد بن محمد بن النعمان المفید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استخرجه من الاختصاص المذکور و أدرجه فی کتابه الموسوم بالعیون و المحاسن علی ما نبینه توجد نسخه منه فی الخزانة الرضویة تاریخ کتابتها سنة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ذکر کاتبها أنه کتبها عن مجموعة کلها مستخرجة من کتب القدماء و فیها هذا المستخرج من کتاب </w:t>
      </w:r>
    </w:p>
    <w:p>
      <w:pPr>
        <w:pStyle w:val="BookText"/>
        <w:rPr/>
      </w:pPr>
      <w:r>
        <w:rPr>
          <w:rFonts w:ascii="IRNazanin" w:hAnsi="IRNazanin" w:eastAsia="IRNazanin"/>
          <w:color w:val="111111"/>
          <w:sz w:val="28"/>
          <w:sz w:val="28"/>
          <w:szCs w:val="28"/>
          <w:rtl w:val="true"/>
          <w:lang w:bidi="fa-IR"/>
        </w:rPr>
        <w:t xml:space="preserve">الاختصاص لأبی علی المذکور استخرجه منه الشیخ المفید و نسخه فی مکتبة مدرسة سپهسالار بطهران بخط الشیخ العالم المصنف أحمد بن عبد الله بن أحمد بن إسماعیل البحرانی النجفی کتابتها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أنه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الاختصاص لأبی علی المذکور و الکاتب هذا دون مجموعة نفیسة أخری فیها عدة رسائل و کتب علمیة و فوائد نافعة فرغ من کتابه بعض أجزائها سنة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و نسخه ثالثة فی النجف فی مکتبة العلامة الأدیب الشیخ محمد السماوی و هی بخط الحاج میرزا محمد بن الحاج شاه محمد الأصفهانی المسکن کتابتها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الشیخ الحر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ثم ولده الشیخ محمد رضا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آخر من العلماء و تقریرهم أنه للشیخ المفید استخرجه من الاختصاص للشیخ أبی علی أحمد بن الحسین بن أحمد بن عمران، و الاختصاص للشیخ أبی علی أحمد بن الحسین بن أحمد بن عمران، و الاختصاص هذا من الکتب التی نقل عنها العلامة المجلسی فی البحار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تدرکه الشواهد و لا تراه النواظر و لا تحجبه السواتر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ألفته و صنفته و ألعجت فی جمعه و إسباغه و أقحمته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فنونا من الأحادیث و عیونا من الاخبار و محاسن من الآثار و الحکایات فی معان کثیرة من مدح الرجال و فضلهم و أقدار العلماء و مراتبهم و فقههم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منه أنه عین خطبة العیون و المحاسن للمفید و قد بدأ فیه بما استخرجه من کتاب الاختصاص لأبی علی المذکور فسمی المجموع به و الا فهو عین کتابه العیون و المحاسن الذی ذکر اسمه و فهرس مطالبه فی خطبة الکتاب و بعد ما مر من الخطبة، قال الشیخ المفید علی ما هو رسم المؤلفین فی ذکر اسمهم فی أول کتبهم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محمد بن النعمان حدثنی أبو غالب و جعفر بن قولویه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أولا فیما استخرجه من کتاب الاختصاص لأبی علی المذکور ثم فیما استخرجه </w:t>
      </w:r>
      <w:bookmarkStart w:id="4258" w:name="pg16779_226679"/>
    </w:p>
    <w:p>
      <w:pPr>
        <w:pStyle w:val="BookText"/>
        <w:rPr/>
      </w:pPr>
      <w:bookmarkEnd w:id="4258"/>
      <w:r>
        <w:rPr>
          <w:rFonts w:ascii="IRNazanin" w:hAnsi="IRNazanin" w:eastAsia="IRNazanin"/>
          <w:color w:val="111111"/>
          <w:sz w:val="28"/>
          <w:sz w:val="28"/>
          <w:szCs w:val="28"/>
          <w:rtl w:val="true"/>
          <w:lang w:bidi="fa-IR"/>
        </w:rPr>
        <w:t xml:space="preserve">من کتاب فضائل أمیر المؤمنین ع لابن داب ثم من کتاب الجنة و النار لسعید بن جناح ثم تراجم جمع من الرجال و مدحهم و فضلهم و فوائد کثیرة ینتهی بها الکتاب، فهذا الکتاب الموجود هو عین العیون و المحاسن المصرح به فی النجاشی و غیره و اشتهر بالاختصاص باعتبار أول أجزائه، 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مؤلف الاختصاص هو جعفر بن الحسین المؤمن الذی تکرر اسمه فی أوائل أسانید هذا الکتاب، لکن الظاهر من سیاقه أنه من تصانیف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هذا هو أبو محمد جعفر بن الحسین بن علی بن شهریار القمی المؤمن الذی توفی سنة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بالکوفة بعد انتقاله من قم إلیها کما ترجمه النجاشی و لم ینسب إلیه الاختصاص مع أنه بمرآة و انما ذکر من کتبه المزار و النوادر فحسب، فالظاهر أن الشیخ المفید الذی ولد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حدیثه من أحد هذین الکتابین</w:t>
      </w:r>
    </w:p>
    <w:p>
      <w:pPr>
        <w:pStyle w:val="Heading3"/>
        <w:numPr>
          <w:ilvl w:val="2"/>
          <w:numId w:val="1"/>
        </w:numPr>
        <w:rPr/>
      </w:pPr>
      <w:bookmarkStart w:id="4259" w:name="__RefHeading___Toc7163781_73709187"/>
      <w:bookmarkStart w:id="4260" w:name="_Toc1952"/>
      <w:bookmarkEnd w:id="4259"/>
      <w:r>
        <w:rPr>
          <w:rtl w:val="true"/>
        </w:rPr>
        <w:t>الاختلاجات</w:t>
      </w:r>
      <w:bookmarkEnd w:id="4260"/>
    </w:p>
    <w:p>
      <w:pPr>
        <w:pStyle w:val="BookText"/>
        <w:rPr/>
      </w:pPr>
      <w:r>
        <w:rPr>
          <w:rFonts w:ascii="IRNazanin" w:hAnsi="IRNazanin" w:eastAsia="IRNazanin"/>
          <w:color w:val="111111"/>
          <w:sz w:val="28"/>
          <w:sz w:val="28"/>
          <w:szCs w:val="28"/>
          <w:rtl w:val="true"/>
          <w:lang w:bidi="fa-IR"/>
        </w:rPr>
        <w:t xml:space="preserve">یأتی فی الرسائل متعددا منها للشیخ محمود عباس العاملی المعاصر المتوفی فی بیروت أواخر ذی الحجة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4261" w:name="__RefHeading___Toc7163783_73709187"/>
      <w:bookmarkStart w:id="4262" w:name="_Toc1953"/>
      <w:bookmarkEnd w:id="4261"/>
      <w:r>
        <w:rPr/>
        <w:t>1891</w:t>
      </w:r>
      <w:r>
        <w:rPr>
          <w:rtl w:val="true"/>
        </w:rPr>
        <w:t xml:space="preserve">- </w:t>
      </w:r>
      <w:r>
        <w:rPr>
          <w:rtl w:val="true"/>
        </w:rPr>
        <w:t>کتاب الاختلاف</w:t>
      </w:r>
      <w:bookmarkEnd w:id="4262"/>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المولود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الندیم أنه کان یتشیع حسن المذهب یلزم التقیة،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الاختلاف یحتوی علی اختلاف أهل المدینة و الکوفة فی الشفعة و الصدقة و العمری و الرقبی و الودیعة و العاریة و البضاعة و المضاربة و الغصب و السرقة و الحدود و الشهادات و علی نسق کتب الفقه ما یبقی</w:t>
      </w:r>
      <w:r>
        <w:rPr>
          <w:rFonts w:eastAsia="IRNazanin" w:cs="IRNazanin"/>
          <w:color w:val="111111"/>
          <w:sz w:val="28"/>
          <w:szCs w:val="28"/>
          <w:rtl w:val="true"/>
          <w:lang w:bidi="fa-IR"/>
        </w:rPr>
        <w:t>)</w:t>
      </w:r>
    </w:p>
    <w:p>
      <w:pPr>
        <w:pStyle w:val="Heading3"/>
        <w:numPr>
          <w:ilvl w:val="2"/>
          <w:numId w:val="1"/>
        </w:numPr>
        <w:rPr/>
      </w:pPr>
      <w:bookmarkStart w:id="4263" w:name="__RefHeading___Toc7163785_73709187"/>
      <w:bookmarkStart w:id="4264" w:name="_Toc1954"/>
      <w:bookmarkEnd w:id="4263"/>
      <w:r>
        <w:rPr/>
        <w:t>1892</w:t>
      </w:r>
      <w:r>
        <w:rPr>
          <w:rtl w:val="true"/>
        </w:rPr>
        <w:t xml:space="preserve">- </w:t>
      </w:r>
      <w:r>
        <w:rPr>
          <w:rtl w:val="true"/>
        </w:rPr>
        <w:t>اختلاف أبی و ابن مسعود</w:t>
      </w:r>
      <w:bookmarkEnd w:id="4264"/>
    </w:p>
    <w:p>
      <w:pPr>
        <w:pStyle w:val="BookText"/>
        <w:rPr/>
      </w:pPr>
      <w:r>
        <w:rPr>
          <w:rFonts w:ascii="IRNazanin" w:hAnsi="IRNazanin" w:eastAsia="IRNazanin"/>
          <w:color w:val="111111"/>
          <w:sz w:val="28"/>
          <w:sz w:val="28"/>
          <w:szCs w:val="28"/>
          <w:rtl w:val="true"/>
          <w:lang w:bidi="fa-IR"/>
        </w:rPr>
        <w:t xml:space="preserve">فی لیلة القدر و طرق ذلک، للقاضی أبی بکر الجعابی محمد بن عمر بن محمد بن سالم المولود سنة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265" w:name="__RefHeading___Toc7163787_73709187"/>
      <w:bookmarkStart w:id="4266" w:name="_Toc1955"/>
      <w:bookmarkEnd w:id="4265"/>
      <w:r>
        <w:rPr/>
        <w:t>1893</w:t>
      </w:r>
      <w:r>
        <w:rPr>
          <w:rtl w:val="true"/>
        </w:rPr>
        <w:t xml:space="preserve">- </w:t>
      </w:r>
      <w:r>
        <w:rPr>
          <w:rtl w:val="true"/>
        </w:rPr>
        <w:t>اختلاف أصول المذاهب‌</w:t>
      </w:r>
      <w:bookmarkEnd w:id="426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نعمان المصری قال فی کشف الظنون إنه ألفه لنصرة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اختلاف الفقهاء الآتی</w:t>
      </w:r>
      <w:r>
        <w:rPr>
          <w:rFonts w:eastAsia="IRNazanin" w:cs="IRNazanin"/>
          <w:color w:val="111111"/>
          <w:sz w:val="28"/>
          <w:szCs w:val="28"/>
          <w:rtl w:val="true"/>
          <w:lang w:bidi="fa-IR"/>
        </w:rPr>
        <w:t xml:space="preserve">. </w:t>
      </w:r>
      <w:bookmarkStart w:id="4267" w:name="pg16779_226680"/>
    </w:p>
    <w:p>
      <w:pPr>
        <w:pStyle w:val="Heading3"/>
        <w:numPr>
          <w:ilvl w:val="2"/>
          <w:numId w:val="1"/>
        </w:numPr>
        <w:rPr/>
      </w:pPr>
      <w:bookmarkStart w:id="4268" w:name="__RefHeading___Toc7163789_73709187"/>
      <w:bookmarkStart w:id="4269" w:name="_Toc1956"/>
      <w:bookmarkEnd w:id="4267"/>
      <w:bookmarkEnd w:id="4268"/>
      <w:r>
        <w:rPr/>
        <w:t>1894</w:t>
      </w:r>
      <w:r>
        <w:rPr>
          <w:rtl w:val="true"/>
        </w:rPr>
        <w:t xml:space="preserve">- </w:t>
      </w:r>
      <w:r>
        <w:rPr>
          <w:rtl w:val="true"/>
        </w:rPr>
        <w:t>اختلاف الحج</w:t>
      </w:r>
      <w:bookmarkEnd w:id="4269"/>
    </w:p>
    <w:p>
      <w:pPr>
        <w:pStyle w:val="BookText"/>
        <w:rPr/>
      </w:pPr>
      <w:r>
        <w:rPr>
          <w:rFonts w:ascii="IRNazanin" w:hAnsi="IRNazanin" w:eastAsia="IRNazanin"/>
          <w:color w:val="111111"/>
          <w:sz w:val="28"/>
          <w:sz w:val="28"/>
          <w:szCs w:val="28"/>
          <w:rtl w:val="true"/>
          <w:lang w:bidi="fa-IR"/>
        </w:rPr>
        <w:t>للثقة الجلیل أبی محمد یونس بن عبد الرحمن مولی آل یقطین من أصحاب الکاظم و الرضا ع و ممن أجمعت العصابة علی تصحیح ما یصح عنه و کتبه أکثر من ثلاثین، ذکره النجاشی</w:t>
      </w:r>
      <w:r>
        <w:rPr>
          <w:rFonts w:eastAsia="IRNazanin" w:cs="IRNazanin"/>
          <w:color w:val="111111"/>
          <w:sz w:val="28"/>
          <w:szCs w:val="28"/>
          <w:rtl w:val="true"/>
          <w:lang w:bidi="fa-IR"/>
        </w:rPr>
        <w:t>.</w:t>
      </w:r>
    </w:p>
    <w:p>
      <w:pPr>
        <w:pStyle w:val="Heading3"/>
        <w:numPr>
          <w:ilvl w:val="2"/>
          <w:numId w:val="1"/>
        </w:numPr>
        <w:rPr/>
      </w:pPr>
      <w:bookmarkStart w:id="4270" w:name="__RefHeading___Toc7163791_73709187"/>
      <w:bookmarkStart w:id="4271" w:name="_Toc1957"/>
      <w:bookmarkEnd w:id="4270"/>
      <w:r>
        <w:rPr/>
        <w:t>1895</w:t>
      </w:r>
      <w:r>
        <w:rPr>
          <w:rtl w:val="true"/>
        </w:rPr>
        <w:t xml:space="preserve">- </w:t>
      </w:r>
      <w:r>
        <w:rPr>
          <w:rtl w:val="true"/>
        </w:rPr>
        <w:t>اختلاف الحدیث</w:t>
      </w:r>
      <w:bookmarkEnd w:id="4271"/>
    </w:p>
    <w:p>
      <w:pPr>
        <w:pStyle w:val="BookText"/>
        <w:rPr/>
      </w:pPr>
      <w:r>
        <w:rPr>
          <w:rFonts w:ascii="IRNazanin" w:hAnsi="IRNazanin" w:eastAsia="IRNazanin"/>
          <w:color w:val="111111"/>
          <w:sz w:val="28"/>
          <w:sz w:val="28"/>
          <w:szCs w:val="28"/>
          <w:rtl w:val="true"/>
          <w:lang w:bidi="fa-IR"/>
        </w:rPr>
        <w:t xml:space="preserve">للشیخ الثقة الجلیل أبی أحمد محمد بن أبی عمیر زیاد بن عیسی البغدادی المتوفی سنة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 أربعة و تسعین کتابا ذکره النجاشی</w:t>
      </w:r>
      <w:r>
        <w:rPr>
          <w:rFonts w:eastAsia="IRNazanin" w:cs="IRNazanin"/>
          <w:color w:val="111111"/>
          <w:sz w:val="28"/>
          <w:szCs w:val="28"/>
          <w:rtl w:val="true"/>
          <w:lang w:bidi="fa-IR"/>
        </w:rPr>
        <w:t>.</w:t>
      </w:r>
    </w:p>
    <w:p>
      <w:pPr>
        <w:pStyle w:val="Heading3"/>
        <w:numPr>
          <w:ilvl w:val="2"/>
          <w:numId w:val="1"/>
        </w:numPr>
        <w:rPr/>
      </w:pPr>
      <w:bookmarkStart w:id="4272" w:name="__RefHeading___Toc7163793_73709187"/>
      <w:bookmarkStart w:id="4273" w:name="_Toc1958"/>
      <w:bookmarkEnd w:id="4272"/>
      <w:r>
        <w:rPr/>
        <w:t>1896</w:t>
      </w:r>
      <w:r>
        <w:rPr>
          <w:rtl w:val="true"/>
        </w:rPr>
        <w:t xml:space="preserve">- </w:t>
      </w:r>
      <w:r>
        <w:rPr>
          <w:rtl w:val="true"/>
        </w:rPr>
        <w:t>اختلاف الحدیث</w:t>
      </w:r>
      <w:bookmarkEnd w:id="4273"/>
    </w:p>
    <w:p>
      <w:pPr>
        <w:pStyle w:val="BookText"/>
        <w:rPr/>
      </w:pPr>
      <w:r>
        <w:rPr>
          <w:rFonts w:ascii="IRNazanin" w:hAnsi="IRNazanin" w:eastAsia="IRNazanin"/>
          <w:color w:val="111111"/>
          <w:sz w:val="28"/>
          <w:sz w:val="28"/>
          <w:szCs w:val="28"/>
          <w:rtl w:val="true"/>
          <w:lang w:bidi="fa-IR"/>
        </w:rPr>
        <w:t>لأبی محمد یونس بن عبد الرحمن المذکور ذکره الشیخ فی الفهرست</w:t>
      </w:r>
      <w:r>
        <w:rPr>
          <w:rFonts w:eastAsia="IRNazanin" w:cs="IRNazanin"/>
          <w:color w:val="111111"/>
          <w:sz w:val="28"/>
          <w:szCs w:val="28"/>
          <w:rtl w:val="true"/>
          <w:lang w:bidi="fa-IR"/>
        </w:rPr>
        <w:t>.</w:t>
      </w:r>
    </w:p>
    <w:p>
      <w:pPr>
        <w:pStyle w:val="Heading3"/>
        <w:numPr>
          <w:ilvl w:val="2"/>
          <w:numId w:val="1"/>
        </w:numPr>
        <w:rPr/>
      </w:pPr>
      <w:bookmarkStart w:id="4274" w:name="__RefHeading___Toc7163795_73709187"/>
      <w:bookmarkStart w:id="4275" w:name="_Toc1959"/>
      <w:bookmarkEnd w:id="4274"/>
      <w:r>
        <w:rPr/>
        <w:t>1897</w:t>
      </w:r>
      <w:r>
        <w:rPr>
          <w:rtl w:val="true"/>
        </w:rPr>
        <w:t xml:space="preserve">- </w:t>
      </w:r>
      <w:r>
        <w:rPr>
          <w:rtl w:val="true"/>
        </w:rPr>
        <w:t>اختلاف الشیعة و المقالات</w:t>
      </w:r>
      <w:bookmarkEnd w:id="4275"/>
    </w:p>
    <w:p>
      <w:pPr>
        <w:pStyle w:val="BookText"/>
        <w:rPr/>
      </w:pPr>
      <w:r>
        <w:rPr>
          <w:rFonts w:ascii="IRNazanin" w:hAnsi="IRNazanin" w:eastAsia="IRNazanin"/>
          <w:color w:val="111111"/>
          <w:sz w:val="28"/>
          <w:sz w:val="28"/>
          <w:szCs w:val="28"/>
          <w:rtl w:val="true"/>
          <w:lang w:bidi="fa-IR"/>
        </w:rPr>
        <w:t>لأبی عیسی محمد بن هارون الوراق، ذکره النجاشی، یروی عنه محمد بن أحمد بن یحیی صاحب نوادر الحکمة المعروف بدبة شبیب، و قد عقد المحقق الداماد فی رواشحه الراشحة الثامنة فی أحوال أبی عیسی الوراق المذکور</w:t>
      </w:r>
      <w:r>
        <w:rPr>
          <w:rFonts w:eastAsia="IRNazanin" w:cs="IRNazanin"/>
          <w:color w:val="111111"/>
          <w:sz w:val="28"/>
          <w:szCs w:val="28"/>
          <w:rtl w:val="true"/>
          <w:lang w:bidi="fa-IR"/>
        </w:rPr>
        <w:t>.</w:t>
      </w:r>
    </w:p>
    <w:p>
      <w:pPr>
        <w:pStyle w:val="Heading3"/>
        <w:numPr>
          <w:ilvl w:val="2"/>
          <w:numId w:val="1"/>
        </w:numPr>
        <w:rPr/>
      </w:pPr>
      <w:bookmarkStart w:id="4276" w:name="__RefHeading___Toc7163797_73709187"/>
      <w:bookmarkStart w:id="4277" w:name="_Toc1960"/>
      <w:bookmarkEnd w:id="4276"/>
      <w:r>
        <w:rPr/>
        <w:t>1898</w:t>
      </w:r>
      <w:r>
        <w:rPr>
          <w:rtl w:val="true"/>
        </w:rPr>
        <w:t xml:space="preserve">- </w:t>
      </w:r>
      <w:r>
        <w:rPr>
          <w:rtl w:val="true"/>
        </w:rPr>
        <w:t>اختلاف الفقهاء</w:t>
      </w:r>
      <w:bookmarkEnd w:id="4277"/>
    </w:p>
    <w:p>
      <w:pPr>
        <w:pStyle w:val="BookText"/>
        <w:rPr/>
      </w:pPr>
      <w:r>
        <w:rPr>
          <w:rFonts w:ascii="IRNazanin" w:hAnsi="IRNazanin" w:eastAsia="IRNazanin"/>
          <w:color w:val="111111"/>
          <w:sz w:val="28"/>
          <w:sz w:val="28"/>
          <w:szCs w:val="28"/>
          <w:rtl w:val="true"/>
          <w:lang w:bidi="fa-IR"/>
        </w:rPr>
        <w:t xml:space="preserve">للقاضی أبی حنیفة نعمان بن أبی عبد الله محمد بن منصور قاضی مصر و المتوفی بها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ابن خلکان عن ابن ذولاق فی کتابه أخبار مصر قائلا إنه ینتصر فیه لأهل البیت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عین ما عبر عنه فی کشف الظنون باختلاف أصول المذاهب</w:t>
      </w:r>
      <w:r>
        <w:rPr>
          <w:rFonts w:eastAsia="IRNazanin" w:cs="IRNazanin"/>
          <w:color w:val="111111"/>
          <w:sz w:val="28"/>
          <w:szCs w:val="28"/>
          <w:rtl w:val="true"/>
          <w:lang w:bidi="fa-IR"/>
        </w:rPr>
        <w:t>.</w:t>
      </w:r>
    </w:p>
    <w:p>
      <w:pPr>
        <w:pStyle w:val="Heading3"/>
        <w:numPr>
          <w:ilvl w:val="2"/>
          <w:numId w:val="1"/>
        </w:numPr>
        <w:rPr/>
      </w:pPr>
      <w:bookmarkStart w:id="4278" w:name="__RefHeading___Toc7163799_73709187"/>
      <w:bookmarkStart w:id="4279" w:name="_Toc1961"/>
      <w:bookmarkEnd w:id="4278"/>
      <w:r>
        <w:rPr/>
        <w:t>1899</w:t>
      </w:r>
      <w:r>
        <w:rPr>
          <w:rtl w:val="true"/>
        </w:rPr>
        <w:t xml:space="preserve">- </w:t>
      </w:r>
      <w:r>
        <w:rPr>
          <w:rtl w:val="true"/>
        </w:rPr>
        <w:t>اختلاف الناس فی الإمامة</w:t>
      </w:r>
      <w:bookmarkEnd w:id="4279"/>
    </w:p>
    <w:p>
      <w:pPr>
        <w:pStyle w:val="BookText"/>
        <w:rPr/>
      </w:pPr>
      <w:r>
        <w:rPr>
          <w:rFonts w:ascii="IRNazanin" w:hAnsi="IRNazanin" w:eastAsia="IRNazanin"/>
          <w:color w:val="111111"/>
          <w:sz w:val="28"/>
          <w:sz w:val="28"/>
          <w:szCs w:val="28"/>
          <w:rtl w:val="true"/>
          <w:lang w:bidi="fa-IR"/>
        </w:rPr>
        <w:t xml:space="preserve">لأبی محمد هشام بن الحکم الکوفی المولد المنتقل إلی بغداد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 یقال إن فی هذه السنة مات کذا ذکره النجاشی</w:t>
      </w:r>
      <w:r>
        <w:rPr>
          <w:rFonts w:eastAsia="IRNazanin" w:cs="IRNazanin"/>
          <w:color w:val="111111"/>
          <w:sz w:val="28"/>
          <w:szCs w:val="28"/>
          <w:rtl w:val="true"/>
          <w:lang w:bidi="fa-IR"/>
        </w:rPr>
        <w:t>.</w:t>
      </w:r>
    </w:p>
    <w:p>
      <w:pPr>
        <w:pStyle w:val="Heading3"/>
        <w:numPr>
          <w:ilvl w:val="2"/>
          <w:numId w:val="1"/>
        </w:numPr>
        <w:rPr/>
      </w:pPr>
      <w:bookmarkStart w:id="4280" w:name="__RefHeading___Toc7163801_73709187"/>
      <w:bookmarkStart w:id="4281" w:name="_Toc1962"/>
      <w:bookmarkEnd w:id="4280"/>
      <w:r>
        <w:rPr/>
        <w:t>1900</w:t>
      </w:r>
      <w:r>
        <w:rPr>
          <w:rtl w:val="true"/>
        </w:rPr>
        <w:t xml:space="preserve">- </w:t>
      </w:r>
      <w:r>
        <w:rPr>
          <w:rtl w:val="true"/>
        </w:rPr>
        <w:t>اختلاف النحویین‌</w:t>
      </w:r>
      <w:bookmarkEnd w:id="4281"/>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بن محمد بن حبیب القزوینی الرازی المتوفی بالمحمدیة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و هو صاحب مجمل اللغة و فقه اللغة و غیرهما، ذکره السیوطی فی بغیة الوعاة</w:t>
      </w:r>
      <w:r>
        <w:rPr>
          <w:rFonts w:eastAsia="IRNazanin" w:cs="IRNazanin"/>
          <w:color w:val="111111"/>
          <w:sz w:val="28"/>
          <w:szCs w:val="28"/>
          <w:rtl w:val="true"/>
          <w:lang w:bidi="fa-IR"/>
        </w:rPr>
        <w:t>.</w:t>
      </w:r>
    </w:p>
    <w:p>
      <w:pPr>
        <w:pStyle w:val="Heading3"/>
        <w:numPr>
          <w:ilvl w:val="2"/>
          <w:numId w:val="1"/>
        </w:numPr>
        <w:rPr/>
      </w:pPr>
      <w:bookmarkStart w:id="4282" w:name="__RefHeading___Toc7163803_73709187"/>
      <w:bookmarkStart w:id="4283" w:name="_Toc1963"/>
      <w:bookmarkEnd w:id="4282"/>
      <w:r>
        <w:rPr/>
        <w:t>1901</w:t>
      </w:r>
      <w:r>
        <w:rPr>
          <w:rtl w:val="true"/>
        </w:rPr>
        <w:t xml:space="preserve">- </w:t>
      </w:r>
      <w:r>
        <w:rPr>
          <w:rtl w:val="true"/>
        </w:rPr>
        <w:t>الاختلافات‌</w:t>
      </w:r>
      <w:bookmarkEnd w:id="428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الشیخ أبی عبد الله محمد بن محمد بن النعمان المفید </w:t>
      </w:r>
      <w:bookmarkStart w:id="4284" w:name="pg16779_226681"/>
    </w:p>
    <w:p>
      <w:pPr>
        <w:pStyle w:val="BookText"/>
        <w:rPr/>
      </w:pPr>
      <w:bookmarkEnd w:id="4284"/>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 السید الشریف المرتضی علم الهدی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المسائل الکلامیة، للشیخ الإمام قطب الدین أبی الحسین سعید بن هبة الله بن الحسن الراوندی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و المدفون بقم، أنهی الخلاف بینهما إلی خمس و تسعین مسألة، و قال فی آخرها لو استوفیناها کلها لطال الکتاب، نسبه إلیه کذلک السید رضی الدین علی بن طاوس فی کتابه کشف المحجة</w:t>
      </w:r>
      <w:r>
        <w:rPr>
          <w:rFonts w:eastAsia="IRNazanin" w:cs="IRNazanin"/>
          <w:color w:val="111111"/>
          <w:sz w:val="28"/>
          <w:szCs w:val="28"/>
          <w:rtl w:val="true"/>
          <w:lang w:bidi="fa-IR"/>
        </w:rPr>
        <w:t>.</w:t>
      </w:r>
    </w:p>
    <w:p>
      <w:pPr>
        <w:pStyle w:val="Heading3"/>
        <w:numPr>
          <w:ilvl w:val="2"/>
          <w:numId w:val="1"/>
        </w:numPr>
        <w:rPr/>
      </w:pPr>
      <w:bookmarkStart w:id="4285" w:name="__RefHeading___Toc7163805_73709187"/>
      <w:bookmarkStart w:id="4286" w:name="_Toc1964"/>
      <w:bookmarkEnd w:id="4285"/>
      <w:r>
        <w:rPr/>
        <w:t>1902</w:t>
      </w:r>
      <w:r>
        <w:rPr>
          <w:rtl w:val="true"/>
        </w:rPr>
        <w:t xml:space="preserve">- </w:t>
      </w:r>
      <w:r>
        <w:rPr>
          <w:rtl w:val="true"/>
        </w:rPr>
        <w:t>الاختلافات‌</w:t>
      </w:r>
      <w:bookmarkEnd w:id="4286"/>
    </w:p>
    <w:p>
      <w:pPr>
        <w:pStyle w:val="BookText"/>
        <w:rPr/>
      </w:pPr>
      <w:r>
        <w:rPr>
          <w:rFonts w:ascii="IRNazanin" w:hAnsi="IRNazanin" w:eastAsia="IRNazanin"/>
          <w:color w:val="111111"/>
          <w:sz w:val="28"/>
          <w:sz w:val="28"/>
          <w:szCs w:val="28"/>
          <w:rtl w:val="true"/>
          <w:lang w:bidi="fa-IR"/>
        </w:rPr>
        <w:t xml:space="preserve">فی بعض المسائل للشیخ الإمام العلامة اللغوی رضی الدین أبی منصور عمید الرؤساء هبة الله بن حامد الحلی المتوفی سنة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إجازته لجد السید تاج الدین سنة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الکتاب إلیه کذلک فی بعض المآخذ المعتمدة، و لکن لم أجد التصریح به کذلک فی ترجمته فی بغیة السیوطی و لا غیره، نعم قال الشهید فی الذکری فی باب الوضوء عند البحث عن الکعب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اللغوی عمید الرؤساء فی کتابه الکعب هاتان العقدتان فی أسفل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الشهید بعد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عمید الرؤساء فی الشواهد علی أن الکعب هو الناشز فی سواء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استدلال الشهید لمعنی الکعب لغة بقول العلامة اللغوی فی کتابه إن کتابه هذا فی اللغة و لعله فی اللغات المختلفة فیها التی لا بد للفقیه من استنباطها مثل الکعب و الغناء و غیرهما و عبر عنه بالاختلافات و علی کل فلیس عنوانه کتاب الکعب کما یظهر من العلامة الأنصاری فی کتاب الطهارة فی مسألة الکعب و تبعه شیخنا العلامة النوری فی الخاتمة</w:t>
      </w:r>
      <w:r>
        <w:rPr>
          <w:rFonts w:eastAsia="IRNazanin" w:cs="IRNazanin"/>
          <w:color w:val="111111"/>
          <w:sz w:val="28"/>
          <w:szCs w:val="28"/>
          <w:rtl w:val="true"/>
          <w:lang w:bidi="fa-IR"/>
        </w:rPr>
        <w:t>.</w:t>
      </w:r>
    </w:p>
    <w:p>
      <w:pPr>
        <w:pStyle w:val="Heading3"/>
        <w:numPr>
          <w:ilvl w:val="2"/>
          <w:numId w:val="1"/>
        </w:numPr>
        <w:rPr/>
      </w:pPr>
      <w:bookmarkStart w:id="4287" w:name="__RefHeading___Toc7163807_73709187"/>
      <w:bookmarkStart w:id="4288" w:name="_Toc1965"/>
      <w:bookmarkEnd w:id="4287"/>
      <w:r>
        <w:rPr/>
        <w:t>1903</w:t>
      </w:r>
      <w:r>
        <w:rPr>
          <w:rtl w:val="true"/>
        </w:rPr>
        <w:t xml:space="preserve">- </w:t>
      </w:r>
      <w:r>
        <w:rPr>
          <w:rtl w:val="true"/>
        </w:rPr>
        <w:t>الاختیار</w:t>
      </w:r>
      <w:bookmarkEnd w:id="428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أدعیة اللیل و النهار، للسید الأجل جمال الدین أبی الفضائل أحمد بن موسی بن جعفر بن محمد بن أحمد بن محمد بن أحمد بن محمد الطاوس أخ رضی الدین علی بن طاوس أبا و أما و المتوفی بعده فی حدود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بالحلة یعرف بقبر أبی الفضائل ترجمه تلمیذه ابن داود فی </w:t>
      </w:r>
      <w:bookmarkStart w:id="4289" w:name="pg16779_226682"/>
    </w:p>
    <w:p>
      <w:pPr>
        <w:pStyle w:val="BookText"/>
        <w:rPr/>
      </w:pPr>
      <w:bookmarkEnd w:id="4289"/>
      <w:r>
        <w:rPr>
          <w:rFonts w:ascii="IRNazanin" w:hAnsi="IRNazanin" w:eastAsia="IRNazanin"/>
          <w:color w:val="111111"/>
          <w:sz w:val="28"/>
          <w:sz w:val="28"/>
          <w:szCs w:val="28"/>
          <w:rtl w:val="true"/>
          <w:lang w:bidi="fa-IR"/>
        </w:rPr>
        <w:t>رجاله و قال تصانیفه تمام اثنین و ثمانین مجلدا من أحسن التصانیف و عد منها الاختیار کما ذکر، لکن فی بعض النسخ الاخبار و أظنه مصحف الاختیار و علی کل فهو غیر کتاب عمل الیوم و اللیلة له، لأن ابن داود ذکر کل واحد منهما مستقلا فی فهرس کتبه و المستفاد منه أن الاختیار فی خصوص الأدعیة و الثانی فی مطلق الأعمال، و من تصانیفه الموجودة بناء المقالة و عین العبرة الآتیین</w:t>
      </w:r>
      <w:r>
        <w:rPr>
          <w:rFonts w:eastAsia="IRNazanin" w:cs="IRNazanin"/>
          <w:color w:val="111111"/>
          <w:sz w:val="28"/>
          <w:szCs w:val="28"/>
          <w:rtl w:val="true"/>
          <w:lang w:bidi="fa-IR"/>
        </w:rPr>
        <w:t>.</w:t>
      </w:r>
    </w:p>
    <w:p>
      <w:pPr>
        <w:pStyle w:val="Heading3"/>
        <w:numPr>
          <w:ilvl w:val="2"/>
          <w:numId w:val="1"/>
        </w:numPr>
        <w:rPr/>
      </w:pPr>
      <w:bookmarkStart w:id="4290" w:name="__RefHeading___Toc7163809_73709187"/>
      <w:bookmarkStart w:id="4291" w:name="_Toc1966"/>
      <w:bookmarkEnd w:id="4290"/>
      <w:r>
        <w:rPr/>
        <w:t>1904</w:t>
      </w:r>
      <w:r>
        <w:rPr>
          <w:rtl w:val="true"/>
        </w:rPr>
        <w:t xml:space="preserve">- </w:t>
      </w:r>
      <w:r>
        <w:rPr>
          <w:rtl w:val="true"/>
        </w:rPr>
        <w:t>الاختیار من الاخبار</w:t>
      </w:r>
      <w:bookmarkEnd w:id="4291"/>
    </w:p>
    <w:p>
      <w:pPr>
        <w:pStyle w:val="BookText"/>
        <w:rPr/>
      </w:pPr>
      <w:r>
        <w:rPr>
          <w:rFonts w:ascii="IRNazanin" w:hAnsi="IRNazanin" w:eastAsia="IRNazanin"/>
          <w:color w:val="111111"/>
          <w:sz w:val="28"/>
          <w:sz w:val="28"/>
          <w:szCs w:val="28"/>
          <w:rtl w:val="true"/>
          <w:lang w:bidi="fa-IR"/>
        </w:rPr>
        <w:t xml:space="preserve">للعلامة الکراجکی الشیخ أبی الفتح محمد بن علی بن عثمان الکراجکی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اختصار لکتاب الاخبار الذی ألفه القاضی نعمان المتوفی بمصر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الاخبار یجری مجری اختصار دعائم الإسلام له فالاختیار اختصار لاختصاره کما یظهر من فهرس کتب الکراجکی</w:t>
      </w:r>
      <w:r>
        <w:rPr>
          <w:rFonts w:eastAsia="IRNazanin" w:cs="IRNazanin"/>
          <w:color w:val="111111"/>
          <w:sz w:val="28"/>
          <w:szCs w:val="28"/>
          <w:rtl w:val="true"/>
          <w:lang w:bidi="fa-IR"/>
        </w:rPr>
        <w:t>.</w:t>
      </w:r>
    </w:p>
    <w:p>
      <w:pPr>
        <w:pStyle w:val="Heading3"/>
        <w:numPr>
          <w:ilvl w:val="2"/>
          <w:numId w:val="1"/>
        </w:numPr>
        <w:rPr/>
      </w:pPr>
      <w:bookmarkStart w:id="4292" w:name="__RefHeading___Toc7163811_73709187"/>
      <w:bookmarkStart w:id="4293" w:name="_Toc1967"/>
      <w:bookmarkEnd w:id="4292"/>
      <w:r>
        <w:rPr/>
        <w:t>1905</w:t>
      </w:r>
      <w:r>
        <w:rPr>
          <w:rtl w:val="true"/>
        </w:rPr>
        <w:t xml:space="preserve">- </w:t>
      </w:r>
      <w:r>
        <w:rPr>
          <w:rtl w:val="true"/>
        </w:rPr>
        <w:t>الاختیار من شعر أبی تمام</w:t>
      </w:r>
      <w:bookmarkEnd w:id="4293"/>
    </w:p>
    <w:p>
      <w:pPr>
        <w:pStyle w:val="BookText"/>
        <w:rPr/>
      </w:pPr>
      <w:r>
        <w:rPr>
          <w:rFonts w:ascii="IRNazanin" w:hAnsi="IRNazanin" w:eastAsia="IRNazanin"/>
          <w:color w:val="111111"/>
          <w:sz w:val="28"/>
          <w:sz w:val="28"/>
          <w:szCs w:val="28"/>
          <w:rtl w:val="true"/>
          <w:lang w:bidi="fa-IR"/>
        </w:rPr>
        <w:t xml:space="preserve">حبیب بن أوس الطائی المتوفی حدود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الحسین بن علی المشهور بالوزیر المغربی المتوفی سنة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3"/>
        <w:numPr>
          <w:ilvl w:val="2"/>
          <w:numId w:val="1"/>
        </w:numPr>
        <w:rPr/>
      </w:pPr>
      <w:bookmarkStart w:id="4294" w:name="__RefHeading___Toc7163813_73709187"/>
      <w:bookmarkStart w:id="4295" w:name="_Toc1968"/>
      <w:bookmarkEnd w:id="4294"/>
      <w:r>
        <w:rPr/>
        <w:t>1906</w:t>
      </w:r>
      <w:r>
        <w:rPr>
          <w:rtl w:val="true"/>
        </w:rPr>
        <w:t xml:space="preserve">- </w:t>
      </w:r>
      <w:r>
        <w:rPr>
          <w:rtl w:val="true"/>
        </w:rPr>
        <w:t>الاختیار من شعر البختری</w:t>
      </w:r>
      <w:bookmarkEnd w:id="4295"/>
    </w:p>
    <w:p>
      <w:pPr>
        <w:pStyle w:val="BookText"/>
        <w:rPr/>
      </w:pPr>
      <w:r>
        <w:rPr>
          <w:rFonts w:ascii="IRNazanin" w:hAnsi="IRNazanin" w:eastAsia="IRNazanin"/>
          <w:color w:val="111111"/>
          <w:sz w:val="28"/>
          <w:sz w:val="28"/>
          <w:szCs w:val="28"/>
          <w:rtl w:val="true"/>
          <w:lang w:bidi="fa-IR"/>
        </w:rPr>
        <w:t xml:space="preserve">أبی عبیدة الولید بن عبید الطائی المولود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للوزیر المغربی المذکور ذکره النجاشی مع ما قبله</w:t>
      </w:r>
      <w:r>
        <w:rPr>
          <w:rFonts w:eastAsia="IRNazanin" w:cs="IRNazanin"/>
          <w:color w:val="111111"/>
          <w:sz w:val="28"/>
          <w:szCs w:val="28"/>
          <w:rtl w:val="true"/>
          <w:lang w:bidi="fa-IR"/>
        </w:rPr>
        <w:t>.</w:t>
      </w:r>
    </w:p>
    <w:p>
      <w:pPr>
        <w:pStyle w:val="Heading3"/>
        <w:numPr>
          <w:ilvl w:val="2"/>
          <w:numId w:val="1"/>
        </w:numPr>
        <w:rPr/>
      </w:pPr>
      <w:bookmarkStart w:id="4296" w:name="__RefHeading___Toc7163815_73709187"/>
      <w:bookmarkStart w:id="4297" w:name="_Toc1969"/>
      <w:bookmarkEnd w:id="4296"/>
      <w:r>
        <w:rPr/>
        <w:t>1907</w:t>
      </w:r>
      <w:r>
        <w:rPr>
          <w:rtl w:val="true"/>
        </w:rPr>
        <w:t xml:space="preserve">- </w:t>
      </w:r>
      <w:r>
        <w:rPr>
          <w:rtl w:val="true"/>
        </w:rPr>
        <w:t>الاختیار من شعر القبائل</w:t>
      </w:r>
      <w:bookmarkEnd w:id="42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لأشعر الشعراء أبی تمام حبیب بن أوس الطائی ولد فی أواخر عصر الرشید سنة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أیام الواثق و عصر الجواد ع فی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قال إن شعره لم یزل غیر مؤلف إلی أن عمله الصولی علی الحروف و عمله علی بن حمزة الأصفهانی علی الأنواع، و له الاختیارات من شعر الشعراء و هو غیر هذا کما یأتی أیضا عن ابن الندیم</w:t>
      </w:r>
      <w:r>
        <w:rPr>
          <w:rFonts w:eastAsia="IRNazanin" w:cs="IRNazanin"/>
          <w:color w:val="111111"/>
          <w:sz w:val="28"/>
          <w:szCs w:val="28"/>
          <w:rtl w:val="true"/>
          <w:lang w:bidi="fa-IR"/>
        </w:rPr>
        <w:t xml:space="preserve">. </w:t>
      </w:r>
      <w:bookmarkStart w:id="4298" w:name="pg16779_226683"/>
    </w:p>
    <w:p>
      <w:pPr>
        <w:pStyle w:val="Heading3"/>
        <w:numPr>
          <w:ilvl w:val="2"/>
          <w:numId w:val="1"/>
        </w:numPr>
        <w:rPr/>
      </w:pPr>
      <w:bookmarkStart w:id="4299" w:name="__RefHeading___Toc7163817_73709187"/>
      <w:bookmarkStart w:id="4300" w:name="_Toc1970"/>
      <w:bookmarkEnd w:id="4298"/>
      <w:bookmarkEnd w:id="4299"/>
      <w:r>
        <w:rPr/>
        <w:t>1908</w:t>
      </w:r>
      <w:r>
        <w:rPr>
          <w:rtl w:val="true"/>
        </w:rPr>
        <w:t xml:space="preserve">- </w:t>
      </w:r>
      <w:r>
        <w:rPr>
          <w:rtl w:val="true"/>
        </w:rPr>
        <w:t>الاختیار من شعر المتنبی‌</w:t>
      </w:r>
      <w:bookmarkEnd w:id="4300"/>
    </w:p>
    <w:p>
      <w:pPr>
        <w:pStyle w:val="BookText"/>
        <w:rPr/>
      </w:pPr>
      <w:r>
        <w:rPr>
          <w:rFonts w:ascii="IRNazanin" w:hAnsi="IRNazanin" w:eastAsia="IRNazanin"/>
          <w:color w:val="111111"/>
          <w:sz w:val="28"/>
          <w:sz w:val="28"/>
          <w:szCs w:val="28"/>
          <w:rtl w:val="true"/>
          <w:lang w:bidi="fa-IR"/>
        </w:rPr>
        <w:t xml:space="preserve">أبی الطیب أحمد بن محمد بن الحسین الجعفی ولد بالکوفة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للوزیر المغربی المذکور عبر عنه النجاشی باختیار شعر المتنبی و الطعن علیه</w:t>
      </w:r>
      <w:r>
        <w:rPr>
          <w:rFonts w:eastAsia="IRNazanin" w:cs="IRNazanin"/>
          <w:color w:val="111111"/>
          <w:sz w:val="28"/>
          <w:szCs w:val="28"/>
          <w:rtl w:val="true"/>
          <w:lang w:bidi="fa-IR"/>
        </w:rPr>
        <w:t>.</w:t>
      </w:r>
    </w:p>
    <w:p>
      <w:pPr>
        <w:pStyle w:val="Heading3"/>
        <w:numPr>
          <w:ilvl w:val="2"/>
          <w:numId w:val="1"/>
        </w:numPr>
        <w:rPr/>
      </w:pPr>
      <w:bookmarkStart w:id="4301" w:name="__RefHeading___Toc7163819_73709187"/>
      <w:bookmarkStart w:id="4302" w:name="_Toc1971"/>
      <w:bookmarkEnd w:id="4301"/>
      <w:r>
        <w:rPr/>
        <w:t>1909</w:t>
      </w:r>
      <w:r>
        <w:rPr>
          <w:rtl w:val="true"/>
        </w:rPr>
        <w:t xml:space="preserve">- </w:t>
      </w:r>
      <w:r>
        <w:rPr>
          <w:rtl w:val="true"/>
        </w:rPr>
        <w:t>الاختیار من المصباح</w:t>
      </w:r>
      <w:bookmarkEnd w:id="4302"/>
    </w:p>
    <w:p>
      <w:pPr>
        <w:pStyle w:val="BookText"/>
        <w:rPr/>
      </w:pPr>
      <w:r>
        <w:rPr>
          <w:rFonts w:ascii="IRNazanin" w:hAnsi="IRNazanin" w:eastAsia="IRNazanin"/>
          <w:color w:val="111111"/>
          <w:sz w:val="28"/>
          <w:sz w:val="28"/>
          <w:szCs w:val="28"/>
          <w:rtl w:val="true"/>
          <w:lang w:bidi="fa-IR"/>
        </w:rPr>
        <w:t xml:space="preserve">الذی ألفه الشیخ الطوسی، للسید علی بن حسان بن باقی القرشی، ذکر اسمه کذلک فی الجزء الثانی منه کما فی الریاض لکن العلامة المجلسی ینقل عنه فی البحار بعنوان علی بن الحسین بن باقی القرشی و قال صاحب الریاض رأیت منه نسخا و فی آخر بعض نسخه أنه فرغ من تألیفه سنة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معاصر للسید ابن طاوس صاحب الإقبال الذی ألفه سنة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ولی الحمد و مستحقه و صلاته و سلامه علی خیر خلقه محمد النبی الأمی الهاشمی المکی المدنی إلی قوله إنی عمدت إلی المصباح الکبیر لشیخنا الطوسی فاخترت کلما ذکره من الأدعیة المختصة من عمل یوم و لیلة من الفرائض و السنن و ما جاء فی عمل السنة و الأسبوع و أضفت إلی ذلک أدعیة وجدتها زیادة علی ما اخترتها و جعلتها فی مظانها و حذفت منه ما لا یحتاج إلی ذکره من الخطب و المناسک و الفقه</w:t>
      </w:r>
      <w:r>
        <w:rPr>
          <w:rFonts w:eastAsia="IRNazanin" w:cs="IRNazanin"/>
          <w:color w:val="111111"/>
          <w:sz w:val="28"/>
          <w:szCs w:val="28"/>
          <w:rtl w:val="true"/>
          <w:lang w:bidi="fa-IR"/>
        </w:rPr>
        <w:t>).</w:t>
      </w:r>
    </w:p>
    <w:p>
      <w:pPr>
        <w:pStyle w:val="Heading3"/>
        <w:numPr>
          <w:ilvl w:val="2"/>
          <w:numId w:val="1"/>
        </w:numPr>
        <w:rPr/>
      </w:pPr>
      <w:bookmarkStart w:id="4303" w:name="__RefHeading___Toc7163821_73709187"/>
      <w:bookmarkStart w:id="4304" w:name="_Toc1972"/>
      <w:bookmarkEnd w:id="4303"/>
      <w:r>
        <w:rPr/>
        <w:t>1910</w:t>
      </w:r>
      <w:r>
        <w:rPr>
          <w:rtl w:val="true"/>
        </w:rPr>
        <w:t xml:space="preserve">- </w:t>
      </w:r>
      <w:r>
        <w:rPr>
          <w:rtl w:val="true"/>
        </w:rPr>
        <w:t>اختیار البکر من الثیب من شعر أبی الحسن بن أبی الطیب</w:t>
      </w:r>
      <w:bookmarkEnd w:id="430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 من شعر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الباخرزی النیسابوری المقتول بها فی مجلس الأنس سنة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للشیخ الإمام أوحد الزمان أبی الوفاء محمد بن محمد بن القاسم الأخسیکتی، قال فی معجم البلدان کان إماما فی اللغة و التاریخ و توفی بعد سنة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و ترجمه السیوطی فی البغیة أیضا و لم یتعرضا لمذهبه لکن خطبة الکتاب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مستحق الحمد و ولیه و الصلاة و السلام علی نبیه و علی الطاهرین من آله ما تسلسل طرز القفر بآله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عتیقة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المنیف فی المولد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إجازة خلیل بن أیبک الصفدی بخطه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ممن قرءوه علیه فراجعه</w:t>
      </w:r>
      <w:r>
        <w:rPr>
          <w:rFonts w:eastAsia="IRNazanin" w:cs="IRNazanin"/>
          <w:color w:val="111111"/>
          <w:sz w:val="28"/>
          <w:szCs w:val="28"/>
          <w:rtl w:val="true"/>
          <w:lang w:bidi="fa-IR"/>
        </w:rPr>
        <w:t xml:space="preserve">. </w:t>
      </w:r>
      <w:bookmarkStart w:id="4305" w:name="pg16779_226684"/>
    </w:p>
    <w:p>
      <w:pPr>
        <w:pStyle w:val="Heading3"/>
        <w:numPr>
          <w:ilvl w:val="2"/>
          <w:numId w:val="1"/>
        </w:numPr>
        <w:rPr/>
      </w:pPr>
      <w:bookmarkStart w:id="4306" w:name="__RefHeading___Toc7163823_73709187"/>
      <w:bookmarkStart w:id="4307" w:name="_Toc1973"/>
      <w:bookmarkEnd w:id="4305"/>
      <w:bookmarkEnd w:id="4306"/>
      <w:r>
        <w:rPr/>
        <w:t>1911</w:t>
      </w:r>
      <w:r>
        <w:rPr>
          <w:rtl w:val="true"/>
        </w:rPr>
        <w:t xml:space="preserve">- </w:t>
      </w:r>
      <w:r>
        <w:rPr>
          <w:rtl w:val="true"/>
        </w:rPr>
        <w:t>اختیار حقایق الخلل</w:t>
      </w:r>
      <w:bookmarkEnd w:id="4307"/>
    </w:p>
    <w:p>
      <w:pPr>
        <w:pStyle w:val="BookText"/>
        <w:rPr/>
      </w:pPr>
      <w:r>
        <w:rPr>
          <w:rFonts w:ascii="IRNazanin" w:hAnsi="IRNazanin" w:eastAsia="IRNazanin"/>
          <w:color w:val="111111"/>
          <w:sz w:val="28"/>
          <w:sz w:val="28"/>
          <w:szCs w:val="28"/>
          <w:rtl w:val="true"/>
          <w:lang w:bidi="fa-IR"/>
        </w:rPr>
        <w:t>فی دقائق الحیل، للشیخ کمال الدین عبد الرحمن بن محمد بن إبراهیم العتائقی المعروف بابن العتائقی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 العتائق قریة بقرب الحلة المزیدیة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معاصر للشهید الأول، و له أیضا شرح النهج فی ثلاثة مجلدات فرغ من ثالثها سنة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و کتب علیه بخطه إجازة لمن قرأ الشرح علیه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و نسب الاختیار المذکور إلیه الشیخ إبراهیم الکفعمی فی کتابه مجموع الغرائب، قال فی الریاض إن أصل هذا الکتاب یعنی حقایق الخلل لغیر هذا الشیخ و هو قد اختاره</w:t>
      </w:r>
      <w:r>
        <w:rPr>
          <w:rFonts w:eastAsia="IRNazanin" w:cs="IRNazanin"/>
          <w:color w:val="111111"/>
          <w:sz w:val="28"/>
          <w:szCs w:val="28"/>
          <w:rtl w:val="true"/>
          <w:lang w:bidi="fa-IR"/>
        </w:rPr>
        <w:t>.</w:t>
      </w:r>
    </w:p>
    <w:p>
      <w:pPr>
        <w:pStyle w:val="Heading3"/>
        <w:numPr>
          <w:ilvl w:val="2"/>
          <w:numId w:val="1"/>
        </w:numPr>
        <w:rPr/>
      </w:pPr>
      <w:bookmarkStart w:id="4308" w:name="__RefHeading___Toc7163825_73709187"/>
      <w:bookmarkStart w:id="4309" w:name="_Toc1974"/>
      <w:bookmarkEnd w:id="4308"/>
      <w:r>
        <w:rPr/>
        <w:t>1912</w:t>
      </w:r>
      <w:r>
        <w:rPr>
          <w:rtl w:val="true"/>
        </w:rPr>
        <w:t xml:space="preserve">- </w:t>
      </w:r>
      <w:r>
        <w:rPr>
          <w:rtl w:val="true"/>
        </w:rPr>
        <w:t>اختیار الرجال‌</w:t>
      </w:r>
      <w:bookmarkEnd w:id="4309"/>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البغدادی الغروی المولود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هو الرجال المتداول المشهور برجال الکشی المطبوع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 أوله الأحادیث السبعة فی فضل الرواة و أول السبعة</w:t>
      </w:r>
    </w:p>
    <w:p>
      <w:pPr>
        <w:pStyle w:val="BookText"/>
        <w:rPr/>
      </w:pPr>
      <w:r>
        <w:rPr>
          <w:rFonts w:ascii="IRNazanin" w:hAnsi="IRNazanin" w:eastAsia="IRNazanin"/>
          <w:color w:val="111111"/>
          <w:sz w:val="28"/>
          <w:sz w:val="28"/>
          <w:szCs w:val="28"/>
          <w:rtl w:val="true"/>
          <w:lang w:bidi="fa-IR"/>
        </w:rPr>
        <w:t xml:space="preserve">حدیث أبی عبد الله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منا علی قدر روایاتهم عنا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 من رجال الکشی الذی اسمه معرفة الناقلین، کما ذکره ابن شهرآشوب فی معالم العلماء، و کانت فیه أغلاط کثیرة کما ذکره النجاشی، فجرد شیخ الطائفة ما فیه من الأغلاط و هذبه فسمی اختیار الرجال، و قد أملاه الشیخ علی تلامیذه فی المشهد الغروی، و کان بدء إملائه یوم الثلاثاء السادس و العشرین من صفر سنة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کما حکاه السید رضی الدین علی بن طاوس فی فرج المهموم عن نسخه خط الشیخ المصرح فیها بأنه اختصار کتاب الرجال لأبی عمرو محمد بن عمر بن عبد العزیز الکشی و اختیاره، و لما لم یکن للاختیار ترتیب یسهل التناول منه عمد جمع من العلماء علی ترتیبه منهم السید یوسف بن محمد بن زین الدین الحسینی الشامی و المولی عنایة الله بن علی القهپائی، و الشیخ داود بن الحسن الجزائری و یأتی ذکر الجمیع بعنوان الترتیب و أصح ما رأیت النسخة التی اشتراها سیدنا العلامة الحسن </w:t>
      </w:r>
      <w:bookmarkStart w:id="4310" w:name="pg16779_226685"/>
    </w:p>
    <w:p>
      <w:pPr>
        <w:pStyle w:val="BookText"/>
        <w:rPr/>
      </w:pPr>
      <w:bookmarkEnd w:id="4310"/>
      <w:r>
        <w:rPr>
          <w:rFonts w:ascii="IRNazanin" w:hAnsi="IRNazanin" w:eastAsia="IRNazanin"/>
          <w:color w:val="111111"/>
          <w:sz w:val="28"/>
          <w:sz w:val="28"/>
          <w:szCs w:val="28"/>
          <w:rtl w:val="true"/>
          <w:lang w:bidi="fa-IR"/>
        </w:rPr>
        <w:t xml:space="preserve">صدر الدین من ورثة العلامة میرزا یحیی بن میرزا شفیع الأصفهانی و هی بخط الشیخ نجیب الدین تلمیذ صاحب المعالم و شارکه أستاذه فی کتابه بعض صفحاته و قد کتباها عن نسخه بخط الشهید الأول المنقولة عن نسخه کان علیها تملک السید أبی الفضائل أحمد بن طاوس و هی کانت بخط علی بن حمزة بن محمد بن شهریار الخازن، و فرغ من کتابتها بالحلة سنة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و کتب میرزا یحیی المذکور بخطه مقدار صفحة فی آخر النسخة فی بیان خصوصیات الکتاب و هو دال علی کمال فضله و تبحره</w:t>
      </w:r>
      <w:r>
        <w:rPr>
          <w:rFonts w:eastAsia="IRNazanin" w:cs="IRNazanin"/>
          <w:color w:val="111111"/>
          <w:sz w:val="28"/>
          <w:szCs w:val="28"/>
          <w:rtl w:val="true"/>
          <w:lang w:bidi="fa-IR"/>
        </w:rPr>
        <w:t>.</w:t>
      </w:r>
    </w:p>
    <w:p>
      <w:pPr>
        <w:pStyle w:val="Heading3"/>
        <w:numPr>
          <w:ilvl w:val="2"/>
          <w:numId w:val="1"/>
        </w:numPr>
        <w:rPr/>
      </w:pPr>
      <w:bookmarkStart w:id="4311" w:name="__RefHeading___Toc7163827_73709187"/>
      <w:bookmarkStart w:id="4312" w:name="_Toc1975"/>
      <w:bookmarkEnd w:id="4311"/>
      <w:r>
        <w:rPr/>
        <w:t>1913</w:t>
      </w:r>
      <w:r>
        <w:rPr>
          <w:rtl w:val="true"/>
        </w:rPr>
        <w:t xml:space="preserve">- </w:t>
      </w:r>
      <w:r>
        <w:rPr>
          <w:rtl w:val="true"/>
        </w:rPr>
        <w:t>اختیار القرآن و روایاته</w:t>
      </w:r>
      <w:bookmarkEnd w:id="4312"/>
    </w:p>
    <w:p>
      <w:pPr>
        <w:pStyle w:val="BookText"/>
        <w:rPr/>
      </w:pPr>
      <w:r>
        <w:rPr>
          <w:rFonts w:ascii="IRNazanin" w:hAnsi="IRNazanin" w:eastAsia="IRNazanin"/>
          <w:color w:val="111111"/>
          <w:sz w:val="28"/>
          <w:sz w:val="28"/>
          <w:szCs w:val="28"/>
          <w:rtl w:val="true"/>
          <w:lang w:bidi="fa-IR"/>
        </w:rPr>
        <w:t xml:space="preserve">کما فی فهرس الشیخ الطوسی نقلا عن ابن الندیم، لکن الموجود فی فهرس ابن الندیم اختیار القرآن و لم یعطف علیه شی‌ء و هو لأبی الحسن علی بن إبراهیم بن هاشم القمی المفسر من مشایخ ثقة الإسلام الکلینی الذی 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4313" w:name="__RefHeading___Toc7163829_73709187"/>
      <w:bookmarkStart w:id="4314" w:name="_Toc1976"/>
      <w:bookmarkEnd w:id="4313"/>
      <w:r>
        <w:rPr/>
        <w:t>1914</w:t>
      </w:r>
      <w:r>
        <w:rPr>
          <w:rtl w:val="true"/>
        </w:rPr>
        <w:t xml:space="preserve">- </w:t>
      </w:r>
      <w:r>
        <w:rPr>
          <w:rtl w:val="true"/>
        </w:rPr>
        <w:t>اختیار المذهب فیما یصحبه الإنسان من الذهب</w:t>
      </w:r>
      <w:bookmarkEnd w:id="4314"/>
    </w:p>
    <w:p>
      <w:pPr>
        <w:pStyle w:val="BookText"/>
        <w:rPr/>
      </w:pPr>
      <w:r>
        <w:rPr>
          <w:rFonts w:ascii="IRNazanin" w:hAnsi="IRNazanin" w:eastAsia="IRNazanin"/>
          <w:color w:val="111111"/>
          <w:sz w:val="28"/>
          <w:sz w:val="28"/>
          <w:szCs w:val="28"/>
          <w:rtl w:val="true"/>
          <w:lang w:bidi="fa-IR"/>
        </w:rPr>
        <w:t xml:space="preserve">للعلامة السید حسین بن الأمیر إبراهیم بن الأمیر محمد معصوم القزوینی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مشایخ سیدنا آیة الله بحر العلوم، قال فی إجازته له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کتابا سماه بالدر الثمین فی الرسائل الأربعین التی إحداها اختیار المذهب هذا</w:t>
      </w:r>
      <w:r>
        <w:rPr>
          <w:rFonts w:eastAsia="IRNazanin" w:cs="IRNazanin"/>
          <w:color w:val="111111"/>
          <w:sz w:val="28"/>
          <w:szCs w:val="28"/>
          <w:rtl w:val="true"/>
          <w:lang w:bidi="fa-IR"/>
        </w:rPr>
        <w:t>.</w:t>
      </w:r>
    </w:p>
    <w:p>
      <w:pPr>
        <w:pStyle w:val="Heading3"/>
        <w:numPr>
          <w:ilvl w:val="2"/>
          <w:numId w:val="1"/>
        </w:numPr>
        <w:rPr/>
      </w:pPr>
      <w:bookmarkStart w:id="4315" w:name="__RefHeading___Toc7163831_73709187"/>
      <w:bookmarkStart w:id="4316" w:name="_Toc1977"/>
      <w:bookmarkEnd w:id="4315"/>
      <w:r>
        <w:rPr/>
        <w:t>1915</w:t>
      </w:r>
      <w:r>
        <w:rPr>
          <w:rtl w:val="true"/>
        </w:rPr>
        <w:t xml:space="preserve">- </w:t>
      </w:r>
      <w:r>
        <w:rPr>
          <w:rtl w:val="true"/>
        </w:rPr>
        <w:t>الاختیارات من شعر الشعراء</w:t>
      </w:r>
      <w:bookmarkEnd w:id="4316"/>
    </w:p>
    <w:p>
      <w:pPr>
        <w:pStyle w:val="BookText"/>
        <w:rPr/>
      </w:pPr>
      <w:r>
        <w:rPr>
          <w:rFonts w:ascii="IRNazanin" w:hAnsi="IRNazanin" w:eastAsia="IRNazanin"/>
          <w:color w:val="111111"/>
          <w:sz w:val="28"/>
          <w:sz w:val="28"/>
          <w:szCs w:val="28"/>
          <w:rtl w:val="true"/>
          <w:lang w:bidi="fa-IR"/>
        </w:rPr>
        <w:t xml:space="preserve">لأشعر الشعراء و مادح أهل البیت ع أبی تمام حبیب بن أوس الطائی المتوفی سنة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أو بعدها بثلاث سنین أو أربع کما مر فی کتابه الاختیار من شعر القبائل و هو غیر هذا و قد ذکرهما ابن الندیم</w:t>
      </w:r>
      <w:r>
        <w:rPr>
          <w:rFonts w:eastAsia="IRNazanin" w:cs="IRNazanin"/>
          <w:color w:val="111111"/>
          <w:sz w:val="28"/>
          <w:szCs w:val="28"/>
          <w:rtl w:val="true"/>
          <w:lang w:bidi="fa-IR"/>
        </w:rPr>
        <w:t>.</w:t>
      </w:r>
    </w:p>
    <w:p>
      <w:pPr>
        <w:pStyle w:val="Heading3"/>
        <w:numPr>
          <w:ilvl w:val="2"/>
          <w:numId w:val="1"/>
        </w:numPr>
        <w:rPr/>
      </w:pPr>
      <w:bookmarkStart w:id="4317" w:name="__RefHeading___Toc7163833_73709187"/>
      <w:bookmarkStart w:id="4318" w:name="_Toc1978"/>
      <w:bookmarkEnd w:id="4317"/>
      <w:r>
        <w:rPr/>
        <w:t>1916</w:t>
      </w:r>
      <w:r>
        <w:rPr>
          <w:rtl w:val="true"/>
        </w:rPr>
        <w:t xml:space="preserve">- </w:t>
      </w:r>
      <w:r>
        <w:rPr>
          <w:rtl w:val="true"/>
        </w:rPr>
        <w:t>الاختیارات من کتاب أبی عمرو الزاهد فی الحدیث</w:t>
      </w:r>
      <w:bookmarkEnd w:id="431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رضی الدین علی بن موسی بن طاوس الحسنی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نفسه فی کتابه الإجازات، و أبو عمرو الزاهد المطرز اللغوی غلام ثعلب </w:t>
      </w:r>
      <w:bookmarkStart w:id="4319" w:name="pg16779_226686"/>
    </w:p>
    <w:p>
      <w:pPr>
        <w:pStyle w:val="BookText"/>
        <w:rPr/>
      </w:pPr>
      <w:bookmarkEnd w:id="4319"/>
      <w:r>
        <w:rPr>
          <w:rFonts w:ascii="IRNazanin" w:hAnsi="IRNazanin" w:eastAsia="IRNazanin"/>
          <w:color w:val="111111"/>
          <w:sz w:val="28"/>
          <w:sz w:val="28"/>
          <w:szCs w:val="28"/>
          <w:rtl w:val="true"/>
          <w:lang w:bidi="fa-IR"/>
        </w:rPr>
        <w:t xml:space="preserve">محمد بن عبد الواحد بن أبی هاشم، ولد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اختیار من کتاب مناقبه الذی أخرج السید بن طاوس فی کتابه سعد السعود کثیرا من أخباره، و ینقل عنه السید حسین بن مساعد الحسینی الحائری أیضا فی کتابه تحفه الأبرار</w:t>
      </w:r>
      <w:r>
        <w:rPr>
          <w:rFonts w:eastAsia="IRNazanin" w:cs="IRNazanin"/>
          <w:color w:val="111111"/>
          <w:sz w:val="28"/>
          <w:szCs w:val="28"/>
          <w:rtl w:val="true"/>
          <w:lang w:bidi="fa-IR"/>
        </w:rPr>
        <w:t>.</w:t>
      </w:r>
    </w:p>
    <w:p>
      <w:pPr>
        <w:pStyle w:val="Heading3"/>
        <w:numPr>
          <w:ilvl w:val="2"/>
          <w:numId w:val="1"/>
        </w:numPr>
        <w:rPr/>
      </w:pPr>
      <w:bookmarkStart w:id="4320" w:name="__RefHeading___Toc7163835_73709187"/>
      <w:bookmarkStart w:id="4321" w:name="_Toc1979"/>
      <w:bookmarkEnd w:id="4320"/>
      <w:r>
        <w:rPr/>
        <w:t>1917</w:t>
      </w:r>
      <w:r>
        <w:rPr>
          <w:rtl w:val="true"/>
        </w:rPr>
        <w:t xml:space="preserve">- </w:t>
      </w:r>
      <w:r>
        <w:rPr>
          <w:rtl w:val="true"/>
        </w:rPr>
        <w:t>اختیارات الأیام</w:t>
      </w:r>
      <w:bookmarkEnd w:id="4321"/>
    </w:p>
    <w:p>
      <w:pPr>
        <w:pStyle w:val="BookText"/>
        <w:rPr/>
      </w:pPr>
      <w:r>
        <w:rPr>
          <w:rFonts w:ascii="IRNazanin" w:hAnsi="IRNazanin" w:eastAsia="IRNazanin"/>
          <w:color w:val="111111"/>
          <w:sz w:val="28"/>
          <w:sz w:val="28"/>
          <w:szCs w:val="28"/>
          <w:rtl w:val="true"/>
          <w:lang w:bidi="fa-IR"/>
        </w:rPr>
        <w:t xml:space="preserve">الفارسی الصغیر فی خمسمائة بیت للعلامة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حکاه فی الفیض القدسی عن فهارس تصانیفه الفارسیة مصرحا بأنه غیر الکبیر الآتی ذکره</w:t>
      </w:r>
      <w:r>
        <w:rPr>
          <w:rFonts w:eastAsia="IRNazanin" w:cs="IRNazanin"/>
          <w:color w:val="111111"/>
          <w:sz w:val="28"/>
          <w:szCs w:val="28"/>
          <w:rtl w:val="true"/>
          <w:lang w:bidi="fa-IR"/>
        </w:rPr>
        <w:t>.</w:t>
      </w:r>
    </w:p>
    <w:p>
      <w:pPr>
        <w:pStyle w:val="Heading3"/>
        <w:numPr>
          <w:ilvl w:val="2"/>
          <w:numId w:val="1"/>
        </w:numPr>
        <w:rPr/>
      </w:pPr>
      <w:bookmarkStart w:id="4322" w:name="__RefHeading___Toc7163837_73709187"/>
      <w:bookmarkStart w:id="4323" w:name="_Toc1980"/>
      <w:bookmarkEnd w:id="4322"/>
      <w:r>
        <w:rPr/>
        <w:t>1918</w:t>
      </w:r>
      <w:r>
        <w:rPr>
          <w:rtl w:val="true"/>
        </w:rPr>
        <w:t xml:space="preserve">- </w:t>
      </w:r>
      <w:r>
        <w:rPr>
          <w:rtl w:val="true"/>
        </w:rPr>
        <w:t>اختیارات الأیام و الساعات الکبیر</w:t>
      </w:r>
      <w:bookmarkEnd w:id="4323"/>
    </w:p>
    <w:p>
      <w:pPr>
        <w:pStyle w:val="BookText"/>
        <w:rPr/>
      </w:pPr>
      <w:r>
        <w:rPr>
          <w:rFonts w:ascii="IRNazanin" w:hAnsi="IRNazanin" w:eastAsia="IRNazanin"/>
          <w:color w:val="111111"/>
          <w:sz w:val="28"/>
          <w:sz w:val="28"/>
          <w:szCs w:val="28"/>
          <w:rtl w:val="true"/>
          <w:lang w:bidi="fa-IR"/>
        </w:rPr>
        <w:t xml:space="preserve">الفارسی المرتب علی عدة فصول أولها فی اختیارات أیام الشهور 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للعلامة المجلسی المذکور طبع مکررا رأیت منه نسخه فی کتب العلامة المولی محمد علی الخوانساری کتابتها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و علیها بخط کاتب النسخة أنه لمولانا محمد باقر المجلسی، و حکی شیخنا العلامة النوری فی الفیض القدسی أنه کتب العلامة المجلسی بخطه إجازة لتلمیذه المولی إبراهیم الجیلانی فی آخر مجموعة من رسائله و فیها الوجیزة و میزان المقادیر و الرضاعیة و رسالة الشکوک و اختیارات الأیام و الساعات المذکور</w:t>
      </w:r>
      <w:r>
        <w:rPr>
          <w:rFonts w:eastAsia="IRNazanin" w:cs="IRNazanin"/>
          <w:color w:val="111111"/>
          <w:sz w:val="28"/>
          <w:szCs w:val="28"/>
          <w:rtl w:val="true"/>
          <w:lang w:bidi="fa-IR"/>
        </w:rPr>
        <w:t>.</w:t>
      </w:r>
    </w:p>
    <w:p>
      <w:pPr>
        <w:pStyle w:val="Heading3"/>
        <w:numPr>
          <w:ilvl w:val="2"/>
          <w:numId w:val="1"/>
        </w:numPr>
        <w:rPr/>
      </w:pPr>
      <w:bookmarkStart w:id="4324" w:name="__RefHeading___Toc7163839_73709187"/>
      <w:bookmarkStart w:id="4325" w:name="_Toc1981"/>
      <w:bookmarkEnd w:id="4324"/>
      <w:r>
        <w:rPr/>
        <w:t>1919</w:t>
      </w:r>
      <w:r>
        <w:rPr>
          <w:rtl w:val="true"/>
        </w:rPr>
        <w:t xml:space="preserve">- </w:t>
      </w:r>
      <w:r>
        <w:rPr>
          <w:rtl w:val="true"/>
        </w:rPr>
        <w:t>اختیارات الأیام</w:t>
      </w:r>
      <w:bookmarkEnd w:id="4325"/>
    </w:p>
    <w:p>
      <w:pPr>
        <w:pStyle w:val="BookText"/>
        <w:rPr/>
      </w:pPr>
      <w:r>
        <w:rPr>
          <w:rFonts w:ascii="IRNazanin" w:hAnsi="IRNazanin" w:eastAsia="IRNazanin"/>
          <w:color w:val="111111"/>
          <w:sz w:val="28"/>
          <w:sz w:val="28"/>
          <w:szCs w:val="28"/>
          <w:rtl w:val="true"/>
          <w:lang w:bidi="fa-IR"/>
        </w:rPr>
        <w:t xml:space="preserve">و السعد و النحس منها و من اللیالی و الساعات للمحقق آقا جمال الدین محمد بن العلامة المحقق آقا حسین بن جمال الدین الخوانساری الأصفهانی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لشاه سلیمان الصفوی الذی مات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ثلاثة فصول و</w:t>
      </w:r>
    </w:p>
    <w:p>
      <w:pPr>
        <w:pStyle w:val="BookText"/>
        <w:rPr/>
      </w:pPr>
      <w:r>
        <w:rPr>
          <w:rFonts w:ascii="IRNazanin" w:hAnsi="IRNazanin" w:eastAsia="IRNazanin"/>
          <w:color w:val="111111"/>
          <w:sz w:val="28"/>
          <w:sz w:val="28"/>
          <w:szCs w:val="28"/>
          <w:rtl w:val="true"/>
          <w:lang w:bidi="fa-IR"/>
        </w:rPr>
        <w:t xml:space="preserve">خاتمة ذکر فیها جملة مما یدفع بها النحوسة من الأعمال الواردة الشرعیة و بعض الأوراد و الأدعیة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ازهار ستایش و أقسام انهار نیایش که بتحریک نسیم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فی خزانة سیدنا الحسن صدر الدین الکاظمی</w:t>
      </w:r>
      <w:r>
        <w:rPr>
          <w:rFonts w:eastAsia="IRNazanin" w:cs="IRNazanin"/>
          <w:color w:val="111111"/>
          <w:sz w:val="28"/>
          <w:szCs w:val="28"/>
          <w:rtl w:val="true"/>
          <w:lang w:bidi="fa-IR"/>
        </w:rPr>
        <w:t>.</w:t>
      </w:r>
    </w:p>
    <w:p>
      <w:pPr>
        <w:pStyle w:val="Heading3"/>
        <w:numPr>
          <w:ilvl w:val="2"/>
          <w:numId w:val="1"/>
        </w:numPr>
        <w:rPr/>
      </w:pPr>
      <w:bookmarkStart w:id="4326" w:name="__RefHeading___Toc7163841_73709187"/>
      <w:bookmarkStart w:id="4327" w:name="_Toc1982"/>
      <w:bookmarkEnd w:id="4326"/>
      <w:r>
        <w:rPr/>
        <w:t>1920</w:t>
      </w:r>
      <w:r>
        <w:rPr>
          <w:rtl w:val="true"/>
        </w:rPr>
        <w:t xml:space="preserve">- </w:t>
      </w:r>
      <w:r>
        <w:rPr>
          <w:rtl w:val="true"/>
        </w:rPr>
        <w:t>اختیارات الأیام و الساعات</w:t>
      </w:r>
      <w:bookmarkEnd w:id="432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للمولی محمد صادق بن معز الدین </w:t>
      </w:r>
      <w:bookmarkStart w:id="4328" w:name="pg16779_226687"/>
    </w:p>
    <w:p>
      <w:pPr>
        <w:pStyle w:val="BookText"/>
        <w:rPr/>
      </w:pPr>
      <w:bookmarkEnd w:id="4328"/>
      <w:r>
        <w:rPr>
          <w:rFonts w:ascii="IRNazanin" w:hAnsi="IRNazanin" w:eastAsia="IRNazanin"/>
          <w:color w:val="111111"/>
          <w:sz w:val="28"/>
          <w:sz w:val="28"/>
          <w:szCs w:val="28"/>
          <w:rtl w:val="true"/>
          <w:lang w:bidi="fa-IR"/>
        </w:rPr>
        <w:t xml:space="preserve">لا أعلم عصره معینا،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المنفرد بخلق اللیالی و الأیام المتفرد بصفات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انتزعه من الدروع الواقیة لابن طاوس و ترجم أولا ما رواه السید فی الدروع مرسلا عن الصادق ع فی بیان السعد و النحس من الأیام من أول یوم من الشهر إلی آخره و بعد ذکر الأیام ترجم ما أورده السید من کلام سلمان الفارسی و بعد الفراغ من ترجمه الجمیع أورد خاتمة فیها خمس فوائد فی ما یدفع النحوسة و تقسیم أیام الأسبوع علی الأنبیاء و الأئمة و الکواکب و تقسیم ساعات النهار و غیر ذلک و ینقل فیه عن الجامع العباسی للشیخ البهائی و النسخة منضمة إلی مقباس المصابیح للعلامة المجلسی، و الظاهر أن المؤلف من المعاصرین له رأیتها فی بعض مکتبات کربلاء و علیها حواش من المؤلف کثیرة دالة علی غزارة علمه و فضله</w:t>
      </w:r>
      <w:r>
        <w:rPr>
          <w:rFonts w:eastAsia="IRNazanin" w:cs="IRNazanin"/>
          <w:color w:val="111111"/>
          <w:sz w:val="28"/>
          <w:szCs w:val="28"/>
          <w:rtl w:val="true"/>
          <w:lang w:bidi="fa-IR"/>
        </w:rPr>
        <w:t>.</w:t>
      </w:r>
    </w:p>
    <w:p>
      <w:pPr>
        <w:pStyle w:val="Heading3"/>
        <w:numPr>
          <w:ilvl w:val="2"/>
          <w:numId w:val="1"/>
        </w:numPr>
        <w:rPr/>
      </w:pPr>
      <w:bookmarkStart w:id="4329" w:name="__RefHeading___Toc7163843_73709187"/>
      <w:bookmarkStart w:id="4330" w:name="_Toc1983"/>
      <w:bookmarkEnd w:id="4329"/>
      <w:r>
        <w:rPr/>
        <w:t>1921</w:t>
      </w:r>
      <w:r>
        <w:rPr>
          <w:rtl w:val="true"/>
        </w:rPr>
        <w:t xml:space="preserve">- </w:t>
      </w:r>
      <w:r>
        <w:rPr>
          <w:rtl w:val="true"/>
        </w:rPr>
        <w:t>اختیارات بدیعی</w:t>
      </w:r>
      <w:bookmarkEnd w:id="4330"/>
    </w:p>
    <w:p>
      <w:pPr>
        <w:pStyle w:val="BookText"/>
        <w:rPr/>
      </w:pPr>
      <w:r>
        <w:rPr>
          <w:rFonts w:ascii="IRNazanin" w:hAnsi="IRNazanin" w:eastAsia="IRNazanin"/>
          <w:color w:val="111111"/>
          <w:sz w:val="28"/>
          <w:sz w:val="28"/>
          <w:szCs w:val="28"/>
          <w:rtl w:val="true"/>
          <w:lang w:bidi="fa-IR"/>
        </w:rPr>
        <w:t xml:space="preserve">فی الطب للطبیب الماهر المعروف بالحاج زین العابدین العطار و اسمه علی بن الحسین الأنصاری و اشتهر بالحاج زین العابدین کتبه باسم السلطان بدیع الجمال و لذا عرف باسمه فی سنة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حمد بی‌عد و أعداد سپاس بی‌قیاس مبدعی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مقالتین فی الأدویة المفردة و الأدویة المرکبة، رأیته فی کتب العلامة المولی محمد علی الخوانساری، و ینقل عنه فی مخزن الأدویة المؤلف سنة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و نسخه أخری من موقوفات المولی سمیع الأصفهانی فی الحسینیة بالنجف و نسخه فی الخزانة الرضویة بخط محمد بن مسعود إلیاس الطبیب کتابتها سنة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و یأتی إصحاح الأدویة لولد المؤلف الحسین بن علی</w:t>
      </w:r>
      <w:r>
        <w:rPr>
          <w:rFonts w:eastAsia="IRNazanin" w:cs="IRNazanin"/>
          <w:color w:val="111111"/>
          <w:sz w:val="28"/>
          <w:szCs w:val="28"/>
          <w:rtl w:val="true"/>
          <w:lang w:bidi="fa-IR"/>
        </w:rPr>
        <w:t>.</w:t>
      </w:r>
    </w:p>
    <w:p>
      <w:pPr>
        <w:pStyle w:val="Heading3"/>
        <w:numPr>
          <w:ilvl w:val="2"/>
          <w:numId w:val="1"/>
        </w:numPr>
        <w:rPr/>
      </w:pPr>
      <w:bookmarkStart w:id="4331" w:name="__RefHeading___Toc7163845_73709187"/>
      <w:bookmarkStart w:id="4332" w:name="_Toc1984"/>
      <w:bookmarkEnd w:id="4331"/>
      <w:r>
        <w:rPr>
          <w:rtl w:val="true"/>
        </w:rPr>
        <w:t>اختیارات قاسمی‌</w:t>
      </w:r>
      <w:bookmarkEnd w:id="4332"/>
    </w:p>
    <w:p>
      <w:pPr>
        <w:pStyle w:val="BookText"/>
        <w:rPr/>
      </w:pPr>
      <w:r>
        <w:rPr>
          <w:rFonts w:ascii="IRNazanin" w:hAnsi="IRNazanin" w:eastAsia="IRNazanin"/>
          <w:color w:val="111111"/>
          <w:sz w:val="28"/>
          <w:sz w:val="28"/>
          <w:szCs w:val="28"/>
          <w:rtl w:val="true"/>
          <w:lang w:bidi="fa-IR"/>
        </w:rPr>
        <w:t>الموسوم بدستور الأطباء فی الطب یأتی</w:t>
      </w:r>
      <w:r>
        <w:rPr>
          <w:rFonts w:eastAsia="IRNazanin" w:cs="IRNazanin"/>
          <w:color w:val="111111"/>
          <w:sz w:val="28"/>
          <w:szCs w:val="28"/>
          <w:rtl w:val="true"/>
          <w:lang w:bidi="fa-IR"/>
        </w:rPr>
        <w:t>.</w:t>
      </w:r>
    </w:p>
    <w:p>
      <w:pPr>
        <w:pStyle w:val="Heading3"/>
        <w:numPr>
          <w:ilvl w:val="2"/>
          <w:numId w:val="1"/>
        </w:numPr>
        <w:rPr/>
      </w:pPr>
      <w:bookmarkStart w:id="4333" w:name="__RefHeading___Toc7163847_73709187"/>
      <w:bookmarkStart w:id="4334" w:name="_Toc1985"/>
      <w:bookmarkEnd w:id="4333"/>
      <w:r>
        <w:rPr/>
        <w:t>1922</w:t>
      </w:r>
      <w:r>
        <w:rPr>
          <w:rtl w:val="true"/>
        </w:rPr>
        <w:t xml:space="preserve">- </w:t>
      </w:r>
      <w:r>
        <w:rPr>
          <w:rtl w:val="true"/>
        </w:rPr>
        <w:t>اختیارات المنطق</w:t>
      </w:r>
      <w:bookmarkEnd w:id="4334"/>
    </w:p>
    <w:p>
      <w:pPr>
        <w:pStyle w:val="BookText"/>
        <w:rPr/>
      </w:pPr>
      <w:r>
        <w:rPr>
          <w:rFonts w:ascii="IRNazanin" w:hAnsi="IRNazanin" w:eastAsia="IRNazanin"/>
          <w:color w:val="111111"/>
          <w:sz w:val="28"/>
          <w:sz w:val="28"/>
          <w:szCs w:val="28"/>
          <w:rtl w:val="true"/>
          <w:lang w:bidi="fa-IR"/>
        </w:rPr>
        <w:t xml:space="preserve">فی التصوف للسید علی بن شهاب الدین محمد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مکتبة حالت أفندی کما ذکر فی فهرستها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5" w:name="__RefHeading___Toc7163849_73709187"/>
      <w:bookmarkStart w:id="4336" w:name="_Toc1986"/>
      <w:bookmarkEnd w:id="4335"/>
      <w:r>
        <w:rPr/>
        <w:t>1923</w:t>
      </w:r>
      <w:r>
        <w:rPr>
          <w:rtl w:val="true"/>
        </w:rPr>
        <w:t xml:space="preserve">- </w:t>
      </w:r>
      <w:r>
        <w:rPr>
          <w:rtl w:val="true"/>
        </w:rPr>
        <w:t>اختیارات المهمات بحسب تحویلات القمر فی البروج الاثنی عشر</w:t>
      </w:r>
      <w:bookmarkStart w:id="4337" w:name="pg16779_226688"/>
      <w:bookmarkEnd w:id="4336"/>
    </w:p>
    <w:p>
      <w:pPr>
        <w:pStyle w:val="BookText"/>
        <w:rPr/>
      </w:pPr>
      <w:bookmarkEnd w:id="4337"/>
      <w:r>
        <w:rPr>
          <w:rFonts w:ascii="IRNazanin" w:hAnsi="IRNazanin" w:eastAsia="IRNazanin"/>
          <w:color w:val="111111"/>
          <w:sz w:val="28"/>
          <w:sz w:val="28"/>
          <w:szCs w:val="28"/>
          <w:rtl w:val="true"/>
          <w:lang w:bidi="fa-IR"/>
        </w:rPr>
        <w:t xml:space="preserve">نظما فارسیا للمحقق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بتمامه نجیب الدین الأصفهانی فی کتابه أصول الملحمة المطبوع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4338" w:name="__RefHeading___Toc7163851_73709187"/>
      <w:bookmarkStart w:id="4339" w:name="_Toc1987"/>
      <w:bookmarkEnd w:id="4338"/>
      <w:r>
        <w:rPr/>
        <w:t>1924</w:t>
      </w:r>
      <w:r>
        <w:rPr>
          <w:rtl w:val="true"/>
        </w:rPr>
        <w:t xml:space="preserve">- </w:t>
      </w:r>
      <w:r>
        <w:rPr>
          <w:rtl w:val="true"/>
        </w:rPr>
        <w:t>اختیارات النجوم</w:t>
      </w:r>
      <w:bookmarkEnd w:id="4339"/>
    </w:p>
    <w:p>
      <w:pPr>
        <w:pStyle w:val="BookText"/>
        <w:rPr/>
      </w:pPr>
      <w:r>
        <w:rPr>
          <w:rFonts w:ascii="IRNazanin" w:hAnsi="IRNazanin" w:eastAsia="IRNazanin"/>
          <w:color w:val="111111"/>
          <w:sz w:val="28"/>
          <w:sz w:val="28"/>
          <w:szCs w:val="28"/>
          <w:rtl w:val="true"/>
          <w:lang w:bidi="fa-IR"/>
        </w:rPr>
        <w:t>لأبی نصر بن علی القمی، ذکره فی کشف الظنون فی عنوان الاختیارات و ذکر بعده اختیارات أبی نصر القبیسی</w:t>
      </w:r>
      <w:r>
        <w:rPr>
          <w:rFonts w:eastAsia="IRNazanin" w:cs="IRNazanin"/>
          <w:color w:val="111111"/>
          <w:sz w:val="28"/>
          <w:szCs w:val="28"/>
          <w:rtl w:val="true"/>
          <w:lang w:bidi="fa-IR"/>
        </w:rPr>
        <w:t>.</w:t>
      </w:r>
    </w:p>
    <w:p>
      <w:pPr>
        <w:pStyle w:val="Heading3"/>
        <w:numPr>
          <w:ilvl w:val="2"/>
          <w:numId w:val="1"/>
        </w:numPr>
        <w:rPr/>
      </w:pPr>
      <w:bookmarkStart w:id="4340" w:name="__RefHeading___Toc7163853_73709187"/>
      <w:bookmarkStart w:id="4341" w:name="_Toc1988"/>
      <w:bookmarkEnd w:id="4340"/>
      <w:r>
        <w:rPr/>
        <w:t>1925</w:t>
      </w:r>
      <w:r>
        <w:rPr>
          <w:rtl w:val="true"/>
        </w:rPr>
        <w:t xml:space="preserve">- </w:t>
      </w:r>
      <w:r>
        <w:rPr>
          <w:rtl w:val="true"/>
        </w:rPr>
        <w:t>اختیارات النجوم</w:t>
      </w:r>
      <w:bookmarkEnd w:id="4341"/>
    </w:p>
    <w:p>
      <w:pPr>
        <w:pStyle w:val="BookText"/>
        <w:rPr/>
      </w:pPr>
      <w:r>
        <w:rPr>
          <w:rFonts w:ascii="IRNazanin" w:hAnsi="IRNazanin" w:eastAsia="IRNazanin"/>
          <w:color w:val="111111"/>
          <w:sz w:val="28"/>
          <w:sz w:val="28"/>
          <w:szCs w:val="28"/>
          <w:rtl w:val="true"/>
          <w:lang w:bidi="fa-IR"/>
        </w:rPr>
        <w:t xml:space="preserve">للمولی الواعظ الکاشفی الحسین بن علی البیهقی المتوفی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فارسی فی مقدمه و مقالتین و خاتمة،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السبعة الکاشفیة و اسمه لوائح القمر کما یأتی</w:t>
      </w:r>
      <w:r>
        <w:rPr>
          <w:rFonts w:eastAsia="IRNazanin" w:cs="IRNazanin"/>
          <w:color w:val="111111"/>
          <w:sz w:val="28"/>
          <w:szCs w:val="28"/>
          <w:rtl w:val="true"/>
          <w:lang w:bidi="fa-IR"/>
        </w:rPr>
        <w:t>.</w:t>
      </w:r>
    </w:p>
    <w:p>
      <w:pPr>
        <w:pStyle w:val="Heading3"/>
        <w:numPr>
          <w:ilvl w:val="2"/>
          <w:numId w:val="1"/>
        </w:numPr>
        <w:rPr/>
      </w:pPr>
      <w:bookmarkStart w:id="4342" w:name="__RefHeading___Toc7163855_73709187"/>
      <w:bookmarkStart w:id="4343" w:name="_Toc1989"/>
      <w:bookmarkEnd w:id="4342"/>
      <w:r>
        <w:rPr/>
        <w:t>1926</w:t>
      </w:r>
      <w:r>
        <w:rPr>
          <w:rtl w:val="true"/>
        </w:rPr>
        <w:t xml:space="preserve">- </w:t>
      </w:r>
      <w:r>
        <w:rPr>
          <w:rtl w:val="true"/>
        </w:rPr>
        <w:t>اختیارات النجوم</w:t>
      </w:r>
      <w:bookmarkEnd w:id="4343"/>
    </w:p>
    <w:p>
      <w:pPr>
        <w:pStyle w:val="BookText"/>
        <w:rPr/>
      </w:pPr>
      <w:r>
        <w:rPr>
          <w:rFonts w:ascii="IRNazanin" w:hAnsi="IRNazanin" w:eastAsia="IRNazanin"/>
          <w:color w:val="111111"/>
          <w:sz w:val="28"/>
          <w:sz w:val="28"/>
          <w:szCs w:val="28"/>
          <w:rtl w:val="true"/>
          <w:lang w:bidi="fa-IR"/>
        </w:rPr>
        <w:t xml:space="preserve">فارسی منثور لخواجه نصیر الملة و الدین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مبسوط و غیر نظمه المذکور سابقا، موجود فی خزانة کتب العلامة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4344" w:name="__RefHeading___Toc7163857_73709187"/>
      <w:bookmarkStart w:id="4345" w:name="_Toc1990"/>
      <w:bookmarkEnd w:id="4344"/>
      <w:r>
        <w:rPr/>
        <w:t>1927</w:t>
      </w:r>
      <w:r>
        <w:rPr>
          <w:rtl w:val="true"/>
        </w:rPr>
        <w:t xml:space="preserve">- </w:t>
      </w:r>
      <w:r>
        <w:rPr>
          <w:rtl w:val="true"/>
        </w:rPr>
        <w:t>اختیارات النجوم</w:t>
      </w:r>
      <w:bookmarkEnd w:id="4345"/>
    </w:p>
    <w:p>
      <w:pPr>
        <w:pStyle w:val="BookText"/>
        <w:rPr/>
      </w:pPr>
      <w:r>
        <w:rPr>
          <w:rFonts w:ascii="IRNazanin" w:hAnsi="IRNazanin" w:eastAsia="IRNazanin"/>
          <w:color w:val="111111"/>
          <w:sz w:val="28"/>
          <w:sz w:val="28"/>
          <w:szCs w:val="28"/>
          <w:rtl w:val="true"/>
          <w:lang w:bidi="fa-IR"/>
        </w:rPr>
        <w:t xml:space="preserve">فارسی مرتب علی فصول، للمولی مظفر بن محمد قاسم الجنابذی معاصر شاه عباس 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الفصل الرابع منه ضمن مجموعة منتخبات للمولی محمد أمین بن الحاج فرج الله التستری، کلها بخطه فرغ من بعض أجزاء المجموعة سنة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انتخب فیها خصوص الفصل الرابع منه و هو غیر اختیارات المظفری للقطب الشیرازی الذی ألفه لمظفر الدین بولق أرسلان کما فی کشف الظنون و المجموعة فی الخزانة الحسینیة بالنجف من موقوفات المولی علی محمد النجف‌آبادی</w:t>
      </w:r>
    </w:p>
    <w:p>
      <w:pPr>
        <w:pStyle w:val="Heading3"/>
        <w:numPr>
          <w:ilvl w:val="2"/>
          <w:numId w:val="1"/>
        </w:numPr>
        <w:rPr/>
      </w:pPr>
      <w:bookmarkStart w:id="4346" w:name="__RefHeading___Toc7163859_73709187"/>
      <w:bookmarkStart w:id="4347" w:name="_Toc1991"/>
      <w:bookmarkEnd w:id="4346"/>
      <w:r>
        <w:rPr>
          <w:rtl w:val="true"/>
        </w:rPr>
        <w:t>أخذ الأجرة علی الواجب</w:t>
      </w:r>
      <w:bookmarkEnd w:id="4347"/>
    </w:p>
    <w:p>
      <w:pPr>
        <w:pStyle w:val="BookText"/>
        <w:rPr/>
      </w:pPr>
      <w:r>
        <w:rPr>
          <w:rFonts w:ascii="IRNazanin" w:hAnsi="IRNazanin" w:eastAsia="IRNazanin"/>
          <w:color w:val="111111"/>
          <w:sz w:val="28"/>
          <w:sz w:val="28"/>
          <w:szCs w:val="28"/>
          <w:rtl w:val="true"/>
          <w:lang w:bidi="fa-IR"/>
        </w:rPr>
        <w:t>یأتی فی الرسائل</w:t>
      </w:r>
      <w:r>
        <w:rPr>
          <w:rFonts w:eastAsia="IRNazanin" w:cs="IRNazanin"/>
          <w:color w:val="111111"/>
          <w:sz w:val="28"/>
          <w:szCs w:val="28"/>
          <w:rtl w:val="true"/>
          <w:lang w:bidi="fa-IR"/>
        </w:rPr>
        <w:t>.</w:t>
      </w:r>
    </w:p>
    <w:p>
      <w:pPr>
        <w:pStyle w:val="Heading3"/>
        <w:numPr>
          <w:ilvl w:val="2"/>
          <w:numId w:val="1"/>
        </w:numPr>
        <w:rPr/>
      </w:pPr>
      <w:bookmarkStart w:id="4348" w:name="__RefHeading___Toc7163861_73709187"/>
      <w:bookmarkStart w:id="4349" w:name="_Toc1992"/>
      <w:bookmarkEnd w:id="4348"/>
      <w:r>
        <w:rPr/>
        <w:t>1928</w:t>
      </w:r>
      <w:r>
        <w:rPr>
          <w:rtl w:val="true"/>
        </w:rPr>
        <w:t xml:space="preserve">- </w:t>
      </w:r>
      <w:r>
        <w:rPr>
          <w:rtl w:val="true"/>
        </w:rPr>
        <w:t>أخذ الثأر</w:t>
      </w:r>
      <w:bookmarkEnd w:id="43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المختار بن أبی عبید الثقفی المقتول سنة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 یعبر عنه أیضا بذوب النضار فی شرح الثأر کما یأتی، للشیخ نجم الدین جعفر بن نجیب الدین أبی إبراهیم محمد بن جعفر بن أبی البقاء هبة الله بن نما الحلی الربعی الذی یروی والده یعنی الشیخ نجیب الدین عن الشیخ </w:t>
      </w:r>
      <w:bookmarkStart w:id="4350" w:name="pg16779_226689"/>
    </w:p>
    <w:p>
      <w:pPr>
        <w:pStyle w:val="BookText"/>
        <w:rPr/>
      </w:pPr>
      <w:bookmarkEnd w:id="4350"/>
      <w:r>
        <w:rPr>
          <w:rFonts w:ascii="IRNazanin" w:hAnsi="IRNazanin" w:eastAsia="IRNazanin"/>
          <w:color w:val="111111"/>
          <w:sz w:val="28"/>
          <w:sz w:val="28"/>
          <w:szCs w:val="28"/>
          <w:rtl w:val="true"/>
          <w:lang w:bidi="fa-IR"/>
        </w:rPr>
        <w:t xml:space="preserve">شمس الدین محمد بن أحمد بن صالح القسینی کما صرح هو فی إجازته للشیخ طومان و قال أجازنی السید فخار بن معد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صبی أباشر خدمته فتکون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بلوغه و الشیخ نجم الدین جعفر معاصر للقسینی هذا و معاصر أیضا للسید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الفضائل أحمد بن طاوس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إنهم جمیعا یروون الحدیث عن والده نجیب الدین أبی إبراهیم محمد بن نما</w:t>
      </w:r>
      <w:r>
        <w:rPr>
          <w:rFonts w:eastAsia="IRNazanin" w:cs="IRNazanin"/>
          <w:color w:val="111111"/>
          <w:sz w:val="28"/>
          <w:szCs w:val="28"/>
          <w:rtl w:val="true"/>
          <w:lang w:bidi="fa-IR"/>
        </w:rPr>
        <w:t>.</w:t>
      </w:r>
    </w:p>
    <w:p>
      <w:pPr>
        <w:pStyle w:val="Heading3"/>
        <w:numPr>
          <w:ilvl w:val="2"/>
          <w:numId w:val="1"/>
        </w:numPr>
        <w:rPr/>
      </w:pPr>
      <w:bookmarkStart w:id="4351" w:name="__RefHeading___Toc7163863_73709187"/>
      <w:bookmarkStart w:id="4352" w:name="_Toc1993"/>
      <w:bookmarkEnd w:id="4351"/>
      <w:r>
        <w:rPr>
          <w:rtl w:val="true"/>
        </w:rPr>
        <w:t>أخذ الثأر</w:t>
      </w:r>
      <w:bookmarkEnd w:id="4352"/>
    </w:p>
    <w:p>
      <w:pPr>
        <w:pStyle w:val="BookText"/>
        <w:rPr/>
      </w:pPr>
      <w:r>
        <w:rPr>
          <w:rFonts w:ascii="IRNazanin" w:hAnsi="IRNazanin" w:eastAsia="IRNazanin"/>
          <w:color w:val="111111"/>
          <w:sz w:val="28"/>
          <w:sz w:val="28"/>
          <w:szCs w:val="28"/>
          <w:rtl w:val="true"/>
          <w:lang w:bidi="fa-IR"/>
        </w:rPr>
        <w:t>المعبر عنه بأخبار المختار مر متعددا بعنوان الاخبار</w:t>
      </w:r>
      <w:r>
        <w:rPr>
          <w:rFonts w:eastAsia="IRNazanin" w:cs="IRNazanin"/>
          <w:color w:val="111111"/>
          <w:sz w:val="28"/>
          <w:szCs w:val="28"/>
          <w:rtl w:val="true"/>
          <w:lang w:bidi="fa-IR"/>
        </w:rPr>
        <w:t>.</w:t>
      </w:r>
    </w:p>
    <w:p>
      <w:pPr>
        <w:pStyle w:val="Heading3"/>
        <w:numPr>
          <w:ilvl w:val="2"/>
          <w:numId w:val="1"/>
        </w:numPr>
        <w:rPr/>
      </w:pPr>
      <w:bookmarkStart w:id="4353" w:name="__RefHeading___Toc7163865_73709187"/>
      <w:bookmarkStart w:id="4354" w:name="_Toc1994"/>
      <w:bookmarkEnd w:id="4353"/>
      <w:r>
        <w:rPr>
          <w:rtl w:val="true"/>
        </w:rPr>
        <w:t>أخذ الثأر</w:t>
      </w:r>
      <w:bookmarkEnd w:id="4354"/>
    </w:p>
    <w:p>
      <w:pPr>
        <w:pStyle w:val="BookText"/>
        <w:rPr/>
      </w:pPr>
      <w:r>
        <w:rPr>
          <w:rFonts w:ascii="IRNazanin" w:hAnsi="IRNazanin" w:eastAsia="IRNazanin"/>
          <w:color w:val="111111"/>
          <w:sz w:val="28"/>
          <w:sz w:val="28"/>
          <w:szCs w:val="28"/>
          <w:rtl w:val="true"/>
          <w:lang w:bidi="fa-IR"/>
        </w:rPr>
        <w:t>الموسوم بأصدق الاخبار یأتی</w:t>
      </w:r>
      <w:r>
        <w:rPr>
          <w:rFonts w:eastAsia="IRNazanin" w:cs="IRNazanin"/>
          <w:color w:val="111111"/>
          <w:sz w:val="28"/>
          <w:szCs w:val="28"/>
          <w:rtl w:val="true"/>
          <w:lang w:bidi="fa-IR"/>
        </w:rPr>
        <w:t>.</w:t>
      </w:r>
    </w:p>
    <w:p>
      <w:pPr>
        <w:pStyle w:val="Heading3"/>
        <w:numPr>
          <w:ilvl w:val="2"/>
          <w:numId w:val="1"/>
        </w:numPr>
        <w:rPr/>
      </w:pPr>
      <w:bookmarkStart w:id="4355" w:name="__RefHeading___Toc7163867_73709187"/>
      <w:bookmarkStart w:id="4356" w:name="_Toc1995"/>
      <w:bookmarkEnd w:id="4355"/>
      <w:r>
        <w:rPr>
          <w:rtl w:val="true"/>
        </w:rPr>
        <w:t>أخذ الثأر</w:t>
      </w:r>
      <w:bookmarkEnd w:id="4356"/>
    </w:p>
    <w:p>
      <w:pPr>
        <w:pStyle w:val="BookText"/>
        <w:rPr/>
      </w:pPr>
      <w:r>
        <w:rPr>
          <w:rFonts w:ascii="IRNazanin" w:hAnsi="IRNazanin" w:eastAsia="IRNazanin"/>
          <w:color w:val="111111"/>
          <w:sz w:val="28"/>
          <w:sz w:val="28"/>
          <w:szCs w:val="28"/>
          <w:rtl w:val="true"/>
          <w:lang w:bidi="fa-IR"/>
        </w:rPr>
        <w:t>الموسوم بالثارات أو قصص الثأر یأتی</w:t>
      </w:r>
      <w:r>
        <w:rPr>
          <w:rFonts w:eastAsia="IRNazanin" w:cs="IRNazanin"/>
          <w:color w:val="111111"/>
          <w:sz w:val="28"/>
          <w:szCs w:val="28"/>
          <w:rtl w:val="true"/>
          <w:lang w:bidi="fa-IR"/>
        </w:rPr>
        <w:t>.</w:t>
      </w:r>
    </w:p>
    <w:p>
      <w:pPr>
        <w:pStyle w:val="Heading3"/>
        <w:numPr>
          <w:ilvl w:val="2"/>
          <w:numId w:val="1"/>
        </w:numPr>
        <w:rPr/>
      </w:pPr>
      <w:bookmarkStart w:id="4357" w:name="__RefHeading___Toc7163869_73709187"/>
      <w:bookmarkStart w:id="4358" w:name="_Toc1996"/>
      <w:bookmarkEnd w:id="4357"/>
      <w:r>
        <w:rPr>
          <w:rtl w:val="true"/>
        </w:rPr>
        <w:t>أخذ الثأر</w:t>
      </w:r>
      <w:bookmarkEnd w:id="4358"/>
    </w:p>
    <w:p>
      <w:pPr>
        <w:pStyle w:val="BookText"/>
        <w:rPr/>
      </w:pPr>
      <w:r>
        <w:rPr>
          <w:rFonts w:ascii="IRNazanin" w:hAnsi="IRNazanin" w:eastAsia="IRNazanin"/>
          <w:color w:val="111111"/>
          <w:sz w:val="28"/>
          <w:sz w:val="28"/>
          <w:szCs w:val="28"/>
          <w:rtl w:val="true"/>
          <w:lang w:bidi="fa-IR"/>
        </w:rPr>
        <w:t>الموسوم بنور الابصار یأتی کما یأتی حمله مختاریة، و یأتی مختارنامه متعددا</w:t>
      </w:r>
      <w:r>
        <w:rPr>
          <w:rFonts w:eastAsia="IRNazanin" w:cs="IRNazanin"/>
          <w:color w:val="111111"/>
          <w:sz w:val="28"/>
          <w:szCs w:val="28"/>
          <w:rtl w:val="true"/>
          <w:lang w:bidi="fa-IR"/>
        </w:rPr>
        <w:t>.</w:t>
      </w:r>
    </w:p>
    <w:p>
      <w:pPr>
        <w:pStyle w:val="Heading3"/>
        <w:numPr>
          <w:ilvl w:val="2"/>
          <w:numId w:val="1"/>
        </w:numPr>
        <w:rPr/>
      </w:pPr>
      <w:bookmarkStart w:id="4359" w:name="__RefHeading___Toc7163871_73709187"/>
      <w:bookmarkStart w:id="4360" w:name="_Toc1997"/>
      <w:bookmarkEnd w:id="4359"/>
      <w:r>
        <w:rPr/>
        <w:t>1929</w:t>
      </w:r>
      <w:r>
        <w:rPr>
          <w:rtl w:val="true"/>
        </w:rPr>
        <w:t xml:space="preserve">- </w:t>
      </w:r>
      <w:r>
        <w:rPr>
          <w:rtl w:val="true"/>
        </w:rPr>
        <w:t>أخذ کسری رهن العرب</w:t>
      </w:r>
      <w:bookmarkEnd w:id="4360"/>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4361" w:name="__RefHeading___Toc7163873_73709187"/>
      <w:bookmarkStart w:id="4362" w:name="_Toc1998"/>
      <w:bookmarkEnd w:id="4361"/>
      <w:r>
        <w:rPr/>
        <w:t>1930</w:t>
      </w:r>
      <w:r>
        <w:rPr>
          <w:rtl w:val="true"/>
        </w:rPr>
        <w:t xml:space="preserve">- </w:t>
      </w:r>
      <w:r>
        <w:rPr>
          <w:rtl w:val="true"/>
        </w:rPr>
        <w:t>اخسأ</w:t>
      </w:r>
      <w:bookmarkEnd w:id="4362"/>
    </w:p>
    <w:p>
      <w:pPr>
        <w:pStyle w:val="BookText"/>
        <w:rPr/>
      </w:pPr>
      <w:r>
        <w:rPr>
          <w:rFonts w:ascii="IRNazanin" w:hAnsi="IRNazanin" w:eastAsia="IRNazanin"/>
          <w:color w:val="111111"/>
          <w:sz w:val="28"/>
          <w:sz w:val="28"/>
          <w:szCs w:val="28"/>
          <w:rtl w:val="true"/>
          <w:lang w:bidi="fa-IR"/>
        </w:rPr>
        <w:t>أو الجواب، مناظرات مذهبیة بلغة أردو طبع بالهند</w:t>
      </w:r>
      <w:r>
        <w:rPr>
          <w:rFonts w:eastAsia="IRNazanin" w:cs="IRNazanin"/>
          <w:color w:val="111111"/>
          <w:sz w:val="28"/>
          <w:szCs w:val="28"/>
          <w:rtl w:val="true"/>
          <w:lang w:bidi="fa-IR"/>
        </w:rPr>
        <w:t>.</w:t>
      </w:r>
    </w:p>
    <w:p>
      <w:pPr>
        <w:pStyle w:val="Heading3"/>
        <w:numPr>
          <w:ilvl w:val="2"/>
          <w:numId w:val="1"/>
        </w:numPr>
        <w:rPr/>
      </w:pPr>
      <w:bookmarkStart w:id="4363" w:name="__RefHeading___Toc7163875_73709187"/>
      <w:bookmarkStart w:id="4364" w:name="_Toc1999"/>
      <w:bookmarkEnd w:id="4363"/>
      <w:r>
        <w:rPr>
          <w:rtl w:val="true"/>
        </w:rPr>
        <w:t>أخلاق آقا بزرگ</w:t>
      </w:r>
      <w:bookmarkEnd w:id="4364"/>
    </w:p>
    <w:p>
      <w:pPr>
        <w:pStyle w:val="BookText"/>
        <w:rPr/>
      </w:pPr>
      <w:r>
        <w:rPr>
          <w:rFonts w:ascii="IRNazanin" w:hAnsi="IRNazanin" w:eastAsia="IRNazanin"/>
          <w:color w:val="111111"/>
          <w:sz w:val="28"/>
          <w:sz w:val="28"/>
          <w:szCs w:val="28"/>
          <w:rtl w:val="true"/>
          <w:lang w:bidi="fa-IR"/>
        </w:rPr>
        <w:t>للمولی محمد صالح الشهیر بآقا بزرگ یأتی بعنوان أخلاق محمد صالح</w:t>
      </w:r>
      <w:r>
        <w:rPr>
          <w:rFonts w:eastAsia="IRNazanin" w:cs="IRNazanin"/>
          <w:color w:val="111111"/>
          <w:sz w:val="28"/>
          <w:szCs w:val="28"/>
          <w:rtl w:val="true"/>
          <w:lang w:bidi="fa-IR"/>
        </w:rPr>
        <w:t>.</w:t>
      </w:r>
    </w:p>
    <w:p>
      <w:pPr>
        <w:pStyle w:val="Heading3"/>
        <w:numPr>
          <w:ilvl w:val="2"/>
          <w:numId w:val="1"/>
        </w:numPr>
        <w:rPr/>
      </w:pPr>
      <w:bookmarkStart w:id="4365" w:name="__RefHeading___Toc7163877_73709187"/>
      <w:bookmarkStart w:id="4366" w:name="_Toc2000"/>
      <w:bookmarkEnd w:id="4365"/>
      <w:r>
        <w:rPr>
          <w:rtl w:val="true"/>
        </w:rPr>
        <w:t>أخلاق میرزا آقا خان</w:t>
      </w:r>
      <w:bookmarkEnd w:id="4366"/>
    </w:p>
    <w:p>
      <w:pPr>
        <w:pStyle w:val="BookText"/>
        <w:rPr/>
      </w:pPr>
      <w:r>
        <w:rPr>
          <w:rFonts w:ascii="IRNazanin" w:hAnsi="IRNazanin" w:eastAsia="IRNazanin"/>
          <w:color w:val="111111"/>
          <w:sz w:val="28"/>
          <w:sz w:val="28"/>
          <w:szCs w:val="28"/>
          <w:rtl w:val="true"/>
          <w:lang w:bidi="fa-IR"/>
        </w:rPr>
        <w:t>اسمه أخلاق مظفری یأتی</w:t>
      </w:r>
      <w:r>
        <w:rPr>
          <w:rFonts w:eastAsia="IRNazanin" w:cs="IRNazanin"/>
          <w:color w:val="111111"/>
          <w:sz w:val="28"/>
          <w:szCs w:val="28"/>
          <w:rtl w:val="true"/>
          <w:lang w:bidi="fa-IR"/>
        </w:rPr>
        <w:t>.</w:t>
      </w:r>
    </w:p>
    <w:p>
      <w:pPr>
        <w:pStyle w:val="Heading3"/>
        <w:numPr>
          <w:ilvl w:val="2"/>
          <w:numId w:val="1"/>
        </w:numPr>
        <w:rPr/>
      </w:pPr>
      <w:bookmarkStart w:id="4367" w:name="__RefHeading___Toc7163879_73709187"/>
      <w:bookmarkStart w:id="4368" w:name="_Toc2001"/>
      <w:bookmarkEnd w:id="4367"/>
      <w:r>
        <w:rPr/>
        <w:t>1931</w:t>
      </w:r>
      <w:r>
        <w:rPr>
          <w:rtl w:val="true"/>
        </w:rPr>
        <w:t xml:space="preserve">- </w:t>
      </w:r>
      <w:r>
        <w:rPr>
          <w:rtl w:val="true"/>
        </w:rPr>
        <w:t>أخلاق ابتدائی</w:t>
      </w:r>
      <w:bookmarkEnd w:id="4368"/>
    </w:p>
    <w:p>
      <w:pPr>
        <w:pStyle w:val="BookText"/>
        <w:rPr/>
      </w:pPr>
      <w:r>
        <w:rPr>
          <w:rFonts w:ascii="IRNazanin" w:hAnsi="IRNazanin" w:eastAsia="IRNazanin"/>
          <w:color w:val="111111"/>
          <w:sz w:val="28"/>
          <w:sz w:val="28"/>
          <w:szCs w:val="28"/>
          <w:rtl w:val="true"/>
          <w:lang w:bidi="fa-IR"/>
        </w:rPr>
        <w:t>لخواجه غلام الحسنین الپانی‌پتی الهندی المعاصر طبع بلغة أردو و فیه إثبات التوحید من صنائع الله و له معیار الأخلاق أیضا یأتی</w:t>
      </w:r>
      <w:r>
        <w:rPr>
          <w:rFonts w:eastAsia="IRNazanin" w:cs="IRNazanin"/>
          <w:color w:val="111111"/>
          <w:sz w:val="28"/>
          <w:szCs w:val="28"/>
          <w:rtl w:val="true"/>
          <w:lang w:bidi="fa-IR"/>
        </w:rPr>
        <w:t>.</w:t>
      </w:r>
    </w:p>
    <w:p>
      <w:pPr>
        <w:pStyle w:val="Heading3"/>
        <w:numPr>
          <w:ilvl w:val="2"/>
          <w:numId w:val="1"/>
        </w:numPr>
        <w:rPr/>
      </w:pPr>
      <w:bookmarkStart w:id="4369" w:name="__RefHeading___Toc7163881_73709187"/>
      <w:bookmarkStart w:id="4370" w:name="_Toc2002"/>
      <w:bookmarkEnd w:id="4369"/>
      <w:r>
        <w:rPr>
          <w:rtl w:val="true"/>
        </w:rPr>
        <w:t>أخلاق میرزا إبراهیم</w:t>
      </w:r>
      <w:bookmarkEnd w:id="4370"/>
    </w:p>
    <w:p>
      <w:pPr>
        <w:pStyle w:val="BookText"/>
        <w:rPr/>
      </w:pPr>
      <w:r>
        <w:rPr>
          <w:rFonts w:ascii="IRNazanin" w:hAnsi="IRNazanin" w:eastAsia="IRNazanin"/>
          <w:color w:val="111111"/>
          <w:sz w:val="28"/>
          <w:sz w:val="28"/>
          <w:szCs w:val="28"/>
          <w:rtl w:val="true"/>
          <w:lang w:bidi="fa-IR"/>
        </w:rPr>
        <w:t>اسمه أخلاق مصور یأتی</w:t>
      </w:r>
      <w:r>
        <w:rPr>
          <w:rFonts w:eastAsia="IRNazanin" w:cs="IRNazanin"/>
          <w:color w:val="111111"/>
          <w:sz w:val="28"/>
          <w:szCs w:val="28"/>
          <w:rtl w:val="true"/>
          <w:lang w:bidi="fa-IR"/>
        </w:rPr>
        <w:t>.</w:t>
      </w:r>
    </w:p>
    <w:p>
      <w:pPr>
        <w:pStyle w:val="Heading3"/>
        <w:numPr>
          <w:ilvl w:val="2"/>
          <w:numId w:val="1"/>
        </w:numPr>
        <w:rPr/>
      </w:pPr>
      <w:bookmarkStart w:id="4371" w:name="__RefHeading___Toc7163883_73709187"/>
      <w:bookmarkStart w:id="4372" w:name="_Toc2003"/>
      <w:bookmarkEnd w:id="4371"/>
      <w:r>
        <w:rPr>
          <w:rtl w:val="true"/>
        </w:rPr>
        <w:t>أخلاق ابن مسکویه</w:t>
      </w:r>
      <w:bookmarkEnd w:id="437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بطهارة الأعراق فی علم الأخلاق یأتی</w:t>
      </w:r>
      <w:r>
        <w:rPr>
          <w:rFonts w:eastAsia="IRNazanin" w:cs="IRNazanin"/>
          <w:color w:val="111111"/>
          <w:sz w:val="28"/>
          <w:szCs w:val="28"/>
          <w:rtl w:val="true"/>
          <w:lang w:bidi="fa-IR"/>
        </w:rPr>
        <w:t xml:space="preserve">. </w:t>
      </w:r>
      <w:bookmarkStart w:id="4373" w:name="pg16779_226690"/>
    </w:p>
    <w:p>
      <w:pPr>
        <w:pStyle w:val="Heading3"/>
        <w:numPr>
          <w:ilvl w:val="2"/>
          <w:numId w:val="1"/>
        </w:numPr>
        <w:rPr/>
      </w:pPr>
      <w:bookmarkStart w:id="4374" w:name="__RefHeading___Toc7163885_73709187"/>
      <w:bookmarkStart w:id="4375" w:name="_Toc2004"/>
      <w:bookmarkEnd w:id="4373"/>
      <w:bookmarkEnd w:id="4374"/>
      <w:r>
        <w:rPr>
          <w:rtl w:val="true"/>
        </w:rPr>
        <w:t>أخلاق أبی علی بن سینا</w:t>
      </w:r>
      <w:bookmarkEnd w:id="4375"/>
    </w:p>
    <w:p>
      <w:pPr>
        <w:pStyle w:val="BookText"/>
        <w:rPr/>
      </w:pPr>
      <w:r>
        <w:rPr>
          <w:rFonts w:ascii="IRNazanin" w:hAnsi="IRNazanin" w:eastAsia="IRNazanin"/>
          <w:color w:val="111111"/>
          <w:sz w:val="28"/>
          <w:sz w:val="28"/>
          <w:szCs w:val="28"/>
          <w:rtl w:val="true"/>
          <w:lang w:bidi="fa-IR"/>
        </w:rPr>
        <w:t xml:space="preserve">الموسوم بالبرء الأتم کبیر فی مجلدین کما یأتی و کذا رسالة العهد، و رسالة الأخلاق المطبوعتان فی الجوائب سنة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4376" w:name="__RefHeading___Toc7163887_73709187"/>
      <w:bookmarkStart w:id="4377" w:name="_Toc2005"/>
      <w:bookmarkEnd w:id="4376"/>
      <w:r>
        <w:rPr/>
        <w:t>1932</w:t>
      </w:r>
      <w:r>
        <w:rPr>
          <w:rtl w:val="true"/>
        </w:rPr>
        <w:t xml:space="preserve">- </w:t>
      </w:r>
      <w:r>
        <w:rPr>
          <w:rtl w:val="true"/>
        </w:rPr>
        <w:t>أخلاق أبی القاسم الکوفی</w:t>
      </w:r>
      <w:bookmarkEnd w:id="4377"/>
    </w:p>
    <w:p>
      <w:pPr>
        <w:pStyle w:val="BookText"/>
        <w:rPr/>
      </w:pPr>
      <w:r>
        <w:rPr>
          <w:rFonts w:ascii="IRNazanin" w:hAnsi="IRNazanin" w:eastAsia="IRNazanin"/>
          <w:color w:val="111111"/>
          <w:sz w:val="28"/>
          <w:sz w:val="28"/>
          <w:szCs w:val="28"/>
          <w:rtl w:val="true"/>
          <w:lang w:bidi="fa-IR"/>
        </w:rPr>
        <w:t xml:space="preserve">و هو أبو القاسم علی بن أحمد بن موسی بن محمد التقی الجواد ع المتوفی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المدفون بکرمی من ناحیة فسا من توابع شیراز،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الأخلاق له موجود عندی” صاحب الریاض” حسنة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النجاشی عبر عنه بکتاب الآداب و مکارم الأخلاق و قد مر</w:t>
      </w:r>
      <w:r>
        <w:rPr>
          <w:rFonts w:eastAsia="IRNazanin" w:cs="IRNazanin"/>
          <w:color w:val="111111"/>
          <w:sz w:val="28"/>
          <w:szCs w:val="28"/>
          <w:rtl w:val="true"/>
          <w:lang w:bidi="fa-IR"/>
        </w:rPr>
        <w:t>.</w:t>
      </w:r>
    </w:p>
    <w:p>
      <w:pPr>
        <w:pStyle w:val="Heading3"/>
        <w:numPr>
          <w:ilvl w:val="2"/>
          <w:numId w:val="1"/>
        </w:numPr>
        <w:rPr/>
      </w:pPr>
      <w:bookmarkStart w:id="4378" w:name="__RefHeading___Toc7163889_73709187"/>
      <w:bookmarkStart w:id="4379" w:name="_Toc2006"/>
      <w:bookmarkEnd w:id="4378"/>
      <w:r>
        <w:rPr/>
        <w:t>1933</w:t>
      </w:r>
      <w:r>
        <w:rPr>
          <w:rtl w:val="true"/>
        </w:rPr>
        <w:t xml:space="preserve">- </w:t>
      </w:r>
      <w:r>
        <w:rPr>
          <w:rtl w:val="true"/>
        </w:rPr>
        <w:t>الأخلاق فی اثنی عشر بابا</w:t>
      </w:r>
      <w:bookmarkEnd w:id="4379"/>
    </w:p>
    <w:p>
      <w:pPr>
        <w:pStyle w:val="BookText"/>
        <w:rPr/>
      </w:pPr>
      <w:r>
        <w:rPr>
          <w:rFonts w:ascii="IRNazanin" w:hAnsi="IRNazanin" w:eastAsia="IRNazanin"/>
          <w:color w:val="111111"/>
          <w:sz w:val="28"/>
          <w:sz w:val="28"/>
          <w:szCs w:val="28"/>
          <w:rtl w:val="true"/>
          <w:lang w:bidi="fa-IR"/>
        </w:rPr>
        <w:t xml:space="preserve">فارسی لبعض الأصحاب بدأ فی الأبواب الخمسة الأولی منها بالحکام الخمسة علی الإنسان، فالباب الأول فی العقل، و الثانی فی الشرع، و الثالث فی الطبع، و الرابع فی العادة، و الخامس فی العرف، ثم تکلم فی بقیة الأبواب فی الأخلاق إلی تمام الاثنی عشر، و تاریخ کتابته سنة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یوجد ضمن مجموعة عند العلامة السید أبی القاسم الموسوی الریاضی</w:t>
      </w:r>
      <w:r>
        <w:rPr>
          <w:rFonts w:eastAsia="IRNazanin" w:cs="IRNazanin"/>
          <w:color w:val="111111"/>
          <w:sz w:val="28"/>
          <w:szCs w:val="28"/>
          <w:rtl w:val="true"/>
          <w:lang w:bidi="fa-IR"/>
        </w:rPr>
        <w:t>.</w:t>
      </w:r>
    </w:p>
    <w:p>
      <w:pPr>
        <w:pStyle w:val="Heading3"/>
        <w:numPr>
          <w:ilvl w:val="2"/>
          <w:numId w:val="1"/>
        </w:numPr>
        <w:rPr/>
      </w:pPr>
      <w:bookmarkStart w:id="4380" w:name="__RefHeading___Toc7163891_73709187"/>
      <w:bookmarkStart w:id="4381" w:name="_Toc2007"/>
      <w:bookmarkEnd w:id="4380"/>
      <w:r>
        <w:rPr>
          <w:rtl w:val="true"/>
        </w:rPr>
        <w:t>أخلاق المولوی أحمد التتوی</w:t>
      </w:r>
      <w:bookmarkEnd w:id="4381"/>
    </w:p>
    <w:p>
      <w:pPr>
        <w:pStyle w:val="BookText"/>
        <w:rPr/>
      </w:pPr>
      <w:r>
        <w:rPr>
          <w:rFonts w:ascii="IRNazanin" w:hAnsi="IRNazanin" w:eastAsia="IRNazanin"/>
          <w:color w:val="111111"/>
          <w:sz w:val="28"/>
          <w:sz w:val="28"/>
          <w:szCs w:val="28"/>
          <w:rtl w:val="true"/>
          <w:lang w:bidi="fa-IR"/>
        </w:rPr>
        <w:t>یأتی بعنوان أخلاق التتوی</w:t>
      </w:r>
      <w:r>
        <w:rPr>
          <w:rFonts w:eastAsia="IRNazanin" w:cs="IRNazanin"/>
          <w:color w:val="111111"/>
          <w:sz w:val="28"/>
          <w:szCs w:val="28"/>
          <w:rtl w:val="true"/>
          <w:lang w:bidi="fa-IR"/>
        </w:rPr>
        <w:t>.</w:t>
      </w:r>
    </w:p>
    <w:p>
      <w:pPr>
        <w:pStyle w:val="Heading3"/>
        <w:numPr>
          <w:ilvl w:val="2"/>
          <w:numId w:val="1"/>
        </w:numPr>
        <w:rPr/>
      </w:pPr>
      <w:bookmarkStart w:id="4382" w:name="__RefHeading___Toc7163893_73709187"/>
      <w:bookmarkStart w:id="4383" w:name="_Toc2008"/>
      <w:bookmarkEnd w:id="4382"/>
      <w:r>
        <w:rPr>
          <w:rtl w:val="true"/>
        </w:rPr>
        <w:t>أخلاق المولی أحمد النراقی</w:t>
      </w:r>
      <w:bookmarkEnd w:id="4383"/>
    </w:p>
    <w:p>
      <w:pPr>
        <w:pStyle w:val="BookText"/>
        <w:rPr/>
      </w:pPr>
      <w:r>
        <w:rPr>
          <w:rFonts w:ascii="IRNazanin" w:hAnsi="IRNazanin" w:eastAsia="IRNazanin"/>
          <w:color w:val="111111"/>
          <w:sz w:val="28"/>
          <w:sz w:val="28"/>
          <w:szCs w:val="28"/>
          <w:rtl w:val="true"/>
          <w:lang w:bidi="fa-IR"/>
        </w:rPr>
        <w:t>اسمه معراج السعادة یأتی</w:t>
      </w:r>
      <w:r>
        <w:rPr>
          <w:rFonts w:eastAsia="IRNazanin" w:cs="IRNazanin"/>
          <w:color w:val="111111"/>
          <w:sz w:val="28"/>
          <w:szCs w:val="28"/>
          <w:rtl w:val="true"/>
          <w:lang w:bidi="fa-IR"/>
        </w:rPr>
        <w:t>.</w:t>
      </w:r>
    </w:p>
    <w:p>
      <w:pPr>
        <w:pStyle w:val="Heading3"/>
        <w:numPr>
          <w:ilvl w:val="2"/>
          <w:numId w:val="1"/>
        </w:numPr>
        <w:rPr/>
      </w:pPr>
      <w:bookmarkStart w:id="4384" w:name="__RefHeading___Toc7163895_73709187"/>
      <w:bookmarkStart w:id="4385" w:name="_Toc2009"/>
      <w:bookmarkEnd w:id="4384"/>
      <w:r>
        <w:rPr/>
        <w:t>1934</w:t>
      </w:r>
      <w:r>
        <w:rPr>
          <w:rtl w:val="true"/>
        </w:rPr>
        <w:t xml:space="preserve">- </w:t>
      </w:r>
      <w:r>
        <w:rPr>
          <w:rtl w:val="true"/>
        </w:rPr>
        <w:t>أخلاق أحمدی</w:t>
      </w:r>
      <w:bookmarkEnd w:id="4385"/>
    </w:p>
    <w:p>
      <w:pPr>
        <w:pStyle w:val="BookText"/>
        <w:rPr/>
      </w:pPr>
      <w:r>
        <w:rPr>
          <w:rFonts w:ascii="IRNazanin" w:hAnsi="IRNazanin" w:eastAsia="IRNazanin"/>
          <w:color w:val="111111"/>
          <w:sz w:val="28"/>
          <w:sz w:val="28"/>
          <w:szCs w:val="28"/>
          <w:rtl w:val="true"/>
          <w:lang w:bidi="fa-IR"/>
        </w:rPr>
        <w:t>بلغة أردو طبع فی المطبعة الجعفریة بلکهنو کما فی قائمتها فراجع</w:t>
      </w:r>
      <w:r>
        <w:rPr>
          <w:rFonts w:eastAsia="IRNazanin" w:cs="IRNazanin"/>
          <w:color w:val="111111"/>
          <w:sz w:val="28"/>
          <w:szCs w:val="28"/>
          <w:rtl w:val="true"/>
          <w:lang w:bidi="fa-IR"/>
        </w:rPr>
        <w:t>.</w:t>
      </w:r>
    </w:p>
    <w:p>
      <w:pPr>
        <w:pStyle w:val="Heading3"/>
        <w:numPr>
          <w:ilvl w:val="2"/>
          <w:numId w:val="1"/>
        </w:numPr>
        <w:rPr/>
      </w:pPr>
      <w:bookmarkStart w:id="4386" w:name="__RefHeading___Toc7163897_73709187"/>
      <w:bookmarkStart w:id="4387" w:name="_Toc2010"/>
      <w:bookmarkEnd w:id="4386"/>
      <w:r>
        <w:rPr/>
        <w:t>1935</w:t>
      </w:r>
      <w:r>
        <w:rPr>
          <w:rtl w:val="true"/>
        </w:rPr>
        <w:t xml:space="preserve">- </w:t>
      </w:r>
      <w:r>
        <w:rPr>
          <w:rtl w:val="true"/>
        </w:rPr>
        <w:t>أخلاق أحمدی</w:t>
      </w:r>
      <w:bookmarkEnd w:id="4387"/>
    </w:p>
    <w:p>
      <w:pPr>
        <w:pStyle w:val="BookText"/>
        <w:rPr/>
      </w:pPr>
      <w:r>
        <w:rPr>
          <w:rFonts w:ascii="IRNazanin" w:hAnsi="IRNazanin" w:eastAsia="IRNazanin"/>
          <w:color w:val="111111"/>
          <w:sz w:val="28"/>
          <w:sz w:val="28"/>
          <w:szCs w:val="28"/>
          <w:rtl w:val="true"/>
          <w:lang w:bidi="fa-IR"/>
        </w:rPr>
        <w:t xml:space="preserve">روایة فارسیة مبسوطة علی طریق السؤال و الجواب بین ولد و والده، لمیرزا محمد تقی التاجر الهمدانی المتوفی حدود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إحقاق الحق فی رد البابیة کما مر، سماه بفضائل الفقراء و فضائل الأغنیاء أیضا رأیته فی مکتبة الحاج السید نصر الله التقوی الأخوی بطهران</w:t>
      </w:r>
      <w:r>
        <w:rPr>
          <w:rFonts w:eastAsia="IRNazanin" w:cs="IRNazanin"/>
          <w:color w:val="111111"/>
          <w:sz w:val="28"/>
          <w:szCs w:val="28"/>
          <w:rtl w:val="true"/>
          <w:lang w:bidi="fa-IR"/>
        </w:rPr>
        <w:t>.</w:t>
      </w:r>
    </w:p>
    <w:p>
      <w:pPr>
        <w:pStyle w:val="Heading3"/>
        <w:numPr>
          <w:ilvl w:val="2"/>
          <w:numId w:val="1"/>
        </w:numPr>
        <w:rPr/>
      </w:pPr>
      <w:bookmarkStart w:id="4388" w:name="__RefHeading___Toc7163899_73709187"/>
      <w:bookmarkStart w:id="4389" w:name="_Toc2011"/>
      <w:bookmarkEnd w:id="4388"/>
      <w:r>
        <w:rPr/>
        <w:t>1936</w:t>
      </w:r>
      <w:r>
        <w:rPr>
          <w:rtl w:val="true"/>
        </w:rPr>
        <w:t xml:space="preserve">- </w:t>
      </w:r>
      <w:r>
        <w:rPr>
          <w:rtl w:val="true"/>
        </w:rPr>
        <w:t>أخلاق أخوت</w:t>
      </w:r>
      <w:bookmarkEnd w:id="4389"/>
    </w:p>
    <w:p>
      <w:pPr>
        <w:pStyle w:val="BookText"/>
        <w:rPr/>
      </w:pP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w:t>
      </w:r>
    </w:p>
    <w:p>
      <w:pPr>
        <w:pStyle w:val="Heading3"/>
        <w:numPr>
          <w:ilvl w:val="2"/>
          <w:numId w:val="1"/>
        </w:numPr>
        <w:rPr/>
      </w:pPr>
      <w:bookmarkStart w:id="4390" w:name="__RefHeading___Toc7163901_73709187"/>
      <w:bookmarkStart w:id="4391" w:name="_Toc2012"/>
      <w:bookmarkEnd w:id="4390"/>
      <w:r>
        <w:rPr/>
        <w:t>1937</w:t>
      </w:r>
      <w:r>
        <w:rPr>
          <w:rtl w:val="true"/>
        </w:rPr>
        <w:t xml:space="preserve">- </w:t>
      </w:r>
      <w:r>
        <w:rPr>
          <w:rtl w:val="true"/>
        </w:rPr>
        <w:t>الأخلاق فی أربع مقالات</w:t>
      </w:r>
      <w:bookmarkEnd w:id="439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إلی </w:t>
      </w:r>
      <w:bookmarkStart w:id="4392" w:name="pg16779_226691"/>
    </w:p>
    <w:p>
      <w:pPr>
        <w:pStyle w:val="BookText"/>
        <w:rPr/>
      </w:pPr>
      <w:bookmarkEnd w:id="4392"/>
      <w:r>
        <w:rPr>
          <w:rFonts w:ascii="IRNazanin" w:hAnsi="IRNazanin" w:eastAsia="IRNazanin"/>
          <w:color w:val="111111"/>
          <w:sz w:val="28"/>
          <w:sz w:val="28"/>
          <w:szCs w:val="28"/>
          <w:rtl w:val="true"/>
          <w:lang w:bidi="fa-IR"/>
        </w:rPr>
        <w:t>قوله و الصلاة علی رسوله محمد و آله و بعد فهذا مختصر فی علم الأخلاق مرتب علی أربع مقالات، المقالة الأولی فی النظری منه، الخلق ملکة یصدر عنها الأفعال النفسانیة من غیر رؤیة و یمکن تغییره، للتجربة و لورود الشرع و قوی النفس ثلاث</w:t>
      </w:r>
    </w:p>
    <w:p>
      <w:pPr>
        <w:pStyle w:val="BookText"/>
        <w:rPr/>
      </w:pPr>
      <w:r>
        <w:rPr>
          <w:rFonts w:ascii="IRNazanin" w:hAnsi="IRNazanin" w:eastAsia="IRNazanin"/>
          <w:color w:val="111111"/>
          <w:sz w:val="28"/>
          <w:sz w:val="28"/>
          <w:szCs w:val="28"/>
          <w:rtl w:val="true"/>
          <w:lang w:bidi="fa-IR"/>
        </w:rPr>
        <w:t>النطق و الغضب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 مزجا المولی عبد الله بن محمد الشمس الجیلانی و نسخه الشرح الموقوفة فی سنة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فی خزانة کتب الحسینیة فی النجف</w:t>
      </w:r>
      <w:r>
        <w:rPr>
          <w:rFonts w:eastAsia="IRNazanin" w:cs="IRNazanin"/>
          <w:color w:val="111111"/>
          <w:sz w:val="28"/>
          <w:szCs w:val="28"/>
          <w:rtl w:val="true"/>
          <w:lang w:bidi="fa-IR"/>
        </w:rPr>
        <w:t>.</w:t>
      </w:r>
    </w:p>
    <w:p>
      <w:pPr>
        <w:pStyle w:val="Heading3"/>
        <w:numPr>
          <w:ilvl w:val="2"/>
          <w:numId w:val="1"/>
        </w:numPr>
        <w:rPr/>
      </w:pPr>
      <w:bookmarkStart w:id="4393" w:name="__RefHeading___Toc7163903_73709187"/>
      <w:bookmarkStart w:id="4394" w:name="_Toc2013"/>
      <w:bookmarkEnd w:id="4393"/>
      <w:r>
        <w:rPr>
          <w:rtl w:val="true"/>
        </w:rPr>
        <w:t>أخلاق الأسترآبادی‌</w:t>
      </w:r>
      <w:bookmarkEnd w:id="4394"/>
    </w:p>
    <w:p>
      <w:pPr>
        <w:pStyle w:val="BookText"/>
        <w:rPr/>
      </w:pPr>
      <w:r>
        <w:rPr>
          <w:rFonts w:ascii="IRNazanin" w:hAnsi="IRNazanin" w:eastAsia="IRNazanin"/>
          <w:color w:val="111111"/>
          <w:sz w:val="28"/>
          <w:sz w:val="28"/>
          <w:szCs w:val="28"/>
          <w:rtl w:val="true"/>
          <w:lang w:bidi="fa-IR"/>
        </w:rPr>
        <w:t>یأتی بعنوان أخلاق محمد تقی</w:t>
      </w:r>
      <w:r>
        <w:rPr>
          <w:rFonts w:eastAsia="IRNazanin" w:cs="IRNazanin"/>
          <w:color w:val="111111"/>
          <w:sz w:val="28"/>
          <w:szCs w:val="28"/>
          <w:rtl w:val="true"/>
          <w:lang w:bidi="fa-IR"/>
        </w:rPr>
        <w:t>.</w:t>
      </w:r>
    </w:p>
    <w:p>
      <w:pPr>
        <w:pStyle w:val="Heading3"/>
        <w:numPr>
          <w:ilvl w:val="2"/>
          <w:numId w:val="1"/>
        </w:numPr>
        <w:rPr/>
      </w:pPr>
      <w:bookmarkStart w:id="4395" w:name="__RefHeading___Toc7163905_73709187"/>
      <w:bookmarkStart w:id="4396" w:name="_Toc2014"/>
      <w:bookmarkEnd w:id="4395"/>
      <w:r>
        <w:rPr/>
        <w:t>1938</w:t>
      </w:r>
      <w:r>
        <w:rPr>
          <w:rtl w:val="true"/>
        </w:rPr>
        <w:t xml:space="preserve">- </w:t>
      </w:r>
      <w:r>
        <w:rPr>
          <w:rtl w:val="true"/>
        </w:rPr>
        <w:t>أخلاق إسلامی</w:t>
      </w:r>
      <w:bookmarkEnd w:id="4396"/>
    </w:p>
    <w:p>
      <w:pPr>
        <w:pStyle w:val="BookText"/>
        <w:rPr/>
      </w:pPr>
      <w:r>
        <w:rPr>
          <w:rFonts w:ascii="IRNazanin" w:hAnsi="IRNazanin" w:eastAsia="IRNazanin"/>
          <w:color w:val="111111"/>
          <w:sz w:val="28"/>
          <w:sz w:val="28"/>
          <w:szCs w:val="28"/>
          <w:rtl w:val="true"/>
          <w:lang w:bidi="fa-IR"/>
        </w:rPr>
        <w:t xml:space="preserve">فارسی لمیرزا فضل الله ملک الواعظین ابن الشیخ جمال الدین بن الشیخ محمد تقی بن العلامة المولی محمود العراقی المیثمی الطهرانی المولود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 بطهران</w:t>
      </w:r>
      <w:r>
        <w:rPr>
          <w:rFonts w:eastAsia="IRNazanin" w:cs="IRNazanin"/>
          <w:color w:val="111111"/>
          <w:sz w:val="28"/>
          <w:szCs w:val="28"/>
          <w:rtl w:val="true"/>
          <w:lang w:bidi="fa-IR"/>
        </w:rPr>
        <w:t>.</w:t>
      </w:r>
    </w:p>
    <w:p>
      <w:pPr>
        <w:pStyle w:val="Heading3"/>
        <w:numPr>
          <w:ilvl w:val="2"/>
          <w:numId w:val="1"/>
        </w:numPr>
        <w:rPr/>
      </w:pPr>
      <w:bookmarkStart w:id="4397" w:name="__RefHeading___Toc7163907_73709187"/>
      <w:bookmarkStart w:id="4398" w:name="_Toc2015"/>
      <w:bookmarkEnd w:id="4397"/>
      <w:r>
        <w:rPr/>
        <w:t>1939</w:t>
      </w:r>
      <w:r>
        <w:rPr>
          <w:rtl w:val="true"/>
        </w:rPr>
        <w:t xml:space="preserve">- </w:t>
      </w:r>
      <w:r>
        <w:rPr>
          <w:rtl w:val="true"/>
        </w:rPr>
        <w:t>أخلاق الأشراف</w:t>
      </w:r>
      <w:bookmarkEnd w:id="4398"/>
    </w:p>
    <w:p>
      <w:pPr>
        <w:pStyle w:val="BookText"/>
        <w:rPr/>
      </w:pPr>
      <w:r>
        <w:rPr>
          <w:rFonts w:ascii="IRNazanin" w:hAnsi="IRNazanin" w:eastAsia="IRNazanin"/>
          <w:color w:val="111111"/>
          <w:sz w:val="28"/>
          <w:sz w:val="28"/>
          <w:szCs w:val="28"/>
          <w:rtl w:val="true"/>
          <w:lang w:bidi="fa-IR"/>
        </w:rPr>
        <w:t xml:space="preserve">فارسی فی سبعة أبواب لبعض الأصحاب، ألفه فی سنة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نامحصور و حمد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w:t>
      </w:r>
      <w:r>
        <w:rPr>
          <w:rFonts w:eastAsia="IRNazanin" w:cs="IRNazanin"/>
          <w:color w:val="111111"/>
          <w:sz w:val="28"/>
          <w:szCs w:val="28"/>
          <w:rtl w:val="true"/>
          <w:lang w:bidi="fa-IR"/>
        </w:rPr>
        <w:t>.</w:t>
      </w:r>
    </w:p>
    <w:p>
      <w:pPr>
        <w:pStyle w:val="Heading3"/>
        <w:numPr>
          <w:ilvl w:val="2"/>
          <w:numId w:val="1"/>
        </w:numPr>
        <w:rPr/>
      </w:pPr>
      <w:bookmarkStart w:id="4399" w:name="__RefHeading___Toc7163909_73709187"/>
      <w:bookmarkStart w:id="4400" w:name="_Toc2016"/>
      <w:bookmarkEnd w:id="4399"/>
      <w:r>
        <w:rPr>
          <w:rtl w:val="true"/>
        </w:rPr>
        <w:t>أخلاق ألموتی‌</w:t>
      </w:r>
      <w:bookmarkEnd w:id="4400"/>
    </w:p>
    <w:p>
      <w:pPr>
        <w:pStyle w:val="BookText"/>
        <w:rPr/>
      </w:pPr>
      <w:r>
        <w:rPr>
          <w:rFonts w:ascii="IRNazanin" w:hAnsi="IRNazanin" w:eastAsia="IRNazanin"/>
          <w:color w:val="111111"/>
          <w:sz w:val="28"/>
          <w:sz w:val="28"/>
          <w:szCs w:val="28"/>
          <w:rtl w:val="true"/>
          <w:lang w:bidi="fa-IR"/>
        </w:rPr>
        <w:t>یأتی بعنوان أخلاق محمد یوسف الألموتی</w:t>
      </w:r>
      <w:r>
        <w:rPr>
          <w:rFonts w:eastAsia="IRNazanin" w:cs="IRNazanin"/>
          <w:color w:val="111111"/>
          <w:sz w:val="28"/>
          <w:szCs w:val="28"/>
          <w:rtl w:val="true"/>
          <w:lang w:bidi="fa-IR"/>
        </w:rPr>
        <w:t>.</w:t>
      </w:r>
    </w:p>
    <w:p>
      <w:pPr>
        <w:pStyle w:val="Heading3"/>
        <w:numPr>
          <w:ilvl w:val="2"/>
          <w:numId w:val="1"/>
        </w:numPr>
        <w:rPr/>
      </w:pPr>
      <w:bookmarkStart w:id="4401" w:name="__RefHeading___Toc7163911_73709187"/>
      <w:bookmarkStart w:id="4402" w:name="_Toc2017"/>
      <w:bookmarkEnd w:id="4401"/>
      <w:r>
        <w:rPr/>
        <w:t>1940</w:t>
      </w:r>
      <w:r>
        <w:rPr>
          <w:rtl w:val="true"/>
        </w:rPr>
        <w:t xml:space="preserve">- </w:t>
      </w:r>
      <w:r>
        <w:rPr>
          <w:rtl w:val="true"/>
        </w:rPr>
        <w:t>أخلاق الأولیاء</w:t>
      </w:r>
      <w:bookmarkEnd w:id="4402"/>
    </w:p>
    <w:p>
      <w:pPr>
        <w:pStyle w:val="BookText"/>
        <w:rPr/>
      </w:pPr>
      <w:r>
        <w:rPr>
          <w:rFonts w:ascii="IRNazanin" w:hAnsi="IRNazanin" w:eastAsia="IRNazanin"/>
          <w:color w:val="111111"/>
          <w:sz w:val="28"/>
          <w:sz w:val="28"/>
          <w:szCs w:val="28"/>
          <w:rtl w:val="true"/>
          <w:lang w:bidi="fa-IR"/>
        </w:rPr>
        <w:t xml:space="preserve">للمولی أبی الحسن بن محمد کاظم المعاصر صاحب ینابیع الحکمة المطبوع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فارسی کما ذکره فی ینابیعه،</w:t>
      </w:r>
    </w:p>
    <w:p>
      <w:pPr>
        <w:pStyle w:val="Heading3"/>
        <w:numPr>
          <w:ilvl w:val="2"/>
          <w:numId w:val="1"/>
        </w:numPr>
        <w:rPr/>
      </w:pPr>
      <w:bookmarkStart w:id="4403" w:name="__RefHeading___Toc7163913_73709187"/>
      <w:bookmarkStart w:id="4404" w:name="_Toc2018"/>
      <w:bookmarkEnd w:id="4403"/>
      <w:r>
        <w:rPr/>
        <w:t>1941</w:t>
      </w:r>
      <w:r>
        <w:rPr>
          <w:rtl w:val="true"/>
        </w:rPr>
        <w:t xml:space="preserve">- </w:t>
      </w:r>
      <w:r>
        <w:rPr>
          <w:rtl w:val="true"/>
        </w:rPr>
        <w:t>أخلاق الأهری</w:t>
      </w:r>
      <w:bookmarkEnd w:id="4404"/>
    </w:p>
    <w:p>
      <w:pPr>
        <w:pStyle w:val="BookText"/>
        <w:rPr/>
      </w:pPr>
      <w:r>
        <w:rPr>
          <w:rFonts w:ascii="IRNazanin" w:hAnsi="IRNazanin" w:eastAsia="IRNazanin"/>
          <w:color w:val="111111"/>
          <w:sz w:val="28"/>
          <w:sz w:val="28"/>
          <w:szCs w:val="28"/>
          <w:rtl w:val="true"/>
          <w:lang w:bidi="fa-IR"/>
        </w:rPr>
        <w:t xml:space="preserve">لمیرزا محمود الأهری النجفی المتوفی بها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سلک فیه مسلک العرفاء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فاتحة و واسطة و خاتمة الفاتحة فیما فتح و فاح من نسائم الملکوت علی شمائم الناسوت فی معنی السفر و مغزی السیر رأیته عند تلمیذه السید شهاب الدین المشهور بآقا نجفی التبریزی نزیل قم الآن</w:t>
      </w:r>
      <w:r>
        <w:rPr>
          <w:rFonts w:eastAsia="IRNazanin" w:cs="IRNazanin"/>
          <w:color w:val="111111"/>
          <w:sz w:val="28"/>
          <w:szCs w:val="28"/>
          <w:rtl w:val="true"/>
          <w:lang w:bidi="fa-IR"/>
        </w:rPr>
        <w:t>.</w:t>
      </w:r>
    </w:p>
    <w:p>
      <w:pPr>
        <w:pStyle w:val="Heading3"/>
        <w:numPr>
          <w:ilvl w:val="2"/>
          <w:numId w:val="1"/>
        </w:numPr>
        <w:rPr/>
      </w:pPr>
      <w:bookmarkStart w:id="4405" w:name="__RefHeading___Toc7163915_73709187"/>
      <w:bookmarkStart w:id="4406" w:name="_Toc2019"/>
      <w:bookmarkEnd w:id="4405"/>
      <w:r>
        <w:rPr/>
        <w:t>1942</w:t>
      </w:r>
      <w:r>
        <w:rPr>
          <w:rtl w:val="true"/>
        </w:rPr>
        <w:t xml:space="preserve">- </w:t>
      </w:r>
      <w:r>
        <w:rPr>
          <w:rtl w:val="true"/>
        </w:rPr>
        <w:t>أخلاق بحرانی</w:t>
      </w:r>
      <w:bookmarkEnd w:id="440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علی بن صادق البحرانی رأیته فی مکتبة سیدنا العلامة الحسن صدر الدین الکاظمی و کان یستحسنه کثیرا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کلاما أحسن من کلامه فی باب الأخلاق اللهم الا بیانات </w:t>
      </w:r>
      <w:bookmarkStart w:id="4407" w:name="pg16779_226692"/>
    </w:p>
    <w:p>
      <w:pPr>
        <w:pStyle w:val="BookText"/>
        <w:rPr/>
      </w:pPr>
      <w:bookmarkEnd w:id="4407"/>
      <w:r>
        <w:rPr>
          <w:rFonts w:ascii="IRNazanin" w:hAnsi="IRNazanin" w:eastAsia="IRNazanin"/>
          <w:color w:val="111111"/>
          <w:sz w:val="28"/>
          <w:sz w:val="28"/>
          <w:szCs w:val="28"/>
          <w:rtl w:val="true"/>
          <w:lang w:bidi="fa-IR"/>
        </w:rPr>
        <w:t>جمال السالکین السید رضی الدین علی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التکملة أن مؤلفه من متأخری المتأخرین من فقهاء النجف و علمائها فی الحدیث و الرجال</w:t>
      </w:r>
      <w:r>
        <w:rPr>
          <w:rFonts w:eastAsia="IRNazanin" w:cs="IRNazanin"/>
          <w:color w:val="111111"/>
          <w:sz w:val="28"/>
          <w:szCs w:val="28"/>
          <w:rtl w:val="true"/>
          <w:lang w:bidi="fa-IR"/>
        </w:rPr>
        <w:t>.</w:t>
      </w:r>
    </w:p>
    <w:p>
      <w:pPr>
        <w:pStyle w:val="Heading3"/>
        <w:numPr>
          <w:ilvl w:val="2"/>
          <w:numId w:val="1"/>
        </w:numPr>
        <w:rPr/>
      </w:pPr>
      <w:bookmarkStart w:id="4408" w:name="__RefHeading___Toc7163917_73709187"/>
      <w:bookmarkStart w:id="4409" w:name="_Toc2020"/>
      <w:bookmarkEnd w:id="4408"/>
      <w:r>
        <w:rPr/>
        <w:t>1943</w:t>
      </w:r>
      <w:r>
        <w:rPr>
          <w:rtl w:val="true"/>
        </w:rPr>
        <w:t xml:space="preserve">- </w:t>
      </w:r>
      <w:r>
        <w:rPr>
          <w:rtl w:val="true"/>
        </w:rPr>
        <w:t>أخلاق تاج العلماء</w:t>
      </w:r>
      <w:bookmarkEnd w:id="4409"/>
    </w:p>
    <w:p>
      <w:pPr>
        <w:pStyle w:val="BookText"/>
        <w:rPr/>
      </w:pPr>
      <w:r>
        <w:rPr>
          <w:rFonts w:ascii="IRNazanin" w:hAnsi="IRNazanin" w:eastAsia="IRNazanin"/>
          <w:color w:val="111111"/>
          <w:sz w:val="28"/>
          <w:sz w:val="28"/>
          <w:szCs w:val="28"/>
          <w:rtl w:val="true"/>
          <w:lang w:bidi="fa-IR"/>
        </w:rPr>
        <w:t xml:space="preserve">للسید علی محمد ابن سلطان العلماء السید محمد النقوی اللکهنوی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العلامة السید علی نقی بعنوان رسالة فی الأخلاق</w:t>
      </w:r>
      <w:r>
        <w:rPr>
          <w:rFonts w:eastAsia="IRNazanin" w:cs="IRNazanin"/>
          <w:color w:val="111111"/>
          <w:sz w:val="28"/>
          <w:szCs w:val="28"/>
          <w:rtl w:val="true"/>
          <w:lang w:bidi="fa-IR"/>
        </w:rPr>
        <w:t>.</w:t>
      </w:r>
    </w:p>
    <w:p>
      <w:pPr>
        <w:pStyle w:val="Heading3"/>
        <w:numPr>
          <w:ilvl w:val="2"/>
          <w:numId w:val="1"/>
        </w:numPr>
        <w:rPr/>
      </w:pPr>
      <w:bookmarkStart w:id="4410" w:name="__RefHeading___Toc7163919_73709187"/>
      <w:bookmarkStart w:id="4411" w:name="_Toc2021"/>
      <w:bookmarkEnd w:id="4410"/>
      <w:r>
        <w:rPr/>
        <w:t>1944</w:t>
      </w:r>
      <w:r>
        <w:rPr>
          <w:rtl w:val="true"/>
        </w:rPr>
        <w:t xml:space="preserve">- </w:t>
      </w:r>
      <w:r>
        <w:rPr>
          <w:rtl w:val="true"/>
        </w:rPr>
        <w:t>أخلاق التتوی</w:t>
      </w:r>
      <w:bookmarkEnd w:id="4411"/>
    </w:p>
    <w:p>
      <w:pPr>
        <w:pStyle w:val="BookText"/>
        <w:rPr/>
      </w:pPr>
      <w:r>
        <w:rPr>
          <w:rFonts w:ascii="IRNazanin" w:hAnsi="IRNazanin" w:eastAsia="IRNazanin"/>
          <w:color w:val="111111"/>
          <w:sz w:val="28"/>
          <w:sz w:val="28"/>
          <w:szCs w:val="28"/>
          <w:rtl w:val="true"/>
          <w:lang w:bidi="fa-IR"/>
        </w:rPr>
        <w:t xml:space="preserve">للمولوی أحمد بن القاضی نصر الله الدبیلی التتوی السندی المستبصر علی ما ذکره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 المؤمنین،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ختم له بالشهادة فی لاهور و دفن هناک ببقعة میر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شهادته بعد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انتهی إلیها کتاب تاریخه الموسوم بألفی الذی اختصره فی أحسن القصص کما مر</w:t>
      </w:r>
      <w:r>
        <w:rPr>
          <w:rFonts w:eastAsia="IRNazanin" w:cs="IRNazanin"/>
          <w:color w:val="111111"/>
          <w:sz w:val="28"/>
          <w:szCs w:val="28"/>
          <w:rtl w:val="true"/>
          <w:lang w:bidi="fa-IR"/>
        </w:rPr>
        <w:t>.</w:t>
      </w:r>
    </w:p>
    <w:p>
      <w:pPr>
        <w:pStyle w:val="Heading3"/>
        <w:numPr>
          <w:ilvl w:val="2"/>
          <w:numId w:val="1"/>
        </w:numPr>
        <w:rPr/>
      </w:pPr>
      <w:bookmarkStart w:id="4412" w:name="__RefHeading___Toc7163921_73709187"/>
      <w:bookmarkStart w:id="4413" w:name="_Toc2022"/>
      <w:bookmarkEnd w:id="4412"/>
      <w:r>
        <w:rPr/>
        <w:t>1945</w:t>
      </w:r>
      <w:r>
        <w:rPr>
          <w:rtl w:val="true"/>
        </w:rPr>
        <w:t xml:space="preserve">- </w:t>
      </w:r>
      <w:r>
        <w:rPr>
          <w:rtl w:val="true"/>
        </w:rPr>
        <w:t>أخلاق للمولی محمد تقی بن عبد الوهاب الأسترآبادی</w:t>
      </w:r>
      <w:bookmarkEnd w:id="4413"/>
    </w:p>
    <w:p>
      <w:pPr>
        <w:pStyle w:val="BookText"/>
        <w:rPr/>
      </w:pPr>
      <w:r>
        <w:rPr>
          <w:rFonts w:ascii="IRNazanin" w:hAnsi="IRNazanin" w:eastAsia="IRNazanin"/>
          <w:color w:val="111111"/>
          <w:sz w:val="28"/>
          <w:sz w:val="28"/>
          <w:szCs w:val="28"/>
          <w:rtl w:val="true"/>
          <w:lang w:bidi="fa-IR"/>
        </w:rPr>
        <w:t xml:space="preserve">المجاور للمشهد الرضوی و المتوفی بها سنة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کما أرخه الشیخ الحر فی أمل الآمل فما ورد فی کشف الحجب المطبوع من أن وفاته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من غلط الناسخ لأن فی أمل الآمل صرح بوفاته فی سنة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مع أنه ألف الأمل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الشیخ الحر سنة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Heading3"/>
        <w:numPr>
          <w:ilvl w:val="2"/>
          <w:numId w:val="1"/>
        </w:numPr>
        <w:rPr/>
      </w:pPr>
      <w:bookmarkStart w:id="4414" w:name="__RefHeading___Toc7163923_73709187"/>
      <w:bookmarkStart w:id="4415" w:name="_Toc2023"/>
      <w:bookmarkEnd w:id="4414"/>
      <w:r>
        <w:rPr>
          <w:rtl w:val="true"/>
        </w:rPr>
        <w:t>أخلاق جلالی‌</w:t>
      </w:r>
      <w:bookmarkEnd w:id="4415"/>
    </w:p>
    <w:p>
      <w:pPr>
        <w:pStyle w:val="BookText"/>
        <w:rPr/>
      </w:pPr>
      <w:r>
        <w:rPr>
          <w:rFonts w:ascii="IRNazanin" w:hAnsi="IRNazanin" w:eastAsia="IRNazanin"/>
          <w:color w:val="111111"/>
          <w:sz w:val="28"/>
          <w:sz w:val="28"/>
          <w:szCs w:val="28"/>
          <w:rtl w:val="true"/>
          <w:lang w:bidi="fa-IR"/>
        </w:rPr>
        <w:t>اسمه لوامع الإشراق فی مکارم الأخلاق یأتی</w:t>
      </w:r>
      <w:r>
        <w:rPr>
          <w:rFonts w:eastAsia="IRNazanin" w:cs="IRNazanin"/>
          <w:color w:val="111111"/>
          <w:sz w:val="28"/>
          <w:szCs w:val="28"/>
          <w:rtl w:val="true"/>
          <w:lang w:bidi="fa-IR"/>
        </w:rPr>
        <w:t>.</w:t>
      </w:r>
    </w:p>
    <w:p>
      <w:pPr>
        <w:pStyle w:val="Heading3"/>
        <w:numPr>
          <w:ilvl w:val="2"/>
          <w:numId w:val="1"/>
        </w:numPr>
        <w:rPr/>
      </w:pPr>
      <w:bookmarkStart w:id="4416" w:name="__RefHeading___Toc7163925_73709187"/>
      <w:bookmarkStart w:id="4417" w:name="_Toc2024"/>
      <w:bookmarkEnd w:id="4416"/>
      <w:r>
        <w:rPr>
          <w:rtl w:val="true"/>
        </w:rPr>
        <w:t>أخلاق جواهری‌</w:t>
      </w:r>
      <w:bookmarkEnd w:id="4417"/>
    </w:p>
    <w:p>
      <w:pPr>
        <w:pStyle w:val="BookText"/>
        <w:rPr/>
      </w:pPr>
      <w:r>
        <w:rPr>
          <w:rFonts w:ascii="IRNazanin" w:hAnsi="IRNazanin" w:eastAsia="IRNazanin"/>
          <w:color w:val="111111"/>
          <w:sz w:val="28"/>
          <w:sz w:val="28"/>
          <w:szCs w:val="28"/>
          <w:rtl w:val="true"/>
          <w:lang w:bidi="fa-IR"/>
        </w:rPr>
        <w:t>اسمه جواهر الأخلاق للسید محمود یأتی</w:t>
      </w:r>
      <w:r>
        <w:rPr>
          <w:rFonts w:eastAsia="IRNazanin" w:cs="IRNazanin"/>
          <w:color w:val="111111"/>
          <w:sz w:val="28"/>
          <w:szCs w:val="28"/>
          <w:rtl w:val="true"/>
          <w:lang w:bidi="fa-IR"/>
        </w:rPr>
        <w:t>.</w:t>
      </w:r>
    </w:p>
    <w:p>
      <w:pPr>
        <w:pStyle w:val="Heading3"/>
        <w:numPr>
          <w:ilvl w:val="2"/>
          <w:numId w:val="1"/>
        </w:numPr>
        <w:rPr/>
      </w:pPr>
      <w:bookmarkStart w:id="4418" w:name="__RefHeading___Toc7163927_73709187"/>
      <w:bookmarkStart w:id="4419" w:name="_Toc2025"/>
      <w:bookmarkEnd w:id="4418"/>
      <w:r>
        <w:rPr/>
        <w:t>1946</w:t>
      </w:r>
      <w:r>
        <w:rPr>
          <w:rtl w:val="true"/>
        </w:rPr>
        <w:t xml:space="preserve">- </w:t>
      </w:r>
      <w:r>
        <w:rPr>
          <w:rtl w:val="true"/>
        </w:rPr>
        <w:t>أخلاق حسن</w:t>
      </w:r>
      <w:bookmarkEnd w:id="4419"/>
    </w:p>
    <w:p>
      <w:pPr>
        <w:pStyle w:val="BookText"/>
        <w:rPr/>
      </w:pPr>
      <w:r>
        <w:rPr>
          <w:rFonts w:ascii="IRNazanin" w:hAnsi="IRNazanin" w:eastAsia="IRNazanin"/>
          <w:color w:val="111111"/>
          <w:sz w:val="28"/>
          <w:sz w:val="28"/>
          <w:szCs w:val="28"/>
          <w:rtl w:val="true"/>
          <w:lang w:bidi="fa-IR"/>
        </w:rPr>
        <w:t>بلغة أردو طبع بالهند کما فی فهرس مطبوعاتها</w:t>
      </w:r>
      <w:r>
        <w:rPr>
          <w:rFonts w:eastAsia="IRNazanin" w:cs="IRNazanin"/>
          <w:color w:val="111111"/>
          <w:sz w:val="28"/>
          <w:szCs w:val="28"/>
          <w:rtl w:val="true"/>
          <w:lang w:bidi="fa-IR"/>
        </w:rPr>
        <w:t>.</w:t>
      </w:r>
    </w:p>
    <w:p>
      <w:pPr>
        <w:pStyle w:val="Heading3"/>
        <w:numPr>
          <w:ilvl w:val="2"/>
          <w:numId w:val="1"/>
        </w:numPr>
        <w:rPr/>
      </w:pPr>
      <w:bookmarkStart w:id="4420" w:name="__RefHeading___Toc7163929_73709187"/>
      <w:bookmarkStart w:id="4421" w:name="_Toc2026"/>
      <w:bookmarkEnd w:id="4420"/>
      <w:r>
        <w:rPr/>
        <w:t>1947</w:t>
      </w:r>
      <w:r>
        <w:rPr>
          <w:rtl w:val="true"/>
        </w:rPr>
        <w:t xml:space="preserve">- </w:t>
      </w:r>
      <w:r>
        <w:rPr>
          <w:rtl w:val="true"/>
        </w:rPr>
        <w:t>أخلاق السید حسین بن الأمیر إبراهیم بن الأمیر معصوم بن محمد فصیح بن الأمیر أولیاء الحسینی القزوینی‌</w:t>
      </w:r>
      <w:bookmarkEnd w:id="4421"/>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و هو شیخ إجازة آیة الله بحر العلوم، فارسی وجیز رأیته عند العلامة السید شهاب الدین الشهیر بآقا نجفی التبریزی</w:t>
      </w:r>
      <w:r>
        <w:rPr>
          <w:rFonts w:eastAsia="IRNazanin" w:cs="IRNazanin"/>
          <w:color w:val="111111"/>
          <w:sz w:val="28"/>
          <w:szCs w:val="28"/>
          <w:rtl w:val="true"/>
          <w:lang w:bidi="fa-IR"/>
        </w:rPr>
        <w:t>.</w:t>
      </w:r>
    </w:p>
    <w:p>
      <w:pPr>
        <w:pStyle w:val="Heading3"/>
        <w:numPr>
          <w:ilvl w:val="2"/>
          <w:numId w:val="1"/>
        </w:numPr>
        <w:rPr/>
      </w:pPr>
      <w:bookmarkStart w:id="4422" w:name="__RefHeading___Toc7163931_73709187"/>
      <w:bookmarkStart w:id="4423" w:name="_Toc2027"/>
      <w:bookmarkEnd w:id="4422"/>
      <w:r>
        <w:rPr>
          <w:rtl w:val="true"/>
        </w:rPr>
        <w:t>أخلاق الشیخ حسین البحرانی</w:t>
      </w:r>
      <w:bookmarkEnd w:id="442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بعنوان أخلاق البحرانی</w:t>
      </w:r>
      <w:r>
        <w:rPr>
          <w:rFonts w:eastAsia="IRNazanin" w:cs="IRNazanin"/>
          <w:color w:val="111111"/>
          <w:sz w:val="28"/>
          <w:szCs w:val="28"/>
          <w:rtl w:val="true"/>
          <w:lang w:bidi="fa-IR"/>
        </w:rPr>
        <w:t xml:space="preserve">. </w:t>
      </w:r>
      <w:bookmarkStart w:id="4424" w:name="pg16779_226693"/>
    </w:p>
    <w:p>
      <w:pPr>
        <w:pStyle w:val="Heading3"/>
        <w:numPr>
          <w:ilvl w:val="2"/>
          <w:numId w:val="1"/>
        </w:numPr>
        <w:rPr/>
      </w:pPr>
      <w:bookmarkStart w:id="4425" w:name="__RefHeading___Toc7163933_73709187"/>
      <w:bookmarkStart w:id="4426" w:name="_Toc2028"/>
      <w:bookmarkEnd w:id="4424"/>
      <w:bookmarkEnd w:id="4425"/>
      <w:r>
        <w:rPr/>
        <w:t>1948</w:t>
      </w:r>
      <w:r>
        <w:rPr>
          <w:rtl w:val="true"/>
        </w:rPr>
        <w:t xml:space="preserve">- </w:t>
      </w:r>
      <w:r>
        <w:rPr>
          <w:rtl w:val="true"/>
        </w:rPr>
        <w:t>أخلاق‌</w:t>
      </w:r>
      <w:bookmarkEnd w:id="4426"/>
    </w:p>
    <w:p>
      <w:pPr>
        <w:pStyle w:val="BookText"/>
        <w:rPr/>
      </w:pPr>
      <w:r>
        <w:rPr>
          <w:rFonts w:ascii="IRNazanin" w:hAnsi="IRNazanin" w:eastAsia="IRNazanin"/>
          <w:color w:val="111111"/>
          <w:sz w:val="28"/>
          <w:sz w:val="28"/>
          <w:szCs w:val="28"/>
          <w:rtl w:val="true"/>
          <w:lang w:bidi="fa-IR"/>
        </w:rPr>
        <w:t xml:space="preserve">السید حسین بن رضی الدین محمد الحسینی المظفری اللاجوردی الکاشانی المولود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قال ولده العلامة السید محمد الکاشانی الحائری إنه ملمع عربی و فارسی یقرب من أربعة آلاف بیت یوجد فی کتبه” ولد المؤلف”</w:t>
      </w:r>
      <w:r>
        <w:rPr>
          <w:rFonts w:eastAsia="IRNazanin" w:cs="IRNazanin"/>
          <w:color w:val="111111"/>
          <w:sz w:val="28"/>
          <w:szCs w:val="28"/>
          <w:rtl w:val="true"/>
          <w:lang w:bidi="fa-IR"/>
        </w:rPr>
        <w:t>.</w:t>
      </w:r>
    </w:p>
    <w:p>
      <w:pPr>
        <w:pStyle w:val="Heading3"/>
        <w:numPr>
          <w:ilvl w:val="2"/>
          <w:numId w:val="1"/>
        </w:numPr>
        <w:rPr/>
      </w:pPr>
      <w:bookmarkStart w:id="4427" w:name="__RefHeading___Toc7163935_73709187"/>
      <w:bookmarkStart w:id="4428" w:name="_Toc2029"/>
      <w:bookmarkEnd w:id="4427"/>
      <w:r>
        <w:rPr/>
        <w:t>1949</w:t>
      </w:r>
      <w:r>
        <w:rPr>
          <w:rtl w:val="true"/>
        </w:rPr>
        <w:t xml:space="preserve">- </w:t>
      </w:r>
      <w:r>
        <w:rPr>
          <w:rtl w:val="true"/>
        </w:rPr>
        <w:t>أخلاق حسینی</w:t>
      </w:r>
      <w:bookmarkEnd w:id="4428"/>
    </w:p>
    <w:p>
      <w:pPr>
        <w:pStyle w:val="BookText"/>
        <w:rPr/>
      </w:pPr>
      <w:r>
        <w:rPr>
          <w:rFonts w:ascii="IRNazanin" w:hAnsi="IRNazanin" w:eastAsia="IRNazanin"/>
          <w:color w:val="111111"/>
          <w:sz w:val="28"/>
          <w:sz w:val="28"/>
          <w:szCs w:val="28"/>
          <w:rtl w:val="true"/>
          <w:lang w:bidi="fa-IR"/>
        </w:rPr>
        <w:t>فیما ترتب علی شهادته ع من النتائج الأخلاقیة للمولوی غلام الحسنین الپانی‌پتی المعاصر و هو بلغة أردو مطبوع</w:t>
      </w:r>
    </w:p>
    <w:p>
      <w:pPr>
        <w:pStyle w:val="Heading3"/>
        <w:numPr>
          <w:ilvl w:val="2"/>
          <w:numId w:val="1"/>
        </w:numPr>
        <w:rPr/>
      </w:pPr>
      <w:bookmarkStart w:id="4429" w:name="__RefHeading___Toc7163937_73709187"/>
      <w:bookmarkStart w:id="4430" w:name="_Toc2030"/>
      <w:bookmarkEnd w:id="4429"/>
      <w:r>
        <w:rPr/>
        <w:t>1950</w:t>
      </w:r>
      <w:r>
        <w:rPr>
          <w:rtl w:val="true"/>
        </w:rPr>
        <w:t xml:space="preserve">- </w:t>
      </w:r>
      <w:r>
        <w:rPr>
          <w:rtl w:val="true"/>
        </w:rPr>
        <w:t>أخلاق حسینیة</w:t>
      </w:r>
      <w:bookmarkEnd w:id="4430"/>
    </w:p>
    <w:p>
      <w:pPr>
        <w:pStyle w:val="BookText"/>
        <w:rPr/>
      </w:pPr>
      <w:r>
        <w:rPr>
          <w:rFonts w:ascii="IRNazanin" w:hAnsi="IRNazanin" w:eastAsia="IRNazanin"/>
          <w:color w:val="111111"/>
          <w:sz w:val="28"/>
          <w:sz w:val="28"/>
          <w:szCs w:val="28"/>
          <w:rtl w:val="true"/>
          <w:lang w:bidi="fa-IR"/>
        </w:rPr>
        <w:t xml:space="preserve">للمفتی میر محمد عباس بن السید علی أکبر الموسوی المتوفی بلکهنو فی الخامس و العشرین من 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ترجمه أستاذه السید حسین بن السید دلدار علی، و هو غیر کتابه أوراق الذهب فی ترجمه أستاذه المذکور کلاهما مذکوران فی التجلیات</w:t>
      </w:r>
      <w:r>
        <w:rPr>
          <w:rFonts w:eastAsia="IRNazanin" w:cs="IRNazanin"/>
          <w:color w:val="111111"/>
          <w:sz w:val="28"/>
          <w:szCs w:val="28"/>
          <w:rtl w:val="true"/>
          <w:lang w:bidi="fa-IR"/>
        </w:rPr>
        <w:t>.</w:t>
      </w:r>
    </w:p>
    <w:p>
      <w:pPr>
        <w:pStyle w:val="Heading3"/>
        <w:numPr>
          <w:ilvl w:val="2"/>
          <w:numId w:val="1"/>
        </w:numPr>
        <w:rPr/>
      </w:pPr>
      <w:bookmarkStart w:id="4431" w:name="__RefHeading___Toc7163939_73709187"/>
      <w:bookmarkStart w:id="4432" w:name="_Toc2031"/>
      <w:bookmarkEnd w:id="4431"/>
      <w:r>
        <w:rPr/>
        <w:t>1951</w:t>
      </w:r>
      <w:r>
        <w:rPr>
          <w:rtl w:val="true"/>
        </w:rPr>
        <w:t xml:space="preserve">- </w:t>
      </w:r>
      <w:r>
        <w:rPr>
          <w:rtl w:val="true"/>
        </w:rPr>
        <w:t>أخلاق راغب</w:t>
      </w:r>
      <w:bookmarkEnd w:id="4432"/>
    </w:p>
    <w:p>
      <w:pPr>
        <w:pStyle w:val="BookText"/>
        <w:rPr/>
      </w:pPr>
      <w:r>
        <w:rPr>
          <w:rFonts w:ascii="IRNazanin" w:hAnsi="IRNazanin" w:eastAsia="IRNazanin"/>
          <w:color w:val="111111"/>
          <w:sz w:val="28"/>
          <w:sz w:val="28"/>
          <w:szCs w:val="28"/>
          <w:rtl w:val="true"/>
          <w:lang w:bidi="fa-IR"/>
        </w:rPr>
        <w:t xml:space="preserve">و هو أبو القاسم الحسین بن محمد بن الفضل بن محمد الأصفهانی المتوفی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أخبار البشر، نسب الکتاب إلیه فی کشف الظنون، و ترجمه صاحب الریاض فی کل من قسمی الخاصة و العامة و ذکر الاختلاف فی أنه من أیهما، و حکی عن الشیخ حسن بن علی الطبرسی فی آخر أسرار الإمامة أنه جزم بکونه من حکماء الشیعة الإمامیة و الله العالم بالسرائر</w:t>
      </w:r>
      <w:r>
        <w:rPr>
          <w:rFonts w:eastAsia="IRNazanin" w:cs="IRNazanin"/>
          <w:color w:val="111111"/>
          <w:sz w:val="28"/>
          <w:szCs w:val="28"/>
          <w:rtl w:val="true"/>
          <w:lang w:bidi="fa-IR"/>
        </w:rPr>
        <w:t>.</w:t>
      </w:r>
    </w:p>
    <w:p>
      <w:pPr>
        <w:pStyle w:val="Heading3"/>
        <w:numPr>
          <w:ilvl w:val="2"/>
          <w:numId w:val="1"/>
        </w:numPr>
        <w:rPr/>
      </w:pPr>
      <w:bookmarkStart w:id="4433" w:name="__RefHeading___Toc7163941_73709187"/>
      <w:bookmarkStart w:id="4434" w:name="_Toc2032"/>
      <w:bookmarkEnd w:id="4433"/>
      <w:r>
        <w:rPr/>
        <w:t>1952</w:t>
      </w:r>
      <w:r>
        <w:rPr>
          <w:rtl w:val="true"/>
        </w:rPr>
        <w:t xml:space="preserve">- </w:t>
      </w:r>
      <w:r>
        <w:rPr>
          <w:rtl w:val="true"/>
        </w:rPr>
        <w:t>أخلاق الزنجانی‌</w:t>
      </w:r>
      <w:bookmarkEnd w:id="4434"/>
    </w:p>
    <w:p>
      <w:pPr>
        <w:pStyle w:val="BookText"/>
        <w:rPr/>
      </w:pPr>
      <w:r>
        <w:rPr>
          <w:rFonts w:ascii="IRNazanin" w:hAnsi="IRNazanin" w:eastAsia="IRNazanin"/>
          <w:color w:val="111111"/>
          <w:sz w:val="28"/>
          <w:sz w:val="28"/>
          <w:szCs w:val="28"/>
          <w:rtl w:val="true"/>
          <w:lang w:bidi="fa-IR"/>
        </w:rPr>
        <w:t xml:space="preserve">للعلامة میرزا عبد الله بن أحمد الزنجانی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من تلامیذ آیة الله المجدد سیدنا میرزا محمد حسن الشیرازی یوجد عند تلمیذه شیخ الإسلام الزنجانی</w:t>
      </w:r>
      <w:r>
        <w:rPr>
          <w:rFonts w:eastAsia="IRNazanin" w:cs="IRNazanin"/>
          <w:color w:val="111111"/>
          <w:sz w:val="28"/>
          <w:szCs w:val="28"/>
          <w:rtl w:val="true"/>
          <w:lang w:bidi="fa-IR"/>
        </w:rPr>
        <w:t>.</w:t>
      </w:r>
    </w:p>
    <w:p>
      <w:pPr>
        <w:pStyle w:val="Heading3"/>
        <w:numPr>
          <w:ilvl w:val="2"/>
          <w:numId w:val="1"/>
        </w:numPr>
        <w:rPr/>
      </w:pPr>
      <w:bookmarkStart w:id="4435" w:name="__RefHeading___Toc7163943_73709187"/>
      <w:bookmarkStart w:id="4436" w:name="_Toc2033"/>
      <w:bookmarkEnd w:id="4435"/>
      <w:r>
        <w:rPr/>
        <w:t>1953</w:t>
      </w:r>
      <w:r>
        <w:rPr>
          <w:rtl w:val="true"/>
        </w:rPr>
        <w:t xml:space="preserve">- </w:t>
      </w:r>
      <w:r>
        <w:rPr>
          <w:rtl w:val="true"/>
        </w:rPr>
        <w:t>أخلاق سلطانی</w:t>
      </w:r>
      <w:bookmarkEnd w:id="443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ترجمه لطهارة الباطن من النخبة الفیضیة للسید نور الدین ابن المحدث الجزائری التستری المتوفی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شاه سلطان حسین الصفوی، ذکره حفیده فی تحفه العالم و ابنه السید عبد الله بن نور الدین فی تذکرته</w:t>
      </w:r>
      <w:r>
        <w:rPr>
          <w:rFonts w:eastAsia="IRNazanin" w:cs="IRNazanin"/>
          <w:color w:val="111111"/>
          <w:sz w:val="28"/>
          <w:szCs w:val="28"/>
          <w:rtl w:val="true"/>
          <w:lang w:bidi="fa-IR"/>
        </w:rPr>
        <w:t xml:space="preserve">. </w:t>
      </w:r>
      <w:bookmarkStart w:id="4437" w:name="pg16779_226694"/>
    </w:p>
    <w:p>
      <w:pPr>
        <w:pStyle w:val="Heading3"/>
        <w:numPr>
          <w:ilvl w:val="2"/>
          <w:numId w:val="1"/>
        </w:numPr>
        <w:rPr/>
      </w:pPr>
      <w:bookmarkStart w:id="4438" w:name="__RefHeading___Toc7163945_73709187"/>
      <w:bookmarkStart w:id="4439" w:name="_Toc2034"/>
      <w:bookmarkEnd w:id="4437"/>
      <w:bookmarkEnd w:id="4438"/>
      <w:r>
        <w:rPr>
          <w:rtl w:val="true"/>
        </w:rPr>
        <w:t>أخلاق الشبری‌</w:t>
      </w:r>
      <w:bookmarkEnd w:id="4439"/>
    </w:p>
    <w:p>
      <w:pPr>
        <w:pStyle w:val="BookText"/>
        <w:rPr/>
      </w:pPr>
      <w:r>
        <w:rPr>
          <w:rFonts w:ascii="IRNazanin" w:hAnsi="IRNazanin" w:eastAsia="IRNazanin"/>
          <w:color w:val="111111"/>
          <w:sz w:val="28"/>
          <w:sz w:val="28"/>
          <w:szCs w:val="28"/>
          <w:rtl w:val="true"/>
          <w:lang w:bidi="fa-IR"/>
        </w:rPr>
        <w:t>یأتی بعنوان أخلاق السید عبد الله شبر کما یأتی له، أدب سلوک الدین، و زاد العارفین، و مکارم الأخلاق البهیة، و نهج السالکین، کلها فی الأخلاق</w:t>
      </w:r>
      <w:r>
        <w:rPr>
          <w:rFonts w:eastAsia="IRNazanin" w:cs="IRNazanin"/>
          <w:color w:val="111111"/>
          <w:sz w:val="28"/>
          <w:szCs w:val="28"/>
          <w:rtl w:val="true"/>
          <w:lang w:bidi="fa-IR"/>
        </w:rPr>
        <w:t>.</w:t>
      </w:r>
    </w:p>
    <w:p>
      <w:pPr>
        <w:pStyle w:val="Heading3"/>
        <w:numPr>
          <w:ilvl w:val="2"/>
          <w:numId w:val="1"/>
        </w:numPr>
        <w:rPr/>
      </w:pPr>
      <w:bookmarkStart w:id="4440" w:name="__RefHeading___Toc7163947_73709187"/>
      <w:bookmarkStart w:id="4441" w:name="_Toc2035"/>
      <w:bookmarkEnd w:id="4440"/>
      <w:r>
        <w:rPr/>
        <w:t>1954</w:t>
      </w:r>
      <w:r>
        <w:rPr>
          <w:rtl w:val="true"/>
        </w:rPr>
        <w:t xml:space="preserve">- </w:t>
      </w:r>
      <w:r>
        <w:rPr>
          <w:rtl w:val="true"/>
        </w:rPr>
        <w:t>أخلاق شمسی</w:t>
      </w:r>
      <w:bookmarkEnd w:id="4441"/>
    </w:p>
    <w:p>
      <w:pPr>
        <w:pStyle w:val="BookText"/>
        <w:rPr/>
      </w:pPr>
      <w:r>
        <w:rPr>
          <w:rFonts w:ascii="IRNazanin" w:hAnsi="IRNazanin" w:eastAsia="IRNazanin"/>
          <w:color w:val="111111"/>
          <w:sz w:val="28"/>
          <w:sz w:val="28"/>
          <w:szCs w:val="28"/>
          <w:rtl w:val="true"/>
          <w:lang w:bidi="fa-IR"/>
        </w:rPr>
        <w:t xml:space="preserve">للمولی حسن بن روزبهان الشیرازی کتبه باسم شمس الدولة محمد بعد ملاحظته للأخلاق الکاشفیة المؤلف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بأخلاق محسنی کما یأتی، و رتبه علی أربعة عشر بابا طبق عدد المعصومین ع و فی أول الأبواب اقتصر علی بیان أخلاق هذا السلطان و کرائم صفاته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ذا الجود و الفضل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مکتبة الحاج السید نصر الله التقوی الأخوی بطهران و لیس هو أخا العامی الأصفهانی فضل بن روزبهان بن فضل الله الأصفهانی الذی فرغ من بعض تصانیفه بعد سنة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إبطال نهج الحق لآیة الله العلامة 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من وطنه أصفهان و نزوله بکاشان و سمی کتابه بإبطال نهج الباطل فرده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بکتابه إحقاق الحق فی نقض إبطال الباطل</w:t>
      </w:r>
      <w:r>
        <w:rPr>
          <w:rFonts w:eastAsia="IRNazanin" w:cs="IRNazanin"/>
          <w:color w:val="111111"/>
          <w:sz w:val="28"/>
          <w:szCs w:val="28"/>
          <w:rtl w:val="true"/>
          <w:lang w:bidi="fa-IR"/>
        </w:rPr>
        <w:t>.</w:t>
      </w:r>
    </w:p>
    <w:p>
      <w:pPr>
        <w:pStyle w:val="Heading3"/>
        <w:numPr>
          <w:ilvl w:val="2"/>
          <w:numId w:val="1"/>
        </w:numPr>
        <w:rPr/>
      </w:pPr>
      <w:bookmarkStart w:id="4442" w:name="__RefHeading___Toc7163949_73709187"/>
      <w:bookmarkStart w:id="4443" w:name="_Toc2036"/>
      <w:bookmarkEnd w:id="4442"/>
      <w:r>
        <w:rPr/>
        <w:t>1955</w:t>
      </w:r>
      <w:r>
        <w:rPr>
          <w:rtl w:val="true"/>
        </w:rPr>
        <w:t xml:space="preserve">- </w:t>
      </w:r>
      <w:r>
        <w:rPr>
          <w:rtl w:val="true"/>
        </w:rPr>
        <w:t>الأخلاق الصادقیة</w:t>
      </w:r>
      <w:bookmarkEnd w:id="4443"/>
    </w:p>
    <w:p>
      <w:pPr>
        <w:pStyle w:val="BookText"/>
        <w:rPr/>
      </w:pPr>
      <w:r>
        <w:rPr>
          <w:rFonts w:ascii="IRNazanin" w:hAnsi="IRNazanin" w:eastAsia="IRNazanin"/>
          <w:color w:val="111111"/>
          <w:sz w:val="28"/>
          <w:sz w:val="28"/>
          <w:szCs w:val="28"/>
          <w:rtl w:val="true"/>
          <w:lang w:bidi="fa-IR"/>
        </w:rPr>
        <w:t>للعلامة الشیخ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 بمدرسة معین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المولی أبی الحسن بن محمد الطهرانی المتوفی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مدرسا بالمدرسة المذکورة بعد أخیه العلامة الکبیر الحاج مولی حاج محمد المتوفی بعد أوبته عن الحج بین الحرمین قبیل الثلاثمائة بعد الألف و کان هو المنصوب للتدریس بها من قبل البانی و الواقف دوست علی خان والد دوست محمد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کبیر فی مجلدات ثلاثة کانت عند ولد المؤلف العالم الفاضل الشیخ محمود المتوفی بطهران بعد أوبته من النجف الأشرف سنة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4444" w:name="__RefHeading___Toc7163951_73709187"/>
      <w:bookmarkStart w:id="4445" w:name="_Toc2037"/>
      <w:bookmarkEnd w:id="4444"/>
      <w:r>
        <w:rPr/>
        <w:t>1956</w:t>
      </w:r>
      <w:r>
        <w:rPr>
          <w:rtl w:val="true"/>
        </w:rPr>
        <w:t xml:space="preserve">- </w:t>
      </w:r>
      <w:r>
        <w:rPr>
          <w:rtl w:val="true"/>
        </w:rPr>
        <w:t>أخلاق المولی محمد صالح</w:t>
      </w:r>
      <w:bookmarkEnd w:id="444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الشهیر بآقا بزرگ ابن آقا عبد الباقی بن </w:t>
      </w:r>
      <w:bookmarkStart w:id="4446" w:name="pg16779_226695"/>
    </w:p>
    <w:p>
      <w:pPr>
        <w:pStyle w:val="BookText"/>
        <w:rPr/>
      </w:pPr>
      <w:bookmarkEnd w:id="4446"/>
      <w:r>
        <w:rPr>
          <w:rFonts w:ascii="IRNazanin" w:hAnsi="IRNazanin" w:eastAsia="IRNazanin"/>
          <w:color w:val="111111"/>
          <w:sz w:val="28"/>
          <w:sz w:val="28"/>
          <w:szCs w:val="28"/>
          <w:rtl w:val="true"/>
          <w:lang w:bidi="fa-IR"/>
        </w:rPr>
        <w:t xml:space="preserve">المولی محمد صالح المازندرانی الأصفهانی الذی کان صهر المولی محمد تقی المجلسی علی ابنته، و الشارح لأصول الکافی، و المحشی للمعالم و المتوفی سنة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و المصنف کان سمی جده، و نسب کتاب الأخلاق إلیه سبطه المولی حیدر علی المجلسی فی إجازته الکبیرة المعروفة برسالة أنساب المجلسیین</w:t>
      </w:r>
    </w:p>
    <w:p>
      <w:pPr>
        <w:pStyle w:val="Heading3"/>
        <w:numPr>
          <w:ilvl w:val="2"/>
          <w:numId w:val="1"/>
        </w:numPr>
        <w:rPr/>
      </w:pPr>
      <w:bookmarkStart w:id="4447" w:name="__RefHeading___Toc7163953_73709187"/>
      <w:bookmarkStart w:id="4448" w:name="_Toc2038"/>
      <w:bookmarkEnd w:id="4447"/>
      <w:r>
        <w:rPr/>
        <w:t>1957</w:t>
      </w:r>
      <w:r>
        <w:rPr>
          <w:rtl w:val="true"/>
        </w:rPr>
        <w:t xml:space="preserve">- </w:t>
      </w:r>
      <w:r>
        <w:rPr>
          <w:rtl w:val="true"/>
        </w:rPr>
        <w:t>أخلاق السید عبد الله</w:t>
      </w:r>
      <w:bookmarkEnd w:id="4448"/>
    </w:p>
    <w:p>
      <w:pPr>
        <w:pStyle w:val="BookText"/>
        <w:rPr/>
      </w:pPr>
      <w:r>
        <w:rPr>
          <w:rFonts w:ascii="IRNazanin" w:hAnsi="IRNazanin" w:eastAsia="IRNazanin"/>
          <w:color w:val="111111"/>
          <w:sz w:val="28"/>
          <w:sz w:val="28"/>
          <w:szCs w:val="28"/>
          <w:rtl w:val="true"/>
          <w:lang w:bidi="fa-IR"/>
        </w:rPr>
        <w:t xml:space="preserve">بن محمد رضا شبر الحسینی الکاظمی المتوفی بها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إلی الدین القویم و هدانا إلی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أربعة أرکان ذات أبواب و فصول ذکر فیه أنه اختصره من کتابیه الموسومین بنهج السالکین و زاد العارفین و فرغ منه یوم السبت ثامن ربیع الثانی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توجد النسخة عند حفیده العلامة السید علی بن محمد شبر و علیها تملک السید عبد الله بن الحسن بن السید عبد الله المصنف</w:t>
      </w:r>
      <w:r>
        <w:rPr>
          <w:rFonts w:eastAsia="IRNazanin" w:cs="IRNazanin"/>
          <w:color w:val="111111"/>
          <w:sz w:val="28"/>
          <w:szCs w:val="28"/>
          <w:rtl w:val="true"/>
          <w:lang w:bidi="fa-IR"/>
        </w:rPr>
        <w:t>.</w:t>
      </w:r>
    </w:p>
    <w:p>
      <w:pPr>
        <w:pStyle w:val="Heading3"/>
        <w:numPr>
          <w:ilvl w:val="2"/>
          <w:numId w:val="1"/>
        </w:numPr>
        <w:rPr/>
      </w:pPr>
      <w:bookmarkStart w:id="4449" w:name="__RefHeading___Toc7163955_73709187"/>
      <w:bookmarkStart w:id="4450" w:name="_Toc2039"/>
      <w:bookmarkEnd w:id="4449"/>
      <w:r>
        <w:rPr/>
        <w:t>1958</w:t>
      </w:r>
      <w:r>
        <w:rPr>
          <w:rtl w:val="true"/>
        </w:rPr>
        <w:t xml:space="preserve">- </w:t>
      </w:r>
      <w:r>
        <w:rPr>
          <w:rtl w:val="true"/>
        </w:rPr>
        <w:t>أخلاق علائی</w:t>
      </w:r>
      <w:bookmarkEnd w:id="4450"/>
    </w:p>
    <w:p>
      <w:pPr>
        <w:pStyle w:val="BookText"/>
        <w:rPr/>
      </w:pPr>
      <w:r>
        <w:rPr>
          <w:rFonts w:ascii="IRNazanin" w:hAnsi="IRNazanin" w:eastAsia="IRNazanin"/>
          <w:color w:val="111111"/>
          <w:sz w:val="28"/>
          <w:sz w:val="28"/>
          <w:szCs w:val="28"/>
          <w:rtl w:val="true"/>
          <w:lang w:bidi="fa-IR"/>
        </w:rPr>
        <w:t>موجود فی مکتبة لعله لی بإسلامبول کما فی فهرسها، و لعله المذکور فی کشف الظنون فراجعه</w:t>
      </w:r>
      <w:r>
        <w:rPr>
          <w:rFonts w:eastAsia="IRNazanin" w:cs="IRNazanin"/>
          <w:color w:val="111111"/>
          <w:sz w:val="28"/>
          <w:szCs w:val="28"/>
          <w:rtl w:val="true"/>
          <w:lang w:bidi="fa-IR"/>
        </w:rPr>
        <w:t>.</w:t>
      </w:r>
    </w:p>
    <w:p>
      <w:pPr>
        <w:pStyle w:val="Heading3"/>
        <w:numPr>
          <w:ilvl w:val="2"/>
          <w:numId w:val="1"/>
        </w:numPr>
        <w:rPr/>
      </w:pPr>
      <w:bookmarkStart w:id="4451" w:name="__RefHeading___Toc7163957_73709187"/>
      <w:bookmarkStart w:id="4452" w:name="_Toc2040"/>
      <w:bookmarkEnd w:id="4451"/>
      <w:r>
        <w:rPr>
          <w:rtl w:val="true"/>
        </w:rPr>
        <w:t>أخلاق السید علی بن شهاب الدین</w:t>
      </w:r>
      <w:bookmarkEnd w:id="4452"/>
    </w:p>
    <w:p>
      <w:pPr>
        <w:pStyle w:val="BookText"/>
        <w:rPr/>
      </w:pPr>
      <w:r>
        <w:rPr>
          <w:rFonts w:ascii="IRNazanin" w:hAnsi="IRNazanin" w:eastAsia="IRNazanin"/>
          <w:color w:val="111111"/>
          <w:sz w:val="28"/>
          <w:sz w:val="28"/>
          <w:szCs w:val="28"/>
          <w:rtl w:val="true"/>
          <w:lang w:bidi="fa-IR"/>
        </w:rPr>
        <w:t>اسمه أخلاق محرم یأتی قریبا</w:t>
      </w:r>
      <w:r>
        <w:rPr>
          <w:rFonts w:eastAsia="IRNazanin" w:cs="IRNazanin"/>
          <w:color w:val="111111"/>
          <w:sz w:val="28"/>
          <w:szCs w:val="28"/>
          <w:rtl w:val="true"/>
          <w:lang w:bidi="fa-IR"/>
        </w:rPr>
        <w:t>.</w:t>
      </w:r>
    </w:p>
    <w:p>
      <w:pPr>
        <w:pStyle w:val="Heading3"/>
        <w:numPr>
          <w:ilvl w:val="2"/>
          <w:numId w:val="1"/>
        </w:numPr>
        <w:rPr/>
      </w:pPr>
      <w:bookmarkStart w:id="4453" w:name="__RefHeading___Toc7163959_73709187"/>
      <w:bookmarkStart w:id="4454" w:name="_Toc2041"/>
      <w:bookmarkEnd w:id="4453"/>
      <w:r>
        <w:rPr/>
        <w:t>1959</w:t>
      </w:r>
      <w:r>
        <w:rPr>
          <w:rtl w:val="true"/>
        </w:rPr>
        <w:t xml:space="preserve">- </w:t>
      </w:r>
      <w:r>
        <w:rPr>
          <w:rtl w:val="true"/>
        </w:rPr>
        <w:t>أخلاق فارابی</w:t>
      </w:r>
      <w:bookmarkEnd w:id="4454"/>
    </w:p>
    <w:p>
      <w:pPr>
        <w:pStyle w:val="BookText"/>
        <w:rPr/>
      </w:pPr>
      <w:r>
        <w:rPr>
          <w:rFonts w:ascii="IRNazanin" w:hAnsi="IRNazanin" w:eastAsia="IRNazanin"/>
          <w:color w:val="111111"/>
          <w:sz w:val="28"/>
          <w:sz w:val="28"/>
          <w:szCs w:val="28"/>
          <w:rtl w:val="true"/>
          <w:lang w:bidi="fa-IR"/>
        </w:rPr>
        <w:t xml:space="preserve">للمعلم الثانی أبی نصر الفارابی المتوفی بدمشق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یظهر من کتابه آراء أهل المدینة الفاضلة کونه من الإمامیة العدلیة، نسب الکتاب إلیه الوزیر جمال الدین القفطی فی أخبار الحکماء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مکتبة دار العلوم لندوة العلماء و</w:t>
      </w:r>
    </w:p>
    <w:p>
      <w:pPr>
        <w:pStyle w:val="BookText"/>
        <w:rPr/>
      </w:pPr>
      <w:r>
        <w:rPr>
          <w:rFonts w:ascii="IRNazanin" w:hAnsi="IRNazanin" w:eastAsia="IRNazanin"/>
          <w:color w:val="111111"/>
          <w:sz w:val="28"/>
          <w:sz w:val="28"/>
          <w:szCs w:val="28"/>
          <w:rtl w:val="true"/>
          <w:lang w:bidi="fa-IR"/>
        </w:rPr>
        <w:t xml:space="preserve">نسختان منه فی خزانة کتب أیاصوفیا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الأفلاطونیة و تقویم سیاسة الملوکیة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الأخلاق، کما ذکره فی تذکره النوادر</w:t>
      </w:r>
      <w:r>
        <w:rPr>
          <w:rFonts w:eastAsia="IRNazanin" w:cs="IRNazanin"/>
          <w:color w:val="111111"/>
          <w:sz w:val="28"/>
          <w:szCs w:val="28"/>
          <w:rtl w:val="true"/>
          <w:lang w:bidi="fa-IR"/>
        </w:rPr>
        <w:t>.</w:t>
      </w:r>
    </w:p>
    <w:p>
      <w:pPr>
        <w:pStyle w:val="Heading3"/>
        <w:numPr>
          <w:ilvl w:val="2"/>
          <w:numId w:val="1"/>
        </w:numPr>
        <w:rPr/>
      </w:pPr>
      <w:bookmarkStart w:id="4455" w:name="__RefHeading___Toc7163961_73709187"/>
      <w:bookmarkStart w:id="4456" w:name="_Toc2042"/>
      <w:bookmarkEnd w:id="4455"/>
      <w:r>
        <w:rPr>
          <w:rtl w:val="true"/>
        </w:rPr>
        <w:t>أخلاق القزوینی‌</w:t>
      </w:r>
      <w:bookmarkEnd w:id="4456"/>
    </w:p>
    <w:p>
      <w:pPr>
        <w:pStyle w:val="BookText"/>
        <w:rPr/>
      </w:pPr>
      <w:r>
        <w:rPr>
          <w:rFonts w:ascii="IRNazanin" w:hAnsi="IRNazanin" w:eastAsia="IRNazanin"/>
          <w:color w:val="111111"/>
          <w:sz w:val="28"/>
          <w:sz w:val="28"/>
          <w:szCs w:val="28"/>
          <w:rtl w:val="true"/>
          <w:lang w:bidi="fa-IR"/>
        </w:rPr>
        <w:t>اسمه الغرة الغراء، أو کشف الغطاء کما یأتی</w:t>
      </w:r>
    </w:p>
    <w:p>
      <w:pPr>
        <w:pStyle w:val="Heading3"/>
        <w:numPr>
          <w:ilvl w:val="2"/>
          <w:numId w:val="1"/>
        </w:numPr>
        <w:rPr/>
      </w:pPr>
      <w:bookmarkStart w:id="4457" w:name="__RefHeading___Toc7163963_73709187"/>
      <w:bookmarkStart w:id="4458" w:name="_Toc2043"/>
      <w:bookmarkEnd w:id="4457"/>
      <w:r>
        <w:rPr/>
        <w:t>1960</w:t>
      </w:r>
      <w:r>
        <w:rPr>
          <w:rtl w:val="true"/>
        </w:rPr>
        <w:t xml:space="preserve">- </w:t>
      </w:r>
      <w:r>
        <w:rPr>
          <w:rtl w:val="true"/>
        </w:rPr>
        <w:t>أخلاق کمالی</w:t>
      </w:r>
      <w:bookmarkEnd w:id="445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أخلاقیة بین آقا کمال و معلمه الخبیر، فارسی مطبوع و هو الجزء الثانی من توحید کمالی الفارسی المطبوع و هما </w:t>
      </w:r>
      <w:bookmarkStart w:id="4459" w:name="pg16779_226696"/>
    </w:p>
    <w:p>
      <w:pPr>
        <w:pStyle w:val="BookText"/>
        <w:rPr/>
      </w:pPr>
      <w:bookmarkEnd w:id="4459"/>
      <w:r>
        <w:rPr>
          <w:rFonts w:ascii="IRNazanin" w:hAnsi="IRNazanin" w:eastAsia="IRNazanin"/>
          <w:color w:val="111111"/>
          <w:sz w:val="28"/>
          <w:sz w:val="28"/>
          <w:szCs w:val="28"/>
          <w:rtl w:val="true"/>
          <w:lang w:bidi="fa-IR"/>
        </w:rPr>
        <w:t>للعلامة السید محمد بن السید محمود الحسینی اللواسانی الطهرانی المعروف بالعصار نزیل مشهد الرضا ع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لمصالح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أبی زوجته الفاضل الحاج محمد کریم التاجر الطهرانی الشهیر بصابونی المتوفی بعد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4460" w:name="__RefHeading___Toc7163965_73709187"/>
      <w:bookmarkStart w:id="4461" w:name="_Toc2044"/>
      <w:bookmarkEnd w:id="4460"/>
      <w:r>
        <w:rPr/>
        <w:t>1961</w:t>
      </w:r>
      <w:r>
        <w:rPr>
          <w:rtl w:val="true"/>
        </w:rPr>
        <w:t xml:space="preserve">- </w:t>
      </w:r>
      <w:r>
        <w:rPr>
          <w:rtl w:val="true"/>
        </w:rPr>
        <w:t>أخلاق کندی</w:t>
      </w:r>
      <w:bookmarkEnd w:id="4461"/>
    </w:p>
    <w:p>
      <w:pPr>
        <w:pStyle w:val="BookText"/>
        <w:rPr/>
      </w:pPr>
      <w:r>
        <w:rPr>
          <w:rFonts w:ascii="IRNazanin" w:hAnsi="IRNazanin" w:eastAsia="IRNazanin"/>
          <w:color w:val="111111"/>
          <w:sz w:val="28"/>
          <w:sz w:val="28"/>
          <w:szCs w:val="28"/>
          <w:rtl w:val="true"/>
          <w:lang w:bidi="fa-IR"/>
        </w:rPr>
        <w:t xml:space="preserve">لأبی یوسف یعقوب بن إسحاق الکندی من ولد محمد بن أشعث بن قیس الکندی، قال السید ابن طاوس فی الجزء الخامس من کتابه فرج المهموم إنه من علماء الشیعة العارفین بالنجوم، ثم حکی عن ابن الندیم أنه ذکر ثمانیة عشر کتابا له فی النجوم سوی سائر تصانیفه التی ذکرها ابن الندیم و منها الأخلاق، قال و إن رسالة الأخلاق هذه وصلت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نسخه فرج المهموم سماه إسحاق بن یعقوب و الظاهر أنه من اشتباه الناسخ فی التقدیم و التأخیر و قد ذکر ابن الندیم بقیة نسبه إلی یعرب بن قحطان، قال و یسمی فیلسوف العرب و ذکر من تصانیفه مقدار ست صفحات و کذلک ترجمه القفطی فی أخبار الحکماء بما یظهر أنه أخذه عن ابن الندیم لکنه لم یصرح بالنقل عنه و لسکوت ابن الندیم عن تاریخ وفاته سکت القفطی أیضا عنه بل لم یذکر وفاته علی التعیین أحد ممن ترجمه نعم، فی الأعلام للزرکلی ذکر أنه توفی نحو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 لعل منشأ تقریبه هو تعیین وفاه تلمیذ الکندی و هو أبو معشر جعفر بن محمد البلخی المتوفی فی الثامن و العشرین من شهر رمضان سنة </w:t>
      </w:r>
      <w:r>
        <w:rPr>
          <w:rFonts w:eastAsia="IRNazanin" w:cs="IRNazanin"/>
          <w:color w:val="111111"/>
          <w:sz w:val="28"/>
          <w:szCs w:val="28"/>
          <w:lang w:bidi="fa-IR"/>
        </w:rPr>
        <w:t>272</w:t>
      </w:r>
    </w:p>
    <w:p>
      <w:pPr>
        <w:pStyle w:val="Heading3"/>
        <w:numPr>
          <w:ilvl w:val="2"/>
          <w:numId w:val="1"/>
        </w:numPr>
        <w:rPr/>
      </w:pPr>
      <w:bookmarkStart w:id="4462" w:name="__RefHeading___Toc7163967_73709187"/>
      <w:bookmarkStart w:id="4463" w:name="_Toc2045"/>
      <w:bookmarkEnd w:id="4462"/>
      <w:r>
        <w:rPr/>
        <w:t>1962</w:t>
      </w:r>
      <w:r>
        <w:rPr>
          <w:rtl w:val="true"/>
        </w:rPr>
        <w:t xml:space="preserve">- </w:t>
      </w:r>
      <w:r>
        <w:rPr>
          <w:rtl w:val="true"/>
        </w:rPr>
        <w:t>أخلاق محرم</w:t>
      </w:r>
      <w:bookmarkEnd w:id="4463"/>
    </w:p>
    <w:p>
      <w:pPr>
        <w:pStyle w:val="BookText"/>
        <w:rPr/>
      </w:pPr>
      <w:r>
        <w:rPr>
          <w:rFonts w:ascii="IRNazanin" w:hAnsi="IRNazanin" w:eastAsia="IRNazanin"/>
          <w:color w:val="111111"/>
          <w:sz w:val="28"/>
          <w:sz w:val="28"/>
          <w:szCs w:val="28"/>
          <w:rtl w:val="true"/>
          <w:lang w:bidi="fa-IR"/>
        </w:rPr>
        <w:t xml:space="preserve">للسید علی بن شهاب الدین بن محمد الحسینی الهمدانی 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نسبه إلیه فی کشف الظنون، ترجمه تلمیذه السید نور الدین جعفر البدخشی فی کتابه خلاصة المناقب الذی أورد شطرا منه القاضی نور الله فی مجالس المؤمنین</w:t>
      </w:r>
      <w:r>
        <w:rPr>
          <w:rFonts w:eastAsia="IRNazanin" w:cs="IRNazanin"/>
          <w:color w:val="111111"/>
          <w:sz w:val="28"/>
          <w:szCs w:val="28"/>
          <w:rtl w:val="true"/>
          <w:lang w:bidi="fa-IR"/>
        </w:rPr>
        <w:t>.</w:t>
      </w:r>
    </w:p>
    <w:p>
      <w:pPr>
        <w:pStyle w:val="Heading3"/>
        <w:numPr>
          <w:ilvl w:val="2"/>
          <w:numId w:val="1"/>
        </w:numPr>
        <w:rPr/>
      </w:pPr>
      <w:bookmarkStart w:id="4464" w:name="__RefHeading___Toc7163969_73709187"/>
      <w:bookmarkStart w:id="4465" w:name="_Toc2046"/>
      <w:bookmarkEnd w:id="4464"/>
      <w:r>
        <w:rPr/>
        <w:t>1963</w:t>
      </w:r>
      <w:r>
        <w:rPr>
          <w:rtl w:val="true"/>
        </w:rPr>
        <w:t xml:space="preserve">- </w:t>
      </w:r>
      <w:r>
        <w:rPr>
          <w:rtl w:val="true"/>
        </w:rPr>
        <w:t>أخلاق محسنی</w:t>
      </w:r>
      <w:bookmarkEnd w:id="446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الواعظ الحسین بن علی الکاشفی </w:t>
      </w:r>
      <w:bookmarkStart w:id="4466" w:name="pg16779_226697"/>
    </w:p>
    <w:p>
      <w:pPr>
        <w:pStyle w:val="BookText"/>
        <w:rPr/>
      </w:pPr>
      <w:bookmarkEnd w:id="4466"/>
      <w:r>
        <w:rPr>
          <w:rFonts w:ascii="IRNazanin" w:hAnsi="IRNazanin" w:eastAsia="IRNazanin"/>
          <w:color w:val="111111"/>
          <w:sz w:val="28"/>
          <w:sz w:val="28"/>
          <w:szCs w:val="28"/>
          <w:rtl w:val="true"/>
          <w:lang w:bidi="fa-IR"/>
        </w:rPr>
        <w:t xml:space="preserve">البیهقی المتوفی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کما أرخه فی الروضات و کشف الظنون، و علیه فیکون هذا من أواخر تصانیفه لأنه یظهر منه أنه فرغ منه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مرة سنة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و أخری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کتبه باسم شاه سلطان حسین میرزا بن بایقرا الخراسانی و ولده المحسن میرزا، و قال فی تاریخه</w:t>
      </w:r>
    </w:p>
    <w:p>
      <w:pPr>
        <w:pStyle w:val="BookText"/>
        <w:rPr/>
      </w:pPr>
      <w:r>
        <w:rPr>
          <w:rFonts w:ascii="IRNazanin" w:hAnsi="IRNazanin" w:eastAsia="IRNazanin"/>
          <w:color w:val="111111"/>
          <w:sz w:val="28"/>
          <w:sz w:val="28"/>
          <w:szCs w:val="28"/>
          <w:rtl w:val="true"/>
          <w:lang w:bidi="fa-IR"/>
        </w:rPr>
        <w:t>أخلاق محسنی بتمامی نوشته شد</w:t>
      </w:r>
    </w:p>
    <w:p>
      <w:pPr>
        <w:pStyle w:val="BookText"/>
        <w:rPr/>
      </w:pPr>
      <w:r>
        <w:rPr>
          <w:rFonts w:ascii="IRNazanin" w:hAnsi="IRNazanin" w:eastAsia="IRNazanin"/>
          <w:color w:val="111111"/>
          <w:sz w:val="28"/>
          <w:sz w:val="28"/>
          <w:szCs w:val="28"/>
          <w:rtl w:val="true"/>
          <w:lang w:bidi="fa-IR"/>
        </w:rPr>
        <w:t>تاریخ هم نویس ز أخلاق محسنی</w:t>
      </w:r>
    </w:p>
    <w:p>
      <w:pPr>
        <w:pStyle w:val="BookText"/>
        <w:rPr/>
      </w:pPr>
      <w:r>
        <w:rPr>
          <w:rFonts w:ascii="IRNazanin" w:hAnsi="IRNazanin" w:eastAsia="IRNazanin"/>
          <w:color w:val="111111"/>
          <w:sz w:val="28"/>
          <w:sz w:val="28"/>
          <w:szCs w:val="28"/>
          <w:rtl w:val="true"/>
          <w:lang w:bidi="fa-IR"/>
        </w:rPr>
        <w:t xml:space="preserve">و ذکر فی الریاض فی ترجمه الکاشفی أنه سمی أخلاقه هذا بجواهر الأسرار مشتملا علی أربعین بابا فیظهر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عدده ب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التاریخی</w:t>
      </w:r>
      <w:r>
        <w:rPr>
          <w:rFonts w:eastAsia="IRNazanin" w:cs="IRNazanin"/>
          <w:color w:val="111111"/>
          <w:sz w:val="28"/>
          <w:szCs w:val="28"/>
          <w:rtl w:val="true"/>
          <w:lang w:bidi="fa-IR"/>
        </w:rPr>
        <w:t>.</w:t>
      </w:r>
    </w:p>
    <w:p>
      <w:pPr>
        <w:pStyle w:val="Heading3"/>
        <w:numPr>
          <w:ilvl w:val="2"/>
          <w:numId w:val="1"/>
        </w:numPr>
        <w:rPr/>
      </w:pPr>
      <w:bookmarkStart w:id="4467" w:name="__RefHeading___Toc7163971_73709187"/>
      <w:bookmarkStart w:id="4468" w:name="_Toc2047"/>
      <w:bookmarkEnd w:id="4467"/>
      <w:r>
        <w:rPr>
          <w:rtl w:val="true"/>
        </w:rPr>
        <w:t>أخلاق محمود الأهری</w:t>
      </w:r>
      <w:bookmarkEnd w:id="4468"/>
    </w:p>
    <w:p>
      <w:pPr>
        <w:pStyle w:val="BookText"/>
        <w:rPr/>
      </w:pPr>
      <w:r>
        <w:rPr>
          <w:rFonts w:ascii="IRNazanin" w:hAnsi="IRNazanin" w:eastAsia="IRNazanin"/>
          <w:color w:val="111111"/>
          <w:sz w:val="28"/>
          <w:sz w:val="28"/>
          <w:szCs w:val="28"/>
          <w:rtl w:val="true"/>
          <w:lang w:bidi="fa-IR"/>
        </w:rPr>
        <w:t>مر بعنوان أخلاق الأهری، و محمود الجواهری اسمه جواهر الأخلاق یأتی، و محمود التبریزی یأتی أیضا بعنوان نظام العلماء</w:t>
      </w:r>
    </w:p>
    <w:p>
      <w:pPr>
        <w:pStyle w:val="Heading3"/>
        <w:numPr>
          <w:ilvl w:val="2"/>
          <w:numId w:val="1"/>
        </w:numPr>
        <w:rPr/>
      </w:pPr>
      <w:bookmarkStart w:id="4469" w:name="__RefHeading___Toc7163973_73709187"/>
      <w:bookmarkStart w:id="4470" w:name="_Toc2048"/>
      <w:bookmarkEnd w:id="4469"/>
      <w:r>
        <w:rPr/>
        <w:t>1964</w:t>
      </w:r>
      <w:r>
        <w:rPr>
          <w:rtl w:val="true"/>
        </w:rPr>
        <w:t xml:space="preserve">- </w:t>
      </w:r>
      <w:r>
        <w:rPr>
          <w:rtl w:val="true"/>
        </w:rPr>
        <w:t>أخلاق مصور</w:t>
      </w:r>
      <w:bookmarkEnd w:id="4470"/>
    </w:p>
    <w:p>
      <w:pPr>
        <w:pStyle w:val="BookText"/>
        <w:rPr/>
      </w:pPr>
      <w:r>
        <w:rPr>
          <w:rFonts w:ascii="IRNazanin" w:hAnsi="IRNazanin" w:eastAsia="IRNazanin"/>
          <w:color w:val="111111"/>
          <w:sz w:val="28"/>
          <w:sz w:val="28"/>
          <w:szCs w:val="28"/>
          <w:rtl w:val="true"/>
          <w:lang w:bidi="fa-IR"/>
        </w:rPr>
        <w:t>فارسی فیه حکایات أخلاقیة مصورة بما یقرب إلی ذهن الأطفال و هی ترجمه عن الکتب الإفرنجیة مع تنقیحات کثیرة لمیرزا إبراهیم خان صنیع السلطنة ابن میرزا أحمد خان، کتبه فی عصر مظفر الدین شاه و طبع مکررا</w:t>
      </w:r>
      <w:r>
        <w:rPr>
          <w:rFonts w:eastAsia="IRNazanin" w:cs="IRNazanin"/>
          <w:color w:val="111111"/>
          <w:sz w:val="28"/>
          <w:szCs w:val="28"/>
          <w:rtl w:val="true"/>
          <w:lang w:bidi="fa-IR"/>
        </w:rPr>
        <w:t>.</w:t>
      </w:r>
    </w:p>
    <w:p>
      <w:pPr>
        <w:pStyle w:val="Heading3"/>
        <w:numPr>
          <w:ilvl w:val="2"/>
          <w:numId w:val="1"/>
        </w:numPr>
        <w:rPr/>
      </w:pPr>
      <w:bookmarkStart w:id="4471" w:name="__RefHeading___Toc7163975_73709187"/>
      <w:bookmarkStart w:id="4472" w:name="_Toc2049"/>
      <w:bookmarkEnd w:id="4471"/>
      <w:r>
        <w:rPr/>
        <w:t>1965</w:t>
      </w:r>
      <w:r>
        <w:rPr>
          <w:rtl w:val="true"/>
        </w:rPr>
        <w:t xml:space="preserve">- </w:t>
      </w:r>
      <w:r>
        <w:rPr>
          <w:rtl w:val="true"/>
        </w:rPr>
        <w:t>أخلاق مصور مظفری</w:t>
      </w:r>
      <w:bookmarkEnd w:id="4472"/>
    </w:p>
    <w:p>
      <w:pPr>
        <w:pStyle w:val="BookText"/>
        <w:rPr/>
      </w:pPr>
      <w:r>
        <w:rPr>
          <w:rFonts w:ascii="IRNazanin" w:hAnsi="IRNazanin" w:eastAsia="IRNazanin"/>
          <w:color w:val="111111"/>
          <w:sz w:val="28"/>
          <w:sz w:val="28"/>
          <w:szCs w:val="28"/>
          <w:rtl w:val="true"/>
          <w:lang w:bidi="fa-IR"/>
        </w:rPr>
        <w:t xml:space="preserve">فارسی لمیرزا محمد علی خان المظفری صاحب علم الأشیاء المظفری و غیره طبع بطهران سنة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4473" w:name="__RefHeading___Toc7163977_73709187"/>
      <w:bookmarkStart w:id="4474" w:name="_Toc2050"/>
      <w:bookmarkEnd w:id="4473"/>
      <w:r>
        <w:rPr/>
        <w:t>1966</w:t>
      </w:r>
      <w:r>
        <w:rPr>
          <w:rtl w:val="true"/>
        </w:rPr>
        <w:t xml:space="preserve">- </w:t>
      </w:r>
      <w:r>
        <w:rPr>
          <w:rtl w:val="true"/>
        </w:rPr>
        <w:t>أخلاق مظفری</w:t>
      </w:r>
      <w:bookmarkEnd w:id="4474"/>
    </w:p>
    <w:p>
      <w:pPr>
        <w:pStyle w:val="BookText"/>
        <w:rPr/>
      </w:pPr>
      <w:r>
        <w:rPr>
          <w:rFonts w:ascii="IRNazanin" w:hAnsi="IRNazanin" w:eastAsia="IRNazanin"/>
          <w:color w:val="111111"/>
          <w:sz w:val="28"/>
          <w:sz w:val="28"/>
          <w:szCs w:val="28"/>
          <w:rtl w:val="true"/>
          <w:lang w:bidi="fa-IR"/>
        </w:rPr>
        <w:t xml:space="preserve">فارسی لآقا میرزا آقا خان بن میرزا أسد الله خان النوائی، یخاطب بها ابنه میرزا محمد علی نحو الوصیة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طبع بإیران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4475" w:name="__RefHeading___Toc7163979_73709187"/>
      <w:bookmarkStart w:id="4476" w:name="_Toc2051"/>
      <w:bookmarkEnd w:id="4475"/>
      <w:r>
        <w:rPr/>
        <w:t>1967</w:t>
      </w:r>
      <w:r>
        <w:rPr>
          <w:rtl w:val="true"/>
        </w:rPr>
        <w:t xml:space="preserve">- </w:t>
      </w:r>
      <w:r>
        <w:rPr>
          <w:rtl w:val="true"/>
        </w:rPr>
        <w:t>أخلاق منصوری‌</w:t>
      </w:r>
      <w:bookmarkEnd w:id="447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لأستاد البشر الأمیر غیاث الدین منصور ابن صدر الحکماء و صدر الحقیقة الأمیر صدر الدین محمد الحسینی الدشتکی الشیرازی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هو سمی جده لأن والده صدر الحقیقة الشهید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الشرعیات علی أبیه غیاث الدین منصور بن </w:t>
      </w:r>
      <w:bookmarkStart w:id="4477" w:name="pg16779_226698"/>
    </w:p>
    <w:p>
      <w:pPr>
        <w:pStyle w:val="BookText"/>
        <w:rPr/>
      </w:pPr>
      <w:bookmarkEnd w:id="4477"/>
      <w:r>
        <w:rPr>
          <w:rFonts w:ascii="IRNazanin" w:hAnsi="IRNazanin" w:eastAsia="IRNazanin"/>
          <w:color w:val="111111"/>
          <w:sz w:val="28"/>
          <w:sz w:val="28"/>
          <w:szCs w:val="28"/>
          <w:rtl w:val="true"/>
          <w:lang w:bidi="fa-IR"/>
        </w:rPr>
        <w:t xml:space="preserve">صدر الدین محمد بن إبراهیم و هذا الکتاب غیر رسالته فی التصوف و الأخلاق التی کتبها لولده شرف الدین علی بن منصور و یعبر عنه بشرف الآباء کما صرح به صاحب مجالس المؤمنین، رأیته فی کتب العلامة المولی محمد علی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ز أزل تا به ابد</w:t>
      </w:r>
    </w:p>
    <w:p>
      <w:pPr>
        <w:pStyle w:val="BookText"/>
        <w:rPr/>
      </w:pPr>
      <w:r>
        <w:rPr>
          <w:rFonts w:ascii="IRNazanin" w:hAnsi="IRNazanin" w:eastAsia="IRNazanin"/>
          <w:color w:val="111111"/>
          <w:sz w:val="28"/>
          <w:sz w:val="28"/>
          <w:szCs w:val="28"/>
          <w:rtl w:val="true"/>
          <w:lang w:bidi="fa-IR"/>
        </w:rPr>
        <w:t>احدی را که جز أو نیست أحد</w:t>
      </w:r>
    </w:p>
    <w:p>
      <w:pPr>
        <w:pStyle w:val="BookText"/>
        <w:rPr/>
      </w:pPr>
      <w:r>
        <w:rPr>
          <w:rFonts w:ascii="IRNazanin" w:hAnsi="IRNazanin" w:eastAsia="IRNazanin"/>
          <w:color w:val="111111"/>
          <w:sz w:val="28"/>
          <w:sz w:val="28"/>
          <w:szCs w:val="28"/>
          <w:rtl w:val="true"/>
          <w:lang w:bidi="fa-IR"/>
        </w:rPr>
        <w:t>منشئی که هر حرف که از مبدأ إنشاء بواسطة قلم أعلی بر سر لوح نمایش هستی آمده رقم اسمی است از أسماء حسنای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مجلتین أولاهما فی ماهیة الإنسان و طریق نیله لسعادة الدارین فی أربع تجلیات، و ثانیتهما فی تهذیب الأخلاق و سلوکه مع الخلائق و الخلاق علی تجلیات أیضا و کل تجل علی جلوات، و عبر عن نفسه بغیاث مشهور بمنصور، و تعرض فی أثنائه لکلام معاصره المولی جلال الدین الدوانی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هیاکلة و أخلاقه و غیرهما کما هو دابة فی جل تصانیفه، و فی الخزانة الرضویة نسخه کتابتها سنة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بخط محمود بن مسعود بن محمود</w:t>
      </w:r>
      <w:r>
        <w:rPr>
          <w:rFonts w:eastAsia="IRNazanin" w:cs="IRNazanin"/>
          <w:color w:val="111111"/>
          <w:sz w:val="28"/>
          <w:szCs w:val="28"/>
          <w:rtl w:val="true"/>
          <w:lang w:bidi="fa-IR"/>
        </w:rPr>
        <w:t>.</w:t>
      </w:r>
    </w:p>
    <w:p>
      <w:pPr>
        <w:pStyle w:val="Heading3"/>
        <w:numPr>
          <w:ilvl w:val="2"/>
          <w:numId w:val="1"/>
        </w:numPr>
        <w:rPr/>
      </w:pPr>
      <w:bookmarkStart w:id="4478" w:name="__RefHeading___Toc7163981_73709187"/>
      <w:bookmarkStart w:id="4479" w:name="_Toc2052"/>
      <w:bookmarkEnd w:id="4478"/>
      <w:r>
        <w:rPr/>
        <w:t>1968</w:t>
      </w:r>
      <w:r>
        <w:rPr>
          <w:rtl w:val="true"/>
        </w:rPr>
        <w:t xml:space="preserve">- </w:t>
      </w:r>
      <w:r>
        <w:rPr>
          <w:rtl w:val="true"/>
        </w:rPr>
        <w:t>أخلاق المؤمن</w:t>
      </w:r>
      <w:bookmarkEnd w:id="4479"/>
    </w:p>
    <w:p>
      <w:pPr>
        <w:pStyle w:val="BookText"/>
        <w:rPr/>
      </w:pPr>
      <w:r>
        <w:rPr>
          <w:rFonts w:ascii="IRNazanin" w:hAnsi="IRNazanin" w:eastAsia="IRNazanin"/>
          <w:color w:val="111111"/>
          <w:sz w:val="28"/>
          <w:sz w:val="28"/>
          <w:szCs w:val="28"/>
          <w:rtl w:val="true"/>
          <w:lang w:bidi="fa-IR"/>
        </w:rPr>
        <w:t>لأبی عبد الله موسی بن القاسم بن معاویة بن وهب البجلی الثقة الجلیل الملقب بمجلی من أصحاب الرضا ع، و له ثلاثون کتابا مثل کتب الحسین بن سعید مع زیادة کتاب الجامع کما فی الفهرست و النجاشی و جده معاویة بن وهب البجلی الثقة الجلیل من أصحاب الصادق و الکاظم ع</w:t>
      </w:r>
      <w:r>
        <w:rPr>
          <w:rFonts w:eastAsia="IRNazanin" w:cs="IRNazanin"/>
          <w:color w:val="111111"/>
          <w:sz w:val="28"/>
          <w:szCs w:val="28"/>
          <w:rtl w:val="true"/>
          <w:lang w:bidi="fa-IR"/>
        </w:rPr>
        <w:t>.</w:t>
      </w:r>
    </w:p>
    <w:p>
      <w:pPr>
        <w:pStyle w:val="Heading3"/>
        <w:numPr>
          <w:ilvl w:val="2"/>
          <w:numId w:val="1"/>
        </w:numPr>
        <w:rPr/>
      </w:pPr>
      <w:bookmarkStart w:id="4480" w:name="__RefHeading___Toc7163983_73709187"/>
      <w:bookmarkStart w:id="4481" w:name="_Toc2053"/>
      <w:bookmarkEnd w:id="4480"/>
      <w:r>
        <w:rPr/>
        <w:t>1969</w:t>
      </w:r>
      <w:r>
        <w:rPr>
          <w:rtl w:val="true"/>
        </w:rPr>
        <w:t xml:space="preserve">- </w:t>
      </w:r>
      <w:r>
        <w:rPr>
          <w:rtl w:val="true"/>
        </w:rPr>
        <w:t>أخلاق المولی محمد مؤمن</w:t>
      </w:r>
      <w:bookmarkEnd w:id="448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المولی عبد الغفور، مرتب علی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النفس و 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المکتوبة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کتب سیدنا المجدد آیة الله الشیرازی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و المولی عبد الغفور هذا هو أخو المحقق الفیض الکاشانی و تلمیذ خاله المولی نور الدین الکاشانی و السید ماجد و استفاد من أخیه الفیض کما ترجمه صاحب </w:t>
      </w:r>
      <w:bookmarkStart w:id="4482" w:name="pg16779_226699"/>
    </w:p>
    <w:p>
      <w:pPr>
        <w:pStyle w:val="BookText"/>
        <w:rPr/>
      </w:pPr>
      <w:bookmarkEnd w:id="4482"/>
      <w:r>
        <w:rPr>
          <w:rFonts w:ascii="IRNazanin" w:hAnsi="IRNazanin" w:eastAsia="IRNazanin"/>
          <w:color w:val="111111"/>
          <w:sz w:val="28"/>
          <w:sz w:val="28"/>
          <w:szCs w:val="28"/>
          <w:rtl w:val="true"/>
          <w:lang w:bidi="fa-IR"/>
        </w:rPr>
        <w:t xml:space="preserve">الریاض، و قال فی آخر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المولی محمد الملقب بمؤمن الفاضل العالم المدرس الآن ببلدة أشرف، و قد قرأ علی عمه الفیض</w:t>
      </w:r>
      <w:r>
        <w:rPr>
          <w:rFonts w:eastAsia="IRNazanin" w:cs="IRNazanin"/>
          <w:color w:val="111111"/>
          <w:sz w:val="28"/>
          <w:szCs w:val="28"/>
          <w:rtl w:val="true"/>
          <w:lang w:bidi="fa-IR"/>
        </w:rPr>
        <w:t>)</w:t>
      </w:r>
    </w:p>
    <w:p>
      <w:pPr>
        <w:pStyle w:val="Heading3"/>
        <w:numPr>
          <w:ilvl w:val="2"/>
          <w:numId w:val="1"/>
        </w:numPr>
        <w:rPr/>
      </w:pPr>
      <w:bookmarkStart w:id="4483" w:name="__RefHeading___Toc7163985_73709187"/>
      <w:bookmarkStart w:id="4484" w:name="_Toc2054"/>
      <w:bookmarkEnd w:id="4483"/>
      <w:r>
        <w:rPr>
          <w:rtl w:val="true"/>
        </w:rPr>
        <w:t>بیان</w:t>
      </w:r>
      <w:bookmarkEnd w:id="4484"/>
    </w:p>
    <w:p>
      <w:pPr>
        <w:pStyle w:val="BookText"/>
        <w:rPr/>
      </w:pPr>
      <w:r>
        <w:rPr>
          <w:rFonts w:ascii="IRNazanin" w:hAnsi="IRNazanin" w:eastAsia="IRNazanin"/>
          <w:color w:val="111111"/>
          <w:sz w:val="28"/>
          <w:sz w:val="28"/>
          <w:szCs w:val="28"/>
          <w:rtl w:val="true"/>
          <w:lang w:bidi="fa-IR"/>
        </w:rPr>
        <w:t xml:space="preserve">أقول تألیف الریاض کان من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مؤلفه حدود سنة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Heading3"/>
        <w:numPr>
          <w:ilvl w:val="2"/>
          <w:numId w:val="1"/>
        </w:numPr>
        <w:rPr/>
      </w:pPr>
      <w:bookmarkStart w:id="4485" w:name="__RefHeading___Toc7163987_73709187"/>
      <w:bookmarkStart w:id="4486" w:name="_Toc2055"/>
      <w:bookmarkEnd w:id="4485"/>
      <w:r>
        <w:rPr/>
        <w:t>1970</w:t>
      </w:r>
      <w:r>
        <w:rPr>
          <w:rtl w:val="true"/>
        </w:rPr>
        <w:t xml:space="preserve">- </w:t>
      </w:r>
      <w:r>
        <w:rPr>
          <w:rtl w:val="true"/>
        </w:rPr>
        <w:t>أخلاق المؤمنین</w:t>
      </w:r>
      <w:bookmarkEnd w:id="4486"/>
    </w:p>
    <w:p>
      <w:pPr>
        <w:pStyle w:val="BookText"/>
        <w:rPr/>
      </w:pPr>
      <w:r>
        <w:rPr>
          <w:rFonts w:ascii="IRNazanin" w:hAnsi="IRNazanin" w:eastAsia="IRNazanin"/>
          <w:color w:val="111111"/>
          <w:sz w:val="28"/>
          <w:sz w:val="28"/>
          <w:szCs w:val="28"/>
          <w:rtl w:val="true"/>
          <w:lang w:bidi="fa-IR"/>
        </w:rPr>
        <w:t xml:space="preserve">للشیخ محمد تقی المعروف بآقا نجفی بن العلامة الشیخ محمد باقر بن الشیخ محمد تقی الأصفهانی المتوفی بها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أورده فی آخر کتابه جامع الأنوار المطبوع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4487" w:name="__RefHeading___Toc7163989_73709187"/>
      <w:bookmarkStart w:id="4488" w:name="_Toc2056"/>
      <w:bookmarkEnd w:id="4487"/>
      <w:r>
        <w:rPr/>
        <w:t>1971</w:t>
      </w:r>
      <w:r>
        <w:rPr>
          <w:rtl w:val="true"/>
        </w:rPr>
        <w:t xml:space="preserve">- </w:t>
      </w:r>
      <w:r>
        <w:rPr>
          <w:rtl w:val="true"/>
        </w:rPr>
        <w:t>أخلاق مهذب الدین</w:t>
      </w:r>
      <w:bookmarkEnd w:id="4488"/>
    </w:p>
    <w:p>
      <w:pPr>
        <w:pStyle w:val="BookText"/>
        <w:rPr/>
      </w:pPr>
      <w:r>
        <w:rPr>
          <w:rFonts w:ascii="IRNazanin" w:hAnsi="IRNazanin" w:eastAsia="IRNazanin"/>
          <w:color w:val="111111"/>
          <w:sz w:val="28"/>
          <w:sz w:val="28"/>
          <w:szCs w:val="28"/>
          <w:rtl w:val="true"/>
          <w:lang w:bidi="fa-IR"/>
        </w:rPr>
        <w:t xml:space="preserve">أحمد بن عبد الرضا المعاصر للمحدث الحر العاملی و هو مختصر یقرب من خمسین بیتا فیه الأخلاق الحسنة و الأوصاف المستحسنة رأیته ضمن مجموعة من رسائله الکثیرة التی ألفها من حدود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بدء توقفه بمشهد الرضا ع و توابعها فی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تجول فی البلاد و کان فی حیدرآباد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مسجع و مقفی راعی فیه إیجاز المبانی و اختصار الألفاظ حتی کاد أن یعد من الألغاز و المجموعة عند العلامة الشیخ هادی بن الشیخ عباس کاشف الغطاء، و نسخه خط ید المصنف فی دکن فی خزانة الآصفیة کما یظهر من فهرسها</w:t>
      </w:r>
      <w:r>
        <w:rPr>
          <w:rFonts w:eastAsia="IRNazanin" w:cs="IRNazanin"/>
          <w:color w:val="111111"/>
          <w:sz w:val="28"/>
          <w:szCs w:val="28"/>
          <w:rtl w:val="true"/>
          <w:lang w:bidi="fa-IR"/>
        </w:rPr>
        <w:t>.</w:t>
      </w:r>
    </w:p>
    <w:p>
      <w:pPr>
        <w:pStyle w:val="Heading3"/>
        <w:numPr>
          <w:ilvl w:val="2"/>
          <w:numId w:val="1"/>
        </w:numPr>
        <w:rPr/>
      </w:pPr>
      <w:bookmarkStart w:id="4489" w:name="__RefHeading___Toc7163991_73709187"/>
      <w:bookmarkStart w:id="4490" w:name="_Toc2057"/>
      <w:bookmarkEnd w:id="4489"/>
      <w:r>
        <w:rPr/>
        <w:t>1972</w:t>
      </w:r>
      <w:r>
        <w:rPr>
          <w:rtl w:val="true"/>
        </w:rPr>
        <w:t xml:space="preserve">- </w:t>
      </w:r>
      <w:r>
        <w:rPr>
          <w:rtl w:val="true"/>
        </w:rPr>
        <w:t>أخلاق الشیخ ناصر</w:t>
      </w:r>
      <w:bookmarkEnd w:id="4490"/>
    </w:p>
    <w:p>
      <w:pPr>
        <w:pStyle w:val="BookText"/>
        <w:rPr/>
      </w:pPr>
      <w:r>
        <w:rPr>
          <w:rFonts w:ascii="IRNazanin" w:hAnsi="IRNazanin" w:eastAsia="IRNazanin"/>
          <w:color w:val="111111"/>
          <w:sz w:val="28"/>
          <w:sz w:val="28"/>
          <w:szCs w:val="28"/>
          <w:rtl w:val="true"/>
          <w:lang w:bidi="fa-IR"/>
        </w:rPr>
        <w:t>بن محمد الجارودی الخطی الراوی عن المولی أبی الحسن الشریف، و میرزا عبد الله الأفندی صاحب الریاض و المعاصر للشیخ عبد الله السماهیجی و جرت بینهما الإجازة المدبجة کما صرح بها فی منیة الممارسین، ذکره فی أنوار البدرین</w:t>
      </w:r>
      <w:r>
        <w:rPr>
          <w:rFonts w:eastAsia="IRNazanin" w:cs="IRNazanin"/>
          <w:color w:val="111111"/>
          <w:sz w:val="28"/>
          <w:szCs w:val="28"/>
          <w:rtl w:val="true"/>
          <w:lang w:bidi="fa-IR"/>
        </w:rPr>
        <w:t>.</w:t>
      </w:r>
    </w:p>
    <w:p>
      <w:pPr>
        <w:pStyle w:val="Heading3"/>
        <w:numPr>
          <w:ilvl w:val="2"/>
          <w:numId w:val="1"/>
        </w:numPr>
        <w:rPr/>
      </w:pPr>
      <w:bookmarkStart w:id="4491" w:name="__RefHeading___Toc7163993_73709187"/>
      <w:bookmarkStart w:id="4492" w:name="_Toc2058"/>
      <w:bookmarkEnd w:id="4491"/>
      <w:r>
        <w:rPr/>
        <w:t>1973</w:t>
      </w:r>
      <w:r>
        <w:rPr>
          <w:rtl w:val="true"/>
        </w:rPr>
        <w:t xml:space="preserve">- </w:t>
      </w:r>
      <w:r>
        <w:rPr>
          <w:rtl w:val="true"/>
        </w:rPr>
        <w:t>أخلاق ناصری</w:t>
      </w:r>
      <w:bookmarkEnd w:id="449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لسلطان المحققین خواجه نصیر الملة و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کترجمة و شرح لأخلاق ابن مسکویه الرازی الموسوم بطهارة الأعراق الذی مدحه خواجه نصیر الدین بأبیات، أولها</w:t>
      </w:r>
      <w:r>
        <w:rPr>
          <w:rFonts w:eastAsia="IRNazanin" w:cs="IRNazanin"/>
          <w:color w:val="111111"/>
          <w:sz w:val="28"/>
          <w:szCs w:val="28"/>
          <w:rtl w:val="true"/>
          <w:lang w:bidi="fa-IR"/>
        </w:rPr>
        <w:t xml:space="preserve">: </w:t>
      </w:r>
      <w:bookmarkStart w:id="4493" w:name="pg16779_226700"/>
    </w:p>
    <w:p>
      <w:pPr>
        <w:pStyle w:val="BookText"/>
        <w:rPr/>
      </w:pPr>
      <w:bookmarkEnd w:id="4493"/>
      <w:r>
        <w:rPr>
          <w:rFonts w:ascii="IRNazanin" w:hAnsi="IRNazanin" w:eastAsia="IRNazanin"/>
          <w:color w:val="111111"/>
          <w:sz w:val="28"/>
          <w:sz w:val="28"/>
          <w:szCs w:val="28"/>
          <w:rtl w:val="true"/>
          <w:lang w:bidi="fa-IR"/>
        </w:rPr>
        <w:t>بنفسی کتابا حاز کل فضیلة</w:t>
      </w:r>
    </w:p>
    <w:p>
      <w:pPr>
        <w:pStyle w:val="BookText"/>
        <w:rPr/>
      </w:pPr>
      <w:r>
        <w:rPr>
          <w:rFonts w:ascii="IRNazanin" w:hAnsi="IRNazanin" w:eastAsia="IRNazanin"/>
          <w:color w:val="111111"/>
          <w:sz w:val="28"/>
          <w:sz w:val="28"/>
          <w:szCs w:val="28"/>
          <w:rtl w:val="true"/>
          <w:lang w:bidi="fa-IR"/>
        </w:rPr>
        <w:t>و صار لتکمیل البریة ضامنا</w:t>
      </w:r>
    </w:p>
    <w:p>
      <w:pPr>
        <w:pStyle w:val="BookText"/>
        <w:rPr/>
      </w:pPr>
      <w:r>
        <w:rPr>
          <w:rFonts w:ascii="IRNazanin" w:hAnsi="IRNazanin" w:eastAsia="IRNazanin"/>
          <w:color w:val="111111"/>
          <w:sz w:val="28"/>
          <w:sz w:val="28"/>
          <w:szCs w:val="28"/>
          <w:rtl w:val="true"/>
          <w:lang w:bidi="fa-IR"/>
        </w:rPr>
        <w:t xml:space="preserve">و لما کان الأصل فی تهذیب الأخلاق فقط ضم إلیه خواجه نصیر الدین مقالتین لتدبیر المنزل و سیاسة المدن و رتب مجموعة علی ثلاث مقالات فی ثلاثین فصلا، ذکر فی أوله فهرس الفصول، کتبه فی قهستان فی محبسه باسم أمیرها و هو ناصر الدین عبد الرحیم، و انتشرت نسخه عند الطلاب ثم بدا له بعد سنین تغییر دیباجته لاشتمالها علی ما لا یرتضیه مما یناسب التقیة فغیرها بما هو الموجود الآن،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مدح بی‌عد لائق حضرت مالک الملکی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رأیت نسخه کتابتها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العلامة المولی محمد علی الخوانساری و کتب الکاتب فی آخرها الدیباجة التی کتبها أولا تقیة، و یأتی تلخیصه الموسوم بتوضیح الأخلاق کما یأتی شرحه للفاضل عبد الرحمن بن عبد الکریم البرهانپوری، شرحه لعالمگیر شاه</w:t>
      </w:r>
      <w:r>
        <w:rPr>
          <w:rFonts w:eastAsia="IRNazanin" w:cs="IRNazanin"/>
          <w:color w:val="111111"/>
          <w:sz w:val="28"/>
          <w:szCs w:val="28"/>
          <w:rtl w:val="true"/>
          <w:lang w:bidi="fa-IR"/>
        </w:rPr>
        <w:t>.</w:t>
      </w:r>
    </w:p>
    <w:p>
      <w:pPr>
        <w:pStyle w:val="Heading3"/>
        <w:numPr>
          <w:ilvl w:val="2"/>
          <w:numId w:val="1"/>
        </w:numPr>
        <w:rPr/>
      </w:pPr>
      <w:bookmarkStart w:id="4494" w:name="__RefHeading___Toc7163995_73709187"/>
      <w:bookmarkStart w:id="4495" w:name="_Toc2059"/>
      <w:bookmarkEnd w:id="4494"/>
      <w:r>
        <w:rPr>
          <w:rtl w:val="true"/>
        </w:rPr>
        <w:t>أخلاق النراقی‌</w:t>
      </w:r>
      <w:bookmarkEnd w:id="4495"/>
    </w:p>
    <w:p>
      <w:pPr>
        <w:pStyle w:val="BookText"/>
        <w:rPr/>
      </w:pPr>
      <w:r>
        <w:rPr>
          <w:rFonts w:ascii="IRNazanin" w:hAnsi="IRNazanin" w:eastAsia="IRNazanin"/>
          <w:color w:val="111111"/>
          <w:sz w:val="28"/>
          <w:sz w:val="28"/>
          <w:szCs w:val="28"/>
          <w:rtl w:val="true"/>
          <w:lang w:bidi="fa-IR"/>
        </w:rPr>
        <w:t>للمولی مهدی بن أبی ذر اسمه جامع السعادات یأتی</w:t>
      </w:r>
      <w:r>
        <w:rPr>
          <w:rFonts w:eastAsia="IRNazanin" w:cs="IRNazanin"/>
          <w:color w:val="111111"/>
          <w:sz w:val="28"/>
          <w:szCs w:val="28"/>
          <w:rtl w:val="true"/>
          <w:lang w:bidi="fa-IR"/>
        </w:rPr>
        <w:t>.</w:t>
      </w:r>
    </w:p>
    <w:p>
      <w:pPr>
        <w:pStyle w:val="Heading3"/>
        <w:numPr>
          <w:ilvl w:val="2"/>
          <w:numId w:val="1"/>
        </w:numPr>
        <w:rPr/>
      </w:pPr>
      <w:bookmarkStart w:id="4496" w:name="__RefHeading___Toc7163997_73709187"/>
      <w:bookmarkStart w:id="4497" w:name="_Toc2060"/>
      <w:bookmarkEnd w:id="4496"/>
      <w:r>
        <w:rPr/>
        <w:t>1974</w:t>
      </w:r>
      <w:r>
        <w:rPr>
          <w:rtl w:val="true"/>
        </w:rPr>
        <w:t xml:space="preserve">- </w:t>
      </w:r>
      <w:r>
        <w:rPr>
          <w:rtl w:val="true"/>
        </w:rPr>
        <w:t>أخلاق نظام العلماء</w:t>
      </w:r>
      <w:bookmarkEnd w:id="449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محمود بن محمد التبریزی معلم السلطان ناصر الدین شاه قاجار و المتوفی حدود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کتبه بمشهد شاه عبد العظیم الحسنی و فرغ منه فی لیلة الجمعة حادی عشر ذی القعدة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وشحه باسم السلطان محمد شاه الغازی و بدأ فیه بمعرفة النفس و حفظ صحتها بالصوم و الصمت و کذا سائر الجوارح، و أثبت شعورها و شعور سائر الموجودات بالأدلة النقلیة، و بعد تمام الرسالة سأله السید أبو القاسم المازندرانی الشهیر بالسید محمد المجتهد أن یقیم دلیلا عقلیا لشعور کافة الموجودات فألحق الدلیل العقلی و أردفه بقصیدة من إنشائه فی تهنئة النور الباهر و الحکیم الماهر السید الوفی السید علی الزنوزی بخلعه عباء أهداه إلیه السید حجة الإسلام الرشتی الأصفهانی، أولها</w:t>
      </w:r>
      <w:r>
        <w:rPr>
          <w:rFonts w:eastAsia="IRNazanin" w:cs="IRNazanin"/>
          <w:color w:val="111111"/>
          <w:sz w:val="28"/>
          <w:szCs w:val="28"/>
          <w:rtl w:val="true"/>
          <w:lang w:bidi="fa-IR"/>
        </w:rPr>
        <w:t xml:space="preserve">: </w:t>
      </w:r>
      <w:bookmarkStart w:id="4498" w:name="pg16779_226701"/>
    </w:p>
    <w:p>
      <w:pPr>
        <w:pStyle w:val="BookText"/>
        <w:rPr/>
      </w:pPr>
      <w:bookmarkEnd w:id="4498"/>
      <w:r>
        <w:rPr>
          <w:rFonts w:ascii="IRNazanin" w:hAnsi="IRNazanin" w:eastAsia="IRNazanin"/>
          <w:color w:val="111111"/>
          <w:sz w:val="28"/>
          <w:sz w:val="28"/>
          <w:szCs w:val="28"/>
          <w:rtl w:val="true"/>
          <w:lang w:bidi="fa-IR"/>
        </w:rPr>
        <w:t>هنیئا مریئا یا علی لک العلی</w:t>
      </w:r>
    </w:p>
    <w:p>
      <w:pPr>
        <w:pStyle w:val="BookText"/>
        <w:rPr/>
      </w:pPr>
      <w:r>
        <w:rPr>
          <w:rFonts w:ascii="IRNazanin" w:hAnsi="IRNazanin" w:eastAsia="IRNazanin"/>
          <w:color w:val="111111"/>
          <w:sz w:val="28"/>
          <w:sz w:val="28"/>
          <w:szCs w:val="28"/>
          <w:rtl w:val="true"/>
          <w:lang w:bidi="fa-IR"/>
        </w:rPr>
        <w:t>تردیت بالمجد إذ تردیت بالردا</w:t>
      </w:r>
    </w:p>
    <w:p>
      <w:pPr>
        <w:pStyle w:val="BookText"/>
        <w:rPr/>
      </w:pPr>
      <w:r>
        <w:rPr>
          <w:rFonts w:ascii="IRNazanin" w:hAnsi="IRNazanin" w:eastAsia="IRNazanin"/>
          <w:color w:val="111111"/>
          <w:sz w:val="28"/>
          <w:sz w:val="28"/>
          <w:szCs w:val="28"/>
          <w:rtl w:val="true"/>
          <w:lang w:bidi="fa-IR"/>
        </w:rPr>
        <w:t xml:space="preserve">و بعد وروده إلی طهران طبع الکتاب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بخط الفاضل الجلیل محمد بن أبی طالب التستری، کتب علیها من إنشائه تقریظا بلیغا</w:t>
      </w:r>
      <w:r>
        <w:rPr>
          <w:rFonts w:eastAsia="IRNazanin" w:cs="IRNazanin"/>
          <w:color w:val="111111"/>
          <w:sz w:val="28"/>
          <w:szCs w:val="28"/>
          <w:rtl w:val="true"/>
          <w:lang w:bidi="fa-IR"/>
        </w:rPr>
        <w:t>.</w:t>
      </w:r>
    </w:p>
    <w:p>
      <w:pPr>
        <w:pStyle w:val="Heading3"/>
        <w:numPr>
          <w:ilvl w:val="2"/>
          <w:numId w:val="1"/>
        </w:numPr>
        <w:rPr/>
      </w:pPr>
      <w:bookmarkStart w:id="4499" w:name="__RefHeading___Toc7163999_73709187"/>
      <w:bookmarkStart w:id="4500" w:name="_Toc2061"/>
      <w:bookmarkEnd w:id="4499"/>
      <w:r>
        <w:rPr/>
        <w:t>1975</w:t>
      </w:r>
      <w:r>
        <w:rPr>
          <w:rtl w:val="true"/>
        </w:rPr>
        <w:t xml:space="preserve">- </w:t>
      </w:r>
      <w:r>
        <w:rPr>
          <w:rtl w:val="true"/>
        </w:rPr>
        <w:t>أخلاق السید محمد هاشم</w:t>
      </w:r>
      <w:bookmarkEnd w:id="4500"/>
    </w:p>
    <w:p>
      <w:pPr>
        <w:pStyle w:val="BookText"/>
        <w:rPr/>
      </w:pPr>
      <w:r>
        <w:rPr>
          <w:rFonts w:ascii="IRNazanin" w:hAnsi="IRNazanin" w:eastAsia="IRNazanin"/>
          <w:color w:val="111111"/>
          <w:sz w:val="28"/>
          <w:sz w:val="28"/>
          <w:szCs w:val="28"/>
          <w:rtl w:val="true"/>
          <w:lang w:bidi="fa-IR"/>
        </w:rPr>
        <w:t xml:space="preserve">بن میر محمد حسین بن میر محمد رضا بن میر محمد علی التنکابنی المتوفی بقزوین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قال لی حفیده العلامة السید أسد الله بن میر صدر الدین بن السید محمد هاشم المصنف إنه موجود عندی” العلامة السید أسد الله”</w:t>
      </w:r>
    </w:p>
    <w:p>
      <w:pPr>
        <w:pStyle w:val="Heading3"/>
        <w:numPr>
          <w:ilvl w:val="2"/>
          <w:numId w:val="1"/>
        </w:numPr>
        <w:rPr/>
      </w:pPr>
      <w:bookmarkStart w:id="4501" w:name="__RefHeading___Toc7164001_73709187"/>
      <w:bookmarkStart w:id="4502" w:name="_Toc2062"/>
      <w:bookmarkEnd w:id="4501"/>
      <w:r>
        <w:rPr/>
        <w:t>1976</w:t>
      </w:r>
      <w:r>
        <w:rPr>
          <w:rtl w:val="true"/>
        </w:rPr>
        <w:t xml:space="preserve">- </w:t>
      </w:r>
      <w:r>
        <w:rPr>
          <w:rtl w:val="true"/>
        </w:rPr>
        <w:t>أخلاق المولی محمد یوسف الألموتی</w:t>
      </w:r>
      <w:bookmarkEnd w:id="4502"/>
    </w:p>
    <w:p>
      <w:pPr>
        <w:pStyle w:val="BookText"/>
        <w:rPr/>
      </w:pPr>
      <w:r>
        <w:rPr>
          <w:rFonts w:ascii="IRNazanin" w:hAnsi="IRNazanin" w:eastAsia="IRNazanin"/>
          <w:color w:val="111111"/>
          <w:sz w:val="28"/>
          <w:sz w:val="28"/>
          <w:szCs w:val="28"/>
          <w:rtl w:val="true"/>
          <w:lang w:bidi="fa-IR"/>
        </w:rPr>
        <w:t xml:space="preserve">من تلامیذ صدر الحکماء و المتألهین المولی صدر الشیرازی الذی 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کتبه المصنف بخطه فی مجموعة التذکارات التی دونها میرزا محمد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لخزانة کتب شاه عباس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و استدعی هو من العلماء المعاصرین له أن یکتب کل منهم فی المجموعة بخطوطهم ما یکون تذکارا لهم عنده فکتب الألموتی هذه الرسالة و النسخة رأیتها فی خزانة کتب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503" w:name="__RefHeading___Toc7164003_73709187"/>
      <w:bookmarkStart w:id="4504" w:name="_Toc2063"/>
      <w:bookmarkEnd w:id="4503"/>
      <w:r>
        <w:rPr/>
        <w:t>1977</w:t>
      </w:r>
      <w:r>
        <w:rPr>
          <w:rtl w:val="true"/>
        </w:rPr>
        <w:t xml:space="preserve">- </w:t>
      </w:r>
      <w:r>
        <w:rPr>
          <w:rtl w:val="true"/>
        </w:rPr>
        <w:t>کتاب الإخوان</w:t>
      </w:r>
      <w:bookmarkEnd w:id="4504"/>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و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505" w:name="__RefHeading___Toc7164005_73709187"/>
      <w:bookmarkStart w:id="4506" w:name="_Toc2064"/>
      <w:bookmarkEnd w:id="4505"/>
      <w:r>
        <w:rPr/>
        <w:t>1978</w:t>
      </w:r>
      <w:r>
        <w:rPr>
          <w:rtl w:val="true"/>
        </w:rPr>
        <w:t xml:space="preserve">- </w:t>
      </w:r>
      <w:r>
        <w:rPr>
          <w:rtl w:val="true"/>
        </w:rPr>
        <w:t>کتاب الإخوان</w:t>
      </w:r>
      <w:bookmarkEnd w:id="4506"/>
    </w:p>
    <w:p>
      <w:pPr>
        <w:pStyle w:val="BookText"/>
        <w:rPr/>
      </w:pPr>
      <w:r>
        <w:rPr>
          <w:rFonts w:ascii="IRNazanin" w:hAnsi="IRNazanin" w:eastAsia="IRNazanin"/>
          <w:color w:val="111111"/>
          <w:sz w:val="28"/>
          <w:sz w:val="28"/>
          <w:szCs w:val="28"/>
          <w:rtl w:val="true"/>
          <w:lang w:bidi="fa-IR"/>
        </w:rPr>
        <w:t xml:space="preserve">لأبی عبد الله الحسین بن حمدان الحضینی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الجنبلائی صاحب کتاب الهدایة و من مشایخ التلعکبری روی عنه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أرخه ابن داود فی ربیع الأول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507" w:name="__RefHeading___Toc7164007_73709187"/>
      <w:bookmarkStart w:id="4508" w:name="_Toc2065"/>
      <w:bookmarkEnd w:id="4507"/>
      <w:r>
        <w:rPr/>
        <w:t>1979</w:t>
      </w:r>
      <w:r>
        <w:rPr>
          <w:rtl w:val="true"/>
        </w:rPr>
        <w:t xml:space="preserve">- </w:t>
      </w:r>
      <w:r>
        <w:rPr>
          <w:rtl w:val="true"/>
        </w:rPr>
        <w:t>کتاب الإخوان</w:t>
      </w:r>
      <w:bookmarkEnd w:id="450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الحسن علی بن الحسین بن موسی بن بابویه القمی المتوفی سنة تناثر النجوم و هی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الشیخ أبی جعفر محمد بن علی الصدوق کان شیخ القمیین و فقیههم و ثقتهم و یعملون </w:t>
      </w:r>
      <w:bookmarkStart w:id="4509" w:name="pg16779_226702"/>
    </w:p>
    <w:p>
      <w:pPr>
        <w:pStyle w:val="BookText"/>
        <w:rPr/>
      </w:pPr>
      <w:bookmarkEnd w:id="4509"/>
      <w:r>
        <w:rPr>
          <w:rFonts w:ascii="IRNazanin" w:hAnsi="IRNazanin" w:eastAsia="IRNazanin"/>
          <w:color w:val="111111"/>
          <w:sz w:val="28"/>
          <w:sz w:val="28"/>
          <w:szCs w:val="28"/>
          <w:rtl w:val="true"/>
          <w:lang w:bidi="fa-IR"/>
        </w:rPr>
        <w:t xml:space="preserve">بکتابه الشرائع عند إعواز النصوص، نسبه إلیه بهذا العنوان النجاشی و الشیخ فی الفهرست و نسخته موجودة لکن ظن جمع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للشیخ الصدوق و ذکره النجاشی أیضا بهذا العنوان فی کتب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روایات</w:t>
      </w:r>
    </w:p>
    <w:p>
      <w:pPr>
        <w:pStyle w:val="BookText"/>
        <w:rPr/>
      </w:pPr>
      <w:r>
        <w:rPr>
          <w:rFonts w:ascii="IRNazanin" w:hAnsi="IRNazanin" w:eastAsia="IRNazanin"/>
          <w:color w:val="111111"/>
          <w:sz w:val="28"/>
          <w:sz w:val="28"/>
          <w:szCs w:val="28"/>
          <w:rtl w:val="true"/>
          <w:lang w:bidi="fa-IR"/>
        </w:rPr>
        <w:t>هذا الکتاب الموجود مرویة عن محمد بن یحیی العطار، و عن علی بن إبراهیم بن هاشم القمی، و عن سعد بن عبد الله الأشعری، و بعضها بلفظ حدثنی الصریح فی الروایة عنه بلا واسطة، و هؤلاء کلهم من مشایخ والد الصدوق، و لا یروی الصدوق عنهم الا بالواسطة و العجب أن الشیخ الحر فی خاتمة الوسائل عند ذکر مآخذ الکتاب عبر عنه بکتاب الإخوان للشیخ الصدوق، قال و النسخة التی وصلت إلینا محذوفة الأسانید فی أکثر الأحادیث و ربما نسب إلی أبیه علی بن بابویه انتهی فإنه إن اختار أنه للشیخ الصدوق فلم لم یعبر عنه بمصادقة الإخوان کما فی النجاشی و عبر به العلامة المجلسی و غیره ممن نسبوه إلی الصدوق، لکن ظهر أن راوی أحادیث هذا الکتاب عن هؤلاء المشایخ لا یکون الا والد الصدوق فلا وجه لنسبته إلی الصدوق، و یأتی أن الأمر فی کتاب الإمامة و التبصرة علی عکس ذلک فإنهم نسبوه إلی والد الصدوق مع أنه لیس له جزما علی حسب روایاته بل هو للصدوق أو من فی طبقته</w:t>
      </w:r>
      <w:r>
        <w:rPr>
          <w:rFonts w:eastAsia="IRNazanin" w:cs="IRNazanin"/>
          <w:color w:val="111111"/>
          <w:sz w:val="28"/>
          <w:szCs w:val="28"/>
          <w:rtl w:val="true"/>
          <w:lang w:bidi="fa-IR"/>
        </w:rPr>
        <w:t>.</w:t>
      </w:r>
    </w:p>
    <w:p>
      <w:pPr>
        <w:pStyle w:val="Heading3"/>
        <w:numPr>
          <w:ilvl w:val="2"/>
          <w:numId w:val="1"/>
        </w:numPr>
        <w:rPr/>
      </w:pPr>
      <w:bookmarkStart w:id="4510" w:name="__RefHeading___Toc7164009_73709187"/>
      <w:bookmarkStart w:id="4511" w:name="_Toc2066"/>
      <w:bookmarkEnd w:id="4510"/>
      <w:r>
        <w:rPr/>
        <w:t>1980</w:t>
      </w:r>
      <w:r>
        <w:rPr>
          <w:rtl w:val="true"/>
        </w:rPr>
        <w:t xml:space="preserve">- </w:t>
      </w:r>
      <w:r>
        <w:rPr>
          <w:rtl w:val="true"/>
        </w:rPr>
        <w:t>إخوان الصفا</w:t>
      </w:r>
      <w:bookmarkEnd w:id="451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حکماء الشیعة، کما صرح بذلک المحقق الفیض فی الأصول الأصلیة عند نقله کلاما طویلا عن رسالة بیان اللغات من هذا الکتاب و فیه بیان وجه اختلاف المذاهب إلی قول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أحدثوا فی الأحکام و القضایا أشیاء کثیرة بآرائهم و عقولهم و ضلوا بذلک عن کتاب ربهم و سنة نبیهم و استکبروا عن أهل الذکر الذین بینهم و قد أمروا أن یسألوهم عما أشکل علیهم فظنوا لسخافة عقولهم أن الله سبحانه ترک أمر الشریعة و فرائض الدیانات ناقصة حتی یحتاجوا </w:t>
      </w:r>
    </w:p>
    <w:p>
      <w:pPr>
        <w:pStyle w:val="BookText"/>
        <w:rPr/>
      </w:pPr>
      <w:r>
        <w:rPr>
          <w:rFonts w:ascii="IRNazanin" w:hAnsi="IRNazanin" w:eastAsia="IRNazanin"/>
          <w:color w:val="111111"/>
          <w:sz w:val="28"/>
          <w:sz w:val="28"/>
          <w:szCs w:val="28"/>
          <w:rtl w:val="true"/>
          <w:lang w:bidi="fa-IR"/>
        </w:rPr>
        <w:t xml:space="preserve">أن یتموها بآرائهم الفاسدة و قیاساتها الکاذبة و اجتهادهم الباطل إلی آخر کلامه و کذلک المولی محمد أمین الأسترآبادی فی الفوائد المدنیة نقل عن الرسالة الخامسة من الریاضیات من هذا الکتاب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العلم لم یأخذوا علومهم من عوام الناس بل من صاحب الشریعة میراثا لهم یأخذه المتأخر منهم من المتقدم أخذا روحانیا کما تحصل للابن صورة الأب من غیر کد و لا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الصریح فی علوم الأئمة ع الحاصلة لهم من غیر کد و لا تعب الموروثة لهم أبا عن أب إلی النبی الأکرم ص فظهر أن فی هذا الکتاب عدة رسائل و لذا یعبر عنه برسائل إخوان الصفا و خلان الوفا کما فی کشف الظنون و غیره و طبع مکررا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بالفارسیة السید أحمد الهندی و الترجمة فی مکتبة راجه الفیض‌آبادی کما فی فهرسها و ترجم بلغة أردو أیضا کما حکاه جرجی زیدان فی تاریخ آداب اللغة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أصل الکتاب فقد ذکرنا تصریح المحقق الفیض فیه و حکی القفطی 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الحکماء کلام أبی حیان التوحیدی علی بن محمد بن عباس المتوفی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إلی وصف هذا الکتاب فی جواب وزیر صمصام الدولة حین سأله الوزیر عن أحوال أبی الخیر زید بن رفاعة الهاشمی بأنک یا أبا حیان طالت عشرتک معه و اطلعت علی خفایاه فأخبرنی عنه فقال أبو حیان فیما قال إنه أقام بالبصرة زمانا طویلا و صادف بها جماعة لأصناف العلم و أنواع الصناعة منهم أبو سلیمان محمد بن معشر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البیستی المعروف بالمقدسی و أبو الحسن علی بن هارون الزنجانی و أبو أحمد المهرجانی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العوفی و غیرهم فصحبهم و خدمهم و کانت هذه العصابة قد تآلفت بالعشرة و تصافت بالصداقة إلی قوله و صنفوا خمسین رسالة فی جمیع أجزاء الفلسفة علمیها و عملیها و أفردوا لها فهرسا و سموه </w:t>
      </w:r>
      <w:bookmarkStart w:id="4512" w:name="pg16779_226704"/>
    </w:p>
    <w:p>
      <w:pPr>
        <w:pStyle w:val="BookText"/>
        <w:rPr/>
      </w:pPr>
      <w:bookmarkEnd w:id="4512"/>
      <w:r>
        <w:rPr>
          <w:rFonts w:ascii="IRNazanin" w:hAnsi="IRNazanin" w:eastAsia="IRNazanin"/>
          <w:color w:val="111111"/>
          <w:sz w:val="28"/>
          <w:sz w:val="28"/>
          <w:szCs w:val="28"/>
          <w:rtl w:val="true"/>
          <w:lang w:bidi="fa-IR"/>
        </w:rPr>
        <w:t>رسائل إخوان الصفا و کتبوا فیه أسمائهم و حشوها بالکلمات الدینیة و الأمثال الشرعیة و رأیت جملة منها مبثوثة من کل فن بلا إشباع و عرضتها علی شیخی محمد بن بهرام أبی سلیمان المنطقی السجستانی و قال إنهم راموا أن یربطوا الشریعة بالفلسفة و ما استطاعوا انتهی ملخصا</w:t>
      </w:r>
      <w:r>
        <w:rPr>
          <w:rFonts w:eastAsia="IRNazanin" w:cs="IRNazanin"/>
          <w:color w:val="111111"/>
          <w:sz w:val="28"/>
          <w:szCs w:val="28"/>
          <w:rtl w:val="true"/>
          <w:lang w:bidi="fa-IR"/>
        </w:rPr>
        <w:t>.</w:t>
      </w:r>
    </w:p>
    <w:p>
      <w:pPr>
        <w:pStyle w:val="Heading3"/>
        <w:numPr>
          <w:ilvl w:val="2"/>
          <w:numId w:val="1"/>
        </w:numPr>
        <w:rPr/>
      </w:pPr>
      <w:bookmarkStart w:id="4513" w:name="__RefHeading___Toc7164011_73709187"/>
      <w:bookmarkStart w:id="4514" w:name="_Toc2067"/>
      <w:bookmarkEnd w:id="4513"/>
      <w:r>
        <w:rPr/>
        <w:t>1981</w:t>
      </w:r>
      <w:r>
        <w:rPr>
          <w:rtl w:val="true"/>
        </w:rPr>
        <w:t xml:space="preserve">- </w:t>
      </w:r>
      <w:r>
        <w:rPr>
          <w:rtl w:val="true"/>
        </w:rPr>
        <w:t>إخوان الصفا</w:t>
      </w:r>
      <w:bookmarkEnd w:id="4514"/>
    </w:p>
    <w:p>
      <w:pPr>
        <w:pStyle w:val="BookText"/>
        <w:rPr/>
      </w:pPr>
      <w:r>
        <w:rPr>
          <w:rFonts w:ascii="IRNazanin" w:hAnsi="IRNazanin" w:eastAsia="IRNazanin"/>
          <w:color w:val="111111"/>
          <w:sz w:val="28"/>
          <w:sz w:val="28"/>
          <w:szCs w:val="28"/>
          <w:rtl w:val="true"/>
          <w:lang w:bidi="fa-IR"/>
        </w:rPr>
        <w:t xml:space="preserve">فارسی فی الأخلاق قرب عشرة آلاف بیت للحاج میرزا علی أکبر بن میرزا شیر محمد الهمدانی المولود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بهمدان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و له تصانیف و مشایخ منهم شیخنا العلامة النوری، أدرجه بتمامه فی کتابه الکبیر الموسوم بخرابات، و کان عند العلامة الشیخ عبد المجید بن عبد الوهاب الهمدانی، و له آب حیاة کما مر</w:t>
      </w:r>
    </w:p>
    <w:p>
      <w:pPr>
        <w:pStyle w:val="Heading3"/>
        <w:numPr>
          <w:ilvl w:val="2"/>
          <w:numId w:val="1"/>
        </w:numPr>
        <w:rPr/>
      </w:pPr>
      <w:bookmarkStart w:id="4515" w:name="__RefHeading___Toc7164013_73709187"/>
      <w:bookmarkStart w:id="4516" w:name="_Toc2068"/>
      <w:bookmarkEnd w:id="4515"/>
      <w:r>
        <w:rPr/>
        <w:t>1982</w:t>
      </w:r>
      <w:r>
        <w:rPr>
          <w:rtl w:val="true"/>
        </w:rPr>
        <w:t xml:space="preserve">- </w:t>
      </w:r>
      <w:r>
        <w:rPr>
          <w:rtl w:val="true"/>
        </w:rPr>
        <w:t>إدآب النفس</w:t>
      </w:r>
      <w:bookmarkEnd w:id="4516"/>
    </w:p>
    <w:p>
      <w:pPr>
        <w:pStyle w:val="BookText"/>
        <w:rPr/>
      </w:pPr>
      <w:r>
        <w:rPr>
          <w:rFonts w:ascii="IRNazanin" w:hAnsi="IRNazanin" w:eastAsia="IRNazanin"/>
          <w:color w:val="111111"/>
          <w:sz w:val="28"/>
          <w:sz w:val="28"/>
          <w:szCs w:val="28"/>
          <w:rtl w:val="true"/>
          <w:lang w:bidi="fa-IR"/>
        </w:rPr>
        <w:t xml:space="preserve">فی التغایر للسید العالم علی بن أبی المحاسن زهرة الحسینی الحلبی، کما ذکره الکفعمی کذلک فی آخر کتابه فرج الکرب و عده فی آخر کتابه البلد الأمین من مآخذه، و علی ظاهر المکتوب فی الموضعین یقرأ آداب النفس کما ذکرناه بهذا العنوان سابقا، لکن الذی یظهر من موضوعه یعنی التغایر أن یکون اسمه المطابق لمسماه إدآب النفس أی إتعابها لأن التغایر الذی هو من مصطلحات علم البدیع و یقال له التلطیف أیضا هو أن یمدح المتکلم ما سبق منه ذمه و یذم ما سبق منه مدحه، کما مدح أمیر المؤمنین ع الدنیا بعد ذمها و تغایر الأسلوب للمتکلم الناظم أو الناثر بصرف النفس عن جهة بیان المدح إلی جهة بیان الذم أو العکس لا یکون الا بإتعاب نفسه و أشرنا هناک إلی أن المؤلف السید علی بن زهرة هو والد أبی المکارم حمزة بن علی صاحب الغنیة و المتوفی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زهرة المجازون من العلامة الحلی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أحفاده، و لیس هذا أحدهم بل هو جدهم الأعلی فلا تغفل</w:t>
      </w:r>
      <w:r>
        <w:rPr>
          <w:rFonts w:eastAsia="IRNazanin" w:cs="IRNazanin"/>
          <w:color w:val="111111"/>
          <w:sz w:val="28"/>
          <w:szCs w:val="28"/>
          <w:rtl w:val="true"/>
          <w:lang w:bidi="fa-IR"/>
        </w:rPr>
        <w:t>.</w:t>
      </w:r>
    </w:p>
    <w:p>
      <w:pPr>
        <w:pStyle w:val="Heading3"/>
        <w:numPr>
          <w:ilvl w:val="2"/>
          <w:numId w:val="1"/>
        </w:numPr>
        <w:rPr/>
      </w:pPr>
      <w:bookmarkStart w:id="4517" w:name="__RefHeading___Toc7164015_73709187"/>
      <w:bookmarkStart w:id="4518" w:name="_Toc2069"/>
      <w:bookmarkEnd w:id="4517"/>
      <w:r>
        <w:rPr/>
        <w:t>1983</w:t>
      </w:r>
      <w:r>
        <w:rPr>
          <w:rtl w:val="true"/>
        </w:rPr>
        <w:t xml:space="preserve">- </w:t>
      </w:r>
      <w:r>
        <w:rPr>
          <w:rtl w:val="true"/>
        </w:rPr>
        <w:t>أداء الفرض</w:t>
      </w:r>
      <w:bookmarkEnd w:id="451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سکون الأرض، للعلامة المعاصر السید محمد علی </w:t>
      </w:r>
      <w:bookmarkStart w:id="4519" w:name="pg16779_226705"/>
    </w:p>
    <w:p>
      <w:pPr>
        <w:pStyle w:val="BookText"/>
        <w:rPr/>
      </w:pPr>
      <w:bookmarkEnd w:id="4519"/>
      <w:r>
        <w:rPr>
          <w:rFonts w:ascii="IRNazanin" w:hAnsi="IRNazanin" w:eastAsia="IRNazanin"/>
          <w:color w:val="111111"/>
          <w:sz w:val="28"/>
          <w:sz w:val="28"/>
          <w:szCs w:val="28"/>
          <w:rtl w:val="true"/>
          <w:lang w:bidi="fa-IR"/>
        </w:rPr>
        <w:t>هبة الدین الحسینی المعروف بالشهرستانی کتب هذه الرسالة أولا ثم عدل عنه و کتب فی رده رسالة سماها نقض الفرض فی تحرک الأرض و الرسالتان موجودتان فی خزانته” المؤلف”</w:t>
      </w:r>
      <w:r>
        <w:rPr>
          <w:rFonts w:eastAsia="IRNazanin" w:cs="IRNazanin"/>
          <w:color w:val="111111"/>
          <w:sz w:val="28"/>
          <w:szCs w:val="28"/>
          <w:rtl w:val="true"/>
          <w:lang w:bidi="fa-IR"/>
        </w:rPr>
        <w:t>.</w:t>
      </w:r>
    </w:p>
    <w:p>
      <w:pPr>
        <w:pStyle w:val="Heading3"/>
        <w:numPr>
          <w:ilvl w:val="2"/>
          <w:numId w:val="1"/>
        </w:numPr>
        <w:rPr/>
      </w:pPr>
      <w:bookmarkStart w:id="4520" w:name="__RefHeading___Toc7164017_73709187"/>
      <w:bookmarkStart w:id="4521" w:name="_Toc2070"/>
      <w:bookmarkEnd w:id="4520"/>
      <w:r>
        <w:rPr/>
        <w:t>1984</w:t>
      </w:r>
      <w:r>
        <w:rPr>
          <w:rtl w:val="true"/>
        </w:rPr>
        <w:t xml:space="preserve">- </w:t>
      </w:r>
      <w:r>
        <w:rPr>
          <w:rtl w:val="true"/>
        </w:rPr>
        <w:t>أداة الفضلاء</w:t>
      </w:r>
      <w:bookmarkEnd w:id="4521"/>
    </w:p>
    <w:p>
      <w:pPr>
        <w:pStyle w:val="BookText"/>
        <w:rPr/>
      </w:pPr>
      <w:r>
        <w:rPr>
          <w:rFonts w:ascii="IRNazanin" w:hAnsi="IRNazanin" w:eastAsia="IRNazanin"/>
          <w:color w:val="111111"/>
          <w:sz w:val="28"/>
          <w:sz w:val="28"/>
          <w:szCs w:val="28"/>
          <w:rtl w:val="true"/>
          <w:lang w:bidi="fa-IR"/>
        </w:rPr>
        <w:t>فی لغة الفرس و یقال له فرهنگ أداة الفضلاء لقاضی خان بدر محمد الدهلوی ینقل عنه فی فرهنگ سروری و فرهنگ نور الدین فراجعه</w:t>
      </w:r>
    </w:p>
    <w:p>
      <w:pPr>
        <w:pStyle w:val="Heading3"/>
        <w:numPr>
          <w:ilvl w:val="2"/>
          <w:numId w:val="1"/>
        </w:numPr>
        <w:rPr/>
      </w:pPr>
      <w:bookmarkStart w:id="4522" w:name="__RefHeading___Toc7164019_73709187"/>
      <w:bookmarkStart w:id="4523" w:name="_Toc2071"/>
      <w:bookmarkEnd w:id="4522"/>
      <w:r>
        <w:rPr/>
        <w:t>1985</w:t>
      </w:r>
      <w:r>
        <w:rPr>
          <w:rtl w:val="true"/>
        </w:rPr>
        <w:t xml:space="preserve">- </w:t>
      </w:r>
      <w:r>
        <w:rPr>
          <w:rtl w:val="true"/>
        </w:rPr>
        <w:t>إدارة الکاسه</w:t>
      </w:r>
      <w:bookmarkEnd w:id="4523"/>
    </w:p>
    <w:p>
      <w:pPr>
        <w:pStyle w:val="BookText"/>
        <w:rPr/>
      </w:pPr>
      <w:r>
        <w:rPr>
          <w:rFonts w:ascii="IRNazanin" w:hAnsi="IRNazanin" w:eastAsia="IRNazanin"/>
          <w:color w:val="111111"/>
          <w:sz w:val="28"/>
          <w:sz w:val="28"/>
          <w:szCs w:val="28"/>
          <w:rtl w:val="true"/>
          <w:lang w:bidi="fa-IR"/>
        </w:rPr>
        <w:t xml:space="preserve">فی حل بعض أبیات الحماسة للسید المفتی میر محمد عباس بن علی أکبر الموسوی الجزائری التستری المولود بلکهنو و المتوفی بها فی 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أو تاریخ عباس</w:t>
      </w:r>
      <w:r>
        <w:rPr>
          <w:rFonts w:eastAsia="IRNazanin" w:cs="IRNazanin"/>
          <w:color w:val="111111"/>
          <w:sz w:val="28"/>
          <w:szCs w:val="28"/>
          <w:rtl w:val="true"/>
          <w:lang w:bidi="fa-IR"/>
        </w:rPr>
        <w:t>.</w:t>
      </w:r>
    </w:p>
    <w:p>
      <w:pPr>
        <w:pStyle w:val="Heading3"/>
        <w:numPr>
          <w:ilvl w:val="2"/>
          <w:numId w:val="1"/>
        </w:numPr>
        <w:rPr/>
      </w:pPr>
      <w:bookmarkStart w:id="4524" w:name="__RefHeading___Toc7164021_73709187"/>
      <w:bookmarkStart w:id="4525" w:name="_Toc2072"/>
      <w:bookmarkEnd w:id="4524"/>
      <w:r>
        <w:rPr/>
        <w:t>1986</w:t>
      </w:r>
      <w:r>
        <w:rPr>
          <w:rtl w:val="true"/>
        </w:rPr>
        <w:t xml:space="preserve">- </w:t>
      </w:r>
      <w:r>
        <w:rPr>
          <w:rtl w:val="true"/>
        </w:rPr>
        <w:t>کتاب الأدب و الدلالة علی الخیر</w:t>
      </w:r>
      <w:bookmarkEnd w:id="4525"/>
    </w:p>
    <w:p>
      <w:pPr>
        <w:pStyle w:val="BookText"/>
        <w:rPr/>
      </w:pPr>
      <w:r>
        <w:rPr>
          <w:rFonts w:ascii="IRNazanin" w:hAnsi="IRNazanin" w:eastAsia="IRNazanin"/>
          <w:color w:val="111111"/>
          <w:sz w:val="28"/>
          <w:sz w:val="28"/>
          <w:szCs w:val="28"/>
          <w:rtl w:val="true"/>
          <w:lang w:bidi="fa-IR"/>
        </w:rPr>
        <w:t>للشیخ الثقة الجلیل أبی محمد یونس بن عبد الرحمن مولی آل یقطین الذی أمر الرضا ع بالرجوع إلیه و</w:t>
      </w:r>
    </w:p>
    <w:p>
      <w:pPr>
        <w:pStyle w:val="BookText"/>
        <w:rPr/>
      </w:pPr>
      <w:r>
        <w:rPr>
          <w:rFonts w:ascii="IRNazanin" w:hAnsi="IRNazanin" w:eastAsia="IRNazanin"/>
          <w:color w:val="111111"/>
          <w:sz w:val="28"/>
          <w:sz w:val="28"/>
          <w:szCs w:val="28"/>
          <w:rtl w:val="true"/>
          <w:lang w:bidi="fa-IR"/>
        </w:rPr>
        <w:t>عرض کتابه الیوم و اللیلة علی أبی محمد العسکری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 یوم القیمة</w:t>
      </w:r>
    </w:p>
    <w:p>
      <w:pPr>
        <w:pStyle w:val="BookText"/>
        <w:rPr/>
      </w:pPr>
      <w:r>
        <w:rPr>
          <w:rFonts w:ascii="IRNazanin" w:hAnsi="IRNazanin" w:eastAsia="IRNazanin"/>
          <w:color w:val="111111"/>
          <w:sz w:val="28"/>
          <w:sz w:val="28"/>
          <w:szCs w:val="28"/>
          <w:rtl w:val="true"/>
          <w:lang w:bidi="fa-IR"/>
        </w:rPr>
        <w:t>و هذا غیر کتابه الآداب کما مر و صرح بهما النجاشی</w:t>
      </w:r>
      <w:r>
        <w:rPr>
          <w:rFonts w:eastAsia="IRNazanin" w:cs="IRNazanin"/>
          <w:color w:val="111111"/>
          <w:sz w:val="28"/>
          <w:szCs w:val="28"/>
          <w:rtl w:val="true"/>
          <w:lang w:bidi="fa-IR"/>
        </w:rPr>
        <w:t>.</w:t>
      </w:r>
    </w:p>
    <w:p>
      <w:pPr>
        <w:pStyle w:val="Heading3"/>
        <w:numPr>
          <w:ilvl w:val="2"/>
          <w:numId w:val="1"/>
        </w:numPr>
        <w:rPr/>
      </w:pPr>
      <w:bookmarkStart w:id="4526" w:name="__RefHeading___Toc7164023_73709187"/>
      <w:bookmarkStart w:id="4527" w:name="_Toc2073"/>
      <w:bookmarkEnd w:id="4526"/>
      <w:r>
        <w:rPr/>
        <w:t>1987</w:t>
      </w:r>
      <w:r>
        <w:rPr>
          <w:rtl w:val="true"/>
        </w:rPr>
        <w:t xml:space="preserve">- </w:t>
      </w:r>
      <w:r>
        <w:rPr>
          <w:rtl w:val="true"/>
        </w:rPr>
        <w:t>أدب الإمام و المأموم</w:t>
      </w:r>
      <w:bookmarkEnd w:id="4527"/>
    </w:p>
    <w:p>
      <w:pPr>
        <w:pStyle w:val="BookText"/>
        <w:rPr/>
      </w:pPr>
      <w:r>
        <w:rPr>
          <w:rFonts w:ascii="IRNazanin" w:hAnsi="IRNazanin" w:eastAsia="IRNazanin"/>
          <w:color w:val="111111"/>
          <w:sz w:val="28"/>
          <w:sz w:val="28"/>
          <w:szCs w:val="28"/>
          <w:rtl w:val="true"/>
          <w:lang w:bidi="fa-IR"/>
        </w:rPr>
        <w:t xml:space="preserve">للشیخ أبی محمد جعفر بن أحمد بن علی القمی الإیلاقی المعروف بابن الرازی من مشایخ الصدوق أبی جعفر محمد بن علی بن بابویه الذی 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تمام المائتین و العشرین تصنیفا کما حکاه السید بن طاوس فی الدروع الواقیة عن فهرس العلامة الکراجکی لکن الموجود منها قلیل منها نوادر الأثر و المسلسلات و الغایات و المانعات من دخول الجنة و غیرها و ینقل عن هذا الکتاب فی روض الجنان و فی فلاح السائل</w:t>
      </w:r>
      <w:r>
        <w:rPr>
          <w:rFonts w:eastAsia="IRNazanin" w:cs="IRNazanin"/>
          <w:color w:val="111111"/>
          <w:sz w:val="28"/>
          <w:szCs w:val="28"/>
          <w:rtl w:val="true"/>
          <w:lang w:bidi="fa-IR"/>
        </w:rPr>
        <w:t>.</w:t>
      </w:r>
    </w:p>
    <w:p>
      <w:pPr>
        <w:pStyle w:val="Heading3"/>
        <w:numPr>
          <w:ilvl w:val="2"/>
          <w:numId w:val="1"/>
        </w:numPr>
        <w:rPr/>
      </w:pPr>
      <w:bookmarkStart w:id="4528" w:name="__RefHeading___Toc7164025_73709187"/>
      <w:bookmarkStart w:id="4529" w:name="_Toc2074"/>
      <w:bookmarkEnd w:id="4528"/>
      <w:r>
        <w:rPr/>
        <w:t>1988</w:t>
      </w:r>
      <w:r>
        <w:rPr>
          <w:rtl w:val="true"/>
        </w:rPr>
        <w:t xml:space="preserve">- </w:t>
      </w:r>
      <w:r>
        <w:rPr>
          <w:rtl w:val="true"/>
        </w:rPr>
        <w:t>أدب الجدل</w:t>
      </w:r>
      <w:bookmarkEnd w:id="452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أبی نصر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دمشق و صلی علیه سیف الدولة علی بن عبد الله بن حمدان کما مر فی آراء، ذکروا الکتاب فی فهرس تصانیفه</w:t>
      </w:r>
      <w:r>
        <w:rPr>
          <w:rFonts w:eastAsia="IRNazanin" w:cs="IRNazanin"/>
          <w:color w:val="111111"/>
          <w:sz w:val="28"/>
          <w:szCs w:val="28"/>
          <w:rtl w:val="true"/>
          <w:lang w:bidi="fa-IR"/>
        </w:rPr>
        <w:t xml:space="preserve">. </w:t>
      </w:r>
      <w:bookmarkStart w:id="4530" w:name="pg16779_226706"/>
    </w:p>
    <w:p>
      <w:pPr>
        <w:pStyle w:val="Heading3"/>
        <w:numPr>
          <w:ilvl w:val="2"/>
          <w:numId w:val="1"/>
        </w:numPr>
        <w:rPr/>
      </w:pPr>
      <w:bookmarkStart w:id="4531" w:name="__RefHeading___Toc7164027_73709187"/>
      <w:bookmarkStart w:id="4532" w:name="_Toc2075"/>
      <w:bookmarkEnd w:id="4530"/>
      <w:bookmarkEnd w:id="4531"/>
      <w:r>
        <w:rPr/>
        <w:t>1989</w:t>
      </w:r>
      <w:r>
        <w:rPr>
          <w:rtl w:val="true"/>
        </w:rPr>
        <w:t xml:space="preserve">- </w:t>
      </w:r>
      <w:r>
        <w:rPr>
          <w:rtl w:val="true"/>
        </w:rPr>
        <w:t>أدب الخواص</w:t>
      </w:r>
      <w:bookmarkEnd w:id="4532"/>
    </w:p>
    <w:p>
      <w:p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المتوفی کما فی النجاشی سنة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ذکره فی فهرس تصانیفه</w:t>
      </w:r>
      <w:r>
        <w:rPr>
          <w:rFonts w:eastAsia="IRNazanin" w:cs="IRNazanin"/>
          <w:color w:val="111111"/>
          <w:sz w:val="28"/>
          <w:szCs w:val="28"/>
          <w:rtl w:val="true"/>
          <w:lang w:bidi="fa-IR"/>
        </w:rPr>
        <w:t>.</w:t>
      </w:r>
    </w:p>
    <w:p>
      <w:pPr>
        <w:pStyle w:val="Heading3"/>
        <w:numPr>
          <w:ilvl w:val="2"/>
          <w:numId w:val="1"/>
        </w:numPr>
        <w:rPr/>
      </w:pPr>
      <w:bookmarkStart w:id="4533" w:name="__RefHeading___Toc7164029_73709187"/>
      <w:bookmarkStart w:id="4534" w:name="_Toc2076"/>
      <w:bookmarkEnd w:id="4533"/>
      <w:r>
        <w:rPr/>
        <w:t>1990</w:t>
      </w:r>
      <w:r>
        <w:rPr>
          <w:rtl w:val="true"/>
        </w:rPr>
        <w:t xml:space="preserve">- </w:t>
      </w:r>
      <w:r>
        <w:rPr>
          <w:rtl w:val="true"/>
        </w:rPr>
        <w:t>أدب الدنیا و الدین</w:t>
      </w:r>
      <w:bookmarkEnd w:id="4534"/>
    </w:p>
    <w:p>
      <w:pPr>
        <w:pStyle w:val="BookText"/>
        <w:rPr/>
      </w:pPr>
      <w:r>
        <w:rPr>
          <w:rFonts w:ascii="IRNazanin" w:hAnsi="IRNazanin" w:eastAsia="IRNazanin"/>
          <w:color w:val="111111"/>
          <w:sz w:val="28"/>
          <w:sz w:val="28"/>
          <w:szCs w:val="28"/>
          <w:rtl w:val="true"/>
          <w:lang w:bidi="fa-IR"/>
        </w:rPr>
        <w:t xml:space="preserve">للفیلسوف الحکیم الشیخ أبی علی بن مسکویه أحمد بن محمد بن یعقوب بن مسکویه الرازی المتوفی سنة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حکی عنه النراقی فی کتابه الخزائن</w:t>
      </w:r>
      <w:r>
        <w:rPr>
          <w:rFonts w:eastAsia="IRNazanin" w:cs="IRNazanin"/>
          <w:color w:val="111111"/>
          <w:sz w:val="28"/>
          <w:szCs w:val="28"/>
          <w:rtl w:val="true"/>
          <w:lang w:bidi="fa-IR"/>
        </w:rPr>
        <w:t>.</w:t>
      </w:r>
    </w:p>
    <w:p>
      <w:pPr>
        <w:pStyle w:val="Heading3"/>
        <w:numPr>
          <w:ilvl w:val="2"/>
          <w:numId w:val="1"/>
        </w:numPr>
        <w:rPr/>
      </w:pPr>
      <w:bookmarkStart w:id="4535" w:name="__RefHeading___Toc7164031_73709187"/>
      <w:bookmarkStart w:id="4536" w:name="_Toc2077"/>
      <w:bookmarkEnd w:id="4535"/>
      <w:r>
        <w:rPr/>
        <w:t>1991</w:t>
      </w:r>
      <w:r>
        <w:rPr>
          <w:rtl w:val="true"/>
        </w:rPr>
        <w:t xml:space="preserve">- </w:t>
      </w:r>
      <w:r>
        <w:rPr>
          <w:rtl w:val="true"/>
        </w:rPr>
        <w:t>أدب السلطان</w:t>
      </w:r>
      <w:bookmarkEnd w:id="4536"/>
    </w:p>
    <w:p>
      <w:pPr>
        <w:pStyle w:val="BookText"/>
        <w:rPr/>
      </w:pPr>
      <w:r>
        <w:rPr>
          <w:rFonts w:ascii="IRNazanin" w:hAnsi="IRNazanin" w:eastAsia="IRNazanin"/>
          <w:color w:val="111111"/>
          <w:sz w:val="28"/>
          <w:sz w:val="28"/>
          <w:szCs w:val="28"/>
          <w:rtl w:val="true"/>
          <w:lang w:bidi="fa-IR"/>
        </w:rPr>
        <w:t xml:space="preserve">لأبی عبد الله محمد بن جعفر القزاز النحوی القیروانی التمیمی المتوفی سنة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ذکره السیوطی فی بغیة الوعاة و ترجمه ضیاء الدین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نسمة السحر فیمن تشیع و شعر</w:t>
      </w:r>
      <w:r>
        <w:rPr>
          <w:rFonts w:eastAsia="IRNazanin" w:cs="IRNazanin"/>
          <w:color w:val="111111"/>
          <w:sz w:val="28"/>
          <w:szCs w:val="28"/>
          <w:rtl w:val="true"/>
          <w:lang w:bidi="fa-IR"/>
        </w:rPr>
        <w:t>).</w:t>
      </w:r>
    </w:p>
    <w:p>
      <w:pPr>
        <w:pStyle w:val="Heading3"/>
        <w:numPr>
          <w:ilvl w:val="2"/>
          <w:numId w:val="1"/>
        </w:numPr>
        <w:rPr/>
      </w:pPr>
      <w:bookmarkStart w:id="4537" w:name="__RefHeading___Toc7164033_73709187"/>
      <w:bookmarkStart w:id="4538" w:name="_Toc2078"/>
      <w:bookmarkEnd w:id="4537"/>
      <w:r>
        <w:rPr/>
        <w:t>1992</w:t>
      </w:r>
      <w:r>
        <w:rPr>
          <w:rtl w:val="true"/>
        </w:rPr>
        <w:t xml:space="preserve">- </w:t>
      </w:r>
      <w:r>
        <w:rPr>
          <w:rtl w:val="true"/>
        </w:rPr>
        <w:t>أدب سلوک الدین و الدنیا</w:t>
      </w:r>
      <w:bookmarkEnd w:id="4538"/>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الکاظمی المتوفی بها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حثنی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یوم الخمیس خامس عشر شهر جمادی الأولی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الأخلاق و السلوک</w:t>
      </w:r>
      <w:r>
        <w:rPr>
          <w:rFonts w:eastAsia="IRNazanin" w:cs="IRNazanin"/>
          <w:color w:val="111111"/>
          <w:sz w:val="28"/>
          <w:szCs w:val="28"/>
          <w:rtl w:val="true"/>
          <w:lang w:bidi="fa-IR"/>
        </w:rPr>
        <w:t>.</w:t>
      </w:r>
    </w:p>
    <w:p>
      <w:pPr>
        <w:pStyle w:val="Heading3"/>
        <w:numPr>
          <w:ilvl w:val="2"/>
          <w:numId w:val="1"/>
        </w:numPr>
        <w:rPr/>
      </w:pPr>
      <w:bookmarkStart w:id="4539" w:name="__RefHeading___Toc7164035_73709187"/>
      <w:bookmarkStart w:id="4540" w:name="_Toc2079"/>
      <w:bookmarkEnd w:id="4539"/>
      <w:r>
        <w:rPr/>
        <w:t>1993</w:t>
      </w:r>
      <w:r>
        <w:rPr>
          <w:rtl w:val="true"/>
        </w:rPr>
        <w:t xml:space="preserve">- </w:t>
      </w:r>
      <w:r>
        <w:rPr>
          <w:rtl w:val="true"/>
        </w:rPr>
        <w:t>أدب العلم</w:t>
      </w:r>
      <w:bookmarkEnd w:id="4540"/>
    </w:p>
    <w:p>
      <w:pPr>
        <w:pStyle w:val="BookText"/>
        <w:rPr/>
      </w:pPr>
      <w:r>
        <w:rPr>
          <w:rFonts w:ascii="IRNazanin" w:hAnsi="IRNazanin" w:eastAsia="IRNazanin"/>
          <w:color w:val="111111"/>
          <w:sz w:val="28"/>
          <w:sz w:val="28"/>
          <w:szCs w:val="28"/>
          <w:rtl w:val="true"/>
          <w:lang w:bidi="fa-IR"/>
        </w:rPr>
        <w:t>للشیخ أبی عبد الله محمد بن الحسن بن جمهور العمی الراوی عن الإمام الرضا ع الرسالة المذهبة و الراوی عنه ابنه الحسن بن محمد و هو ابن مائة و عشر سنین کما ذکره النجاشی، و ابنه أبو محمد الحسن صاحب کتاب الواحدة و أوثق من أبیه</w:t>
      </w:r>
      <w:r>
        <w:rPr>
          <w:rFonts w:eastAsia="IRNazanin" w:cs="IRNazanin"/>
          <w:color w:val="111111"/>
          <w:sz w:val="28"/>
          <w:szCs w:val="28"/>
          <w:rtl w:val="true"/>
          <w:lang w:bidi="fa-IR"/>
        </w:rPr>
        <w:t>.</w:t>
      </w:r>
    </w:p>
    <w:p>
      <w:pPr>
        <w:pStyle w:val="Heading3"/>
        <w:numPr>
          <w:ilvl w:val="2"/>
          <w:numId w:val="1"/>
        </w:numPr>
        <w:rPr/>
      </w:pPr>
      <w:bookmarkStart w:id="4541" w:name="__RefHeading___Toc7164037_73709187"/>
      <w:bookmarkStart w:id="4542" w:name="_Toc2080"/>
      <w:bookmarkEnd w:id="4541"/>
      <w:r>
        <w:rPr/>
        <w:t>1994</w:t>
      </w:r>
      <w:r>
        <w:rPr>
          <w:rtl w:val="true"/>
        </w:rPr>
        <w:t xml:space="preserve">- </w:t>
      </w:r>
      <w:r>
        <w:rPr>
          <w:rtl w:val="true"/>
        </w:rPr>
        <w:t>أدب الکاتب</w:t>
      </w:r>
      <w:bookmarkEnd w:id="4542"/>
    </w:p>
    <w:p>
      <w:pPr>
        <w:pStyle w:val="BookText"/>
        <w:rPr/>
      </w:pPr>
      <w:r>
        <w:rPr>
          <w:rFonts w:ascii="IRNazanin" w:hAnsi="IRNazanin" w:eastAsia="IRNazanin"/>
          <w:color w:val="111111"/>
          <w:sz w:val="28"/>
          <w:sz w:val="28"/>
          <w:szCs w:val="28"/>
          <w:rtl w:val="true"/>
          <w:lang w:bidi="fa-IR"/>
        </w:rPr>
        <w:t xml:space="preserve">لأبی بکر محمد بن الحسن بن درید اللغوی المولود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ذکره فی کشف الظنون، و عده فی معالم العلماء من الشعراء المجاهرین فی مدح أهل البیت ع</w:t>
      </w:r>
      <w:r>
        <w:rPr>
          <w:rFonts w:eastAsia="IRNazanin" w:cs="IRNazanin"/>
          <w:color w:val="111111"/>
          <w:sz w:val="28"/>
          <w:szCs w:val="28"/>
          <w:rtl w:val="true"/>
          <w:lang w:bidi="fa-IR"/>
        </w:rPr>
        <w:t>.</w:t>
      </w:r>
    </w:p>
    <w:p>
      <w:pPr>
        <w:pStyle w:val="Heading3"/>
        <w:numPr>
          <w:ilvl w:val="2"/>
          <w:numId w:val="1"/>
        </w:numPr>
        <w:rPr/>
      </w:pPr>
      <w:bookmarkStart w:id="4543" w:name="__RefHeading___Toc7164039_73709187"/>
      <w:bookmarkStart w:id="4544" w:name="_Toc2081"/>
      <w:bookmarkEnd w:id="4543"/>
      <w:r>
        <w:rPr/>
        <w:t>1995</w:t>
      </w:r>
      <w:r>
        <w:rPr>
          <w:rtl w:val="true"/>
        </w:rPr>
        <w:t xml:space="preserve">- </w:t>
      </w:r>
      <w:r>
        <w:rPr>
          <w:rtl w:val="true"/>
        </w:rPr>
        <w:t>أدب الکاتب</w:t>
      </w:r>
      <w:bookmarkEnd w:id="45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یحیی بن عبد الله بن العباس الکاتب الصولی الشطرنجی المتوفی سنة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ذکره ابن خلکان و ترجمه صاحب الریاض و عده ابن شهرآشوب من الشعراء المتقین العاملین بالتقیة، طبع بالمطبعة السلفیة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bookmarkStart w:id="4545" w:name="pg16779_226707"/>
    </w:p>
    <w:p>
      <w:pPr>
        <w:pStyle w:val="Heading3"/>
        <w:numPr>
          <w:ilvl w:val="2"/>
          <w:numId w:val="1"/>
        </w:numPr>
        <w:rPr/>
      </w:pPr>
      <w:bookmarkStart w:id="4546" w:name="__RefHeading___Toc7164041_73709187"/>
      <w:bookmarkStart w:id="4547" w:name="_Toc2082"/>
      <w:bookmarkEnd w:id="4545"/>
      <w:bookmarkEnd w:id="4546"/>
      <w:r>
        <w:rPr/>
        <w:t>1996</w:t>
      </w:r>
      <w:r>
        <w:rPr>
          <w:rtl w:val="true"/>
        </w:rPr>
        <w:t xml:space="preserve">- </w:t>
      </w:r>
      <w:r>
        <w:rPr>
          <w:rtl w:val="true"/>
        </w:rPr>
        <w:t>أدب اللسان</w:t>
      </w:r>
      <w:bookmarkEnd w:id="4547"/>
    </w:p>
    <w:p>
      <w:pPr>
        <w:pStyle w:val="BookText"/>
        <w:rPr/>
      </w:pPr>
      <w:r>
        <w:rPr>
          <w:rFonts w:ascii="IRNazanin" w:hAnsi="IRNazanin" w:eastAsia="IRNazanin"/>
          <w:color w:val="111111"/>
          <w:sz w:val="28"/>
          <w:sz w:val="28"/>
          <w:szCs w:val="28"/>
          <w:rtl w:val="true"/>
          <w:lang w:bidi="fa-IR"/>
        </w:rPr>
        <w:t xml:space="preserve">للعلامة میرزا محمد باقر الموسوی الخوانساری الأصفهانی صاحب روضات الجنات المتوفی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Heading3"/>
        <w:numPr>
          <w:ilvl w:val="2"/>
          <w:numId w:val="1"/>
        </w:numPr>
        <w:rPr/>
      </w:pPr>
      <w:bookmarkStart w:id="4548" w:name="__RefHeading___Toc7164043_73709187"/>
      <w:bookmarkStart w:id="4549" w:name="_Toc2083"/>
      <w:bookmarkEnd w:id="4548"/>
      <w:r>
        <w:rPr/>
        <w:t>1997</w:t>
      </w:r>
      <w:r>
        <w:rPr>
          <w:rtl w:val="true"/>
        </w:rPr>
        <w:t xml:space="preserve">- </w:t>
      </w:r>
      <w:r>
        <w:rPr>
          <w:rtl w:val="true"/>
        </w:rPr>
        <w:t>أدب الندیم</w:t>
      </w:r>
      <w:bookmarkEnd w:id="4549"/>
    </w:p>
    <w:p>
      <w:pPr>
        <w:pStyle w:val="BookText"/>
        <w:rPr/>
      </w:pPr>
      <w:r>
        <w:rPr>
          <w:rFonts w:ascii="IRNazanin" w:hAnsi="IRNazanin" w:eastAsia="IRNazanin"/>
          <w:color w:val="111111"/>
          <w:sz w:val="28"/>
          <w:sz w:val="28"/>
          <w:szCs w:val="28"/>
          <w:rtl w:val="true"/>
          <w:lang w:bidi="fa-IR"/>
        </w:rPr>
        <w:t xml:space="preserve">لأبی الفتح محمود بن محمد بن الحسین الرملی بن السندی بن شاهک المعروف بکشاجم و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ذکره فی کشف الظنون، طبع بمطبعة الأمیریة ببولاق فی ص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بکنه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 واجبات الندیم و فضائله و أخلاقه و ما علیه عند التداعی للمنادمة و السماع و یتخلل ذلک أخبار و أشعار</w:t>
      </w:r>
      <w:r>
        <w:rPr>
          <w:rFonts w:eastAsia="IRNazanin" w:cs="IRNazanin"/>
          <w:color w:val="111111"/>
          <w:sz w:val="28"/>
          <w:szCs w:val="28"/>
          <w:rtl w:val="true"/>
          <w:lang w:bidi="fa-IR"/>
        </w:rPr>
        <w:t>.</w:t>
      </w:r>
    </w:p>
    <w:p>
      <w:pPr>
        <w:pStyle w:val="Heading3"/>
        <w:numPr>
          <w:ilvl w:val="2"/>
          <w:numId w:val="1"/>
        </w:numPr>
        <w:rPr/>
      </w:pPr>
      <w:bookmarkStart w:id="4550" w:name="__RefHeading___Toc7164045_73709187"/>
      <w:bookmarkStart w:id="4551" w:name="_Toc2084"/>
      <w:bookmarkEnd w:id="4550"/>
      <w:r>
        <w:rPr/>
        <w:t>1998</w:t>
      </w:r>
      <w:r>
        <w:rPr>
          <w:rtl w:val="true"/>
        </w:rPr>
        <w:t xml:space="preserve">- </w:t>
      </w:r>
      <w:r>
        <w:rPr>
          <w:rtl w:val="true"/>
        </w:rPr>
        <w:t>أدب النظر</w:t>
      </w:r>
      <w:bookmarkEnd w:id="4551"/>
    </w:p>
    <w:p>
      <w:pPr>
        <w:pStyle w:val="BookText"/>
        <w:rPr/>
      </w:pPr>
      <w:r>
        <w:rPr>
          <w:rFonts w:ascii="IRNazanin" w:hAnsi="IRNazanin" w:eastAsia="IRNazanin"/>
          <w:color w:val="111111"/>
          <w:sz w:val="28"/>
          <w:sz w:val="28"/>
          <w:szCs w:val="28"/>
          <w:rtl w:val="true"/>
          <w:lang w:bidi="fa-IR"/>
        </w:rPr>
        <w:t xml:space="preserve">فی المناظرات للأدیب الفاضل الشیخ محمد رضا بن الشیخ جواد الشبیبی النجفی المولود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4552" w:name="__RefHeading___Toc7164047_73709187"/>
      <w:bookmarkStart w:id="4553" w:name="_Toc2085"/>
      <w:bookmarkEnd w:id="4552"/>
      <w:r>
        <w:rPr/>
        <w:t>1999</w:t>
      </w:r>
      <w:r>
        <w:rPr>
          <w:rtl w:val="true"/>
        </w:rPr>
        <w:t xml:space="preserve">- </w:t>
      </w:r>
      <w:r>
        <w:rPr>
          <w:rtl w:val="true"/>
        </w:rPr>
        <w:t>أدب النفس</w:t>
      </w:r>
      <w:bookmarkEnd w:id="4553"/>
    </w:p>
    <w:p>
      <w:pPr>
        <w:pStyle w:val="BookText"/>
        <w:rPr/>
      </w:pPr>
      <w:r>
        <w:rPr>
          <w:rFonts w:ascii="IRNazanin" w:hAnsi="IRNazanin" w:eastAsia="IRNazanin"/>
          <w:color w:val="111111"/>
          <w:sz w:val="28"/>
          <w:sz w:val="28"/>
          <w:szCs w:val="28"/>
          <w:rtl w:val="true"/>
          <w:lang w:bidi="fa-IR"/>
        </w:rPr>
        <w:t xml:space="preserve">للسید الواعظ الجلیل محمد بن محمد بن الحسن بن القاسم الحسینی العیناثی العاملی صاحب الاثنی عشریة فی المواعظ العددیة الذی فرغ منه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ذکره فی أمل الآمل</w:t>
      </w:r>
      <w:r>
        <w:rPr>
          <w:rFonts w:eastAsia="IRNazanin" w:cs="IRNazanin"/>
          <w:color w:val="111111"/>
          <w:sz w:val="28"/>
          <w:szCs w:val="28"/>
          <w:rtl w:val="true"/>
          <w:lang w:bidi="fa-IR"/>
        </w:rPr>
        <w:t>.</w:t>
      </w:r>
    </w:p>
    <w:p>
      <w:pPr>
        <w:pStyle w:val="Heading3"/>
        <w:numPr>
          <w:ilvl w:val="2"/>
          <w:numId w:val="1"/>
        </w:numPr>
        <w:rPr/>
      </w:pPr>
      <w:bookmarkStart w:id="4554" w:name="__RefHeading___Toc7164049_73709187"/>
      <w:bookmarkStart w:id="4555" w:name="_Toc2086"/>
      <w:bookmarkEnd w:id="4554"/>
      <w:r>
        <w:rPr/>
        <w:t>2000</w:t>
      </w:r>
      <w:r>
        <w:rPr>
          <w:rtl w:val="true"/>
        </w:rPr>
        <w:t xml:space="preserve">- </w:t>
      </w:r>
      <w:r>
        <w:rPr>
          <w:rtl w:val="true"/>
        </w:rPr>
        <w:t>أدب الوزراء</w:t>
      </w:r>
      <w:bookmarkEnd w:id="4555"/>
    </w:p>
    <w:p>
      <w:pPr>
        <w:pStyle w:val="BookText"/>
        <w:rPr/>
      </w:pPr>
      <w:r>
        <w:rPr>
          <w:rFonts w:ascii="IRNazanin" w:hAnsi="IRNazanin" w:eastAsia="IRNazanin"/>
          <w:color w:val="111111"/>
          <w:sz w:val="28"/>
          <w:sz w:val="28"/>
          <w:szCs w:val="28"/>
          <w:rtl w:val="true"/>
          <w:lang w:bidi="fa-IR"/>
        </w:rPr>
        <w:t>لأحمد بن جعفر بن شاذان، نقل عنه السید رضی الدین علی بن طاوس فی أعمال ذی القعدة من کتابه الإقبال و لم أظفر بترجمته فی کتب الرجال لکن الظاهر أنه من الأصحاب</w:t>
      </w:r>
      <w:r>
        <w:rPr>
          <w:rFonts w:eastAsia="IRNazanin" w:cs="IRNazanin"/>
          <w:color w:val="111111"/>
          <w:sz w:val="28"/>
          <w:szCs w:val="28"/>
          <w:rtl w:val="true"/>
          <w:lang w:bidi="fa-IR"/>
        </w:rPr>
        <w:t>.</w:t>
      </w:r>
    </w:p>
    <w:p>
      <w:pPr>
        <w:pStyle w:val="Heading3"/>
        <w:numPr>
          <w:ilvl w:val="2"/>
          <w:numId w:val="1"/>
        </w:numPr>
        <w:rPr/>
      </w:pPr>
      <w:bookmarkStart w:id="4556" w:name="__RefHeading___Toc7164051_73709187"/>
      <w:bookmarkStart w:id="4557" w:name="_Toc2087"/>
      <w:bookmarkEnd w:id="4556"/>
      <w:r>
        <w:rPr>
          <w:rtl w:val="true"/>
        </w:rPr>
        <w:t>کتاب الأدبیات‌</w:t>
      </w:r>
      <w:bookmarkEnd w:id="4557"/>
    </w:p>
    <w:p>
      <w:pPr>
        <w:pStyle w:val="BookText"/>
        <w:rPr/>
      </w:pPr>
      <w:r>
        <w:rPr>
          <w:rFonts w:ascii="IRNazanin" w:hAnsi="IRNazanin" w:eastAsia="IRNazanin"/>
          <w:color w:val="111111"/>
          <w:sz w:val="28"/>
          <w:sz w:val="28"/>
          <w:szCs w:val="28"/>
          <w:rtl w:val="true"/>
          <w:lang w:bidi="fa-IR"/>
        </w:rPr>
        <w:t>یأتی فی الکاف بعنوان الکتاب</w:t>
      </w:r>
      <w:r>
        <w:rPr>
          <w:rFonts w:eastAsia="IRNazanin" w:cs="IRNazanin"/>
          <w:color w:val="111111"/>
          <w:sz w:val="28"/>
          <w:szCs w:val="28"/>
          <w:rtl w:val="true"/>
          <w:lang w:bidi="fa-IR"/>
        </w:rPr>
        <w:t>.</w:t>
      </w:r>
    </w:p>
    <w:p>
      <w:pPr>
        <w:pStyle w:val="Heading3"/>
        <w:numPr>
          <w:ilvl w:val="2"/>
          <w:numId w:val="1"/>
        </w:numPr>
        <w:rPr/>
      </w:pPr>
      <w:bookmarkStart w:id="4558" w:name="__RefHeading___Toc7164053_73709187"/>
      <w:bookmarkStart w:id="4559" w:name="_Toc2088"/>
      <w:bookmarkEnd w:id="4558"/>
      <w:r>
        <w:rPr/>
        <w:t>2001</w:t>
      </w:r>
      <w:r>
        <w:rPr>
          <w:rtl w:val="true"/>
        </w:rPr>
        <w:t xml:space="preserve">- </w:t>
      </w:r>
      <w:r>
        <w:rPr>
          <w:rtl w:val="true"/>
        </w:rPr>
        <w:t>إدخال السرور علی المؤمنین‌</w:t>
      </w:r>
      <w:bookmarkEnd w:id="4559"/>
    </w:p>
    <w:p>
      <w:pPr>
        <w:pStyle w:val="BookText"/>
        <w:rPr/>
      </w:pPr>
      <w:r>
        <w:rPr>
          <w:rFonts w:ascii="IRNazanin" w:hAnsi="IRNazanin" w:eastAsia="IRNazanin"/>
          <w:color w:val="111111"/>
          <w:sz w:val="28"/>
          <w:sz w:val="28"/>
          <w:szCs w:val="28"/>
          <w:rtl w:val="true"/>
          <w:lang w:bidi="fa-IR"/>
        </w:rPr>
        <w:t xml:space="preserve">فی فضل الإیمان و شرفه و ما یترتب علیه للشیخ عبد الله بن فرج بن عبد الله بن عمران القطیفی صاحب تحفه الأبرار فی معرفة الأقضیة و الأقدار، قال حفیده الشیخ فرج بن الحسن المنتهی نسبه إلیه بسبعة آباء و المولود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أنه موجود عندی” الشیخ فرج بن الحسن” و هو فی قرب سبعمائة بیت</w:t>
      </w:r>
      <w:r>
        <w:rPr>
          <w:rFonts w:eastAsia="IRNazanin" w:cs="IRNazanin"/>
          <w:color w:val="111111"/>
          <w:sz w:val="28"/>
          <w:szCs w:val="28"/>
          <w:rtl w:val="true"/>
          <w:lang w:bidi="fa-IR"/>
        </w:rPr>
        <w:t>.</w:t>
      </w:r>
    </w:p>
    <w:p>
      <w:pPr>
        <w:pStyle w:val="Heading3"/>
        <w:numPr>
          <w:ilvl w:val="2"/>
          <w:numId w:val="1"/>
        </w:numPr>
        <w:rPr/>
      </w:pPr>
      <w:bookmarkStart w:id="4560" w:name="__RefHeading___Toc7164055_73709187"/>
      <w:bookmarkStart w:id="4561" w:name="_Toc2089"/>
      <w:bookmarkEnd w:id="4560"/>
      <w:r>
        <w:rPr>
          <w:rtl w:val="true"/>
        </w:rPr>
        <w:t>إدخال الشهادة بالولایة</w:t>
      </w:r>
      <w:bookmarkEnd w:id="4561"/>
    </w:p>
    <w:p>
      <w:pPr>
        <w:pStyle w:val="BookText"/>
        <w:rPr/>
      </w:pPr>
      <w:r>
        <w:rPr>
          <w:rFonts w:ascii="IRNazanin" w:hAnsi="IRNazanin" w:eastAsia="IRNazanin"/>
          <w:color w:val="111111"/>
          <w:sz w:val="28"/>
          <w:sz w:val="28"/>
          <w:szCs w:val="28"/>
          <w:rtl w:val="true"/>
          <w:lang w:bidi="fa-IR"/>
        </w:rPr>
        <w:t>فی تشهد الصلاة یأتی فی الرسائل</w:t>
      </w:r>
      <w:r>
        <w:rPr>
          <w:rFonts w:eastAsia="IRNazanin" w:cs="IRNazanin"/>
          <w:color w:val="111111"/>
          <w:sz w:val="28"/>
          <w:szCs w:val="28"/>
          <w:rtl w:val="true"/>
          <w:lang w:bidi="fa-IR"/>
        </w:rPr>
        <w:t>.</w:t>
      </w:r>
    </w:p>
    <w:p>
      <w:pPr>
        <w:pStyle w:val="Heading3"/>
        <w:numPr>
          <w:ilvl w:val="2"/>
          <w:numId w:val="1"/>
        </w:numPr>
        <w:rPr/>
      </w:pPr>
      <w:bookmarkStart w:id="4562" w:name="__RefHeading___Toc7164057_73709187"/>
      <w:bookmarkStart w:id="4563" w:name="_Toc2090"/>
      <w:bookmarkEnd w:id="4562"/>
      <w:r>
        <w:rPr/>
        <w:t>2002</w:t>
      </w:r>
      <w:r>
        <w:rPr>
          <w:rtl w:val="true"/>
        </w:rPr>
        <w:t xml:space="preserve">- </w:t>
      </w:r>
      <w:r>
        <w:rPr>
          <w:rtl w:val="true"/>
        </w:rPr>
        <w:t>ادراء العاقلین و إخزاء المجانین</w:t>
      </w:r>
      <w:bookmarkEnd w:id="456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محمد لوحی الحسینی </w:t>
      </w:r>
      <w:bookmarkStart w:id="4564" w:name="pg16779_226708"/>
    </w:p>
    <w:p>
      <w:pPr>
        <w:pStyle w:val="BookText"/>
        <w:rPr/>
      </w:pPr>
      <w:bookmarkEnd w:id="4564"/>
      <w:r>
        <w:rPr>
          <w:rFonts w:ascii="IRNazanin" w:hAnsi="IRNazanin" w:eastAsia="IRNazanin"/>
          <w:color w:val="111111"/>
          <w:sz w:val="28"/>
          <w:sz w:val="28"/>
          <w:szCs w:val="28"/>
          <w:rtl w:val="true"/>
          <w:lang w:bidi="fa-IR"/>
        </w:rPr>
        <w:t>الموسوی الملقب بالمطهر و المشهور بالنقیبی صاحب کفایة المهتدی السبزواری الأصفهانی المعاصر للعلامة المجلسی و والده التقی</w:t>
      </w:r>
      <w:r>
        <w:rPr>
          <w:rFonts w:eastAsia="IRNazanin" w:cs="IRNazanin"/>
          <w:color w:val="111111"/>
          <w:sz w:val="28"/>
          <w:szCs w:val="28"/>
          <w:rtl w:val="true"/>
          <w:lang w:bidi="fa-IR"/>
        </w:rPr>
        <w:t>.</w:t>
      </w:r>
    </w:p>
    <w:p>
      <w:pPr>
        <w:pStyle w:val="Heading3"/>
        <w:numPr>
          <w:ilvl w:val="2"/>
          <w:numId w:val="1"/>
        </w:numPr>
        <w:rPr/>
      </w:pPr>
      <w:bookmarkStart w:id="4565" w:name="__RefHeading___Toc7164059_73709187"/>
      <w:bookmarkStart w:id="4566" w:name="_Toc2091"/>
      <w:bookmarkEnd w:id="4565"/>
      <w:r>
        <w:rPr/>
        <w:t>2003</w:t>
      </w:r>
      <w:r>
        <w:rPr>
          <w:rtl w:val="true"/>
        </w:rPr>
        <w:t xml:space="preserve">- </w:t>
      </w:r>
      <w:r>
        <w:rPr>
          <w:rtl w:val="true"/>
        </w:rPr>
        <w:t>ادعاء معاویة</w:t>
      </w:r>
      <w:bookmarkEnd w:id="4566"/>
    </w:p>
    <w:p>
      <w:pPr>
        <w:pStyle w:val="BookText"/>
        <w:rPr/>
      </w:pPr>
      <w:r>
        <w:rPr>
          <w:rFonts w:ascii="IRNazanin" w:hAnsi="IRNazanin" w:eastAsia="IRNazanin"/>
          <w:color w:val="111111"/>
          <w:sz w:val="28"/>
          <w:sz w:val="28"/>
          <w:szCs w:val="28"/>
          <w:rtl w:val="true"/>
          <w:lang w:bidi="fa-IR"/>
        </w:rPr>
        <w:t xml:space="preserve">زیاد بن أبیه 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 و ابن خلکان</w:t>
      </w:r>
      <w:r>
        <w:rPr>
          <w:rFonts w:eastAsia="IRNazanin" w:cs="IRNazanin"/>
          <w:color w:val="111111"/>
          <w:sz w:val="28"/>
          <w:szCs w:val="28"/>
          <w:rtl w:val="true"/>
          <w:lang w:bidi="fa-IR"/>
        </w:rPr>
        <w:t>.</w:t>
      </w:r>
    </w:p>
    <w:p>
      <w:pPr>
        <w:pStyle w:val="Heading3"/>
        <w:numPr>
          <w:ilvl w:val="2"/>
          <w:numId w:val="1"/>
        </w:numPr>
        <w:rPr/>
      </w:pPr>
      <w:bookmarkStart w:id="4567" w:name="__RefHeading___Toc7164061_73709187"/>
      <w:bookmarkStart w:id="4568" w:name="_Toc2092"/>
      <w:bookmarkEnd w:id="4567"/>
      <w:r>
        <w:rPr/>
        <w:t>2004</w:t>
      </w:r>
      <w:r>
        <w:rPr>
          <w:rtl w:val="true"/>
        </w:rPr>
        <w:t xml:space="preserve">- </w:t>
      </w:r>
      <w:r>
        <w:rPr>
          <w:rtl w:val="true"/>
        </w:rPr>
        <w:t>کتاب الأدعیة</w:t>
      </w:r>
      <w:bookmarkEnd w:id="4568"/>
    </w:p>
    <w:p>
      <w:pPr>
        <w:pStyle w:val="BookText"/>
        <w:rPr/>
      </w:pPr>
      <w:r>
        <w:rPr>
          <w:rFonts w:ascii="IRNazanin" w:hAnsi="IRNazanin" w:eastAsia="IRNazanin"/>
          <w:color w:val="111111"/>
          <w:sz w:val="28"/>
          <w:sz w:val="28"/>
          <w:szCs w:val="28"/>
          <w:rtl w:val="true"/>
          <w:lang w:bidi="fa-IR"/>
        </w:rPr>
        <w:t xml:space="preserve">من جمع الحافظ إبراهیم و خطه الجید اللطیف کتبها سنة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یوجد فی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569" w:name="__RefHeading___Toc7164063_73709187"/>
      <w:bookmarkStart w:id="4570" w:name="_Toc2093"/>
      <w:bookmarkEnd w:id="4569"/>
      <w:r>
        <w:rPr/>
        <w:t>2005</w:t>
      </w:r>
      <w:r>
        <w:rPr>
          <w:rtl w:val="true"/>
        </w:rPr>
        <w:t xml:space="preserve">- </w:t>
      </w:r>
      <w:r>
        <w:rPr>
          <w:rtl w:val="true"/>
        </w:rPr>
        <w:t>کتاب الأدعیة</w:t>
      </w:r>
      <w:bookmarkEnd w:id="4570"/>
    </w:p>
    <w:p>
      <w:pPr>
        <w:pStyle w:val="BookText"/>
        <w:rPr/>
      </w:pPr>
      <w:r>
        <w:rPr>
          <w:rFonts w:ascii="IRNazanin" w:hAnsi="IRNazanin" w:eastAsia="IRNazanin"/>
          <w:color w:val="111111"/>
          <w:sz w:val="28"/>
          <w:sz w:val="28"/>
          <w:szCs w:val="28"/>
          <w:rtl w:val="true"/>
          <w:lang w:bidi="fa-IR"/>
        </w:rPr>
        <w:t>للسید الجلیل الأمیر إبراهیم بن الأمیر إسماعیل بن الأمیر السید حسن بن الأمیر إبراهیم الکبیر بن الأمیر معصوم الحسنی القزوینی، مجموعة من الأدعیة کبیرة بخطه الشریف توجد عند بعض أحفاده” المؤلف” و ینقل فیها عن کتاب الأدعیة بخط جده الأمیر السید حسن الآتی ذکره</w:t>
      </w:r>
      <w:r>
        <w:rPr>
          <w:rFonts w:eastAsia="IRNazanin" w:cs="IRNazanin"/>
          <w:color w:val="111111"/>
          <w:sz w:val="28"/>
          <w:szCs w:val="28"/>
          <w:rtl w:val="true"/>
          <w:lang w:bidi="fa-IR"/>
        </w:rPr>
        <w:t>.</w:t>
      </w:r>
    </w:p>
    <w:p>
      <w:pPr>
        <w:pStyle w:val="Heading3"/>
        <w:numPr>
          <w:ilvl w:val="2"/>
          <w:numId w:val="1"/>
        </w:numPr>
        <w:rPr/>
      </w:pPr>
      <w:bookmarkStart w:id="4571" w:name="__RefHeading___Toc7164065_73709187"/>
      <w:bookmarkStart w:id="4572" w:name="_Toc2094"/>
      <w:bookmarkEnd w:id="4571"/>
      <w:r>
        <w:rPr/>
        <w:t>2006</w:t>
      </w:r>
      <w:r>
        <w:rPr>
          <w:rtl w:val="true"/>
        </w:rPr>
        <w:t xml:space="preserve">- </w:t>
      </w:r>
      <w:r>
        <w:rPr>
          <w:rtl w:val="true"/>
        </w:rPr>
        <w:t>کتاب الأدعیة</w:t>
      </w:r>
      <w:bookmarkEnd w:id="4572"/>
    </w:p>
    <w:p>
      <w:pPr>
        <w:pStyle w:val="BookText"/>
        <w:rPr/>
      </w:pPr>
      <w:r>
        <w:rPr>
          <w:rFonts w:ascii="IRNazanin" w:hAnsi="IRNazanin" w:eastAsia="IRNazanin"/>
          <w:color w:val="111111"/>
          <w:sz w:val="28"/>
          <w:sz w:val="28"/>
          <w:szCs w:val="28"/>
          <w:rtl w:val="true"/>
          <w:lang w:bidi="fa-IR"/>
        </w:rPr>
        <w:t xml:space="preserve">للحاج میرزا إبراهیم بن الحسین الخوئی الشهید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Heading3"/>
        <w:numPr>
          <w:ilvl w:val="2"/>
          <w:numId w:val="1"/>
        </w:numPr>
        <w:rPr/>
      </w:pPr>
      <w:bookmarkStart w:id="4573" w:name="__RefHeading___Toc7164067_73709187"/>
      <w:bookmarkStart w:id="4574" w:name="_Toc2095"/>
      <w:bookmarkEnd w:id="4573"/>
      <w:r>
        <w:rPr/>
        <w:t>2007</w:t>
      </w:r>
      <w:r>
        <w:rPr>
          <w:rtl w:val="true"/>
        </w:rPr>
        <w:t xml:space="preserve">- </w:t>
      </w:r>
      <w:r>
        <w:rPr>
          <w:rtl w:val="true"/>
        </w:rPr>
        <w:t>کتاب الأدعیة</w:t>
      </w:r>
      <w:bookmarkEnd w:id="4574"/>
    </w:p>
    <w:p>
      <w:pPr>
        <w:pStyle w:val="BookText"/>
        <w:rPr/>
      </w:pPr>
      <w:r>
        <w:rPr>
          <w:rFonts w:ascii="IRNazanin" w:hAnsi="IRNazanin" w:eastAsia="IRNazanin"/>
          <w:color w:val="111111"/>
          <w:sz w:val="28"/>
          <w:sz w:val="28"/>
          <w:szCs w:val="28"/>
          <w:rtl w:val="true"/>
          <w:lang w:bidi="fa-IR"/>
        </w:rPr>
        <w:t xml:space="preserve">من جمع میرزا أحمد النیریزی الخطاط الشهیر فی مجلدین بخطه فرغ من کتابه أحدهما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و من الآخر سنة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و هما غیر الأدعیة المأثورة له کما یأتی و المجلدان من موقوفات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575" w:name="__RefHeading___Toc7164069_73709187"/>
      <w:bookmarkStart w:id="4576" w:name="_Toc2096"/>
      <w:bookmarkEnd w:id="4575"/>
      <w:r>
        <w:rPr/>
        <w:t>2008</w:t>
      </w:r>
      <w:r>
        <w:rPr>
          <w:rtl w:val="true"/>
        </w:rPr>
        <w:t xml:space="preserve">- </w:t>
      </w:r>
      <w:r>
        <w:rPr>
          <w:rtl w:val="true"/>
        </w:rPr>
        <w:t>کتاب الأدعیة</w:t>
      </w:r>
      <w:bookmarkEnd w:id="4576"/>
    </w:p>
    <w:p>
      <w:pPr>
        <w:pStyle w:val="BookText"/>
        <w:rPr/>
      </w:pPr>
      <w:r>
        <w:rPr>
          <w:rFonts w:ascii="IRNazanin" w:hAnsi="IRNazanin" w:eastAsia="IRNazanin"/>
          <w:color w:val="111111"/>
          <w:sz w:val="28"/>
          <w:sz w:val="28"/>
          <w:szCs w:val="28"/>
          <w:rtl w:val="true"/>
          <w:lang w:bidi="fa-IR"/>
        </w:rPr>
        <w:t xml:space="preserve">لبعض الأصحاب فی مائة و أربع عشرة ورقة،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بخلق الله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577" w:name="__RefHeading___Toc7164071_73709187"/>
      <w:bookmarkStart w:id="4578" w:name="_Toc2097"/>
      <w:bookmarkEnd w:id="4577"/>
      <w:r>
        <w:rPr/>
        <w:t>2009</w:t>
      </w:r>
      <w:r>
        <w:rPr>
          <w:rtl w:val="true"/>
        </w:rPr>
        <w:t xml:space="preserve">- </w:t>
      </w:r>
      <w:r>
        <w:rPr>
          <w:rtl w:val="true"/>
        </w:rPr>
        <w:t>کتاب الأدعیة</w:t>
      </w:r>
      <w:bookmarkEnd w:id="4578"/>
    </w:p>
    <w:p>
      <w:pPr>
        <w:pStyle w:val="BookText"/>
        <w:rPr/>
      </w:pPr>
      <w:r>
        <w:rPr>
          <w:rFonts w:ascii="IRNazanin" w:hAnsi="IRNazanin" w:eastAsia="IRNazanin"/>
          <w:color w:val="111111"/>
          <w:sz w:val="28"/>
          <w:sz w:val="28"/>
          <w:szCs w:val="28"/>
          <w:rtl w:val="true"/>
          <w:lang w:bidi="fa-IR"/>
        </w:rPr>
        <w:t>فارسی فی سبع و تسعین ورقة من موقوفات خواجه شیر أحمد، 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579" w:name="__RefHeading___Toc7164073_73709187"/>
      <w:bookmarkStart w:id="4580" w:name="_Toc2098"/>
      <w:bookmarkEnd w:id="4579"/>
      <w:r>
        <w:rPr/>
        <w:t>2010</w:t>
      </w:r>
      <w:r>
        <w:rPr>
          <w:rtl w:val="true"/>
        </w:rPr>
        <w:t xml:space="preserve">- </w:t>
      </w:r>
      <w:r>
        <w:rPr>
          <w:rtl w:val="true"/>
        </w:rPr>
        <w:t>کتاب الأدعیة</w:t>
      </w:r>
      <w:bookmarkEnd w:id="45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 لا یعلم مؤلفها توجد فی مکتبة شیخ الإسلام الزنجانی کما کتب فی فهرسها</w:t>
      </w:r>
      <w:r>
        <w:rPr>
          <w:rFonts w:eastAsia="IRNazanin" w:cs="IRNazanin"/>
          <w:color w:val="111111"/>
          <w:sz w:val="28"/>
          <w:szCs w:val="28"/>
          <w:rtl w:val="true"/>
          <w:lang w:bidi="fa-IR"/>
        </w:rPr>
        <w:t xml:space="preserve">. </w:t>
      </w:r>
      <w:bookmarkStart w:id="4581" w:name="pg16779_226709"/>
    </w:p>
    <w:p>
      <w:pPr>
        <w:pStyle w:val="Heading3"/>
        <w:numPr>
          <w:ilvl w:val="2"/>
          <w:numId w:val="1"/>
        </w:numPr>
        <w:rPr/>
      </w:pPr>
      <w:bookmarkStart w:id="4582" w:name="__RefHeading___Toc7164075_73709187"/>
      <w:bookmarkStart w:id="4583" w:name="_Toc2099"/>
      <w:bookmarkEnd w:id="4581"/>
      <w:bookmarkEnd w:id="4582"/>
      <w:r>
        <w:rPr/>
        <w:t>2011</w:t>
      </w:r>
      <w:r>
        <w:rPr>
          <w:rtl w:val="true"/>
        </w:rPr>
        <w:t xml:space="preserve">- </w:t>
      </w:r>
      <w:r>
        <w:rPr>
          <w:rtl w:val="true"/>
        </w:rPr>
        <w:t>کتاب الأدعیة</w:t>
      </w:r>
      <w:bookmarkEnd w:id="4583"/>
    </w:p>
    <w:p>
      <w:pPr>
        <w:pStyle w:val="BookText"/>
        <w:rPr/>
      </w:pPr>
      <w:r>
        <w:rPr>
          <w:rFonts w:ascii="IRNazanin" w:hAnsi="IRNazanin" w:eastAsia="IRNazanin"/>
          <w:color w:val="111111"/>
          <w:sz w:val="28"/>
          <w:sz w:val="28"/>
          <w:szCs w:val="28"/>
          <w:rtl w:val="true"/>
          <w:lang w:bidi="fa-IR"/>
        </w:rPr>
        <w:t xml:space="preserve">للسید محمد تقی بن الأمیر رضا بن محمد قاسم الحسینی القزوینی جد الحاج السید تقی المشهور بالکرامات فی قزوین الذی 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أحفاده” المؤلف” بقزوین</w:t>
      </w:r>
      <w:r>
        <w:rPr>
          <w:rFonts w:eastAsia="IRNazanin" w:cs="IRNazanin"/>
          <w:color w:val="111111"/>
          <w:sz w:val="28"/>
          <w:szCs w:val="28"/>
          <w:rtl w:val="true"/>
          <w:lang w:bidi="fa-IR"/>
        </w:rPr>
        <w:t>.</w:t>
      </w:r>
    </w:p>
    <w:p>
      <w:pPr>
        <w:pStyle w:val="Heading3"/>
        <w:numPr>
          <w:ilvl w:val="2"/>
          <w:numId w:val="1"/>
        </w:numPr>
        <w:rPr/>
      </w:pPr>
      <w:bookmarkStart w:id="4584" w:name="__RefHeading___Toc7164077_73709187"/>
      <w:bookmarkStart w:id="4585" w:name="_Toc2100"/>
      <w:bookmarkEnd w:id="4584"/>
      <w:r>
        <w:rPr/>
        <w:t>2012</w:t>
      </w:r>
      <w:r>
        <w:rPr>
          <w:rtl w:val="true"/>
        </w:rPr>
        <w:t xml:space="preserve">- </w:t>
      </w:r>
      <w:r>
        <w:rPr>
          <w:rtl w:val="true"/>
        </w:rPr>
        <w:t>کتاب الأدعیة</w:t>
      </w:r>
      <w:bookmarkEnd w:id="4585"/>
    </w:p>
    <w:p>
      <w:pPr>
        <w:pStyle w:val="BookText"/>
        <w:rPr/>
      </w:pPr>
      <w:r>
        <w:rPr>
          <w:rFonts w:ascii="IRNazanin" w:hAnsi="IRNazanin" w:eastAsia="IRNazanin"/>
          <w:color w:val="111111"/>
          <w:sz w:val="28"/>
          <w:sz w:val="28"/>
          <w:szCs w:val="28"/>
          <w:rtl w:val="true"/>
          <w:lang w:bidi="fa-IR"/>
        </w:rPr>
        <w:t xml:space="preserve">للأمیر السید حسن بن الأمیر إبراهیم بن الأمیر معصوم الحسینی القزوینی، هو أخ الأمیر محمد حسین الذی کان من مشایخ آیة الله بحر العلوم و توفی سنة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و الأمیر السید حسن کان فی غایة الزهد و توفی قبل أخیه المذکور مع أنه کان أصغر منه، رأیت النسخة بخطه عند بعض أحفاده” المؤلف” و انتخبت بعض أدعیتها و استخرجت عنها الرسالة المنسوبة إلی الغزالی فی شرح دعاء جنة الأسماء و نسبته إلی أمیر المؤمنین ع و القصیدة المذکورة فیها الآداب و الشرائط لکتابة دعاء جنة الأسماء مع اختلاف نسخ الدعاء</w:t>
      </w:r>
      <w:r>
        <w:rPr>
          <w:rFonts w:eastAsia="IRNazanin" w:cs="IRNazanin"/>
          <w:color w:val="111111"/>
          <w:sz w:val="28"/>
          <w:szCs w:val="28"/>
          <w:rtl w:val="true"/>
          <w:lang w:bidi="fa-IR"/>
        </w:rPr>
        <w:t>.</w:t>
      </w:r>
    </w:p>
    <w:p>
      <w:pPr>
        <w:pStyle w:val="Heading3"/>
        <w:numPr>
          <w:ilvl w:val="2"/>
          <w:numId w:val="1"/>
        </w:numPr>
        <w:rPr/>
      </w:pPr>
      <w:bookmarkStart w:id="4586" w:name="__RefHeading___Toc7164079_73709187"/>
      <w:bookmarkStart w:id="4587" w:name="_Toc2101"/>
      <w:bookmarkEnd w:id="4586"/>
      <w:r>
        <w:rPr/>
        <w:t>2013</w:t>
      </w:r>
      <w:r>
        <w:rPr>
          <w:rtl w:val="true"/>
        </w:rPr>
        <w:t xml:space="preserve">- </w:t>
      </w:r>
      <w:r>
        <w:rPr>
          <w:rtl w:val="true"/>
        </w:rPr>
        <w:t>کتاب الأدعیة</w:t>
      </w:r>
      <w:bookmarkEnd w:id="4587"/>
    </w:p>
    <w:p>
      <w:pPr>
        <w:pStyle w:val="BookText"/>
        <w:rPr/>
      </w:pPr>
      <w:r>
        <w:rPr>
          <w:rFonts w:ascii="IRNazanin" w:hAnsi="IRNazanin" w:eastAsia="IRNazanin"/>
          <w:color w:val="111111"/>
          <w:sz w:val="28"/>
          <w:sz w:val="28"/>
          <w:szCs w:val="28"/>
          <w:rtl w:val="true"/>
          <w:lang w:bidi="fa-IR"/>
        </w:rPr>
        <w:t xml:space="preserve">من جمع میرزا محمد حسین الأصفهانی الملقب بسالک کتبها بخطه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من موقوفات مدرسة سپهسالار الجدیدة بطهران</w:t>
      </w:r>
    </w:p>
    <w:p>
      <w:pPr>
        <w:pStyle w:val="Heading3"/>
        <w:numPr>
          <w:ilvl w:val="2"/>
          <w:numId w:val="1"/>
        </w:numPr>
        <w:rPr/>
      </w:pPr>
      <w:bookmarkStart w:id="4588" w:name="__RefHeading___Toc7164081_73709187"/>
      <w:bookmarkStart w:id="4589" w:name="_Toc2102"/>
      <w:bookmarkEnd w:id="4588"/>
      <w:r>
        <w:rPr/>
        <w:t>2014</w:t>
      </w:r>
      <w:r>
        <w:rPr>
          <w:rtl w:val="true"/>
        </w:rPr>
        <w:t xml:space="preserve">- </w:t>
      </w:r>
      <w:r>
        <w:rPr>
          <w:rtl w:val="true"/>
        </w:rPr>
        <w:t>کتاب الأدعیة</w:t>
      </w:r>
      <w:bookmarkEnd w:id="4589"/>
    </w:p>
    <w:p>
      <w:pPr>
        <w:pStyle w:val="BookText"/>
        <w:rPr/>
      </w:pPr>
      <w:r>
        <w:rPr>
          <w:rFonts w:ascii="IRNazanin" w:hAnsi="IRNazanin" w:eastAsia="IRNazanin"/>
          <w:color w:val="111111"/>
          <w:sz w:val="28"/>
          <w:sz w:val="28"/>
          <w:szCs w:val="28"/>
          <w:rtl w:val="true"/>
          <w:lang w:bidi="fa-IR"/>
        </w:rPr>
        <w:t xml:space="preserve">من جمع المولی محمد حسین المازندرانی کتبها بخطه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یوجد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590" w:name="__RefHeading___Toc7164083_73709187"/>
      <w:bookmarkStart w:id="4591" w:name="_Toc2103"/>
      <w:bookmarkEnd w:id="4590"/>
      <w:r>
        <w:rPr/>
        <w:t>2015</w:t>
      </w:r>
      <w:r>
        <w:rPr>
          <w:rtl w:val="true"/>
        </w:rPr>
        <w:t xml:space="preserve">- </w:t>
      </w:r>
      <w:r>
        <w:rPr>
          <w:rtl w:val="true"/>
        </w:rPr>
        <w:t>کتاب الأدعیة</w:t>
      </w:r>
      <w:bookmarkEnd w:id="4591"/>
    </w:p>
    <w:p>
      <w:pPr>
        <w:pStyle w:val="BookText"/>
        <w:rPr/>
      </w:pPr>
      <w:r>
        <w:rPr>
          <w:rFonts w:ascii="IRNazanin" w:hAnsi="IRNazanin" w:eastAsia="IRNazanin"/>
          <w:color w:val="111111"/>
          <w:sz w:val="28"/>
          <w:sz w:val="28"/>
          <w:szCs w:val="28"/>
          <w:rtl w:val="true"/>
          <w:lang w:bidi="fa-IR"/>
        </w:rPr>
        <w:t xml:space="preserve">للشیخ خضر بن شلال النجفی 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أبواب الجنان، یوجد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592" w:name="__RefHeading___Toc7164085_73709187"/>
      <w:bookmarkStart w:id="4593" w:name="_Toc2104"/>
      <w:bookmarkEnd w:id="4592"/>
      <w:r>
        <w:rPr/>
        <w:t>2016</w:t>
      </w:r>
      <w:r>
        <w:rPr>
          <w:rtl w:val="true"/>
        </w:rPr>
        <w:t xml:space="preserve">- </w:t>
      </w:r>
      <w:r>
        <w:rPr>
          <w:rtl w:val="true"/>
        </w:rPr>
        <w:t>کتاب الأدعیة</w:t>
      </w:r>
      <w:bookmarkEnd w:id="4593"/>
    </w:p>
    <w:p>
      <w:pPr>
        <w:pStyle w:val="BookText"/>
        <w:rPr/>
      </w:pPr>
      <w:r>
        <w:rPr>
          <w:rFonts w:ascii="IRNazanin" w:hAnsi="IRNazanin" w:eastAsia="IRNazanin"/>
          <w:color w:val="111111"/>
          <w:sz w:val="28"/>
          <w:sz w:val="28"/>
          <w:szCs w:val="28"/>
          <w:rtl w:val="true"/>
          <w:lang w:bidi="fa-IR"/>
        </w:rPr>
        <w:t xml:space="preserve">من جمع محمد رحیم الساروی، کتبها بخطه الجید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من الموقوفات فی مکتبة مدرسة سپهسالار الجدیدة</w:t>
      </w:r>
      <w:r>
        <w:rPr>
          <w:rFonts w:eastAsia="IRNazanin" w:cs="IRNazanin"/>
          <w:color w:val="111111"/>
          <w:sz w:val="28"/>
          <w:szCs w:val="28"/>
          <w:rtl w:val="true"/>
          <w:lang w:bidi="fa-IR"/>
        </w:rPr>
        <w:t>.</w:t>
      </w:r>
    </w:p>
    <w:p>
      <w:pPr>
        <w:pStyle w:val="Heading3"/>
        <w:numPr>
          <w:ilvl w:val="2"/>
          <w:numId w:val="1"/>
        </w:numPr>
        <w:rPr/>
      </w:pPr>
      <w:bookmarkStart w:id="4594" w:name="__RefHeading___Toc7164087_73709187"/>
      <w:bookmarkStart w:id="4595" w:name="_Toc2105"/>
      <w:bookmarkEnd w:id="4594"/>
      <w:r>
        <w:rPr/>
        <w:t>2017</w:t>
      </w:r>
      <w:r>
        <w:rPr>
          <w:rtl w:val="true"/>
        </w:rPr>
        <w:t xml:space="preserve">- </w:t>
      </w:r>
      <w:r>
        <w:rPr>
          <w:rtl w:val="true"/>
        </w:rPr>
        <w:t>کتاب الأدعیة</w:t>
      </w:r>
      <w:bookmarkEnd w:id="4595"/>
    </w:p>
    <w:p>
      <w:pPr>
        <w:pStyle w:val="BookText"/>
        <w:rPr/>
      </w:pPr>
      <w:r>
        <w:rPr>
          <w:rFonts w:ascii="IRNazanin" w:hAnsi="IRNazanin" w:eastAsia="IRNazanin"/>
          <w:color w:val="111111"/>
          <w:sz w:val="28"/>
          <w:sz w:val="28"/>
          <w:szCs w:val="28"/>
          <w:rtl w:val="true"/>
          <w:lang w:bidi="fa-IR"/>
        </w:rPr>
        <w:t>للحاج محمد سعید ینقل عنه فی بعض المجامیع المعتبرة</w:t>
      </w:r>
    </w:p>
    <w:p>
      <w:pPr>
        <w:pStyle w:val="Heading3"/>
        <w:numPr>
          <w:ilvl w:val="2"/>
          <w:numId w:val="1"/>
        </w:numPr>
        <w:rPr/>
      </w:pPr>
      <w:bookmarkStart w:id="4596" w:name="__RefHeading___Toc7164089_73709187"/>
      <w:bookmarkStart w:id="4597" w:name="_Toc2106"/>
      <w:bookmarkEnd w:id="4596"/>
      <w:r>
        <w:rPr/>
        <w:t>2018</w:t>
      </w:r>
      <w:r>
        <w:rPr>
          <w:rtl w:val="true"/>
        </w:rPr>
        <w:t xml:space="preserve">- </w:t>
      </w:r>
      <w:r>
        <w:rPr>
          <w:rtl w:val="true"/>
        </w:rPr>
        <w:t>کتاب الأدعیة</w:t>
      </w:r>
      <w:bookmarkEnd w:id="4597"/>
    </w:p>
    <w:p>
      <w:pPr>
        <w:pStyle w:val="BookText"/>
        <w:rPr/>
      </w:pPr>
      <w:r>
        <w:rPr>
          <w:rFonts w:ascii="IRNazanin" w:hAnsi="IRNazanin" w:eastAsia="IRNazanin"/>
          <w:color w:val="111111"/>
          <w:sz w:val="28"/>
          <w:sz w:val="28"/>
          <w:szCs w:val="28"/>
          <w:rtl w:val="true"/>
          <w:lang w:bidi="fa-IR"/>
        </w:rPr>
        <w:t>من جمع السید الأمیر محمد صادق الرضوی العلوی، یوجد فی مکتبة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598" w:name="__RefHeading___Toc7164091_73709187"/>
      <w:bookmarkStart w:id="4599" w:name="_Toc2107"/>
      <w:bookmarkEnd w:id="4598"/>
      <w:r>
        <w:rPr/>
        <w:t>2019</w:t>
      </w:r>
      <w:r>
        <w:rPr>
          <w:rtl w:val="true"/>
        </w:rPr>
        <w:t xml:space="preserve">- </w:t>
      </w:r>
      <w:r>
        <w:rPr>
          <w:rtl w:val="true"/>
        </w:rPr>
        <w:t>کتاب الأدعیة</w:t>
      </w:r>
      <w:bookmarkEnd w:id="459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عمید الدین عبد المطلب بن مجد الدین </w:t>
      </w:r>
      <w:bookmarkStart w:id="4600" w:name="pg16779_226710"/>
    </w:p>
    <w:p>
      <w:pPr>
        <w:pStyle w:val="BookText"/>
        <w:rPr/>
      </w:pPr>
      <w:bookmarkEnd w:id="4600"/>
      <w:r>
        <w:rPr>
          <w:rFonts w:ascii="IRNazanin" w:hAnsi="IRNazanin" w:eastAsia="IRNazanin"/>
          <w:color w:val="111111"/>
          <w:sz w:val="28"/>
          <w:sz w:val="28"/>
          <w:szCs w:val="28"/>
          <w:rtl w:val="true"/>
          <w:lang w:bidi="fa-IR"/>
        </w:rPr>
        <w:t>أبی الفوارس محمد بن أبی الحسن الأعرجی ابن أخت العلامة الحلی توجد نسخته فی مکتبة نور عثمانیة کما فی فهرسها</w:t>
      </w:r>
      <w:r>
        <w:rPr>
          <w:rFonts w:eastAsia="IRNazanin" w:cs="IRNazanin"/>
          <w:color w:val="111111"/>
          <w:sz w:val="28"/>
          <w:szCs w:val="28"/>
          <w:rtl w:val="true"/>
          <w:lang w:bidi="fa-IR"/>
        </w:rPr>
        <w:t>.</w:t>
      </w:r>
    </w:p>
    <w:p>
      <w:pPr>
        <w:pStyle w:val="Heading3"/>
        <w:numPr>
          <w:ilvl w:val="2"/>
          <w:numId w:val="1"/>
        </w:numPr>
        <w:rPr/>
      </w:pPr>
      <w:bookmarkStart w:id="4601" w:name="__RefHeading___Toc7164093_73709187"/>
      <w:bookmarkStart w:id="4602" w:name="_Toc2108"/>
      <w:bookmarkEnd w:id="4601"/>
      <w:r>
        <w:rPr/>
        <w:t>2020</w:t>
      </w:r>
      <w:r>
        <w:rPr>
          <w:rtl w:val="true"/>
        </w:rPr>
        <w:t xml:space="preserve">- </w:t>
      </w:r>
      <w:r>
        <w:rPr>
          <w:rtl w:val="true"/>
        </w:rPr>
        <w:t>کتاب الأدعیة</w:t>
      </w:r>
      <w:bookmarkEnd w:id="4602"/>
    </w:p>
    <w:p>
      <w:pPr>
        <w:pStyle w:val="BookText"/>
        <w:rPr/>
      </w:pPr>
      <w:r>
        <w:rPr>
          <w:rFonts w:ascii="IRNazanin" w:hAnsi="IRNazanin" w:eastAsia="IRNazanin"/>
          <w:color w:val="111111"/>
          <w:sz w:val="28"/>
          <w:sz w:val="28"/>
          <w:szCs w:val="28"/>
          <w:rtl w:val="true"/>
          <w:lang w:bidi="fa-IR"/>
        </w:rPr>
        <w:t xml:space="preserve">للسید علی بن أسد الله الحسینی فارسی فی مائة و أربع و سبعین ورقة جمعها لإبراهیم میرزا بن شاه طهماسب الذی 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 أراد زیارة المشهد الرضوی سأله أن یؤلف له کتابا فی الأدعیة و النسخة من موقوفات خواجه شیر أحمد فی</w:t>
      </w:r>
    </w:p>
    <w:p>
      <w:pPr>
        <w:pStyle w:val="BookText"/>
        <w:rPr/>
      </w:pPr>
      <w:r>
        <w:rPr>
          <w:rFonts w:ascii="IRNazanin" w:hAnsi="IRNazanin" w:eastAsia="IRNazanin"/>
          <w:color w:val="111111"/>
          <w:sz w:val="28"/>
          <w:sz w:val="28"/>
          <w:szCs w:val="28"/>
          <w:rtl w:val="true"/>
          <w:lang w:bidi="fa-IR"/>
        </w:rPr>
        <w:t>الخزانة الرضویة، و عصر المؤلف مقدم علی عصر السید علی بن محمد بن أسد الله الأمانی مؤلف هشت بهشت بما یزید علی مائة سنة</w:t>
      </w:r>
      <w:r>
        <w:rPr>
          <w:rFonts w:eastAsia="IRNazanin" w:cs="IRNazanin"/>
          <w:color w:val="111111"/>
          <w:sz w:val="28"/>
          <w:szCs w:val="28"/>
          <w:rtl w:val="true"/>
          <w:lang w:bidi="fa-IR"/>
        </w:rPr>
        <w:t>.</w:t>
      </w:r>
    </w:p>
    <w:p>
      <w:pPr>
        <w:pStyle w:val="Heading3"/>
        <w:numPr>
          <w:ilvl w:val="2"/>
          <w:numId w:val="1"/>
        </w:numPr>
        <w:rPr/>
      </w:pPr>
      <w:bookmarkStart w:id="4603" w:name="__RefHeading___Toc7164095_73709187"/>
      <w:bookmarkStart w:id="4604" w:name="_Toc2109"/>
      <w:bookmarkEnd w:id="4603"/>
      <w:r>
        <w:rPr/>
        <w:t>2021</w:t>
      </w:r>
      <w:r>
        <w:rPr>
          <w:rtl w:val="true"/>
        </w:rPr>
        <w:t xml:space="preserve">- </w:t>
      </w:r>
      <w:r>
        <w:rPr>
          <w:rtl w:val="true"/>
        </w:rPr>
        <w:t>کتاب الأدعیة</w:t>
      </w:r>
      <w:bookmarkEnd w:id="4604"/>
    </w:p>
    <w:p>
      <w:pPr>
        <w:pStyle w:val="BookText"/>
        <w:rPr/>
      </w:pPr>
      <w:r>
        <w:rPr>
          <w:rFonts w:ascii="IRNazanin" w:hAnsi="IRNazanin" w:eastAsia="IRNazanin"/>
          <w:color w:val="111111"/>
          <w:sz w:val="28"/>
          <w:sz w:val="28"/>
          <w:szCs w:val="28"/>
          <w:rtl w:val="true"/>
          <w:lang w:bidi="fa-IR"/>
        </w:rPr>
        <w:t xml:space="preserve">لأبی الحسن علی بن الحسین المسعودی صاحب مروج الذهب المتوفی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و عبر عنه الکفعمی بکتاب الدعاء</w:t>
      </w:r>
      <w:r>
        <w:rPr>
          <w:rFonts w:eastAsia="IRNazanin" w:cs="IRNazanin"/>
          <w:color w:val="111111"/>
          <w:sz w:val="28"/>
          <w:szCs w:val="28"/>
          <w:rtl w:val="true"/>
          <w:lang w:bidi="fa-IR"/>
        </w:rPr>
        <w:t>.</w:t>
      </w:r>
    </w:p>
    <w:p>
      <w:pPr>
        <w:pStyle w:val="Heading3"/>
        <w:numPr>
          <w:ilvl w:val="2"/>
          <w:numId w:val="1"/>
        </w:numPr>
        <w:rPr/>
      </w:pPr>
      <w:bookmarkStart w:id="4605" w:name="__RefHeading___Toc7164097_73709187"/>
      <w:bookmarkStart w:id="4606" w:name="_Toc2110"/>
      <w:bookmarkEnd w:id="4605"/>
      <w:r>
        <w:rPr/>
        <w:t>2022</w:t>
      </w:r>
      <w:r>
        <w:rPr>
          <w:rtl w:val="true"/>
        </w:rPr>
        <w:t xml:space="preserve">- </w:t>
      </w:r>
      <w:r>
        <w:rPr>
          <w:rtl w:val="true"/>
        </w:rPr>
        <w:t>کتاب الأدعیة</w:t>
      </w:r>
      <w:bookmarkEnd w:id="4606"/>
    </w:p>
    <w:p>
      <w:pPr>
        <w:pStyle w:val="BookText"/>
        <w:rPr/>
      </w:pPr>
      <w:r>
        <w:rPr>
          <w:rFonts w:ascii="IRNazanin" w:hAnsi="IRNazanin" w:eastAsia="IRNazanin"/>
          <w:color w:val="111111"/>
          <w:sz w:val="28"/>
          <w:sz w:val="28"/>
          <w:szCs w:val="28"/>
          <w:rtl w:val="true"/>
          <w:lang w:bidi="fa-IR"/>
        </w:rPr>
        <w:t xml:space="preserve">لأبی الفضل محمد بن أحمد بن إبراهیم بن سلیم الجعفی الکوفی المعروف بالصابونی الساکن بمصر، من مشایخ أبی القاسم جعفر بن محمد بن جعفر بن قولویه الذی توفی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607" w:name="__RefHeading___Toc7164099_73709187"/>
      <w:bookmarkStart w:id="4608" w:name="_Toc2111"/>
      <w:bookmarkEnd w:id="4607"/>
      <w:r>
        <w:rPr/>
        <w:t>2023</w:t>
      </w:r>
      <w:r>
        <w:rPr>
          <w:rtl w:val="true"/>
        </w:rPr>
        <w:t xml:space="preserve">- </w:t>
      </w:r>
      <w:r>
        <w:rPr>
          <w:rtl w:val="true"/>
        </w:rPr>
        <w:t>کتاب الأدعیة</w:t>
      </w:r>
      <w:bookmarkEnd w:id="4608"/>
    </w:p>
    <w:p>
      <w:pPr>
        <w:pStyle w:val="BookText"/>
        <w:rPr/>
      </w:pPr>
      <w:r>
        <w:rPr>
          <w:rFonts w:ascii="IRNazanin" w:hAnsi="IRNazanin" w:eastAsia="IRNazanin"/>
          <w:color w:val="111111"/>
          <w:sz w:val="28"/>
          <w:sz w:val="28"/>
          <w:szCs w:val="28"/>
          <w:rtl w:val="true"/>
          <w:lang w:bidi="fa-IR"/>
        </w:rPr>
        <w:t>للأمیر سلطان محمود، رأیت النقل عنه فی بعض المجامیع المعتبرة و لم أعلم عصره</w:t>
      </w:r>
      <w:r>
        <w:rPr>
          <w:rFonts w:eastAsia="IRNazanin" w:cs="IRNazanin"/>
          <w:color w:val="111111"/>
          <w:sz w:val="28"/>
          <w:szCs w:val="28"/>
          <w:rtl w:val="true"/>
          <w:lang w:bidi="fa-IR"/>
        </w:rPr>
        <w:t>.</w:t>
      </w:r>
    </w:p>
    <w:p>
      <w:pPr>
        <w:pStyle w:val="Heading3"/>
        <w:numPr>
          <w:ilvl w:val="2"/>
          <w:numId w:val="1"/>
        </w:numPr>
        <w:rPr/>
      </w:pPr>
      <w:bookmarkStart w:id="4609" w:name="__RefHeading___Toc7164101_73709187"/>
      <w:bookmarkStart w:id="4610" w:name="_Toc2112"/>
      <w:bookmarkEnd w:id="4609"/>
      <w:r>
        <w:rPr/>
        <w:t>2024</w:t>
      </w:r>
      <w:r>
        <w:rPr>
          <w:rtl w:val="true"/>
        </w:rPr>
        <w:t xml:space="preserve">- </w:t>
      </w:r>
      <w:r>
        <w:rPr>
          <w:rtl w:val="true"/>
        </w:rPr>
        <w:t>کتاب الأدعیة</w:t>
      </w:r>
      <w:bookmarkEnd w:id="4610"/>
    </w:p>
    <w:p>
      <w:pPr>
        <w:pStyle w:val="BookText"/>
        <w:rPr/>
      </w:pPr>
      <w:r>
        <w:rPr>
          <w:rFonts w:ascii="IRNazanin" w:hAnsi="IRNazanin" w:eastAsia="IRNazanin"/>
          <w:color w:val="111111"/>
          <w:sz w:val="28"/>
          <w:sz w:val="28"/>
          <w:szCs w:val="28"/>
          <w:rtl w:val="true"/>
          <w:lang w:bidi="fa-IR"/>
        </w:rPr>
        <w:t xml:space="preserve">للسید محمد مهدی بن العلامة السید محمد شفیع الکازرونی البوشهری المتوفی بسامراء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توجد عند أخیه العلامة السید محمد تقی فی بوشهر</w:t>
      </w:r>
      <w:r>
        <w:rPr>
          <w:rFonts w:eastAsia="IRNazanin" w:cs="IRNazanin"/>
          <w:color w:val="111111"/>
          <w:sz w:val="28"/>
          <w:szCs w:val="28"/>
          <w:rtl w:val="true"/>
          <w:lang w:bidi="fa-IR"/>
        </w:rPr>
        <w:t>.</w:t>
      </w:r>
    </w:p>
    <w:p>
      <w:pPr>
        <w:pStyle w:val="Heading3"/>
        <w:numPr>
          <w:ilvl w:val="2"/>
          <w:numId w:val="1"/>
        </w:numPr>
        <w:rPr/>
      </w:pPr>
      <w:bookmarkStart w:id="4611" w:name="__RefHeading___Toc7164103_73709187"/>
      <w:bookmarkStart w:id="4612" w:name="_Toc2113"/>
      <w:bookmarkEnd w:id="4611"/>
      <w:r>
        <w:rPr/>
        <w:t>2025</w:t>
      </w:r>
      <w:r>
        <w:rPr>
          <w:rtl w:val="true"/>
        </w:rPr>
        <w:t xml:space="preserve">- </w:t>
      </w:r>
      <w:r>
        <w:rPr>
          <w:rtl w:val="true"/>
        </w:rPr>
        <w:t>کتاب الأدعیة</w:t>
      </w:r>
      <w:bookmarkEnd w:id="4612"/>
    </w:p>
    <w:p>
      <w:pPr>
        <w:pStyle w:val="BookText"/>
        <w:rPr/>
      </w:pPr>
      <w:r>
        <w:rPr>
          <w:rFonts w:ascii="IRNazanin" w:hAnsi="IRNazanin" w:eastAsia="IRNazanin"/>
          <w:color w:val="111111"/>
          <w:sz w:val="28"/>
          <w:sz w:val="28"/>
          <w:szCs w:val="28"/>
          <w:rtl w:val="true"/>
          <w:lang w:bidi="fa-IR"/>
        </w:rPr>
        <w:t xml:space="preserve">للسید محمد مؤمن بن دوست محمد الحسینی الأسترآبادی الشهید فی بیت الله الحرام فی سنة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کما فی فهرس کتبه</w:t>
      </w:r>
      <w:r>
        <w:rPr>
          <w:rFonts w:eastAsia="IRNazanin" w:cs="IRNazanin"/>
          <w:color w:val="111111"/>
          <w:sz w:val="28"/>
          <w:szCs w:val="28"/>
          <w:rtl w:val="true"/>
          <w:lang w:bidi="fa-IR"/>
        </w:rPr>
        <w:t>.</w:t>
      </w:r>
    </w:p>
    <w:p>
      <w:pPr>
        <w:pStyle w:val="Heading3"/>
        <w:numPr>
          <w:ilvl w:val="2"/>
          <w:numId w:val="1"/>
        </w:numPr>
        <w:rPr/>
      </w:pPr>
      <w:bookmarkStart w:id="4613" w:name="__RefHeading___Toc7164105_73709187"/>
      <w:bookmarkStart w:id="4614" w:name="_Toc2114"/>
      <w:bookmarkEnd w:id="4613"/>
      <w:r>
        <w:rPr/>
        <w:t>2026</w:t>
      </w:r>
      <w:r>
        <w:rPr>
          <w:rtl w:val="true"/>
        </w:rPr>
        <w:t xml:space="preserve">- </w:t>
      </w:r>
      <w:r>
        <w:rPr>
          <w:rtl w:val="true"/>
        </w:rPr>
        <w:t>کتاب الأدعیة</w:t>
      </w:r>
      <w:bookmarkEnd w:id="4614"/>
    </w:p>
    <w:p>
      <w:pPr>
        <w:pStyle w:val="BookText"/>
        <w:rPr/>
      </w:pPr>
      <w:r>
        <w:rPr>
          <w:rFonts w:ascii="IRNazanin" w:hAnsi="IRNazanin" w:eastAsia="IRNazanin"/>
          <w:color w:val="111111"/>
          <w:sz w:val="28"/>
          <w:sz w:val="28"/>
          <w:szCs w:val="28"/>
          <w:rtl w:val="true"/>
          <w:lang w:bidi="fa-IR"/>
        </w:rPr>
        <w:t xml:space="preserve">للقاضی نور الله بن شریف الدین المرعشی التستری الشهید فی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ذکر فی فهرس کتبه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p>
    <w:p>
      <w:pPr>
        <w:pStyle w:val="Heading3"/>
        <w:numPr>
          <w:ilvl w:val="2"/>
          <w:numId w:val="1"/>
        </w:numPr>
        <w:rPr/>
      </w:pPr>
      <w:bookmarkStart w:id="4615" w:name="__RefHeading___Toc7164107_73709187"/>
      <w:bookmarkStart w:id="4616" w:name="_Toc2115"/>
      <w:bookmarkEnd w:id="4615"/>
      <w:r>
        <w:rPr/>
        <w:t>2027</w:t>
      </w:r>
      <w:r>
        <w:rPr>
          <w:rtl w:val="true"/>
        </w:rPr>
        <w:t xml:space="preserve">- </w:t>
      </w:r>
      <w:r>
        <w:rPr>
          <w:rtl w:val="true"/>
        </w:rPr>
        <w:t>الأدعیة و الأحراز</w:t>
      </w:r>
      <w:bookmarkEnd w:id="46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أسد الله بن إسماعیل الدزفولی </w:t>
      </w:r>
      <w:bookmarkStart w:id="4617" w:name="pg16779_226711"/>
    </w:p>
    <w:p>
      <w:pPr>
        <w:pStyle w:val="BookText"/>
        <w:rPr/>
      </w:pPr>
      <w:bookmarkEnd w:id="4617"/>
      <w:r>
        <w:rPr>
          <w:rFonts w:ascii="IRNazanin" w:hAnsi="IRNazanin" w:eastAsia="IRNazanin"/>
          <w:color w:val="111111"/>
          <w:sz w:val="28"/>
          <w:sz w:val="28"/>
          <w:szCs w:val="28"/>
          <w:rtl w:val="true"/>
          <w:lang w:bidi="fa-IR"/>
        </w:rPr>
        <w:t xml:space="preserve">الکاظمی المتوفی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ذکره سیدنا الحسن فی تکملة أمل الآمل</w:t>
      </w:r>
      <w:r>
        <w:rPr>
          <w:rFonts w:eastAsia="IRNazanin" w:cs="IRNazanin"/>
          <w:color w:val="111111"/>
          <w:sz w:val="28"/>
          <w:szCs w:val="28"/>
          <w:rtl w:val="true"/>
          <w:lang w:bidi="fa-IR"/>
        </w:rPr>
        <w:t>.</w:t>
      </w:r>
    </w:p>
    <w:p>
      <w:pPr>
        <w:pStyle w:val="Heading3"/>
        <w:numPr>
          <w:ilvl w:val="2"/>
          <w:numId w:val="1"/>
        </w:numPr>
        <w:rPr/>
      </w:pPr>
      <w:bookmarkStart w:id="4618" w:name="__RefHeading___Toc7164109_73709187"/>
      <w:bookmarkStart w:id="4619" w:name="_Toc2116"/>
      <w:bookmarkEnd w:id="4618"/>
      <w:r>
        <w:rPr/>
        <w:t>2028</w:t>
      </w:r>
      <w:r>
        <w:rPr>
          <w:rtl w:val="true"/>
        </w:rPr>
        <w:t xml:space="preserve">- </w:t>
      </w:r>
      <w:r>
        <w:rPr>
          <w:rtl w:val="true"/>
        </w:rPr>
        <w:t>الأدعیة و الأحراز</w:t>
      </w:r>
      <w:bookmarkEnd w:id="4619"/>
    </w:p>
    <w:p>
      <w:pPr>
        <w:pStyle w:val="BookText"/>
        <w:rPr/>
      </w:pPr>
      <w:r>
        <w:rPr>
          <w:rFonts w:ascii="IRNazanin" w:hAnsi="IRNazanin" w:eastAsia="IRNazanin"/>
          <w:color w:val="111111"/>
          <w:sz w:val="28"/>
          <w:sz w:val="28"/>
          <w:szCs w:val="28"/>
          <w:rtl w:val="true"/>
          <w:lang w:bidi="fa-IR"/>
        </w:rPr>
        <w:t xml:space="preserve">المنجیة عن المخاوف و الأذکار الدافعة للبلایا و المواعظ البالغة، للشیخ علی نقی بن محمد هاشم الکمره‌إی قاضی شیراز ثم شیخ الإسلام بأصفهان المتوفی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کتبه لشاه صفی الماضی سنة مجی‌ء سلطان مراد الرابع لمحاصرة بغداد و هی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صاحب الریاض، قال و هی رسالة فارسیة</w:t>
      </w:r>
    </w:p>
    <w:p>
      <w:pPr>
        <w:pStyle w:val="Heading3"/>
        <w:numPr>
          <w:ilvl w:val="2"/>
          <w:numId w:val="1"/>
        </w:numPr>
        <w:rPr/>
      </w:pPr>
      <w:bookmarkStart w:id="4620" w:name="__RefHeading___Toc7164111_73709187"/>
      <w:bookmarkStart w:id="4621" w:name="_Toc2117"/>
      <w:bookmarkEnd w:id="4620"/>
      <w:r>
        <w:rPr>
          <w:rtl w:val="true"/>
        </w:rPr>
        <w:t>بیان</w:t>
      </w:r>
      <w:bookmarkEnd w:id="4621"/>
    </w:p>
    <w:p>
      <w:pPr>
        <w:pStyle w:val="BookText"/>
        <w:rPr/>
      </w:pPr>
      <w:r>
        <w:rPr>
          <w:rFonts w:ascii="IRNazanin" w:hAnsi="IRNazanin" w:eastAsia="IRNazanin"/>
          <w:color w:val="111111"/>
          <w:sz w:val="28"/>
          <w:sz w:val="28"/>
          <w:szCs w:val="28"/>
          <w:rtl w:val="true"/>
          <w:lang w:bidi="fa-IR"/>
        </w:rPr>
        <w:t xml:space="preserve">أقول مات السلطان مراد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و مات الشاه صفی سنة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4622" w:name="__RefHeading___Toc7164113_73709187"/>
      <w:bookmarkStart w:id="4623" w:name="_Toc2118"/>
      <w:bookmarkEnd w:id="4622"/>
      <w:r>
        <w:rPr/>
        <w:t>2029</w:t>
      </w:r>
      <w:r>
        <w:rPr>
          <w:rtl w:val="true"/>
        </w:rPr>
        <w:t xml:space="preserve">- </w:t>
      </w:r>
      <w:r>
        <w:rPr>
          <w:rtl w:val="true"/>
        </w:rPr>
        <w:t>الأدعیة و الاخبار</w:t>
      </w:r>
      <w:bookmarkEnd w:id="4623"/>
    </w:p>
    <w:p>
      <w:pPr>
        <w:pStyle w:val="BookText"/>
        <w:rPr/>
      </w:pPr>
      <w:r>
        <w:rPr>
          <w:rFonts w:ascii="IRNazanin" w:hAnsi="IRNazanin" w:eastAsia="IRNazanin"/>
          <w:color w:val="111111"/>
          <w:sz w:val="28"/>
          <w:sz w:val="28"/>
          <w:szCs w:val="28"/>
          <w:rtl w:val="true"/>
          <w:lang w:bidi="fa-IR"/>
        </w:rPr>
        <w:t xml:space="preserve">و بعض الفوائد الآخر، للمولی محمد المدعو بمحسن بن أبی الحسن الکاشانی نزیل حیدرآباد دکن کتبها أیام إقامته هناک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و کتب بیان أکثر لغاته فی الهامش نقلا عن تهذیب صحاح اللغة و غیره و ألحق بآخر النسخة بعض الرسائل للمحقق المولی محسن الفیض، و الظاهر أنه من أحفاده، رأیتها عند العلامة السید أبی القاسم الأصفهانی فی النجف</w:t>
      </w:r>
      <w:r>
        <w:rPr>
          <w:rFonts w:eastAsia="IRNazanin" w:cs="IRNazanin"/>
          <w:color w:val="111111"/>
          <w:sz w:val="28"/>
          <w:szCs w:val="28"/>
          <w:rtl w:val="true"/>
          <w:lang w:bidi="fa-IR"/>
        </w:rPr>
        <w:t>.</w:t>
      </w:r>
    </w:p>
    <w:p>
      <w:pPr>
        <w:pStyle w:val="Heading3"/>
        <w:numPr>
          <w:ilvl w:val="2"/>
          <w:numId w:val="1"/>
        </w:numPr>
        <w:rPr/>
      </w:pPr>
      <w:bookmarkStart w:id="4624" w:name="__RefHeading___Toc7164115_73709187"/>
      <w:bookmarkStart w:id="4625" w:name="_Toc2119"/>
      <w:bookmarkEnd w:id="4624"/>
      <w:r>
        <w:rPr/>
        <w:t>2030</w:t>
      </w:r>
      <w:r>
        <w:rPr>
          <w:rtl w:val="true"/>
        </w:rPr>
        <w:t xml:space="preserve">- </w:t>
      </w:r>
      <w:r>
        <w:rPr>
          <w:rtl w:val="true"/>
        </w:rPr>
        <w:t>الأدعیة و الأدویة</w:t>
      </w:r>
      <w:bookmarkEnd w:id="4625"/>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المعروف بالشیخ علی الحزین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قال فی فهرس کتبه إنه فارسی</w:t>
      </w:r>
      <w:r>
        <w:rPr>
          <w:rFonts w:eastAsia="IRNazanin" w:cs="IRNazanin"/>
          <w:color w:val="111111"/>
          <w:sz w:val="28"/>
          <w:szCs w:val="28"/>
          <w:rtl w:val="true"/>
          <w:lang w:bidi="fa-IR"/>
        </w:rPr>
        <w:t>.</w:t>
      </w:r>
    </w:p>
    <w:p>
      <w:pPr>
        <w:pStyle w:val="Heading3"/>
        <w:numPr>
          <w:ilvl w:val="2"/>
          <w:numId w:val="1"/>
        </w:numPr>
        <w:rPr/>
      </w:pPr>
      <w:bookmarkStart w:id="4626" w:name="__RefHeading___Toc7164117_73709187"/>
      <w:bookmarkStart w:id="4627" w:name="_Toc2120"/>
      <w:bookmarkEnd w:id="4626"/>
      <w:r>
        <w:rPr/>
        <w:t>2031</w:t>
      </w:r>
      <w:r>
        <w:rPr>
          <w:rtl w:val="true"/>
        </w:rPr>
        <w:t xml:space="preserve">- </w:t>
      </w:r>
      <w:r>
        <w:rPr>
          <w:rtl w:val="true"/>
        </w:rPr>
        <w:t>الأدعیة و الأذکار</w:t>
      </w:r>
      <w:bookmarkEnd w:id="4627"/>
    </w:p>
    <w:p>
      <w:pPr>
        <w:pStyle w:val="BookText"/>
        <w:rPr/>
      </w:pPr>
      <w:r>
        <w:rPr>
          <w:rFonts w:ascii="IRNazanin" w:hAnsi="IRNazanin" w:eastAsia="IRNazanin"/>
          <w:color w:val="111111"/>
          <w:sz w:val="28"/>
          <w:sz w:val="28"/>
          <w:szCs w:val="28"/>
          <w:rtl w:val="true"/>
          <w:lang w:bidi="fa-IR"/>
        </w:rPr>
        <w:t xml:space="preserve">للأمیر إبراهیم بن الأمیر محمد معصوم الحسینی القزوینی تلمیذ العلامة المجلسی و المتوفی سنة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ینقل عنه ولده الأمیر السید حسن فی کتاب أدعیته</w:t>
      </w:r>
      <w:r>
        <w:rPr>
          <w:rFonts w:eastAsia="IRNazanin" w:cs="IRNazanin"/>
          <w:color w:val="111111"/>
          <w:sz w:val="28"/>
          <w:szCs w:val="28"/>
          <w:rtl w:val="true"/>
          <w:lang w:bidi="fa-IR"/>
        </w:rPr>
        <w:t>.</w:t>
      </w:r>
    </w:p>
    <w:p>
      <w:pPr>
        <w:pStyle w:val="Heading3"/>
        <w:numPr>
          <w:ilvl w:val="2"/>
          <w:numId w:val="1"/>
        </w:numPr>
        <w:rPr/>
      </w:pPr>
      <w:bookmarkStart w:id="4628" w:name="__RefHeading___Toc7164119_73709187"/>
      <w:bookmarkStart w:id="4629" w:name="_Toc2121"/>
      <w:bookmarkEnd w:id="4628"/>
      <w:r>
        <w:rPr/>
        <w:t>2032</w:t>
      </w:r>
      <w:r>
        <w:rPr>
          <w:rtl w:val="true"/>
        </w:rPr>
        <w:t xml:space="preserve">- </w:t>
      </w:r>
      <w:r>
        <w:rPr>
          <w:rtl w:val="true"/>
        </w:rPr>
        <w:t>الأدعیة و الأذکار</w:t>
      </w:r>
      <w:bookmarkEnd w:id="4629"/>
    </w:p>
    <w:p>
      <w:pPr>
        <w:pStyle w:val="BookText"/>
        <w:rPr/>
      </w:pPr>
      <w:r>
        <w:rPr>
          <w:rFonts w:ascii="IRNazanin" w:hAnsi="IRNazanin" w:eastAsia="IRNazanin"/>
          <w:color w:val="111111"/>
          <w:sz w:val="28"/>
          <w:sz w:val="28"/>
          <w:szCs w:val="28"/>
          <w:rtl w:val="true"/>
          <w:lang w:bidi="fa-IR"/>
        </w:rPr>
        <w:t xml:space="preserve">کبیر فارسی لشیخنا العلامة میرزا محمد علی ابن المولی نصیر الدین المدرس الچهاردهی النجفی المتوفی بها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رأیته عند حفیده الشیخ مرتضی بن محمد بن المؤلف</w:t>
      </w:r>
      <w:r>
        <w:rPr>
          <w:rFonts w:eastAsia="IRNazanin" w:cs="IRNazanin"/>
          <w:color w:val="111111"/>
          <w:sz w:val="28"/>
          <w:szCs w:val="28"/>
          <w:rtl w:val="true"/>
          <w:lang w:bidi="fa-IR"/>
        </w:rPr>
        <w:t>.</w:t>
      </w:r>
    </w:p>
    <w:p>
      <w:pPr>
        <w:pStyle w:val="Heading3"/>
        <w:numPr>
          <w:ilvl w:val="2"/>
          <w:numId w:val="1"/>
        </w:numPr>
        <w:rPr/>
      </w:pPr>
      <w:bookmarkStart w:id="4630" w:name="__RefHeading___Toc7164121_73709187"/>
      <w:bookmarkStart w:id="4631" w:name="_Toc2122"/>
      <w:bookmarkEnd w:id="4630"/>
      <w:r>
        <w:rPr/>
        <w:t>2033</w:t>
      </w:r>
      <w:r>
        <w:rPr>
          <w:rtl w:val="true"/>
        </w:rPr>
        <w:t xml:space="preserve">- </w:t>
      </w:r>
      <w:r>
        <w:rPr>
          <w:rtl w:val="true"/>
        </w:rPr>
        <w:t>الأدعیة و الأذکار</w:t>
      </w:r>
      <w:bookmarkEnd w:id="46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السید محمد بن الحسین الحسینی الموسوی </w:t>
      </w:r>
      <w:bookmarkStart w:id="4632" w:name="pg16779_226712"/>
    </w:p>
    <w:p>
      <w:pPr>
        <w:pStyle w:val="BookText"/>
        <w:rPr/>
      </w:pPr>
      <w:bookmarkEnd w:id="4632"/>
      <w:r>
        <w:rPr>
          <w:rFonts w:ascii="IRNazanin" w:hAnsi="IRNazanin" w:eastAsia="IRNazanin"/>
          <w:color w:val="111111"/>
          <w:sz w:val="28"/>
          <w:sz w:val="28"/>
          <w:szCs w:val="28"/>
          <w:rtl w:val="true"/>
          <w:lang w:bidi="fa-IR"/>
        </w:rPr>
        <w:t xml:space="preserve">الخامنة التبریزی المتوفی بالنجف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بقطع صغیر من موقوفات المکتبة الحسینیة فی النجف</w:t>
      </w:r>
      <w:r>
        <w:rPr>
          <w:rFonts w:eastAsia="IRNazanin" w:cs="IRNazanin"/>
          <w:color w:val="111111"/>
          <w:sz w:val="28"/>
          <w:szCs w:val="28"/>
          <w:rtl w:val="true"/>
          <w:lang w:bidi="fa-IR"/>
        </w:rPr>
        <w:t>.</w:t>
      </w:r>
    </w:p>
    <w:p>
      <w:pPr>
        <w:pStyle w:val="Heading3"/>
        <w:numPr>
          <w:ilvl w:val="2"/>
          <w:numId w:val="1"/>
        </w:numPr>
        <w:rPr/>
      </w:pPr>
      <w:bookmarkStart w:id="4633" w:name="__RefHeading___Toc7164123_73709187"/>
      <w:bookmarkStart w:id="4634" w:name="_Toc2123"/>
      <w:bookmarkEnd w:id="4633"/>
      <w:r>
        <w:rPr/>
        <w:t>2034</w:t>
      </w:r>
      <w:r>
        <w:rPr>
          <w:rtl w:val="true"/>
        </w:rPr>
        <w:t xml:space="preserve">- </w:t>
      </w:r>
      <w:r>
        <w:rPr>
          <w:rtl w:val="true"/>
        </w:rPr>
        <w:t>الأدعیة و الأوراد المأثورة</w:t>
      </w:r>
      <w:bookmarkEnd w:id="4634"/>
    </w:p>
    <w:p>
      <w:pPr>
        <w:pStyle w:val="BookText"/>
        <w:rPr/>
      </w:pPr>
      <w:r>
        <w:rPr>
          <w:rFonts w:ascii="IRNazanin" w:hAnsi="IRNazanin" w:eastAsia="IRNazanin"/>
          <w:color w:val="111111"/>
          <w:sz w:val="28"/>
          <w:sz w:val="28"/>
          <w:szCs w:val="28"/>
          <w:rtl w:val="true"/>
          <w:lang w:bidi="fa-IR"/>
        </w:rPr>
        <w:t xml:space="preserve">للمولی کمال الدین الحسین بن علی الواعظ الکاشفی البیهقی المتوفی حدود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الفاضل فی الروضات</w:t>
      </w:r>
    </w:p>
    <w:p>
      <w:pPr>
        <w:pStyle w:val="Heading3"/>
        <w:numPr>
          <w:ilvl w:val="2"/>
          <w:numId w:val="1"/>
        </w:numPr>
        <w:rPr/>
      </w:pPr>
      <w:bookmarkStart w:id="4635" w:name="__RefHeading___Toc7164125_73709187"/>
      <w:bookmarkStart w:id="4636" w:name="_Toc2124"/>
      <w:bookmarkEnd w:id="4635"/>
      <w:r>
        <w:rPr/>
        <w:t>2035</w:t>
      </w:r>
      <w:r>
        <w:rPr>
          <w:rtl w:val="true"/>
        </w:rPr>
        <w:t xml:space="preserve">- </w:t>
      </w:r>
      <w:r>
        <w:rPr>
          <w:rtl w:val="true"/>
        </w:rPr>
        <w:t>الأدعیة و الأوراد</w:t>
      </w:r>
      <w:bookmarkEnd w:id="4636"/>
    </w:p>
    <w:p>
      <w:pPr>
        <w:pStyle w:val="BookText"/>
        <w:rPr/>
      </w:pPr>
      <w:r>
        <w:rPr>
          <w:rFonts w:ascii="IRNazanin" w:hAnsi="IRNazanin" w:eastAsia="IRNazanin"/>
          <w:color w:val="111111"/>
          <w:sz w:val="28"/>
          <w:sz w:val="28"/>
          <w:szCs w:val="28"/>
          <w:rtl w:val="true"/>
          <w:lang w:bidi="fa-IR"/>
        </w:rPr>
        <w:t xml:space="preserve">للشیخ علی بن فضل بن هیکل الحلی تلمیذ الشیخ أبی العباس أحمد بن فهد الحلی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بخط المؤلف فی خزانة کتب سیدنا الحسن صدر الدین الکاظمی</w:t>
      </w:r>
      <w:r>
        <w:rPr>
          <w:rFonts w:eastAsia="IRNazanin" w:cs="IRNazanin"/>
          <w:color w:val="111111"/>
          <w:sz w:val="28"/>
          <w:szCs w:val="28"/>
          <w:rtl w:val="true"/>
          <w:lang w:bidi="fa-IR"/>
        </w:rPr>
        <w:t>.</w:t>
      </w:r>
    </w:p>
    <w:p>
      <w:pPr>
        <w:pStyle w:val="Heading3"/>
        <w:numPr>
          <w:ilvl w:val="2"/>
          <w:numId w:val="1"/>
        </w:numPr>
        <w:rPr/>
      </w:pPr>
      <w:bookmarkStart w:id="4637" w:name="__RefHeading___Toc7164127_73709187"/>
      <w:bookmarkStart w:id="4638" w:name="_Toc2125"/>
      <w:bookmarkEnd w:id="4637"/>
      <w:r>
        <w:rPr/>
        <w:t>2036</w:t>
      </w:r>
      <w:r>
        <w:rPr>
          <w:rtl w:val="true"/>
        </w:rPr>
        <w:t xml:space="preserve">- </w:t>
      </w:r>
      <w:r>
        <w:rPr>
          <w:rtl w:val="true"/>
        </w:rPr>
        <w:t>الأدعیة و الأوراد</w:t>
      </w:r>
      <w:bookmarkEnd w:id="4638"/>
    </w:p>
    <w:p>
      <w:pPr>
        <w:pStyle w:val="BookText"/>
        <w:rPr/>
      </w:pPr>
      <w:r>
        <w:rPr>
          <w:rFonts w:ascii="IRNazanin" w:hAnsi="IRNazanin" w:eastAsia="IRNazanin"/>
          <w:color w:val="111111"/>
          <w:sz w:val="28"/>
          <w:sz w:val="28"/>
          <w:szCs w:val="28"/>
          <w:rtl w:val="true"/>
          <w:lang w:bidi="fa-IR"/>
        </w:rPr>
        <w:t xml:space="preserve">للسید کاظم بن العلامة المقدس الکاظمی السید محسن الأعرجی ذکره سیدنا فی التکملة، قال و توفی بالطاعون سنة </w:t>
      </w:r>
      <w:r>
        <w:rPr>
          <w:rFonts w:eastAsia="IRNazanin" w:cs="IRNazanin"/>
          <w:color w:val="111111"/>
          <w:sz w:val="28"/>
          <w:szCs w:val="28"/>
          <w:lang w:bidi="fa-IR"/>
        </w:rPr>
        <w:t>1246</w:t>
      </w:r>
    </w:p>
    <w:p>
      <w:pPr>
        <w:pStyle w:val="Heading3"/>
        <w:numPr>
          <w:ilvl w:val="2"/>
          <w:numId w:val="1"/>
        </w:numPr>
        <w:rPr/>
      </w:pPr>
      <w:bookmarkStart w:id="4639" w:name="__RefHeading___Toc7164129_73709187"/>
      <w:bookmarkStart w:id="4640" w:name="_Toc2126"/>
      <w:bookmarkEnd w:id="4639"/>
      <w:r>
        <w:rPr/>
        <w:t>2037</w:t>
      </w:r>
      <w:r>
        <w:rPr>
          <w:rtl w:val="true"/>
        </w:rPr>
        <w:t xml:space="preserve">- </w:t>
      </w:r>
      <w:r>
        <w:rPr>
          <w:rtl w:val="true"/>
        </w:rPr>
        <w:t>الأدعیة و التعقیبات</w:t>
      </w:r>
      <w:bookmarkEnd w:id="4640"/>
    </w:p>
    <w:p>
      <w:pPr>
        <w:pStyle w:val="BookText"/>
        <w:rPr/>
      </w:pPr>
      <w:r>
        <w:rPr>
          <w:rFonts w:ascii="IRNazanin" w:hAnsi="IRNazanin" w:eastAsia="IRNazanin"/>
          <w:color w:val="111111"/>
          <w:sz w:val="28"/>
          <w:sz w:val="28"/>
          <w:szCs w:val="28"/>
          <w:rtl w:val="true"/>
          <w:lang w:bidi="fa-IR"/>
        </w:rPr>
        <w:t>فی مائة و تسع و سبعین ورقة مجدولة مذهبة توجد فی الخزانة الرضویة، جمعها بعض الأصحاب</w:t>
      </w:r>
      <w:r>
        <w:rPr>
          <w:rFonts w:eastAsia="IRNazanin" w:cs="IRNazanin"/>
          <w:color w:val="111111"/>
          <w:sz w:val="28"/>
          <w:szCs w:val="28"/>
          <w:rtl w:val="true"/>
          <w:lang w:bidi="fa-IR"/>
        </w:rPr>
        <w:t>.</w:t>
      </w:r>
    </w:p>
    <w:p>
      <w:pPr>
        <w:pStyle w:val="Heading3"/>
        <w:numPr>
          <w:ilvl w:val="2"/>
          <w:numId w:val="1"/>
        </w:numPr>
        <w:rPr/>
      </w:pPr>
      <w:bookmarkStart w:id="4641" w:name="__RefHeading___Toc7164131_73709187"/>
      <w:bookmarkStart w:id="4642" w:name="_Toc2127"/>
      <w:bookmarkEnd w:id="4641"/>
      <w:r>
        <w:rPr/>
        <w:t>2038</w:t>
      </w:r>
      <w:r>
        <w:rPr>
          <w:rtl w:val="true"/>
        </w:rPr>
        <w:t xml:space="preserve">- </w:t>
      </w:r>
      <w:r>
        <w:rPr>
          <w:rtl w:val="true"/>
        </w:rPr>
        <w:t>الأدعیة و التعقیبات</w:t>
      </w:r>
      <w:bookmarkEnd w:id="4642"/>
    </w:p>
    <w:p>
      <w:pPr>
        <w:pStyle w:val="BookText"/>
        <w:rPr/>
      </w:pPr>
      <w:r>
        <w:rPr>
          <w:rFonts w:ascii="IRNazanin" w:hAnsi="IRNazanin" w:eastAsia="IRNazanin"/>
          <w:color w:val="111111"/>
          <w:sz w:val="28"/>
          <w:sz w:val="28"/>
          <w:szCs w:val="28"/>
          <w:rtl w:val="true"/>
          <w:lang w:bidi="fa-IR"/>
        </w:rPr>
        <w:t xml:space="preserve">فارسیة فی خمس و عشرین ورقة کتابتها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 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643" w:name="__RefHeading___Toc7164133_73709187"/>
      <w:bookmarkStart w:id="4644" w:name="_Toc2128"/>
      <w:bookmarkEnd w:id="4643"/>
      <w:r>
        <w:rPr/>
        <w:t>2039</w:t>
      </w:r>
      <w:r>
        <w:rPr>
          <w:rtl w:val="true"/>
        </w:rPr>
        <w:t xml:space="preserve">- </w:t>
      </w:r>
      <w:r>
        <w:rPr>
          <w:rtl w:val="true"/>
        </w:rPr>
        <w:t>الأدعیة و الختوم</w:t>
      </w:r>
      <w:bookmarkEnd w:id="4644"/>
    </w:p>
    <w:p>
      <w:pPr>
        <w:pStyle w:val="BookText"/>
        <w:rPr/>
      </w:pPr>
      <w:r>
        <w:rPr>
          <w:rFonts w:ascii="IRNazanin" w:hAnsi="IRNazanin" w:eastAsia="IRNazanin"/>
          <w:color w:val="111111"/>
          <w:sz w:val="28"/>
          <w:sz w:val="28"/>
          <w:szCs w:val="28"/>
          <w:rtl w:val="true"/>
          <w:lang w:bidi="fa-IR"/>
        </w:rPr>
        <w:t xml:space="preserve">للشیخ أبی العباس أحمد بن فهد الحلی المتوفی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و النسخة بخط تلمیذه الشیخ علی بن فضل بن هیکل الحلی المذکور توجد فی خزانة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4645" w:name="__RefHeading___Toc7164135_73709187"/>
      <w:bookmarkStart w:id="4646" w:name="_Toc2129"/>
      <w:bookmarkEnd w:id="4645"/>
      <w:r>
        <w:rPr/>
        <w:t>2040</w:t>
      </w:r>
      <w:r>
        <w:rPr>
          <w:rtl w:val="true"/>
        </w:rPr>
        <w:t xml:space="preserve">- </w:t>
      </w:r>
      <w:r>
        <w:rPr>
          <w:rtl w:val="true"/>
        </w:rPr>
        <w:t>الأدعیة و الختوم‌</w:t>
      </w:r>
      <w:bookmarkEnd w:id="4646"/>
    </w:p>
    <w:p>
      <w:pPr>
        <w:pStyle w:val="BookText"/>
        <w:rPr/>
      </w:pPr>
      <w:r>
        <w:rPr>
          <w:rFonts w:ascii="IRNazanin" w:hAnsi="IRNazanin" w:eastAsia="IRNazanin"/>
          <w:color w:val="111111"/>
          <w:sz w:val="28"/>
          <w:sz w:val="28"/>
          <w:szCs w:val="28"/>
          <w:rtl w:val="true"/>
          <w:lang w:bidi="fa-IR"/>
        </w:rPr>
        <w:t>نسخه تامة لا یعلم مؤلفها توجد فی خزانة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4647" w:name="__RefHeading___Toc7164137_73709187"/>
      <w:bookmarkStart w:id="4648" w:name="_Toc2130"/>
      <w:bookmarkEnd w:id="4647"/>
      <w:r>
        <w:rPr/>
        <w:t>2041</w:t>
      </w:r>
      <w:r>
        <w:rPr>
          <w:rtl w:val="true"/>
        </w:rPr>
        <w:t xml:space="preserve">- </w:t>
      </w:r>
      <w:r>
        <w:rPr>
          <w:rtl w:val="true"/>
        </w:rPr>
        <w:t>الأدعیة و الزیارات</w:t>
      </w:r>
      <w:bookmarkEnd w:id="4648"/>
    </w:p>
    <w:p>
      <w:pPr>
        <w:pStyle w:val="BookText"/>
        <w:rPr/>
      </w:pPr>
      <w:r>
        <w:rPr>
          <w:rFonts w:ascii="IRNazanin" w:hAnsi="IRNazanin" w:eastAsia="IRNazanin"/>
          <w:color w:val="111111"/>
          <w:sz w:val="28"/>
          <w:sz w:val="28"/>
          <w:szCs w:val="28"/>
          <w:rtl w:val="true"/>
          <w:lang w:bidi="fa-IR"/>
        </w:rPr>
        <w:t xml:space="preserve">من موقوفات الحاج محمد إبراهیم کتابتها و وقفها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توجد فی الخزانة الرضویة لم یعلم جامعها</w:t>
      </w:r>
      <w:r>
        <w:rPr>
          <w:rFonts w:eastAsia="IRNazanin" w:cs="IRNazanin"/>
          <w:color w:val="111111"/>
          <w:sz w:val="28"/>
          <w:szCs w:val="28"/>
          <w:rtl w:val="true"/>
          <w:lang w:bidi="fa-IR"/>
        </w:rPr>
        <w:t>.</w:t>
      </w:r>
    </w:p>
    <w:p>
      <w:pPr>
        <w:pStyle w:val="Heading3"/>
        <w:numPr>
          <w:ilvl w:val="2"/>
          <w:numId w:val="1"/>
        </w:numPr>
        <w:rPr/>
      </w:pPr>
      <w:bookmarkStart w:id="4649" w:name="__RefHeading___Toc7164139_73709187"/>
      <w:bookmarkStart w:id="4650" w:name="_Toc2131"/>
      <w:bookmarkEnd w:id="4649"/>
      <w:r>
        <w:rPr/>
        <w:t>2042</w:t>
      </w:r>
      <w:r>
        <w:rPr>
          <w:rtl w:val="true"/>
        </w:rPr>
        <w:t xml:space="preserve">- </w:t>
      </w:r>
      <w:r>
        <w:rPr>
          <w:rtl w:val="true"/>
        </w:rPr>
        <w:t>الأدعیة و الزیارات</w:t>
      </w:r>
      <w:bookmarkEnd w:id="465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ثلاثة مجلدات وقفها الحاج محمد رضا و صورة الوقفیة علیها بخط المولی عبد الخالق الیزدی صاحب مصائب المعصومین و تاریخ الوقف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من جمع المولی عبد الخالق المذکور </w:t>
      </w:r>
      <w:bookmarkStart w:id="4651" w:name="pg16779_226713"/>
    </w:p>
    <w:p>
      <w:pPr>
        <w:pStyle w:val="Heading3"/>
        <w:numPr>
          <w:ilvl w:val="2"/>
          <w:numId w:val="1"/>
        </w:numPr>
        <w:rPr/>
      </w:pPr>
      <w:bookmarkStart w:id="4652" w:name="__RefHeading___Toc7164141_73709187"/>
      <w:bookmarkStart w:id="4653" w:name="_Toc2132"/>
      <w:bookmarkEnd w:id="4651"/>
      <w:bookmarkEnd w:id="4652"/>
      <w:r>
        <w:rPr/>
        <w:t>2043</w:t>
      </w:r>
      <w:r>
        <w:rPr>
          <w:rtl w:val="true"/>
        </w:rPr>
        <w:t xml:space="preserve">- </w:t>
      </w:r>
      <w:r>
        <w:rPr>
          <w:rtl w:val="true"/>
        </w:rPr>
        <w:t>الأدعیة و الزیارات</w:t>
      </w:r>
      <w:bookmarkEnd w:id="4653"/>
    </w:p>
    <w:p>
      <w:pPr>
        <w:pStyle w:val="BookText"/>
        <w:rPr/>
      </w:pPr>
      <w:r>
        <w:rPr>
          <w:rFonts w:ascii="IRNazanin" w:hAnsi="IRNazanin" w:eastAsia="IRNazanin"/>
          <w:color w:val="111111"/>
          <w:sz w:val="28"/>
          <w:sz w:val="28"/>
          <w:szCs w:val="28"/>
          <w:rtl w:val="true"/>
          <w:lang w:bidi="fa-IR"/>
        </w:rPr>
        <w:t xml:space="preserve">من موقوفات الحاج محمد حسن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لا یعلم جامعها 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654" w:name="__RefHeading___Toc7164143_73709187"/>
      <w:bookmarkStart w:id="4655" w:name="_Toc2133"/>
      <w:bookmarkEnd w:id="4654"/>
      <w:r>
        <w:rPr/>
        <w:t>2044</w:t>
      </w:r>
      <w:r>
        <w:rPr>
          <w:rtl w:val="true"/>
        </w:rPr>
        <w:t xml:space="preserve">- </w:t>
      </w:r>
      <w:r>
        <w:rPr>
          <w:rtl w:val="true"/>
        </w:rPr>
        <w:t>الأدعیة و الزیارات</w:t>
      </w:r>
      <w:bookmarkEnd w:id="4655"/>
    </w:p>
    <w:p>
      <w:pPr>
        <w:pStyle w:val="BookText"/>
        <w:rPr/>
      </w:pPr>
      <w:r>
        <w:rPr>
          <w:rFonts w:ascii="IRNazanin" w:hAnsi="IRNazanin" w:eastAsia="IRNazanin"/>
          <w:color w:val="111111"/>
          <w:sz w:val="28"/>
          <w:sz w:val="28"/>
          <w:szCs w:val="28"/>
          <w:rtl w:val="true"/>
          <w:lang w:bidi="fa-IR"/>
        </w:rPr>
        <w:t xml:space="preserve">فی مائة و تسع ورقات واقفها آقا زین العابدین سنة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توجد فی الخزانة الرضویة و لا یعلم جامعها</w:t>
      </w:r>
      <w:r>
        <w:rPr>
          <w:rFonts w:eastAsia="IRNazanin" w:cs="IRNazanin"/>
          <w:color w:val="111111"/>
          <w:sz w:val="28"/>
          <w:szCs w:val="28"/>
          <w:rtl w:val="true"/>
          <w:lang w:bidi="fa-IR"/>
        </w:rPr>
        <w:t>.</w:t>
      </w:r>
    </w:p>
    <w:p>
      <w:pPr>
        <w:pStyle w:val="Heading3"/>
        <w:numPr>
          <w:ilvl w:val="2"/>
          <w:numId w:val="1"/>
        </w:numPr>
        <w:rPr/>
      </w:pPr>
      <w:bookmarkStart w:id="4656" w:name="__RefHeading___Toc7164145_73709187"/>
      <w:bookmarkStart w:id="4657" w:name="_Toc2134"/>
      <w:bookmarkEnd w:id="4656"/>
      <w:r>
        <w:rPr/>
        <w:t>2045</w:t>
      </w:r>
      <w:r>
        <w:rPr>
          <w:rtl w:val="true"/>
        </w:rPr>
        <w:t xml:space="preserve">- </w:t>
      </w:r>
      <w:r>
        <w:rPr>
          <w:rtl w:val="true"/>
        </w:rPr>
        <w:t>الأدعیة و الزیارات</w:t>
      </w:r>
      <w:bookmarkEnd w:id="4657"/>
    </w:p>
    <w:p>
      <w:pPr>
        <w:pStyle w:val="BookText"/>
        <w:rPr/>
      </w:pPr>
      <w:r>
        <w:rPr>
          <w:rFonts w:ascii="IRNazanin" w:hAnsi="IRNazanin" w:eastAsia="IRNazanin"/>
          <w:color w:val="111111"/>
          <w:sz w:val="28"/>
          <w:sz w:val="28"/>
          <w:szCs w:val="28"/>
          <w:rtl w:val="true"/>
          <w:lang w:bidi="fa-IR"/>
        </w:rPr>
        <w:t xml:space="preserve">للسید حسین القاری بن السید رضا علی الطبیب الهندی المتوفی بسامراء و المدفون بالرواق القبلی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رأیتها عند ابن أخته العلامة السید علی بن سیدنا العلامة الحسن صدر الدین الکاظمی و النسخة بخطه</w:t>
      </w:r>
      <w:r>
        <w:rPr>
          <w:rFonts w:eastAsia="IRNazanin" w:cs="IRNazanin"/>
          <w:color w:val="111111"/>
          <w:sz w:val="28"/>
          <w:szCs w:val="28"/>
          <w:rtl w:val="true"/>
          <w:lang w:bidi="fa-IR"/>
        </w:rPr>
        <w:t>.</w:t>
      </w:r>
    </w:p>
    <w:p>
      <w:pPr>
        <w:pStyle w:val="Heading3"/>
        <w:numPr>
          <w:ilvl w:val="2"/>
          <w:numId w:val="1"/>
        </w:numPr>
        <w:rPr/>
      </w:pPr>
      <w:bookmarkStart w:id="4658" w:name="__RefHeading___Toc7164147_73709187"/>
      <w:bookmarkStart w:id="4659" w:name="_Toc2135"/>
      <w:bookmarkEnd w:id="4658"/>
      <w:r>
        <w:rPr/>
        <w:t>2046</w:t>
      </w:r>
      <w:r>
        <w:rPr>
          <w:rtl w:val="true"/>
        </w:rPr>
        <w:t xml:space="preserve">- </w:t>
      </w:r>
      <w:r>
        <w:rPr>
          <w:rtl w:val="true"/>
        </w:rPr>
        <w:t>الأدعیة و الزیارات</w:t>
      </w:r>
      <w:bookmarkEnd w:id="4659"/>
    </w:p>
    <w:p>
      <w:pPr>
        <w:pStyle w:val="BookText"/>
        <w:rPr/>
      </w:pPr>
      <w:r>
        <w:rPr>
          <w:rFonts w:ascii="IRNazanin" w:hAnsi="IRNazanin" w:eastAsia="IRNazanin"/>
          <w:color w:val="111111"/>
          <w:sz w:val="28"/>
          <w:sz w:val="28"/>
          <w:szCs w:val="28"/>
          <w:rtl w:val="true"/>
          <w:lang w:bidi="fa-IR"/>
        </w:rPr>
        <w:t xml:space="preserve">بخط جامعها المولی محمد رحیم الکرمانی دونها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660" w:name="__RefHeading___Toc7164149_73709187"/>
      <w:bookmarkStart w:id="4661" w:name="_Toc2136"/>
      <w:bookmarkEnd w:id="4660"/>
      <w:r>
        <w:rPr/>
        <w:t>2047</w:t>
      </w:r>
      <w:r>
        <w:rPr>
          <w:rtl w:val="true"/>
        </w:rPr>
        <w:t xml:space="preserve">- </w:t>
      </w:r>
      <w:r>
        <w:rPr>
          <w:rtl w:val="true"/>
        </w:rPr>
        <w:t>الأدعیة و الزیارات‌</w:t>
      </w:r>
      <w:bookmarkEnd w:id="4661"/>
    </w:p>
    <w:p>
      <w:pPr>
        <w:pStyle w:val="BookText"/>
        <w:rPr/>
      </w:pPr>
      <w:r>
        <w:rPr>
          <w:rFonts w:ascii="IRNazanin" w:hAnsi="IRNazanin" w:eastAsia="IRNazanin"/>
          <w:color w:val="111111"/>
          <w:sz w:val="28"/>
          <w:sz w:val="28"/>
          <w:szCs w:val="28"/>
          <w:rtl w:val="true"/>
          <w:lang w:bidi="fa-IR"/>
        </w:rPr>
        <w:t xml:space="preserve">للحاج محمد طاهر بن الحاج مقصود علی الأصفهانی من تلامیذ العلامة المجلسی و المجاز منه کما مر، ذکر فی آخرها اسمه و نسبه و إنه فرغ من الکتابة فی جوار سید الشهداء ع فی سابع المحرم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رأیتها عند العلامة السید أبی القاسم الأصفهانی فی النجف</w:t>
      </w:r>
      <w:r>
        <w:rPr>
          <w:rFonts w:eastAsia="IRNazanin" w:cs="IRNazanin"/>
          <w:color w:val="111111"/>
          <w:sz w:val="28"/>
          <w:szCs w:val="28"/>
          <w:rtl w:val="true"/>
          <w:lang w:bidi="fa-IR"/>
        </w:rPr>
        <w:t>.</w:t>
      </w:r>
    </w:p>
    <w:p>
      <w:pPr>
        <w:pStyle w:val="Heading3"/>
        <w:numPr>
          <w:ilvl w:val="2"/>
          <w:numId w:val="1"/>
        </w:numPr>
        <w:rPr/>
      </w:pPr>
      <w:bookmarkStart w:id="4662" w:name="__RefHeading___Toc7164151_73709187"/>
      <w:bookmarkStart w:id="4663" w:name="_Toc2137"/>
      <w:bookmarkEnd w:id="4662"/>
      <w:r>
        <w:rPr/>
        <w:t>2048</w:t>
      </w:r>
      <w:r>
        <w:rPr>
          <w:rtl w:val="true"/>
        </w:rPr>
        <w:t xml:space="preserve">- </w:t>
      </w:r>
      <w:r>
        <w:rPr>
          <w:rtl w:val="true"/>
        </w:rPr>
        <w:t>الأدعیة و الزیارات</w:t>
      </w:r>
      <w:bookmarkEnd w:id="4663"/>
    </w:p>
    <w:p>
      <w:pPr>
        <w:pStyle w:val="BookText"/>
        <w:rPr/>
      </w:pPr>
      <w:r>
        <w:rPr>
          <w:rFonts w:ascii="IRNazanin" w:hAnsi="IRNazanin" w:eastAsia="IRNazanin"/>
          <w:color w:val="111111"/>
          <w:sz w:val="28"/>
          <w:sz w:val="28"/>
          <w:szCs w:val="28"/>
          <w:rtl w:val="true"/>
          <w:lang w:bidi="fa-IR"/>
        </w:rPr>
        <w:t xml:space="preserve">جمعها السید عبد الوهاب الطباطبائی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من موقوفات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664" w:name="__RefHeading___Toc7164153_73709187"/>
      <w:bookmarkStart w:id="4665" w:name="_Toc2138"/>
      <w:bookmarkEnd w:id="4664"/>
      <w:r>
        <w:rPr/>
        <w:t>2049</w:t>
      </w:r>
      <w:r>
        <w:rPr>
          <w:rtl w:val="true"/>
        </w:rPr>
        <w:t xml:space="preserve">- </w:t>
      </w:r>
      <w:r>
        <w:rPr>
          <w:rtl w:val="true"/>
        </w:rPr>
        <w:t>الأدعیة و الزیارات</w:t>
      </w:r>
      <w:bookmarkEnd w:id="4665"/>
    </w:p>
    <w:p>
      <w:pPr>
        <w:pStyle w:val="BookText"/>
        <w:rPr/>
      </w:pPr>
      <w:r>
        <w:rPr>
          <w:rFonts w:ascii="IRNazanin" w:hAnsi="IRNazanin" w:eastAsia="IRNazanin"/>
          <w:color w:val="111111"/>
          <w:sz w:val="28"/>
          <w:sz w:val="28"/>
          <w:szCs w:val="28"/>
          <w:rtl w:val="true"/>
          <w:lang w:bidi="fa-IR"/>
        </w:rPr>
        <w:t xml:space="preserve">جمعها المولی غلام رضا الخراسانی و کتبها بخطه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فی ثمانین ورقة 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666" w:name="__RefHeading___Toc7164155_73709187"/>
      <w:bookmarkStart w:id="4667" w:name="_Toc2139"/>
      <w:bookmarkEnd w:id="4666"/>
      <w:r>
        <w:rPr/>
        <w:t>2050</w:t>
      </w:r>
      <w:r>
        <w:rPr>
          <w:rtl w:val="true"/>
        </w:rPr>
        <w:t xml:space="preserve">- </w:t>
      </w:r>
      <w:r>
        <w:rPr>
          <w:rtl w:val="true"/>
        </w:rPr>
        <w:t>الأدعیة و الزیارات</w:t>
      </w:r>
      <w:bookmarkEnd w:id="466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جمع السید جمال الدین محمد بن محمد رضا بن حسن بن یحیی بن أحمد بن علی النقیب ابن فرج الله ابن النقیب عبد الله بن النقیب السید فرج الله بن شرف الدین ابن السید النقیب مجد الدین أبی طالب علی بن السید نظام الدین بن سلیمان أبی الربیع بن النقیب جلال الدین علی أخ عمید الدین و ضیاء الدین أبناء السید مجد الدین </w:t>
      </w:r>
      <w:bookmarkStart w:id="4668" w:name="pg16779_226714"/>
    </w:p>
    <w:p>
      <w:pPr>
        <w:pStyle w:val="BookText"/>
        <w:rPr/>
      </w:pPr>
      <w:bookmarkEnd w:id="4668"/>
      <w:r>
        <w:rPr>
          <w:rFonts w:ascii="IRNazanin" w:hAnsi="IRNazanin" w:eastAsia="IRNazanin"/>
          <w:color w:val="111111"/>
          <w:sz w:val="28"/>
          <w:sz w:val="28"/>
          <w:szCs w:val="28"/>
          <w:rtl w:val="true"/>
          <w:lang w:bidi="fa-IR"/>
        </w:rPr>
        <w:t xml:space="preserve">أبی الفوارس محمد الحسینی الأعرجی، سرد نسبه کذلک بخطه فی آخره لیس له تاریخ و لکن علی النسخة تواریخ أقدمها سنة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سید الحکماء میرزا آقا فاضل الهاشمی بسبزوار</w:t>
      </w:r>
      <w:r>
        <w:rPr>
          <w:rFonts w:eastAsia="IRNazanin" w:cs="IRNazanin"/>
          <w:color w:val="111111"/>
          <w:sz w:val="28"/>
          <w:szCs w:val="28"/>
          <w:rtl w:val="true"/>
          <w:lang w:bidi="fa-IR"/>
        </w:rPr>
        <w:t>.</w:t>
      </w:r>
    </w:p>
    <w:p>
      <w:pPr>
        <w:pStyle w:val="Heading3"/>
        <w:numPr>
          <w:ilvl w:val="2"/>
          <w:numId w:val="1"/>
        </w:numPr>
        <w:rPr/>
      </w:pPr>
      <w:bookmarkStart w:id="4669" w:name="__RefHeading___Toc7164157_73709187"/>
      <w:bookmarkStart w:id="4670" w:name="_Toc2140"/>
      <w:bookmarkEnd w:id="4669"/>
      <w:r>
        <w:rPr/>
        <w:t>2051</w:t>
      </w:r>
      <w:r>
        <w:rPr>
          <w:rtl w:val="true"/>
        </w:rPr>
        <w:t xml:space="preserve">- </w:t>
      </w:r>
      <w:r>
        <w:rPr>
          <w:rtl w:val="true"/>
        </w:rPr>
        <w:t>الأدعیة و الصلوات</w:t>
      </w:r>
      <w:bookmarkEnd w:id="4670"/>
    </w:p>
    <w:p>
      <w:pPr>
        <w:pStyle w:val="BookText"/>
        <w:rPr/>
      </w:pPr>
      <w:r>
        <w:rPr>
          <w:rFonts w:ascii="IRNazanin" w:hAnsi="IRNazanin" w:eastAsia="IRNazanin"/>
          <w:color w:val="111111"/>
          <w:sz w:val="28"/>
          <w:sz w:val="28"/>
          <w:szCs w:val="28"/>
          <w:rtl w:val="true"/>
          <w:lang w:bidi="fa-IR"/>
        </w:rPr>
        <w:t>و بعض السور من جمع بعض الأصحاب فی مائة و إحدی و عشرین ورقة 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671" w:name="__RefHeading___Toc7164159_73709187"/>
      <w:bookmarkStart w:id="4672" w:name="_Toc2141"/>
      <w:bookmarkEnd w:id="4671"/>
      <w:r>
        <w:rPr/>
        <w:t>2052</w:t>
      </w:r>
      <w:r>
        <w:rPr>
          <w:rtl w:val="true"/>
        </w:rPr>
        <w:t xml:space="preserve">- </w:t>
      </w:r>
      <w:r>
        <w:rPr>
          <w:rtl w:val="true"/>
        </w:rPr>
        <w:t>أدعیة الأئمة ع</w:t>
      </w:r>
      <w:bookmarkEnd w:id="4672"/>
    </w:p>
    <w:p>
      <w:pPr>
        <w:pStyle w:val="BookText"/>
        <w:rPr/>
      </w:pPr>
      <w:r>
        <w:rPr>
          <w:rFonts w:ascii="IRNazanin" w:hAnsi="IRNazanin" w:eastAsia="IRNazanin"/>
          <w:color w:val="111111"/>
          <w:sz w:val="28"/>
          <w:sz w:val="28"/>
          <w:szCs w:val="28"/>
          <w:rtl w:val="true"/>
          <w:lang w:bidi="fa-IR"/>
        </w:rPr>
        <w:t xml:space="preserve">للشیخ أبی طالب الأنباری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أبی زید الأنباری المتوفی بواسط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من مشایخ أحمد بن عبدون المعروف بابن الحاشر الذی توفی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و له مائة و أربعون کتابا و رسالة، ذکره الشیخ فی الفهرست و کذا النجاشی</w:t>
      </w:r>
    </w:p>
    <w:p>
      <w:pPr>
        <w:pStyle w:val="Heading3"/>
        <w:numPr>
          <w:ilvl w:val="2"/>
          <w:numId w:val="1"/>
        </w:numPr>
        <w:rPr/>
      </w:pPr>
      <w:bookmarkStart w:id="4673" w:name="__RefHeading___Toc7164161_73709187"/>
      <w:bookmarkStart w:id="4674" w:name="_Toc2142"/>
      <w:bookmarkEnd w:id="4673"/>
      <w:r>
        <w:rPr/>
        <w:t>2053</w:t>
      </w:r>
      <w:r>
        <w:rPr>
          <w:rtl w:val="true"/>
        </w:rPr>
        <w:t xml:space="preserve">- </w:t>
      </w:r>
      <w:r>
        <w:rPr>
          <w:rtl w:val="true"/>
        </w:rPr>
        <w:t>أدعیة الأسابیع‌</w:t>
      </w:r>
      <w:bookmarkEnd w:id="4674"/>
    </w:p>
    <w:p>
      <w:pPr>
        <w:pStyle w:val="BookText"/>
        <w:rPr/>
      </w:pPr>
      <w:r>
        <w:rPr>
          <w:rFonts w:ascii="IRNazanin" w:hAnsi="IRNazanin" w:eastAsia="IRNazanin"/>
          <w:color w:val="111111"/>
          <w:sz w:val="28"/>
          <w:sz w:val="28"/>
          <w:szCs w:val="28"/>
          <w:rtl w:val="true"/>
          <w:lang w:bidi="fa-IR"/>
        </w:rPr>
        <w:t xml:space="preserve">و ترجمتها للمولی الحاج محمد تقی الطبسی من تلامیذ المحقق آقا جمال الدین الخوانساری المتوفی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ذکره الشیخ عبد النبی القزوینی، قال و بترجمته یرفع إبهام ما أبهم من عبارات الأدعیة و قد أحسن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هذه الأدعیة یوجد فی ربیع الأسابیع للمجلسی</w:t>
      </w:r>
    </w:p>
    <w:p>
      <w:pPr>
        <w:pStyle w:val="Heading3"/>
        <w:numPr>
          <w:ilvl w:val="2"/>
          <w:numId w:val="1"/>
        </w:numPr>
        <w:rPr/>
      </w:pPr>
      <w:bookmarkStart w:id="4675" w:name="__RefHeading___Toc7164163_73709187"/>
      <w:bookmarkStart w:id="4676" w:name="_Toc2143"/>
      <w:bookmarkEnd w:id="4675"/>
      <w:r>
        <w:rPr/>
        <w:t>2054</w:t>
      </w:r>
      <w:r>
        <w:rPr>
          <w:rtl w:val="true"/>
        </w:rPr>
        <w:t xml:space="preserve">- </w:t>
      </w:r>
      <w:r>
        <w:rPr>
          <w:rtl w:val="true"/>
        </w:rPr>
        <w:t>أدعیة الأسبوع</w:t>
      </w:r>
      <w:bookmarkEnd w:id="4676"/>
    </w:p>
    <w:p>
      <w:pPr>
        <w:pStyle w:val="BookText"/>
        <w:rPr/>
      </w:pPr>
      <w:r>
        <w:rPr>
          <w:rFonts w:ascii="IRNazanin" w:hAnsi="IRNazanin" w:eastAsia="IRNazanin"/>
          <w:color w:val="111111"/>
          <w:sz w:val="28"/>
          <w:sz w:val="28"/>
          <w:szCs w:val="28"/>
          <w:rtl w:val="true"/>
          <w:lang w:bidi="fa-IR"/>
        </w:rPr>
        <w:t>المرویة عن الإمام جعفر بن محمد ع نسخه منها فی مکتبة نور عثمانی کما فی فهرسها و أوردها العلامة المجلسی فی صلاة البحار</w:t>
      </w:r>
    </w:p>
    <w:p>
      <w:pPr>
        <w:pStyle w:val="Heading3"/>
        <w:numPr>
          <w:ilvl w:val="2"/>
          <w:numId w:val="1"/>
        </w:numPr>
        <w:rPr/>
      </w:pPr>
      <w:bookmarkStart w:id="4677" w:name="__RefHeading___Toc7164165_73709187"/>
      <w:bookmarkStart w:id="4678" w:name="_Toc2144"/>
      <w:bookmarkEnd w:id="4677"/>
      <w:r>
        <w:rPr>
          <w:rtl w:val="true"/>
        </w:rPr>
        <w:t>الأدعیة الإنجیلیة</w:t>
      </w:r>
      <w:bookmarkEnd w:id="4678"/>
    </w:p>
    <w:p>
      <w:pPr>
        <w:pStyle w:val="BookText"/>
        <w:rPr/>
      </w:pPr>
      <w:r>
        <w:rPr>
          <w:rFonts w:ascii="IRNazanin" w:hAnsi="IRNazanin" w:eastAsia="IRNazanin"/>
          <w:color w:val="111111"/>
          <w:sz w:val="28"/>
          <w:sz w:val="28"/>
          <w:szCs w:val="28"/>
          <w:rtl w:val="true"/>
          <w:lang w:bidi="fa-IR"/>
        </w:rPr>
        <w:t>کما کتب علی النسخة التی فی خزانة کتب العلامة المولی محمد علی الخوانساری، یأتی بعنوان المناجاة الإنجیلیة</w:t>
      </w:r>
      <w:r>
        <w:rPr>
          <w:rFonts w:eastAsia="IRNazanin" w:cs="IRNazanin"/>
          <w:color w:val="111111"/>
          <w:sz w:val="28"/>
          <w:szCs w:val="28"/>
          <w:rtl w:val="true"/>
          <w:lang w:bidi="fa-IR"/>
        </w:rPr>
        <w:t>.</w:t>
      </w:r>
    </w:p>
    <w:p>
      <w:pPr>
        <w:pStyle w:val="Heading3"/>
        <w:numPr>
          <w:ilvl w:val="2"/>
          <w:numId w:val="1"/>
        </w:numPr>
        <w:rPr/>
      </w:pPr>
      <w:bookmarkStart w:id="4679" w:name="__RefHeading___Toc7164167_73709187"/>
      <w:bookmarkStart w:id="4680" w:name="_Toc2145"/>
      <w:bookmarkEnd w:id="4679"/>
      <w:r>
        <w:rPr/>
        <w:t>2055</w:t>
      </w:r>
      <w:r>
        <w:rPr>
          <w:rtl w:val="true"/>
        </w:rPr>
        <w:t xml:space="preserve">- </w:t>
      </w:r>
      <w:r>
        <w:rPr>
          <w:rtl w:val="true"/>
        </w:rPr>
        <w:t>أدعیة أیام الأسبوع</w:t>
      </w:r>
      <w:bookmarkEnd w:id="4680"/>
    </w:p>
    <w:p>
      <w:pPr>
        <w:pStyle w:val="BookText"/>
        <w:rPr/>
      </w:pPr>
      <w:r>
        <w:rPr>
          <w:rFonts w:ascii="IRNazanin" w:hAnsi="IRNazanin" w:eastAsia="IRNazanin"/>
          <w:color w:val="111111"/>
          <w:sz w:val="28"/>
          <w:sz w:val="28"/>
          <w:szCs w:val="28"/>
          <w:rtl w:val="true"/>
          <w:lang w:bidi="fa-IR"/>
        </w:rPr>
        <w:t xml:space="preserve">لبعض الأصحاب مجدولة مذهبة جیدة الخط کاتبها المولی عبد الله الیزدی،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أهل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681" w:name="__RefHeading___Toc7164169_73709187"/>
      <w:bookmarkStart w:id="4682" w:name="_Toc2146"/>
      <w:bookmarkEnd w:id="4681"/>
      <w:r>
        <w:rPr/>
        <w:t>2056</w:t>
      </w:r>
      <w:r>
        <w:rPr>
          <w:rtl w:val="true"/>
        </w:rPr>
        <w:t xml:space="preserve">- </w:t>
      </w:r>
      <w:r>
        <w:rPr>
          <w:rtl w:val="true"/>
        </w:rPr>
        <w:t>أدعیة أیام الأسبوع</w:t>
      </w:r>
      <w:bookmarkEnd w:id="468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لبعض الأصحاب نفیسة مذهبة کتابتها سنة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أذنت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بالسبت و ختم بالجمعة 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نجزت أدعیة الأیام السبعة بحمد الله و حسن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w:t>
      </w:r>
      <w:bookmarkStart w:id="4683" w:name="pg16779_226715"/>
    </w:p>
    <w:p>
      <w:pPr>
        <w:pStyle w:val="Heading3"/>
        <w:numPr>
          <w:ilvl w:val="2"/>
          <w:numId w:val="1"/>
        </w:numPr>
        <w:rPr/>
      </w:pPr>
      <w:bookmarkStart w:id="4684" w:name="__RefHeading___Toc7164171_73709187"/>
      <w:bookmarkStart w:id="4685" w:name="_Toc2147"/>
      <w:bookmarkEnd w:id="4683"/>
      <w:bookmarkEnd w:id="4684"/>
      <w:r>
        <w:rPr/>
        <w:t>2057</w:t>
      </w:r>
      <w:r>
        <w:rPr>
          <w:rtl w:val="true"/>
        </w:rPr>
        <w:t xml:space="preserve">- </w:t>
      </w:r>
      <w:r>
        <w:rPr>
          <w:rtl w:val="true"/>
        </w:rPr>
        <w:t>أدعیة أیام الأسبوع</w:t>
      </w:r>
      <w:bookmarkEnd w:id="4685"/>
    </w:p>
    <w:p>
      <w:pPr>
        <w:pStyle w:val="BookText"/>
        <w:rPr/>
      </w:pPr>
      <w:r>
        <w:rPr>
          <w:rFonts w:ascii="IRNazanin" w:hAnsi="IRNazanin" w:eastAsia="IRNazanin"/>
          <w:color w:val="111111"/>
          <w:sz w:val="28"/>
          <w:sz w:val="28"/>
          <w:szCs w:val="28"/>
          <w:rtl w:val="true"/>
          <w:lang w:bidi="fa-IR"/>
        </w:rPr>
        <w:t>بالخط النسخ الجید، کتبها محمد صادق فی بیجار لنجف علی خان مجلد نفیس فی عشرین صفحة توجد فی مکتبة مدرسة سپهسالار بطهران</w:t>
      </w:r>
      <w:r>
        <w:rPr>
          <w:rFonts w:eastAsia="IRNazanin" w:cs="IRNazanin"/>
          <w:color w:val="111111"/>
          <w:sz w:val="28"/>
          <w:szCs w:val="28"/>
          <w:rtl w:val="true"/>
          <w:lang w:bidi="fa-IR"/>
        </w:rPr>
        <w:t>.</w:t>
      </w:r>
    </w:p>
    <w:p>
      <w:pPr>
        <w:pStyle w:val="Heading3"/>
        <w:numPr>
          <w:ilvl w:val="2"/>
          <w:numId w:val="1"/>
        </w:numPr>
        <w:rPr/>
      </w:pPr>
      <w:bookmarkStart w:id="4686" w:name="__RefHeading___Toc7164173_73709187"/>
      <w:bookmarkStart w:id="4687" w:name="_Toc2148"/>
      <w:bookmarkEnd w:id="4686"/>
      <w:r>
        <w:rPr/>
        <w:t>2058</w:t>
      </w:r>
      <w:r>
        <w:rPr>
          <w:rtl w:val="true"/>
        </w:rPr>
        <w:t xml:space="preserve">- </w:t>
      </w:r>
      <w:r>
        <w:rPr>
          <w:rtl w:val="true"/>
        </w:rPr>
        <w:t>الأدعیة الثلاثون</w:t>
      </w:r>
      <w:bookmarkEnd w:id="4687"/>
    </w:p>
    <w:p>
      <w:pPr>
        <w:pStyle w:val="BookText"/>
        <w:rPr/>
      </w:pPr>
      <w:r>
        <w:rPr>
          <w:rFonts w:ascii="IRNazanin" w:hAnsi="IRNazanin" w:eastAsia="IRNazanin"/>
          <w:color w:val="111111"/>
          <w:sz w:val="28"/>
          <w:sz w:val="28"/>
          <w:szCs w:val="28"/>
          <w:rtl w:val="true"/>
          <w:lang w:bidi="fa-IR"/>
        </w:rPr>
        <w:t xml:space="preserve">للفاضل المقداد و هو الشیخ شرف الدین أبو عبد الله مقداد بن عبد الله بن محمد بن الحسین بن محمد السیوری الحلی المتوفی فی السادس و العشرین من شهر جمادی الآخرة سنة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الشروع فی الغرض المعهود نذکر مقدمات نافعة</w:t>
      </w:r>
    </w:p>
    <w:p>
      <w:pPr>
        <w:pStyle w:val="BookText"/>
        <w:rPr/>
      </w:pPr>
      <w:r>
        <w:rPr>
          <w:rFonts w:ascii="IRNazanin" w:hAnsi="IRNazanin" w:eastAsia="IRNazanin"/>
          <w:color w:val="111111"/>
          <w:sz w:val="28"/>
          <w:sz w:val="28"/>
          <w:szCs w:val="28"/>
          <w:rtl w:val="true"/>
          <w:lang w:bidi="fa-IR"/>
        </w:rPr>
        <w:t>فی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ذکره للمقدمات ذکر الأدعیة و هی ثلاثون دعاء عن النبی و الأئمة ع مرتبا إلی آخرهم رأیت نسخه منه بخط جعفر بن محمد بن بکة الحسینی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4688" w:name="__RefHeading___Toc7164175_73709187"/>
      <w:bookmarkStart w:id="4689" w:name="_Toc2149"/>
      <w:bookmarkEnd w:id="4688"/>
      <w:r>
        <w:rPr/>
        <w:t>2059</w:t>
      </w:r>
      <w:r>
        <w:rPr>
          <w:rtl w:val="true"/>
        </w:rPr>
        <w:t xml:space="preserve">- </w:t>
      </w:r>
      <w:r>
        <w:rPr>
          <w:rtl w:val="true"/>
        </w:rPr>
        <w:t>أدعیة زین العابدین ع</w:t>
      </w:r>
      <w:bookmarkEnd w:id="4689"/>
    </w:p>
    <w:p>
      <w:pPr>
        <w:pStyle w:val="BookText"/>
        <w:rPr/>
      </w:pPr>
      <w:r>
        <w:rPr>
          <w:rFonts w:ascii="IRNazanin" w:hAnsi="IRNazanin" w:eastAsia="IRNazanin"/>
          <w:color w:val="111111"/>
          <w:sz w:val="28"/>
          <w:sz w:val="28"/>
          <w:szCs w:val="28"/>
          <w:rtl w:val="true"/>
          <w:lang w:bidi="fa-IR"/>
        </w:rPr>
        <w:t>للسید أبی إبراهیم ناصر بن الرضا بن محمد بن عبد الله العلوی الحسینی تلمیذ شیخ الطائفة أبی جعفر الطوسی کما ذکره الشیخ منتجب الدین فی الفهرست، و یأتی فی الدال دعوات زین العابدین أیضا و هما غیر ما فی الصحیفة السجادیة الذی کان مرتبا علی الترتیب الموجود الفعلی من أول ما أملاه السجاد ع علی ولده الإمام الباقر ع و زید الشهید و کتباه بخطهما کما هو مسطور فی أوله</w:t>
      </w:r>
      <w:r>
        <w:rPr>
          <w:rFonts w:eastAsia="IRNazanin" w:cs="IRNazanin"/>
          <w:color w:val="111111"/>
          <w:sz w:val="28"/>
          <w:szCs w:val="28"/>
          <w:rtl w:val="true"/>
          <w:lang w:bidi="fa-IR"/>
        </w:rPr>
        <w:t>.</w:t>
      </w:r>
    </w:p>
    <w:p>
      <w:pPr>
        <w:pStyle w:val="Heading3"/>
        <w:numPr>
          <w:ilvl w:val="2"/>
          <w:numId w:val="1"/>
        </w:numPr>
        <w:rPr/>
      </w:pPr>
      <w:bookmarkStart w:id="4690" w:name="__RefHeading___Toc7164177_73709187"/>
      <w:bookmarkStart w:id="4691" w:name="_Toc2150"/>
      <w:bookmarkEnd w:id="4690"/>
      <w:r>
        <w:rPr/>
        <w:t>2060</w:t>
      </w:r>
      <w:r>
        <w:rPr>
          <w:rtl w:val="true"/>
        </w:rPr>
        <w:t xml:space="preserve">- </w:t>
      </w:r>
      <w:r>
        <w:rPr>
          <w:rtl w:val="true"/>
        </w:rPr>
        <w:t>أدعیة الساعات</w:t>
      </w:r>
      <w:bookmarkEnd w:id="4691"/>
    </w:p>
    <w:p>
      <w:pPr>
        <w:pStyle w:val="BookText"/>
        <w:rPr/>
      </w:pPr>
      <w:r>
        <w:rPr>
          <w:rFonts w:ascii="IRNazanin" w:hAnsi="IRNazanin" w:eastAsia="IRNazanin"/>
          <w:color w:val="111111"/>
          <w:sz w:val="28"/>
          <w:sz w:val="28"/>
          <w:szCs w:val="28"/>
          <w:rtl w:val="true"/>
          <w:lang w:bidi="fa-IR"/>
        </w:rPr>
        <w:t xml:space="preserve">للسید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العلامة السید آقا التستری أنه رآها عند الشیخ أحمد بن درویش علی الحائری صاحب کنز الأدیب الذی توفی فی الثامن و العشرین من المحرم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إنها الأسرار المودعة فی ساعات اللیل و النهار لابن طاوس کما یأتی و یعبر عنها الکفعمی فی تصانیفه بکتاب الساعات</w:t>
      </w:r>
      <w:r>
        <w:rPr>
          <w:rFonts w:eastAsia="IRNazanin" w:cs="IRNazanin"/>
          <w:color w:val="111111"/>
          <w:sz w:val="28"/>
          <w:szCs w:val="28"/>
          <w:rtl w:val="true"/>
          <w:lang w:bidi="fa-IR"/>
        </w:rPr>
        <w:t>.</w:t>
      </w:r>
    </w:p>
    <w:p>
      <w:pPr>
        <w:pStyle w:val="Heading3"/>
        <w:numPr>
          <w:ilvl w:val="2"/>
          <w:numId w:val="1"/>
        </w:numPr>
        <w:rPr/>
      </w:pPr>
      <w:bookmarkStart w:id="4692" w:name="__RefHeading___Toc7164179_73709187"/>
      <w:bookmarkStart w:id="4693" w:name="_Toc2151"/>
      <w:bookmarkEnd w:id="4692"/>
      <w:r>
        <w:rPr/>
        <w:t>2061</w:t>
      </w:r>
      <w:r>
        <w:rPr>
          <w:rtl w:val="true"/>
        </w:rPr>
        <w:t xml:space="preserve">- </w:t>
      </w:r>
      <w:r>
        <w:rPr>
          <w:rtl w:val="true"/>
        </w:rPr>
        <w:t>أدعیة السر</w:t>
      </w:r>
      <w:bookmarkEnd w:id="469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الإمام أبی الرضا ضیاء الدین فضل الله بن علی بن هبة الله بن علی بن عبد الله الحسنی الراوندی من مشایخ ابن شهرآشوب </w:t>
      </w:r>
    </w:p>
    <w:p>
      <w:pPr>
        <w:pStyle w:val="BookText"/>
        <w:rPr/>
      </w:pPr>
      <w:r>
        <w:rPr>
          <w:rFonts w:ascii="IRNazanin" w:hAnsi="IRNazanin" w:eastAsia="IRNazanin"/>
          <w:color w:val="111111"/>
          <w:sz w:val="28"/>
          <w:sz w:val="28"/>
          <w:szCs w:val="28"/>
          <w:rtl w:val="true"/>
          <w:lang w:bidi="fa-IR"/>
        </w:rPr>
        <w:t xml:space="preserve">و کان حیا 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و هی إحدی و ثلاثون دعاء کل منها لحاجة خاصة، أول إسنادها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الإمام أبو الرضا ضیاء الدین فضل الله، إلی قوله، قرأت بخط الشیخ الصالح محمد بن أحمد بن محمد بن الحسن بن محمد بن الحسین بن مهرویه الکرمندی، قال و أخبرنی عنه ابنه الشیخ الخطیب أحمد، قال وجدت بخط أحمد بن إبراهیم بن أبان، قال أخبرنی أحمد بن محمد بن عمر بن یونس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إبراهیم الأصبحی، قال حدثنی أبو الخضیب بن سلیمان، قال أخبرنی أبو جعفر محمد بن علی بن الحسین بن علی بن أبی طالب عن أبیه عن أبیه عن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ینسب إلی الراوندی المذکور، و الا ففی بعض النسخ أول إسنادها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 عن أبیه شیخ الطائفة عن الحسین بن الغضائری عن التلعکبری عن أبی علی محمد بن همام عن الحسین بن زکریا البصری عن صهیب بن عباد بن صهیب عن أبیه عن أبی عبد الله الصادق عن آبائه عن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هذا السند أیضا شارح هذه الأدعیة و مترجمها أیضا بالفارسیة السید محمد مؤمن بن محمد زمان الحسینی الطالقانی، و علی الشرح تقریظ أستاذه المحقق آقا جمال الدین الخوانساری الذی توفی سنة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و أوردها الکفعمی مجتمعة فی البلد الأمین لکن بدون ذکر السند، و فی البحار نقلا عنه أیضا و فی سائر کتب الأدعیة متفرقة علی حسب الحوائج، و لما کانت هذه الأدعیة من الأحادیث القدسیة التی أخبر بها النبی الأمین لیلة المعراج لما انتهی به إلی السماء السابعة أوردها الشیخ المحدث الحر العاملی فی کتابه الجواهر السنیة فی الأحادیث القدسیة مرتبة مجتمعة و ذکر فی أولها السندین جمیعا و بدأ بسند أبی علی، و صریح سند الراوندی أنه وجد هذه الأدعیة بهذا الجمع و الترتیب بخط الکرمندی و أخبره أیضا عن الکرمندی ابنه الخطیب أحمد و الکرمندی </w:t>
      </w:r>
      <w:bookmarkStart w:id="4694" w:name="pg16779_226717"/>
    </w:p>
    <w:p>
      <w:pPr>
        <w:pStyle w:val="BookText"/>
        <w:rPr/>
      </w:pPr>
      <w:bookmarkEnd w:id="4694"/>
      <w:r>
        <w:rPr>
          <w:rFonts w:ascii="IRNazanin" w:hAnsi="IRNazanin" w:eastAsia="IRNazanin"/>
          <w:color w:val="111111"/>
          <w:sz w:val="28"/>
          <w:sz w:val="28"/>
          <w:szCs w:val="28"/>
          <w:rtl w:val="true"/>
          <w:lang w:bidi="fa-IR"/>
        </w:rPr>
        <w:t>قال إنه وجدها کذلک بخط أحمد بن أبان بسنده إلی الباقر ع فنقلها الراوندی عن خط نقل عن خط ابن أبان بإسناده لا أن یکون من جمع الراوندی و تألیفه کما هو ظاهر النسبة إلیه</w:t>
      </w:r>
      <w:r>
        <w:rPr>
          <w:rFonts w:eastAsia="IRNazanin" w:cs="IRNazanin"/>
          <w:color w:val="111111"/>
          <w:sz w:val="28"/>
          <w:szCs w:val="28"/>
          <w:rtl w:val="true"/>
          <w:lang w:bidi="fa-IR"/>
        </w:rPr>
        <w:t>.</w:t>
      </w:r>
    </w:p>
    <w:p>
      <w:pPr>
        <w:pStyle w:val="Heading3"/>
        <w:numPr>
          <w:ilvl w:val="2"/>
          <w:numId w:val="1"/>
        </w:numPr>
        <w:rPr/>
      </w:pPr>
      <w:bookmarkStart w:id="4695" w:name="__RefHeading___Toc7164181_73709187"/>
      <w:bookmarkStart w:id="4696" w:name="_Toc2152"/>
      <w:bookmarkEnd w:id="4695"/>
      <w:r>
        <w:rPr/>
        <w:t>2062</w:t>
      </w:r>
      <w:r>
        <w:rPr>
          <w:rtl w:val="true"/>
        </w:rPr>
        <w:t xml:space="preserve">- </w:t>
      </w:r>
      <w:r>
        <w:rPr>
          <w:rtl w:val="true"/>
        </w:rPr>
        <w:t>أدعیة سعة الرزق و قضاء الدین</w:t>
      </w:r>
      <w:bookmarkEnd w:id="4696"/>
    </w:p>
    <w:p>
      <w:pPr>
        <w:pStyle w:val="BookText"/>
        <w:rPr/>
      </w:pPr>
      <w:r>
        <w:rPr>
          <w:rFonts w:ascii="IRNazanin" w:hAnsi="IRNazanin" w:eastAsia="IRNazanin"/>
          <w:color w:val="111111"/>
          <w:sz w:val="28"/>
          <w:sz w:val="28"/>
          <w:szCs w:val="28"/>
          <w:rtl w:val="true"/>
          <w:lang w:bidi="fa-IR"/>
        </w:rPr>
        <w:t xml:space="preserve">فی مجموعة مختصرة للشیخ إبراهیم بن سلیمان القطیفی المعاصر للمحقق الکرکی و کان حیا سنة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نسبه إلیه فی الروضات و نامه دانشوران</w:t>
      </w:r>
      <w:r>
        <w:rPr>
          <w:rFonts w:eastAsia="IRNazanin" w:cs="IRNazanin"/>
          <w:color w:val="111111"/>
          <w:sz w:val="28"/>
          <w:szCs w:val="28"/>
          <w:rtl w:val="true"/>
          <w:lang w:bidi="fa-IR"/>
        </w:rPr>
        <w:t>.</w:t>
      </w:r>
    </w:p>
    <w:p>
      <w:pPr>
        <w:pStyle w:val="Heading3"/>
        <w:numPr>
          <w:ilvl w:val="2"/>
          <w:numId w:val="1"/>
        </w:numPr>
        <w:rPr/>
      </w:pPr>
      <w:bookmarkStart w:id="4697" w:name="__RefHeading___Toc7164183_73709187"/>
      <w:bookmarkStart w:id="4698" w:name="_Toc2153"/>
      <w:bookmarkEnd w:id="4697"/>
      <w:r>
        <w:rPr>
          <w:rtl w:val="true"/>
        </w:rPr>
        <w:t>أدعیة السفر</w:t>
      </w:r>
      <w:bookmarkEnd w:id="4698"/>
    </w:p>
    <w:p>
      <w:pPr>
        <w:pStyle w:val="BookText"/>
        <w:rPr/>
      </w:pPr>
      <w:r>
        <w:rPr>
          <w:rFonts w:ascii="IRNazanin" w:hAnsi="IRNazanin" w:eastAsia="IRNazanin"/>
          <w:color w:val="111111"/>
          <w:sz w:val="28"/>
          <w:sz w:val="28"/>
          <w:szCs w:val="28"/>
          <w:rtl w:val="true"/>
          <w:lang w:bidi="fa-IR"/>
        </w:rPr>
        <w:t xml:space="preserve">یأتی فی الدال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السفر</w:t>
      </w:r>
      <w:r>
        <w:rPr>
          <w:rFonts w:eastAsia="IRNazanin" w:cs="IRNazanin"/>
          <w:color w:val="111111"/>
          <w:sz w:val="28"/>
          <w:szCs w:val="28"/>
          <w:rtl w:val="true"/>
          <w:lang w:bidi="fa-IR"/>
        </w:rPr>
        <w:t>)</w:t>
      </w:r>
    </w:p>
    <w:p>
      <w:pPr>
        <w:pStyle w:val="Heading3"/>
        <w:numPr>
          <w:ilvl w:val="2"/>
          <w:numId w:val="1"/>
        </w:numPr>
        <w:rPr/>
      </w:pPr>
      <w:bookmarkStart w:id="4699" w:name="__RefHeading___Toc7164185_73709187"/>
      <w:bookmarkStart w:id="4700" w:name="_Toc2154"/>
      <w:bookmarkEnd w:id="4699"/>
      <w:r>
        <w:rPr/>
        <w:t>2063</w:t>
      </w:r>
      <w:r>
        <w:rPr>
          <w:rtl w:val="true"/>
        </w:rPr>
        <w:t xml:space="preserve">- </w:t>
      </w:r>
      <w:r>
        <w:rPr>
          <w:rtl w:val="true"/>
        </w:rPr>
        <w:t>أدعیة شهر رمضان</w:t>
      </w:r>
      <w:bookmarkEnd w:id="4700"/>
    </w:p>
    <w:p>
      <w:pPr>
        <w:pStyle w:val="BookText"/>
        <w:rPr/>
      </w:pPr>
      <w:r>
        <w:rPr>
          <w:rFonts w:ascii="IRNazanin" w:hAnsi="IRNazanin" w:eastAsia="IRNazanin"/>
          <w:color w:val="111111"/>
          <w:sz w:val="28"/>
          <w:sz w:val="28"/>
          <w:szCs w:val="28"/>
          <w:rtl w:val="true"/>
          <w:lang w:bidi="fa-IR"/>
        </w:rPr>
        <w:t xml:space="preserve">فی نهاره و لیله جمعها الفاضل السید محمد بن السید محمد أمین لشاه سلطان حسین و ترجمها بالفارسیة و علق علی الهامش شرح بعض الفقرات بالفارسیة توجد نسخه ثمینة مذهبة فی مائة و ثلاثین صفحة بالخط النسخ الجید کتبها السید أبو القاسم بن السید محمود،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701" w:name="__RefHeading___Toc7164187_73709187"/>
      <w:bookmarkStart w:id="4702" w:name="_Toc2155"/>
      <w:bookmarkEnd w:id="4701"/>
      <w:r>
        <w:rPr>
          <w:rtl w:val="true"/>
        </w:rPr>
        <w:t>أدعیة شهر رمضان</w:t>
      </w:r>
      <w:bookmarkEnd w:id="4702"/>
    </w:p>
    <w:p>
      <w:pPr>
        <w:pStyle w:val="BookText"/>
        <w:rPr/>
      </w:pPr>
      <w:r>
        <w:rPr>
          <w:rFonts w:ascii="IRNazanin" w:hAnsi="IRNazanin" w:eastAsia="IRNazanin"/>
          <w:color w:val="111111"/>
          <w:sz w:val="28"/>
          <w:sz w:val="28"/>
          <w:szCs w:val="28"/>
          <w:rtl w:val="true"/>
          <w:lang w:bidi="fa-IR"/>
        </w:rPr>
        <w:t>الموسوم بوسیلة الغفران یأتی</w:t>
      </w:r>
      <w:r>
        <w:rPr>
          <w:rFonts w:eastAsia="IRNazanin" w:cs="IRNazanin"/>
          <w:color w:val="111111"/>
          <w:sz w:val="28"/>
          <w:szCs w:val="28"/>
          <w:rtl w:val="true"/>
          <w:lang w:bidi="fa-IR"/>
        </w:rPr>
        <w:t>.</w:t>
      </w:r>
    </w:p>
    <w:p>
      <w:pPr>
        <w:pStyle w:val="Heading3"/>
        <w:numPr>
          <w:ilvl w:val="2"/>
          <w:numId w:val="1"/>
        </w:numPr>
        <w:rPr/>
      </w:pPr>
      <w:bookmarkStart w:id="4703" w:name="__RefHeading___Toc7164189_73709187"/>
      <w:bookmarkStart w:id="4704" w:name="_Toc2156"/>
      <w:bookmarkEnd w:id="4703"/>
      <w:r>
        <w:rPr/>
        <w:t>2064</w:t>
      </w:r>
      <w:r>
        <w:rPr>
          <w:rtl w:val="true"/>
        </w:rPr>
        <w:t xml:space="preserve">- </w:t>
      </w:r>
      <w:r>
        <w:rPr>
          <w:rtl w:val="true"/>
        </w:rPr>
        <w:t>أدعیة الصباح‌</w:t>
      </w:r>
      <w:bookmarkEnd w:id="4704"/>
    </w:p>
    <w:p>
      <w:pPr>
        <w:pStyle w:val="BookText"/>
        <w:rPr/>
      </w:pPr>
      <w:r>
        <w:rPr>
          <w:rFonts w:ascii="IRNazanin" w:hAnsi="IRNazanin" w:eastAsia="IRNazanin"/>
          <w:color w:val="111111"/>
          <w:sz w:val="28"/>
          <w:sz w:val="28"/>
          <w:szCs w:val="28"/>
          <w:rtl w:val="true"/>
          <w:lang w:bidi="fa-IR"/>
        </w:rPr>
        <w:t xml:space="preserve">جزء فیه جملة مما یقرأ فی الصبح من جمع بعض الأصحاب فی ثلاث و عشرین ورقة،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4705" w:name="__RefHeading___Toc7164191_73709187"/>
      <w:bookmarkStart w:id="4706" w:name="_Toc2157"/>
      <w:bookmarkEnd w:id="4705"/>
      <w:r>
        <w:rPr/>
        <w:t>2065</w:t>
      </w:r>
      <w:r>
        <w:rPr>
          <w:rtl w:val="true"/>
        </w:rPr>
        <w:t xml:space="preserve">- </w:t>
      </w:r>
      <w:r>
        <w:rPr>
          <w:rtl w:val="true"/>
        </w:rPr>
        <w:t>أدعیة صلاة اللیل</w:t>
      </w:r>
      <w:bookmarkEnd w:id="4706"/>
    </w:p>
    <w:p>
      <w:pPr>
        <w:pStyle w:val="BookText"/>
        <w:rPr/>
      </w:pPr>
      <w:r>
        <w:rPr>
          <w:rFonts w:ascii="IRNazanin" w:hAnsi="IRNazanin" w:eastAsia="IRNazanin"/>
          <w:color w:val="111111"/>
          <w:sz w:val="28"/>
          <w:sz w:val="28"/>
          <w:szCs w:val="28"/>
          <w:rtl w:val="true"/>
          <w:lang w:bidi="fa-IR"/>
        </w:rPr>
        <w:t>موجودة فی الخزانة الرضویة کما فی فهرسها فی مطلع الشمس</w:t>
      </w:r>
      <w:r>
        <w:rPr>
          <w:rFonts w:eastAsia="IRNazanin" w:cs="IRNazanin"/>
          <w:color w:val="111111"/>
          <w:sz w:val="28"/>
          <w:szCs w:val="28"/>
          <w:rtl w:val="true"/>
          <w:lang w:bidi="fa-IR"/>
        </w:rPr>
        <w:t>.</w:t>
      </w:r>
    </w:p>
    <w:p>
      <w:pPr>
        <w:pStyle w:val="Heading3"/>
        <w:numPr>
          <w:ilvl w:val="2"/>
          <w:numId w:val="1"/>
        </w:numPr>
        <w:rPr/>
      </w:pPr>
      <w:bookmarkStart w:id="4707" w:name="__RefHeading___Toc7164193_73709187"/>
      <w:bookmarkStart w:id="4708" w:name="_Toc2158"/>
      <w:bookmarkEnd w:id="4707"/>
      <w:r>
        <w:rPr/>
        <w:t>2066</w:t>
      </w:r>
      <w:r>
        <w:rPr>
          <w:rtl w:val="true"/>
        </w:rPr>
        <w:t xml:space="preserve">- </w:t>
      </w:r>
      <w:r>
        <w:rPr>
          <w:rtl w:val="true"/>
        </w:rPr>
        <w:t>الأدعیة الفاخرة المأثورة عن العترة الطاهرة</w:t>
      </w:r>
      <w:bookmarkEnd w:id="4708"/>
    </w:p>
    <w:p>
      <w:pPr>
        <w:pStyle w:val="BookText"/>
        <w:rPr/>
      </w:pPr>
      <w:r>
        <w:rPr>
          <w:rFonts w:ascii="IRNazanin" w:hAnsi="IRNazanin" w:eastAsia="IRNazanin"/>
          <w:color w:val="111111"/>
          <w:sz w:val="28"/>
          <w:sz w:val="28"/>
          <w:szCs w:val="28"/>
          <w:rtl w:val="true"/>
          <w:lang w:bidi="fa-IR"/>
        </w:rPr>
        <w:t xml:space="preserve">لآیة الله العلامة الحلی جمال الدین أبی منصور الحسن بن سدید الدین یوسف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الخلاصة أنه فی أربعة أجزاء</w:t>
      </w:r>
      <w:r>
        <w:rPr>
          <w:rFonts w:eastAsia="IRNazanin" w:cs="IRNazanin"/>
          <w:color w:val="111111"/>
          <w:sz w:val="28"/>
          <w:szCs w:val="28"/>
          <w:rtl w:val="true"/>
          <w:lang w:bidi="fa-IR"/>
        </w:rPr>
        <w:t>.</w:t>
      </w:r>
    </w:p>
    <w:p>
      <w:pPr>
        <w:pStyle w:val="Heading3"/>
        <w:numPr>
          <w:ilvl w:val="2"/>
          <w:numId w:val="1"/>
        </w:numPr>
        <w:rPr/>
      </w:pPr>
      <w:bookmarkStart w:id="4709" w:name="__RefHeading___Toc7164195_73709187"/>
      <w:bookmarkStart w:id="4710" w:name="_Toc2159"/>
      <w:bookmarkEnd w:id="4709"/>
      <w:r>
        <w:rPr/>
        <w:t>2067</w:t>
      </w:r>
      <w:r>
        <w:rPr>
          <w:rtl w:val="true"/>
        </w:rPr>
        <w:t xml:space="preserve">- </w:t>
      </w:r>
      <w:r>
        <w:rPr>
          <w:rtl w:val="true"/>
        </w:rPr>
        <w:t>الأدعیة الکافیة</w:t>
      </w:r>
      <w:bookmarkEnd w:id="471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سبعة أدعیة فی المناجاة مع قاضی الحاجات و هی بجمیعها أبسط من المناجاة الخمسة عشر،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شاکر الثناء </w:t>
      </w:r>
      <w:bookmarkStart w:id="4711" w:name="pg16779_226718"/>
    </w:p>
    <w:p>
      <w:pPr>
        <w:pStyle w:val="BookText"/>
        <w:rPr/>
      </w:pPr>
      <w:bookmarkEnd w:id="4711"/>
      <w:r>
        <w:rPr>
          <w:rFonts w:ascii="IRNazanin" w:hAnsi="IRNazanin" w:eastAsia="IRNazanin"/>
          <w:color w:val="111111"/>
          <w:sz w:val="28"/>
          <w:sz w:val="28"/>
          <w:szCs w:val="28"/>
          <w:rtl w:val="true"/>
          <w:lang w:bidi="fa-IR"/>
        </w:rPr>
        <w:t>و مجیب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من تصانیف المولی نور الدین محمد بن مرتضی بن محمد مؤمن بن شاه مرتضی المعروف بنور الدین الأخباری حفید أخ المحدث الفیض و الراوی عنه و عن العلامة المجلسی، و المجموعة عند الحاج السید نصر الله الأخوی التقوی بطهران و فیها من تصانیفه الکلمات النوریة ألفها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الحقائق القدسیة و غیرهما، و الظاهر أن هذه الأدعیة أیضا من منشئاته و إن لم یصرح باسمه فیها و بعض تلک المجموعة بخط نور الدین نفسه</w:t>
      </w:r>
      <w:r>
        <w:rPr>
          <w:rFonts w:eastAsia="IRNazanin" w:cs="IRNazanin"/>
          <w:color w:val="111111"/>
          <w:sz w:val="28"/>
          <w:szCs w:val="28"/>
          <w:rtl w:val="true"/>
          <w:lang w:bidi="fa-IR"/>
        </w:rPr>
        <w:t>.</w:t>
      </w:r>
    </w:p>
    <w:p>
      <w:pPr>
        <w:pStyle w:val="Heading3"/>
        <w:numPr>
          <w:ilvl w:val="2"/>
          <w:numId w:val="1"/>
        </w:numPr>
        <w:rPr/>
      </w:pPr>
      <w:bookmarkStart w:id="4712" w:name="__RefHeading___Toc7164197_73709187"/>
      <w:bookmarkStart w:id="4713" w:name="_Toc2160"/>
      <w:bookmarkEnd w:id="4712"/>
      <w:r>
        <w:rPr/>
        <w:t>2068</w:t>
      </w:r>
      <w:r>
        <w:rPr>
          <w:rtl w:val="true"/>
        </w:rPr>
        <w:t xml:space="preserve">- </w:t>
      </w:r>
      <w:r>
        <w:rPr>
          <w:rtl w:val="true"/>
        </w:rPr>
        <w:t>الأدعیة المأثورة</w:t>
      </w:r>
      <w:bookmarkEnd w:id="4713"/>
    </w:p>
    <w:p>
      <w:pPr>
        <w:pStyle w:val="BookText"/>
        <w:rPr/>
      </w:pPr>
      <w:r>
        <w:rPr>
          <w:rFonts w:ascii="IRNazanin" w:hAnsi="IRNazanin" w:eastAsia="IRNazanin"/>
          <w:color w:val="111111"/>
          <w:sz w:val="28"/>
          <w:sz w:val="28"/>
          <w:szCs w:val="28"/>
          <w:rtl w:val="true"/>
          <w:lang w:bidi="fa-IR"/>
        </w:rPr>
        <w:t xml:space="preserve">و بعض التسبیحات بخط میرزا أحمد النیریزی الخطاط الشهیر تاریخ کتابتها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حواشیها أسانید کل دعاء بالفارسیة توجد نسخه مجدولة مذهبة فی الخزانة الرضویة و لعلها من جمع کاتبها میرزا أحمد المذکور، فی ست و أربعین ورقة</w:t>
      </w:r>
      <w:r>
        <w:rPr>
          <w:rFonts w:eastAsia="IRNazanin" w:cs="IRNazanin"/>
          <w:color w:val="111111"/>
          <w:sz w:val="28"/>
          <w:szCs w:val="28"/>
          <w:rtl w:val="true"/>
          <w:lang w:bidi="fa-IR"/>
        </w:rPr>
        <w:t>.</w:t>
      </w:r>
    </w:p>
    <w:p>
      <w:pPr>
        <w:pStyle w:val="Heading3"/>
        <w:numPr>
          <w:ilvl w:val="2"/>
          <w:numId w:val="1"/>
        </w:numPr>
        <w:rPr/>
      </w:pPr>
      <w:bookmarkStart w:id="4714" w:name="__RefHeading___Toc7164199_73709187"/>
      <w:bookmarkStart w:id="4715" w:name="_Toc2161"/>
      <w:bookmarkEnd w:id="4714"/>
      <w:r>
        <w:rPr/>
        <w:t>2069</w:t>
      </w:r>
      <w:r>
        <w:rPr>
          <w:rtl w:val="true"/>
        </w:rPr>
        <w:t xml:space="preserve">- </w:t>
      </w:r>
      <w:r>
        <w:rPr>
          <w:rtl w:val="true"/>
        </w:rPr>
        <w:t>الأدعیة المأثورة</w:t>
      </w:r>
      <w:bookmarkEnd w:id="4715"/>
    </w:p>
    <w:p>
      <w:pPr>
        <w:pStyle w:val="BookText"/>
        <w:rPr/>
      </w:pPr>
      <w:r>
        <w:rPr>
          <w:rFonts w:ascii="IRNazanin" w:hAnsi="IRNazanin" w:eastAsia="IRNazanin"/>
          <w:color w:val="111111"/>
          <w:sz w:val="28"/>
          <w:sz w:val="28"/>
          <w:szCs w:val="28"/>
          <w:rtl w:val="true"/>
          <w:lang w:bidi="fa-IR"/>
        </w:rPr>
        <w:t xml:space="preserve">للمولی محمد إسماعیل الکاتب القرمیسینی، ذکر أنه جمعها بأمر الأخ آقا محمد جعفر بن الحاج محمد باقر الأصفهانی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رأیتها فی مکتبة العلامة السید محمد مهدی الصدر الکاظمی</w:t>
      </w:r>
      <w:r>
        <w:rPr>
          <w:rFonts w:eastAsia="IRNazanin" w:cs="IRNazanin"/>
          <w:color w:val="111111"/>
          <w:sz w:val="28"/>
          <w:szCs w:val="28"/>
          <w:rtl w:val="true"/>
          <w:lang w:bidi="fa-IR"/>
        </w:rPr>
        <w:t>.</w:t>
      </w:r>
    </w:p>
    <w:p>
      <w:pPr>
        <w:pStyle w:val="Heading3"/>
        <w:numPr>
          <w:ilvl w:val="2"/>
          <w:numId w:val="1"/>
        </w:numPr>
        <w:rPr/>
      </w:pPr>
      <w:bookmarkStart w:id="4716" w:name="__RefHeading___Toc7164201_73709187"/>
      <w:bookmarkStart w:id="4717" w:name="_Toc2162"/>
      <w:bookmarkEnd w:id="4716"/>
      <w:r>
        <w:rPr/>
        <w:t>2070</w:t>
      </w:r>
      <w:r>
        <w:rPr>
          <w:rtl w:val="true"/>
        </w:rPr>
        <w:t xml:space="preserve">- </w:t>
      </w:r>
      <w:r>
        <w:rPr>
          <w:rtl w:val="true"/>
        </w:rPr>
        <w:t>الأدعیة المأثورة</w:t>
      </w:r>
      <w:bookmarkEnd w:id="4717"/>
    </w:p>
    <w:p>
      <w:pPr>
        <w:pStyle w:val="BookText"/>
        <w:rPr/>
      </w:pPr>
      <w:r>
        <w:rPr>
          <w:rFonts w:ascii="IRNazanin" w:hAnsi="IRNazanin" w:eastAsia="IRNazanin"/>
          <w:color w:val="111111"/>
          <w:sz w:val="28"/>
          <w:sz w:val="28"/>
          <w:szCs w:val="28"/>
          <w:rtl w:val="true"/>
          <w:lang w:bidi="fa-IR"/>
        </w:rPr>
        <w:t>للسید ذاکر حسین بن العلامة السید حامد حسین اللکهنوی طبعت بالهند و علیها تقریظ أخیه العلامة المعاصر السید ناصر حسین و تصدیقه باعتبارها</w:t>
      </w:r>
      <w:r>
        <w:rPr>
          <w:rFonts w:eastAsia="IRNazanin" w:cs="IRNazanin"/>
          <w:color w:val="111111"/>
          <w:sz w:val="28"/>
          <w:szCs w:val="28"/>
          <w:rtl w:val="true"/>
          <w:lang w:bidi="fa-IR"/>
        </w:rPr>
        <w:t>.</w:t>
      </w:r>
    </w:p>
    <w:p>
      <w:pPr>
        <w:pStyle w:val="Heading3"/>
        <w:numPr>
          <w:ilvl w:val="2"/>
          <w:numId w:val="1"/>
        </w:numPr>
        <w:rPr/>
      </w:pPr>
      <w:bookmarkStart w:id="4718" w:name="__RefHeading___Toc7164203_73709187"/>
      <w:bookmarkStart w:id="4719" w:name="_Toc2163"/>
      <w:bookmarkEnd w:id="4718"/>
      <w:r>
        <w:rPr/>
        <w:t>2071</w:t>
      </w:r>
      <w:r>
        <w:rPr>
          <w:rtl w:val="true"/>
        </w:rPr>
        <w:t xml:space="preserve">- </w:t>
      </w:r>
      <w:r>
        <w:rPr>
          <w:rtl w:val="true"/>
        </w:rPr>
        <w:t>الأدعیة المأثورة</w:t>
      </w:r>
      <w:bookmarkEnd w:id="4719"/>
    </w:p>
    <w:p>
      <w:pPr>
        <w:pStyle w:val="BookText"/>
        <w:rPr/>
      </w:pPr>
      <w:r>
        <w:rPr>
          <w:rFonts w:ascii="IRNazanin" w:hAnsi="IRNazanin" w:eastAsia="IRNazanin"/>
          <w:color w:val="111111"/>
          <w:sz w:val="28"/>
          <w:sz w:val="28"/>
          <w:szCs w:val="28"/>
          <w:rtl w:val="true"/>
          <w:lang w:bidi="fa-IR"/>
        </w:rPr>
        <w:t>للشیخ محمد بن محمد بن مساعد بن عیاش العاملی الجزینی المعاصر للشهید الثانی، ذکره المحدث الحر فی أمل الآمل</w:t>
      </w:r>
      <w:r>
        <w:rPr>
          <w:rFonts w:eastAsia="IRNazanin" w:cs="IRNazanin"/>
          <w:color w:val="111111"/>
          <w:sz w:val="28"/>
          <w:szCs w:val="28"/>
          <w:rtl w:val="true"/>
          <w:lang w:bidi="fa-IR"/>
        </w:rPr>
        <w:t>.</w:t>
      </w:r>
    </w:p>
    <w:p>
      <w:pPr>
        <w:pStyle w:val="Heading3"/>
        <w:numPr>
          <w:ilvl w:val="2"/>
          <w:numId w:val="1"/>
        </w:numPr>
        <w:rPr/>
      </w:pPr>
      <w:bookmarkStart w:id="4720" w:name="__RefHeading___Toc7164205_73709187"/>
      <w:bookmarkStart w:id="4721" w:name="_Toc2164"/>
      <w:bookmarkEnd w:id="4720"/>
      <w:r>
        <w:rPr/>
        <w:t>2072</w:t>
      </w:r>
      <w:r>
        <w:rPr>
          <w:rtl w:val="true"/>
        </w:rPr>
        <w:t xml:space="preserve">- </w:t>
      </w:r>
      <w:r>
        <w:rPr>
          <w:rtl w:val="true"/>
        </w:rPr>
        <w:t>الأدعیة المتفرقة</w:t>
      </w:r>
      <w:bookmarkEnd w:id="4721"/>
    </w:p>
    <w:p>
      <w:pPr>
        <w:pStyle w:val="BookText"/>
        <w:rPr/>
      </w:pPr>
      <w:r>
        <w:rPr>
          <w:rFonts w:ascii="IRNazanin" w:hAnsi="IRNazanin" w:eastAsia="IRNazanin"/>
          <w:color w:val="111111"/>
          <w:sz w:val="28"/>
          <w:sz w:val="28"/>
          <w:szCs w:val="28"/>
          <w:rtl w:val="true"/>
          <w:lang w:bidi="fa-IR"/>
        </w:rPr>
        <w:t xml:space="preserve">جمعها آقا أحمد الخوانساری و کتبها بخطه النسخ الجید، مجلد نفیس فی ثمان و ستین صفحة فرغ من الکتابة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من موقوفات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722" w:name="__RefHeading___Toc7164207_73709187"/>
      <w:bookmarkStart w:id="4723" w:name="_Toc2165"/>
      <w:bookmarkEnd w:id="4722"/>
      <w:r>
        <w:rPr/>
        <w:t>2073</w:t>
      </w:r>
      <w:r>
        <w:rPr>
          <w:rtl w:val="true"/>
        </w:rPr>
        <w:t xml:space="preserve">- </w:t>
      </w:r>
      <w:r>
        <w:rPr>
          <w:rtl w:val="true"/>
        </w:rPr>
        <w:t>الأدعیة المتفرقة</w:t>
      </w:r>
      <w:bookmarkEnd w:id="472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جمعها آقا زین العابدین الیزدی و کتبها بخطه النسخ </w:t>
      </w:r>
      <w:bookmarkStart w:id="4724" w:name="pg16779_226719"/>
    </w:p>
    <w:p>
      <w:pPr>
        <w:pStyle w:val="BookText"/>
        <w:rPr/>
      </w:pPr>
      <w:bookmarkEnd w:id="4724"/>
      <w:r>
        <w:rPr>
          <w:rFonts w:ascii="IRNazanin" w:hAnsi="IRNazanin" w:eastAsia="IRNazanin"/>
          <w:color w:val="111111"/>
          <w:sz w:val="28"/>
          <w:sz w:val="28"/>
          <w:szCs w:val="28"/>
          <w:rtl w:val="true"/>
          <w:lang w:bidi="fa-IR"/>
        </w:rPr>
        <w:t xml:space="preserve">الجید،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الدعاء معراجا لوصول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بأمر محمد حسن خان الیزدی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فی مجلد لطیف فی أربعین صفحة من موقوفات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725" w:name="__RefHeading___Toc7164209_73709187"/>
      <w:bookmarkStart w:id="4726" w:name="_Toc2166"/>
      <w:bookmarkEnd w:id="4725"/>
      <w:r>
        <w:rPr/>
        <w:t>2074</w:t>
      </w:r>
      <w:r>
        <w:rPr>
          <w:rtl w:val="true"/>
        </w:rPr>
        <w:t xml:space="preserve">- </w:t>
      </w:r>
      <w:r>
        <w:rPr>
          <w:rtl w:val="true"/>
        </w:rPr>
        <w:t>الأدعیة المتفرقة</w:t>
      </w:r>
      <w:bookmarkEnd w:id="4726"/>
    </w:p>
    <w:p>
      <w:pPr>
        <w:pStyle w:val="BookText"/>
        <w:rPr/>
      </w:pPr>
      <w:r>
        <w:rPr>
          <w:rFonts w:ascii="IRNazanin" w:hAnsi="IRNazanin" w:eastAsia="IRNazanin"/>
          <w:color w:val="111111"/>
          <w:sz w:val="28"/>
          <w:sz w:val="28"/>
          <w:szCs w:val="28"/>
          <w:rtl w:val="true"/>
          <w:lang w:bidi="fa-IR"/>
        </w:rPr>
        <w:t xml:space="preserve">جمعها میرزا علی أکبر الخوئی و کتبها بخطه الجید النسخ سنة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فی ست و أربعین ورقة من موقوفات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727" w:name="__RefHeading___Toc7164211_73709187"/>
      <w:bookmarkStart w:id="4728" w:name="_Toc2167"/>
      <w:bookmarkEnd w:id="4727"/>
      <w:r>
        <w:rPr/>
        <w:t>2075</w:t>
      </w:r>
      <w:r>
        <w:rPr>
          <w:rtl w:val="true"/>
        </w:rPr>
        <w:t xml:space="preserve">- </w:t>
      </w:r>
      <w:r>
        <w:rPr>
          <w:rtl w:val="true"/>
        </w:rPr>
        <w:t>الأدعیة المتفرقة</w:t>
      </w:r>
      <w:bookmarkEnd w:id="4728"/>
    </w:p>
    <w:p>
      <w:pPr>
        <w:pStyle w:val="BookText"/>
        <w:rPr/>
      </w:pPr>
      <w:r>
        <w:rPr>
          <w:rFonts w:ascii="IRNazanin" w:hAnsi="IRNazanin" w:eastAsia="IRNazanin"/>
          <w:color w:val="111111"/>
          <w:sz w:val="28"/>
          <w:sz w:val="28"/>
          <w:szCs w:val="28"/>
          <w:rtl w:val="true"/>
          <w:lang w:bidi="fa-IR"/>
        </w:rPr>
        <w:t>من جمع المولی محمد الخوانساری و کتبها بخطه النسخ الجید فی ثمان و ثلاثین صفحة من موقوفات مدرسة سپهسالار الجدیدة</w:t>
      </w:r>
    </w:p>
    <w:p>
      <w:pPr>
        <w:pStyle w:val="Heading3"/>
        <w:numPr>
          <w:ilvl w:val="2"/>
          <w:numId w:val="1"/>
        </w:numPr>
        <w:rPr/>
      </w:pPr>
      <w:bookmarkStart w:id="4729" w:name="__RefHeading___Toc7164213_73709187"/>
      <w:bookmarkStart w:id="4730" w:name="_Toc2168"/>
      <w:bookmarkEnd w:id="4729"/>
      <w:r>
        <w:rPr/>
        <w:t>2076</w:t>
      </w:r>
      <w:r>
        <w:rPr>
          <w:rtl w:val="true"/>
        </w:rPr>
        <w:t xml:space="preserve">- </w:t>
      </w:r>
      <w:r>
        <w:rPr>
          <w:rtl w:val="true"/>
        </w:rPr>
        <w:t>الأدعیة المتفرقة</w:t>
      </w:r>
      <w:bookmarkEnd w:id="4730"/>
    </w:p>
    <w:p>
      <w:pPr>
        <w:pStyle w:val="BookText"/>
        <w:rPr/>
      </w:pPr>
      <w:r>
        <w:rPr>
          <w:rFonts w:ascii="IRNazanin" w:hAnsi="IRNazanin" w:eastAsia="IRNazanin"/>
          <w:color w:val="111111"/>
          <w:sz w:val="28"/>
          <w:sz w:val="28"/>
          <w:szCs w:val="28"/>
          <w:rtl w:val="true"/>
          <w:lang w:bidi="fa-IR"/>
        </w:rPr>
        <w:t xml:space="preserve">لبعض الأصحاب،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أطیع فشکر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نصر الله سادن الحضرة الرضویة کتابتها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من موقوفات میرزا مصطفی خان نائب التولیة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و قد کتبت بأمره توجد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4731" w:name="__RefHeading___Toc7164215_73709187"/>
      <w:bookmarkStart w:id="4732" w:name="_Toc2169"/>
      <w:bookmarkEnd w:id="4731"/>
      <w:r>
        <w:rPr/>
        <w:t>2077</w:t>
      </w:r>
      <w:r>
        <w:rPr>
          <w:rtl w:val="true"/>
        </w:rPr>
        <w:t xml:space="preserve">- </w:t>
      </w:r>
      <w:r>
        <w:rPr>
          <w:rtl w:val="true"/>
        </w:rPr>
        <w:t>الأدعیة المتفرقة</w:t>
      </w:r>
      <w:bookmarkEnd w:id="4732"/>
    </w:p>
    <w:p>
      <w:pPr>
        <w:pStyle w:val="BookText"/>
        <w:rPr/>
      </w:pPr>
      <w:r>
        <w:rPr>
          <w:rFonts w:ascii="IRNazanin" w:hAnsi="IRNazanin" w:eastAsia="IRNazanin"/>
          <w:color w:val="111111"/>
          <w:sz w:val="28"/>
          <w:sz w:val="28"/>
          <w:szCs w:val="28"/>
          <w:rtl w:val="true"/>
          <w:lang w:bidi="fa-IR"/>
        </w:rPr>
        <w:t xml:space="preserve">أولها سورة الحمد و آخرها و سلم تسلیما کثیرا من موقوفات الخزانة الرضویة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کما فی فهرسها لا یعرف جامعها</w:t>
      </w:r>
    </w:p>
    <w:p>
      <w:pPr>
        <w:pStyle w:val="Heading3"/>
        <w:numPr>
          <w:ilvl w:val="2"/>
          <w:numId w:val="1"/>
        </w:numPr>
        <w:rPr/>
      </w:pPr>
      <w:bookmarkStart w:id="4733" w:name="__RefHeading___Toc7164217_73709187"/>
      <w:bookmarkStart w:id="4734" w:name="_Toc2170"/>
      <w:bookmarkEnd w:id="4733"/>
      <w:r>
        <w:rPr/>
        <w:t>2078</w:t>
      </w:r>
      <w:r>
        <w:rPr>
          <w:rtl w:val="true"/>
        </w:rPr>
        <w:t xml:space="preserve">- </w:t>
      </w:r>
      <w:r>
        <w:rPr>
          <w:rtl w:val="true"/>
        </w:rPr>
        <w:t>الأدعیة المتفرقة</w:t>
      </w:r>
      <w:bookmarkEnd w:id="4734"/>
    </w:p>
    <w:p>
      <w:pPr>
        <w:pStyle w:val="BookText"/>
        <w:rPr/>
      </w:pPr>
      <w:r>
        <w:rPr>
          <w:rFonts w:ascii="IRNazanin" w:hAnsi="IRNazanin" w:eastAsia="IRNazanin"/>
          <w:color w:val="111111"/>
          <w:sz w:val="28"/>
          <w:sz w:val="28"/>
          <w:szCs w:val="28"/>
          <w:rtl w:val="true"/>
          <w:lang w:bidi="fa-IR"/>
        </w:rPr>
        <w:t xml:space="preserve">بخط محمد باقر الخلخالی مجدولة مذهبة من موقوفات الخزانة الرضویة، و تاریخ الوقف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735" w:name="__RefHeading___Toc7164219_73709187"/>
      <w:bookmarkStart w:id="4736" w:name="_Toc2171"/>
      <w:bookmarkEnd w:id="4735"/>
      <w:r>
        <w:rPr/>
        <w:t>2079</w:t>
      </w:r>
      <w:r>
        <w:rPr>
          <w:rtl w:val="true"/>
        </w:rPr>
        <w:t xml:space="preserve">- </w:t>
      </w:r>
      <w:r>
        <w:rPr>
          <w:rtl w:val="true"/>
        </w:rPr>
        <w:t>الأدعیة المتفرقة</w:t>
      </w:r>
      <w:bookmarkEnd w:id="4736"/>
    </w:p>
    <w:p>
      <w:pPr>
        <w:pStyle w:val="BookText"/>
        <w:rPr/>
      </w:pPr>
      <w:r>
        <w:rPr>
          <w:rFonts w:ascii="IRNazanin" w:hAnsi="IRNazanin" w:eastAsia="IRNazanin"/>
          <w:color w:val="111111"/>
          <w:sz w:val="28"/>
          <w:sz w:val="28"/>
          <w:szCs w:val="28"/>
          <w:rtl w:val="true"/>
          <w:lang w:bidi="fa-IR"/>
        </w:rPr>
        <w:t xml:space="preserve">بخط السید هاشم دبیر الکتاب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من موقوفات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4737" w:name="__RefHeading___Toc7164221_73709187"/>
      <w:bookmarkStart w:id="4738" w:name="_Toc2172"/>
      <w:bookmarkEnd w:id="4737"/>
      <w:r>
        <w:rPr/>
        <w:t>2080</w:t>
      </w:r>
      <w:r>
        <w:rPr>
          <w:rtl w:val="true"/>
        </w:rPr>
        <w:t xml:space="preserve">- </w:t>
      </w:r>
      <w:r>
        <w:rPr>
          <w:rtl w:val="true"/>
        </w:rPr>
        <w:t>الأدعیة المتفرقة</w:t>
      </w:r>
      <w:bookmarkEnd w:id="4738"/>
    </w:p>
    <w:p>
      <w:pPr>
        <w:pStyle w:val="BookText"/>
        <w:rPr/>
      </w:pPr>
      <w:r>
        <w:rPr>
          <w:rFonts w:ascii="IRNazanin" w:hAnsi="IRNazanin" w:eastAsia="IRNazanin"/>
          <w:color w:val="111111"/>
          <w:sz w:val="28"/>
          <w:sz w:val="28"/>
          <w:szCs w:val="28"/>
          <w:rtl w:val="true"/>
          <w:lang w:bidi="fa-IR"/>
        </w:rPr>
        <w:t xml:space="preserve">من جمع آقا هاشم اللؤلؤی الأصفهانی الخطاط بتشخیص بعض المطلعین کتبها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فی ست و ستین صفحة من موقوفات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4739" w:name="__RefHeading___Toc7164223_73709187"/>
      <w:bookmarkStart w:id="4740" w:name="_Toc2173"/>
      <w:bookmarkEnd w:id="4739"/>
      <w:r>
        <w:rPr/>
        <w:t>2081</w:t>
      </w:r>
      <w:r>
        <w:rPr>
          <w:rtl w:val="true"/>
        </w:rPr>
        <w:t xml:space="preserve">- </w:t>
      </w:r>
      <w:r>
        <w:rPr>
          <w:rtl w:val="true"/>
        </w:rPr>
        <w:t>الأدعیة المتفرقة</w:t>
      </w:r>
      <w:bookmarkEnd w:id="4740"/>
    </w:p>
    <w:p>
      <w:pPr>
        <w:pStyle w:val="BookText"/>
        <w:rPr/>
      </w:pPr>
      <w:r>
        <w:rPr>
          <w:rFonts w:ascii="IRNazanin" w:hAnsi="IRNazanin" w:eastAsia="IRNazanin"/>
          <w:color w:val="111111"/>
          <w:sz w:val="28"/>
          <w:sz w:val="28"/>
          <w:szCs w:val="28"/>
          <w:rtl w:val="true"/>
          <w:lang w:bidi="fa-IR"/>
        </w:rPr>
        <w:t xml:space="preserve">من موقوفات آقا قادر للخزانة الرضویة سنة </w:t>
      </w:r>
      <w:r>
        <w:rPr>
          <w:rFonts w:eastAsia="IRNazanin" w:cs="IRNazanin"/>
          <w:color w:val="111111"/>
          <w:sz w:val="28"/>
          <w:szCs w:val="28"/>
          <w:lang w:bidi="fa-IR"/>
        </w:rPr>
        <w:t>1247</w:t>
      </w:r>
    </w:p>
    <w:p>
      <w:pPr>
        <w:pStyle w:val="Heading3"/>
        <w:numPr>
          <w:ilvl w:val="2"/>
          <w:numId w:val="1"/>
        </w:numPr>
        <w:rPr/>
      </w:pPr>
      <w:bookmarkStart w:id="4741" w:name="__RefHeading___Toc7164225_73709187"/>
      <w:bookmarkStart w:id="4742" w:name="_Toc2174"/>
      <w:bookmarkEnd w:id="4741"/>
      <w:r>
        <w:rPr/>
        <w:t>2082</w:t>
      </w:r>
      <w:r>
        <w:rPr>
          <w:rtl w:val="true"/>
        </w:rPr>
        <w:t xml:space="preserve">- </w:t>
      </w:r>
      <w:r>
        <w:rPr>
          <w:rtl w:val="true"/>
        </w:rPr>
        <w:t>الأدعیة المرویة</w:t>
      </w:r>
      <w:bookmarkEnd w:id="474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 الشیخ إبراهیم الکفعمی من مآخذ کتابه </w:t>
      </w:r>
      <w:bookmarkStart w:id="4743" w:name="pg16779_226720"/>
    </w:p>
    <w:p>
      <w:pPr>
        <w:pStyle w:val="BookText"/>
        <w:rPr/>
      </w:pPr>
      <w:bookmarkEnd w:id="4743"/>
      <w:r>
        <w:rPr>
          <w:rFonts w:ascii="IRNazanin" w:hAnsi="IRNazanin" w:eastAsia="IRNazanin"/>
          <w:color w:val="111111"/>
          <w:sz w:val="28"/>
          <w:sz w:val="28"/>
          <w:szCs w:val="28"/>
          <w:rtl w:val="true"/>
          <w:lang w:bidi="fa-IR"/>
        </w:rPr>
        <w:t>البلد الأمین کما فی آخره، و ینقل عنها فیه و لم یذکر مؤلفها</w:t>
      </w:r>
      <w:r>
        <w:rPr>
          <w:rFonts w:eastAsia="IRNazanin" w:cs="IRNazanin"/>
          <w:color w:val="111111"/>
          <w:sz w:val="28"/>
          <w:szCs w:val="28"/>
          <w:rtl w:val="true"/>
          <w:lang w:bidi="fa-IR"/>
        </w:rPr>
        <w:t>.</w:t>
      </w:r>
    </w:p>
    <w:p>
      <w:pPr>
        <w:pStyle w:val="Heading3"/>
        <w:numPr>
          <w:ilvl w:val="2"/>
          <w:numId w:val="1"/>
        </w:numPr>
        <w:rPr/>
      </w:pPr>
      <w:bookmarkStart w:id="4744" w:name="__RefHeading___Toc7164227_73709187"/>
      <w:bookmarkStart w:id="4745" w:name="_Toc2175"/>
      <w:bookmarkEnd w:id="4744"/>
      <w:r>
        <w:rPr/>
        <w:t>2083</w:t>
      </w:r>
      <w:r>
        <w:rPr>
          <w:rtl w:val="true"/>
        </w:rPr>
        <w:t xml:space="preserve">- </w:t>
      </w:r>
      <w:r>
        <w:rPr>
          <w:rtl w:val="true"/>
        </w:rPr>
        <w:t>الأدعیة المستجابة</w:t>
      </w:r>
      <w:bookmarkEnd w:id="4745"/>
    </w:p>
    <w:p>
      <w:pPr>
        <w:pStyle w:val="BookText"/>
        <w:rPr/>
      </w:pPr>
      <w:r>
        <w:rPr>
          <w:rFonts w:ascii="IRNazanin" w:hAnsi="IRNazanin" w:eastAsia="IRNazanin"/>
          <w:color w:val="111111"/>
          <w:sz w:val="28"/>
          <w:sz w:val="28"/>
          <w:szCs w:val="28"/>
          <w:rtl w:val="true"/>
          <w:lang w:bidi="fa-IR"/>
        </w:rPr>
        <w:t>من الکتب التی عدها الشیخ إبراهیم الکفعمی من مآخذ کتابه البلد الأمین أیضا و لم یذکر مؤلفها</w:t>
      </w:r>
      <w:r>
        <w:rPr>
          <w:rFonts w:eastAsia="IRNazanin" w:cs="IRNazanin"/>
          <w:color w:val="111111"/>
          <w:sz w:val="28"/>
          <w:szCs w:val="28"/>
          <w:rtl w:val="true"/>
          <w:lang w:bidi="fa-IR"/>
        </w:rPr>
        <w:t>.</w:t>
      </w:r>
    </w:p>
    <w:p>
      <w:pPr>
        <w:pStyle w:val="Heading3"/>
        <w:numPr>
          <w:ilvl w:val="2"/>
          <w:numId w:val="1"/>
        </w:numPr>
        <w:rPr/>
      </w:pPr>
      <w:bookmarkStart w:id="4746" w:name="__RefHeading___Toc7164229_73709187"/>
      <w:bookmarkStart w:id="4747" w:name="_Toc2176"/>
      <w:bookmarkEnd w:id="4746"/>
      <w:r>
        <w:rPr/>
        <w:t>2084</w:t>
      </w:r>
      <w:r>
        <w:rPr>
          <w:rtl w:val="true"/>
        </w:rPr>
        <w:t xml:space="preserve">- </w:t>
      </w:r>
      <w:r>
        <w:rPr>
          <w:rtl w:val="true"/>
        </w:rPr>
        <w:t>الأدعیة المعتبرة</w:t>
      </w:r>
      <w:bookmarkEnd w:id="4747"/>
    </w:p>
    <w:p>
      <w:pPr>
        <w:pStyle w:val="BookText"/>
        <w:rPr/>
      </w:pPr>
      <w:r>
        <w:rPr>
          <w:rFonts w:ascii="IRNazanin" w:hAnsi="IRNazanin" w:eastAsia="IRNazanin"/>
          <w:color w:val="111111"/>
          <w:sz w:val="28"/>
          <w:sz w:val="28"/>
          <w:szCs w:val="28"/>
          <w:rtl w:val="true"/>
          <w:lang w:bidi="fa-IR"/>
        </w:rPr>
        <w:t xml:space="preserve">للحوائج و دفع الآلام، لمیرزا محمد بن سلیمان التنکابنی المعاصر المتوفی حدود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ذکره فی قصصه</w:t>
      </w:r>
      <w:r>
        <w:rPr>
          <w:rFonts w:eastAsia="IRNazanin" w:cs="IRNazanin"/>
          <w:color w:val="111111"/>
          <w:sz w:val="28"/>
          <w:szCs w:val="28"/>
          <w:rtl w:val="true"/>
          <w:lang w:bidi="fa-IR"/>
        </w:rPr>
        <w:t>.</w:t>
      </w:r>
    </w:p>
    <w:p>
      <w:pPr>
        <w:pStyle w:val="Heading3"/>
        <w:numPr>
          <w:ilvl w:val="2"/>
          <w:numId w:val="1"/>
        </w:numPr>
        <w:rPr/>
      </w:pPr>
      <w:bookmarkStart w:id="4748" w:name="__RefHeading___Toc7164231_73709187"/>
      <w:bookmarkStart w:id="4749" w:name="_Toc2177"/>
      <w:bookmarkEnd w:id="4748"/>
      <w:r>
        <w:rPr/>
        <w:t>2085</w:t>
      </w:r>
      <w:r>
        <w:rPr>
          <w:rtl w:val="true"/>
        </w:rPr>
        <w:t xml:space="preserve">- </w:t>
      </w:r>
      <w:r>
        <w:rPr>
          <w:rtl w:val="true"/>
        </w:rPr>
        <w:t>الأدعیة المنتخبة</w:t>
      </w:r>
      <w:bookmarkEnd w:id="4749"/>
    </w:p>
    <w:p>
      <w:pPr>
        <w:pStyle w:val="BookText"/>
        <w:rPr/>
      </w:pPr>
      <w:r>
        <w:rPr>
          <w:rFonts w:ascii="IRNazanin" w:hAnsi="IRNazanin" w:eastAsia="IRNazanin"/>
          <w:color w:val="111111"/>
          <w:sz w:val="28"/>
          <w:sz w:val="28"/>
          <w:szCs w:val="28"/>
          <w:rtl w:val="true"/>
          <w:lang w:bidi="fa-IR"/>
        </w:rPr>
        <w:t>من مصباح المتهجد الکبیر لشیخ الطائفة، أولها دعاء یوم دحو الأرض و آخره تسبیحات أیام شهر رمضان، توجد فی الخزانة الرضویة من موقوفات خواجه شیر أحمد لا یعلم منتخبها</w:t>
      </w:r>
      <w:r>
        <w:rPr>
          <w:rFonts w:eastAsia="IRNazanin" w:cs="IRNazanin"/>
          <w:color w:val="111111"/>
          <w:sz w:val="28"/>
          <w:szCs w:val="28"/>
          <w:rtl w:val="true"/>
          <w:lang w:bidi="fa-IR"/>
        </w:rPr>
        <w:t>.</w:t>
      </w:r>
    </w:p>
    <w:p>
      <w:pPr>
        <w:pStyle w:val="Heading3"/>
        <w:numPr>
          <w:ilvl w:val="2"/>
          <w:numId w:val="1"/>
        </w:numPr>
        <w:rPr/>
      </w:pPr>
      <w:bookmarkStart w:id="4750" w:name="__RefHeading___Toc7164233_73709187"/>
      <w:bookmarkStart w:id="4751" w:name="_Toc2178"/>
      <w:bookmarkEnd w:id="4750"/>
      <w:r>
        <w:rPr/>
        <w:t>2086</w:t>
      </w:r>
      <w:r>
        <w:rPr>
          <w:rtl w:val="true"/>
        </w:rPr>
        <w:t xml:space="preserve">- </w:t>
      </w:r>
      <w:r>
        <w:rPr>
          <w:rtl w:val="true"/>
        </w:rPr>
        <w:t>الأدعیة المنشآت</w:t>
      </w:r>
      <w:bookmarkEnd w:id="4751"/>
    </w:p>
    <w:p>
      <w:pPr>
        <w:pStyle w:val="BookText"/>
        <w:rPr/>
      </w:pPr>
      <w:r>
        <w:rPr>
          <w:rFonts w:ascii="IRNazanin" w:hAnsi="IRNazanin" w:eastAsia="IRNazanin"/>
          <w:color w:val="111111"/>
          <w:sz w:val="28"/>
          <w:sz w:val="28"/>
          <w:szCs w:val="28"/>
          <w:rtl w:val="true"/>
          <w:lang w:bidi="fa-IR"/>
        </w:rPr>
        <w:t xml:space="preserve">من إنشاءات المفتی میر محمد عباس بن علی أکبر الموسوی الجزائری التستری المولود بلکهنو سنة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و المتوفی بها فی رجب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عدها من تصانیفه فی التجلیات</w:t>
      </w:r>
      <w:r>
        <w:rPr>
          <w:rFonts w:eastAsia="IRNazanin" w:cs="IRNazanin"/>
          <w:color w:val="111111"/>
          <w:sz w:val="28"/>
          <w:szCs w:val="28"/>
          <w:rtl w:val="true"/>
          <w:lang w:bidi="fa-IR"/>
        </w:rPr>
        <w:t>.</w:t>
      </w:r>
    </w:p>
    <w:p>
      <w:pPr>
        <w:pStyle w:val="Heading3"/>
        <w:numPr>
          <w:ilvl w:val="2"/>
          <w:numId w:val="1"/>
        </w:numPr>
        <w:rPr/>
      </w:pPr>
      <w:bookmarkStart w:id="4752" w:name="__RefHeading___Toc7164235_73709187"/>
      <w:bookmarkStart w:id="4753" w:name="_Toc2179"/>
      <w:bookmarkEnd w:id="4752"/>
      <w:r>
        <w:rPr/>
        <w:t>2087</w:t>
      </w:r>
      <w:r>
        <w:rPr>
          <w:rtl w:val="true"/>
        </w:rPr>
        <w:t xml:space="preserve">- </w:t>
      </w:r>
      <w:r>
        <w:rPr>
          <w:rtl w:val="true"/>
        </w:rPr>
        <w:t>أدعیة الموقف</w:t>
      </w:r>
      <w:bookmarkEnd w:id="4753"/>
    </w:p>
    <w:p>
      <w:pPr>
        <w:pStyle w:val="BookText"/>
        <w:rPr/>
      </w:pPr>
      <w:r>
        <w:rPr>
          <w:rFonts w:ascii="IRNazanin" w:hAnsi="IRNazanin" w:eastAsia="IRNazanin"/>
          <w:color w:val="111111"/>
          <w:sz w:val="28"/>
          <w:sz w:val="28"/>
          <w:szCs w:val="28"/>
          <w:rtl w:val="true"/>
          <w:lang w:bidi="fa-IR"/>
        </w:rPr>
        <w:t xml:space="preserve">لرئیس المحدثین الشیخ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4754" w:name="__RefHeading___Toc7164237_73709187"/>
      <w:bookmarkStart w:id="4755" w:name="_Toc2180"/>
      <w:bookmarkEnd w:id="4754"/>
      <w:r>
        <w:rPr/>
        <w:t>2088</w:t>
      </w:r>
      <w:r>
        <w:rPr>
          <w:rtl w:val="true"/>
        </w:rPr>
        <w:t xml:space="preserve">- </w:t>
      </w:r>
      <w:r>
        <w:rPr>
          <w:rtl w:val="true"/>
        </w:rPr>
        <w:t>أدعیة الوباء و الطاعون</w:t>
      </w:r>
      <w:bookmarkEnd w:id="4755"/>
    </w:p>
    <w:p>
      <w:pPr>
        <w:pStyle w:val="BookText"/>
        <w:rPr/>
      </w:pPr>
      <w:r>
        <w:rPr>
          <w:rFonts w:ascii="IRNazanin" w:hAnsi="IRNazanin" w:eastAsia="IRNazanin"/>
          <w:color w:val="111111"/>
          <w:sz w:val="28"/>
          <w:sz w:val="28"/>
          <w:szCs w:val="28"/>
          <w:rtl w:val="true"/>
          <w:lang w:bidi="fa-IR"/>
        </w:rPr>
        <w:t>لبعض الأصحاب توجد فی الخزانة الرضویة فی أربع و عشرین صفحة، کما فی فهرسها</w:t>
      </w:r>
      <w:r>
        <w:rPr>
          <w:rFonts w:eastAsia="IRNazanin" w:cs="IRNazanin"/>
          <w:color w:val="111111"/>
          <w:sz w:val="28"/>
          <w:szCs w:val="28"/>
          <w:rtl w:val="true"/>
          <w:lang w:bidi="fa-IR"/>
        </w:rPr>
        <w:t>.</w:t>
      </w:r>
    </w:p>
    <w:p>
      <w:pPr>
        <w:pStyle w:val="Heading3"/>
        <w:numPr>
          <w:ilvl w:val="2"/>
          <w:numId w:val="1"/>
        </w:numPr>
        <w:rPr/>
      </w:pPr>
      <w:bookmarkStart w:id="4756" w:name="__RefHeading___Toc7164239_73709187"/>
      <w:bookmarkStart w:id="4757" w:name="_Toc2181"/>
      <w:bookmarkEnd w:id="4756"/>
      <w:r>
        <w:rPr/>
        <w:t>2089</w:t>
      </w:r>
      <w:r>
        <w:rPr>
          <w:rtl w:val="true"/>
        </w:rPr>
        <w:t xml:space="preserve">- </w:t>
      </w:r>
      <w:r>
        <w:rPr>
          <w:rtl w:val="true"/>
        </w:rPr>
        <w:t>أدعیة الوباء و الطاعون</w:t>
      </w:r>
      <w:bookmarkEnd w:id="4757"/>
    </w:p>
    <w:p>
      <w:pPr>
        <w:pStyle w:val="BookText"/>
        <w:rPr/>
      </w:pPr>
      <w:r>
        <w:rPr>
          <w:rFonts w:ascii="IRNazanin" w:hAnsi="IRNazanin" w:eastAsia="IRNazanin"/>
          <w:color w:val="111111"/>
          <w:sz w:val="28"/>
          <w:sz w:val="28"/>
          <w:szCs w:val="28"/>
          <w:rtl w:val="true"/>
          <w:lang w:bidi="fa-IR"/>
        </w:rPr>
        <w:t xml:space="preserve">و جملة من الأمراض و بعض العوذات و الأحراز و الحث علی التسلیم و الرضا و بیان الحکم و الآثار للدعاء، للشیخ محمد حسن شریعتمدار ابن العلامة المولی محمد جعفر الأسترآبادی المتوفی بطهران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4758" w:name="__RefHeading___Toc7164241_73709187"/>
      <w:bookmarkStart w:id="4759" w:name="_Toc2182"/>
      <w:bookmarkEnd w:id="4758"/>
      <w:r>
        <w:rPr/>
        <w:t>2090</w:t>
      </w:r>
      <w:r>
        <w:rPr>
          <w:rtl w:val="true"/>
        </w:rPr>
        <w:t xml:space="preserve">- </w:t>
      </w:r>
      <w:r>
        <w:rPr>
          <w:rtl w:val="true"/>
        </w:rPr>
        <w:t>أدعیة الوباء</w:t>
      </w:r>
      <w:bookmarkEnd w:id="4759"/>
    </w:p>
    <w:p>
      <w:pPr>
        <w:pStyle w:val="BookText"/>
        <w:rPr/>
      </w:pPr>
      <w:r>
        <w:rPr>
          <w:rFonts w:ascii="IRNazanin" w:hAnsi="IRNazanin" w:eastAsia="IRNazanin"/>
          <w:color w:val="111111"/>
          <w:sz w:val="28"/>
          <w:sz w:val="28"/>
          <w:szCs w:val="28"/>
          <w:rtl w:val="true"/>
          <w:lang w:bidi="fa-IR"/>
        </w:rPr>
        <w:t xml:space="preserve">و غیرها مختصر فارسی للشیخ علی بن المولی محمد جعفر المعروف بچاله میدانی الطهرانی طبع بطهران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4760" w:name="__RefHeading___Toc7164243_73709187"/>
      <w:bookmarkStart w:id="4761" w:name="_Toc2183"/>
      <w:bookmarkEnd w:id="4760"/>
      <w:r>
        <w:rPr/>
        <w:t>2091</w:t>
      </w:r>
      <w:r>
        <w:rPr>
          <w:rtl w:val="true"/>
        </w:rPr>
        <w:t xml:space="preserve">- </w:t>
      </w:r>
      <w:r>
        <w:rPr>
          <w:rtl w:val="true"/>
        </w:rPr>
        <w:t>أدعیة الوسائل إلی المسائل</w:t>
      </w:r>
      <w:bookmarkEnd w:id="476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المرویة عن الإمام أبی جعفر الجواد محمد بن علی التقی ع و جعلها مهرا لابنه المأمون، و هی أدعیة فی المناجاة </w:t>
      </w:r>
      <w:bookmarkStart w:id="4762" w:name="pg16779_226722"/>
    </w:p>
    <w:p>
      <w:pPr>
        <w:pStyle w:val="BookText"/>
        <w:rPr/>
      </w:pPr>
      <w:bookmarkEnd w:id="4762"/>
      <w:r>
        <w:rPr>
          <w:rFonts w:ascii="IRNazanin" w:hAnsi="IRNazanin" w:eastAsia="IRNazanin"/>
          <w:color w:val="111111"/>
          <w:sz w:val="28"/>
          <w:sz w:val="28"/>
          <w:szCs w:val="28"/>
          <w:rtl w:val="true"/>
          <w:lang w:bidi="fa-IR"/>
        </w:rPr>
        <w:t>أوردها الشیخ إبراهیم الکفعمی فی کتابه البلد الأمین و عدها فی آخره من مآخذ کتابه بعنوان کتاب الوسائل إلی المسائل للجواد ع، و عد أیضا من مآخذ کتابه البلد الأمین کتاب الوسائل إلی المسائل للمولی معین أحمد بن علی و هو کما یأتی فی حرف الواو أیضا فی الأدعیة و الأعمال و یأتی أیضا الوسائل إلی المسائل من منشئات ممتاز العلماء السید محمد تقی</w:t>
      </w:r>
    </w:p>
    <w:p>
      <w:pPr>
        <w:pStyle w:val="Heading3"/>
        <w:numPr>
          <w:ilvl w:val="2"/>
          <w:numId w:val="1"/>
        </w:numPr>
        <w:rPr/>
      </w:pPr>
      <w:bookmarkStart w:id="4763" w:name="__RefHeading___Toc7164245_73709187"/>
      <w:bookmarkStart w:id="4764" w:name="_Toc2184"/>
      <w:bookmarkEnd w:id="4763"/>
      <w:r>
        <w:rPr/>
        <w:t>2092</w:t>
      </w:r>
      <w:r>
        <w:rPr>
          <w:rtl w:val="true"/>
        </w:rPr>
        <w:t xml:space="preserve">- </w:t>
      </w:r>
      <w:r>
        <w:rPr>
          <w:rtl w:val="true"/>
        </w:rPr>
        <w:t>أدلة الأحکام فی شرح شرایع الإسلام</w:t>
      </w:r>
      <w:bookmarkEnd w:id="4764"/>
    </w:p>
    <w:p>
      <w:pPr>
        <w:pStyle w:val="BookText"/>
        <w:rPr/>
      </w:pPr>
      <w:r>
        <w:rPr>
          <w:rFonts w:ascii="IRNazanin" w:hAnsi="IRNazanin" w:eastAsia="IRNazanin"/>
          <w:color w:val="111111"/>
          <w:sz w:val="28"/>
          <w:sz w:val="28"/>
          <w:szCs w:val="28"/>
          <w:rtl w:val="true"/>
          <w:lang w:bidi="fa-IR"/>
        </w:rPr>
        <w:t xml:space="preserve">خرج منه کتاب الطهارة و الصلاة بخط مؤلفه العلامة المعاصر الشیخ محمد رضا بن القاسم الغراوی النجفی مؤلف البضاعة المزجاة المطبوع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4765" w:name="__RefHeading___Toc7164247_73709187"/>
      <w:bookmarkStart w:id="4766" w:name="_Toc2185"/>
      <w:bookmarkEnd w:id="4765"/>
      <w:r>
        <w:rPr/>
        <w:t>2093</w:t>
      </w:r>
      <w:r>
        <w:rPr>
          <w:rtl w:val="true"/>
        </w:rPr>
        <w:t xml:space="preserve">- </w:t>
      </w:r>
      <w:r>
        <w:rPr>
          <w:rtl w:val="true"/>
        </w:rPr>
        <w:t>أدلة الرشاد فی شرح نجاه العباد</w:t>
      </w:r>
      <w:bookmarkEnd w:id="4766"/>
    </w:p>
    <w:p>
      <w:pPr>
        <w:pStyle w:val="BookText"/>
        <w:rPr/>
      </w:pPr>
      <w:r>
        <w:rPr>
          <w:rFonts w:ascii="IRNazanin" w:hAnsi="IRNazanin" w:eastAsia="IRNazanin"/>
          <w:color w:val="111111"/>
          <w:sz w:val="28"/>
          <w:sz w:val="28"/>
          <w:szCs w:val="28"/>
          <w:rtl w:val="true"/>
          <w:lang w:bidi="fa-IR"/>
        </w:rPr>
        <w:t xml:space="preserve">للعلامة الحجة المولی محمد حسین بن محمد قاسم القمشه‌إی النجفی المتوفی بها فی المحرم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مبسوط تعرض فیه لما ذکره المصنف فی کتابه الجواهر مشروحا،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حمدا یفوق حمد الحامدین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الشریف عند ولده” المؤلف” فی ثمانیة عشر مجلدا ضخما الأول و الثانی فی الطهارة و الثالث فی مقدمات الصلاة و الرابع فی أفعالها و الخامس فی الخلل و السادس فی صلاة القضاء و الجماعة و السابع فی صلاة المسافر و الثامن و التاسع و العاشر فی العمرة و الحج و کفاراتهما و باقی المجلدات فی أحکام الأموات و الزکاة و الخمس و المیراث و غیرهما، و له عدة الطریق فی أصول الفقه أربعة عشر مجلدا یأتی فی العین</w:t>
      </w:r>
      <w:r>
        <w:rPr>
          <w:rFonts w:eastAsia="IRNazanin" w:cs="IRNazanin"/>
          <w:color w:val="111111"/>
          <w:sz w:val="28"/>
          <w:szCs w:val="28"/>
          <w:rtl w:val="true"/>
          <w:lang w:bidi="fa-IR"/>
        </w:rPr>
        <w:t>.</w:t>
      </w:r>
    </w:p>
    <w:p>
      <w:pPr>
        <w:pStyle w:val="Heading3"/>
        <w:numPr>
          <w:ilvl w:val="2"/>
          <w:numId w:val="1"/>
        </w:numPr>
        <w:rPr/>
      </w:pPr>
      <w:bookmarkStart w:id="4767" w:name="__RefHeading___Toc7164249_73709187"/>
      <w:bookmarkStart w:id="4768" w:name="_Toc2186"/>
      <w:bookmarkEnd w:id="4767"/>
      <w:r>
        <w:rPr/>
        <w:t>2094</w:t>
      </w:r>
      <w:r>
        <w:rPr>
          <w:rtl w:val="true"/>
        </w:rPr>
        <w:t xml:space="preserve">- </w:t>
      </w:r>
      <w:r>
        <w:rPr>
          <w:rtl w:val="true"/>
        </w:rPr>
        <w:t>الأدلة السمعیة</w:t>
      </w:r>
      <w:bookmarkEnd w:id="476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الکتاب و السنة إلی آخر التعادل و التراجیح من مباحث أصول الفقه فی مجلد ضخم لبعض الأصحاب فرغ مؤلفه منه یوم الجمعة التاسع عشر من ذی الحجة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یوجد عند السید عبد الکریم آل السید حیدر ببغداد،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الثانیة فی الأدلة السمعیة القول فی الکتاب</w:t>
      </w:r>
      <w:r>
        <w:rPr>
          <w:rFonts w:eastAsia="IRNazanin" w:cs="IRNazanin"/>
          <w:color w:val="111111"/>
          <w:sz w:val="28"/>
          <w:szCs w:val="28"/>
          <w:rtl w:val="true"/>
          <w:lang w:bidi="fa-IR"/>
        </w:rPr>
        <w:t xml:space="preserve">) </w:t>
      </w:r>
      <w:bookmarkStart w:id="4769" w:name="pg16779_226723"/>
    </w:p>
    <w:p>
      <w:pPr>
        <w:pStyle w:val="Heading3"/>
        <w:numPr>
          <w:ilvl w:val="2"/>
          <w:numId w:val="1"/>
        </w:numPr>
        <w:rPr/>
      </w:pPr>
      <w:bookmarkStart w:id="4770" w:name="__RefHeading___Toc7164251_73709187"/>
      <w:bookmarkStart w:id="4771" w:name="_Toc2187"/>
      <w:bookmarkEnd w:id="4769"/>
      <w:bookmarkEnd w:id="4770"/>
      <w:r>
        <w:rPr/>
        <w:t>2095</w:t>
      </w:r>
      <w:r>
        <w:rPr>
          <w:rtl w:val="true"/>
        </w:rPr>
        <w:t xml:space="preserve">- </w:t>
      </w:r>
      <w:r>
        <w:rPr>
          <w:rtl w:val="true"/>
        </w:rPr>
        <w:t>الأدلة العقلیة</w:t>
      </w:r>
      <w:bookmarkEnd w:id="4771"/>
    </w:p>
    <w:p>
      <w:pPr>
        <w:pStyle w:val="BookText"/>
        <w:rPr/>
      </w:pPr>
      <w:r>
        <w:rPr>
          <w:rFonts w:ascii="IRNazanin" w:hAnsi="IRNazanin" w:eastAsia="IRNazanin"/>
          <w:color w:val="111111"/>
          <w:sz w:val="28"/>
          <w:sz w:val="28"/>
          <w:szCs w:val="28"/>
          <w:rtl w:val="true"/>
          <w:lang w:bidi="fa-IR"/>
        </w:rPr>
        <w:t xml:space="preserve">للعلامة میرزا أبی القاسم بن محمد علی النوری الطهرانی الشهیر بکلانتری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تقریرات بحث أستاذه العلامة الأنصاری کما أن مطارح الأنظار المطبوع له من تقریرات بحث أستاذه المذکور فی مباحث الألفاظ، یوجد بخط المؤلف المقرر عند حفیده” المؤلف” الفاضل میرزا محمد بن العلامة میرزا أبی الفضل ابن المصنف المذکور</w:t>
      </w:r>
      <w:r>
        <w:rPr>
          <w:rFonts w:eastAsia="IRNazanin" w:cs="IRNazanin"/>
          <w:color w:val="111111"/>
          <w:sz w:val="28"/>
          <w:szCs w:val="28"/>
          <w:rtl w:val="true"/>
          <w:lang w:bidi="fa-IR"/>
        </w:rPr>
        <w:t>.</w:t>
      </w:r>
    </w:p>
    <w:p>
      <w:pPr>
        <w:pStyle w:val="Heading3"/>
        <w:numPr>
          <w:ilvl w:val="2"/>
          <w:numId w:val="1"/>
        </w:numPr>
        <w:rPr/>
      </w:pPr>
      <w:bookmarkStart w:id="4772" w:name="__RefHeading___Toc7164253_73709187"/>
      <w:bookmarkStart w:id="4773" w:name="_Toc2188"/>
      <w:bookmarkEnd w:id="4772"/>
      <w:r>
        <w:rPr>
          <w:rtl w:val="true"/>
        </w:rPr>
        <w:t>الأدلة العقلیة</w:t>
      </w:r>
      <w:bookmarkEnd w:id="4773"/>
    </w:p>
    <w:p>
      <w:pPr>
        <w:pStyle w:val="BookText"/>
        <w:rPr/>
      </w:pPr>
      <w:r>
        <w:rPr>
          <w:rFonts w:ascii="IRNazanin" w:hAnsi="IRNazanin" w:eastAsia="IRNazanin"/>
          <w:color w:val="111111"/>
          <w:sz w:val="28"/>
          <w:sz w:val="28"/>
          <w:szCs w:val="28"/>
          <w:rtl w:val="true"/>
          <w:lang w:bidi="fa-IR"/>
        </w:rPr>
        <w:t xml:space="preserve">لکثیر من العلماء المتأخرین و هی من أجزاء ما کتبوه من التقریرات فی أصول الفقه،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 أو التقریرات</w:t>
      </w:r>
      <w:r>
        <w:rPr>
          <w:rFonts w:eastAsia="IRNazanin" w:cs="IRNazanin"/>
          <w:color w:val="111111"/>
          <w:sz w:val="28"/>
          <w:szCs w:val="28"/>
          <w:rtl w:val="true"/>
          <w:lang w:bidi="fa-IR"/>
        </w:rPr>
        <w:t>)</w:t>
      </w:r>
    </w:p>
    <w:p>
      <w:pPr>
        <w:pStyle w:val="Heading3"/>
        <w:numPr>
          <w:ilvl w:val="2"/>
          <w:numId w:val="1"/>
        </w:numPr>
        <w:rPr/>
      </w:pPr>
      <w:bookmarkStart w:id="4774" w:name="__RefHeading___Toc7164255_73709187"/>
      <w:bookmarkStart w:id="4775" w:name="_Toc2189"/>
      <w:bookmarkEnd w:id="4774"/>
      <w:r>
        <w:rPr/>
        <w:t>2096</w:t>
      </w:r>
      <w:r>
        <w:rPr>
          <w:rtl w:val="true"/>
        </w:rPr>
        <w:t xml:space="preserve">- </w:t>
      </w:r>
      <w:r>
        <w:rPr>
          <w:rtl w:val="true"/>
        </w:rPr>
        <w:t>الأدلة النقیة فی إثبات التقیة</w:t>
      </w:r>
      <w:bookmarkEnd w:id="4775"/>
    </w:p>
    <w:p>
      <w:pPr>
        <w:pStyle w:val="BookText"/>
        <w:rPr/>
      </w:pPr>
      <w:r>
        <w:rPr>
          <w:rFonts w:ascii="IRNazanin" w:hAnsi="IRNazanin" w:eastAsia="IRNazanin"/>
          <w:color w:val="111111"/>
          <w:sz w:val="28"/>
          <w:sz w:val="28"/>
          <w:szCs w:val="28"/>
          <w:rtl w:val="true"/>
          <w:lang w:bidi="fa-IR"/>
        </w:rPr>
        <w:t>للسید نقی بن علی أصغر، فارسی طبع قبل الثلاثمائة و الألف</w:t>
      </w:r>
      <w:r>
        <w:rPr>
          <w:rFonts w:eastAsia="IRNazanin" w:cs="IRNazanin"/>
          <w:color w:val="111111"/>
          <w:sz w:val="28"/>
          <w:szCs w:val="28"/>
          <w:rtl w:val="true"/>
          <w:lang w:bidi="fa-IR"/>
        </w:rPr>
        <w:t>.</w:t>
      </w:r>
    </w:p>
    <w:p>
      <w:pPr>
        <w:pStyle w:val="Heading3"/>
        <w:numPr>
          <w:ilvl w:val="2"/>
          <w:numId w:val="1"/>
        </w:numPr>
        <w:rPr/>
      </w:pPr>
      <w:bookmarkStart w:id="4776" w:name="__RefHeading___Toc7164257_73709187"/>
      <w:bookmarkStart w:id="4777" w:name="_Toc2190"/>
      <w:bookmarkEnd w:id="4776"/>
      <w:r>
        <w:rPr/>
        <w:t>2097</w:t>
      </w:r>
      <w:r>
        <w:rPr>
          <w:rtl w:val="true"/>
        </w:rPr>
        <w:t xml:space="preserve">- </w:t>
      </w:r>
      <w:r>
        <w:rPr>
          <w:rtl w:val="true"/>
        </w:rPr>
        <w:t>کتاب الأدویة</w:t>
      </w:r>
      <w:bookmarkEnd w:id="4777"/>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و 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عنه بواسطتین</w:t>
      </w:r>
      <w:r>
        <w:rPr>
          <w:rFonts w:eastAsia="IRNazanin" w:cs="IRNazanin"/>
          <w:color w:val="111111"/>
          <w:sz w:val="28"/>
          <w:szCs w:val="28"/>
          <w:rtl w:val="true"/>
          <w:lang w:bidi="fa-IR"/>
        </w:rPr>
        <w:t>.</w:t>
      </w:r>
    </w:p>
    <w:p>
      <w:pPr>
        <w:pStyle w:val="Heading3"/>
        <w:numPr>
          <w:ilvl w:val="2"/>
          <w:numId w:val="1"/>
        </w:numPr>
        <w:rPr/>
      </w:pPr>
      <w:bookmarkStart w:id="4778" w:name="__RefHeading___Toc7164259_73709187"/>
      <w:bookmarkStart w:id="4779" w:name="_Toc2191"/>
      <w:bookmarkEnd w:id="4778"/>
      <w:r>
        <w:rPr/>
        <w:t>2098</w:t>
      </w:r>
      <w:r>
        <w:rPr>
          <w:rtl w:val="true"/>
        </w:rPr>
        <w:t xml:space="preserve">- </w:t>
      </w:r>
      <w:r>
        <w:rPr>
          <w:rtl w:val="true"/>
        </w:rPr>
        <w:t>الأدویة القلبیة</w:t>
      </w:r>
      <w:bookmarkEnd w:id="4779"/>
    </w:p>
    <w:p>
      <w:pPr>
        <w:pStyle w:val="BookText"/>
        <w:rPr/>
      </w:pPr>
      <w:r>
        <w:rPr>
          <w:rFonts w:ascii="IRNazanin" w:hAnsi="IRNazanin" w:eastAsia="IRNazanin"/>
          <w:color w:val="111111"/>
          <w:sz w:val="28"/>
          <w:sz w:val="28"/>
          <w:szCs w:val="28"/>
          <w:rtl w:val="true"/>
          <w:lang w:bidi="fa-IR"/>
        </w:rPr>
        <w:t xml:space="preserve">للسید محمد باقر الموسوی طبیب شاه سلیمان الصفوی کتبه بأمره فی مقدمه و أربعة عشر بابا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سکالش ستایش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من موقوفات نادر شاه سنة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4780" w:name="__RefHeading___Toc7164261_73709187"/>
      <w:bookmarkStart w:id="4781" w:name="_Toc2192"/>
      <w:bookmarkEnd w:id="4780"/>
      <w:r>
        <w:rPr/>
        <w:t>2099</w:t>
      </w:r>
      <w:r>
        <w:rPr>
          <w:rtl w:val="true"/>
        </w:rPr>
        <w:t xml:space="preserve">- </w:t>
      </w:r>
      <w:r>
        <w:rPr>
          <w:rtl w:val="true"/>
        </w:rPr>
        <w:t>الأدویة القلبیة</w:t>
      </w:r>
      <w:bookmarkEnd w:id="478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المولود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رأیت منه نسخا عند سیدنا الحسن صدر الدین، و عند السید آقا الشوشتری ضمن مجموعة من مقالات الرئیس و عند السید محمد علی هبة الدین الشهرستانی نسخه کتابتها سنة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خلق التجویف الأیسر من تجویفی القلب خزانة للروح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أوائلها فی مجلة العرفان ربیع الأول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نسخه الخزانة الرضویة سنة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و الرامفوریة سنة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ألفها بأمر السید الشریف أبی الحسین بن علی بن الحسین الحسینی و لیس هو الشریف المرتضی کما احتمله بعض لأنه أبو القاسم الموسوی</w:t>
      </w:r>
      <w:r>
        <w:rPr>
          <w:rFonts w:eastAsia="IRNazanin" w:cs="IRNazanin"/>
          <w:color w:val="111111"/>
          <w:sz w:val="28"/>
          <w:szCs w:val="28"/>
          <w:rtl w:val="true"/>
          <w:lang w:bidi="fa-IR"/>
        </w:rPr>
        <w:t xml:space="preserve">. </w:t>
      </w:r>
      <w:bookmarkStart w:id="4782" w:name="pg16779_226724"/>
    </w:p>
    <w:p>
      <w:pPr>
        <w:pStyle w:val="Heading3"/>
        <w:numPr>
          <w:ilvl w:val="2"/>
          <w:numId w:val="1"/>
        </w:numPr>
        <w:rPr/>
      </w:pPr>
      <w:bookmarkStart w:id="4783" w:name="__RefHeading___Toc7164263_73709187"/>
      <w:bookmarkStart w:id="4784" w:name="_Toc2193"/>
      <w:bookmarkEnd w:id="4782"/>
      <w:bookmarkEnd w:id="4783"/>
      <w:r>
        <w:rPr>
          <w:rtl w:val="true"/>
        </w:rPr>
        <w:t>الأدویة المرکبة</w:t>
      </w:r>
      <w:bookmarkEnd w:id="4784"/>
    </w:p>
    <w:p>
      <w:pPr>
        <w:pStyle w:val="BookText"/>
        <w:rPr/>
      </w:pPr>
      <w:r>
        <w:rPr>
          <w:rFonts w:ascii="IRNazanin" w:hAnsi="IRNazanin" w:eastAsia="IRNazanin"/>
          <w:color w:val="111111"/>
          <w:sz w:val="28"/>
          <w:sz w:val="28"/>
          <w:szCs w:val="28"/>
          <w:rtl w:val="true"/>
          <w:lang w:bidi="fa-IR"/>
        </w:rPr>
        <w:t>الموسومة بقرابادین شفائی یأتی</w:t>
      </w:r>
      <w:r>
        <w:rPr>
          <w:rFonts w:eastAsia="IRNazanin" w:cs="IRNazanin"/>
          <w:color w:val="111111"/>
          <w:sz w:val="28"/>
          <w:szCs w:val="28"/>
          <w:rtl w:val="true"/>
          <w:lang w:bidi="fa-IR"/>
        </w:rPr>
        <w:t>.</w:t>
      </w:r>
    </w:p>
    <w:p>
      <w:pPr>
        <w:pStyle w:val="Heading3"/>
        <w:numPr>
          <w:ilvl w:val="2"/>
          <w:numId w:val="1"/>
        </w:numPr>
        <w:rPr/>
      </w:pPr>
      <w:bookmarkStart w:id="4785" w:name="__RefHeading___Toc7164265_73709187"/>
      <w:bookmarkStart w:id="4786" w:name="_Toc2194"/>
      <w:bookmarkEnd w:id="4785"/>
      <w:r>
        <w:rPr>
          <w:rtl w:val="true"/>
        </w:rPr>
        <w:t>الأدویة المرکبة</w:t>
      </w:r>
      <w:bookmarkEnd w:id="4786"/>
    </w:p>
    <w:p>
      <w:pPr>
        <w:pStyle w:val="BookText"/>
        <w:rPr/>
      </w:pPr>
      <w:r>
        <w:rPr>
          <w:rFonts w:ascii="IRNazanin" w:hAnsi="IRNazanin" w:eastAsia="IRNazanin"/>
          <w:color w:val="111111"/>
          <w:sz w:val="28"/>
          <w:sz w:val="28"/>
          <w:szCs w:val="28"/>
          <w:rtl w:val="true"/>
          <w:lang w:bidi="fa-IR"/>
        </w:rPr>
        <w:t>یأتی بعنوان المعاجین</w:t>
      </w:r>
      <w:r>
        <w:rPr>
          <w:rFonts w:eastAsia="IRNazanin" w:cs="IRNazanin"/>
          <w:color w:val="111111"/>
          <w:sz w:val="28"/>
          <w:szCs w:val="28"/>
          <w:rtl w:val="true"/>
          <w:lang w:bidi="fa-IR"/>
        </w:rPr>
        <w:t>.</w:t>
      </w:r>
    </w:p>
    <w:p>
      <w:pPr>
        <w:pStyle w:val="Heading3"/>
        <w:numPr>
          <w:ilvl w:val="2"/>
          <w:numId w:val="1"/>
        </w:numPr>
        <w:rPr/>
      </w:pPr>
      <w:bookmarkStart w:id="4787" w:name="__RefHeading___Toc7164267_73709187"/>
      <w:bookmarkStart w:id="4788" w:name="_Toc2195"/>
      <w:bookmarkEnd w:id="4787"/>
      <w:r>
        <w:rPr/>
        <w:t>2100</w:t>
      </w:r>
      <w:r>
        <w:rPr>
          <w:rtl w:val="true"/>
        </w:rPr>
        <w:t xml:space="preserve">- </w:t>
      </w:r>
      <w:r>
        <w:rPr>
          <w:rtl w:val="true"/>
        </w:rPr>
        <w:t>الأدویة المفردة</w:t>
      </w:r>
      <w:bookmarkEnd w:id="4788"/>
    </w:p>
    <w:p>
      <w:pPr>
        <w:pStyle w:val="BookText"/>
        <w:rPr/>
      </w:pPr>
      <w:r>
        <w:rPr>
          <w:rFonts w:ascii="IRNazanin" w:hAnsi="IRNazanin" w:eastAsia="IRNazanin"/>
          <w:color w:val="111111"/>
          <w:sz w:val="28"/>
          <w:sz w:val="28"/>
          <w:szCs w:val="28"/>
          <w:rtl w:val="true"/>
          <w:lang w:bidi="fa-IR"/>
        </w:rPr>
        <w:t xml:space="preserve">للحکیم غیاث الدین علی بن کمال الدین حسین الکاشانی الطبیب العالم الماهر المجاز من الأمیر السید حسین المجتهد الکرکی سنة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و صاحب کشف الأسرار فی بیان الأدویة المفردة و المرکبة أحال فی أوله إلی کتابه فی الأدویة المفردة، و ألف کشف الأسرار لشاه إسماعیل کما یأتی، ترجمه فی الریاض مرة بعنوان غیاث الدین علی الطبیب و أخری منسوبا إلی أبیه کمال الدین حسین، و أورد فیه صورة الإجازة المذکورة له</w:t>
      </w:r>
      <w:r>
        <w:rPr>
          <w:rFonts w:eastAsia="IRNazanin" w:cs="IRNazanin"/>
          <w:color w:val="111111"/>
          <w:sz w:val="28"/>
          <w:szCs w:val="28"/>
          <w:rtl w:val="true"/>
          <w:lang w:bidi="fa-IR"/>
        </w:rPr>
        <w:t>.</w:t>
      </w:r>
    </w:p>
    <w:p>
      <w:pPr>
        <w:pStyle w:val="Heading3"/>
        <w:numPr>
          <w:ilvl w:val="2"/>
          <w:numId w:val="1"/>
        </w:numPr>
        <w:rPr/>
      </w:pPr>
      <w:bookmarkStart w:id="4789" w:name="__RefHeading___Toc7164269_73709187"/>
      <w:bookmarkStart w:id="4790" w:name="_Toc2196"/>
      <w:bookmarkEnd w:id="4789"/>
      <w:r>
        <w:rPr/>
        <w:t>2101</w:t>
      </w:r>
      <w:r>
        <w:rPr>
          <w:rtl w:val="true"/>
        </w:rPr>
        <w:t xml:space="preserve">- </w:t>
      </w:r>
      <w:r>
        <w:rPr>
          <w:rtl w:val="true"/>
        </w:rPr>
        <w:t>الأدویة المفردة</w:t>
      </w:r>
      <w:bookmarkEnd w:id="4790"/>
    </w:p>
    <w:p>
      <w:pPr>
        <w:pStyle w:val="BookText"/>
        <w:rPr/>
      </w:pPr>
      <w:r>
        <w:rPr>
          <w:rFonts w:ascii="IRNazanin" w:hAnsi="IRNazanin" w:eastAsia="IRNazanin"/>
          <w:color w:val="111111"/>
          <w:sz w:val="28"/>
          <w:sz w:val="28"/>
          <w:szCs w:val="28"/>
          <w:rtl w:val="true"/>
          <w:lang w:bidi="fa-IR"/>
        </w:rPr>
        <w:t xml:space="preserve">لنجیب الدین أبی حامد محمد بن علی بن عمر السمرقندی الشهید بهراة لما دخلها التتر سنة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توجد نسخه منه فرغ کاتبها منها یوم الاثنین الرابع من شهر رمضان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المکتبة الخدیویة کما فی فهرسها، و فیها خواص تلک الأدویة المفردة المستعملة و أفعالها المنسوبة إلیها المشهورة بها، کذا ذکره سیدنا الحسن الصدر فیما استخرجه عن الفهرس المذکور</w:t>
      </w:r>
      <w:r>
        <w:rPr>
          <w:rFonts w:eastAsia="IRNazanin" w:cs="IRNazanin"/>
          <w:color w:val="111111"/>
          <w:sz w:val="28"/>
          <w:szCs w:val="28"/>
          <w:rtl w:val="true"/>
          <w:lang w:bidi="fa-IR"/>
        </w:rPr>
        <w:t>.</w:t>
      </w:r>
    </w:p>
    <w:p>
      <w:pPr>
        <w:pStyle w:val="Heading3"/>
        <w:numPr>
          <w:ilvl w:val="2"/>
          <w:numId w:val="1"/>
        </w:numPr>
        <w:rPr/>
      </w:pPr>
      <w:bookmarkStart w:id="4791" w:name="__RefHeading___Toc7164271_73709187"/>
      <w:bookmarkStart w:id="4792" w:name="_Toc2197"/>
      <w:bookmarkEnd w:id="4791"/>
      <w:r>
        <w:rPr/>
        <w:t>2102</w:t>
      </w:r>
      <w:r>
        <w:rPr>
          <w:rtl w:val="true"/>
        </w:rPr>
        <w:t xml:space="preserve">- </w:t>
      </w:r>
      <w:r>
        <w:rPr>
          <w:rtl w:val="true"/>
        </w:rPr>
        <w:t>الأدویة المفردة</w:t>
      </w:r>
      <w:bookmarkEnd w:id="4792"/>
    </w:p>
    <w:p>
      <w:pPr>
        <w:pStyle w:val="BookText"/>
        <w:rPr/>
      </w:pPr>
      <w:r>
        <w:rPr>
          <w:rFonts w:ascii="IRNazanin" w:hAnsi="IRNazanin" w:eastAsia="IRNazanin"/>
          <w:color w:val="111111"/>
          <w:sz w:val="28"/>
          <w:sz w:val="28"/>
          <w:szCs w:val="28"/>
          <w:rtl w:val="true"/>
          <w:lang w:bidi="fa-IR"/>
        </w:rPr>
        <w:t xml:space="preserve">نظما فارسیا لیوسف بن محمد بن یوسف الطبیب صاحب الفوائد الیوسفیة و جامع الفوائد الذی فرغ منه سنة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و هو مطبوع مع علاج الأمراض فی لکهنو</w:t>
      </w:r>
      <w:r>
        <w:rPr>
          <w:rFonts w:eastAsia="IRNazanin" w:cs="IRNazanin"/>
          <w:color w:val="111111"/>
          <w:sz w:val="28"/>
          <w:szCs w:val="28"/>
          <w:rtl w:val="true"/>
          <w:lang w:bidi="fa-IR"/>
        </w:rPr>
        <w:t>.</w:t>
      </w:r>
    </w:p>
    <w:p>
      <w:pPr>
        <w:pStyle w:val="Heading3"/>
        <w:numPr>
          <w:ilvl w:val="2"/>
          <w:numId w:val="1"/>
        </w:numPr>
        <w:rPr/>
      </w:pPr>
      <w:bookmarkStart w:id="4793" w:name="__RefHeading___Toc7164273_73709187"/>
      <w:bookmarkStart w:id="4794" w:name="_Toc2198"/>
      <w:bookmarkEnd w:id="4793"/>
      <w:r>
        <w:rPr/>
        <w:t>2103</w:t>
      </w:r>
      <w:r>
        <w:rPr>
          <w:rtl w:val="true"/>
        </w:rPr>
        <w:t xml:space="preserve">- </w:t>
      </w:r>
      <w:r>
        <w:rPr>
          <w:rtl w:val="true"/>
        </w:rPr>
        <w:t>الأدیان و الملل</w:t>
      </w:r>
      <w:bookmarkEnd w:id="47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أبی الفتح عبید الله بن أبی الحسن موسی النقیب بن أبی عبد الله أحمد بن أبی علی محمد الأعرج بن أحمد بن أبی جعفر موسی المبرقع بن الإمام الجواد ع، یروی عنه الإخوان المفید عبد الرحمن، و أبو سعید محمد ابنا أحمد بن الحسین النیسابوری کما ذکره الشیخ منتجب الدین فی النسخة الموجودة، و یظهر من صاحب الریاض </w:t>
      </w:r>
      <w:bookmarkStart w:id="4795" w:name="pg16779_226727"/>
    </w:p>
    <w:p>
      <w:pPr>
        <w:pStyle w:val="BookText"/>
        <w:rPr/>
      </w:pPr>
      <w:bookmarkEnd w:id="4795"/>
      <w:r>
        <w:rPr>
          <w:rFonts w:ascii="IRNazanin" w:hAnsi="IRNazanin" w:eastAsia="IRNazanin"/>
          <w:color w:val="111111"/>
          <w:sz w:val="28"/>
          <w:sz w:val="28"/>
          <w:szCs w:val="28"/>
          <w:rtl w:val="true"/>
          <w:lang w:bidi="fa-IR"/>
        </w:rPr>
        <w:t>أن فی نسخته ینتهی نسبه إلی أحمد بن موسی بن جعفر ع و الصحیح ما ذکرته، و قد صرح به شیخنا العلامة النوری فی البدر المشعشع و قال المولی عصام فی کتابه نصیحة الکرام إن الشاه‌زاده عبید الله بن موسی ینتهی نسبه بخمسة آباء إلی الإمام الجواد ع، و مر الآراء و الدیانات و یأتی کتاب الفرق</w:t>
      </w:r>
      <w:r>
        <w:rPr>
          <w:rFonts w:eastAsia="IRNazanin" w:cs="IRNazanin"/>
          <w:color w:val="111111"/>
          <w:sz w:val="28"/>
          <w:szCs w:val="28"/>
          <w:rtl w:val="true"/>
          <w:lang w:bidi="fa-IR"/>
        </w:rPr>
        <w:t>.</w:t>
      </w:r>
    </w:p>
    <w:p>
      <w:pPr>
        <w:pStyle w:val="Heading3"/>
        <w:numPr>
          <w:ilvl w:val="2"/>
          <w:numId w:val="1"/>
        </w:numPr>
        <w:rPr/>
      </w:pPr>
      <w:bookmarkStart w:id="4796" w:name="__RefHeading___Toc7164275_73709187"/>
      <w:bookmarkStart w:id="4797" w:name="_Toc2199"/>
      <w:bookmarkEnd w:id="4796"/>
      <w:r>
        <w:rPr/>
        <w:t>2104</w:t>
      </w:r>
      <w:r>
        <w:rPr>
          <w:rtl w:val="true"/>
        </w:rPr>
        <w:t xml:space="preserve">- </w:t>
      </w:r>
      <w:r>
        <w:rPr>
          <w:rtl w:val="true"/>
        </w:rPr>
        <w:t>أدیان العرب‌</w:t>
      </w:r>
      <w:bookmarkEnd w:id="4797"/>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798" w:name="__RefHeading___Toc7164277_73709187"/>
      <w:bookmarkStart w:id="4799" w:name="_Toc2200"/>
      <w:bookmarkEnd w:id="4798"/>
      <w:r>
        <w:rPr/>
        <w:t>2105</w:t>
      </w:r>
      <w:r>
        <w:rPr>
          <w:rtl w:val="true"/>
        </w:rPr>
        <w:t xml:space="preserve">- </w:t>
      </w:r>
      <w:r>
        <w:rPr>
          <w:rtl w:val="true"/>
        </w:rPr>
        <w:t>الأدیرة و الأعمار</w:t>
      </w:r>
      <w:bookmarkEnd w:id="4799"/>
    </w:p>
    <w:p>
      <w:pPr>
        <w:pStyle w:val="BookText"/>
        <w:rPr/>
      </w:pPr>
      <w:r>
        <w:rPr>
          <w:rFonts w:ascii="IRNazanin" w:hAnsi="IRNazanin" w:eastAsia="IRNazanin"/>
          <w:color w:val="111111"/>
          <w:sz w:val="28"/>
          <w:sz w:val="28"/>
          <w:szCs w:val="28"/>
          <w:rtl w:val="true"/>
          <w:lang w:bidi="fa-IR"/>
        </w:rPr>
        <w:t xml:space="preserve">فی البلدان و الأقطار لشیخ الجزیرة فاضل أهل زمانه و أدیبهم أبی الحسن الشمشاطی علی بن محمد العدوی المعاصر لابن الندیم، قال إنه حی فی عصرنا، و مراده زمن تصنیف فهرسه یعنی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النجاشی عن سلامة بن زکاء أنه أکبر کتاب عمله، فیه بضعة و ثلاثون دیرا و عمرا</w:t>
      </w:r>
      <w:r>
        <w:rPr>
          <w:rFonts w:eastAsia="IRNazanin" w:cs="IRNazanin"/>
          <w:color w:val="111111"/>
          <w:sz w:val="28"/>
          <w:szCs w:val="28"/>
          <w:rtl w:val="true"/>
          <w:lang w:bidi="fa-IR"/>
        </w:rPr>
        <w:t>.</w:t>
      </w:r>
    </w:p>
    <w:p>
      <w:pPr>
        <w:pStyle w:val="Heading3"/>
        <w:numPr>
          <w:ilvl w:val="2"/>
          <w:numId w:val="1"/>
        </w:numPr>
        <w:rPr/>
      </w:pPr>
      <w:bookmarkStart w:id="4800" w:name="__RefHeading___Toc7164279_73709187"/>
      <w:bookmarkStart w:id="4801" w:name="_Toc2201"/>
      <w:bookmarkEnd w:id="4800"/>
      <w:r>
        <w:rPr>
          <w:rtl w:val="true"/>
        </w:rPr>
        <w:t>الأذان و الإقامة</w:t>
      </w:r>
      <w:bookmarkEnd w:id="4801"/>
    </w:p>
    <w:p>
      <w:pPr>
        <w:pStyle w:val="BookText"/>
        <w:rPr/>
      </w:pPr>
      <w:r>
        <w:rPr>
          <w:rFonts w:ascii="IRNazanin" w:hAnsi="IRNazanin" w:eastAsia="IRNazanin"/>
          <w:color w:val="111111"/>
          <w:sz w:val="28"/>
          <w:sz w:val="28"/>
          <w:szCs w:val="28"/>
          <w:rtl w:val="true"/>
          <w:lang w:bidi="fa-IR"/>
        </w:rPr>
        <w:t>یأتی فی الرسائل متعددا</w:t>
      </w:r>
      <w:r>
        <w:rPr>
          <w:rFonts w:eastAsia="IRNazanin" w:cs="IRNazanin"/>
          <w:color w:val="111111"/>
          <w:sz w:val="28"/>
          <w:szCs w:val="28"/>
          <w:rtl w:val="true"/>
          <w:lang w:bidi="fa-IR"/>
        </w:rPr>
        <w:t>.</w:t>
      </w:r>
    </w:p>
    <w:p>
      <w:pPr>
        <w:pStyle w:val="Heading3"/>
        <w:numPr>
          <w:ilvl w:val="2"/>
          <w:numId w:val="1"/>
        </w:numPr>
        <w:rPr/>
      </w:pPr>
      <w:bookmarkStart w:id="4802" w:name="__RefHeading___Toc7164281_73709187"/>
      <w:bookmarkStart w:id="4803" w:name="_Toc2202"/>
      <w:bookmarkEnd w:id="4802"/>
      <w:r>
        <w:rPr/>
        <w:t>2106</w:t>
      </w:r>
      <w:r>
        <w:rPr>
          <w:rtl w:val="true"/>
        </w:rPr>
        <w:t xml:space="preserve">- </w:t>
      </w:r>
      <w:r>
        <w:rPr>
          <w:rtl w:val="true"/>
        </w:rPr>
        <w:t>کتاب الأذان</w:t>
      </w:r>
      <w:bookmarkEnd w:id="4803"/>
    </w:p>
    <w:p>
      <w:pPr>
        <w:pStyle w:val="BookText"/>
        <w:rPr/>
      </w:pPr>
      <w:r>
        <w:rPr>
          <w:rFonts w:ascii="IRNazanin" w:hAnsi="IRNazanin" w:eastAsia="IRNazanin"/>
          <w:color w:val="111111"/>
          <w:sz w:val="28"/>
          <w:sz w:val="28"/>
          <w:szCs w:val="28"/>
          <w:rtl w:val="true"/>
          <w:lang w:bidi="fa-IR"/>
        </w:rPr>
        <w:t xml:space="preserve">لأبی الحسن علی بن أبی سهل حاتم بن أبی حاتم القزوینی و هو معاصر للشیخ الصدوق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رواه النجاشی عن مصنفه بواسطة واحدة کما یروی عن الصدوق أیضا بواسطة واحدة</w:t>
      </w:r>
      <w:r>
        <w:rPr>
          <w:rFonts w:eastAsia="IRNazanin" w:cs="IRNazanin"/>
          <w:color w:val="111111"/>
          <w:sz w:val="28"/>
          <w:szCs w:val="28"/>
          <w:rtl w:val="true"/>
          <w:lang w:bidi="fa-IR"/>
        </w:rPr>
        <w:t>.</w:t>
      </w:r>
    </w:p>
    <w:p>
      <w:pPr>
        <w:pStyle w:val="Heading3"/>
        <w:numPr>
          <w:ilvl w:val="2"/>
          <w:numId w:val="1"/>
        </w:numPr>
        <w:rPr/>
      </w:pPr>
      <w:bookmarkStart w:id="4804" w:name="__RefHeading___Toc7164283_73709187"/>
      <w:bookmarkStart w:id="4805" w:name="_Toc2203"/>
      <w:bookmarkEnd w:id="4804"/>
      <w:r>
        <w:rPr/>
        <w:t>2107</w:t>
      </w:r>
      <w:r>
        <w:rPr>
          <w:rtl w:val="true"/>
        </w:rPr>
        <w:t xml:space="preserve">- </w:t>
      </w:r>
      <w:r>
        <w:rPr>
          <w:rtl w:val="true"/>
        </w:rPr>
        <w:t>کتاب الأذان</w:t>
      </w:r>
      <w:bookmarkEnd w:id="4805"/>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 فی فهرس تصانیفه</w:t>
      </w:r>
      <w:r>
        <w:rPr>
          <w:rFonts w:eastAsia="IRNazanin" w:cs="IRNazanin"/>
          <w:color w:val="111111"/>
          <w:sz w:val="28"/>
          <w:szCs w:val="28"/>
          <w:rtl w:val="true"/>
          <w:lang w:bidi="fa-IR"/>
        </w:rPr>
        <w:t>.</w:t>
      </w:r>
    </w:p>
    <w:p>
      <w:pPr>
        <w:pStyle w:val="Heading3"/>
        <w:numPr>
          <w:ilvl w:val="2"/>
          <w:numId w:val="1"/>
        </w:numPr>
        <w:rPr/>
      </w:pPr>
      <w:bookmarkStart w:id="4806" w:name="__RefHeading___Toc7164285_73709187"/>
      <w:bookmarkStart w:id="4807" w:name="_Toc2204"/>
      <w:bookmarkEnd w:id="4806"/>
      <w:r>
        <w:rPr/>
        <w:t>2108</w:t>
      </w:r>
      <w:r>
        <w:rPr>
          <w:rtl w:val="true"/>
        </w:rPr>
        <w:t xml:space="preserve">- </w:t>
      </w:r>
      <w:r>
        <w:rPr>
          <w:rtl w:val="true"/>
        </w:rPr>
        <w:t>کتاب الأذان حی علی خیر العمل</w:t>
      </w:r>
      <w:bookmarkEnd w:id="4807"/>
    </w:p>
    <w:p>
      <w:pPr>
        <w:pStyle w:val="BookText"/>
        <w:rPr/>
      </w:pPr>
      <w:r>
        <w:rPr>
          <w:rFonts w:ascii="IRNazanin" w:hAnsi="IRNazanin" w:eastAsia="IRNazanin"/>
          <w:color w:val="111111"/>
          <w:sz w:val="28"/>
          <w:sz w:val="28"/>
          <w:szCs w:val="28"/>
          <w:rtl w:val="true"/>
          <w:lang w:bidi="fa-IR"/>
        </w:rPr>
        <w:t xml:space="preserve">لأبی عبد الله الدبیلی محمد بن وهبان الهنانی من مشایخ التلعکبری الذی 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ذکره النجاشی و سرد نسبه إلی نضر بن الأزد، و مر له أخبار أبی جعفر، و أخبار الرضا ع</w:t>
      </w:r>
      <w:r>
        <w:rPr>
          <w:rFonts w:eastAsia="IRNazanin" w:cs="IRNazanin"/>
          <w:color w:val="111111"/>
          <w:sz w:val="28"/>
          <w:szCs w:val="28"/>
          <w:rtl w:val="true"/>
          <w:lang w:bidi="fa-IR"/>
        </w:rPr>
        <w:t>.</w:t>
      </w:r>
    </w:p>
    <w:p>
      <w:pPr>
        <w:pStyle w:val="Heading3"/>
        <w:numPr>
          <w:ilvl w:val="2"/>
          <w:numId w:val="1"/>
        </w:numPr>
        <w:rPr/>
      </w:pPr>
      <w:bookmarkStart w:id="4808" w:name="__RefHeading___Toc7164287_73709187"/>
      <w:bookmarkStart w:id="4809" w:name="_Toc2205"/>
      <w:bookmarkEnd w:id="4808"/>
      <w:r>
        <w:rPr/>
        <w:t>2109</w:t>
      </w:r>
      <w:r>
        <w:rPr>
          <w:rtl w:val="true"/>
        </w:rPr>
        <w:t xml:space="preserve">- </w:t>
      </w:r>
      <w:r>
        <w:rPr>
          <w:rtl w:val="true"/>
        </w:rPr>
        <w:t>الأذانیة</w:t>
      </w:r>
      <w:bookmarkEnd w:id="480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bookmarkStart w:id="4810" w:name="pg16779_226729"/>
    </w:p>
    <w:p>
      <w:pPr>
        <w:pStyle w:val="BookText"/>
        <w:rPr/>
      </w:pPr>
      <w:bookmarkEnd w:id="4810"/>
      <w:r>
        <w:rPr>
          <w:rFonts w:ascii="IRNazanin" w:hAnsi="IRNazanin" w:eastAsia="IRNazanin"/>
          <w:color w:val="111111"/>
          <w:sz w:val="28"/>
          <w:sz w:val="28"/>
          <w:szCs w:val="28"/>
          <w:rtl w:val="true"/>
          <w:lang w:bidi="fa-IR"/>
        </w:rPr>
        <w:t xml:space="preserve">ذکرها فی اللؤلؤة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الأذان</w:t>
      </w:r>
      <w:r>
        <w:rPr>
          <w:rFonts w:eastAsia="IRNazanin" w:cs="IRNazanin"/>
          <w:color w:val="111111"/>
          <w:sz w:val="28"/>
          <w:szCs w:val="28"/>
          <w:rtl w:val="true"/>
          <w:lang w:bidi="fa-IR"/>
        </w:rPr>
        <w:t>)</w:t>
      </w:r>
    </w:p>
    <w:p>
      <w:pPr>
        <w:pStyle w:val="Heading3"/>
        <w:numPr>
          <w:ilvl w:val="2"/>
          <w:numId w:val="1"/>
        </w:numPr>
        <w:rPr/>
      </w:pPr>
      <w:bookmarkStart w:id="4811" w:name="__RefHeading___Toc7164289_73709187"/>
      <w:bookmarkStart w:id="4812" w:name="_Toc2206"/>
      <w:bookmarkEnd w:id="4811"/>
      <w:r>
        <w:rPr/>
        <w:t>2110</w:t>
      </w:r>
      <w:r>
        <w:rPr>
          <w:rtl w:val="true"/>
        </w:rPr>
        <w:t xml:space="preserve">- </w:t>
      </w:r>
      <w:r>
        <w:rPr>
          <w:rtl w:val="true"/>
        </w:rPr>
        <w:t>الأذانیة</w:t>
      </w:r>
      <w:bookmarkEnd w:id="4812"/>
    </w:p>
    <w:p>
      <w:pPr>
        <w:pStyle w:val="BookText"/>
        <w:rPr/>
      </w:pPr>
      <w:r>
        <w:rPr>
          <w:rFonts w:ascii="IRNazanin" w:hAnsi="IRNazanin" w:eastAsia="IRNazanin"/>
          <w:color w:val="111111"/>
          <w:sz w:val="28"/>
          <w:sz w:val="28"/>
          <w:szCs w:val="28"/>
          <w:rtl w:val="true"/>
          <w:lang w:bidi="fa-IR"/>
        </w:rPr>
        <w:t xml:space="preserve">لتاج العلماء السید علی محمد بن السید محمد النقوی اللکهنوی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العلامة السید علی نقی النقوی اللکهنوی فی تراجم مشاهیر علماء الهند</w:t>
      </w:r>
      <w:r>
        <w:rPr>
          <w:rFonts w:eastAsia="IRNazanin" w:cs="IRNazanin"/>
          <w:color w:val="111111"/>
          <w:sz w:val="28"/>
          <w:szCs w:val="28"/>
          <w:rtl w:val="true"/>
          <w:lang w:bidi="fa-IR"/>
        </w:rPr>
        <w:t>.</w:t>
      </w:r>
    </w:p>
    <w:p>
      <w:pPr>
        <w:pStyle w:val="Heading3"/>
        <w:numPr>
          <w:ilvl w:val="2"/>
          <w:numId w:val="1"/>
        </w:numPr>
        <w:rPr/>
      </w:pPr>
      <w:bookmarkStart w:id="4813" w:name="__RefHeading___Toc7164291_73709187"/>
      <w:bookmarkStart w:id="4814" w:name="_Toc2207"/>
      <w:bookmarkEnd w:id="4813"/>
      <w:r>
        <w:rPr/>
        <w:t>2111</w:t>
      </w:r>
      <w:r>
        <w:rPr>
          <w:rtl w:val="true"/>
        </w:rPr>
        <w:t xml:space="preserve">- </w:t>
      </w:r>
      <w:r>
        <w:rPr>
          <w:rtl w:val="true"/>
        </w:rPr>
        <w:t>أذکار الإخوان بوجوب حق الإیمان</w:t>
      </w:r>
      <w:bookmarkEnd w:id="4814"/>
    </w:p>
    <w:p>
      <w:pPr>
        <w:pStyle w:val="BookText"/>
        <w:rPr/>
      </w:pPr>
      <w:r>
        <w:rPr>
          <w:rFonts w:ascii="IRNazanin" w:hAnsi="IRNazanin" w:eastAsia="IRNazanin"/>
          <w:color w:val="111111"/>
          <w:sz w:val="28"/>
          <w:sz w:val="28"/>
          <w:szCs w:val="28"/>
          <w:rtl w:val="true"/>
          <w:lang w:bidi="fa-IR"/>
        </w:rPr>
        <w:t xml:space="preserve">للشیخ أبی الفتح محمد بن علی بن عثمان الکراچکی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کراسة أنفذها إلی الشیخ أبی الفرج البابلی کما ذکره بعض معاصری الکراچکی فیما کتبه من فهرس تصانیفه المنقول فی خاتمة المستدرک</w:t>
      </w:r>
      <w:r>
        <w:rPr>
          <w:rFonts w:eastAsia="IRNazanin" w:cs="IRNazanin"/>
          <w:color w:val="111111"/>
          <w:sz w:val="28"/>
          <w:szCs w:val="28"/>
          <w:rtl w:val="true"/>
          <w:lang w:bidi="fa-IR"/>
        </w:rPr>
        <w:t>.</w:t>
      </w:r>
    </w:p>
    <w:p>
      <w:pPr>
        <w:pStyle w:val="Heading3"/>
        <w:numPr>
          <w:ilvl w:val="2"/>
          <w:numId w:val="1"/>
        </w:numPr>
        <w:rPr/>
      </w:pPr>
      <w:bookmarkStart w:id="4815" w:name="__RefHeading___Toc7164293_73709187"/>
      <w:bookmarkStart w:id="4816" w:name="_Toc2208"/>
      <w:bookmarkEnd w:id="4815"/>
      <w:r>
        <w:rPr/>
        <w:t>2112</w:t>
      </w:r>
      <w:r>
        <w:rPr>
          <w:rtl w:val="true"/>
        </w:rPr>
        <w:t xml:space="preserve">- </w:t>
      </w:r>
      <w:r>
        <w:rPr>
          <w:rtl w:val="true"/>
        </w:rPr>
        <w:t>أذکار الصلاة</w:t>
      </w:r>
      <w:bookmarkEnd w:id="4816"/>
    </w:p>
    <w:p>
      <w:pPr>
        <w:pStyle w:val="BookText"/>
        <w:rPr/>
      </w:pPr>
      <w:r>
        <w:rPr>
          <w:rFonts w:ascii="IRNazanin" w:hAnsi="IRNazanin" w:eastAsia="IRNazanin"/>
          <w:color w:val="111111"/>
          <w:sz w:val="28"/>
          <w:sz w:val="28"/>
          <w:szCs w:val="28"/>
          <w:rtl w:val="true"/>
          <w:lang w:bidi="fa-IR"/>
        </w:rPr>
        <w:t xml:space="preserve">للمحدث الفیض المولی محسن بن مرتضی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حکاه فی نجوم السماء عن فهرس تصانیف الفیض، و هو غیر ترجمه الصلاة له کما یأتی بل هذا فی خصوص أذکارها و أدعیتها</w:t>
      </w:r>
      <w:r>
        <w:rPr>
          <w:rFonts w:eastAsia="IRNazanin" w:cs="IRNazanin"/>
          <w:color w:val="111111"/>
          <w:sz w:val="28"/>
          <w:szCs w:val="28"/>
          <w:rtl w:val="true"/>
          <w:lang w:bidi="fa-IR"/>
        </w:rPr>
        <w:t>.</w:t>
      </w:r>
    </w:p>
    <w:p>
      <w:pPr>
        <w:pStyle w:val="Heading3"/>
        <w:numPr>
          <w:ilvl w:val="2"/>
          <w:numId w:val="1"/>
        </w:numPr>
        <w:rPr/>
      </w:pPr>
      <w:bookmarkStart w:id="4817" w:name="__RefHeading___Toc7164295_73709187"/>
      <w:bookmarkStart w:id="4818" w:name="_Toc2209"/>
      <w:bookmarkEnd w:id="4817"/>
      <w:r>
        <w:rPr/>
        <w:t>2113</w:t>
      </w:r>
      <w:r>
        <w:rPr>
          <w:rtl w:val="true"/>
        </w:rPr>
        <w:t xml:space="preserve">- </w:t>
      </w:r>
      <w:r>
        <w:rPr>
          <w:rtl w:val="true"/>
        </w:rPr>
        <w:t>أذکار الطهارة</w:t>
      </w:r>
      <w:bookmarkEnd w:id="4818"/>
    </w:p>
    <w:p>
      <w:pPr>
        <w:pStyle w:val="BookText"/>
        <w:rPr/>
      </w:pPr>
      <w:r>
        <w:rPr>
          <w:rFonts w:ascii="IRNazanin" w:hAnsi="IRNazanin" w:eastAsia="IRNazanin"/>
          <w:color w:val="111111"/>
          <w:sz w:val="28"/>
          <w:sz w:val="28"/>
          <w:szCs w:val="28"/>
          <w:rtl w:val="true"/>
          <w:lang w:bidi="fa-IR"/>
        </w:rPr>
        <w:t>و الأدعیة المتعلقة بها مختصر فی خمسین بیتا للمحدث الکاشانی أیضا کما ذکره فی فهرس تصانیفه و هو غیر ترجمه الطهارة له فی مائتین و ثمانین بیتا کما یأتی</w:t>
      </w:r>
      <w:r>
        <w:rPr>
          <w:rFonts w:eastAsia="IRNazanin" w:cs="IRNazanin"/>
          <w:color w:val="111111"/>
          <w:sz w:val="28"/>
          <w:szCs w:val="28"/>
          <w:rtl w:val="true"/>
          <w:lang w:bidi="fa-IR"/>
        </w:rPr>
        <w:t>.</w:t>
      </w:r>
    </w:p>
    <w:p>
      <w:pPr>
        <w:pStyle w:val="Heading3"/>
        <w:numPr>
          <w:ilvl w:val="2"/>
          <w:numId w:val="1"/>
        </w:numPr>
        <w:rPr/>
      </w:pPr>
      <w:bookmarkStart w:id="4819" w:name="__RefHeading___Toc7164297_73709187"/>
      <w:bookmarkStart w:id="4820" w:name="_Toc2210"/>
      <w:bookmarkEnd w:id="4819"/>
      <w:r>
        <w:rPr/>
        <w:t>2114</w:t>
      </w:r>
      <w:r>
        <w:rPr>
          <w:rtl w:val="true"/>
        </w:rPr>
        <w:t xml:space="preserve">- </w:t>
      </w:r>
      <w:r>
        <w:rPr>
          <w:rtl w:val="true"/>
        </w:rPr>
        <w:t>الأذکار المهمة</w:t>
      </w:r>
      <w:bookmarkEnd w:id="4820"/>
    </w:p>
    <w:p>
      <w:pPr>
        <w:pStyle w:val="BookText"/>
        <w:rPr/>
      </w:pPr>
      <w:r>
        <w:rPr>
          <w:rFonts w:ascii="IRNazanin" w:hAnsi="IRNazanin" w:eastAsia="IRNazanin"/>
          <w:color w:val="111111"/>
          <w:sz w:val="28"/>
          <w:sz w:val="28"/>
          <w:szCs w:val="28"/>
          <w:rtl w:val="true"/>
          <w:lang w:bidi="fa-IR"/>
        </w:rPr>
        <w:t>مختصر من خلاصة الأذکار، فارسی للمحدث الفیض الکاشانی أیضا، قال فی فهرس تصانیفه إنه فی ثلاثمائة و أربعین بیتا و لعله المطبوع بالهند ضمن مجموعة کما فی بعض الفهارس</w:t>
      </w:r>
      <w:r>
        <w:rPr>
          <w:rFonts w:eastAsia="IRNazanin" w:cs="IRNazanin"/>
          <w:color w:val="111111"/>
          <w:sz w:val="28"/>
          <w:szCs w:val="28"/>
          <w:rtl w:val="true"/>
          <w:lang w:bidi="fa-IR"/>
        </w:rPr>
        <w:t>.</w:t>
      </w:r>
    </w:p>
    <w:p>
      <w:pPr>
        <w:pStyle w:val="Heading3"/>
        <w:numPr>
          <w:ilvl w:val="2"/>
          <w:numId w:val="1"/>
        </w:numPr>
        <w:rPr/>
      </w:pPr>
      <w:bookmarkStart w:id="4821" w:name="__RefHeading___Toc7164299_73709187"/>
      <w:bookmarkStart w:id="4822" w:name="_Toc2211"/>
      <w:bookmarkEnd w:id="4821"/>
      <w:r>
        <w:rPr/>
        <w:t>2115</w:t>
      </w:r>
      <w:r>
        <w:rPr>
          <w:rtl w:val="true"/>
        </w:rPr>
        <w:t xml:space="preserve">- </w:t>
      </w:r>
      <w:r>
        <w:rPr>
          <w:rtl w:val="true"/>
        </w:rPr>
        <w:t>أذکار الوضوء و الصلاة و النکاح</w:t>
      </w:r>
      <w:bookmarkEnd w:id="4822"/>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حدود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کتابه قصص العلماء</w:t>
      </w:r>
      <w:r>
        <w:rPr>
          <w:rFonts w:eastAsia="IRNazanin" w:cs="IRNazanin"/>
          <w:color w:val="111111"/>
          <w:sz w:val="28"/>
          <w:szCs w:val="28"/>
          <w:rtl w:val="true"/>
          <w:lang w:bidi="fa-IR"/>
        </w:rPr>
        <w:t>.</w:t>
      </w:r>
    </w:p>
    <w:p>
      <w:pPr>
        <w:pStyle w:val="Heading3"/>
        <w:numPr>
          <w:ilvl w:val="2"/>
          <w:numId w:val="1"/>
        </w:numPr>
        <w:rPr/>
      </w:pPr>
      <w:bookmarkStart w:id="4823" w:name="__RefHeading___Toc7164301_73709187"/>
      <w:bookmarkStart w:id="4824" w:name="_Toc2212"/>
      <w:bookmarkEnd w:id="4823"/>
      <w:r>
        <w:rPr/>
        <w:t>2116</w:t>
      </w:r>
      <w:r>
        <w:rPr>
          <w:rtl w:val="true"/>
        </w:rPr>
        <w:t xml:space="preserve">- </w:t>
      </w:r>
      <w:r>
        <w:rPr>
          <w:rtl w:val="true"/>
        </w:rPr>
        <w:t>إراءة الطریق لمن یام البیت العتیق‌</w:t>
      </w:r>
      <w:bookmarkEnd w:id="482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مولی باقر بن المولی إسماعیل الکجوری الطهرانی الشهیر بالواعظ صاحب جنة النعیم و الخصائص الفاطمیة المتوفی زائرا بالمشهد المقدس الرضوی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فی زبدة المآثر، و قال هو فی أول الخصائص الفاطمیة إنه فی ألفین و خمسمائة بیت </w:t>
      </w:r>
      <w:bookmarkStart w:id="4825" w:name="pg16779_226731"/>
    </w:p>
    <w:p>
      <w:pPr>
        <w:pStyle w:val="BookText"/>
        <w:rPr/>
      </w:pPr>
      <w:bookmarkEnd w:id="4825"/>
      <w:r>
        <w:rPr>
          <w:rFonts w:ascii="IRNazanin" w:hAnsi="IRNazanin" w:eastAsia="IRNazanin"/>
          <w:color w:val="111111"/>
          <w:sz w:val="28"/>
          <w:sz w:val="28"/>
          <w:szCs w:val="28"/>
          <w:rtl w:val="true"/>
          <w:lang w:bidi="fa-IR"/>
        </w:rPr>
        <w:t>فی معنی الحج و العقیدة الصحیحة</w:t>
      </w:r>
      <w:r>
        <w:rPr>
          <w:rFonts w:eastAsia="IRNazanin" w:cs="IRNazanin"/>
          <w:color w:val="111111"/>
          <w:sz w:val="28"/>
          <w:szCs w:val="28"/>
          <w:rtl w:val="true"/>
          <w:lang w:bidi="fa-IR"/>
        </w:rPr>
        <w:t>.</w:t>
      </w:r>
    </w:p>
    <w:p>
      <w:pPr>
        <w:pStyle w:val="Heading3"/>
        <w:numPr>
          <w:ilvl w:val="2"/>
          <w:numId w:val="1"/>
        </w:numPr>
        <w:rPr/>
      </w:pPr>
      <w:bookmarkStart w:id="4826" w:name="__RefHeading___Toc7164303_73709187"/>
      <w:bookmarkStart w:id="4827" w:name="_Toc2213"/>
      <w:bookmarkEnd w:id="4826"/>
      <w:r>
        <w:rPr/>
        <w:t>2117</w:t>
      </w:r>
      <w:r>
        <w:rPr>
          <w:rtl w:val="true"/>
        </w:rPr>
        <w:t xml:space="preserve">- </w:t>
      </w:r>
      <w:r>
        <w:rPr>
          <w:rtl w:val="true"/>
        </w:rPr>
        <w:t>الأرائک‌</w:t>
      </w:r>
      <w:bookmarkEnd w:id="4827"/>
    </w:p>
    <w:p>
      <w:pPr>
        <w:pStyle w:val="BookText"/>
        <w:rPr/>
      </w:pPr>
      <w:r>
        <w:rPr>
          <w:rFonts w:ascii="IRNazanin" w:hAnsi="IRNazanin" w:eastAsia="IRNazanin"/>
          <w:color w:val="111111"/>
          <w:sz w:val="28"/>
          <w:sz w:val="28"/>
          <w:szCs w:val="28"/>
          <w:rtl w:val="true"/>
          <w:lang w:bidi="fa-IR"/>
        </w:rPr>
        <w:t xml:space="preserve">فی أصول الفقه للعلامة الشیخ مهدی ابن ثقة الإسلام الشیخ محمد علی بن العلامة الشیخ محمد باقر الأصفهانی طبع فی إیران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4828" w:name="__RefHeading___Toc7164305_73709187"/>
      <w:bookmarkStart w:id="4829" w:name="_Toc2214"/>
      <w:bookmarkEnd w:id="4828"/>
      <w:r>
        <w:rPr/>
        <w:t>2118</w:t>
      </w:r>
      <w:r>
        <w:rPr>
          <w:rtl w:val="true"/>
        </w:rPr>
        <w:t xml:space="preserve">- </w:t>
      </w:r>
      <w:r>
        <w:rPr>
          <w:rtl w:val="true"/>
        </w:rPr>
        <w:t>الأربعة أیام</w:t>
      </w:r>
      <w:bookmarkEnd w:id="4829"/>
    </w:p>
    <w:p>
      <w:pPr>
        <w:pStyle w:val="BookText"/>
        <w:rPr/>
      </w:pPr>
      <w:r>
        <w:rPr>
          <w:rFonts w:ascii="IRNazanin" w:hAnsi="IRNazanin" w:eastAsia="IRNazanin"/>
          <w:color w:val="111111"/>
          <w:sz w:val="28"/>
          <w:sz w:val="28"/>
          <w:szCs w:val="28"/>
          <w:rtl w:val="true"/>
          <w:lang w:bidi="fa-IR"/>
        </w:rPr>
        <w:t xml:space="preserve">للمحقق الداماد الأمیر محمد باقر بن محمد الحسینی الأسترآبادی الأصفهانی الملقب فی شعره بالإشراق و المتوفی زائرا لأئمة العراق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کان عند شیخنا العلامة النوری و نقل عنه کلاما فی صلاة زیارة عاشوراء فی کتابه سلامة المرصاد، و رأیت نسخه منه فی کتب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4830" w:name="__RefHeading___Toc7164307_73709187"/>
      <w:bookmarkStart w:id="4831" w:name="_Toc2215"/>
      <w:bookmarkEnd w:id="4830"/>
      <w:r>
        <w:rPr/>
        <w:t>2119</w:t>
      </w:r>
      <w:r>
        <w:rPr>
          <w:rtl w:val="true"/>
        </w:rPr>
        <w:t xml:space="preserve">- </w:t>
      </w:r>
      <w:r>
        <w:rPr>
          <w:rtl w:val="true"/>
        </w:rPr>
        <w:t>الأربعة عشر</w:t>
      </w:r>
      <w:bookmarkEnd w:id="4831"/>
    </w:p>
    <w:p>
      <w:pPr>
        <w:pStyle w:val="BookText"/>
        <w:rPr/>
      </w:pPr>
      <w:r>
        <w:rPr>
          <w:rFonts w:ascii="IRNazanin" w:hAnsi="IRNazanin" w:eastAsia="IRNazanin"/>
          <w:color w:val="111111"/>
          <w:sz w:val="28"/>
          <w:sz w:val="28"/>
          <w:szCs w:val="28"/>
          <w:rtl w:val="true"/>
          <w:lang w:bidi="fa-IR"/>
        </w:rPr>
        <w:t xml:space="preserve">من أحادیث دعاة البشر، مجموع من أربعة عشر حدیثا و خاتمة ذات أنوار خمسة فی کل نور عدة أحادیث فی الآداب و السنن مع الترجمة لها بالفارسیة و الشرح و البیان للفاضل المعاصر الشیخ أبی الفضل بن العلامة الشیخ محمد حسین الخراسانی نزیل طهران طبع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4832" w:name="__RefHeading___Toc7164309_73709187"/>
      <w:bookmarkStart w:id="4833" w:name="_Toc2216"/>
      <w:bookmarkEnd w:id="4832"/>
      <w:r>
        <w:rPr>
          <w:rtl w:val="true"/>
        </w:rPr>
        <w:t>الأربعة المتناسبة</w:t>
      </w:r>
      <w:bookmarkEnd w:id="4833"/>
    </w:p>
    <w:p>
      <w:pPr>
        <w:pStyle w:val="BookText"/>
        <w:rPr/>
      </w:pPr>
      <w:r>
        <w:rPr>
          <w:rFonts w:ascii="IRNazanin" w:hAnsi="IRNazanin" w:eastAsia="IRNazanin"/>
          <w:color w:val="111111"/>
          <w:sz w:val="28"/>
          <w:sz w:val="28"/>
          <w:szCs w:val="28"/>
          <w:rtl w:val="true"/>
          <w:lang w:bidi="fa-IR"/>
        </w:rPr>
        <w:t>یأتی فی الراء بعنوان رسالة فی الأربعة المتناسبة</w:t>
      </w:r>
      <w:r>
        <w:rPr>
          <w:rFonts w:eastAsia="IRNazanin" w:cs="IRNazanin"/>
          <w:color w:val="111111"/>
          <w:sz w:val="28"/>
          <w:szCs w:val="28"/>
          <w:rtl w:val="true"/>
          <w:lang w:bidi="fa-IR"/>
        </w:rPr>
        <w:t>.</w:t>
      </w:r>
    </w:p>
    <w:p>
      <w:pPr>
        <w:pStyle w:val="Heading3"/>
        <w:numPr>
          <w:ilvl w:val="2"/>
          <w:numId w:val="1"/>
        </w:numPr>
        <w:rPr/>
      </w:pPr>
      <w:bookmarkStart w:id="4834" w:name="__RefHeading___Toc7164311_73709187"/>
      <w:bookmarkStart w:id="4835" w:name="_Toc2217"/>
      <w:bookmarkEnd w:id="4834"/>
      <w:r>
        <w:rPr/>
        <w:t>2120</w:t>
      </w:r>
      <w:r>
        <w:rPr>
          <w:rtl w:val="true"/>
        </w:rPr>
        <w:t xml:space="preserve">- </w:t>
      </w:r>
      <w:r>
        <w:rPr>
          <w:rtl w:val="true"/>
        </w:rPr>
        <w:t>الأربعمائة مسألة</w:t>
      </w:r>
      <w:bookmarkEnd w:id="4835"/>
    </w:p>
    <w:p>
      <w:pPr>
        <w:pStyle w:val="BookText"/>
        <w:rPr/>
      </w:pPr>
      <w:r>
        <w:rPr>
          <w:rFonts w:ascii="IRNazanin" w:hAnsi="IRNazanin" w:eastAsia="IRNazanin"/>
          <w:color w:val="111111"/>
          <w:sz w:val="28"/>
          <w:sz w:val="28"/>
          <w:szCs w:val="28"/>
          <w:rtl w:val="true"/>
          <w:lang w:bidi="fa-IR"/>
        </w:rPr>
        <w:t xml:space="preserve">فی أبواب الحلال و الحرام، لأبی جعفر الأرقص الطحان محمد بن مسلم بن رباح الثقفی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أصحاب الإمام أبی جعفر الباقر و أبی عبد الله الصادق ع یرویه النجاشی عنه بست وسائط</w:t>
      </w:r>
      <w:r>
        <w:rPr>
          <w:rFonts w:eastAsia="IRNazanin" w:cs="IRNazanin"/>
          <w:color w:val="111111"/>
          <w:sz w:val="28"/>
          <w:szCs w:val="28"/>
          <w:rtl w:val="true"/>
          <w:lang w:bidi="fa-IR"/>
        </w:rPr>
        <w:t>.</w:t>
      </w:r>
    </w:p>
    <w:p>
      <w:pPr>
        <w:pStyle w:val="Heading3"/>
        <w:numPr>
          <w:ilvl w:val="2"/>
          <w:numId w:val="1"/>
        </w:numPr>
        <w:rPr/>
      </w:pPr>
      <w:bookmarkStart w:id="4836" w:name="__RefHeading___Toc7164313_73709187"/>
      <w:bookmarkStart w:id="4837" w:name="_Toc2218"/>
      <w:bookmarkEnd w:id="4836"/>
      <w:r>
        <w:rPr/>
        <w:t>2121</w:t>
      </w:r>
      <w:r>
        <w:rPr>
          <w:rtl w:val="true"/>
        </w:rPr>
        <w:t xml:space="preserve">- </w:t>
      </w:r>
      <w:r>
        <w:rPr>
          <w:rtl w:val="true"/>
        </w:rPr>
        <w:t>کتاب الأربع مسائل‌</w:t>
      </w:r>
      <w:bookmarkEnd w:id="4837"/>
    </w:p>
    <w:p>
      <w:pPr>
        <w:pStyle w:val="BookText"/>
        <w:rPr/>
      </w:pPr>
      <w:r>
        <w:rPr>
          <w:rFonts w:ascii="IRNazanin" w:hAnsi="IRNazanin" w:eastAsia="IRNazanin"/>
          <w:color w:val="111111"/>
          <w:sz w:val="28"/>
          <w:sz w:val="28"/>
          <w:szCs w:val="28"/>
          <w:rtl w:val="true"/>
          <w:lang w:bidi="fa-IR"/>
        </w:rPr>
        <w:t xml:space="preserve">فی الإمامة کما عبر به النجاشی أو المسائل الأربع فی الإمامة کما عبر به الشیخ فی الفهرست و ذکر أنه لأبی محمد الفضل بن شاذان بن الخلیل الأزدی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4838" w:name="__RefHeading___Toc7164315_73709187"/>
      <w:bookmarkStart w:id="4839" w:name="_Toc2219"/>
      <w:bookmarkEnd w:id="4838"/>
      <w:r>
        <w:rPr/>
        <w:t>2122</w:t>
      </w:r>
      <w:r>
        <w:rPr>
          <w:rtl w:val="true"/>
        </w:rPr>
        <w:t xml:space="preserve">- </w:t>
      </w:r>
      <w:r>
        <w:rPr>
          <w:rtl w:val="true"/>
        </w:rPr>
        <w:t>الأربع مسائل</w:t>
      </w:r>
      <w:bookmarkEnd w:id="4839"/>
    </w:p>
    <w:p>
      <w:pPr>
        <w:pStyle w:val="BookText"/>
        <w:rPr/>
      </w:pPr>
      <w:r>
        <w:rPr>
          <w:rFonts w:ascii="IRNazanin" w:hAnsi="IRNazanin" w:eastAsia="IRNazanin"/>
          <w:color w:val="111111"/>
          <w:sz w:val="28"/>
          <w:sz w:val="28"/>
          <w:szCs w:val="28"/>
          <w:rtl w:val="true"/>
          <w:lang w:bidi="fa-IR"/>
        </w:rPr>
        <w:t xml:space="preserve">فی المعاد للشیخ الرئیس أبی علی الحسین بن عبد الله بن سینا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شرح الهدایة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4840" w:name="__RefHeading___Toc7164317_73709187"/>
      <w:bookmarkStart w:id="4841" w:name="_Toc2220"/>
      <w:bookmarkEnd w:id="4840"/>
      <w:r>
        <w:rPr/>
        <w:t>2123</w:t>
      </w:r>
      <w:r>
        <w:rPr>
          <w:rtl w:val="true"/>
        </w:rPr>
        <w:t xml:space="preserve">- </w:t>
      </w:r>
      <w:r>
        <w:rPr>
          <w:rtl w:val="true"/>
        </w:rPr>
        <w:t>الأربع مقالات</w:t>
      </w:r>
      <w:bookmarkEnd w:id="484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النجوم فارسی لبعض قدماء المنجمین </w:t>
      </w:r>
      <w:bookmarkStart w:id="4842" w:name="pg16779_226733"/>
    </w:p>
    <w:p>
      <w:pPr>
        <w:pStyle w:val="BookText"/>
        <w:rPr/>
      </w:pPr>
      <w:bookmarkEnd w:id="4842"/>
      <w:r>
        <w:rPr>
          <w:rFonts w:ascii="IRNazanin" w:hAnsi="IRNazanin" w:eastAsia="IRNazanin"/>
          <w:color w:val="111111"/>
          <w:sz w:val="28"/>
          <w:sz w:val="28"/>
          <w:szCs w:val="28"/>
          <w:rtl w:val="true"/>
          <w:lang w:bidi="fa-IR"/>
        </w:rPr>
        <w:t xml:space="preserve">من الأصحاب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 محمد و آله الطاهرین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التی رأیتها عند العلامة الریاضی السید أبی القاسم الموسوی فی النجف ناقصة الأول و المقالة الثانیة منها فی أحکام سنی العالم فی اثنی عشر بابا، و المقالة الثالثة فی أحکام الموالید و تحاویل السنین فی أحد و عشرین بابا، و المقالة الرابعة فی الاختیارات فی ثلاثة أبواب، و النسخة بخط أحمد بن محمد، و قد محیت بقیة نسبه و تاریخ کتابتها فی الیوم الحادی و العشرین من ربیع الأول سنة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Heading3"/>
        <w:numPr>
          <w:ilvl w:val="2"/>
          <w:numId w:val="1"/>
        </w:numPr>
        <w:rPr/>
      </w:pPr>
      <w:bookmarkStart w:id="4843" w:name="__RefHeading___Toc7164319_73709187"/>
      <w:bookmarkStart w:id="4844" w:name="_Toc2221"/>
      <w:bookmarkEnd w:id="4843"/>
      <w:r>
        <w:rPr>
          <w:rtl w:val="true"/>
        </w:rPr>
        <w:t>الأربع مقالات‌</w:t>
      </w:r>
      <w:bookmarkEnd w:id="4844"/>
    </w:p>
    <w:p>
      <w:pPr>
        <w:pStyle w:val="BookText"/>
        <w:rPr/>
      </w:pPr>
      <w:r>
        <w:rPr>
          <w:rFonts w:ascii="IRNazanin" w:hAnsi="IRNazanin" w:eastAsia="IRNazanin"/>
          <w:color w:val="111111"/>
          <w:sz w:val="28"/>
          <w:sz w:val="28"/>
          <w:szCs w:val="28"/>
          <w:rtl w:val="true"/>
          <w:lang w:bidi="fa-IR"/>
        </w:rPr>
        <w:t>فی الأخلاق مر بعنوان الأخلاق</w:t>
      </w:r>
      <w:r>
        <w:rPr>
          <w:rFonts w:eastAsia="IRNazanin" w:cs="IRNazanin"/>
          <w:color w:val="111111"/>
          <w:sz w:val="28"/>
          <w:szCs w:val="28"/>
          <w:rtl w:val="true"/>
          <w:lang w:bidi="fa-IR"/>
        </w:rPr>
        <w:t>.</w:t>
      </w:r>
    </w:p>
    <w:p>
      <w:pPr>
        <w:pStyle w:val="Heading3"/>
        <w:numPr>
          <w:ilvl w:val="2"/>
          <w:numId w:val="1"/>
        </w:numPr>
        <w:rPr/>
      </w:pPr>
      <w:bookmarkStart w:id="4845" w:name="__RefHeading___Toc7164321_73709187"/>
      <w:bookmarkStart w:id="4846" w:name="_Toc2222"/>
      <w:bookmarkEnd w:id="4845"/>
      <w:r>
        <w:rPr/>
        <w:t>2124</w:t>
      </w:r>
      <w:r>
        <w:rPr>
          <w:rtl w:val="true"/>
        </w:rPr>
        <w:t xml:space="preserve">- </w:t>
      </w:r>
      <w:r>
        <w:rPr>
          <w:rtl w:val="true"/>
        </w:rPr>
        <w:t>الأربع مقالات</w:t>
      </w:r>
      <w:bookmarkEnd w:id="4846"/>
    </w:p>
    <w:p>
      <w:pPr>
        <w:pStyle w:val="BookText"/>
        <w:rPr/>
      </w:pPr>
      <w:r>
        <w:rPr>
          <w:rFonts w:ascii="IRNazanin" w:hAnsi="IRNazanin" w:eastAsia="IRNazanin"/>
          <w:color w:val="111111"/>
          <w:sz w:val="28"/>
          <w:sz w:val="28"/>
          <w:szCs w:val="28"/>
          <w:rtl w:val="true"/>
          <w:lang w:bidi="fa-IR"/>
        </w:rPr>
        <w:t xml:space="preserve">فی النجوم لمحیی الدین یحیی بن محمد بن أبی الشکور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المغربی الأندلسی المعروف بحکیم مغربی معاصر خواجه نصیر الدین الطوسی الذی 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و المشارک معه فی عمل الرصد بمراغة،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أبدع الوجود و أفاض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المقالة الأولی منها بالمدخل المفید، و سمی الثلاثة الآخر بغنیة المستفید، و النسخة بخط محمد حسن بن محمد کریم القزوینی کتبها بأمر میرزا محمد مؤمن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المحدث العماد الفهرسی وقفها للخزانة الرضویة و له أحکام تحاویل سنی العالم و الاختیارات و تحریر بعض الأکرات فراجعه</w:t>
      </w:r>
      <w:r>
        <w:rPr>
          <w:rFonts w:eastAsia="IRNazanin" w:cs="IRNazanin"/>
          <w:color w:val="111111"/>
          <w:sz w:val="28"/>
          <w:szCs w:val="28"/>
          <w:rtl w:val="true"/>
          <w:lang w:bidi="fa-IR"/>
        </w:rPr>
        <w:t>.</w:t>
      </w:r>
    </w:p>
    <w:p>
      <w:pPr>
        <w:pStyle w:val="Heading3"/>
        <w:numPr>
          <w:ilvl w:val="2"/>
          <w:numId w:val="1"/>
        </w:numPr>
        <w:rPr/>
      </w:pPr>
      <w:bookmarkStart w:id="4847" w:name="__RefHeading___Toc7164323_73709187"/>
      <w:bookmarkStart w:id="4848" w:name="_Toc2223"/>
      <w:bookmarkEnd w:id="4847"/>
      <w:r>
        <w:rPr>
          <w:rtl w:val="true"/>
        </w:rPr>
        <w:t>الأربعون آیة</w:t>
      </w:r>
      <w:bookmarkEnd w:id="4848"/>
    </w:p>
    <w:p>
      <w:pPr>
        <w:pStyle w:val="BookText"/>
        <w:rPr/>
      </w:pPr>
      <w:r>
        <w:rPr>
          <w:rFonts w:ascii="IRNazanin" w:hAnsi="IRNazanin" w:eastAsia="IRNazanin"/>
          <w:color w:val="111111"/>
          <w:sz w:val="28"/>
          <w:sz w:val="28"/>
          <w:szCs w:val="28"/>
          <w:rtl w:val="true"/>
          <w:lang w:bidi="fa-IR"/>
        </w:rPr>
        <w:t>فی شأن أمیر المؤمنین ع التی یستدل بها علی إمامته یسمی بالنص الجلی مرتب علی مقدمه و أربعین آیة یأتی فی النون</w:t>
      </w:r>
      <w:r>
        <w:rPr>
          <w:rFonts w:eastAsia="IRNazanin" w:cs="IRNazanin"/>
          <w:color w:val="111111"/>
          <w:sz w:val="28"/>
          <w:szCs w:val="28"/>
          <w:rtl w:val="true"/>
          <w:lang w:bidi="fa-IR"/>
        </w:rPr>
        <w:t>.</w:t>
      </w:r>
    </w:p>
    <w:p>
      <w:pPr>
        <w:pStyle w:val="Heading3"/>
        <w:numPr>
          <w:ilvl w:val="2"/>
          <w:numId w:val="1"/>
        </w:numPr>
        <w:rPr/>
      </w:pPr>
      <w:bookmarkStart w:id="4849" w:name="__RefHeading___Toc7164325_73709187"/>
      <w:bookmarkStart w:id="4850" w:name="_Toc2224"/>
      <w:bookmarkEnd w:id="4849"/>
      <w:r>
        <w:rPr>
          <w:rtl w:val="true"/>
        </w:rPr>
        <w:t>الأربعون بابا</w:t>
      </w:r>
      <w:bookmarkEnd w:id="4850"/>
    </w:p>
    <w:p>
      <w:pPr>
        <w:pStyle w:val="BookText"/>
        <w:rPr/>
      </w:pPr>
      <w:r>
        <w:rPr>
          <w:rFonts w:ascii="IRNazanin" w:hAnsi="IRNazanin" w:eastAsia="IRNazanin"/>
          <w:color w:val="111111"/>
          <w:sz w:val="28"/>
          <w:sz w:val="28"/>
          <w:szCs w:val="28"/>
          <w:rtl w:val="true"/>
          <w:lang w:bidi="fa-IR"/>
        </w:rPr>
        <w:t>فی السیاسة و الأخلاق فی کل باب أربع کلمات یأتی بعنوان تحفه الوزراء و السلاطین</w:t>
      </w:r>
      <w:r>
        <w:rPr>
          <w:rFonts w:eastAsia="IRNazanin" w:cs="IRNazanin"/>
          <w:color w:val="111111"/>
          <w:sz w:val="28"/>
          <w:szCs w:val="28"/>
          <w:rtl w:val="true"/>
          <w:lang w:bidi="fa-IR"/>
        </w:rPr>
        <w:t>.</w:t>
      </w:r>
    </w:p>
    <w:p>
      <w:pPr>
        <w:pStyle w:val="Heading3"/>
        <w:numPr>
          <w:ilvl w:val="2"/>
          <w:numId w:val="1"/>
        </w:numPr>
        <w:rPr/>
      </w:pPr>
      <w:bookmarkStart w:id="4851" w:name="__RefHeading___Toc7164327_73709187"/>
      <w:bookmarkStart w:id="4852" w:name="_Toc2225"/>
      <w:bookmarkEnd w:id="4851"/>
      <w:r>
        <w:rPr/>
        <w:t>2125</w:t>
      </w:r>
      <w:r>
        <w:rPr>
          <w:rtl w:val="true"/>
        </w:rPr>
        <w:t xml:space="preserve">- </w:t>
      </w:r>
      <w:r>
        <w:rPr>
          <w:rtl w:val="true"/>
        </w:rPr>
        <w:t>الأربعون بابا</w:t>
      </w:r>
      <w:bookmarkEnd w:id="485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الأحادیث النبویة الأخلاقیة، أورد فی کل باب عشرة أحادیث مرسلة عن النبی ص، أولها باب فضیلة العلم و آخرها باب فضیلة الصبر کما فصل فهرس الأبواب فی أوله، </w:t>
      </w:r>
      <w:bookmarkStart w:id="4853" w:name="pg16779_226735"/>
    </w:p>
    <w:p>
      <w:pPr>
        <w:pStyle w:val="BookText"/>
        <w:rPr/>
      </w:pPr>
      <w:bookmarkEnd w:id="4853"/>
      <w:r>
        <w:rPr>
          <w:rFonts w:ascii="IRNazanin" w:hAnsi="IRNazanin" w:eastAsia="IRNazanin"/>
          <w:color w:val="111111"/>
          <w:sz w:val="28"/>
          <w:sz w:val="28"/>
          <w:szCs w:val="28"/>
          <w:rtl w:val="true"/>
          <w:lang w:bidi="fa-IR"/>
        </w:rPr>
        <w:t>و الموجود منها إلی الباب الثانی و العشرین فی فضیلة التسبیح فی مکتبة العلامة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4854" w:name="__RefHeading___Toc7164329_73709187"/>
      <w:bookmarkStart w:id="4855" w:name="_Toc2226"/>
      <w:bookmarkEnd w:id="4854"/>
      <w:r>
        <w:rPr>
          <w:rtl w:val="true"/>
        </w:rPr>
        <w:t>الأربعون جوابا</w:t>
      </w:r>
      <w:bookmarkEnd w:id="4855"/>
    </w:p>
    <w:p>
      <w:pPr>
        <w:pStyle w:val="BookText"/>
        <w:rPr/>
      </w:pPr>
      <w:r>
        <w:rPr>
          <w:rFonts w:ascii="IRNazanin" w:hAnsi="IRNazanin" w:eastAsia="IRNazanin"/>
          <w:color w:val="111111"/>
          <w:sz w:val="28"/>
          <w:sz w:val="28"/>
          <w:szCs w:val="28"/>
          <w:rtl w:val="true"/>
          <w:lang w:bidi="fa-IR"/>
        </w:rPr>
        <w:t>أو أربعون سؤالا أو چهل سؤال و جواب یأتی</w:t>
      </w:r>
      <w:r>
        <w:rPr>
          <w:rFonts w:eastAsia="IRNazanin" w:cs="IRNazanin"/>
          <w:color w:val="111111"/>
          <w:sz w:val="28"/>
          <w:szCs w:val="28"/>
          <w:rtl w:val="true"/>
          <w:lang w:bidi="fa-IR"/>
        </w:rPr>
        <w:t>.</w:t>
      </w:r>
    </w:p>
    <w:p>
      <w:pPr>
        <w:pStyle w:val="Heading3"/>
        <w:numPr>
          <w:ilvl w:val="2"/>
          <w:numId w:val="1"/>
        </w:numPr>
        <w:rPr/>
      </w:pPr>
      <w:bookmarkStart w:id="4856" w:name="__RefHeading___Toc7164331_73709187"/>
      <w:bookmarkStart w:id="4857" w:name="_Toc2227"/>
      <w:bookmarkEnd w:id="4856"/>
      <w:r>
        <w:rPr>
          <w:rtl w:val="true"/>
        </w:rPr>
        <w:t>الأربعون حدیثا</w:t>
      </w:r>
      <w:bookmarkEnd w:id="4857"/>
    </w:p>
    <w:p>
      <w:pPr>
        <w:pStyle w:val="BookText"/>
        <w:rPr/>
      </w:pPr>
      <w:r>
        <w:rPr>
          <w:rFonts w:ascii="IRNazanin" w:hAnsi="IRNazanin" w:eastAsia="IRNazanin"/>
          <w:color w:val="111111"/>
          <w:sz w:val="28"/>
          <w:sz w:val="28"/>
          <w:szCs w:val="28"/>
          <w:rtl w:val="true"/>
          <w:lang w:bidi="fa-IR"/>
        </w:rPr>
        <w:t>قد تحققت السنة الأکیدة البالغة إلینا بالطرق الصحیحة</w:t>
      </w:r>
    </w:p>
    <w:p>
      <w:pPr>
        <w:pStyle w:val="BookText"/>
        <w:rPr/>
      </w:pPr>
      <w:r>
        <w:rPr>
          <w:rFonts w:ascii="IRNazanin" w:hAnsi="IRNazanin" w:eastAsia="IRNazanin"/>
          <w:color w:val="111111"/>
          <w:sz w:val="28"/>
          <w:sz w:val="28"/>
          <w:szCs w:val="28"/>
          <w:rtl w:val="true"/>
          <w:lang w:bidi="fa-IR"/>
        </w:rPr>
        <w:t>عن سید الرسل 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أربعینه إن حدیث حفظ الأربعین هو المشهور فی النقل الصحیح عنه ص، و عقد العلامة المجلسی فی أول مجلدات البحار بابا لمن حفظ أربعین حدیثا، أورد فیه ما وصل إلیه من روایاته عن کتب کثیرة بأسانید متعددة و متون متقاربة، و قال فی آخر الباب هذا المضمون مشهور مستفیض بین الخاصة و العامة بل قیل إنه متواتر، و إطلاق الحفظ عنه فی تلک الأحادیث لو فرض شموله للحفظ عن ظهر القلب أو الحفظ بالتدبر فی فهم المراد أو الحفظ بالعمل علی طبقه لکن أظهر مصادیقه کتابة الحدیث عنه و لذا جرت سیرة الأعلام علی اقتفاء هذه السنة بتألیف کتاب یدون فیه أربعون حدیثا فإن سماه المؤلف باسم خاص مثل لسان الصادقین أو زلال المعین أو الماء المعین فنورده باسمه و إن لم یسمه باسم خاص به فحیث یصدق علیه أنه أربعون حدیثا نعبر عنه بهذا العنوان العام کما یقال له بالفارسیة چهل حدیث و یأتی فی حرف الجیم و رتبناه علی ترتیب أسماء المؤلفین کما أوعزنا إلیه</w:t>
      </w:r>
      <w:r>
        <w:rPr>
          <w:rFonts w:eastAsia="IRNazanin" w:cs="IRNazanin"/>
          <w:color w:val="111111"/>
          <w:sz w:val="28"/>
          <w:szCs w:val="28"/>
          <w:rtl w:val="true"/>
          <w:lang w:bidi="fa-IR"/>
        </w:rPr>
        <w:t>.</w:t>
      </w:r>
    </w:p>
    <w:p>
      <w:pPr>
        <w:pStyle w:val="Heading3"/>
        <w:numPr>
          <w:ilvl w:val="2"/>
          <w:numId w:val="1"/>
        </w:numPr>
        <w:rPr/>
      </w:pPr>
      <w:bookmarkStart w:id="4858" w:name="__RefHeading___Toc7164333_73709187"/>
      <w:bookmarkStart w:id="4859" w:name="_Toc2228"/>
      <w:bookmarkEnd w:id="4858"/>
      <w:r>
        <w:rPr/>
        <w:t>2126</w:t>
      </w:r>
      <w:r>
        <w:rPr>
          <w:rtl w:val="true"/>
        </w:rPr>
        <w:t xml:space="preserve">- </w:t>
      </w:r>
      <w:r>
        <w:rPr>
          <w:rtl w:val="true"/>
        </w:rPr>
        <w:t>الأربعون حدیثا</w:t>
      </w:r>
      <w:bookmarkEnd w:id="485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الشرح و البیان للعلامة میرزا إبراهیم بن الحسین بن علی بن الغفار الدنبلی الخوئی الشهید فی فتنة الأکراد بخوی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 و سبعین سنة من عمره طبع بإیران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bookmarkStart w:id="4860" w:name="pg16779_226737"/>
    </w:p>
    <w:p>
      <w:pPr>
        <w:pStyle w:val="Heading3"/>
        <w:numPr>
          <w:ilvl w:val="2"/>
          <w:numId w:val="1"/>
        </w:numPr>
        <w:rPr/>
      </w:pPr>
      <w:bookmarkStart w:id="4861" w:name="__RefHeading___Toc7164335_73709187"/>
      <w:bookmarkStart w:id="4862" w:name="_Toc2229"/>
      <w:bookmarkEnd w:id="4860"/>
      <w:bookmarkEnd w:id="4861"/>
      <w:r>
        <w:rPr/>
        <w:t>2127</w:t>
      </w:r>
      <w:r>
        <w:rPr>
          <w:rtl w:val="true"/>
        </w:rPr>
        <w:t xml:space="preserve">- </w:t>
      </w:r>
      <w:r>
        <w:rPr>
          <w:rtl w:val="true"/>
        </w:rPr>
        <w:t>الأربعون حدیثا</w:t>
      </w:r>
      <w:bookmarkEnd w:id="4862"/>
    </w:p>
    <w:p>
      <w:pPr>
        <w:pStyle w:val="BookText"/>
        <w:rPr/>
      </w:pPr>
      <w:r>
        <w:rPr>
          <w:rFonts w:ascii="IRNazanin" w:hAnsi="IRNazanin" w:eastAsia="IRNazanin"/>
          <w:color w:val="111111"/>
          <w:sz w:val="28"/>
          <w:sz w:val="28"/>
          <w:szCs w:val="28"/>
          <w:rtl w:val="true"/>
          <w:lang w:bidi="fa-IR"/>
        </w:rPr>
        <w:t xml:space="preserve">مشروحا للعلامة الشیخ إبراهیم بن سلیمان القطیفی الذی فرغ من کتابه نفحات الفوائد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معاصر المحقق الکرکی ینقل عن أربعینه العلامة المجلسی فی البحار</w:t>
      </w:r>
      <w:r>
        <w:rPr>
          <w:rFonts w:eastAsia="IRNazanin" w:cs="IRNazanin"/>
          <w:color w:val="111111"/>
          <w:sz w:val="28"/>
          <w:szCs w:val="28"/>
          <w:rtl w:val="true"/>
          <w:lang w:bidi="fa-IR"/>
        </w:rPr>
        <w:t>.</w:t>
      </w:r>
    </w:p>
    <w:p>
      <w:pPr>
        <w:pStyle w:val="Heading3"/>
        <w:numPr>
          <w:ilvl w:val="2"/>
          <w:numId w:val="1"/>
        </w:numPr>
        <w:rPr/>
      </w:pPr>
      <w:bookmarkStart w:id="4863" w:name="__RefHeading___Toc7164337_73709187"/>
      <w:bookmarkStart w:id="4864" w:name="_Toc2230"/>
      <w:bookmarkEnd w:id="4863"/>
      <w:r>
        <w:rPr/>
        <w:t>2128</w:t>
      </w:r>
      <w:r>
        <w:rPr>
          <w:rtl w:val="true"/>
        </w:rPr>
        <w:t xml:space="preserve">- </w:t>
      </w:r>
      <w:r>
        <w:rPr>
          <w:rtl w:val="true"/>
        </w:rPr>
        <w:t>الأربعون حدیثا</w:t>
      </w:r>
      <w:bookmarkEnd w:id="4864"/>
    </w:p>
    <w:p>
      <w:pPr>
        <w:pStyle w:val="BookText"/>
        <w:rPr/>
      </w:pPr>
      <w:r>
        <w:rPr>
          <w:rFonts w:ascii="IRNazanin" w:hAnsi="IRNazanin" w:eastAsia="IRNazanin"/>
          <w:color w:val="111111"/>
          <w:sz w:val="28"/>
          <w:sz w:val="28"/>
          <w:szCs w:val="28"/>
          <w:rtl w:val="true"/>
          <w:lang w:bidi="fa-IR"/>
        </w:rPr>
        <w:t xml:space="preserve">مع الشرح و البیان للعلامة السید محمد الشهیر بالسید أبی الحسن ابن العلامة السید علی شاه بن السید صفدر شاه بن السید صالح الرضوی القمی الکشمیری المولود بلکهنو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الشریف یوم الأربعاء الرابع و العشرین من المحرم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و دفن بمقبرة النواب الکابلی، قال ولده العلامة السید محمد باقر فی آخر کتابه إسداء الرغاب المطبوع فی النجف إنه غیر تام و له تعلیقات علی شرح الأربعین البهائیة سماه الدر الثمین یأتی</w:t>
      </w:r>
      <w:r>
        <w:rPr>
          <w:rFonts w:eastAsia="IRNazanin" w:cs="IRNazanin"/>
          <w:color w:val="111111"/>
          <w:sz w:val="28"/>
          <w:szCs w:val="28"/>
          <w:rtl w:val="true"/>
          <w:lang w:bidi="fa-IR"/>
        </w:rPr>
        <w:t>.</w:t>
      </w:r>
    </w:p>
    <w:p>
      <w:pPr>
        <w:pStyle w:val="Heading3"/>
        <w:numPr>
          <w:ilvl w:val="2"/>
          <w:numId w:val="1"/>
        </w:numPr>
        <w:rPr/>
      </w:pPr>
      <w:bookmarkStart w:id="4865" w:name="__RefHeading___Toc7164339_73709187"/>
      <w:bookmarkStart w:id="4866" w:name="_Toc2231"/>
      <w:bookmarkEnd w:id="4865"/>
      <w:r>
        <w:rPr/>
        <w:t>2129</w:t>
      </w:r>
      <w:r>
        <w:rPr>
          <w:rtl w:val="true"/>
        </w:rPr>
        <w:t xml:space="preserve">- </w:t>
      </w:r>
      <w:r>
        <w:rPr>
          <w:rtl w:val="true"/>
        </w:rPr>
        <w:t>الأربعون حدیثا</w:t>
      </w:r>
      <w:bookmarkEnd w:id="4866"/>
    </w:p>
    <w:p>
      <w:pPr>
        <w:pStyle w:val="BookText"/>
        <w:rPr/>
      </w:pPr>
      <w:r>
        <w:rPr>
          <w:rFonts w:ascii="IRNazanin" w:hAnsi="IRNazanin" w:eastAsia="IRNazanin"/>
          <w:color w:val="111111"/>
          <w:sz w:val="28"/>
          <w:sz w:val="28"/>
          <w:szCs w:val="28"/>
          <w:rtl w:val="true"/>
          <w:lang w:bidi="fa-IR"/>
        </w:rPr>
        <w:t>فی مناقب الفقراء و الصالحین عبر عنه فی کشف الظنون بأربعین خویشاوند و قال إنه لأبی سعید أحمد بن الحسن الطوسی</w:t>
      </w:r>
    </w:p>
    <w:p>
      <w:pPr>
        <w:pStyle w:val="Heading3"/>
        <w:numPr>
          <w:ilvl w:val="2"/>
          <w:numId w:val="1"/>
        </w:numPr>
        <w:rPr/>
      </w:pPr>
      <w:bookmarkStart w:id="4867" w:name="__RefHeading___Toc7164341_73709187"/>
      <w:bookmarkStart w:id="4868" w:name="_Toc2232"/>
      <w:bookmarkEnd w:id="4867"/>
      <w:r>
        <w:rPr/>
        <w:t>2130</w:t>
      </w:r>
      <w:r>
        <w:rPr>
          <w:rtl w:val="true"/>
        </w:rPr>
        <w:t xml:space="preserve">- </w:t>
      </w:r>
      <w:r>
        <w:rPr>
          <w:rtl w:val="true"/>
        </w:rPr>
        <w:t>الأربعون حدیثا</w:t>
      </w:r>
      <w:bookmarkEnd w:id="4868"/>
    </w:p>
    <w:p>
      <w:pPr>
        <w:pStyle w:val="BookText"/>
        <w:rPr/>
      </w:pPr>
      <w:r>
        <w:rPr>
          <w:rFonts w:ascii="IRNazanin" w:hAnsi="IRNazanin" w:eastAsia="IRNazanin"/>
          <w:color w:val="111111"/>
          <w:sz w:val="28"/>
          <w:sz w:val="28"/>
          <w:szCs w:val="28"/>
          <w:rtl w:val="true"/>
          <w:lang w:bidi="fa-IR"/>
        </w:rPr>
        <w:t xml:space="preserve">فی فضل الفقراء الصادقین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أربعون حدیثا فی فضل الفقراء الصادقین و أکثرها مرسلة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الشیخ قاسم بن الحسن آل محیی الدین الجامعی النجفی منضمة إلی کتاب السبعین للسید علی بن شهاب الدین الهمدانی المشهور بخط واحد کتب بعد الألف و فی هامش النسخة بخط آخر نقل عن رسالة النجاة للفاضل الهندی فی حال حیاته و قد توفی الفاضل سنة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4869" w:name="__RefHeading___Toc7164343_73709187"/>
      <w:bookmarkStart w:id="4870" w:name="_Toc2233"/>
      <w:bookmarkEnd w:id="4869"/>
      <w:r>
        <w:rPr/>
        <w:t>2131</w:t>
      </w:r>
      <w:r>
        <w:rPr>
          <w:rtl w:val="true"/>
        </w:rPr>
        <w:t xml:space="preserve">- </w:t>
      </w:r>
      <w:r>
        <w:rPr>
          <w:rtl w:val="true"/>
        </w:rPr>
        <w:t>الأربعون حدیثا</w:t>
      </w:r>
      <w:bookmarkEnd w:id="487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الفضائل و المناقب لأسعد بن إبراهیم بن الحسن بن علی بن علی الحلی یرویها عن مشایخه من العامة فی مجلس واحد سنة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کثیر من مشایخ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فیه عن الإمام الشافعی و الحنبلی أن مراد النبی ص من الأربعین </w:t>
      </w:r>
      <w:bookmarkStart w:id="4871" w:name="pg16779_226740"/>
    </w:p>
    <w:p>
      <w:pPr>
        <w:pStyle w:val="BookText"/>
        <w:rPr/>
      </w:pPr>
      <w:bookmarkEnd w:id="4871"/>
      <w:r>
        <w:rPr>
          <w:rFonts w:ascii="IRNazanin" w:hAnsi="IRNazanin" w:eastAsia="IRNazanin"/>
          <w:color w:val="111111"/>
          <w:sz w:val="28"/>
          <w:sz w:val="28"/>
          <w:szCs w:val="28"/>
          <w:rtl w:val="true"/>
          <w:lang w:bidi="fa-IR"/>
        </w:rPr>
        <w:t>حدیثا أی فی مناقب أهل البیت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مقدار نصف صفحة من أوله فی دمعة الساکبة و عده من العامة و وصفه بالإربلی و لعله من سهو القلم و سبق الذهن إلی سعد الإربلی الذی ینقل عنه الشیخ حسن کما یأتی بل هذا إمامی و اسمه أسعد بن إبراهیم من علماء الحلة و هو غیر أبی السعادات أسعد بن عبد القاهر الأصفهانی صاحب إکسیر السعادتین و مجمع البحرین و غیرهما مما رواه عنه السید علی بن طاوس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الأربعون هذا موجود فی طهران فی کتب الحاج الشیخ محمد سلطان المتکلمین و فی تبریز فی کتب الحاج المولی علی الخیابانی و فی النجف فی خزانة العلامة الحاج علی محمد النجف‌آبادی نسخه بخطه عن نسخه کتابتها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و فی کتب الشیخ محمد صالح الجزائری نسخه بخط الشیخ زین الدین بن أحمد نزیل الغری کتبها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4872" w:name="__RefHeading___Toc7164345_73709187"/>
      <w:bookmarkStart w:id="4873" w:name="_Toc2234"/>
      <w:bookmarkEnd w:id="4872"/>
      <w:r>
        <w:rPr/>
        <w:t>2132</w:t>
      </w:r>
      <w:r>
        <w:rPr>
          <w:rtl w:val="true"/>
        </w:rPr>
        <w:t xml:space="preserve">- </w:t>
      </w:r>
      <w:r>
        <w:rPr>
          <w:rtl w:val="true"/>
        </w:rPr>
        <w:t>الأربعون حدیثا</w:t>
      </w:r>
      <w:bookmarkEnd w:id="4873"/>
    </w:p>
    <w:p>
      <w:pPr>
        <w:pStyle w:val="BookText"/>
        <w:rPr/>
      </w:pPr>
      <w:r>
        <w:rPr>
          <w:rFonts w:ascii="IRNazanin" w:hAnsi="IRNazanin" w:eastAsia="IRNazanin"/>
          <w:color w:val="111111"/>
          <w:sz w:val="28"/>
          <w:sz w:val="28"/>
          <w:szCs w:val="28"/>
          <w:rtl w:val="true"/>
          <w:lang w:bidi="fa-IR"/>
        </w:rPr>
        <w:t xml:space="preserve">مع الشرح و البیان للعلامة المولی إسماعیل بن محمد حسین بن محمد رضا بن علاء الدین محمد المازندرانی الأصفهانی المعروف بخواجوئی المتوفی فی حادی عشر شعبان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الروضات أو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نجوم السماء نقلا عن تتمیم أمل الآمل للقزوینی، قال فی الروضات هو من أنفع خزائن المتتبعین و أورد فیه شطرا من أواخره فی اعتذاره عن الزلل و الخلل فیه و بیان أحواله عند اشتغاله بتألیفه فی عین فتنة الأفغان فی بلاد إیران لا سیما فی محروسة أصفهان</w:t>
      </w:r>
      <w:r>
        <w:rPr>
          <w:rFonts w:eastAsia="IRNazanin" w:cs="IRNazanin"/>
          <w:color w:val="111111"/>
          <w:sz w:val="28"/>
          <w:szCs w:val="28"/>
          <w:rtl w:val="true"/>
          <w:lang w:bidi="fa-IR"/>
        </w:rPr>
        <w:t>.</w:t>
      </w:r>
    </w:p>
    <w:p>
      <w:pPr>
        <w:pStyle w:val="Heading3"/>
        <w:numPr>
          <w:ilvl w:val="2"/>
          <w:numId w:val="1"/>
        </w:numPr>
        <w:rPr/>
      </w:pPr>
      <w:bookmarkStart w:id="4874" w:name="__RefHeading___Toc7164347_73709187"/>
      <w:bookmarkStart w:id="4875" w:name="_Toc2235"/>
      <w:bookmarkEnd w:id="4874"/>
      <w:r>
        <w:rPr/>
        <w:t>2133</w:t>
      </w:r>
      <w:r>
        <w:rPr>
          <w:rtl w:val="true"/>
        </w:rPr>
        <w:t xml:space="preserve">- </w:t>
      </w:r>
      <w:r>
        <w:rPr>
          <w:rtl w:val="true"/>
        </w:rPr>
        <w:t>الأربعون حدیثا</w:t>
      </w:r>
      <w:bookmarkEnd w:id="4875"/>
    </w:p>
    <w:p>
      <w:pPr>
        <w:pStyle w:val="BookText"/>
        <w:rPr/>
      </w:pPr>
      <w:r>
        <w:rPr>
          <w:rFonts w:ascii="IRNazanin" w:hAnsi="IRNazanin" w:eastAsia="IRNazanin"/>
          <w:color w:val="111111"/>
          <w:sz w:val="28"/>
          <w:sz w:val="28"/>
          <w:szCs w:val="28"/>
          <w:rtl w:val="true"/>
          <w:lang w:bidi="fa-IR"/>
        </w:rPr>
        <w:t xml:space="preserve">للشیخ إسماعیل بن علی نقی الأرومی التبریزی المولود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و للعلامة الأردوبادی تقریظ علیه بخطه</w:t>
      </w:r>
      <w:r>
        <w:rPr>
          <w:rFonts w:eastAsia="IRNazanin" w:cs="IRNazanin"/>
          <w:color w:val="111111"/>
          <w:sz w:val="28"/>
          <w:szCs w:val="28"/>
          <w:rtl w:val="true"/>
          <w:lang w:bidi="fa-IR"/>
        </w:rPr>
        <w:t>.</w:t>
      </w:r>
    </w:p>
    <w:p>
      <w:pPr>
        <w:pStyle w:val="Heading3"/>
        <w:numPr>
          <w:ilvl w:val="2"/>
          <w:numId w:val="1"/>
        </w:numPr>
        <w:rPr/>
      </w:pPr>
      <w:bookmarkStart w:id="4876" w:name="__RefHeading___Toc7164349_73709187"/>
      <w:bookmarkStart w:id="4877" w:name="_Toc2236"/>
      <w:bookmarkEnd w:id="4876"/>
      <w:r>
        <w:rPr/>
        <w:t>2134</w:t>
      </w:r>
      <w:r>
        <w:rPr>
          <w:rtl w:val="true"/>
        </w:rPr>
        <w:t xml:space="preserve">- </w:t>
      </w:r>
      <w:r>
        <w:rPr>
          <w:rtl w:val="true"/>
        </w:rPr>
        <w:t>الأربعون حدیثا</w:t>
      </w:r>
      <w:bookmarkEnd w:id="487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و شرحها بالفارسیة مع خاتمة مفیدة فی آخرها للعلامة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حمد و جواهر 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إیران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bookmarkStart w:id="4878" w:name="pg16779_226742"/>
    </w:p>
    <w:p>
      <w:pPr>
        <w:pStyle w:val="Heading3"/>
        <w:numPr>
          <w:ilvl w:val="2"/>
          <w:numId w:val="1"/>
        </w:numPr>
        <w:rPr/>
      </w:pPr>
      <w:bookmarkStart w:id="4879" w:name="__RefHeading___Toc7164351_73709187"/>
      <w:bookmarkStart w:id="4880" w:name="_Toc2237"/>
      <w:bookmarkEnd w:id="4878"/>
      <w:bookmarkEnd w:id="4879"/>
      <w:r>
        <w:rPr/>
        <w:t>2135</w:t>
      </w:r>
      <w:r>
        <w:rPr>
          <w:rtl w:val="true"/>
        </w:rPr>
        <w:t xml:space="preserve">- </w:t>
      </w:r>
      <w:r>
        <w:rPr>
          <w:rtl w:val="true"/>
        </w:rPr>
        <w:t>الأربعون حدیثا</w:t>
      </w:r>
      <w:bookmarkEnd w:id="4880"/>
    </w:p>
    <w:p>
      <w:pPr>
        <w:pStyle w:val="BookText"/>
        <w:rPr/>
      </w:pPr>
      <w:r>
        <w:rPr>
          <w:rFonts w:ascii="IRNazanin" w:hAnsi="IRNazanin" w:eastAsia="IRNazanin"/>
          <w:color w:val="111111"/>
          <w:sz w:val="28"/>
          <w:sz w:val="28"/>
          <w:szCs w:val="28"/>
          <w:rtl w:val="true"/>
          <w:lang w:bidi="fa-IR"/>
        </w:rPr>
        <w:t>فی الأصول و الفروع و الخطب و المواعظ و ما یحتاج إلیه الناس فی أمور دینهم مع الشرح و البیان للعلامة المجلسی المذکور و هو کبیر فی اثنی عشر ألف و خمسمائة بیت و کلها من مشکلات الأحادیث و أول أحادیثه</w:t>
      </w:r>
    </w:p>
    <w:p>
      <w:pPr>
        <w:pStyle w:val="BookText"/>
        <w:rPr/>
      </w:pPr>
      <w:r>
        <w:rPr>
          <w:rFonts w:ascii="IRNazanin" w:hAnsi="IRNazanin" w:eastAsia="IRNazanin"/>
          <w:color w:val="111111"/>
          <w:sz w:val="28"/>
          <w:sz w:val="28"/>
          <w:szCs w:val="28"/>
          <w:rtl w:val="true"/>
          <w:lang w:bidi="fa-IR"/>
        </w:rPr>
        <w:t>حدیث وصیة النبی ص إلی أمیر المؤمنین 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حفظ من أمتی أربعین حدیثا</w:t>
      </w:r>
    </w:p>
    <w:p>
      <w:pPr>
        <w:pStyle w:val="BookText"/>
        <w:rPr/>
      </w:pP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من أنکر صحاح الأحادیث أحادیث و مزقهم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سنة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4881" w:name="__RefHeading___Toc7164353_73709187"/>
      <w:bookmarkStart w:id="4882" w:name="_Toc2238"/>
      <w:bookmarkEnd w:id="4881"/>
      <w:r>
        <w:rPr/>
        <w:t>2136</w:t>
      </w:r>
      <w:r>
        <w:rPr>
          <w:rtl w:val="true"/>
        </w:rPr>
        <w:t xml:space="preserve">- </w:t>
      </w:r>
      <w:r>
        <w:rPr>
          <w:rtl w:val="true"/>
        </w:rPr>
        <w:t>الأربعون حدیثا</w:t>
      </w:r>
      <w:bookmarkEnd w:id="4882"/>
    </w:p>
    <w:p>
      <w:pPr>
        <w:pStyle w:val="BookText"/>
        <w:rPr/>
      </w:pPr>
      <w:r>
        <w:rPr>
          <w:rFonts w:ascii="IRNazanin" w:hAnsi="IRNazanin" w:eastAsia="IRNazanin"/>
          <w:color w:val="111111"/>
          <w:sz w:val="28"/>
          <w:sz w:val="28"/>
          <w:szCs w:val="28"/>
          <w:rtl w:val="true"/>
          <w:lang w:bidi="fa-IR"/>
        </w:rPr>
        <w:t xml:space="preserve">مع الشرح و الترجمة بالفارسیة للمولی محمد باقر بن محمد جعفر رأیت نسختها المکتوبة فی حیاة المؤلف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أولها أنه یرید أن یؤلف أربعة عشر کتابا یورد فی کل واحد منها أربعین حدیثا مرویا عن أحد المعصومین ع و یسمی کل کتاب باسم من روی عنه فیه و الذی رأیته هو الأربعون النبویة و لا أدری أنه وفق للبواقی أم لا</w:t>
      </w:r>
      <w:r>
        <w:rPr>
          <w:rFonts w:eastAsia="IRNazanin" w:cs="IRNazanin"/>
          <w:color w:val="111111"/>
          <w:sz w:val="28"/>
          <w:szCs w:val="28"/>
          <w:rtl w:val="true"/>
          <w:lang w:bidi="fa-IR"/>
        </w:rPr>
        <w:t>.</w:t>
      </w:r>
    </w:p>
    <w:p>
      <w:pPr>
        <w:pStyle w:val="Heading3"/>
        <w:numPr>
          <w:ilvl w:val="2"/>
          <w:numId w:val="1"/>
        </w:numPr>
        <w:rPr/>
      </w:pPr>
      <w:bookmarkStart w:id="4883" w:name="__RefHeading___Toc7164355_73709187"/>
      <w:bookmarkStart w:id="4884" w:name="_Toc2239"/>
      <w:bookmarkEnd w:id="4883"/>
      <w:r>
        <w:rPr/>
        <w:t>2137</w:t>
      </w:r>
      <w:r>
        <w:rPr>
          <w:rtl w:val="true"/>
        </w:rPr>
        <w:t xml:space="preserve">- </w:t>
      </w:r>
      <w:r>
        <w:rPr>
          <w:rtl w:val="true"/>
        </w:rPr>
        <w:t>الأربعون حدیثا</w:t>
      </w:r>
      <w:bookmarkEnd w:id="4884"/>
    </w:p>
    <w:p>
      <w:pPr>
        <w:pStyle w:val="BookText"/>
        <w:rPr/>
      </w:pPr>
      <w:r>
        <w:rPr>
          <w:rFonts w:ascii="IRNazanin" w:hAnsi="IRNazanin" w:eastAsia="IRNazanin"/>
          <w:color w:val="111111"/>
          <w:sz w:val="28"/>
          <w:sz w:val="28"/>
          <w:szCs w:val="28"/>
          <w:rtl w:val="true"/>
          <w:lang w:bidi="fa-IR"/>
        </w:rPr>
        <w:t xml:space="preserve">مع الشرح و البیان للسید میرزا محمد باقر بن معز الدین الحسینی الرضوی النجفی الأصل الطوسی المولد و المسکن الفاضل المحقق المتکلم الشاعر المعاصر للشیخ الحر کما ذکره فی أمل الآمل معبرا عنه بشرح الأربعین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والده هو صاحب رسالة النجاة فی یوم العرصات التی ألفها سنة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یومئذ ثمانون سنة و عبر عن نفسه فی آخر الرسالة بکلیب عتبة الرضا علیه التحیة و الثناء معز الدین محمد بن الحسن الموسوی، فیظهر منه أن تألیف الرسالة کان أواخر عمره و کان مجاورا لمشهد طوس و ولد ابنه بها، و له أولاد أخر صدر الدین و تقی الدین و شمس الدین کما ذکرتهم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 الباهرة بعد مرور العاشرة</w:t>
      </w:r>
      <w:r>
        <w:rPr>
          <w:rFonts w:eastAsia="IRNazanin" w:cs="IRNazanin"/>
          <w:color w:val="111111"/>
          <w:sz w:val="28"/>
          <w:szCs w:val="28"/>
          <w:rtl w:val="true"/>
          <w:lang w:bidi="fa-IR"/>
        </w:rPr>
        <w:t>).</w:t>
      </w:r>
    </w:p>
    <w:p>
      <w:pPr>
        <w:pStyle w:val="Heading3"/>
        <w:numPr>
          <w:ilvl w:val="2"/>
          <w:numId w:val="1"/>
        </w:numPr>
        <w:rPr/>
      </w:pPr>
      <w:bookmarkStart w:id="4885" w:name="__RefHeading___Toc7164357_73709187"/>
      <w:bookmarkStart w:id="4886" w:name="_Toc2240"/>
      <w:bookmarkEnd w:id="4885"/>
      <w:r>
        <w:rPr/>
        <w:t>2138</w:t>
      </w:r>
      <w:r>
        <w:rPr>
          <w:rtl w:val="true"/>
        </w:rPr>
        <w:t xml:space="preserve">- </w:t>
      </w:r>
      <w:r>
        <w:rPr>
          <w:rtl w:val="true"/>
        </w:rPr>
        <w:t>الأربعون حدیثا</w:t>
      </w:r>
      <w:bookmarkEnd w:id="488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الشرح بالفارسیة للسید میر محمد تقی بن أبی الحسن الحسینی نزیل المشهد الرضوی تلمیذ الشیخ البهائی و المحقق الداماد </w:t>
      </w:r>
      <w:bookmarkStart w:id="4887" w:name="pg16779_226744"/>
    </w:p>
    <w:p>
      <w:pPr>
        <w:pStyle w:val="BookText"/>
        <w:rPr/>
      </w:pPr>
      <w:bookmarkEnd w:id="4887"/>
      <w:r>
        <w:rPr>
          <w:rFonts w:ascii="IRNazanin" w:hAnsi="IRNazanin" w:eastAsia="IRNazanin"/>
          <w:color w:val="111111"/>
          <w:sz w:val="28"/>
          <w:sz w:val="28"/>
          <w:szCs w:val="28"/>
          <w:rtl w:val="true"/>
          <w:lang w:bidi="fa-IR"/>
        </w:rPr>
        <w:t>ذکر اسمه فی أثناء الکتاب بعد ذکر اسم الإمام الرضا ع مفتخرا بالتشرف بعتبته یوجد فی الخزانة الرضویة نسخه بخط المولی نظام الدین بن المولی أحمد الأردبیلی شارح شواهد البهجة المرضیة و قطر الندی و غیرهما من أواخر المائة الثانیة عشر</w:t>
      </w:r>
      <w:r>
        <w:rPr>
          <w:rFonts w:eastAsia="IRNazanin" w:cs="IRNazanin"/>
          <w:color w:val="111111"/>
          <w:sz w:val="28"/>
          <w:szCs w:val="28"/>
          <w:rtl w:val="true"/>
          <w:lang w:bidi="fa-IR"/>
        </w:rPr>
        <w:t>.</w:t>
      </w:r>
    </w:p>
    <w:p>
      <w:pPr>
        <w:pStyle w:val="Heading3"/>
        <w:numPr>
          <w:ilvl w:val="2"/>
          <w:numId w:val="1"/>
        </w:numPr>
        <w:rPr/>
      </w:pPr>
      <w:bookmarkStart w:id="4888" w:name="__RefHeading___Toc7164359_73709187"/>
      <w:bookmarkStart w:id="4889" w:name="_Toc2241"/>
      <w:bookmarkEnd w:id="4888"/>
      <w:r>
        <w:rPr/>
        <w:t>2139</w:t>
      </w:r>
      <w:r>
        <w:rPr>
          <w:rtl w:val="true"/>
        </w:rPr>
        <w:t xml:space="preserve">- </w:t>
      </w:r>
      <w:r>
        <w:rPr>
          <w:rtl w:val="true"/>
        </w:rPr>
        <w:t>الأربعون حدیثا</w:t>
      </w:r>
      <w:bookmarkEnd w:id="4889"/>
    </w:p>
    <w:p>
      <w:pPr>
        <w:pStyle w:val="BookText"/>
        <w:rPr/>
      </w:pPr>
      <w:r>
        <w:rPr>
          <w:rFonts w:ascii="IRNazanin" w:hAnsi="IRNazanin" w:eastAsia="IRNazanin"/>
          <w:color w:val="111111"/>
          <w:sz w:val="28"/>
          <w:sz w:val="28"/>
          <w:szCs w:val="28"/>
          <w:rtl w:val="true"/>
          <w:lang w:bidi="fa-IR"/>
        </w:rPr>
        <w:t xml:space="preserve">مع الشرح و البیان للعلامة المولی محمد تقی بن حسین علی الهروی الأصفهانی الحائری المتوفی بها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قال فی آخر کتابه نهایة الآمال إن فیه شرح أربعین حدیثا مشکلا فی التوحید و النبوة و المعاد و إنه فرغ منه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4890" w:name="__RefHeading___Toc7164361_73709187"/>
      <w:bookmarkStart w:id="4891" w:name="_Toc2242"/>
      <w:bookmarkEnd w:id="4890"/>
      <w:r>
        <w:rPr/>
        <w:t>2140</w:t>
      </w:r>
      <w:r>
        <w:rPr>
          <w:rtl w:val="true"/>
        </w:rPr>
        <w:t xml:space="preserve">- </w:t>
      </w:r>
      <w:r>
        <w:rPr>
          <w:rtl w:val="true"/>
        </w:rPr>
        <w:t>الأربعون حدیثا</w:t>
      </w:r>
      <w:bookmarkEnd w:id="4891"/>
    </w:p>
    <w:p>
      <w:pPr>
        <w:pStyle w:val="BookText"/>
        <w:rPr/>
      </w:pPr>
      <w:r>
        <w:rPr>
          <w:rFonts w:ascii="IRNazanin" w:hAnsi="IRNazanin" w:eastAsia="IRNazanin"/>
          <w:color w:val="111111"/>
          <w:sz w:val="28"/>
          <w:sz w:val="28"/>
          <w:szCs w:val="28"/>
          <w:rtl w:val="true"/>
          <w:lang w:bidi="fa-IR"/>
        </w:rPr>
        <w:t xml:space="preserve">فی الأحکام و الأخلاق مع الشرح و البیان لمتنها و التعرض لأحوال رجال سندها مفصلا، للعلامة المعاصر الشیخ محمد تقی بن آقا مرتضی الهمدانی الطهرانی النجفی المولود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النجف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المقیم لشعائر الدین فی بمبئی أدام الله تأییده</w:t>
      </w:r>
      <w:r>
        <w:rPr>
          <w:rFonts w:eastAsia="IRNazanin" w:cs="IRNazanin"/>
          <w:color w:val="111111"/>
          <w:sz w:val="28"/>
          <w:szCs w:val="28"/>
          <w:rtl w:val="true"/>
          <w:lang w:bidi="fa-IR"/>
        </w:rPr>
        <w:t>.</w:t>
      </w:r>
    </w:p>
    <w:p>
      <w:pPr>
        <w:pStyle w:val="Heading3"/>
        <w:numPr>
          <w:ilvl w:val="2"/>
          <w:numId w:val="1"/>
        </w:numPr>
        <w:rPr/>
      </w:pPr>
      <w:bookmarkStart w:id="4892" w:name="__RefHeading___Toc7164363_73709187"/>
      <w:bookmarkStart w:id="4893" w:name="_Toc2243"/>
      <w:bookmarkEnd w:id="4892"/>
      <w:r>
        <w:rPr/>
        <w:t>2141</w:t>
      </w:r>
      <w:r>
        <w:rPr>
          <w:rtl w:val="true"/>
        </w:rPr>
        <w:t xml:space="preserve">- </w:t>
      </w:r>
      <w:r>
        <w:rPr>
          <w:rtl w:val="true"/>
        </w:rPr>
        <w:t>الأربعون حدیثا</w:t>
      </w:r>
      <w:bookmarkEnd w:id="4893"/>
    </w:p>
    <w:p>
      <w:pPr>
        <w:pStyle w:val="BookText"/>
        <w:rPr/>
      </w:pPr>
      <w:r>
        <w:rPr>
          <w:rFonts w:ascii="IRNazanin" w:hAnsi="IRNazanin" w:eastAsia="IRNazanin"/>
          <w:color w:val="111111"/>
          <w:sz w:val="28"/>
          <w:sz w:val="28"/>
          <w:szCs w:val="28"/>
          <w:rtl w:val="true"/>
          <w:lang w:bidi="fa-IR"/>
        </w:rPr>
        <w:t xml:space="preserve">للمولی محمد تقی المجلسی المتوفی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قال میرزا حیدر علی المجلسی فی إجازته الکبیرة إنه کتبه لاستدعاء میرزا شرف الدین علی گلستانه، و فیه ذکر مشایخه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میرزا محمد تقی المامقانی المعاصر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صحیفة الأبرار المطبوع بإیران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4894" w:name="__RefHeading___Toc7164365_73709187"/>
      <w:bookmarkStart w:id="4895" w:name="_Toc2244"/>
      <w:bookmarkEnd w:id="4894"/>
      <w:r>
        <w:rPr/>
        <w:t>2142</w:t>
      </w:r>
      <w:r>
        <w:rPr>
          <w:rtl w:val="true"/>
        </w:rPr>
        <w:t xml:space="preserve">- </w:t>
      </w:r>
      <w:r>
        <w:rPr>
          <w:rtl w:val="true"/>
        </w:rPr>
        <w:t>الأربعون حدیثا</w:t>
      </w:r>
      <w:bookmarkEnd w:id="4895"/>
    </w:p>
    <w:p>
      <w:pPr>
        <w:pStyle w:val="BookText"/>
        <w:rPr/>
      </w:pPr>
      <w:r>
        <w:rPr>
          <w:rFonts w:ascii="IRNazanin" w:hAnsi="IRNazanin" w:eastAsia="IRNazanin"/>
          <w:color w:val="111111"/>
          <w:sz w:val="28"/>
          <w:sz w:val="28"/>
          <w:szCs w:val="28"/>
          <w:rtl w:val="true"/>
          <w:lang w:bidi="fa-IR"/>
        </w:rPr>
        <w:t xml:space="preserve">فی فضائل أمیر المؤمنین ع و مناقبه مع ترجمتها بالفارسیة للعلامة الشهیر بشریعتمدار المولی محمد جعفر الأسترآبادی نزیل طهران و المتوفی بها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کتبه بعد رجوعه عن الحج بالتماس الحاج عبد الله،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العلامة میرزا محمد الطهرانی بسامراء تاریخ کتابته سنة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4896" w:name="__RefHeading___Toc7164367_73709187"/>
      <w:bookmarkStart w:id="4897" w:name="_Toc2245"/>
      <w:bookmarkEnd w:id="4896"/>
      <w:r>
        <w:rPr>
          <w:rtl w:val="true"/>
        </w:rPr>
        <w:t>الأربعون حدیثا</w:t>
      </w:r>
      <w:bookmarkEnd w:id="489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المعاصر میرزا نجم الدین جعفر ابن العلامة الحجة </w:t>
      </w:r>
      <w:bookmarkStart w:id="4898" w:name="pg16779_226746"/>
    </w:p>
    <w:p>
      <w:pPr>
        <w:pStyle w:val="BookText"/>
        <w:rPr/>
      </w:pPr>
      <w:bookmarkEnd w:id="4898"/>
      <w:r>
        <w:rPr>
          <w:rFonts w:ascii="IRNazanin" w:hAnsi="IRNazanin" w:eastAsia="IRNazanin"/>
          <w:color w:val="111111"/>
          <w:sz w:val="28"/>
          <w:sz w:val="28"/>
          <w:szCs w:val="28"/>
          <w:rtl w:val="true"/>
          <w:lang w:bidi="fa-IR"/>
        </w:rPr>
        <w:t>میرزا محمد الطهرانی نزیل سامراء یأتی باسمه المشهور به</w:t>
      </w:r>
      <w:r>
        <w:rPr>
          <w:rFonts w:eastAsia="IRNazanin" w:cs="IRNazanin"/>
          <w:color w:val="111111"/>
          <w:sz w:val="28"/>
          <w:szCs w:val="28"/>
          <w:rtl w:val="true"/>
          <w:lang w:bidi="fa-IR"/>
        </w:rPr>
        <w:t>.</w:t>
      </w:r>
    </w:p>
    <w:p>
      <w:pPr>
        <w:pStyle w:val="Heading3"/>
        <w:numPr>
          <w:ilvl w:val="2"/>
          <w:numId w:val="1"/>
        </w:numPr>
        <w:rPr/>
      </w:pPr>
      <w:bookmarkStart w:id="4899" w:name="__RefHeading___Toc7164369_73709187"/>
      <w:bookmarkStart w:id="4900" w:name="_Toc2246"/>
      <w:bookmarkEnd w:id="4899"/>
      <w:r>
        <w:rPr/>
        <w:t>2143</w:t>
      </w:r>
      <w:r>
        <w:rPr>
          <w:rtl w:val="true"/>
        </w:rPr>
        <w:t xml:space="preserve">- </w:t>
      </w:r>
      <w:r>
        <w:rPr>
          <w:rtl w:val="true"/>
        </w:rPr>
        <w:t>الأربعون حدیثا</w:t>
      </w:r>
      <w:bookmarkEnd w:id="4900"/>
    </w:p>
    <w:p>
      <w:pPr>
        <w:pStyle w:val="BookText"/>
        <w:rPr/>
      </w:pPr>
      <w:r>
        <w:rPr>
          <w:rFonts w:ascii="IRNazanin" w:hAnsi="IRNazanin" w:eastAsia="IRNazanin"/>
          <w:color w:val="111111"/>
          <w:sz w:val="28"/>
          <w:sz w:val="28"/>
          <w:szCs w:val="28"/>
          <w:rtl w:val="true"/>
          <w:lang w:bidi="fa-IR"/>
        </w:rPr>
        <w:t xml:space="preserve">فی فضائل أمیر المؤمنین ع و إثبات إمامته للشیخ عماد الدین الحسن بن علی بن محمد بن علی الطبری المعاصر لخواجه نصیر الدین الطوسی،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صنفه بأمر الأمیر الوزیر بهاء الدین محمد بن الوزیر شمس الدین محمد الجوینی المتولی لحکومة بلاد إیران فی دولة هلاکو خان، و یظهر من أول کتابه کامل البهائی الفارسی أن الأربعین هذا أیضا فارسی</w:t>
      </w:r>
      <w:r>
        <w:rPr>
          <w:rFonts w:eastAsia="IRNazanin" w:cs="IRNazanin"/>
          <w:color w:val="111111"/>
          <w:sz w:val="28"/>
          <w:szCs w:val="28"/>
          <w:rtl w:val="true"/>
          <w:lang w:bidi="fa-IR"/>
        </w:rPr>
        <w:t>.</w:t>
      </w:r>
    </w:p>
    <w:p>
      <w:pPr>
        <w:pStyle w:val="Heading3"/>
        <w:numPr>
          <w:ilvl w:val="2"/>
          <w:numId w:val="1"/>
        </w:numPr>
        <w:rPr/>
      </w:pPr>
      <w:bookmarkStart w:id="4901" w:name="__RefHeading___Toc7164371_73709187"/>
      <w:bookmarkStart w:id="4902" w:name="_Toc2247"/>
      <w:bookmarkEnd w:id="4901"/>
      <w:r>
        <w:rPr/>
        <w:t>2144</w:t>
      </w:r>
      <w:r>
        <w:rPr>
          <w:rtl w:val="true"/>
        </w:rPr>
        <w:t xml:space="preserve">- </w:t>
      </w:r>
      <w:r>
        <w:rPr>
          <w:rtl w:val="true"/>
        </w:rPr>
        <w:t>الأربعون حدیثا</w:t>
      </w:r>
      <w:bookmarkEnd w:id="4902"/>
    </w:p>
    <w:p>
      <w:pPr>
        <w:pStyle w:val="BookText"/>
        <w:rPr/>
      </w:pPr>
      <w:r>
        <w:rPr>
          <w:rFonts w:ascii="IRNazanin" w:hAnsi="IRNazanin" w:eastAsia="IRNazanin"/>
          <w:color w:val="111111"/>
          <w:sz w:val="28"/>
          <w:sz w:val="28"/>
          <w:szCs w:val="28"/>
          <w:rtl w:val="true"/>
          <w:lang w:bidi="fa-IR"/>
        </w:rPr>
        <w:t>للشیخ الجلیل أبی محمد الحسن بن محمد الدیلمی صاحب الإرشاد المشهور و غرر الاخبار الذی یظهر منه أنه ألفه أواسط المائة الثامنة، قال الفاضل المعاصر الشیخ علی أکبر البجنوردی إنه کانت عندی” الشیخ علی أکبر البجنوردی” نسخه منه و تلفت، و کان أول أحادیثه حدیث جنود العقل و الجهل و ثالثها حدیث الغدیر</w:t>
      </w:r>
      <w:r>
        <w:rPr>
          <w:rFonts w:eastAsia="IRNazanin" w:cs="IRNazanin"/>
          <w:color w:val="111111"/>
          <w:sz w:val="28"/>
          <w:szCs w:val="28"/>
          <w:rtl w:val="true"/>
          <w:lang w:bidi="fa-IR"/>
        </w:rPr>
        <w:t>.</w:t>
      </w:r>
    </w:p>
    <w:p>
      <w:pPr>
        <w:pStyle w:val="Heading3"/>
        <w:numPr>
          <w:ilvl w:val="2"/>
          <w:numId w:val="1"/>
        </w:numPr>
        <w:rPr/>
      </w:pPr>
      <w:bookmarkStart w:id="4903" w:name="__RefHeading___Toc7164373_73709187"/>
      <w:bookmarkStart w:id="4904" w:name="_Toc2248"/>
      <w:bookmarkEnd w:id="4903"/>
      <w:r>
        <w:rPr/>
        <w:t>2145</w:t>
      </w:r>
      <w:r>
        <w:rPr>
          <w:rtl w:val="true"/>
        </w:rPr>
        <w:t xml:space="preserve">- </w:t>
      </w:r>
      <w:r>
        <w:rPr>
          <w:rtl w:val="true"/>
        </w:rPr>
        <w:t>الأربعون حدیثا</w:t>
      </w:r>
      <w:bookmarkEnd w:id="4904"/>
    </w:p>
    <w:p>
      <w:pPr>
        <w:pStyle w:val="BookText"/>
        <w:rPr/>
      </w:pPr>
      <w:r>
        <w:rPr>
          <w:rFonts w:ascii="IRNazanin" w:hAnsi="IRNazanin" w:eastAsia="IRNazanin"/>
          <w:color w:val="111111"/>
          <w:sz w:val="28"/>
          <w:sz w:val="28"/>
          <w:szCs w:val="28"/>
          <w:rtl w:val="true"/>
          <w:lang w:bidi="fa-IR"/>
        </w:rPr>
        <w:t xml:space="preserve">نبویا مع الترجمة بالفارسیة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المعاصر میرزا حسین بن حیدر الخراسانی الملقب بنور الدین الواعظ مطبوع بمشهد الإمام الرضا ع</w:t>
      </w:r>
      <w:r>
        <w:rPr>
          <w:rFonts w:eastAsia="IRNazanin" w:cs="IRNazanin"/>
          <w:color w:val="111111"/>
          <w:sz w:val="28"/>
          <w:szCs w:val="28"/>
          <w:rtl w:val="true"/>
          <w:lang w:bidi="fa-IR"/>
        </w:rPr>
        <w:t>.</w:t>
      </w:r>
    </w:p>
    <w:p>
      <w:pPr>
        <w:pStyle w:val="Heading3"/>
        <w:numPr>
          <w:ilvl w:val="2"/>
          <w:numId w:val="1"/>
        </w:numPr>
        <w:rPr/>
      </w:pPr>
      <w:bookmarkStart w:id="4905" w:name="__RefHeading___Toc7164375_73709187"/>
      <w:bookmarkStart w:id="4906" w:name="_Toc2249"/>
      <w:bookmarkEnd w:id="4905"/>
      <w:r>
        <w:rPr/>
        <w:t>2146</w:t>
      </w:r>
      <w:r>
        <w:rPr>
          <w:rtl w:val="true"/>
        </w:rPr>
        <w:t xml:space="preserve">- </w:t>
      </w:r>
      <w:r>
        <w:rPr>
          <w:rtl w:val="true"/>
        </w:rPr>
        <w:t>الأربعون حدیثا</w:t>
      </w:r>
      <w:bookmarkEnd w:id="490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للشیخ عز الدین الحسین بن عبد الصمد ابن الشیخ شمس الدین محمد الجبعی الحارثی الهمدانی المتوفی بالبحرین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شیخنا البهائی، کتبه باسم شاه طهماسب الصفوی، ذکر أولا فضل روایة الأربعین و إنه مما بلغ علیه الثواب فجمع هذا الأربعین فی الأخلاق الممدوحة و المذمومة و الأفعال الحسنة و القبیحة، الحدیث الأول منها فی الإخلاص و یتبعه الخوف و الرجاء و متمم الأربعین فی الموت و ذکر أهواله و أتبع کل حدیث بمؤکداته و شواهد صدقة و صدوره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 الغزار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نسخا أقدمها عند العلامة الشیخ </w:t>
      </w:r>
      <w:bookmarkStart w:id="4907" w:name="pg16779_226748"/>
    </w:p>
    <w:p>
      <w:pPr>
        <w:pStyle w:val="BookText"/>
        <w:rPr/>
      </w:pPr>
      <w:bookmarkEnd w:id="4907"/>
      <w:r>
        <w:rPr>
          <w:rFonts w:ascii="IRNazanin" w:hAnsi="IRNazanin" w:eastAsia="IRNazanin"/>
          <w:color w:val="111111"/>
          <w:sz w:val="28"/>
          <w:sz w:val="28"/>
          <w:szCs w:val="28"/>
          <w:rtl w:val="true"/>
          <w:lang w:bidi="fa-IR"/>
        </w:rPr>
        <w:t xml:space="preserve">هادی آل کاشف الغطاء بخط منتسخ عن خط محمد بن إسماعیل فی ضحوة نهار الجمعة خامس شهر صفر سنة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Heading3"/>
        <w:numPr>
          <w:ilvl w:val="2"/>
          <w:numId w:val="1"/>
        </w:numPr>
        <w:rPr/>
      </w:pPr>
      <w:bookmarkStart w:id="4908" w:name="__RefHeading___Toc7164377_73709187"/>
      <w:bookmarkStart w:id="4909" w:name="_Toc2250"/>
      <w:bookmarkEnd w:id="4908"/>
      <w:r>
        <w:rPr>
          <w:rtl w:val="true"/>
        </w:rPr>
        <w:t>الأربعون حدیثا</w:t>
      </w:r>
      <w:bookmarkEnd w:id="4909"/>
    </w:p>
    <w:p>
      <w:pPr>
        <w:pStyle w:val="BookText"/>
        <w:rPr/>
      </w:pPr>
      <w:r>
        <w:rPr>
          <w:rFonts w:ascii="IRNazanin" w:hAnsi="IRNazanin" w:eastAsia="IRNazanin"/>
          <w:color w:val="111111"/>
          <w:sz w:val="28"/>
          <w:sz w:val="28"/>
          <w:szCs w:val="28"/>
          <w:rtl w:val="true"/>
          <w:lang w:bidi="fa-IR"/>
        </w:rPr>
        <w:t xml:space="preserve">للمولی کمال الدین الحسین بن علی الکاشفی المتوفی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اسمه الرسالة العلیة فی الأحادیث النبویة یأتی</w:t>
      </w:r>
      <w:r>
        <w:rPr>
          <w:rFonts w:eastAsia="IRNazanin" w:cs="IRNazanin"/>
          <w:color w:val="111111"/>
          <w:sz w:val="28"/>
          <w:szCs w:val="28"/>
          <w:rtl w:val="true"/>
          <w:lang w:bidi="fa-IR"/>
        </w:rPr>
        <w:t>.</w:t>
      </w:r>
    </w:p>
    <w:p>
      <w:pPr>
        <w:pStyle w:val="Heading3"/>
        <w:numPr>
          <w:ilvl w:val="2"/>
          <w:numId w:val="1"/>
        </w:numPr>
        <w:rPr/>
      </w:pPr>
      <w:bookmarkStart w:id="4910" w:name="__RefHeading___Toc7164379_73709187"/>
      <w:bookmarkStart w:id="4911" w:name="_Toc2251"/>
      <w:bookmarkEnd w:id="4910"/>
      <w:r>
        <w:rPr/>
        <w:t>2147</w:t>
      </w:r>
      <w:r>
        <w:rPr>
          <w:rtl w:val="true"/>
        </w:rPr>
        <w:t xml:space="preserve">- </w:t>
      </w:r>
      <w:r>
        <w:rPr>
          <w:rtl w:val="true"/>
        </w:rPr>
        <w:t>الأربعون حدیثا</w:t>
      </w:r>
      <w:bookmarkEnd w:id="4911"/>
    </w:p>
    <w:p>
      <w:pPr>
        <w:pStyle w:val="BookText"/>
        <w:rPr/>
      </w:pPr>
      <w:r>
        <w:rPr>
          <w:rFonts w:ascii="IRNazanin" w:hAnsi="IRNazanin" w:eastAsia="IRNazanin"/>
          <w:color w:val="111111"/>
          <w:sz w:val="28"/>
          <w:sz w:val="28"/>
          <w:szCs w:val="28"/>
          <w:rtl w:val="true"/>
          <w:lang w:bidi="fa-IR"/>
        </w:rPr>
        <w:t xml:space="preserve">مع الشرح و البیان للسید العلامة میرزا محمد حسین بن الأمیر محمد علی المرعشی الشهرستانی الحائری المتوفی بها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المؤلف”</w:t>
      </w:r>
      <w:r>
        <w:rPr>
          <w:rFonts w:eastAsia="IRNazanin" w:cs="IRNazanin"/>
          <w:color w:val="111111"/>
          <w:sz w:val="28"/>
          <w:szCs w:val="28"/>
          <w:rtl w:val="true"/>
          <w:lang w:bidi="fa-IR"/>
        </w:rPr>
        <w:t>.</w:t>
      </w:r>
    </w:p>
    <w:p>
      <w:pPr>
        <w:pStyle w:val="Heading3"/>
        <w:numPr>
          <w:ilvl w:val="2"/>
          <w:numId w:val="1"/>
        </w:numPr>
        <w:rPr/>
      </w:pPr>
      <w:bookmarkStart w:id="4912" w:name="__RefHeading___Toc7164381_73709187"/>
      <w:bookmarkStart w:id="4913" w:name="_Toc2252"/>
      <w:bookmarkEnd w:id="4912"/>
      <w:r>
        <w:rPr/>
        <w:t>2148</w:t>
      </w:r>
      <w:r>
        <w:rPr>
          <w:rtl w:val="true"/>
        </w:rPr>
        <w:t xml:space="preserve">- </w:t>
      </w:r>
      <w:r>
        <w:rPr>
          <w:rtl w:val="true"/>
        </w:rPr>
        <w:t>الأربعون حدیثا</w:t>
      </w:r>
      <w:bookmarkEnd w:id="4913"/>
    </w:p>
    <w:p>
      <w:pPr>
        <w:pStyle w:val="BookText"/>
        <w:rPr/>
      </w:pPr>
      <w:r>
        <w:rPr>
          <w:rFonts w:ascii="IRNazanin" w:hAnsi="IRNazanin" w:eastAsia="IRNazanin"/>
          <w:color w:val="111111"/>
          <w:sz w:val="28"/>
          <w:sz w:val="28"/>
          <w:szCs w:val="28"/>
          <w:rtl w:val="true"/>
          <w:lang w:bidi="fa-IR"/>
        </w:rPr>
        <w:t>فی أصول الدین للفاضل المعاصر الشیخ حسین بن الشیخ علی البحرانی القطیفی، و لوالده کتاب أنوار البدرین فی علماء الأحساء و القطیف و البحرین کما یأتی</w:t>
      </w:r>
      <w:r>
        <w:rPr>
          <w:rFonts w:eastAsia="IRNazanin" w:cs="IRNazanin"/>
          <w:color w:val="111111"/>
          <w:sz w:val="28"/>
          <w:szCs w:val="28"/>
          <w:rtl w:val="true"/>
          <w:lang w:bidi="fa-IR"/>
        </w:rPr>
        <w:t>.</w:t>
      </w:r>
    </w:p>
    <w:p>
      <w:pPr>
        <w:pStyle w:val="Heading3"/>
        <w:numPr>
          <w:ilvl w:val="2"/>
          <w:numId w:val="1"/>
        </w:numPr>
        <w:rPr/>
      </w:pPr>
      <w:bookmarkStart w:id="4914" w:name="__RefHeading___Toc7164383_73709187"/>
      <w:bookmarkStart w:id="4915" w:name="_Toc2253"/>
      <w:bookmarkEnd w:id="4914"/>
      <w:r>
        <w:rPr/>
        <w:t>2149</w:t>
      </w:r>
      <w:r>
        <w:rPr>
          <w:rtl w:val="true"/>
        </w:rPr>
        <w:t xml:space="preserve">- </w:t>
      </w:r>
      <w:r>
        <w:rPr>
          <w:rtl w:val="true"/>
        </w:rPr>
        <w:t>الأربعون حدیثا</w:t>
      </w:r>
      <w:bookmarkEnd w:id="4915"/>
    </w:p>
    <w:p>
      <w:pPr>
        <w:pStyle w:val="BookText"/>
        <w:rPr/>
      </w:pPr>
      <w:r>
        <w:rPr>
          <w:rFonts w:ascii="IRNazanin" w:hAnsi="IRNazanin" w:eastAsia="IRNazanin"/>
          <w:color w:val="111111"/>
          <w:sz w:val="28"/>
          <w:sz w:val="28"/>
          <w:szCs w:val="28"/>
          <w:rtl w:val="true"/>
          <w:lang w:bidi="fa-IR"/>
        </w:rPr>
        <w:t>فی الفروع أیضا للشیخ حسین المذکور، یوجد عنده” المؤلف” مع سابقة</w:t>
      </w:r>
      <w:r>
        <w:rPr>
          <w:rFonts w:eastAsia="IRNazanin" w:cs="IRNazanin"/>
          <w:color w:val="111111"/>
          <w:sz w:val="28"/>
          <w:szCs w:val="28"/>
          <w:rtl w:val="true"/>
          <w:lang w:bidi="fa-IR"/>
        </w:rPr>
        <w:t>.</w:t>
      </w:r>
    </w:p>
    <w:p>
      <w:pPr>
        <w:pStyle w:val="Heading3"/>
        <w:numPr>
          <w:ilvl w:val="2"/>
          <w:numId w:val="1"/>
        </w:numPr>
        <w:rPr/>
      </w:pPr>
      <w:bookmarkStart w:id="4916" w:name="__RefHeading___Toc7164385_73709187"/>
      <w:bookmarkStart w:id="4917" w:name="_Toc2254"/>
      <w:bookmarkEnd w:id="4916"/>
      <w:r>
        <w:rPr/>
        <w:t>2150</w:t>
      </w:r>
      <w:r>
        <w:rPr>
          <w:rtl w:val="true"/>
        </w:rPr>
        <w:t xml:space="preserve">- </w:t>
      </w:r>
      <w:r>
        <w:rPr>
          <w:rtl w:val="true"/>
        </w:rPr>
        <w:t>الأربعون حدیثا</w:t>
      </w:r>
      <w:bookmarkEnd w:id="4917"/>
    </w:p>
    <w:p>
      <w:pPr>
        <w:pStyle w:val="BookText"/>
        <w:rPr/>
      </w:pPr>
      <w:r>
        <w:rPr>
          <w:rFonts w:ascii="IRNazanin" w:hAnsi="IRNazanin" w:eastAsia="IRNazanin"/>
          <w:color w:val="111111"/>
          <w:sz w:val="28"/>
          <w:sz w:val="28"/>
          <w:szCs w:val="28"/>
          <w:rtl w:val="true"/>
          <w:lang w:bidi="fa-IR"/>
        </w:rPr>
        <w:t xml:space="preserve">فی فضائل أمیر المؤمنین ع من طرق العامة مع شرح ألفاظها لغویا و أدبیا و ذکر مناسباتها و شواهدها من سائر الاخبار من طرق العامة و الخاصة، للعلامة المعاصر حیدر قلی خان المعروف بسردار الکابلی نزیل کرمانشاه ابن نائب السلطنة نور محمد خان خرج منه إلی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عشرین حدیثا فی مجلدین کل واحد منهما یقرب من عشرة آلاف بیت و خرج قلیل من الجزء الثالث وفقه الله لإتمامه</w:t>
      </w:r>
      <w:r>
        <w:rPr>
          <w:rFonts w:eastAsia="IRNazanin" w:cs="IRNazanin"/>
          <w:color w:val="111111"/>
          <w:sz w:val="28"/>
          <w:szCs w:val="28"/>
          <w:rtl w:val="true"/>
          <w:lang w:bidi="fa-IR"/>
        </w:rPr>
        <w:t>.</w:t>
      </w:r>
    </w:p>
    <w:p>
      <w:pPr>
        <w:pStyle w:val="Heading3"/>
        <w:numPr>
          <w:ilvl w:val="2"/>
          <w:numId w:val="1"/>
        </w:numPr>
        <w:rPr/>
      </w:pPr>
      <w:bookmarkStart w:id="4918" w:name="__RefHeading___Toc7164387_73709187"/>
      <w:bookmarkStart w:id="4919" w:name="_Toc2255"/>
      <w:bookmarkEnd w:id="4918"/>
      <w:r>
        <w:rPr/>
        <w:t>2151</w:t>
      </w:r>
      <w:r>
        <w:rPr>
          <w:rtl w:val="true"/>
        </w:rPr>
        <w:t xml:space="preserve">- </w:t>
      </w:r>
      <w:r>
        <w:rPr>
          <w:rtl w:val="true"/>
        </w:rPr>
        <w:t>الأربعون حدیثا</w:t>
      </w:r>
      <w:bookmarkEnd w:id="4919"/>
    </w:p>
    <w:p>
      <w:pPr>
        <w:pStyle w:val="BookText"/>
        <w:rPr/>
      </w:pPr>
      <w:r>
        <w:rPr>
          <w:rFonts w:ascii="IRNazanin" w:hAnsi="IRNazanin" w:eastAsia="IRNazanin"/>
          <w:color w:val="111111"/>
          <w:sz w:val="28"/>
          <w:sz w:val="28"/>
          <w:szCs w:val="28"/>
          <w:rtl w:val="true"/>
          <w:lang w:bidi="fa-IR"/>
        </w:rPr>
        <w:t xml:space="preserve">فی فضیلة العلم للعلامة الکبیر السید دلدار علی بن السید محمد معین النقوی النصیرآبادی نزیل لکهنو و المتوفی بها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فی الهند</w:t>
      </w:r>
      <w:r>
        <w:rPr>
          <w:rFonts w:eastAsia="IRNazanin" w:cs="IRNazanin"/>
          <w:color w:val="111111"/>
          <w:sz w:val="28"/>
          <w:szCs w:val="28"/>
          <w:rtl w:val="true"/>
          <w:lang w:bidi="fa-IR"/>
        </w:rPr>
        <w:t>.</w:t>
      </w:r>
    </w:p>
    <w:p>
      <w:pPr>
        <w:pStyle w:val="Heading3"/>
        <w:numPr>
          <w:ilvl w:val="2"/>
          <w:numId w:val="1"/>
        </w:numPr>
        <w:rPr/>
      </w:pPr>
      <w:bookmarkStart w:id="4920" w:name="__RefHeading___Toc7164389_73709187"/>
      <w:bookmarkStart w:id="4921" w:name="_Toc2256"/>
      <w:bookmarkEnd w:id="4920"/>
      <w:r>
        <w:rPr/>
        <w:t>2152</w:t>
      </w:r>
      <w:r>
        <w:rPr>
          <w:rtl w:val="true"/>
        </w:rPr>
        <w:t xml:space="preserve">- </w:t>
      </w:r>
      <w:r>
        <w:rPr>
          <w:rtl w:val="true"/>
        </w:rPr>
        <w:t>الأربعون حدیثا</w:t>
      </w:r>
      <w:bookmarkEnd w:id="492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الشرح و البیان للعالم الفاضل المولی رضا الکاشانی، حکی لی الفاضل المعاصر میرزا عبد الرزاق الواعظ الحائری </w:t>
      </w:r>
      <w:bookmarkStart w:id="4922" w:name="pg16779_226750"/>
    </w:p>
    <w:p>
      <w:pPr>
        <w:pStyle w:val="BookText"/>
        <w:rPr/>
      </w:pPr>
      <w:bookmarkEnd w:id="4922"/>
      <w:r>
        <w:rPr>
          <w:rFonts w:ascii="IRNazanin" w:hAnsi="IRNazanin" w:eastAsia="IRNazanin"/>
          <w:color w:val="111111"/>
          <w:sz w:val="28"/>
          <w:sz w:val="28"/>
          <w:szCs w:val="28"/>
          <w:rtl w:val="true"/>
          <w:lang w:bidi="fa-IR"/>
        </w:rPr>
        <w:t>نزیل همدان أن نسخته موجودة عنده” میرزا عبد الرزاق الحائری” و کان یستحسنه کثیرا</w:t>
      </w:r>
      <w:r>
        <w:rPr>
          <w:rFonts w:eastAsia="IRNazanin" w:cs="IRNazanin"/>
          <w:color w:val="111111"/>
          <w:sz w:val="28"/>
          <w:szCs w:val="28"/>
          <w:rtl w:val="true"/>
          <w:lang w:bidi="fa-IR"/>
        </w:rPr>
        <w:t>.</w:t>
      </w:r>
    </w:p>
    <w:p>
      <w:pPr>
        <w:pStyle w:val="Heading3"/>
        <w:numPr>
          <w:ilvl w:val="2"/>
          <w:numId w:val="1"/>
        </w:numPr>
        <w:rPr/>
      </w:pPr>
      <w:bookmarkStart w:id="4923" w:name="__RefHeading___Toc7164391_73709187"/>
      <w:bookmarkStart w:id="4924" w:name="_Toc2257"/>
      <w:bookmarkEnd w:id="4923"/>
      <w:r>
        <w:rPr>
          <w:rtl w:val="true"/>
        </w:rPr>
        <w:t>الأربعون حدیثا</w:t>
      </w:r>
      <w:bookmarkEnd w:id="4924"/>
    </w:p>
    <w:p>
      <w:pPr>
        <w:pStyle w:val="BookText"/>
        <w:rPr/>
      </w:pPr>
      <w:r>
        <w:rPr>
          <w:rFonts w:ascii="IRNazanin" w:hAnsi="IRNazanin" w:eastAsia="IRNazanin"/>
          <w:color w:val="111111"/>
          <w:sz w:val="28"/>
          <w:sz w:val="28"/>
          <w:szCs w:val="28"/>
          <w:rtl w:val="true"/>
          <w:lang w:bidi="fa-IR"/>
        </w:rPr>
        <w:t xml:space="preserve">المشروح الفارسی الکبیر الموسوم بالماء المعین فی شرح أحادیث الأربعین یأتی أنه للمتتبع الماهر میرزا محمد رضا بن شعبان علی الطهرانی المجاور أخیرا للمشهد الرضوی و المتوفی بها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 طبع فی السنة المذکورة</w:t>
      </w:r>
      <w:r>
        <w:rPr>
          <w:rFonts w:eastAsia="IRNazanin" w:cs="IRNazanin"/>
          <w:color w:val="111111"/>
          <w:sz w:val="28"/>
          <w:szCs w:val="28"/>
          <w:rtl w:val="true"/>
          <w:lang w:bidi="fa-IR"/>
        </w:rPr>
        <w:t>.</w:t>
      </w:r>
    </w:p>
    <w:p>
      <w:pPr>
        <w:pStyle w:val="Heading3"/>
        <w:numPr>
          <w:ilvl w:val="2"/>
          <w:numId w:val="1"/>
        </w:numPr>
        <w:rPr/>
      </w:pPr>
      <w:bookmarkStart w:id="4925" w:name="__RefHeading___Toc7164393_73709187"/>
      <w:bookmarkStart w:id="4926" w:name="_Toc2258"/>
      <w:bookmarkEnd w:id="4925"/>
      <w:r>
        <w:rPr/>
        <w:t>2153</w:t>
      </w:r>
      <w:r>
        <w:rPr>
          <w:rtl w:val="true"/>
        </w:rPr>
        <w:t xml:space="preserve">- </w:t>
      </w:r>
      <w:r>
        <w:rPr>
          <w:rtl w:val="true"/>
        </w:rPr>
        <w:t>الأربعون حدیثا</w:t>
      </w:r>
      <w:bookmarkEnd w:id="4926"/>
    </w:p>
    <w:p>
      <w:pPr>
        <w:pStyle w:val="BookText"/>
        <w:rPr/>
      </w:pPr>
      <w:r>
        <w:rPr>
          <w:rFonts w:ascii="IRNazanin" w:hAnsi="IRNazanin" w:eastAsia="IRNazanin"/>
          <w:color w:val="111111"/>
          <w:sz w:val="28"/>
          <w:sz w:val="28"/>
          <w:szCs w:val="28"/>
          <w:rtl w:val="true"/>
          <w:lang w:bidi="fa-IR"/>
        </w:rPr>
        <w:t xml:space="preserve">للعلامة الشیخ محمد رضا بن القاسم الغراوی النجفی المعاصر مؤلف البضاعة المزجاة المطبوع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4927" w:name="__RefHeading___Toc7164395_73709187"/>
      <w:bookmarkStart w:id="4928" w:name="_Toc2259"/>
      <w:bookmarkEnd w:id="4927"/>
      <w:r>
        <w:rPr>
          <w:rtl w:val="true"/>
        </w:rPr>
        <w:t>الأربعون حدیثا</w:t>
      </w:r>
      <w:bookmarkEnd w:id="4928"/>
    </w:p>
    <w:p>
      <w:pPr>
        <w:pStyle w:val="BookText"/>
        <w:rPr/>
      </w:pPr>
      <w:r>
        <w:rPr>
          <w:rFonts w:ascii="IRNazanin" w:hAnsi="IRNazanin" w:eastAsia="IRNazanin"/>
          <w:color w:val="111111"/>
          <w:sz w:val="28"/>
          <w:sz w:val="28"/>
          <w:szCs w:val="28"/>
          <w:rtl w:val="true"/>
          <w:lang w:bidi="fa-IR"/>
        </w:rPr>
        <w:t>مع الشرح و البیان لمیرزا رفیع نظام العلماء سماه جواهر الاخبار یأتی</w:t>
      </w:r>
      <w:r>
        <w:rPr>
          <w:rFonts w:eastAsia="IRNazanin" w:cs="IRNazanin"/>
          <w:color w:val="111111"/>
          <w:sz w:val="28"/>
          <w:szCs w:val="28"/>
          <w:rtl w:val="true"/>
          <w:lang w:bidi="fa-IR"/>
        </w:rPr>
        <w:t>.</w:t>
      </w:r>
    </w:p>
    <w:p>
      <w:pPr>
        <w:pStyle w:val="Heading3"/>
        <w:numPr>
          <w:ilvl w:val="2"/>
          <w:numId w:val="1"/>
        </w:numPr>
        <w:rPr/>
      </w:pPr>
      <w:bookmarkStart w:id="4929" w:name="__RefHeading___Toc7164397_73709187"/>
      <w:bookmarkStart w:id="4930" w:name="_Toc2260"/>
      <w:bookmarkEnd w:id="4929"/>
      <w:r>
        <w:rPr/>
        <w:t>2154</w:t>
      </w:r>
      <w:r>
        <w:rPr>
          <w:rtl w:val="true"/>
        </w:rPr>
        <w:t xml:space="preserve">- </w:t>
      </w:r>
      <w:r>
        <w:rPr>
          <w:rtl w:val="true"/>
        </w:rPr>
        <w:t>الأربعون حدیثا</w:t>
      </w:r>
      <w:bookmarkEnd w:id="4930"/>
    </w:p>
    <w:p>
      <w:pPr>
        <w:pStyle w:val="BookText"/>
        <w:rPr/>
      </w:pPr>
      <w:r>
        <w:rPr>
          <w:rFonts w:ascii="IRNazanin" w:hAnsi="IRNazanin" w:eastAsia="IRNazanin"/>
          <w:color w:val="111111"/>
          <w:sz w:val="28"/>
          <w:sz w:val="28"/>
          <w:szCs w:val="28"/>
          <w:rtl w:val="true"/>
          <w:lang w:bidi="fa-IR"/>
        </w:rPr>
        <w:t xml:space="preserve">فی الفضائل للشیخ السعید زین الدین بن علی بن أحمد الشامی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ینقل عنه المقدس المولی أحمد الأردبیلی فی حدیقة الشیعة جملة من أخبار فضائل أمیر المؤمنین ع</w:t>
      </w:r>
      <w:r>
        <w:rPr>
          <w:rFonts w:eastAsia="IRNazanin" w:cs="IRNazanin"/>
          <w:color w:val="111111"/>
          <w:sz w:val="28"/>
          <w:szCs w:val="28"/>
          <w:rtl w:val="true"/>
          <w:lang w:bidi="fa-IR"/>
        </w:rPr>
        <w:t>.</w:t>
      </w:r>
    </w:p>
    <w:p>
      <w:pPr>
        <w:pStyle w:val="Heading3"/>
        <w:numPr>
          <w:ilvl w:val="2"/>
          <w:numId w:val="1"/>
        </w:numPr>
        <w:rPr/>
      </w:pPr>
      <w:bookmarkStart w:id="4931" w:name="__RefHeading___Toc7164399_73709187"/>
      <w:bookmarkStart w:id="4932" w:name="_Toc2261"/>
      <w:bookmarkEnd w:id="4931"/>
      <w:r>
        <w:rPr/>
        <w:t>2155</w:t>
      </w:r>
      <w:r>
        <w:rPr>
          <w:rtl w:val="true"/>
        </w:rPr>
        <w:t xml:space="preserve">- </w:t>
      </w:r>
      <w:r>
        <w:rPr>
          <w:rtl w:val="true"/>
        </w:rPr>
        <w:t>الأربعون حدیثا</w:t>
      </w:r>
      <w:bookmarkEnd w:id="4932"/>
    </w:p>
    <w:p>
      <w:pPr>
        <w:pStyle w:val="BookText"/>
        <w:rPr/>
      </w:pPr>
      <w:r>
        <w:rPr>
          <w:rFonts w:ascii="IRNazanin" w:hAnsi="IRNazanin" w:eastAsia="IRNazanin"/>
          <w:color w:val="111111"/>
          <w:sz w:val="28"/>
          <w:sz w:val="28"/>
          <w:szCs w:val="28"/>
          <w:rtl w:val="true"/>
          <w:lang w:bidi="fa-IR"/>
        </w:rPr>
        <w:t xml:space="preserve">للشیخ سعد الإربلی، نقل عنه تلمیذ الشیخ الشهید و هو الشیخ حسن بن سلیمان بن محمد بن خالد العاملی الحلی الذی کان حیا سنة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إجازاته فی کتابه المحتضر فی تحقیق حال الاحتضار عدة من أحادیث هذا الأربعین منها قصة موسی و الخضر و الطائر حین أخذ بمنقاره قطرات من البحر و فسره الصیاد بأن القطرات سائر العلوم و البحر هو علم النبی الختمی و إنه یرث علمه ابن عمه و وصیه و منها الروایة المفصلة</w:t>
      </w:r>
    </w:p>
    <w:p>
      <w:pPr>
        <w:pStyle w:val="BookText"/>
        <w:rPr/>
      </w:pPr>
      <w:r>
        <w:rPr>
          <w:rFonts w:ascii="IRNazanin" w:hAnsi="IRNazanin" w:eastAsia="IRNazanin"/>
          <w:color w:val="111111"/>
          <w:sz w:val="28"/>
          <w:sz w:val="28"/>
          <w:szCs w:val="28"/>
          <w:rtl w:val="true"/>
          <w:lang w:bidi="fa-IR"/>
        </w:rPr>
        <w:t>عن أبی عبد الله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عز و جل مدینة بالمشرق و مدینة بالمغرب فیهما قوم لا یعرفون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کانوا ینتظرون قائمنا یدعون أن یریهم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خرجة مع الإمام إذا قام یسبقون فیها أصحاب السلاح</w:t>
      </w:r>
    </w:p>
    <w:p>
      <w:pPr>
        <w:pStyle w:val="BookText"/>
        <w:rPr/>
      </w:pPr>
      <w:r>
        <w:rPr>
          <w:rFonts w:ascii="IRNazanin" w:hAnsi="IRNazanin" w:eastAsia="IRNazanin"/>
          <w:color w:val="111111"/>
          <w:sz w:val="28"/>
          <w:sz w:val="28"/>
          <w:szCs w:val="28"/>
          <w:rtl w:val="true"/>
          <w:lang w:bidi="fa-IR"/>
        </w:rPr>
        <w:t>و منها روایة مختصرة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أبی محمد الحسن المجتبی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عز و جل مدینة بالمشرق و مدینة </w:t>
      </w:r>
      <w:bookmarkStart w:id="4933" w:name="pg16779_226752"/>
    </w:p>
    <w:p>
      <w:pPr>
        <w:pStyle w:val="BookText"/>
        <w:rPr/>
      </w:pPr>
      <w:bookmarkEnd w:id="4933"/>
      <w:r>
        <w:rPr>
          <w:rFonts w:ascii="IRNazanin" w:hAnsi="IRNazanin" w:eastAsia="IRNazanin"/>
          <w:color w:val="111111"/>
          <w:sz w:val="28"/>
          <w:sz w:val="28"/>
          <w:szCs w:val="28"/>
          <w:rtl w:val="true"/>
          <w:lang w:bidi="fa-IR"/>
        </w:rPr>
        <w:t>بالمغرب علی کل واحدة سور من حدید فی کل سور سبعون ألف مصراع من ذهب یدخل من کل مصراع سبعون ألف لغة آدمیین لیس فیها لغة الا مخالفة للأخری و ما منها لغة الا و قد علمتها و لا فیهما و لا بینهما ابن نبی غیری و غیر أخی و أنا الحجة علیهم</w:t>
      </w:r>
    </w:p>
    <w:p>
      <w:pPr>
        <w:pStyle w:val="BookText"/>
        <w:rPr/>
      </w:pPr>
      <w:r>
        <w:rPr>
          <w:rFonts w:ascii="IRNazanin" w:hAnsi="IRNazanin" w:eastAsia="IRNazanin"/>
          <w:color w:val="111111"/>
          <w:sz w:val="28"/>
          <w:sz w:val="28"/>
          <w:szCs w:val="28"/>
          <w:rtl w:val="true"/>
          <w:lang w:bidi="fa-IR"/>
        </w:rPr>
        <w:t xml:space="preserve">، و غیر ذلک من روایات مقامات الأئمة ع، أوردها العلامة المجلسی فی سابع البحار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ترجم صاحب الریاض فی کتابه سعد الإربلی و استظهر تشیعه</w:t>
      </w:r>
      <w:r>
        <w:rPr>
          <w:rFonts w:eastAsia="IRNazanin" w:cs="IRNazanin"/>
          <w:color w:val="111111"/>
          <w:sz w:val="28"/>
          <w:szCs w:val="28"/>
          <w:rtl w:val="true"/>
          <w:lang w:bidi="fa-IR"/>
        </w:rPr>
        <w:t>.</w:t>
      </w:r>
    </w:p>
    <w:p>
      <w:pPr>
        <w:pStyle w:val="Heading3"/>
        <w:numPr>
          <w:ilvl w:val="2"/>
          <w:numId w:val="1"/>
        </w:numPr>
        <w:rPr/>
      </w:pPr>
      <w:bookmarkStart w:id="4934" w:name="__RefHeading___Toc7164401_73709187"/>
      <w:bookmarkStart w:id="4935" w:name="_Toc2262"/>
      <w:bookmarkEnd w:id="4934"/>
      <w:r>
        <w:rPr/>
        <w:t>2156</w:t>
      </w:r>
      <w:r>
        <w:rPr>
          <w:rtl w:val="true"/>
        </w:rPr>
        <w:t xml:space="preserve">- </w:t>
      </w:r>
      <w:r>
        <w:rPr>
          <w:rtl w:val="true"/>
        </w:rPr>
        <w:t>الأربعون حدیثا</w:t>
      </w:r>
      <w:bookmarkEnd w:id="4935"/>
    </w:p>
    <w:p>
      <w:pPr>
        <w:pStyle w:val="BookText"/>
        <w:rPr/>
      </w:pPr>
      <w:r>
        <w:rPr>
          <w:rFonts w:ascii="IRNazanin" w:hAnsi="IRNazanin" w:eastAsia="IRNazanin"/>
          <w:color w:val="111111"/>
          <w:sz w:val="28"/>
          <w:sz w:val="28"/>
          <w:szCs w:val="28"/>
          <w:rtl w:val="true"/>
          <w:lang w:bidi="fa-IR"/>
        </w:rPr>
        <w:t xml:space="preserve">فی المعارف مع الشرح المشحون بالتحقیقات للمولی الحکیم العارف الفقیه القاضی محمد سعید بن محمد مفید القمی المتوفی بعد المائة و الألف لأن فراغه من بعض أجزاء شرح التوحید کان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و کذا إجازته لتلمیذه المولی محمد کریم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اسمه الشریف فی أوله بعنوان محمد المدعو بسعید الشریف و ذکر فیه أنه حین التألیف و الشرح کان ابن ثلاثین سنة،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أغنانا بمعادن حکمته عن زخارف الدنیا و هدانا بفضل رحمته إلی خزائن وحیه محمد و آله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أحادیثه</w:t>
      </w:r>
    </w:p>
    <w:p>
      <w:pPr>
        <w:pStyle w:val="BookText"/>
        <w:rPr/>
      </w:pPr>
      <w:r>
        <w:rPr>
          <w:rFonts w:ascii="IRNazanin" w:hAnsi="IRNazanin" w:eastAsia="IRNazanin"/>
          <w:color w:val="111111"/>
          <w:sz w:val="28"/>
          <w:sz w:val="28"/>
          <w:szCs w:val="28"/>
          <w:rtl w:val="true"/>
          <w:lang w:bidi="fa-IR"/>
        </w:rPr>
        <w:t xml:space="preserve">مروی عن توحید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تعالی عمودا من یاقوتة حمراء رأسه تحت العرش و أسفله علی ظهر الحوت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الحدیث الثامن و العشرین المروی عن کتاب الاحتجاج فی مجادلة النبی ص بالتی هی أحسن مع أهل المذاهب الخمسة الیهود و النصاری و الدهریة و الثنویة و مشرکی العرب، و به ینتهی ما رأیتها من نسخه سیدنا الحسن صدر الدین و علیها حواش کثیرة من المصنف و حواش لمحرر النسخة و هو محمد بن حسن علی، و المظنون أنه حفید المولی عبد الله التستری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کان تلمیذ المصنف یعبر عنه بفحل الفحول دام فیضه، و نسخه أخری فی مکتبة المولی محمد علی الخوانساری و ثالثة عند العلامة حیدر قلی خان سردار الکابلی بکرمانشاه، و حکی لی السید محمد مرتضی الجنفوری أن عنده” السید محمد مرتضی الجنفوری” نسخه </w:t>
      </w:r>
      <w:bookmarkStart w:id="4936" w:name="pg16779_226754"/>
    </w:p>
    <w:p>
      <w:pPr>
        <w:pStyle w:val="BookText"/>
        <w:rPr/>
      </w:pPr>
      <w:bookmarkEnd w:id="4936"/>
      <w:r>
        <w:rPr>
          <w:rFonts w:ascii="IRNazanin" w:hAnsi="IRNazanin" w:eastAsia="IRNazanin"/>
          <w:color w:val="111111"/>
          <w:sz w:val="28"/>
          <w:sz w:val="28"/>
          <w:szCs w:val="28"/>
          <w:rtl w:val="true"/>
          <w:lang w:bidi="fa-IR"/>
        </w:rPr>
        <w:t>منه و ینقل عنه العلامة میرزا محمد القمی الشهیر بأرباب فی الأربعین الحسینیة</w:t>
      </w:r>
      <w:r>
        <w:rPr>
          <w:rFonts w:eastAsia="IRNazanin" w:cs="IRNazanin"/>
          <w:color w:val="111111"/>
          <w:sz w:val="28"/>
          <w:szCs w:val="28"/>
          <w:rtl w:val="true"/>
          <w:lang w:bidi="fa-IR"/>
        </w:rPr>
        <w:t>.</w:t>
      </w:r>
    </w:p>
    <w:p>
      <w:pPr>
        <w:pStyle w:val="Heading3"/>
        <w:numPr>
          <w:ilvl w:val="2"/>
          <w:numId w:val="1"/>
        </w:numPr>
        <w:rPr/>
      </w:pPr>
      <w:bookmarkStart w:id="4937" w:name="__RefHeading___Toc7164403_73709187"/>
      <w:bookmarkStart w:id="4938" w:name="_Toc2263"/>
      <w:bookmarkEnd w:id="4937"/>
      <w:r>
        <w:rPr/>
        <w:t>2157</w:t>
      </w:r>
      <w:r>
        <w:rPr>
          <w:rtl w:val="true"/>
        </w:rPr>
        <w:t xml:space="preserve">- </w:t>
      </w:r>
      <w:r>
        <w:rPr>
          <w:rtl w:val="true"/>
        </w:rPr>
        <w:t>الأربعون حدیثا</w:t>
      </w:r>
      <w:bookmarkEnd w:id="4938"/>
    </w:p>
    <w:p>
      <w:pPr>
        <w:pStyle w:val="BookText"/>
        <w:rPr/>
      </w:pPr>
      <w:r>
        <w:rPr>
          <w:rFonts w:ascii="IRNazanin" w:hAnsi="IRNazanin" w:eastAsia="IRNazanin"/>
          <w:color w:val="111111"/>
          <w:sz w:val="28"/>
          <w:sz w:val="28"/>
          <w:szCs w:val="28"/>
          <w:rtl w:val="true"/>
          <w:lang w:bidi="fa-IR"/>
        </w:rPr>
        <w:t xml:space="preserve">فی الإمامة من طرق العامة و بیان دلالتها مشروحة للعلامة الشیخ أبی الحسن سلیمان بن الشیخ عبد الله بن علی بن الحسن بن أحمد بن یوسف بن عمار الماحوزی البحرانی صاحب البلغة و المعراج و من تلامیذ العلامة المجلسی و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إجازته للمولی محمد رفیع البیرمی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إجازته للمولی عبد الله السماهیجی، و قال فی اللؤلؤة إنه من أحسن تصانیفه کتبه باسم شاه سلطان حسین الصفوی و أهداه إلیه فبعث إلیه ألفی درهم یعنی عشرین تومانا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فی خزانة کتب الشیخ أحمد بن صالح آل طعان البحرانی کما حدثنی به و ذکر أن اسمه مدارج الیقین فی شرح الأربعین</w:t>
      </w:r>
      <w:r>
        <w:rPr>
          <w:rFonts w:eastAsia="IRNazanin" w:cs="IRNazanin"/>
          <w:color w:val="111111"/>
          <w:sz w:val="28"/>
          <w:szCs w:val="28"/>
          <w:rtl w:val="true"/>
          <w:lang w:bidi="fa-IR"/>
        </w:rPr>
        <w:t>.</w:t>
      </w:r>
    </w:p>
    <w:p>
      <w:pPr>
        <w:pStyle w:val="Heading3"/>
        <w:numPr>
          <w:ilvl w:val="2"/>
          <w:numId w:val="1"/>
        </w:numPr>
        <w:rPr/>
      </w:pPr>
      <w:bookmarkStart w:id="4939" w:name="__RefHeading___Toc7164405_73709187"/>
      <w:bookmarkStart w:id="4940" w:name="_Toc2264"/>
      <w:bookmarkEnd w:id="4939"/>
      <w:r>
        <w:rPr/>
        <w:t>2158</w:t>
      </w:r>
      <w:r>
        <w:rPr>
          <w:rtl w:val="true"/>
        </w:rPr>
        <w:t xml:space="preserve">- </w:t>
      </w:r>
      <w:r>
        <w:rPr>
          <w:rtl w:val="true"/>
        </w:rPr>
        <w:t>الأربعون حدیثا</w:t>
      </w:r>
      <w:bookmarkEnd w:id="4940"/>
    </w:p>
    <w:p>
      <w:pPr>
        <w:pStyle w:val="BookText"/>
        <w:rPr/>
      </w:pPr>
      <w:r>
        <w:rPr>
          <w:rFonts w:ascii="IRNazanin" w:hAnsi="IRNazanin" w:eastAsia="IRNazanin"/>
          <w:color w:val="111111"/>
          <w:sz w:val="28"/>
          <w:sz w:val="28"/>
          <w:szCs w:val="28"/>
          <w:rtl w:val="true"/>
          <w:lang w:bidi="fa-IR"/>
        </w:rPr>
        <w:t xml:space="preserve">فی الطب مع الشرح و البیان التام للمولی محمد شریف بن محمد صادق الخاتون‌آبادی، ذکره فی کتابه الموسوم بحافظ الأبدان الذی ألفه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941" w:name="__RefHeading___Toc7164407_73709187"/>
      <w:bookmarkStart w:id="4942" w:name="_Toc2265"/>
      <w:bookmarkEnd w:id="4941"/>
      <w:r>
        <w:rPr/>
        <w:t>2159</w:t>
      </w:r>
      <w:r>
        <w:rPr>
          <w:rtl w:val="true"/>
        </w:rPr>
        <w:t xml:space="preserve">- </w:t>
      </w:r>
      <w:r>
        <w:rPr>
          <w:rtl w:val="true"/>
        </w:rPr>
        <w:t>الأربعون حدیثا</w:t>
      </w:r>
      <w:bookmarkEnd w:id="4942"/>
    </w:p>
    <w:p>
      <w:pPr>
        <w:pStyle w:val="BookText"/>
        <w:rPr/>
      </w:pPr>
      <w:r>
        <w:rPr>
          <w:rFonts w:ascii="IRNazanin" w:hAnsi="IRNazanin" w:eastAsia="IRNazanin"/>
          <w:color w:val="111111"/>
          <w:sz w:val="28"/>
          <w:sz w:val="28"/>
          <w:szCs w:val="28"/>
          <w:rtl w:val="true"/>
          <w:lang w:bidi="fa-IR"/>
        </w:rPr>
        <w:t xml:space="preserve">فی فضائل الأئمة الطاهرین ع المستخرجة من کتب أهل السنة و طرقهم للمولی محمد شفیع الأسترآبادی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بلطفه إلی الصراط السوی و أسلکنا بمنه المنهج الواضح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تلمیذ آیة الله بحر العلوم کما ذکره ولده المولی مهدی نزیل لکهنو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تصانیفه</w:t>
      </w:r>
    </w:p>
    <w:p>
      <w:pPr>
        <w:pStyle w:val="Heading3"/>
        <w:numPr>
          <w:ilvl w:val="2"/>
          <w:numId w:val="1"/>
        </w:numPr>
        <w:rPr/>
      </w:pPr>
      <w:bookmarkStart w:id="4943" w:name="__RefHeading___Toc7164409_73709187"/>
      <w:bookmarkStart w:id="4944" w:name="_Toc2266"/>
      <w:bookmarkEnd w:id="4943"/>
      <w:r>
        <w:rPr/>
        <w:t>2160</w:t>
      </w:r>
      <w:r>
        <w:rPr>
          <w:rtl w:val="true"/>
        </w:rPr>
        <w:t xml:space="preserve">- </w:t>
      </w:r>
      <w:r>
        <w:rPr>
          <w:rtl w:val="true"/>
        </w:rPr>
        <w:t>الأربعون حدیثا</w:t>
      </w:r>
      <w:bookmarkEnd w:id="4944"/>
    </w:p>
    <w:p>
      <w:pPr>
        <w:pStyle w:val="BookText"/>
        <w:rPr/>
      </w:pPr>
      <w:r>
        <w:rPr>
          <w:rFonts w:ascii="IRNazanin" w:hAnsi="IRNazanin" w:eastAsia="IRNazanin"/>
          <w:color w:val="111111"/>
          <w:sz w:val="28"/>
          <w:sz w:val="28"/>
          <w:szCs w:val="28"/>
          <w:rtl w:val="true"/>
          <w:lang w:bidi="fa-IR"/>
        </w:rPr>
        <w:t xml:space="preserve">لصاحب کتاب هدیة الشرف، و ینقل عنه بهذا العنوان میر محمد أشرف فی کتابه فضائل السادات الذی ألفه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w:t>
      </w:r>
    </w:p>
    <w:p>
      <w:pPr>
        <w:pStyle w:val="Heading3"/>
        <w:numPr>
          <w:ilvl w:val="2"/>
          <w:numId w:val="1"/>
        </w:numPr>
        <w:rPr/>
      </w:pPr>
      <w:bookmarkStart w:id="4945" w:name="__RefHeading___Toc7164411_73709187"/>
      <w:bookmarkStart w:id="4946" w:name="_Toc2267"/>
      <w:bookmarkEnd w:id="4945"/>
      <w:r>
        <w:rPr/>
        <w:t>2161</w:t>
      </w:r>
      <w:r>
        <w:rPr>
          <w:rtl w:val="true"/>
        </w:rPr>
        <w:t xml:space="preserve">- </w:t>
      </w:r>
      <w:r>
        <w:rPr>
          <w:rtl w:val="true"/>
        </w:rPr>
        <w:t>الأربعون حدیثا</w:t>
      </w:r>
      <w:bookmarkEnd w:id="494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أمیر المؤمنین ع، للشیخ محمد صادق بن محمد الأسدی الجزائری الشیرازی استخرجها من کتب أهل السنة الا حدیثین أحدهما عن عیون الاخبار و الآخر عن أربعین الشیخ البهائی </w:t>
      </w:r>
      <w:bookmarkStart w:id="4947" w:name="pg16779_226756"/>
    </w:p>
    <w:p>
      <w:pPr>
        <w:pStyle w:val="BookText"/>
        <w:rPr/>
      </w:pPr>
      <w:bookmarkEnd w:id="4947"/>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محمدا بولایة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منه کثیرة فرغ منه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مادة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الأربعین 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التی رأیتها عند العلامة میرزا محمد علی الأردوبادی سنة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Heading3"/>
        <w:numPr>
          <w:ilvl w:val="2"/>
          <w:numId w:val="1"/>
        </w:numPr>
        <w:rPr/>
      </w:pPr>
      <w:bookmarkStart w:id="4948" w:name="__RefHeading___Toc7164413_73709187"/>
      <w:bookmarkStart w:id="4949" w:name="_Toc2268"/>
      <w:bookmarkEnd w:id="4948"/>
      <w:r>
        <w:rPr/>
        <w:t>2162</w:t>
      </w:r>
      <w:r>
        <w:rPr>
          <w:rtl w:val="true"/>
        </w:rPr>
        <w:t xml:space="preserve">- </w:t>
      </w:r>
      <w:r>
        <w:rPr>
          <w:rtl w:val="true"/>
        </w:rPr>
        <w:t>الأربعون حدیثا و دلیلا</w:t>
      </w:r>
      <w:bookmarkEnd w:id="4949"/>
    </w:p>
    <w:p>
      <w:pPr>
        <w:pStyle w:val="BookText"/>
        <w:rPr/>
      </w:pPr>
      <w:r>
        <w:rPr>
          <w:rFonts w:ascii="IRNazanin" w:hAnsi="IRNazanin" w:eastAsia="IRNazanin"/>
          <w:color w:val="111111"/>
          <w:sz w:val="28"/>
          <w:sz w:val="28"/>
          <w:szCs w:val="28"/>
          <w:rtl w:val="true"/>
          <w:lang w:bidi="fa-IR"/>
        </w:rPr>
        <w:t xml:space="preserve">فی إمامة الأئمة الطاهرین ع للمولی محمد طاهر بن محمد حسین الشیرازی النجفی القمی کان شیخ الإسلام و إمام الجمعة بقم إلی أن 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خلف مرقد زکریا بن آدم و هو من مشایخ العلامة المجلسی و الشیخ الحر العاملی، و له</w:t>
      </w:r>
    </w:p>
    <w:p>
      <w:pPr>
        <w:pStyle w:val="BookText"/>
        <w:rPr/>
      </w:pPr>
      <w:r>
        <w:rPr>
          <w:rFonts w:ascii="IRNazanin" w:hAnsi="IRNazanin" w:eastAsia="IRNazanin"/>
          <w:color w:val="111111"/>
          <w:sz w:val="28"/>
          <w:sz w:val="28"/>
          <w:szCs w:val="28"/>
          <w:rtl w:val="true"/>
          <w:lang w:bidi="fa-IR"/>
        </w:rPr>
        <w:t xml:space="preserve">حجة الإسلام فی شرح تهذیب الأحکام جمع فی الأربعین هذا أربعین دلیلا فی إثبات الإمامة مبدوة بفاتحة فی خصوص الاخبار المرویة فی کتب المخالفین بطرقهم فی إمامة أمیر المؤمنین ع و حصر تلک الاخبار فی أنواع، و النوع السادس منها حدیث من کنت مولاه و تعرض فیه لبعض عقائد العامة فی الفروع و الأصول و سماه بالأربعین فی إمامة الأئمة الطاهرین،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سبیل الحق بنصب الأدلة و البراهین و أرشدنا إلی طریقة إبطال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 العلامة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4950" w:name="__RefHeading___Toc7164415_73709187"/>
      <w:bookmarkStart w:id="4951" w:name="_Toc2269"/>
      <w:bookmarkEnd w:id="4950"/>
      <w:r>
        <w:rPr/>
        <w:t>2163</w:t>
      </w:r>
      <w:r>
        <w:rPr>
          <w:rtl w:val="true"/>
        </w:rPr>
        <w:t xml:space="preserve">- </w:t>
      </w:r>
      <w:r>
        <w:rPr>
          <w:rtl w:val="true"/>
        </w:rPr>
        <w:t>الأربعون حدیثا</w:t>
      </w:r>
      <w:bookmarkEnd w:id="4951"/>
    </w:p>
    <w:p>
      <w:pPr>
        <w:pStyle w:val="BookText"/>
        <w:rPr/>
      </w:pPr>
      <w:r>
        <w:rPr>
          <w:rFonts w:ascii="IRNazanin" w:hAnsi="IRNazanin" w:eastAsia="IRNazanin"/>
          <w:color w:val="111111"/>
          <w:sz w:val="28"/>
          <w:sz w:val="28"/>
          <w:szCs w:val="28"/>
          <w:rtl w:val="true"/>
          <w:lang w:bidi="fa-IR"/>
        </w:rPr>
        <w:t xml:space="preserve">فی الأخلاق مترجم بالفارسیة للمولی المحدث المعاصر الشیخ عباس بن محمد رضا القمی ألفه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فیها</w:t>
      </w:r>
      <w:r>
        <w:rPr>
          <w:rFonts w:eastAsia="IRNazanin" w:cs="IRNazanin"/>
          <w:color w:val="111111"/>
          <w:sz w:val="28"/>
          <w:szCs w:val="28"/>
          <w:rtl w:val="true"/>
          <w:lang w:bidi="fa-IR"/>
        </w:rPr>
        <w:t>.</w:t>
      </w:r>
    </w:p>
    <w:p>
      <w:pPr>
        <w:pStyle w:val="Heading3"/>
        <w:numPr>
          <w:ilvl w:val="2"/>
          <w:numId w:val="1"/>
        </w:numPr>
        <w:rPr/>
      </w:pPr>
      <w:bookmarkStart w:id="4952" w:name="__RefHeading___Toc7164417_73709187"/>
      <w:bookmarkStart w:id="4953" w:name="_Toc2270"/>
      <w:bookmarkEnd w:id="4952"/>
      <w:r>
        <w:rPr/>
        <w:t>2164</w:t>
      </w:r>
      <w:r>
        <w:rPr>
          <w:rtl w:val="true"/>
        </w:rPr>
        <w:t xml:space="preserve">- </w:t>
      </w:r>
      <w:r>
        <w:rPr>
          <w:rtl w:val="true"/>
        </w:rPr>
        <w:t>الأربعون حدیثا</w:t>
      </w:r>
      <w:bookmarkEnd w:id="4953"/>
    </w:p>
    <w:p>
      <w:pPr>
        <w:pStyle w:val="BookText"/>
        <w:rPr/>
      </w:pPr>
      <w:r>
        <w:rPr>
          <w:rFonts w:ascii="IRNazanin" w:hAnsi="IRNazanin" w:eastAsia="IRNazanin"/>
          <w:color w:val="111111"/>
          <w:sz w:val="28"/>
          <w:sz w:val="28"/>
          <w:szCs w:val="28"/>
          <w:rtl w:val="true"/>
          <w:lang w:bidi="fa-IR"/>
        </w:rPr>
        <w:t xml:space="preserve">مترجم بالفارسیة فی أصول الدین للمفتی میر محمد عباس بن السید علی أکبر الموسوی الجزائری التستری اللکهنوی المتوفی بها فی الخامس و العشرین من رجب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 هو ترجمه لأربعینه العربی</w:t>
      </w:r>
    </w:p>
    <w:p>
      <w:pPr>
        <w:pStyle w:val="Heading3"/>
        <w:numPr>
          <w:ilvl w:val="2"/>
          <w:numId w:val="1"/>
        </w:numPr>
        <w:rPr/>
      </w:pPr>
      <w:bookmarkStart w:id="4954" w:name="__RefHeading___Toc7164419_73709187"/>
      <w:bookmarkStart w:id="4955" w:name="_Toc2271"/>
      <w:bookmarkEnd w:id="4954"/>
      <w:r>
        <w:rPr>
          <w:rtl w:val="true"/>
        </w:rPr>
        <w:t>الأربعون حدیثا</w:t>
      </w:r>
      <w:bookmarkEnd w:id="4955"/>
    </w:p>
    <w:p>
      <w:pPr>
        <w:pStyle w:val="BookText"/>
        <w:rPr/>
      </w:pPr>
      <w:r>
        <w:rPr>
          <w:rFonts w:ascii="IRNazanin" w:hAnsi="IRNazanin" w:eastAsia="IRNazanin"/>
          <w:color w:val="111111"/>
          <w:sz w:val="28"/>
          <w:sz w:val="28"/>
          <w:szCs w:val="28"/>
          <w:rtl w:val="true"/>
          <w:lang w:bidi="fa-IR"/>
        </w:rPr>
        <w:t>الموسوم بروح الإیمان یأتی أنه للمفتی المذکور</w:t>
      </w:r>
      <w:r>
        <w:rPr>
          <w:rFonts w:eastAsia="IRNazanin" w:cs="IRNazanin"/>
          <w:color w:val="111111"/>
          <w:sz w:val="28"/>
          <w:szCs w:val="28"/>
          <w:rtl w:val="true"/>
          <w:lang w:bidi="fa-IR"/>
        </w:rPr>
        <w:t>.</w:t>
      </w:r>
    </w:p>
    <w:p>
      <w:pPr>
        <w:pStyle w:val="Heading3"/>
        <w:numPr>
          <w:ilvl w:val="2"/>
          <w:numId w:val="1"/>
        </w:numPr>
        <w:rPr/>
      </w:pPr>
      <w:bookmarkStart w:id="4956" w:name="__RefHeading___Toc7164421_73709187"/>
      <w:bookmarkStart w:id="4957" w:name="_Toc2272"/>
      <w:bookmarkEnd w:id="4956"/>
      <w:r>
        <w:rPr/>
        <w:t>2165</w:t>
      </w:r>
      <w:r>
        <w:rPr>
          <w:rtl w:val="true"/>
        </w:rPr>
        <w:t xml:space="preserve">- </w:t>
      </w:r>
      <w:r>
        <w:rPr>
          <w:rtl w:val="true"/>
        </w:rPr>
        <w:t>الأربعون حدیثا</w:t>
      </w:r>
      <w:bookmarkEnd w:id="495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الأئمة الطاهرین، مکتوب علیه أنه للشیخ عبد الصمد و المظنون أنه والد حسین بن عبد الصمد جد الشیخ البهائی </w:t>
      </w:r>
      <w:bookmarkStart w:id="4958" w:name="pg16779_226758"/>
    </w:p>
    <w:p>
      <w:pPr>
        <w:pStyle w:val="BookText"/>
        <w:rPr/>
      </w:pPr>
      <w:bookmarkEnd w:id="4958"/>
      <w:r>
        <w:rPr>
          <w:rFonts w:ascii="IRNazanin" w:hAnsi="IRNazanin" w:eastAsia="IRNazanin"/>
          <w:color w:val="111111"/>
          <w:sz w:val="28"/>
          <w:sz w:val="28"/>
          <w:szCs w:val="28"/>
          <w:rtl w:val="true"/>
          <w:lang w:bidi="fa-IR"/>
        </w:rPr>
        <w:t xml:space="preserve">و ابن الشیخ شمس الدین محمد الجبعی و توفی سنة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ثمانین سنة، استخرج فیه الأحادیث عن الکتب المعتبرة مثل الأمالی للشیخ الصدوق و الأمالی للشیخ الطوسی و الکافی و التهذیب و غیرها و جعله التحفة الشاهیة الصفویة و لعله شاه إسماعیل المتوفی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بأحادیث فضل حفظ الأربعین حدیثا ثم بأحادیث فضل السلطان و الترغیب إلی إطاعته و النسخة ضمن مجموعة رأیتها عند الشیخ قاسم بن الشیخ حسن محیی الدین الجامعی النجفی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الأربعین حدیثا أورد خاتمة فیها جملة من الأحادیث فی التحذیر عن الوسواس فیحتمل أنه ألفه لشاه طهماسب الذی ملک بعد شاه إسماعیل لأنه کان مبتلی بالوسواس و کتب له الشیخ حسین بن عبد الصمد العقد الطهماسبی لذلک</w:t>
      </w:r>
      <w:r>
        <w:rPr>
          <w:rFonts w:eastAsia="IRNazanin" w:cs="IRNazanin"/>
          <w:color w:val="111111"/>
          <w:sz w:val="28"/>
          <w:szCs w:val="28"/>
          <w:rtl w:val="true"/>
          <w:lang w:bidi="fa-IR"/>
        </w:rPr>
        <w:t>.</w:t>
      </w:r>
    </w:p>
    <w:p>
      <w:pPr>
        <w:pStyle w:val="Heading3"/>
        <w:numPr>
          <w:ilvl w:val="2"/>
          <w:numId w:val="1"/>
        </w:numPr>
        <w:rPr/>
      </w:pPr>
      <w:bookmarkStart w:id="4959" w:name="__RefHeading___Toc7164423_73709187"/>
      <w:bookmarkStart w:id="4960" w:name="_Toc2273"/>
      <w:bookmarkEnd w:id="4959"/>
      <w:r>
        <w:rPr>
          <w:rtl w:val="true"/>
        </w:rPr>
        <w:t>الأربعون حدیثا</w:t>
      </w:r>
      <w:bookmarkEnd w:id="4960"/>
    </w:p>
    <w:p>
      <w:pPr>
        <w:pStyle w:val="BookText"/>
        <w:rPr/>
      </w:pPr>
      <w:r>
        <w:rPr>
          <w:rFonts w:ascii="IRNazanin" w:hAnsi="IRNazanin" w:eastAsia="IRNazanin"/>
          <w:color w:val="111111"/>
          <w:sz w:val="28"/>
          <w:sz w:val="28"/>
          <w:szCs w:val="28"/>
          <w:rtl w:val="true"/>
          <w:lang w:bidi="fa-IR"/>
        </w:rPr>
        <w:t>للعلامة السید عبد الله بن أبی القاسم بن علم الهدی البلادی البهبهانی نزیل أبو شهر، اسمه الزلال المعین مطبوع کما یأتی</w:t>
      </w:r>
      <w:r>
        <w:rPr>
          <w:rFonts w:eastAsia="IRNazanin" w:cs="IRNazanin"/>
          <w:color w:val="111111"/>
          <w:sz w:val="28"/>
          <w:szCs w:val="28"/>
          <w:rtl w:val="true"/>
          <w:lang w:bidi="fa-IR"/>
        </w:rPr>
        <w:t>.</w:t>
      </w:r>
    </w:p>
    <w:p>
      <w:pPr>
        <w:pStyle w:val="Heading3"/>
        <w:numPr>
          <w:ilvl w:val="2"/>
          <w:numId w:val="1"/>
        </w:numPr>
        <w:rPr/>
      </w:pPr>
      <w:bookmarkStart w:id="4961" w:name="__RefHeading___Toc7164425_73709187"/>
      <w:bookmarkStart w:id="4962" w:name="_Toc2274"/>
      <w:bookmarkEnd w:id="4961"/>
      <w:r>
        <w:rPr/>
        <w:t>2166</w:t>
      </w:r>
      <w:r>
        <w:rPr>
          <w:rtl w:val="true"/>
        </w:rPr>
        <w:t xml:space="preserve">- </w:t>
      </w:r>
      <w:r>
        <w:rPr>
          <w:rtl w:val="true"/>
        </w:rPr>
        <w:t>الأربعون حدیثا</w:t>
      </w:r>
      <w:bookmarkEnd w:id="4962"/>
    </w:p>
    <w:p>
      <w:pPr>
        <w:pStyle w:val="BookText"/>
        <w:rPr/>
      </w:pPr>
      <w:r>
        <w:rPr>
          <w:rFonts w:ascii="IRNazanin" w:hAnsi="IRNazanin" w:eastAsia="IRNazanin"/>
          <w:color w:val="111111"/>
          <w:sz w:val="28"/>
          <w:sz w:val="28"/>
          <w:szCs w:val="28"/>
          <w:rtl w:val="true"/>
          <w:lang w:bidi="fa-IR"/>
        </w:rPr>
        <w:t xml:space="preserve">علی ترتیب الحروف الهجائیة للعلامة السید عبد الله بن محمد رضا شبر الحسینی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هو نفسه فی إجازته للسید محمد تقی القزوینی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أنه مرتب علی ترتیب الحروف</w:t>
      </w:r>
    </w:p>
    <w:p>
      <w:pPr>
        <w:pStyle w:val="Heading3"/>
        <w:numPr>
          <w:ilvl w:val="2"/>
          <w:numId w:val="1"/>
        </w:numPr>
        <w:rPr/>
      </w:pPr>
      <w:bookmarkStart w:id="4963" w:name="__RefHeading___Toc7164427_73709187"/>
      <w:bookmarkStart w:id="4964" w:name="_Toc2275"/>
      <w:bookmarkEnd w:id="4963"/>
      <w:r>
        <w:rPr/>
        <w:t>2167</w:t>
      </w:r>
      <w:r>
        <w:rPr>
          <w:rtl w:val="true"/>
        </w:rPr>
        <w:t xml:space="preserve">- </w:t>
      </w:r>
      <w:r>
        <w:rPr>
          <w:rtl w:val="true"/>
        </w:rPr>
        <w:t>الأربعون حدیثا</w:t>
      </w:r>
      <w:bookmarkEnd w:id="4964"/>
    </w:p>
    <w:p>
      <w:pPr>
        <w:pStyle w:val="BookText"/>
        <w:rPr/>
      </w:pPr>
      <w:r>
        <w:rPr>
          <w:rFonts w:ascii="IRNazanin" w:hAnsi="IRNazanin" w:eastAsia="IRNazanin"/>
          <w:color w:val="111111"/>
          <w:sz w:val="28"/>
          <w:sz w:val="28"/>
          <w:szCs w:val="28"/>
          <w:rtl w:val="true"/>
          <w:lang w:bidi="fa-IR"/>
        </w:rPr>
        <w:t xml:space="preserve">للمولی عبد الله بن محمود بن سعید التستری الخراسانی الشهید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المحروق فی میدان بخاری بید الأوزبکیة حین غلبوا علی المشهد المقدس، قال السید حسین بن حیدر الکرکی فی بعض إجازاته المذکورة فی آخر البحار قرأت هذا الکتاب علی الشیخ تاج الدین حسین بن شمس الدین الصاعدی الذی هو تلمیذ المولی عبد الله المذکور</w:t>
      </w:r>
    </w:p>
    <w:p>
      <w:pPr>
        <w:pStyle w:val="Heading3"/>
        <w:numPr>
          <w:ilvl w:val="2"/>
          <w:numId w:val="1"/>
        </w:numPr>
        <w:rPr/>
      </w:pPr>
      <w:bookmarkStart w:id="4965" w:name="__RefHeading___Toc7164429_73709187"/>
      <w:bookmarkStart w:id="4966" w:name="_Toc2276"/>
      <w:bookmarkEnd w:id="4965"/>
      <w:r>
        <w:rPr>
          <w:rtl w:val="true"/>
        </w:rPr>
        <w:t>بیان</w:t>
      </w:r>
      <w:bookmarkEnd w:id="4966"/>
    </w:p>
    <w:p>
      <w:pPr>
        <w:pStyle w:val="BookText"/>
        <w:rPr/>
      </w:pPr>
      <w:r>
        <w:rPr>
          <w:rFonts w:ascii="IRNazanin" w:hAnsi="IRNazanin" w:eastAsia="IRNazanin"/>
          <w:color w:val="111111"/>
          <w:sz w:val="28"/>
          <w:sz w:val="28"/>
          <w:szCs w:val="28"/>
          <w:rtl w:val="true"/>
          <w:lang w:bidi="fa-IR"/>
        </w:rPr>
        <w:t>أقول رأیت نسخه منه بخط الشیخ علی بن الشیخ علی ابن الفقیه الفرزلی الشامی العاملی کتبها فی المشهد الرضوی عن نسخه خط المؤلف</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فرغ من الکتابة نهار الجمعة رابع عشر ذی الحجة سنة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و هو مشتمل علی أربعین </w:t>
      </w:r>
      <w:bookmarkStart w:id="4967" w:name="pg16779_226760"/>
    </w:p>
    <w:p>
      <w:pPr>
        <w:pStyle w:val="BookText"/>
        <w:rPr/>
      </w:pPr>
      <w:bookmarkEnd w:id="4967"/>
      <w:r>
        <w:rPr>
          <w:rFonts w:ascii="IRNazanin" w:hAnsi="IRNazanin" w:eastAsia="IRNazanin"/>
          <w:color w:val="111111"/>
          <w:sz w:val="28"/>
          <w:sz w:val="28"/>
          <w:szCs w:val="28"/>
          <w:rtl w:val="true"/>
          <w:lang w:bidi="fa-IR"/>
        </w:rPr>
        <w:t>حدیثا فی فضائل أمیر المؤمنین و الأئمة الطاهرین صلوات الله علیهم أجمعین، و فی آخره خاتمة ذکر فیها جملة من الاخبار فی النهی عن الوسواس و هی ستة عشر حدیثا، رأیته ضمن مجموعة کلها بخط ابن الفقیه المذکور و فیها أیضا الأربعون للشیخ الشهید محمد بن مکی و أسرار الصلاة للشیخ زین الدین الشهید و فوائد أخری، و النسخة عند العلامة 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4968" w:name="__RefHeading___Toc7164431_73709187"/>
      <w:bookmarkStart w:id="4969" w:name="_Toc2277"/>
      <w:bookmarkEnd w:id="4968"/>
      <w:r>
        <w:rPr/>
        <w:t>2168</w:t>
      </w:r>
      <w:r>
        <w:rPr>
          <w:rtl w:val="true"/>
        </w:rPr>
        <w:t xml:space="preserve">- </w:t>
      </w:r>
      <w:r>
        <w:rPr>
          <w:rtl w:val="true"/>
        </w:rPr>
        <w:t>الأربعون حدیثا</w:t>
      </w:r>
      <w:bookmarkEnd w:id="4969"/>
    </w:p>
    <w:p>
      <w:pPr>
        <w:pStyle w:val="BookText"/>
        <w:rPr/>
      </w:pPr>
      <w:r>
        <w:rPr>
          <w:rFonts w:ascii="IRNazanin" w:hAnsi="IRNazanin" w:eastAsia="IRNazanin"/>
          <w:color w:val="111111"/>
          <w:sz w:val="28"/>
          <w:sz w:val="28"/>
          <w:szCs w:val="28"/>
          <w:rtl w:val="true"/>
          <w:lang w:bidi="fa-IR"/>
        </w:rPr>
        <w:t>من أحادیث سید المرسلین فی مناقب أمیر المؤمنین ع، للسید الأمیر جمال الدین عطاء الله بن فضل الله الحسینی الفارسی الدشتکی الهروی المعروف بالأمیر جمال الدین المحدث صاحب روضة الأحباب الذی استظهر صاحب الروضات أنه من أهل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السنة علی خلاف ما حققه القاضی نور الله من تشیعه و کان الفاضل الهندی یعتقد تشیعه أیضا و عنده بعض مؤلفاته علی طریقة الشیعة کما حکاه عنه صاحب الریاض فی ترجمه الأمیر جمال الدین عطاء الله ثم عقد فیه ترجمه أخری للسید کمال الدین عطاء الله بن فضل الله الحسینی، قال رأیت فی ساری مازندران من مؤلفاته کتاب الأربعین من فضائل أمیر المؤمنین ع جمعها من الاخبار المرویة من طرق العامة و الخاصة و تعرض فی آخره لبعض قضایا أمیر المؤمنین ع، و قد ألفه للسلطان شاه عبد الباقی ثم استظهر أن کمال الدین تصحیف من الکاتب و إنه لجمال الدین المحدث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الأربعین للأمیر جمال الدین المحدث موجودة فی کتب الفاضل السید عبد الحسین الخازن للحائر الشریف و قد ألفه للسلطان شاه عبد الباقی، و نسخه أخری فی الخزانة الرضویة و قد انضم معها رسالة فی أحوال أولاد أمیر المؤمنین ع من تألیف الأمیر جمال الدین المذکور أیضا و هو معاصر لشاه إسماعیل الماضی المتوفی </w:t>
      </w:r>
      <w:bookmarkStart w:id="4970" w:name="pg16779_226761"/>
    </w:p>
    <w:p>
      <w:pPr>
        <w:pStyle w:val="BookText"/>
        <w:rPr/>
      </w:pPr>
      <w:bookmarkEnd w:id="497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و قد خطب علی المنبر بهراة بعد غلبة شاه إسماعیل علی ملک الأوزبک بالخطبة البلیغة فی ترغیب الناس علی متابعة أئمة الهدی و متارکة أعدائهم، و إطراء شاه إسماعیل المذکور کما فصله میرزا بیک الجنابذی فی الروضة الصفویة، 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اسقنی شربة بکف علی سید الأولیاء زوج البتول و صلی الله علی خیر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الخزانة الرضویة بخط السید مهدی الحسینی سنة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و نسخه ثالثة أیضا فی الخزانة الرضویة فی آخرها بیت فارسی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دعوتم رد کنی یا قبول</w:t>
      </w:r>
    </w:p>
    <w:p>
      <w:pPr>
        <w:pStyle w:val="BookText"/>
        <w:rPr/>
      </w:pPr>
      <w:r>
        <w:rPr>
          <w:rFonts w:ascii="IRNazanin" w:hAnsi="IRNazanin" w:eastAsia="IRNazanin"/>
          <w:color w:val="111111"/>
          <w:sz w:val="28"/>
          <w:sz w:val="28"/>
          <w:szCs w:val="28"/>
          <w:rtl w:val="true"/>
          <w:lang w:bidi="fa-IR"/>
        </w:rPr>
        <w:t>من و دست و دامان آل رسول‌</w:t>
      </w:r>
    </w:p>
    <w:p>
      <w:pPr>
        <w:pStyle w:val="Heading3"/>
        <w:numPr>
          <w:ilvl w:val="2"/>
          <w:numId w:val="1"/>
        </w:numPr>
        <w:rPr/>
      </w:pPr>
      <w:bookmarkStart w:id="4971" w:name="__RefHeading___Toc7164433_73709187"/>
      <w:bookmarkStart w:id="4972" w:name="_Toc2278"/>
      <w:bookmarkEnd w:id="4971"/>
      <w:r>
        <w:rPr>
          <w:rtl w:val="true"/>
        </w:rPr>
        <w:t>الأربعون حدیثا</w:t>
      </w:r>
      <w:bookmarkEnd w:id="4972"/>
    </w:p>
    <w:p>
      <w:pPr>
        <w:pStyle w:val="BookText"/>
        <w:rPr/>
      </w:pPr>
      <w:r>
        <w:rPr>
          <w:rFonts w:ascii="IRNazanin" w:hAnsi="IRNazanin" w:eastAsia="IRNazanin"/>
          <w:color w:val="111111"/>
          <w:sz w:val="28"/>
          <w:sz w:val="28"/>
          <w:szCs w:val="28"/>
          <w:rtl w:val="true"/>
          <w:lang w:bidi="fa-IR"/>
        </w:rPr>
        <w:t xml:space="preserve">الفارسی المطبوع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للمولی محمد علی بن أحمد الأنصاری القراچه‌داغی، عبر عنه فی فهرس کتبه بالأربعین لکن اسمه المکتوب علیه الصراط المستقیم کما یأتی</w:t>
      </w:r>
      <w:r>
        <w:rPr>
          <w:rFonts w:eastAsia="IRNazanin" w:cs="IRNazanin"/>
          <w:color w:val="111111"/>
          <w:sz w:val="28"/>
          <w:szCs w:val="28"/>
          <w:rtl w:val="true"/>
          <w:lang w:bidi="fa-IR"/>
        </w:rPr>
        <w:t>.</w:t>
      </w:r>
    </w:p>
    <w:p>
      <w:pPr>
        <w:pStyle w:val="Heading3"/>
        <w:numPr>
          <w:ilvl w:val="2"/>
          <w:numId w:val="1"/>
        </w:numPr>
        <w:rPr/>
      </w:pPr>
      <w:bookmarkStart w:id="4973" w:name="__RefHeading___Toc7164435_73709187"/>
      <w:bookmarkStart w:id="4974" w:name="_Toc2279"/>
      <w:bookmarkEnd w:id="4973"/>
      <w:r>
        <w:rPr/>
        <w:t>2169</w:t>
      </w:r>
      <w:r>
        <w:rPr>
          <w:rtl w:val="true"/>
        </w:rPr>
        <w:t xml:space="preserve">- </w:t>
      </w:r>
      <w:r>
        <w:rPr>
          <w:rtl w:val="true"/>
        </w:rPr>
        <w:t>الأربعون حدیثا</w:t>
      </w:r>
      <w:bookmarkEnd w:id="4974"/>
    </w:p>
    <w:p>
      <w:pPr>
        <w:pStyle w:val="BookText"/>
        <w:rPr/>
      </w:pPr>
      <w:r>
        <w:rPr>
          <w:rFonts w:ascii="IRNazanin" w:hAnsi="IRNazanin" w:eastAsia="IRNazanin"/>
          <w:color w:val="111111"/>
          <w:sz w:val="28"/>
          <w:sz w:val="28"/>
          <w:szCs w:val="28"/>
          <w:rtl w:val="true"/>
          <w:lang w:bidi="fa-IR"/>
        </w:rPr>
        <w:t xml:space="preserve">للشیخ المحدث الماهر المعاصر الشیخ علی بن الشیخ حسن بن الشیخ علی بن الشیخ سلیمان البلادی البحرانی الساکن فی القطیف و المتوفی حادی عشر جمادی الأولی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منضم إلی کتابه أنوار البدرین فی علماء الأحساء و القطیف و البحرین، یوجد عند سیدنا الحسن صدر الدین، و مر الأربعون لولده الشیخ حسین بن علی</w:t>
      </w:r>
      <w:r>
        <w:rPr>
          <w:rFonts w:eastAsia="IRNazanin" w:cs="IRNazanin"/>
          <w:color w:val="111111"/>
          <w:sz w:val="28"/>
          <w:szCs w:val="28"/>
          <w:rtl w:val="true"/>
          <w:lang w:bidi="fa-IR"/>
        </w:rPr>
        <w:t>.</w:t>
      </w:r>
    </w:p>
    <w:p>
      <w:pPr>
        <w:pStyle w:val="Heading3"/>
        <w:numPr>
          <w:ilvl w:val="2"/>
          <w:numId w:val="1"/>
        </w:numPr>
        <w:rPr/>
      </w:pPr>
      <w:bookmarkStart w:id="4975" w:name="__RefHeading___Toc7164437_73709187"/>
      <w:bookmarkStart w:id="4976" w:name="_Toc2280"/>
      <w:bookmarkEnd w:id="4975"/>
      <w:r>
        <w:rPr>
          <w:rtl w:val="true"/>
        </w:rPr>
        <w:t>الأربعون حدیثا</w:t>
      </w:r>
      <w:bookmarkEnd w:id="4976"/>
    </w:p>
    <w:p>
      <w:pPr>
        <w:pStyle w:val="BookText"/>
        <w:rPr/>
      </w:pPr>
      <w:r>
        <w:rPr>
          <w:rFonts w:ascii="IRNazanin" w:hAnsi="IRNazanin" w:eastAsia="IRNazanin"/>
          <w:color w:val="111111"/>
          <w:sz w:val="28"/>
          <w:sz w:val="28"/>
          <w:szCs w:val="28"/>
          <w:rtl w:val="true"/>
          <w:lang w:bidi="fa-IR"/>
        </w:rPr>
        <w:t>للسید علی حسین اسمه لسان الصادقین یأتی</w:t>
      </w:r>
      <w:r>
        <w:rPr>
          <w:rFonts w:eastAsia="IRNazanin" w:cs="IRNazanin"/>
          <w:color w:val="111111"/>
          <w:sz w:val="28"/>
          <w:szCs w:val="28"/>
          <w:rtl w:val="true"/>
          <w:lang w:bidi="fa-IR"/>
        </w:rPr>
        <w:t>.</w:t>
      </w:r>
    </w:p>
    <w:p>
      <w:pPr>
        <w:pStyle w:val="Heading3"/>
        <w:numPr>
          <w:ilvl w:val="2"/>
          <w:numId w:val="1"/>
        </w:numPr>
        <w:rPr/>
      </w:pPr>
      <w:bookmarkStart w:id="4977" w:name="__RefHeading___Toc7164439_73709187"/>
      <w:bookmarkStart w:id="4978" w:name="_Toc2281"/>
      <w:bookmarkEnd w:id="4977"/>
      <w:r>
        <w:rPr/>
        <w:t>2170</w:t>
      </w:r>
      <w:r>
        <w:rPr>
          <w:rtl w:val="true"/>
        </w:rPr>
        <w:t xml:space="preserve">- </w:t>
      </w:r>
      <w:r>
        <w:rPr>
          <w:rtl w:val="true"/>
        </w:rPr>
        <w:t>الأربعون حدیثا</w:t>
      </w:r>
      <w:bookmarkEnd w:id="497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الشرح و البیان للشیخ علی بن الشیخ حسین ابن الشیخ محیی الدین بن عبد اللطیف الجامعی الذی فرغ من بعض أجزاء کتابه توقیف المسائل سنة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و له تصانیف أخر و منظومات، شرح فی الأربعین هذا أحادیث الطهارة و خرج منه شرح أحد و عشرین حدیثا و عقد فی شرح الأخیر منها خمسة مباحث، و بعد تمامها ذکر کاتب النسخة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البحث الخامس هذا ما وجدناه مرکوزا فی النسخة الأصلیة</w:t>
      </w:r>
      <w:r>
        <w:rPr>
          <w:rFonts w:eastAsia="IRNazanin" w:cs="IRNazanin"/>
          <w:color w:val="111111"/>
          <w:sz w:val="28"/>
          <w:szCs w:val="28"/>
          <w:rtl w:val="true"/>
          <w:lang w:bidi="fa-IR"/>
        </w:rPr>
        <w:t xml:space="preserve">) </w:t>
      </w:r>
      <w:bookmarkStart w:id="4979" w:name="pg16779_226764"/>
    </w:p>
    <w:p>
      <w:pPr>
        <w:pStyle w:val="Heading3"/>
        <w:numPr>
          <w:ilvl w:val="2"/>
          <w:numId w:val="1"/>
        </w:numPr>
        <w:rPr/>
      </w:pPr>
      <w:bookmarkStart w:id="4980" w:name="__RefHeading___Toc7164441_73709187"/>
      <w:bookmarkStart w:id="4981" w:name="_Toc2282"/>
      <w:bookmarkEnd w:id="4979"/>
      <w:bookmarkEnd w:id="4980"/>
      <w:r>
        <w:rPr>
          <w:rtl w:val="true"/>
        </w:rPr>
        <w:t>بیان</w:t>
      </w:r>
      <w:bookmarkEnd w:id="4981"/>
    </w:p>
    <w:p>
      <w:pPr>
        <w:pStyle w:val="BookText"/>
        <w:rPr/>
      </w:pPr>
      <w:r>
        <w:rPr>
          <w:rFonts w:ascii="IRNazanin" w:hAnsi="IRNazanin" w:eastAsia="IRNazanin"/>
          <w:color w:val="111111"/>
          <w:sz w:val="28"/>
          <w:sz w:val="28"/>
          <w:szCs w:val="28"/>
          <w:rtl w:val="true"/>
          <w:lang w:bidi="fa-IR"/>
        </w:rPr>
        <w:t>أقول و لعله وفق للإتمام و الله أعلم،</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الصحیح اللسان و خبر الفصیح البیان یضعفان عن وصف کمالک و نعت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الأول ذکر روایته عن والده بإسناده إلی الشیخ الشهید و ذکر روایة جده الشیخ عبد اللطیف عن صاحب المعالم، و النسخة بخط إبراهیم بن شکر الله، و تاریخ الکتابة یوم الجمعة أول جمادی الثانیة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من موقوفات المحدث الفاضل الشیخ مهدی الملقب بعماد الفهرسی علی الخزانة الرضویة</w:t>
      </w:r>
    </w:p>
    <w:p>
      <w:pPr>
        <w:pStyle w:val="Heading3"/>
        <w:numPr>
          <w:ilvl w:val="2"/>
          <w:numId w:val="1"/>
        </w:numPr>
        <w:rPr/>
      </w:pPr>
      <w:bookmarkStart w:id="4982" w:name="__RefHeading___Toc7164443_73709187"/>
      <w:bookmarkStart w:id="4983" w:name="_Toc2283"/>
      <w:bookmarkEnd w:id="4982"/>
      <w:r>
        <w:rPr/>
        <w:t>2171</w:t>
      </w:r>
      <w:r>
        <w:rPr>
          <w:rtl w:val="true"/>
        </w:rPr>
        <w:t xml:space="preserve">- </w:t>
      </w:r>
      <w:r>
        <w:rPr>
          <w:rtl w:val="true"/>
        </w:rPr>
        <w:t>الأربعون حدیثا</w:t>
      </w:r>
      <w:bookmarkEnd w:id="4983"/>
    </w:p>
    <w:p>
      <w:pPr>
        <w:pStyle w:val="BookText"/>
        <w:rPr/>
      </w:pPr>
      <w:r>
        <w:rPr>
          <w:rFonts w:ascii="IRNazanin" w:hAnsi="IRNazanin" w:eastAsia="IRNazanin"/>
          <w:color w:val="111111"/>
          <w:sz w:val="28"/>
          <w:sz w:val="28"/>
          <w:szCs w:val="28"/>
          <w:rtl w:val="true"/>
          <w:lang w:bidi="fa-IR"/>
        </w:rPr>
        <w:t xml:space="preserve">للمولی الفاضل فتح الله الواعظ، کما نقل عنه کذلک المحدث البحرانی الشیخ یوسف فی کشکوله أنیس المسافر ما رواه فی أربعینه عن أربعین الشیخ منتجب الدین، و المظنون أنه المولی فتح الله الواعظ القزوینی والد المولی محمد رفیع القزوینی مؤلف کتاب أبواب الجنان و المتوفی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و أما المولی فتح الله بن شکر الله القاسانی فإن لقبه المشهور به المفسر لا الواعظ</w:t>
      </w:r>
      <w:r>
        <w:rPr>
          <w:rFonts w:eastAsia="IRNazanin" w:cs="IRNazanin"/>
          <w:color w:val="111111"/>
          <w:sz w:val="28"/>
          <w:szCs w:val="28"/>
          <w:rtl w:val="true"/>
          <w:lang w:bidi="fa-IR"/>
        </w:rPr>
        <w:t>.</w:t>
      </w:r>
    </w:p>
    <w:p>
      <w:pPr>
        <w:pStyle w:val="Heading3"/>
        <w:numPr>
          <w:ilvl w:val="2"/>
          <w:numId w:val="1"/>
        </w:numPr>
        <w:rPr/>
      </w:pPr>
      <w:bookmarkStart w:id="4984" w:name="__RefHeading___Toc7164445_73709187"/>
      <w:bookmarkStart w:id="4985" w:name="_Toc2284"/>
      <w:bookmarkEnd w:id="4984"/>
      <w:r>
        <w:rPr/>
        <w:t>2172</w:t>
      </w:r>
      <w:r>
        <w:rPr>
          <w:rtl w:val="true"/>
        </w:rPr>
        <w:t xml:space="preserve">- </w:t>
      </w:r>
      <w:r>
        <w:rPr>
          <w:rtl w:val="true"/>
        </w:rPr>
        <w:t>الأربعون حدیثا</w:t>
      </w:r>
      <w:bookmarkEnd w:id="4985"/>
    </w:p>
    <w:p>
      <w:pPr>
        <w:pStyle w:val="BookText"/>
        <w:rPr/>
      </w:pPr>
      <w:r>
        <w:rPr>
          <w:rFonts w:ascii="IRNazanin" w:hAnsi="IRNazanin" w:eastAsia="IRNazanin"/>
          <w:color w:val="111111"/>
          <w:sz w:val="28"/>
          <w:sz w:val="28"/>
          <w:szCs w:val="28"/>
          <w:rtl w:val="true"/>
          <w:lang w:bidi="fa-IR"/>
        </w:rPr>
        <w:t xml:space="preserve">للشیخ فخر الدین بن محمد علی بن أحمد بن طریح الرماحی النجفی المتوفی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عد الشیخ یوسف البحرانی فی لؤلؤة البحرین من تصانیفه کتاب الأربعین لکنه ما ذکره بنفسه فیما کتبه بخطه من فهرس تصانیفه، نعم فیما کتب بخطه و أیضا بخط ولده صفی الدین من تصانیفه کتاب جواهر المطالب فی فضائل علی بن أبی طالب، و لعله الذی عبر عنه فی اللؤلؤة بالأربعین</w:t>
      </w:r>
      <w:r>
        <w:rPr>
          <w:rFonts w:eastAsia="IRNazanin" w:cs="IRNazanin"/>
          <w:color w:val="111111"/>
          <w:sz w:val="28"/>
          <w:szCs w:val="28"/>
          <w:rtl w:val="true"/>
          <w:lang w:bidi="fa-IR"/>
        </w:rPr>
        <w:t>.</w:t>
      </w:r>
    </w:p>
    <w:p>
      <w:pPr>
        <w:pStyle w:val="Heading3"/>
        <w:numPr>
          <w:ilvl w:val="2"/>
          <w:numId w:val="1"/>
        </w:numPr>
        <w:rPr/>
      </w:pPr>
      <w:bookmarkStart w:id="4986" w:name="__RefHeading___Toc7164447_73709187"/>
      <w:bookmarkStart w:id="4987" w:name="_Toc2285"/>
      <w:bookmarkEnd w:id="4986"/>
      <w:r>
        <w:rPr/>
        <w:t>2173</w:t>
      </w:r>
      <w:r>
        <w:rPr>
          <w:rtl w:val="true"/>
        </w:rPr>
        <w:t xml:space="preserve">- </w:t>
      </w:r>
      <w:r>
        <w:rPr>
          <w:rtl w:val="true"/>
        </w:rPr>
        <w:t>الأربعون حدیثا</w:t>
      </w:r>
      <w:bookmarkEnd w:id="498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الإمام ضیاء الدین أبی الرضا فضل الله بن علی بن هبة الله الحسنی الراوندی القاسانی کان حیا 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الدرجات الرفیعة، لکن یظهر من جریدة القصر عدم حیاته سنة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نقل السید علی بن طاوس فی کتابه الیقین الحدیث السادس و العشرین منه، و ذکر أنه سماه بسنة الأربعین فی سنة الأربعین</w:t>
      </w:r>
      <w:r>
        <w:rPr>
          <w:rFonts w:eastAsia="IRNazanin" w:cs="IRNazanin"/>
          <w:color w:val="111111"/>
          <w:sz w:val="28"/>
          <w:szCs w:val="28"/>
          <w:rtl w:val="true"/>
          <w:lang w:bidi="fa-IR"/>
        </w:rPr>
        <w:t xml:space="preserve">. </w:t>
      </w:r>
      <w:bookmarkStart w:id="4988" w:name="pg16779_226765"/>
    </w:p>
    <w:p>
      <w:pPr>
        <w:pStyle w:val="Heading3"/>
        <w:numPr>
          <w:ilvl w:val="2"/>
          <w:numId w:val="1"/>
        </w:numPr>
        <w:rPr/>
      </w:pPr>
      <w:bookmarkStart w:id="4989" w:name="__RefHeading___Toc7164449_73709187"/>
      <w:bookmarkStart w:id="4990" w:name="_Toc2286"/>
      <w:bookmarkEnd w:id="4988"/>
      <w:bookmarkEnd w:id="4989"/>
      <w:r>
        <w:rPr/>
        <w:t>2174</w:t>
      </w:r>
      <w:r>
        <w:rPr>
          <w:rtl w:val="true"/>
        </w:rPr>
        <w:t xml:space="preserve">- </w:t>
      </w:r>
      <w:r>
        <w:rPr>
          <w:rtl w:val="true"/>
        </w:rPr>
        <w:t>الأربعون حدیثا</w:t>
      </w:r>
      <w:bookmarkEnd w:id="4990"/>
    </w:p>
    <w:p>
      <w:pPr>
        <w:pStyle w:val="BookText"/>
        <w:rPr/>
      </w:pPr>
      <w:r>
        <w:rPr>
          <w:rFonts w:ascii="IRNazanin" w:hAnsi="IRNazanin" w:eastAsia="IRNazanin"/>
          <w:color w:val="111111"/>
          <w:sz w:val="28"/>
          <w:sz w:val="28"/>
          <w:szCs w:val="28"/>
          <w:rtl w:val="true"/>
          <w:lang w:bidi="fa-IR"/>
        </w:rPr>
        <w:t xml:space="preserve">فی أحوال النصاب و المخالفین للسید الجلیل الأمیر فیض الله بن عبد القاهر الحسینی التفریشی المتوفی کما فی مطلع الشمس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نقل عنه الفاضل المعاصر فی نفایس اللباب الحدیث التاسع و الثلاثین فی عرض ولایة الأئمة ع علی جمیع الأشیاء، و ذکر لی السید العلامة شهاب الدین الشهیر بآقا نجفی التبریزی نزیل قم أن عنده منه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نثر اللآلی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قال فی أوله، 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فهذه أربعون حدیثا صحیحا و معتبرا فی أحوال المخالفین لأهل الحق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أحادیثه محتو علی الشرح و البیان تفصیلا أو إجمالا</w:t>
      </w:r>
      <w:r>
        <w:rPr>
          <w:rFonts w:eastAsia="IRNazanin" w:cs="IRNazanin"/>
          <w:color w:val="111111"/>
          <w:sz w:val="28"/>
          <w:szCs w:val="28"/>
          <w:rtl w:val="true"/>
          <w:lang w:bidi="fa-IR"/>
        </w:rPr>
        <w:t>.</w:t>
      </w:r>
    </w:p>
    <w:p>
      <w:pPr>
        <w:pStyle w:val="Heading3"/>
        <w:numPr>
          <w:ilvl w:val="2"/>
          <w:numId w:val="1"/>
        </w:numPr>
        <w:rPr/>
      </w:pPr>
      <w:bookmarkStart w:id="4991" w:name="__RefHeading___Toc7164451_73709187"/>
      <w:bookmarkStart w:id="4992" w:name="_Toc2287"/>
      <w:bookmarkEnd w:id="4991"/>
      <w:r>
        <w:rPr/>
        <w:t>2175</w:t>
      </w:r>
      <w:r>
        <w:rPr>
          <w:rtl w:val="true"/>
        </w:rPr>
        <w:t xml:space="preserve">- </w:t>
      </w:r>
      <w:r>
        <w:rPr>
          <w:rtl w:val="true"/>
        </w:rPr>
        <w:t>الأربعون حدیثا</w:t>
      </w:r>
      <w:bookmarkEnd w:id="4992"/>
    </w:p>
    <w:p>
      <w:pPr>
        <w:pStyle w:val="BookText"/>
        <w:rPr/>
      </w:pPr>
      <w:r>
        <w:rPr>
          <w:rFonts w:ascii="IRNazanin" w:hAnsi="IRNazanin" w:eastAsia="IRNazanin"/>
          <w:color w:val="111111"/>
          <w:sz w:val="28"/>
          <w:sz w:val="28"/>
          <w:szCs w:val="28"/>
          <w:rtl w:val="true"/>
          <w:lang w:bidi="fa-IR"/>
        </w:rPr>
        <w:t xml:space="preserve">مترجمة بالفارسیة مختصرا للمولی محمد کاظم بن محمد شفیع الهزارجریبی الحائری الساکن بها فی محلة النقیب و المتوفی قبل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و فرغ من بعض تصانیفه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توجد جملة منها مع الأربعین المذکور بخطه فی خزانة کتب الشیخ عبد الحسین الطهرانی بکربلاء</w:t>
      </w:r>
      <w:r>
        <w:rPr>
          <w:rFonts w:eastAsia="IRNazanin" w:cs="IRNazanin"/>
          <w:color w:val="111111"/>
          <w:sz w:val="28"/>
          <w:szCs w:val="28"/>
          <w:rtl w:val="true"/>
          <w:lang w:bidi="fa-IR"/>
        </w:rPr>
        <w:t>.</w:t>
      </w:r>
    </w:p>
    <w:p>
      <w:pPr>
        <w:pStyle w:val="Heading3"/>
        <w:numPr>
          <w:ilvl w:val="2"/>
          <w:numId w:val="1"/>
        </w:numPr>
        <w:rPr/>
      </w:pPr>
      <w:bookmarkStart w:id="4993" w:name="__RefHeading___Toc7164453_73709187"/>
      <w:bookmarkStart w:id="4994" w:name="_Toc2288"/>
      <w:bookmarkEnd w:id="4993"/>
      <w:r>
        <w:rPr/>
        <w:t>2176</w:t>
      </w:r>
      <w:r>
        <w:rPr>
          <w:rtl w:val="true"/>
        </w:rPr>
        <w:t xml:space="preserve">- </w:t>
      </w:r>
      <w:r>
        <w:rPr>
          <w:rtl w:val="true"/>
        </w:rPr>
        <w:t>الأربعون حدیثا</w:t>
      </w:r>
      <w:bookmarkEnd w:id="4994"/>
    </w:p>
    <w:p>
      <w:pPr>
        <w:pStyle w:val="BookText"/>
        <w:rPr/>
      </w:pPr>
      <w:r>
        <w:rPr>
          <w:rFonts w:ascii="IRNazanin" w:hAnsi="IRNazanin" w:eastAsia="IRNazanin"/>
          <w:color w:val="111111"/>
          <w:sz w:val="28"/>
          <w:sz w:val="28"/>
          <w:szCs w:val="28"/>
          <w:rtl w:val="true"/>
          <w:lang w:bidi="fa-IR"/>
        </w:rPr>
        <w:t xml:space="preserve">للعلامة محمد محسن المشهور بعرفان، من تلامیذ المولی صدر الدین محمد الشیرازی، کذا ذکر فی بعض الفهارس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غیر المحقق الفیض الکاشانی الآتی بعد لأن لقبه المعروف به هو الفیض لا العرفان، و یحتمل الاتحاد بأن یکون المراد أنه کان معروفا فی مراتب العرفان لا أنه کان ملقبا بعرفان</w:t>
      </w:r>
      <w:r>
        <w:rPr>
          <w:rFonts w:eastAsia="IRNazanin" w:cs="IRNazanin"/>
          <w:color w:val="111111"/>
          <w:sz w:val="28"/>
          <w:szCs w:val="28"/>
          <w:rtl w:val="true"/>
          <w:lang w:bidi="fa-IR"/>
        </w:rPr>
        <w:t>.</w:t>
      </w:r>
    </w:p>
    <w:p>
      <w:pPr>
        <w:pStyle w:val="Heading3"/>
        <w:numPr>
          <w:ilvl w:val="2"/>
          <w:numId w:val="1"/>
        </w:numPr>
        <w:rPr/>
      </w:pPr>
      <w:bookmarkStart w:id="4995" w:name="__RefHeading___Toc7164455_73709187"/>
      <w:bookmarkStart w:id="4996" w:name="_Toc2289"/>
      <w:bookmarkEnd w:id="4995"/>
      <w:r>
        <w:rPr/>
        <w:t>2177</w:t>
      </w:r>
      <w:r>
        <w:rPr>
          <w:rtl w:val="true"/>
        </w:rPr>
        <w:t xml:space="preserve">- </w:t>
      </w:r>
      <w:r>
        <w:rPr>
          <w:rtl w:val="true"/>
        </w:rPr>
        <w:t>الأربعون حدیثا</w:t>
      </w:r>
      <w:bookmarkEnd w:id="4996"/>
    </w:p>
    <w:p>
      <w:pPr>
        <w:pStyle w:val="BookText"/>
        <w:rPr/>
      </w:pPr>
      <w:r>
        <w:rPr>
          <w:rFonts w:ascii="IRNazanin" w:hAnsi="IRNazanin" w:eastAsia="IRNazanin"/>
          <w:color w:val="111111"/>
          <w:sz w:val="28"/>
          <w:sz w:val="28"/>
          <w:szCs w:val="28"/>
          <w:rtl w:val="true"/>
          <w:lang w:bidi="fa-IR"/>
        </w:rPr>
        <w:t xml:space="preserve">فی مناقب أمیر المؤمنین ع للمحقق المحدث المولی محسن الفیض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قال فی فهرس تصانیفه إنه انتخبه من کتاب لبعض الأصحاب فی فضائله ع و هو یقرب من ثلاثة آلاف و ثلاثمائة بیت</w:t>
      </w:r>
      <w:r>
        <w:rPr>
          <w:rFonts w:eastAsia="IRNazanin" w:cs="IRNazanin"/>
          <w:color w:val="111111"/>
          <w:sz w:val="28"/>
          <w:szCs w:val="28"/>
          <w:rtl w:val="true"/>
          <w:lang w:bidi="fa-IR"/>
        </w:rPr>
        <w:t>.</w:t>
      </w:r>
    </w:p>
    <w:p>
      <w:pPr>
        <w:pStyle w:val="Heading3"/>
        <w:numPr>
          <w:ilvl w:val="2"/>
          <w:numId w:val="1"/>
        </w:numPr>
        <w:rPr/>
      </w:pPr>
      <w:bookmarkStart w:id="4997" w:name="__RefHeading___Toc7164457_73709187"/>
      <w:bookmarkStart w:id="4998" w:name="_Toc2290"/>
      <w:bookmarkEnd w:id="4997"/>
      <w:r>
        <w:rPr>
          <w:rtl w:val="true"/>
        </w:rPr>
        <w:t>الأربعون حدیثا</w:t>
      </w:r>
      <w:bookmarkEnd w:id="499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النص علی الحجة ع اسمه تبیین المحجة لمیرزا محسن آقا التبریزی طبع کما یأتی فی التاء</w:t>
      </w:r>
      <w:r>
        <w:rPr>
          <w:rFonts w:eastAsia="IRNazanin" w:cs="IRNazanin"/>
          <w:color w:val="111111"/>
          <w:sz w:val="28"/>
          <w:szCs w:val="28"/>
          <w:rtl w:val="true"/>
          <w:lang w:bidi="fa-IR"/>
        </w:rPr>
        <w:t xml:space="preserve">. </w:t>
      </w:r>
      <w:bookmarkStart w:id="4999" w:name="pg16779_226767"/>
    </w:p>
    <w:p>
      <w:pPr>
        <w:pStyle w:val="Heading3"/>
        <w:numPr>
          <w:ilvl w:val="2"/>
          <w:numId w:val="1"/>
        </w:numPr>
        <w:rPr/>
      </w:pPr>
      <w:bookmarkStart w:id="5000" w:name="__RefHeading___Toc7164459_73709187"/>
      <w:bookmarkStart w:id="5001" w:name="_Toc2291"/>
      <w:bookmarkEnd w:id="4999"/>
      <w:bookmarkEnd w:id="5000"/>
      <w:r>
        <w:rPr>
          <w:rtl w:val="true"/>
        </w:rPr>
        <w:t>الأربعون حدیثا</w:t>
      </w:r>
      <w:bookmarkEnd w:id="5001"/>
    </w:p>
    <w:p>
      <w:pPr>
        <w:pStyle w:val="BookText"/>
        <w:rPr/>
      </w:pPr>
      <w:r>
        <w:rPr>
          <w:rFonts w:ascii="IRNazanin" w:hAnsi="IRNazanin" w:eastAsia="IRNazanin"/>
          <w:color w:val="111111"/>
          <w:sz w:val="28"/>
          <w:sz w:val="28"/>
          <w:szCs w:val="28"/>
          <w:rtl w:val="true"/>
          <w:lang w:bidi="fa-IR"/>
        </w:rPr>
        <w:t>فی فضائل أمیر المؤمنین ع، للشیخ الأجل محمد بن أحمد بن الحسین النیسابوری جد الشیخ أبی الفتوح، یأتی بعنوان الأربعون عن الأربعین</w:t>
      </w:r>
      <w:r>
        <w:rPr>
          <w:rFonts w:eastAsia="IRNazanin" w:cs="IRNazanin"/>
          <w:color w:val="111111"/>
          <w:sz w:val="28"/>
          <w:szCs w:val="28"/>
          <w:rtl w:val="true"/>
          <w:lang w:bidi="fa-IR"/>
        </w:rPr>
        <w:t>.</w:t>
      </w:r>
    </w:p>
    <w:p>
      <w:pPr>
        <w:pStyle w:val="Heading3"/>
        <w:numPr>
          <w:ilvl w:val="2"/>
          <w:numId w:val="1"/>
        </w:numPr>
        <w:rPr/>
      </w:pPr>
      <w:bookmarkStart w:id="5002" w:name="__RefHeading___Toc7164461_73709187"/>
      <w:bookmarkStart w:id="5003" w:name="_Toc2292"/>
      <w:bookmarkEnd w:id="5002"/>
      <w:r>
        <w:rPr/>
        <w:t>2178</w:t>
      </w:r>
      <w:r>
        <w:rPr>
          <w:rtl w:val="true"/>
        </w:rPr>
        <w:t xml:space="preserve">- </w:t>
      </w:r>
      <w:r>
        <w:rPr>
          <w:rtl w:val="true"/>
        </w:rPr>
        <w:t>الأربعون حدیثا</w:t>
      </w:r>
      <w:bookmarkEnd w:id="5003"/>
    </w:p>
    <w:p>
      <w:pPr>
        <w:pStyle w:val="BookText"/>
        <w:rPr/>
      </w:pPr>
      <w:r>
        <w:rPr>
          <w:rFonts w:ascii="IRNazanin" w:hAnsi="IRNazanin" w:eastAsia="IRNazanin"/>
          <w:color w:val="111111"/>
          <w:sz w:val="28"/>
          <w:sz w:val="28"/>
          <w:szCs w:val="28"/>
          <w:rtl w:val="true"/>
          <w:lang w:bidi="fa-IR"/>
        </w:rPr>
        <w:t xml:space="preserve">مما یتعلق بأحوال سید الشهداء ع، و لذا سمی بالأربعین الحسینیة للعلامة میرزا محمد بن محمد تقی أرباب القمی المتوفی حدود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مع الشرح و البیان ألفه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السید الجلیل محمد باقر بن الحسین الحسینی متولی‌باشی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للحرم المقدس بقم طبع بطهران بعد تألیفه</w:t>
      </w:r>
      <w:r>
        <w:rPr>
          <w:rFonts w:eastAsia="IRNazanin" w:cs="IRNazanin"/>
          <w:color w:val="111111"/>
          <w:sz w:val="28"/>
          <w:szCs w:val="28"/>
          <w:rtl w:val="true"/>
          <w:lang w:bidi="fa-IR"/>
        </w:rPr>
        <w:t>.</w:t>
      </w:r>
    </w:p>
    <w:p>
      <w:pPr>
        <w:pStyle w:val="Heading3"/>
        <w:numPr>
          <w:ilvl w:val="2"/>
          <w:numId w:val="1"/>
        </w:numPr>
        <w:rPr/>
      </w:pPr>
      <w:bookmarkStart w:id="5004" w:name="__RefHeading___Toc7164463_73709187"/>
      <w:bookmarkStart w:id="5005" w:name="_Toc2293"/>
      <w:bookmarkEnd w:id="5004"/>
      <w:r>
        <w:rPr/>
        <w:t>2179</w:t>
      </w:r>
      <w:r>
        <w:rPr>
          <w:rtl w:val="true"/>
        </w:rPr>
        <w:t xml:space="preserve">- </w:t>
      </w:r>
      <w:r>
        <w:rPr>
          <w:rtl w:val="true"/>
        </w:rPr>
        <w:t>الأربعون حدیثا</w:t>
      </w:r>
      <w:bookmarkEnd w:id="5005"/>
    </w:p>
    <w:p>
      <w:pPr>
        <w:pStyle w:val="BookText"/>
        <w:rPr/>
      </w:pPr>
      <w:r>
        <w:rPr>
          <w:rFonts w:ascii="IRNazanin" w:hAnsi="IRNazanin" w:eastAsia="IRNazanin"/>
          <w:color w:val="111111"/>
          <w:sz w:val="28"/>
          <w:sz w:val="28"/>
          <w:szCs w:val="28"/>
          <w:rtl w:val="true"/>
          <w:lang w:bidi="fa-IR"/>
        </w:rPr>
        <w:t>للشیخ الجلیل محمد بن الحسن الحر العاملی ذکره بعض الخبراء</w:t>
      </w:r>
      <w:r>
        <w:rPr>
          <w:rFonts w:eastAsia="IRNazanin" w:cs="IRNazanin"/>
          <w:color w:val="111111"/>
          <w:sz w:val="28"/>
          <w:szCs w:val="28"/>
          <w:rtl w:val="true"/>
          <w:lang w:bidi="fa-IR"/>
        </w:rPr>
        <w:t>.</w:t>
      </w:r>
    </w:p>
    <w:p>
      <w:pPr>
        <w:pStyle w:val="Heading3"/>
        <w:numPr>
          <w:ilvl w:val="2"/>
          <w:numId w:val="1"/>
        </w:numPr>
        <w:rPr/>
      </w:pPr>
      <w:bookmarkStart w:id="5006" w:name="__RefHeading___Toc7164465_73709187"/>
      <w:bookmarkStart w:id="5007" w:name="_Toc2294"/>
      <w:bookmarkEnd w:id="5006"/>
      <w:r>
        <w:rPr/>
        <w:t>2180</w:t>
      </w:r>
      <w:r>
        <w:rPr>
          <w:rtl w:val="true"/>
        </w:rPr>
        <w:t xml:space="preserve">- </w:t>
      </w:r>
      <w:r>
        <w:rPr>
          <w:rtl w:val="true"/>
        </w:rPr>
        <w:t>الأربعون حدیثا</w:t>
      </w:r>
      <w:bookmarkEnd w:id="5007"/>
    </w:p>
    <w:p>
      <w:pPr>
        <w:pStyle w:val="BookText"/>
        <w:rPr/>
      </w:pPr>
      <w:r>
        <w:rPr>
          <w:rFonts w:ascii="IRNazanin" w:hAnsi="IRNazanin" w:eastAsia="IRNazanin"/>
          <w:color w:val="111111"/>
          <w:sz w:val="28"/>
          <w:sz w:val="28"/>
          <w:szCs w:val="28"/>
          <w:rtl w:val="true"/>
          <w:lang w:bidi="fa-IR"/>
        </w:rPr>
        <w:t xml:space="preserve">مع الشرح و البیان لشیخ الإسلام بهاء الملة و الدین محمد بن الشیخ عز الدین الحسین العاملی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المحمول من أصفهان إلی جوار ثامن الأئمة ع شرح فیه أربعین حدیثا شرحا وافیا جمع فأوعی حکی السید عبد الله الجزائری عن والده أنه کان یستصحبه سفرا و حضرا و إنه لا یمل منه أبدا و إنه کان یدرس فیه الیوم الواحد دروسا متعددة و یأمر الطلبة بقراءته و ممارسته،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حدیث تحلی اللسان بجواهر حقائقه و خیر خبر تجلی الإنسان فی زواهر حدائقه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رحمه الله فی مادة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 تألیف هذا الکتاب</w:t>
      </w:r>
    </w:p>
    <w:p>
      <w:pPr>
        <w:pStyle w:val="BookText"/>
        <w:rPr/>
      </w:pPr>
      <w:r>
        <w:rPr>
          <w:rFonts w:ascii="IRNazanin" w:hAnsi="IRNazanin" w:eastAsia="IRNazanin"/>
          <w:color w:val="111111"/>
          <w:sz w:val="28"/>
          <w:sz w:val="28"/>
          <w:szCs w:val="28"/>
          <w:rtl w:val="true"/>
          <w:lang w:bidi="fa-IR"/>
        </w:rPr>
        <w:t>و تم الأحادیث تاریخه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حواش کثیرة علیه کما فی جملة من نسخه و أصح النسخ و أقدمها عهدا ما رأیتها فی کتب شیخنا آیة الله میرزا محمد تقی الشیرازی المنتسخة من خط المصنف و هی بخط السید شاه میر الحسنی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الشیخ البهائی بخطه الشریف للسید شاه میر الکاتب </w:t>
      </w:r>
      <w:bookmarkStart w:id="5008" w:name="pg16779_226769"/>
    </w:p>
    <w:p>
      <w:pPr>
        <w:pStyle w:val="BookText"/>
        <w:rPr/>
      </w:pPr>
      <w:bookmarkEnd w:id="5008"/>
      <w:r>
        <w:rPr>
          <w:rFonts w:ascii="IRNazanin" w:hAnsi="IRNazanin" w:eastAsia="IRNazanin"/>
          <w:color w:val="111111"/>
          <w:sz w:val="28"/>
          <w:sz w:val="28"/>
          <w:szCs w:val="28"/>
          <w:rtl w:val="true"/>
          <w:lang w:bidi="fa-IR"/>
        </w:rPr>
        <w:t xml:space="preserve">و شهادة أنه قرأها علیه بتمامها و علیها آثار التصحیحات الکثیرة و نسخه أخری کتبت فی سنة تألیفه و هی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الشیخ البهائی بخطه الشریف فی سنة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وقفها الروضة الرضویة و هی موجودة حتی الآن فی الخزانة الرضویة و علی الأربعین هذا حواش یأتی ذکرها فی الحاء کما تأتی فی التاء ترجمته الموسومة بترجمة قطب شاهی</w:t>
      </w:r>
      <w:r>
        <w:rPr>
          <w:rFonts w:eastAsia="IRNazanin" w:cs="IRNazanin"/>
          <w:color w:val="111111"/>
          <w:sz w:val="28"/>
          <w:szCs w:val="28"/>
          <w:rtl w:val="true"/>
          <w:lang w:bidi="fa-IR"/>
        </w:rPr>
        <w:t>.</w:t>
      </w:r>
    </w:p>
    <w:p>
      <w:pPr>
        <w:pStyle w:val="Heading3"/>
        <w:numPr>
          <w:ilvl w:val="2"/>
          <w:numId w:val="1"/>
        </w:numPr>
        <w:rPr/>
      </w:pPr>
      <w:bookmarkStart w:id="5009" w:name="__RefHeading___Toc7164467_73709187"/>
      <w:bookmarkStart w:id="5010" w:name="_Toc2295"/>
      <w:bookmarkEnd w:id="5009"/>
      <w:r>
        <w:rPr>
          <w:rtl w:val="true"/>
        </w:rPr>
        <w:t>الأربعون حدیثا</w:t>
      </w:r>
      <w:bookmarkEnd w:id="5010"/>
    </w:p>
    <w:p>
      <w:pPr>
        <w:pStyle w:val="BookText"/>
        <w:rPr/>
      </w:pPr>
      <w:r>
        <w:rPr>
          <w:rFonts w:ascii="IRNazanin" w:hAnsi="IRNazanin" w:eastAsia="IRNazanin"/>
          <w:color w:val="111111"/>
          <w:sz w:val="28"/>
          <w:sz w:val="28"/>
          <w:szCs w:val="28"/>
          <w:rtl w:val="true"/>
          <w:lang w:bidi="fa-IR"/>
        </w:rPr>
        <w:t xml:space="preserve">مع الشرح و البیان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درجات الجنة فی معرفة فضائل أبی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لمیرزا محمد بن محمد رضا القمی یأتی فی السین</w:t>
      </w:r>
    </w:p>
    <w:p>
      <w:pPr>
        <w:pStyle w:val="Heading3"/>
        <w:numPr>
          <w:ilvl w:val="2"/>
          <w:numId w:val="1"/>
        </w:numPr>
        <w:rPr/>
      </w:pPr>
      <w:bookmarkStart w:id="5011" w:name="__RefHeading___Toc7164469_73709187"/>
      <w:bookmarkStart w:id="5012" w:name="_Toc2296"/>
      <w:bookmarkEnd w:id="5011"/>
      <w:r>
        <w:rPr/>
        <w:t>2181</w:t>
      </w:r>
      <w:r>
        <w:rPr>
          <w:rtl w:val="true"/>
        </w:rPr>
        <w:t xml:space="preserve">- </w:t>
      </w:r>
      <w:r>
        <w:rPr>
          <w:rtl w:val="true"/>
        </w:rPr>
        <w:t>الأربعون حدیثا</w:t>
      </w:r>
      <w:bookmarkEnd w:id="5012"/>
    </w:p>
    <w:p>
      <w:pPr>
        <w:pStyle w:val="BookText"/>
        <w:rPr/>
      </w:pPr>
      <w:r>
        <w:rPr>
          <w:rFonts w:ascii="IRNazanin" w:hAnsi="IRNazanin" w:eastAsia="IRNazanin"/>
          <w:color w:val="111111"/>
          <w:sz w:val="28"/>
          <w:sz w:val="28"/>
          <w:szCs w:val="28"/>
          <w:rtl w:val="true"/>
          <w:lang w:bidi="fa-IR"/>
        </w:rPr>
        <w:t xml:space="preserve">للسید محیی الدین أبی حامد محمد بن عبد الله بن علی بن زهرة الحسینی ابن أخ أبی المکارم حمزة بن زهرة، و قد قرأ علیه المقنعة سنة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و لم یبلغ العشرین ثم ناهز السبعین کما یظهر من إجازة صاحب المعالم، جمع فیه أربعین حدیثا فی حقوق الإخوان، و فیه رسالة الصادق ع إلی عبد الله النجاشی والی الأهواز المعروفة بالأهوازیة و أخرجها منه الشهید الثانی فی کشف الریبة و نسخه الأربعین موجودة بخط الشیخ شمس الدین محمد الجبعی المتوفی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الشیخ البهائی و هو نقلها عن مجموعة کانت بخط الشیخ الشهید محمد بن مکی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آقا ضیاء سبط شیخنا العلامة النوری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سبحانه علی سابغ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استنسخت منها نسخ أخری عند العلامة میرزا محمد الطهرانی و الشیخ محمد السماوی و السید مهدی راجه فیض‌آباد، و منه یظهر جملة من مشایخه مثل عمه أبی المکارم حمزة و الشیخ رشید الدین محمد بن علی بن شهرآشوب و الشریف أبی علی محمد بن أسعد بن علی الجوانی</w:t>
      </w:r>
    </w:p>
    <w:p>
      <w:pPr>
        <w:pStyle w:val="Heading3"/>
        <w:numPr>
          <w:ilvl w:val="2"/>
          <w:numId w:val="1"/>
        </w:numPr>
        <w:rPr/>
      </w:pPr>
      <w:bookmarkStart w:id="5013" w:name="__RefHeading___Toc7164471_73709187"/>
      <w:bookmarkStart w:id="5014" w:name="_Toc2297"/>
      <w:bookmarkEnd w:id="5013"/>
      <w:r>
        <w:rPr/>
        <w:t>2182</w:t>
      </w:r>
      <w:r>
        <w:rPr>
          <w:rtl w:val="true"/>
        </w:rPr>
        <w:t xml:space="preserve">- </w:t>
      </w:r>
      <w:r>
        <w:rPr>
          <w:rtl w:val="true"/>
        </w:rPr>
        <w:t>الأربعون حدیثا</w:t>
      </w:r>
      <w:bookmarkEnd w:id="501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سیدة النساء فاطمة الزهراء سلام الله علیها للشیخ رشید الدین محمد بن علی بن شهرآشوب السروی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تصانیفه الحاج المولی باقر الواعظ الکجوری </w:t>
      </w:r>
      <w:bookmarkStart w:id="5015" w:name="pg16779_226771"/>
    </w:p>
    <w:p>
      <w:pPr>
        <w:pStyle w:val="BookText"/>
        <w:rPr/>
      </w:pPr>
      <w:bookmarkEnd w:id="5015"/>
      <w:r>
        <w:rPr>
          <w:rFonts w:ascii="IRNazanin" w:hAnsi="IRNazanin" w:eastAsia="IRNazanin"/>
          <w:color w:val="111111"/>
          <w:sz w:val="28"/>
          <w:sz w:val="28"/>
          <w:szCs w:val="28"/>
          <w:rtl w:val="true"/>
          <w:lang w:bidi="fa-IR"/>
        </w:rPr>
        <w:t>المعاصر فی أول کتابه الخصائص الفاطمیة</w:t>
      </w:r>
      <w:r>
        <w:rPr>
          <w:rFonts w:eastAsia="IRNazanin" w:cs="IRNazanin"/>
          <w:color w:val="111111"/>
          <w:sz w:val="28"/>
          <w:szCs w:val="28"/>
          <w:rtl w:val="true"/>
          <w:lang w:bidi="fa-IR"/>
        </w:rPr>
        <w:t>.</w:t>
      </w:r>
    </w:p>
    <w:p>
      <w:pPr>
        <w:pStyle w:val="Heading3"/>
        <w:numPr>
          <w:ilvl w:val="2"/>
          <w:numId w:val="1"/>
        </w:numPr>
        <w:rPr/>
      </w:pPr>
      <w:bookmarkStart w:id="5016" w:name="__RefHeading___Toc7164473_73709187"/>
      <w:bookmarkStart w:id="5017" w:name="_Toc2298"/>
      <w:bookmarkEnd w:id="5016"/>
      <w:r>
        <w:rPr>
          <w:rtl w:val="true"/>
        </w:rPr>
        <w:t>الأربعون حدیثا</w:t>
      </w:r>
      <w:bookmarkEnd w:id="5017"/>
    </w:p>
    <w:p>
      <w:pPr>
        <w:pStyle w:val="BookText"/>
        <w:rPr/>
      </w:pPr>
      <w:r>
        <w:rPr>
          <w:rFonts w:ascii="IRNazanin" w:hAnsi="IRNazanin" w:eastAsia="IRNazanin"/>
          <w:color w:val="111111"/>
          <w:sz w:val="28"/>
          <w:sz w:val="28"/>
          <w:szCs w:val="28"/>
          <w:rtl w:val="true"/>
          <w:lang w:bidi="fa-IR"/>
        </w:rPr>
        <w:t xml:space="preserve">فارسی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للسلطان محمد قطب شاه یأتی فی اللام</w:t>
      </w:r>
      <w:r>
        <w:rPr>
          <w:rFonts w:eastAsia="IRNazanin" w:cs="IRNazanin"/>
          <w:color w:val="111111"/>
          <w:sz w:val="28"/>
          <w:szCs w:val="28"/>
          <w:rtl w:val="true"/>
          <w:lang w:bidi="fa-IR"/>
        </w:rPr>
        <w:t>.</w:t>
      </w:r>
    </w:p>
    <w:p>
      <w:pPr>
        <w:pStyle w:val="Heading3"/>
        <w:numPr>
          <w:ilvl w:val="2"/>
          <w:numId w:val="1"/>
        </w:numPr>
        <w:rPr/>
      </w:pPr>
      <w:bookmarkStart w:id="5018" w:name="__RefHeading___Toc7164475_73709187"/>
      <w:bookmarkStart w:id="5019" w:name="_Toc2299"/>
      <w:bookmarkEnd w:id="5018"/>
      <w:r>
        <w:rPr/>
        <w:t>2183</w:t>
      </w:r>
      <w:r>
        <w:rPr>
          <w:rtl w:val="true"/>
        </w:rPr>
        <w:t xml:space="preserve">- </w:t>
      </w:r>
      <w:r>
        <w:rPr>
          <w:rtl w:val="true"/>
        </w:rPr>
        <w:t>الأربعون حدیثا</w:t>
      </w:r>
      <w:bookmarkEnd w:id="5019"/>
    </w:p>
    <w:p>
      <w:pPr>
        <w:pStyle w:val="BookText"/>
        <w:rPr/>
      </w:pPr>
      <w:r>
        <w:rPr>
          <w:rFonts w:ascii="IRNazanin" w:hAnsi="IRNazanin" w:eastAsia="IRNazanin"/>
          <w:color w:val="111111"/>
          <w:sz w:val="28"/>
          <w:sz w:val="28"/>
          <w:szCs w:val="28"/>
          <w:rtl w:val="true"/>
          <w:lang w:bidi="fa-IR"/>
        </w:rPr>
        <w:t xml:space="preserve">فی أحوال المهدی ع الموسوم بکفایة المهتدی للسید میر محمد بن محمد لوحی الملقب بالمطهر و المشهور بالنقیبی الحسینی الموسوی السبزواری الأصفهانی المعاصر للعلامة المجلسی و هو فی أحوال الحجة و أخبار الرجعة استخرجه من کتاب الغیبة للفضل بن شاذان بن الخلیل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5020" w:name="__RefHeading___Toc7164477_73709187"/>
      <w:bookmarkStart w:id="5021" w:name="_Toc2300"/>
      <w:bookmarkEnd w:id="5020"/>
      <w:r>
        <w:rPr/>
        <w:t>2184</w:t>
      </w:r>
      <w:r>
        <w:rPr>
          <w:rtl w:val="true"/>
        </w:rPr>
        <w:t xml:space="preserve">- </w:t>
      </w:r>
      <w:r>
        <w:rPr>
          <w:rtl w:val="true"/>
        </w:rPr>
        <w:t>الأربعون حدیثا</w:t>
      </w:r>
      <w:bookmarkEnd w:id="5021"/>
    </w:p>
    <w:p>
      <w:pPr>
        <w:pStyle w:val="BookText"/>
        <w:rPr/>
      </w:pPr>
      <w:r>
        <w:rPr>
          <w:rFonts w:ascii="IRNazanin" w:hAnsi="IRNazanin" w:eastAsia="IRNazanin"/>
          <w:color w:val="111111"/>
          <w:sz w:val="28"/>
          <w:sz w:val="28"/>
          <w:szCs w:val="28"/>
          <w:rtl w:val="true"/>
          <w:lang w:bidi="fa-IR"/>
        </w:rPr>
        <w:t xml:space="preserve">فی المناقب لأبی الفوارس محمد بن مسلم، کما ینقل عنه علی بن عیسی الإربلی فی کشف الغمة، و السید رضی الدین علی بن طاوس فی کتاب الیقین، قال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النسخة موجودة فی الخزانة النظامیة العتیقة ببغداد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جمع الشیخ العالم الصالح أبو عبد الله محمد بن مسلم بن أبی الفوارس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یظهر مما نقل عنه أن المؤلف یروی عن جملة من مشایخ أصحابنا منهم السید الإمام عز الدین علی بن الإمام ضیاء الدین فضل الله الراوندی فراجعه،</w:t>
      </w:r>
    </w:p>
    <w:p>
      <w:pPr>
        <w:pStyle w:val="Heading3"/>
        <w:numPr>
          <w:ilvl w:val="2"/>
          <w:numId w:val="1"/>
        </w:numPr>
        <w:rPr/>
      </w:pPr>
      <w:bookmarkStart w:id="5022" w:name="__RefHeading___Toc7164479_73709187"/>
      <w:bookmarkStart w:id="5023" w:name="_Toc2301"/>
      <w:bookmarkEnd w:id="5022"/>
      <w:r>
        <w:rPr/>
        <w:t>2185</w:t>
      </w:r>
      <w:r>
        <w:rPr>
          <w:rtl w:val="true"/>
        </w:rPr>
        <w:t xml:space="preserve">- </w:t>
      </w:r>
      <w:r>
        <w:rPr>
          <w:rtl w:val="true"/>
        </w:rPr>
        <w:t>الأربعون حدیثا</w:t>
      </w:r>
      <w:bookmarkEnd w:id="502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أکثرها فی العبادات العامة البلوی لمزید الحث علیها من إملاء الشیخ السعید أبی عبد الله شمس الدین محمد بن جمال الدین مکی بن محمد بن حامد بن أحمد النبطی العاملی الجزینی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مع غیبة النعمانی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توفیقی الا بالله علیه توکلت قال عبد الله المفتقر إلی غفران الله محمد بن مکی وفقه الله تعالی لمراضیه بعد حمد الله تبارک و تعالی علی جمیع النعم و الصلاة علی نبیه محمد أفضل العرب و العجم و علی آله مصابیح الظلم أنه لما کثرت عنایة العلماء السابقین و الفضلاء المتقدمین لجمع أربعین حدیثا من الأحادیث النبویة </w:t>
      </w:r>
      <w:bookmarkStart w:id="5024" w:name="pg16779_226773"/>
    </w:p>
    <w:p>
      <w:pPr>
        <w:pStyle w:val="BookText"/>
        <w:rPr/>
      </w:pPr>
      <w:bookmarkEnd w:id="5024"/>
      <w:r>
        <w:rPr>
          <w:rFonts w:ascii="IRNazanin" w:hAnsi="IRNazanin" w:eastAsia="IRNazanin"/>
          <w:color w:val="111111"/>
          <w:sz w:val="28"/>
          <w:sz w:val="28"/>
          <w:szCs w:val="28"/>
          <w:rtl w:val="true"/>
          <w:lang w:bidi="fa-IR"/>
        </w:rPr>
        <w:t>و الألفاظ الإمامیة بما اشتهر فی النقل الصحیح عنه بالألفاظ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أکمل الحمد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علی روایة الحدیث ذکر أولا حدیثا فی روایة الأربعین المروی فی صحیفة الرضا بإسناده</w:t>
      </w:r>
    </w:p>
    <w:p>
      <w:pPr>
        <w:pStyle w:val="BookText"/>
        <w:rPr/>
      </w:pPr>
      <w:r>
        <w:rPr>
          <w:rFonts w:ascii="IRNazanin" w:hAnsi="IRNazanin" w:eastAsia="IRNazanin"/>
          <w:color w:val="111111"/>
          <w:sz w:val="28"/>
          <w:sz w:val="28"/>
          <w:szCs w:val="28"/>
          <w:rtl w:val="true"/>
          <w:lang w:bidi="fa-IR"/>
        </w:rPr>
        <w:t>عن علی بن موسی الرضا عن آبائه عن النبی صلی الله علیهم أجمعین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 ینتفعون بها بعثه الله یوم القیامة فقیها عالما</w:t>
      </w:r>
    </w:p>
    <w:p>
      <w:pPr>
        <w:pStyle w:val="BookText"/>
        <w:rPr/>
      </w:pPr>
      <w:r>
        <w:rPr>
          <w:rFonts w:ascii="IRNazanin" w:hAnsi="IRNazanin" w:eastAsia="IRNazanin"/>
          <w:color w:val="111111"/>
          <w:sz w:val="28"/>
          <w:sz w:val="28"/>
          <w:szCs w:val="28"/>
          <w:rtl w:val="true"/>
          <w:lang w:bidi="fa-IR"/>
        </w:rPr>
        <w:t xml:space="preserve">ثم شرع فی ذکر الأحادیث، و آخر أحادیثه حدیث فضل صلاة کل لیلة من لیالی شهر رمضان خاصة و کیفیتها، و أقدم نسخه رأیتها عند العلامة السید عبد الحسین الحجة بکربلاء و هی بخط الشیخ علی بن الشیخ علی بن الفقیه الفرزلی الشامی العاملی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الشیخ زین الدین قاسم بن محسن بخطه للکاتب بعد قراءة الکاتب النسخة علیه سنة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و قد کتبها الکاتب فی المشهد المقدس الرضوی عن نسخه خط مؤلفه الشهید و فی الفهرس الرضوی ذکر أن فی الخزانة الرضویة نسخه منه بخط المحقق الکرکی سنة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سهو جزما لأن الکرکی توفی سنة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Heading3"/>
        <w:numPr>
          <w:ilvl w:val="2"/>
          <w:numId w:val="1"/>
        </w:numPr>
        <w:rPr/>
      </w:pPr>
      <w:bookmarkStart w:id="5025" w:name="__RefHeading___Toc7164481_73709187"/>
      <w:bookmarkStart w:id="5026" w:name="_Toc2302"/>
      <w:bookmarkEnd w:id="5025"/>
      <w:r>
        <w:rPr/>
        <w:t>2186</w:t>
      </w:r>
      <w:r>
        <w:rPr>
          <w:rtl w:val="true"/>
        </w:rPr>
        <w:t xml:space="preserve">- </w:t>
      </w:r>
      <w:r>
        <w:rPr>
          <w:rtl w:val="true"/>
        </w:rPr>
        <w:t>الأربعون حدیثا</w:t>
      </w:r>
      <w:bookmarkEnd w:id="5026"/>
    </w:p>
    <w:p>
      <w:pPr>
        <w:pStyle w:val="BookText"/>
        <w:rPr/>
      </w:pPr>
      <w:r>
        <w:rPr>
          <w:rFonts w:ascii="IRNazanin" w:hAnsi="IRNazanin" w:eastAsia="IRNazanin"/>
          <w:color w:val="111111"/>
          <w:sz w:val="28"/>
          <w:sz w:val="28"/>
          <w:szCs w:val="28"/>
          <w:rtl w:val="true"/>
          <w:lang w:bidi="fa-IR"/>
        </w:rPr>
        <w:t>من وصیة النبی ص إلی أمیر المؤمنین ع فی مجلس واحد و هو حدیث واحد بسند واحد دونه و</w:t>
      </w:r>
    </w:p>
    <w:p>
      <w:pPr>
        <w:pStyle w:val="BookText"/>
        <w:rPr/>
      </w:pPr>
      <w:r>
        <w:rPr>
          <w:rFonts w:ascii="IRNazanin" w:hAnsi="IRNazanin" w:eastAsia="IRNazanin"/>
          <w:color w:val="111111"/>
          <w:sz w:val="28"/>
          <w:sz w:val="28"/>
          <w:szCs w:val="28"/>
          <w:rtl w:val="true"/>
          <w:lang w:bidi="fa-IR"/>
        </w:rPr>
        <w:t>رواه مستقلا الشیخ الشهید محمد بن مکی بإسناده إلی الإمام الحسین الشهید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 أوصی إلی علی ع و کان فیما أوصی به أن قال له یا علی من حفظ من أمتی أربعین حدیثا یطلب بذلک وجه الله و الدار الآخرة حشره الله مع النبیین و الصدیقین و الشهداء و الصالحین و حسن أولئک رفیقا، فقال علی ع أخبرنی یا رسول الله ما هذه الأحادیث، فقال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تؤمن بالله وحده لا شریک له، و تعبده و لا تعبد غیره و تقیم الصلاة بوضوء سائغ</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 الأحادیث هکذا إلی قوله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أربعون </w:t>
      </w:r>
      <w:bookmarkStart w:id="5027" w:name="pg16779_226775"/>
    </w:p>
    <w:p>
      <w:pPr>
        <w:pStyle w:val="BookText"/>
        <w:rPr/>
      </w:pPr>
      <w:bookmarkEnd w:id="5027"/>
      <w:r>
        <w:rPr>
          <w:rFonts w:ascii="IRNazanin" w:hAnsi="IRNazanin" w:eastAsia="IRNazanin"/>
          <w:color w:val="111111"/>
          <w:sz w:val="28"/>
          <w:sz w:val="28"/>
          <w:szCs w:val="28"/>
          <w:rtl w:val="true"/>
          <w:lang w:bidi="fa-IR"/>
        </w:rPr>
        <w:t>حدیثا من استقام علیها و حفظها عنی من أمتی دخل الجنة برحمة الله و کان من أفضل الناس و أحبهم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الشهید هذا الحدیث کما صرح فی أوله عن شیخه السید عمید الدین الأعرجی ابن أخت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الشیخ أبی جعفر محمد بن أبی القاسم الطبری صاحب بشاره المصطفی لشیعة المرتضی الذی یروی عن مشایخ کثیرین، منهم الشیخ أبو علی الحسن بن الشیخ أبی جعفر محمد بن الحسن الطوسی الراوی عن والده الطوسی و هو عن الشیخ السعید أبی عبد الله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النسخة المطبوعة من هذا الأربعین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الطبری عن الشیخ المفید بلا قید فالمراد به هو المفید الثانی و هو الشیخ أبو علی الحسن بن الشیخ الطوسی و الملقب به و الا فیکون ترک الواسطة من إسقاط الناسخ، و هذا الحدیث رواه الصدوق فی الخصال بإسناده إلی الحسین ع و فی آخره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حشره الله مع النبیین و الصدیقین و الشهداء و الصالحین 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العلامة المجلسی منه جواز الاکتفاء عن حفظ الأربعین</w:t>
      </w:r>
    </w:p>
    <w:p>
      <w:pPr>
        <w:pStyle w:val="BookText"/>
        <w:rPr/>
      </w:pPr>
      <w:r>
        <w:rPr>
          <w:rFonts w:ascii="IRNazanin" w:hAnsi="IRNazanin" w:eastAsia="IRNazanin"/>
          <w:color w:val="111111"/>
          <w:sz w:val="28"/>
          <w:sz w:val="28"/>
          <w:szCs w:val="28"/>
          <w:rtl w:val="true"/>
          <w:lang w:bidi="fa-IR"/>
        </w:rPr>
        <w:t>حدیثا بحفظ الحدیث الواحد المشتمل علی أربعین حکما إذ یصدق الحدیث علی روایة کل منها مفردة فلذا عددناه أربعینا ثانیا للشیخ الشهید</w:t>
      </w:r>
    </w:p>
    <w:p>
      <w:pPr>
        <w:pStyle w:val="Heading3"/>
        <w:numPr>
          <w:ilvl w:val="2"/>
          <w:numId w:val="1"/>
        </w:numPr>
        <w:rPr/>
      </w:pPr>
      <w:bookmarkStart w:id="5028" w:name="__RefHeading___Toc7164483_73709187"/>
      <w:bookmarkStart w:id="5029" w:name="_Toc2303"/>
      <w:bookmarkEnd w:id="5028"/>
      <w:r>
        <w:rPr/>
        <w:t>2187</w:t>
      </w:r>
      <w:r>
        <w:rPr>
          <w:rtl w:val="true"/>
        </w:rPr>
        <w:t xml:space="preserve">- </w:t>
      </w:r>
      <w:r>
        <w:rPr>
          <w:rtl w:val="true"/>
        </w:rPr>
        <w:t>الأربعون حدیثا</w:t>
      </w:r>
      <w:bookmarkEnd w:id="502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المقداد الشیخ جمال الدین أبی عبد الله مقداد بن عبد الله بن محمد بن الحسین بن محمد السیوری الحلی الأسدی تلمیذ الشهید الأول و المتوفی کما أرخه تلمیذه الشیخ حسن بن راشد الحلی فی المشهد الغروی ضاحی نهار الأحد السادس و العشرین من شهر جمادی الآخرة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بمقابر المشهد المذکور،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أردبیل فی مجموعة بخط تلمیذ المصنف و علیه إجازته له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أنهی قراءة هذه الأحادیث الشیخ الصالح العالم الفاضل زین الدین علی بن حسن بن علالة و أجزت له روایتها عنی عن مشایخی قدس أرواحهم، و کتب </w:t>
      </w:r>
      <w:bookmarkStart w:id="5030" w:name="pg16779_226777"/>
    </w:p>
    <w:p>
      <w:pPr>
        <w:pStyle w:val="BookText"/>
        <w:rPr/>
      </w:pPr>
      <w:bookmarkEnd w:id="5030"/>
      <w:r>
        <w:rPr>
          <w:rFonts w:ascii="IRNazanin" w:hAnsi="IRNazanin" w:eastAsia="IRNazanin"/>
          <w:color w:val="111111"/>
          <w:sz w:val="28"/>
          <w:sz w:val="28"/>
          <w:szCs w:val="28"/>
          <w:rtl w:val="true"/>
          <w:lang w:bidi="fa-IR"/>
        </w:rPr>
        <w:t xml:space="preserve">المقداد بن عبد الله السیوری فی الخامس و العشرین من جمادی الأولی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Heading3"/>
        <w:numPr>
          <w:ilvl w:val="2"/>
          <w:numId w:val="1"/>
        </w:numPr>
        <w:rPr/>
      </w:pPr>
      <w:bookmarkStart w:id="5031" w:name="__RefHeading___Toc7164485_73709187"/>
      <w:bookmarkStart w:id="5032" w:name="_Toc2304"/>
      <w:bookmarkEnd w:id="5031"/>
      <w:r>
        <w:rPr>
          <w:rtl w:val="true"/>
        </w:rPr>
        <w:t>الأربعون حدیثا</w:t>
      </w:r>
      <w:bookmarkEnd w:id="5032"/>
    </w:p>
    <w:p>
      <w:pPr>
        <w:pStyle w:val="BookText"/>
        <w:rPr/>
      </w:pPr>
      <w:r>
        <w:rPr>
          <w:rFonts w:ascii="IRNazanin" w:hAnsi="IRNazanin" w:eastAsia="IRNazanin"/>
          <w:color w:val="111111"/>
          <w:sz w:val="28"/>
          <w:sz w:val="28"/>
          <w:szCs w:val="28"/>
          <w:rtl w:val="true"/>
          <w:lang w:bidi="fa-IR"/>
        </w:rPr>
        <w:t>مع الشرح و البیان للمولی محمد مؤمن الجزائری الشیرازی اسمه ثمرة الحیاة و ذخیرة الممات یأتی</w:t>
      </w:r>
      <w:r>
        <w:rPr>
          <w:rFonts w:eastAsia="IRNazanin" w:cs="IRNazanin"/>
          <w:color w:val="111111"/>
          <w:sz w:val="28"/>
          <w:szCs w:val="28"/>
          <w:rtl w:val="true"/>
          <w:lang w:bidi="fa-IR"/>
        </w:rPr>
        <w:t>.</w:t>
      </w:r>
    </w:p>
    <w:p>
      <w:pPr>
        <w:pStyle w:val="Heading3"/>
        <w:numPr>
          <w:ilvl w:val="2"/>
          <w:numId w:val="1"/>
        </w:numPr>
        <w:rPr/>
      </w:pPr>
      <w:bookmarkStart w:id="5033" w:name="__RefHeading___Toc7164487_73709187"/>
      <w:bookmarkStart w:id="5034" w:name="_Toc2305"/>
      <w:bookmarkEnd w:id="5033"/>
      <w:r>
        <w:rPr/>
        <w:t>2188</w:t>
      </w:r>
      <w:r>
        <w:rPr>
          <w:rtl w:val="true"/>
        </w:rPr>
        <w:t xml:space="preserve">- </w:t>
      </w:r>
      <w:r>
        <w:rPr>
          <w:rtl w:val="true"/>
        </w:rPr>
        <w:t>الأربعون حدیثا</w:t>
      </w:r>
      <w:bookmarkEnd w:id="5034"/>
    </w:p>
    <w:p>
      <w:pPr>
        <w:pStyle w:val="BookText"/>
        <w:rPr/>
      </w:pPr>
      <w:r>
        <w:rPr>
          <w:rFonts w:ascii="IRNazanin" w:hAnsi="IRNazanin" w:eastAsia="IRNazanin"/>
          <w:color w:val="111111"/>
          <w:sz w:val="28"/>
          <w:sz w:val="28"/>
          <w:szCs w:val="28"/>
          <w:rtl w:val="true"/>
          <w:lang w:bidi="fa-IR"/>
        </w:rPr>
        <w:t xml:space="preserve">فی خصوص المتعة للسید محمد مهدی بن محمد جعفر الموسوی التنکابنی مؤلف خلاصة الاخبار الذی فرغ من تألیفه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5035" w:name="__RefHeading___Toc7164489_73709187"/>
      <w:bookmarkStart w:id="5036" w:name="_Toc2306"/>
      <w:bookmarkEnd w:id="5035"/>
      <w:r>
        <w:rPr/>
        <w:t>2189</w:t>
      </w:r>
      <w:r>
        <w:rPr>
          <w:rtl w:val="true"/>
        </w:rPr>
        <w:t xml:space="preserve">- </w:t>
      </w:r>
      <w:r>
        <w:rPr>
          <w:rtl w:val="true"/>
        </w:rPr>
        <w:t>الأربعون حدیثا</w:t>
      </w:r>
      <w:bookmarkEnd w:id="5036"/>
    </w:p>
    <w:p>
      <w:pPr>
        <w:pStyle w:val="BookText"/>
        <w:rPr/>
      </w:pPr>
      <w:r>
        <w:rPr>
          <w:rFonts w:ascii="IRNazanin" w:hAnsi="IRNazanin" w:eastAsia="IRNazanin"/>
          <w:color w:val="111111"/>
          <w:sz w:val="28"/>
          <w:sz w:val="28"/>
          <w:szCs w:val="28"/>
          <w:rtl w:val="true"/>
          <w:lang w:bidi="fa-IR"/>
        </w:rPr>
        <w:t>فی غیر المتعة للسید محمد مهدی المذکور أیضا</w:t>
      </w:r>
      <w:r>
        <w:rPr>
          <w:rFonts w:eastAsia="IRNazanin" w:cs="IRNazanin"/>
          <w:color w:val="111111"/>
          <w:sz w:val="28"/>
          <w:szCs w:val="28"/>
          <w:rtl w:val="true"/>
          <w:lang w:bidi="fa-IR"/>
        </w:rPr>
        <w:t>.</w:t>
      </w:r>
    </w:p>
    <w:p>
      <w:pPr>
        <w:pStyle w:val="Heading3"/>
        <w:numPr>
          <w:ilvl w:val="2"/>
          <w:numId w:val="1"/>
        </w:numPr>
        <w:rPr/>
      </w:pPr>
      <w:bookmarkStart w:id="5037" w:name="__RefHeading___Toc7164491_73709187"/>
      <w:bookmarkStart w:id="5038" w:name="_Toc2307"/>
      <w:bookmarkEnd w:id="5037"/>
      <w:r>
        <w:rPr/>
        <w:t>2190</w:t>
      </w:r>
      <w:r>
        <w:rPr>
          <w:rtl w:val="true"/>
        </w:rPr>
        <w:t xml:space="preserve">- </w:t>
      </w:r>
      <w:r>
        <w:rPr>
          <w:rtl w:val="true"/>
        </w:rPr>
        <w:t>الأربعون حدیثا</w:t>
      </w:r>
      <w:bookmarkEnd w:id="5038"/>
    </w:p>
    <w:p>
      <w:pPr>
        <w:pStyle w:val="BookText"/>
        <w:rPr/>
      </w:pPr>
      <w:r>
        <w:rPr>
          <w:rFonts w:ascii="IRNazanin" w:hAnsi="IRNazanin" w:eastAsia="IRNazanin"/>
          <w:color w:val="111111"/>
          <w:sz w:val="28"/>
          <w:sz w:val="28"/>
          <w:szCs w:val="28"/>
          <w:rtl w:val="true"/>
          <w:lang w:bidi="fa-IR"/>
        </w:rPr>
        <w:t xml:space="preserve">فی مطلق الأحادیث للسید محمد مهدی المذکور أیضا عد الثلاثة من تصانیفه فی فهرسها المطبوع فی آخر خلاصة الاخبار له فی سنة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5039" w:name="__RefHeading___Toc7164493_73709187"/>
      <w:bookmarkStart w:id="5040" w:name="_Toc2308"/>
      <w:bookmarkEnd w:id="5039"/>
      <w:r>
        <w:rPr/>
        <w:t>2191</w:t>
      </w:r>
      <w:r>
        <w:rPr>
          <w:rtl w:val="true"/>
        </w:rPr>
        <w:t xml:space="preserve">- </w:t>
      </w:r>
      <w:r>
        <w:rPr>
          <w:rtl w:val="true"/>
        </w:rPr>
        <w:t>الأربعون حدیثا</w:t>
      </w:r>
      <w:bookmarkEnd w:id="5040"/>
    </w:p>
    <w:p>
      <w:pPr>
        <w:pStyle w:val="BookText"/>
        <w:rPr/>
      </w:pPr>
      <w:r>
        <w:rPr>
          <w:rFonts w:ascii="IRNazanin" w:hAnsi="IRNazanin" w:eastAsia="IRNazanin"/>
          <w:color w:val="111111"/>
          <w:sz w:val="28"/>
          <w:sz w:val="28"/>
          <w:szCs w:val="28"/>
          <w:rtl w:val="true"/>
          <w:lang w:bidi="fa-IR"/>
        </w:rPr>
        <w:t xml:space="preserve">فی مسح الرجلین من طرق أهل السنة للفاضل المعاصر میرزا نجم الدین جعفر بن العلامة الحجة میرزا محمد الطهرانی العسکری المولود حدود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الشرح و البیان</w:t>
      </w:r>
      <w:r>
        <w:rPr>
          <w:rFonts w:eastAsia="IRNazanin" w:cs="IRNazanin"/>
          <w:color w:val="111111"/>
          <w:sz w:val="28"/>
          <w:szCs w:val="28"/>
          <w:rtl w:val="true"/>
          <w:lang w:bidi="fa-IR"/>
        </w:rPr>
        <w:t>.</w:t>
      </w:r>
    </w:p>
    <w:p>
      <w:pPr>
        <w:pStyle w:val="Heading3"/>
        <w:numPr>
          <w:ilvl w:val="2"/>
          <w:numId w:val="1"/>
        </w:numPr>
        <w:rPr/>
      </w:pPr>
      <w:bookmarkStart w:id="5041" w:name="__RefHeading___Toc7164495_73709187"/>
      <w:bookmarkStart w:id="5042" w:name="_Toc2309"/>
      <w:bookmarkEnd w:id="5041"/>
      <w:r>
        <w:rPr/>
        <w:t>2192</w:t>
      </w:r>
      <w:r>
        <w:rPr>
          <w:rtl w:val="true"/>
        </w:rPr>
        <w:t xml:space="preserve">- </w:t>
      </w:r>
      <w:r>
        <w:rPr>
          <w:rtl w:val="true"/>
        </w:rPr>
        <w:t>الأربعون حدیثا</w:t>
      </w:r>
      <w:bookmarkEnd w:id="5042"/>
    </w:p>
    <w:p>
      <w:pPr>
        <w:pStyle w:val="BookText"/>
        <w:rPr/>
      </w:pPr>
      <w:r>
        <w:rPr>
          <w:rFonts w:ascii="IRNazanin" w:hAnsi="IRNazanin" w:eastAsia="IRNazanin"/>
          <w:color w:val="111111"/>
          <w:sz w:val="28"/>
          <w:sz w:val="28"/>
          <w:szCs w:val="28"/>
          <w:rtl w:val="true"/>
          <w:lang w:bidi="fa-IR"/>
        </w:rPr>
        <w:t>فی مناقب فاطمة الزهراء ع من کتبهم أیضا للفاضل المعاصر میرزا نجم الدین المذکور موجودان عنده” المؤلف”</w:t>
      </w:r>
      <w:r>
        <w:rPr>
          <w:rFonts w:eastAsia="IRNazanin" w:cs="IRNazanin"/>
          <w:color w:val="111111"/>
          <w:sz w:val="28"/>
          <w:szCs w:val="28"/>
          <w:rtl w:val="true"/>
          <w:lang w:bidi="fa-IR"/>
        </w:rPr>
        <w:t>.</w:t>
      </w:r>
    </w:p>
    <w:p>
      <w:pPr>
        <w:pStyle w:val="Heading3"/>
        <w:numPr>
          <w:ilvl w:val="2"/>
          <w:numId w:val="1"/>
        </w:numPr>
        <w:rPr/>
      </w:pPr>
      <w:bookmarkStart w:id="5043" w:name="__RefHeading___Toc7164497_73709187"/>
      <w:bookmarkStart w:id="5044" w:name="_Toc2310"/>
      <w:bookmarkEnd w:id="5043"/>
      <w:r>
        <w:rPr/>
        <w:t>2193</w:t>
      </w:r>
      <w:r>
        <w:rPr>
          <w:rtl w:val="true"/>
        </w:rPr>
        <w:t xml:space="preserve">- </w:t>
      </w:r>
      <w:r>
        <w:rPr>
          <w:rtl w:val="true"/>
        </w:rPr>
        <w:t>الأربعون حدیثا</w:t>
      </w:r>
      <w:bookmarkEnd w:id="504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و الفروع و الأخلاق و آخرها حدیث الفروض علی الجوارح، للمولی محمد نصیر بن محمد صادق الأصفهانی خادم الروضة الرضویة، کتبه باسم شاه سلیمان الصفوی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ثنائی که بلبل هزار دستان زبان از قفس دهان بأن مترنم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کتابتها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کتب الشیخ المحدث الفاضل محمد مهدی بن آقا یحیی القزوینی الطهرانی نزیل مشهد الرضا ع الملقب بحاج عماد الفهرسی و حدثنی فی أواخر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جعلها من موقوفات الخزانة الرضویة مع سائر کتبه الکثیرة النفیسة و کان بصدد نقلها إلی الخزانة المذکورة</w:t>
      </w:r>
      <w:r>
        <w:rPr>
          <w:rFonts w:eastAsia="IRNazanin" w:cs="IRNazanin"/>
          <w:color w:val="111111"/>
          <w:sz w:val="28"/>
          <w:szCs w:val="28"/>
          <w:rtl w:val="true"/>
          <w:lang w:bidi="fa-IR"/>
        </w:rPr>
        <w:t xml:space="preserve">. </w:t>
      </w:r>
      <w:bookmarkStart w:id="5045" w:name="pg16779_226779"/>
    </w:p>
    <w:p>
      <w:pPr>
        <w:pStyle w:val="Heading3"/>
        <w:numPr>
          <w:ilvl w:val="2"/>
          <w:numId w:val="1"/>
        </w:numPr>
        <w:rPr/>
      </w:pPr>
      <w:bookmarkStart w:id="5046" w:name="__RefHeading___Toc7164499_73709187"/>
      <w:bookmarkStart w:id="5047" w:name="_Toc2311"/>
      <w:bookmarkEnd w:id="5045"/>
      <w:bookmarkEnd w:id="5046"/>
      <w:r>
        <w:rPr/>
        <w:t>2194</w:t>
      </w:r>
      <w:r>
        <w:rPr>
          <w:rtl w:val="true"/>
        </w:rPr>
        <w:t xml:space="preserve">- </w:t>
      </w:r>
      <w:r>
        <w:rPr>
          <w:rtl w:val="true"/>
        </w:rPr>
        <w:t>الأربعون حدیثا</w:t>
      </w:r>
      <w:bookmarkEnd w:id="5047"/>
    </w:p>
    <w:p>
      <w:pPr>
        <w:pStyle w:val="BookText"/>
        <w:rPr/>
      </w:pPr>
      <w:r>
        <w:rPr>
          <w:rFonts w:ascii="IRNazanin" w:hAnsi="IRNazanin" w:eastAsia="IRNazanin"/>
          <w:color w:val="111111"/>
          <w:sz w:val="28"/>
          <w:sz w:val="28"/>
          <w:szCs w:val="28"/>
          <w:rtl w:val="true"/>
          <w:lang w:bidi="fa-IR"/>
        </w:rPr>
        <w:t xml:space="preserve">للسید محمد هادی بن اللوحی الموسوی الحسینی قال فی کتابه أصول العقائد الفارسی عند قوله بجواز تسمیة الحجة ع،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حقیر چهل حدیثی که نوشته‌ام بیان آن را بر وجهی کرده‌ام که کسی را مجال انکار نمانده</w:t>
      </w:r>
      <w:r>
        <w:rPr>
          <w:rFonts w:eastAsia="IRNazanin" w:cs="IRNazanin"/>
          <w:color w:val="111111"/>
          <w:sz w:val="28"/>
          <w:szCs w:val="28"/>
          <w:rtl w:val="true"/>
          <w:lang w:bidi="fa-IR"/>
        </w:rPr>
        <w:t>).</w:t>
      </w:r>
    </w:p>
    <w:p>
      <w:pPr>
        <w:pStyle w:val="Heading3"/>
        <w:numPr>
          <w:ilvl w:val="2"/>
          <w:numId w:val="1"/>
        </w:numPr>
        <w:rPr/>
      </w:pPr>
      <w:bookmarkStart w:id="5048" w:name="__RefHeading___Toc7164501_73709187"/>
      <w:bookmarkStart w:id="5049" w:name="_Toc2312"/>
      <w:bookmarkEnd w:id="5048"/>
      <w:r>
        <w:rPr/>
        <w:t>2195</w:t>
      </w:r>
      <w:r>
        <w:rPr>
          <w:rtl w:val="true"/>
        </w:rPr>
        <w:t xml:space="preserve">- </w:t>
      </w:r>
      <w:r>
        <w:rPr>
          <w:rtl w:val="true"/>
        </w:rPr>
        <w:t>الأربعون حدیثا</w:t>
      </w:r>
      <w:bookmarkEnd w:id="5049"/>
    </w:p>
    <w:p>
      <w:pPr>
        <w:pStyle w:val="BookText"/>
        <w:rPr/>
      </w:pPr>
      <w:r>
        <w:rPr>
          <w:rFonts w:ascii="IRNazanin" w:hAnsi="IRNazanin" w:eastAsia="IRNazanin"/>
          <w:color w:val="111111"/>
          <w:sz w:val="28"/>
          <w:sz w:val="28"/>
          <w:szCs w:val="28"/>
          <w:rtl w:val="true"/>
          <w:lang w:bidi="fa-IR"/>
        </w:rPr>
        <w:t xml:space="preserve">مع الشرح و البیان للعلامة میرزا محمد هاشم بن میرزا زین العابدین الموسوی الخوانساری الأصفهانی الچهارسوقی محله بأصفهان المتوفی بالنجف زائرا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عده من مؤلفاته فی إجازته لشیخنا العلامة الشهیر بشیخ الشریعة الأصفهانی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5050" w:name="__RefHeading___Toc7164503_73709187"/>
      <w:bookmarkStart w:id="5051" w:name="_Toc2313"/>
      <w:bookmarkEnd w:id="5050"/>
      <w:r>
        <w:rPr/>
        <w:t>2196</w:t>
      </w:r>
      <w:r>
        <w:rPr>
          <w:rtl w:val="true"/>
        </w:rPr>
        <w:t xml:space="preserve">- </w:t>
      </w:r>
      <w:r>
        <w:rPr>
          <w:rtl w:val="true"/>
        </w:rPr>
        <w:t>الأربعون حدیثا</w:t>
      </w:r>
      <w:bookmarkEnd w:id="5051"/>
    </w:p>
    <w:p>
      <w:pPr>
        <w:pStyle w:val="BookText"/>
        <w:rPr/>
      </w:pPr>
      <w:r>
        <w:rPr>
          <w:rFonts w:ascii="IRNazanin" w:hAnsi="IRNazanin" w:eastAsia="IRNazanin"/>
          <w:color w:val="111111"/>
          <w:sz w:val="28"/>
          <w:sz w:val="28"/>
          <w:szCs w:val="28"/>
          <w:rtl w:val="true"/>
          <w:lang w:bidi="fa-IR"/>
        </w:rPr>
        <w:t xml:space="preserve">للسید الواعظ المعاصر الأمیر محمد هاشم بن عبد الله الموسوی الخوئی ألفه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بآخره ثلاثة مجالس مفیدة للذاکرین، و یروی فیه عن شیخنا العلامة شیخ الشریعة الأصفهانی</w:t>
      </w:r>
      <w:r>
        <w:rPr>
          <w:rFonts w:eastAsia="IRNazanin" w:cs="IRNazanin"/>
          <w:color w:val="111111"/>
          <w:sz w:val="28"/>
          <w:szCs w:val="28"/>
          <w:rtl w:val="true"/>
          <w:lang w:bidi="fa-IR"/>
        </w:rPr>
        <w:t>.</w:t>
      </w:r>
    </w:p>
    <w:p>
      <w:pPr>
        <w:pStyle w:val="Heading3"/>
        <w:numPr>
          <w:ilvl w:val="2"/>
          <w:numId w:val="1"/>
        </w:numPr>
        <w:rPr/>
      </w:pPr>
      <w:bookmarkStart w:id="5052" w:name="__RefHeading___Toc7164505_73709187"/>
      <w:bookmarkStart w:id="5053" w:name="_Toc2314"/>
      <w:bookmarkEnd w:id="5052"/>
      <w:r>
        <w:rPr/>
        <w:t>2197</w:t>
      </w:r>
      <w:r>
        <w:rPr>
          <w:rtl w:val="true"/>
        </w:rPr>
        <w:t xml:space="preserve">- </w:t>
      </w:r>
      <w:r>
        <w:rPr>
          <w:rtl w:val="true"/>
        </w:rPr>
        <w:t>الأربعون حدیثا</w:t>
      </w:r>
      <w:bookmarkEnd w:id="5053"/>
    </w:p>
    <w:p>
      <w:pPr>
        <w:pStyle w:val="BookText"/>
        <w:rPr/>
      </w:pPr>
      <w:r>
        <w:rPr>
          <w:rFonts w:ascii="IRNazanin" w:hAnsi="IRNazanin" w:eastAsia="IRNazanin"/>
          <w:color w:val="111111"/>
          <w:sz w:val="28"/>
          <w:sz w:val="28"/>
          <w:szCs w:val="28"/>
          <w:rtl w:val="true"/>
          <w:lang w:bidi="fa-IR"/>
        </w:rPr>
        <w:t xml:space="preserve">فی فضائل أمیر المؤمنین ع، مستخرجة من کتب أهل السنة للعلامة المحدث الشیخ یوسف بن أحمد بن إبراهیم الدرازی البحرانی صاحب الحدائق المتوفی بالحائر الشریف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یقرب من ألف بیت أول أحادیثه مستخرج من شرح المقامات للمطرزی الموسوم بالإیضاح، یوجد فی مکتبة الفاضل العلامة حیدر قلی خان بن نور محمد خان سردار الکابلی نزیل کرمانشاه</w:t>
      </w:r>
      <w:r>
        <w:rPr>
          <w:rFonts w:eastAsia="IRNazanin" w:cs="IRNazanin"/>
          <w:color w:val="111111"/>
          <w:sz w:val="28"/>
          <w:szCs w:val="28"/>
          <w:rtl w:val="true"/>
          <w:lang w:bidi="fa-IR"/>
        </w:rPr>
        <w:t>.</w:t>
      </w:r>
    </w:p>
    <w:p>
      <w:pPr>
        <w:pStyle w:val="Heading3"/>
        <w:numPr>
          <w:ilvl w:val="2"/>
          <w:numId w:val="1"/>
        </w:numPr>
        <w:rPr/>
      </w:pPr>
      <w:bookmarkStart w:id="5054" w:name="__RefHeading___Toc7164507_73709187"/>
      <w:bookmarkStart w:id="5055" w:name="_Toc2315"/>
      <w:bookmarkEnd w:id="5054"/>
      <w:r>
        <w:rPr/>
        <w:t>2198</w:t>
      </w:r>
      <w:r>
        <w:rPr>
          <w:rtl w:val="true"/>
        </w:rPr>
        <w:t xml:space="preserve">- </w:t>
      </w:r>
      <w:r>
        <w:rPr>
          <w:rtl w:val="true"/>
        </w:rPr>
        <w:t>الأربعون حدیثا</w:t>
      </w:r>
      <w:bookmarkEnd w:id="5055"/>
    </w:p>
    <w:p>
      <w:pPr>
        <w:pStyle w:val="BookText"/>
        <w:rPr/>
      </w:pPr>
      <w:r>
        <w:rPr>
          <w:rFonts w:ascii="IRNazanin" w:hAnsi="IRNazanin" w:eastAsia="IRNazanin"/>
          <w:color w:val="111111"/>
          <w:sz w:val="28"/>
          <w:sz w:val="28"/>
          <w:szCs w:val="28"/>
          <w:rtl w:val="true"/>
          <w:lang w:bidi="fa-IR"/>
        </w:rPr>
        <w:t>فی فضائل أمیر المؤمنین ع للشیخ جمال الدین یوسف بن حاتم الشامی العاملی صاحب الدر النظیم و تلمیذ المحقق الحلی و المجاز من السید علی بن طاوس کما مر، أورده بتمامه السید هبة الله بن أبی محمد الحسن الموسوی فی کتابه المجموع الرائق</w:t>
      </w:r>
      <w:r>
        <w:rPr>
          <w:rFonts w:eastAsia="IRNazanin" w:cs="IRNazanin"/>
          <w:color w:val="111111"/>
          <w:sz w:val="28"/>
          <w:szCs w:val="28"/>
          <w:rtl w:val="true"/>
          <w:lang w:bidi="fa-IR"/>
        </w:rPr>
        <w:t>.</w:t>
      </w:r>
    </w:p>
    <w:p>
      <w:pPr>
        <w:pStyle w:val="Heading3"/>
        <w:numPr>
          <w:ilvl w:val="2"/>
          <w:numId w:val="1"/>
        </w:numPr>
        <w:rPr/>
      </w:pPr>
      <w:bookmarkStart w:id="5056" w:name="__RefHeading___Toc7164509_73709187"/>
      <w:bookmarkStart w:id="5057" w:name="_Toc2316"/>
      <w:bookmarkEnd w:id="5056"/>
      <w:r>
        <w:rPr/>
        <w:t>2199</w:t>
      </w:r>
      <w:r>
        <w:rPr>
          <w:rtl w:val="true"/>
        </w:rPr>
        <w:t xml:space="preserve">- </w:t>
      </w:r>
      <w:r>
        <w:rPr>
          <w:rtl w:val="true"/>
        </w:rPr>
        <w:t>الأربعون حدیثا عن الأربعین</w:t>
      </w:r>
      <w:bookmarkEnd w:id="505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أهل البیت ع </w:t>
      </w:r>
      <w:bookmarkStart w:id="5058" w:name="pg16779_226781"/>
    </w:p>
    <w:p>
      <w:pPr>
        <w:pStyle w:val="BookText"/>
        <w:rPr/>
      </w:pPr>
      <w:bookmarkEnd w:id="5058"/>
      <w:r>
        <w:rPr>
          <w:rFonts w:ascii="IRNazanin" w:hAnsi="IRNazanin" w:eastAsia="IRNazanin"/>
          <w:color w:val="111111"/>
          <w:sz w:val="28"/>
          <w:sz w:val="28"/>
          <w:szCs w:val="28"/>
          <w:rtl w:val="true"/>
          <w:lang w:bidi="fa-IR"/>
        </w:rPr>
        <w:t xml:space="preserve">لبعض الأصحاب لم أعلم مؤلفه لکنه حکی صاحب ریاض العلماء عن کتاب ریاض الأبرار ما رواه مؤلفه عن الأربعین المذکور من حدیث استحباب القیام للسادات من ولد علی و فاطمة ع ثم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غیر ما یأتی بعنوان الأربعین عن الأربعین فإن صاحب الریاض و هو خریت الصناعة ما کان یخفی علیه مؤلفو کتب الأربعینیات المشهورة الآتیة</w:t>
      </w:r>
      <w:r>
        <w:rPr>
          <w:rFonts w:eastAsia="IRNazanin" w:cs="IRNazanin"/>
          <w:color w:val="111111"/>
          <w:sz w:val="28"/>
          <w:szCs w:val="28"/>
          <w:rtl w:val="true"/>
          <w:lang w:bidi="fa-IR"/>
        </w:rPr>
        <w:t>.</w:t>
      </w:r>
    </w:p>
    <w:p>
      <w:pPr>
        <w:pStyle w:val="Heading3"/>
        <w:numPr>
          <w:ilvl w:val="2"/>
          <w:numId w:val="1"/>
        </w:numPr>
        <w:rPr/>
      </w:pPr>
      <w:bookmarkStart w:id="5059" w:name="__RefHeading___Toc7164511_73709187"/>
      <w:bookmarkStart w:id="5060" w:name="_Toc2317"/>
      <w:bookmarkEnd w:id="5059"/>
      <w:r>
        <w:rPr/>
        <w:t>2200</w:t>
      </w:r>
      <w:r>
        <w:rPr>
          <w:rtl w:val="true"/>
        </w:rPr>
        <w:t xml:space="preserve">- </w:t>
      </w:r>
      <w:r>
        <w:rPr>
          <w:rtl w:val="true"/>
        </w:rPr>
        <w:t>الأربعون حدیثا عن الأربعین</w:t>
      </w:r>
      <w:bookmarkEnd w:id="5060"/>
    </w:p>
    <w:p>
      <w:pPr>
        <w:pStyle w:val="BookText"/>
        <w:rPr/>
      </w:pPr>
      <w:r>
        <w:rPr>
          <w:rFonts w:ascii="IRNazanin" w:hAnsi="IRNazanin" w:eastAsia="IRNazanin"/>
          <w:color w:val="111111"/>
          <w:sz w:val="28"/>
          <w:sz w:val="28"/>
          <w:szCs w:val="28"/>
          <w:rtl w:val="true"/>
          <w:lang w:bidi="fa-IR"/>
        </w:rPr>
        <w:t>فی فضائل أمیر المؤمنین ع فیه أربعون حدیثا عن أربعین صحابیا مع التأیید بأحادیث أخر و بیانها للفاضل المعاصر الشیخ محمد رضا الطبسی مؤلف إثبات الرجعة المذکور</w:t>
      </w:r>
      <w:r>
        <w:rPr>
          <w:rFonts w:eastAsia="IRNazanin" w:cs="IRNazanin"/>
          <w:color w:val="111111"/>
          <w:sz w:val="28"/>
          <w:szCs w:val="28"/>
          <w:rtl w:val="true"/>
          <w:lang w:bidi="fa-IR"/>
        </w:rPr>
        <w:t>.</w:t>
      </w:r>
    </w:p>
    <w:p>
      <w:pPr>
        <w:pStyle w:val="Heading3"/>
        <w:numPr>
          <w:ilvl w:val="2"/>
          <w:numId w:val="1"/>
        </w:numPr>
        <w:rPr/>
      </w:pPr>
      <w:bookmarkStart w:id="5061" w:name="__RefHeading___Toc7164513_73709187"/>
      <w:bookmarkStart w:id="5062" w:name="_Toc2318"/>
      <w:bookmarkEnd w:id="5061"/>
      <w:r>
        <w:rPr/>
        <w:t>2201</w:t>
      </w:r>
      <w:r>
        <w:rPr>
          <w:rtl w:val="true"/>
        </w:rPr>
        <w:t xml:space="preserve">- </w:t>
      </w:r>
      <w:r>
        <w:rPr>
          <w:rtl w:val="true"/>
        </w:rPr>
        <w:t>الأربعون حدیثا عن الأربعین</w:t>
      </w:r>
      <w:bookmarkEnd w:id="5062"/>
    </w:p>
    <w:p>
      <w:pPr>
        <w:pStyle w:val="BookText"/>
        <w:rPr/>
      </w:pPr>
      <w:r>
        <w:rPr>
          <w:rFonts w:ascii="IRNazanin" w:hAnsi="IRNazanin" w:eastAsia="IRNazanin"/>
          <w:color w:val="111111"/>
          <w:sz w:val="28"/>
          <w:sz w:val="28"/>
          <w:szCs w:val="28"/>
          <w:rtl w:val="true"/>
          <w:lang w:bidi="fa-IR"/>
        </w:rPr>
        <w:t xml:space="preserve">فی فضائل أمیر المؤمنین ع للشیخ المفید أبی سعید محمد بن أحمد بن الحسین الخزاعی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الشیخ أبی الفتوح المفسر الرازی، و هذا الکتاب هو الذی عرض علی الشیخ منتجب الدین بن بابویه فعمل کتابه الأربعین الآتی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أحمدک حمدا یفوق حمد الحامدین و أشکرک شکرا یعلو شکر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فیه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أربعین حدیثا عن أربعین رجلا من مشایخه فی فضائل أمیر المؤمنین ع، لسؤال السید أبی الفضل هادی ابن الحسین بن مهدی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وفینا بما وعدنا أن نخرج الأحادیث الأربعین عن الرجال الأربعین، و إن کانت فضائل أمیر المؤمنین ع أکثر من أن تعد و تحصی علی ما رویناه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فی غایة الاشتهار، نقله بتمامه شیخنا الشهید محمد بن مکی فی مجموعته بخطه و کتب الشیخ شمس الدین محمد الجبعی جد الشیخ البهائی تمامه فی مجموعته الموجودة نسختها نقلا عن مجموعة خط الشهید، و قد خص هذا الکتاب بالذکر فی بعض الإجازات و السند المذکور فی أول النسخة التی کتب عنها الشیخ </w:t>
      </w:r>
      <w:bookmarkStart w:id="5063" w:name="pg16779_226783"/>
    </w:p>
    <w:p>
      <w:pPr>
        <w:pStyle w:val="BookText"/>
        <w:rPr/>
      </w:pPr>
      <w:bookmarkEnd w:id="5063"/>
      <w:r>
        <w:rPr>
          <w:rFonts w:ascii="IRNazanin" w:hAnsi="IRNazanin" w:eastAsia="IRNazanin"/>
          <w:color w:val="111111"/>
          <w:sz w:val="28"/>
          <w:sz w:val="28"/>
          <w:szCs w:val="28"/>
          <w:rtl w:val="true"/>
          <w:lang w:bidi="fa-IR"/>
        </w:rPr>
        <w:t xml:space="preserve">الشهید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الشیخ الفقیه العالم شجاع الدین أبو عبد الله محمد بن أحمد بن محمد بن العباس البیهقی وفقه الله تعالی للخیرات بمدینة مراغة فی ثالث عشر صفر سنة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قال حدثنا السید الرئیس العالم الزاهد صفی الدین المرتضی بن الداعی بن القاسم الحسنی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تبصرة العوام و شیخ الشیخ منتجب الدین الذی 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المفید عبد الرحمن بن أحمد النیسابوری عن المصنف محمد بن أحمد بن الحسین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نسخا کثیرة منه فی مکتبات العراق</w:t>
      </w:r>
      <w:r>
        <w:rPr>
          <w:rFonts w:eastAsia="IRNazanin" w:cs="IRNazanin"/>
          <w:color w:val="111111"/>
          <w:sz w:val="28"/>
          <w:szCs w:val="28"/>
          <w:rtl w:val="true"/>
          <w:lang w:bidi="fa-IR"/>
        </w:rPr>
        <w:t>.</w:t>
      </w:r>
    </w:p>
    <w:p>
      <w:pPr>
        <w:pStyle w:val="Heading3"/>
        <w:numPr>
          <w:ilvl w:val="2"/>
          <w:numId w:val="1"/>
        </w:numPr>
        <w:rPr/>
      </w:pPr>
      <w:bookmarkStart w:id="5064" w:name="__RefHeading___Toc7164515_73709187"/>
      <w:bookmarkStart w:id="5065" w:name="_Toc2319"/>
      <w:bookmarkEnd w:id="5064"/>
      <w:r>
        <w:rPr/>
        <w:t>2202</w:t>
      </w:r>
      <w:r>
        <w:rPr>
          <w:rtl w:val="true"/>
        </w:rPr>
        <w:t xml:space="preserve">- </w:t>
      </w:r>
      <w:r>
        <w:rPr>
          <w:rtl w:val="true"/>
        </w:rPr>
        <w:t>الأربعون حدیثا من الأربعین عن الأربعین</w:t>
      </w:r>
      <w:bookmarkEnd w:id="506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أمیر المؤمنین ع للشیخ الإمام منتجب الدین علی بن الشیخ عبید الله بن الشیخ شمس الإسلام الحسن المدعو بحسکا ابن الحسین بن الحسن بن الحسین أخ الشیخ أبی جعفر الصدوق بن علی بن الحسین بن موسی بن بابویه القمی الرازی المولود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کما أرخه تلمیذه الشیخ عبد الکریم الرافعی القزوینی المتوفی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التدوین فی تاریخ قزوین، هو من مشاهیر الکتب و ذکر سبب تألیفه و تألیف کتاب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بتمامه فی آخر مجلدات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الفهرس لکنه بدأ بتألیف الفهرس ثم ألف هذا الأربعین کما صرح فی أوله و آخره،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 الشاکرین و الصلاة علی خیرته من بریته محمد و 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بعد الخطبة أنه أورد فیه أربعین حدیثا عن أربعین شیخا عن أربعین صحابیا عن أربعین کتابا کلها فی فضائل أمیر المؤمنین ع و مناقبه و ألحق بآخره أربع عشرة حکایة غریبة فی شأنه و فضله، و قال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 الأجل أضفت إلی کتاب فهرس علماء الشیعة ما شذ عنی بحیث یصیر کتابا ضخما و أضفت إلی ما سبق من الأربعین، کتاب الأربعین من الأربعین عن الأربعین مع الأربعین فی مناقب أمیر المؤمنین ع</w:t>
      </w:r>
      <w:r>
        <w:rPr>
          <w:rFonts w:eastAsia="IRNazanin" w:cs="IRNazanin"/>
          <w:color w:val="111111"/>
          <w:sz w:val="28"/>
          <w:szCs w:val="28"/>
          <w:rtl w:val="true"/>
          <w:lang w:bidi="fa-IR"/>
        </w:rPr>
        <w:t xml:space="preserve">) </w:t>
      </w:r>
      <w:bookmarkStart w:id="5066" w:name="pg16779_226785"/>
    </w:p>
    <w:p>
      <w:pPr>
        <w:pStyle w:val="BookText"/>
        <w:rPr/>
      </w:pPr>
      <w:bookmarkEnd w:id="5066"/>
      <w:r>
        <w:rPr>
          <w:rFonts w:ascii="IRNazanin" w:hAnsi="IRNazanin" w:eastAsia="IRNazanin"/>
          <w:color w:val="111111"/>
          <w:sz w:val="28"/>
          <w:sz w:val="28"/>
          <w:szCs w:val="28"/>
          <w:rtl w:val="true"/>
          <w:lang w:bidi="fa-IR"/>
        </w:rPr>
        <w:t xml:space="preserve">و یظهر من أربعینه هذا کثرة طرقه و مشایخه و جمع منهم لم یذکروا فی فهرسه و لعدم ذکره لهم فی الفهرس احتمل صاحب الریاض فی کثیر منهم أنهم کانوا من مشایخه من العامة لکن یحتمل قویا أنهم کانوا ممن اطلع علیهم و أدرکهم و أخذ عنهم بعد تألیف الفهرس أو ذهبوا عنه أوان تألیفه کما صرح به فی آخر الأربعین من أنه قد شذ عنه کثیر من علماء الشیعة لو أضیفوا إلی کتابه الفهرس لصار کتابا ضخما، و أورد الشیخ الشهید هذا الأربعین کأربعین الخزاعی السابق بتمامه فی مجموعته بخطه و نقله أیضا الشیخ شمس الدین الجبعی عن خطه فی مجموعته، و رأیت منها نسخا کثیرة نسخه منها عند العلامة الشیخ محمد السماوی و هی بخط الشیخ فضل بن محمد بن فضل العباسی کتبها عن خط أستاذه و شیخه الشیخ عبد النبی بن سعد الدین الجزائری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و علیها حواش کثیرة و تحقیقات جیدة للشیخ عبد علی بن الحسین بن علی بن یحیی الأحسائی الجزائری مؤلف المقلة العبراء الآتی ذکره، و لو دونت تلک الحواشی لزادت علی أصل الأربعین و علیها تملک الشیخ عبد علی للنسخة فی 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و تاریخ کتابة نسخه توجد فی الخزانة الرضویة سنة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Heading3"/>
        <w:numPr>
          <w:ilvl w:val="2"/>
          <w:numId w:val="1"/>
        </w:numPr>
        <w:rPr/>
      </w:pPr>
      <w:bookmarkStart w:id="5067" w:name="__RefHeading___Toc7164517_73709187"/>
      <w:bookmarkStart w:id="5068" w:name="_Toc2320"/>
      <w:bookmarkEnd w:id="5067"/>
      <w:r>
        <w:rPr/>
        <w:t>2203</w:t>
      </w:r>
      <w:r>
        <w:rPr>
          <w:rtl w:val="true"/>
        </w:rPr>
        <w:t xml:space="preserve">- </w:t>
      </w:r>
      <w:r>
        <w:rPr>
          <w:rtl w:val="true"/>
        </w:rPr>
        <w:t>الأربعون حدیثا منظوما</w:t>
      </w:r>
      <w:bookmarkEnd w:id="5068"/>
    </w:p>
    <w:p>
      <w:pPr>
        <w:pStyle w:val="BookText"/>
        <w:rPr/>
      </w:pPr>
      <w:r>
        <w:rPr>
          <w:rFonts w:ascii="IRNazanin" w:hAnsi="IRNazanin" w:eastAsia="IRNazanin"/>
          <w:color w:val="111111"/>
          <w:sz w:val="28"/>
          <w:sz w:val="28"/>
          <w:szCs w:val="28"/>
          <w:rtl w:val="true"/>
          <w:lang w:bidi="fa-IR"/>
        </w:rPr>
        <w:t>بالفارسیة لم نعرف ناظمه، ذکر فیه عین الحدیث أولا ثم نظمه بالفارسیة، أول أحادیثه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w:t>
      </w:r>
    </w:p>
    <w:p>
      <w:pPr>
        <w:pStyle w:val="BookText"/>
        <w:rPr/>
      </w:pPr>
      <w:r>
        <w:rPr>
          <w:rFonts w:ascii="IRNazanin" w:hAnsi="IRNazanin" w:eastAsia="IRNazanin"/>
          <w:color w:val="111111"/>
          <w:sz w:val="28"/>
          <w:sz w:val="28"/>
          <w:szCs w:val="28"/>
          <w:rtl w:val="true"/>
          <w:lang w:bidi="fa-IR"/>
        </w:rPr>
        <w:t>و آخرها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ضمن مجموعة فی مکتبة الحسینیة فی النجف</w:t>
      </w:r>
      <w:r>
        <w:rPr>
          <w:rFonts w:eastAsia="IRNazanin" w:cs="IRNazanin"/>
          <w:color w:val="111111"/>
          <w:sz w:val="28"/>
          <w:szCs w:val="28"/>
          <w:rtl w:val="true"/>
          <w:lang w:bidi="fa-IR"/>
        </w:rPr>
        <w:t>.</w:t>
      </w:r>
    </w:p>
    <w:p>
      <w:pPr>
        <w:pStyle w:val="Heading3"/>
        <w:numPr>
          <w:ilvl w:val="2"/>
          <w:numId w:val="1"/>
        </w:numPr>
        <w:rPr/>
      </w:pPr>
      <w:bookmarkStart w:id="5069" w:name="__RefHeading___Toc7164519_73709187"/>
      <w:bookmarkStart w:id="5070" w:name="_Toc2321"/>
      <w:bookmarkEnd w:id="5069"/>
      <w:r>
        <w:rPr>
          <w:rtl w:val="true"/>
        </w:rPr>
        <w:t>الأربعون حدیثا منظوما</w:t>
      </w:r>
      <w:bookmarkEnd w:id="5070"/>
    </w:p>
    <w:p>
      <w:pPr>
        <w:pStyle w:val="BookText"/>
        <w:rPr/>
      </w:pPr>
      <w:r>
        <w:rPr>
          <w:rFonts w:ascii="IRNazanin" w:hAnsi="IRNazanin" w:eastAsia="IRNazanin"/>
          <w:color w:val="111111"/>
          <w:sz w:val="28"/>
          <w:sz w:val="28"/>
          <w:szCs w:val="28"/>
          <w:rtl w:val="true"/>
          <w:lang w:bidi="fa-IR"/>
        </w:rPr>
        <w:t>اسمه توان روان، یأتی أنه مطبوع</w:t>
      </w:r>
      <w:r>
        <w:rPr>
          <w:rFonts w:eastAsia="IRNazanin" w:cs="IRNazanin"/>
          <w:color w:val="111111"/>
          <w:sz w:val="28"/>
          <w:szCs w:val="28"/>
          <w:rtl w:val="true"/>
          <w:lang w:bidi="fa-IR"/>
        </w:rPr>
        <w:t>.</w:t>
      </w:r>
    </w:p>
    <w:p>
      <w:pPr>
        <w:pStyle w:val="Heading3"/>
        <w:numPr>
          <w:ilvl w:val="2"/>
          <w:numId w:val="1"/>
        </w:numPr>
        <w:rPr/>
      </w:pPr>
      <w:bookmarkStart w:id="5071" w:name="__RefHeading___Toc7164521_73709187"/>
      <w:bookmarkStart w:id="5072" w:name="_Toc2322"/>
      <w:bookmarkEnd w:id="5071"/>
      <w:r>
        <w:rPr/>
        <w:t>2204</w:t>
      </w:r>
      <w:r>
        <w:rPr>
          <w:rtl w:val="true"/>
        </w:rPr>
        <w:t xml:space="preserve">- </w:t>
      </w:r>
      <w:r>
        <w:rPr>
          <w:rtl w:val="true"/>
        </w:rPr>
        <w:t>الأربعون دلیلا</w:t>
      </w:r>
      <w:bookmarkEnd w:id="507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لإمامه أمیر المؤمنین و الأئمة المعصومین ع، للمولی محمد طاهر بن محمد حسین الشیرازی النجفی القمی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سبیل الحق بنصب الأدلة و البراهین </w:t>
      </w:r>
      <w:bookmarkStart w:id="5073" w:name="pg16779_226787"/>
    </w:p>
    <w:p>
      <w:pPr>
        <w:pStyle w:val="BookText"/>
        <w:rPr/>
      </w:pPr>
      <w:bookmarkEnd w:id="5073"/>
      <w:r>
        <w:rPr>
          <w:rFonts w:ascii="IRNazanin" w:hAnsi="IRNazanin" w:eastAsia="IRNazanin"/>
          <w:color w:val="111111"/>
          <w:sz w:val="28"/>
          <w:sz w:val="28"/>
          <w:szCs w:val="28"/>
          <w:rtl w:val="true"/>
          <w:lang w:bidi="fa-IR"/>
        </w:rPr>
        <w:t>و أرشدنا إلی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بفاتحة أورد فیها کثیرا من الاخبار المرویة من طرق أهل السنة الدالة علی إمامة أمیر المؤمنین ع، ثم شرع فی إقامة أربعین دلیلا لإثبات إمامته من الأحادیث و غیرها، و حصر الأحادیث المستدل بها لإمامته فی أنواع، النوع السادس منها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الغدیر فهو من الکتب الکلامیة و إن عبر عنه فی أمل الآمل بکتاب الأربعین فی فضائل أمیر المؤمنین ع الظاهر فی أنه من کتب الحدیث لأن فیه أربعین حدیثا فی الفضائل و لذا ذکرناه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لم یطلع علی نسخه الکتاب کما أنه لم یطلع علی کثیر من تصانیفه الموجودة فلم یذکرها فی ترجمته، مثل بهجة الدارین، و تحفه الأخیار، و موعظة النفس، و هدیة سلیمانی، و غیرها</w:t>
      </w:r>
      <w:r>
        <w:rPr>
          <w:rFonts w:eastAsia="IRNazanin" w:cs="IRNazanin"/>
          <w:color w:val="111111"/>
          <w:sz w:val="28"/>
          <w:szCs w:val="28"/>
          <w:rtl w:val="true"/>
          <w:lang w:bidi="fa-IR"/>
        </w:rPr>
        <w:t>.</w:t>
      </w:r>
    </w:p>
    <w:p>
      <w:pPr>
        <w:pStyle w:val="Heading3"/>
        <w:numPr>
          <w:ilvl w:val="2"/>
          <w:numId w:val="1"/>
        </w:numPr>
        <w:rPr/>
      </w:pPr>
      <w:bookmarkStart w:id="5074" w:name="__RefHeading___Toc7164523_73709187"/>
      <w:bookmarkStart w:id="5075" w:name="_Toc2323"/>
      <w:bookmarkEnd w:id="5074"/>
      <w:r>
        <w:rPr>
          <w:rtl w:val="true"/>
        </w:rPr>
        <w:t>الأربعون دلیلا</w:t>
      </w:r>
      <w:bookmarkEnd w:id="5075"/>
    </w:p>
    <w:p>
      <w:pPr>
        <w:pStyle w:val="BookText"/>
        <w:rPr/>
      </w:pPr>
      <w:r>
        <w:rPr>
          <w:rFonts w:ascii="IRNazanin" w:hAnsi="IRNazanin" w:eastAsia="IRNazanin"/>
          <w:color w:val="111111"/>
          <w:sz w:val="28"/>
          <w:sz w:val="28"/>
          <w:szCs w:val="28"/>
          <w:rtl w:val="true"/>
          <w:lang w:bidi="fa-IR"/>
        </w:rPr>
        <w:t>فی إثبات أن مرقد أمیر المؤمنین ع فی الغری للعلامة السید محمد علی هبة الدین الشهرستانی الحسینی سماه یمن الغری فی مشهد مولانا علی، یأتی فی الیاء</w:t>
      </w:r>
      <w:r>
        <w:rPr>
          <w:rFonts w:eastAsia="IRNazanin" w:cs="IRNazanin"/>
          <w:color w:val="111111"/>
          <w:sz w:val="28"/>
          <w:szCs w:val="28"/>
          <w:rtl w:val="true"/>
          <w:lang w:bidi="fa-IR"/>
        </w:rPr>
        <w:t>.</w:t>
      </w:r>
    </w:p>
    <w:p>
      <w:pPr>
        <w:pStyle w:val="Heading3"/>
        <w:numPr>
          <w:ilvl w:val="2"/>
          <w:numId w:val="1"/>
        </w:numPr>
        <w:rPr/>
      </w:pPr>
      <w:bookmarkStart w:id="5076" w:name="__RefHeading___Toc7164525_73709187"/>
      <w:bookmarkStart w:id="5077" w:name="_Toc2324"/>
      <w:bookmarkEnd w:id="5076"/>
      <w:r>
        <w:rPr>
          <w:rtl w:val="true"/>
        </w:rPr>
        <w:t>الأربعون رسالة</w:t>
      </w:r>
      <w:bookmarkEnd w:id="5077"/>
    </w:p>
    <w:p>
      <w:pPr>
        <w:pStyle w:val="BookText"/>
        <w:rPr/>
      </w:pPr>
      <w:r>
        <w:rPr>
          <w:rFonts w:ascii="IRNazanin" w:hAnsi="IRNazanin" w:eastAsia="IRNazanin"/>
          <w:color w:val="111111"/>
          <w:sz w:val="28"/>
          <w:sz w:val="28"/>
          <w:szCs w:val="28"/>
          <w:rtl w:val="true"/>
          <w:lang w:bidi="fa-IR"/>
        </w:rPr>
        <w:t>الموسوم بالأربعینیات، یأتی</w:t>
      </w:r>
      <w:r>
        <w:rPr>
          <w:rFonts w:eastAsia="IRNazanin" w:cs="IRNazanin"/>
          <w:color w:val="111111"/>
          <w:sz w:val="28"/>
          <w:szCs w:val="28"/>
          <w:rtl w:val="true"/>
          <w:lang w:bidi="fa-IR"/>
        </w:rPr>
        <w:t>.</w:t>
      </w:r>
    </w:p>
    <w:p>
      <w:pPr>
        <w:pStyle w:val="Heading3"/>
        <w:numPr>
          <w:ilvl w:val="2"/>
          <w:numId w:val="1"/>
        </w:numPr>
        <w:rPr/>
      </w:pPr>
      <w:bookmarkStart w:id="5078" w:name="__RefHeading___Toc7164527_73709187"/>
      <w:bookmarkStart w:id="5079" w:name="_Toc2325"/>
      <w:bookmarkEnd w:id="5078"/>
      <w:r>
        <w:rPr>
          <w:rtl w:val="true"/>
        </w:rPr>
        <w:t>الأربعون رسالة</w:t>
      </w:r>
      <w:bookmarkEnd w:id="5079"/>
    </w:p>
    <w:p>
      <w:pPr>
        <w:pStyle w:val="BookText"/>
        <w:rPr/>
      </w:pPr>
      <w:r>
        <w:rPr>
          <w:rFonts w:ascii="IRNazanin" w:hAnsi="IRNazanin" w:eastAsia="IRNazanin"/>
          <w:color w:val="111111"/>
          <w:sz w:val="28"/>
          <w:sz w:val="28"/>
          <w:szCs w:val="28"/>
          <w:rtl w:val="true"/>
          <w:lang w:bidi="fa-IR"/>
        </w:rPr>
        <w:t>یأتی بعنوان الدر الثمین فی الرسائل الأربعین</w:t>
      </w:r>
      <w:r>
        <w:rPr>
          <w:rFonts w:eastAsia="IRNazanin" w:cs="IRNazanin"/>
          <w:color w:val="111111"/>
          <w:sz w:val="28"/>
          <w:szCs w:val="28"/>
          <w:rtl w:val="true"/>
          <w:lang w:bidi="fa-IR"/>
        </w:rPr>
        <w:t>.</w:t>
      </w:r>
    </w:p>
    <w:p>
      <w:pPr>
        <w:pStyle w:val="Heading3"/>
        <w:numPr>
          <w:ilvl w:val="2"/>
          <w:numId w:val="1"/>
        </w:numPr>
        <w:rPr/>
      </w:pPr>
      <w:bookmarkStart w:id="5080" w:name="__RefHeading___Toc7164529_73709187"/>
      <w:bookmarkStart w:id="5081" w:name="_Toc2326"/>
      <w:bookmarkEnd w:id="5080"/>
      <w:r>
        <w:rPr>
          <w:rtl w:val="true"/>
        </w:rPr>
        <w:t>الأربعون سؤالا</w:t>
      </w:r>
      <w:bookmarkEnd w:id="5081"/>
    </w:p>
    <w:p>
      <w:pPr>
        <w:pStyle w:val="BookText"/>
        <w:rPr/>
      </w:pPr>
      <w:r>
        <w:rPr>
          <w:rFonts w:ascii="IRNazanin" w:hAnsi="IRNazanin" w:eastAsia="IRNazanin"/>
          <w:color w:val="111111"/>
          <w:sz w:val="28"/>
          <w:sz w:val="28"/>
          <w:szCs w:val="28"/>
          <w:rtl w:val="true"/>
          <w:lang w:bidi="fa-IR"/>
        </w:rPr>
        <w:t>فارسی فی الحساب، یأتی بعنوان چهل سؤال</w:t>
      </w:r>
      <w:r>
        <w:rPr>
          <w:rFonts w:eastAsia="IRNazanin" w:cs="IRNazanin"/>
          <w:color w:val="111111"/>
          <w:sz w:val="28"/>
          <w:szCs w:val="28"/>
          <w:rtl w:val="true"/>
          <w:lang w:bidi="fa-IR"/>
        </w:rPr>
        <w:t>.</w:t>
      </w:r>
    </w:p>
    <w:p>
      <w:pPr>
        <w:pStyle w:val="Heading3"/>
        <w:numPr>
          <w:ilvl w:val="2"/>
          <w:numId w:val="1"/>
        </w:numPr>
        <w:rPr/>
      </w:pPr>
      <w:bookmarkStart w:id="5082" w:name="__RefHeading___Toc7164531_73709187"/>
      <w:bookmarkStart w:id="5083" w:name="_Toc2327"/>
      <w:bookmarkEnd w:id="5082"/>
      <w:r>
        <w:rPr>
          <w:rtl w:val="true"/>
        </w:rPr>
        <w:t>الأربعون سورة</w:t>
      </w:r>
      <w:bookmarkEnd w:id="5083"/>
    </w:p>
    <w:p>
      <w:pPr>
        <w:pStyle w:val="BookText"/>
        <w:rPr/>
      </w:pPr>
      <w:r>
        <w:rPr>
          <w:rFonts w:ascii="IRNazanin" w:hAnsi="IRNazanin" w:eastAsia="IRNazanin"/>
          <w:color w:val="111111"/>
          <w:sz w:val="28"/>
          <w:sz w:val="28"/>
          <w:szCs w:val="28"/>
          <w:rtl w:val="true"/>
          <w:lang w:bidi="fa-IR"/>
        </w:rPr>
        <w:t>مر بعنوان الأحادیث القدسیة</w:t>
      </w:r>
      <w:r>
        <w:rPr>
          <w:rFonts w:eastAsia="IRNazanin" w:cs="IRNazanin"/>
          <w:color w:val="111111"/>
          <w:sz w:val="28"/>
          <w:szCs w:val="28"/>
          <w:rtl w:val="true"/>
          <w:lang w:bidi="fa-IR"/>
        </w:rPr>
        <w:t>.</w:t>
      </w:r>
    </w:p>
    <w:p>
      <w:pPr>
        <w:pStyle w:val="Heading3"/>
        <w:numPr>
          <w:ilvl w:val="2"/>
          <w:numId w:val="1"/>
        </w:numPr>
        <w:rPr/>
      </w:pPr>
      <w:bookmarkStart w:id="5084" w:name="__RefHeading___Toc7164533_73709187"/>
      <w:bookmarkStart w:id="5085" w:name="_Toc2328"/>
      <w:bookmarkEnd w:id="5084"/>
      <w:r>
        <w:rPr>
          <w:rtl w:val="true"/>
        </w:rPr>
        <w:t>الأربعون مجلسا</w:t>
      </w:r>
      <w:bookmarkEnd w:id="5085"/>
    </w:p>
    <w:p>
      <w:pPr>
        <w:pStyle w:val="BookText"/>
        <w:rPr/>
      </w:pPr>
      <w:r>
        <w:rPr>
          <w:rFonts w:ascii="IRNazanin" w:hAnsi="IRNazanin" w:eastAsia="IRNazanin"/>
          <w:color w:val="111111"/>
          <w:sz w:val="28"/>
          <w:sz w:val="28"/>
          <w:szCs w:val="28"/>
          <w:rtl w:val="true"/>
          <w:lang w:bidi="fa-IR"/>
        </w:rPr>
        <w:t>فی المصائب بلغة أردو یأتی بعنوان ذائقه ماتم</w:t>
      </w:r>
      <w:r>
        <w:rPr>
          <w:rFonts w:eastAsia="IRNazanin" w:cs="IRNazanin"/>
          <w:color w:val="111111"/>
          <w:sz w:val="28"/>
          <w:szCs w:val="28"/>
          <w:rtl w:val="true"/>
          <w:lang w:bidi="fa-IR"/>
        </w:rPr>
        <w:t>.</w:t>
      </w:r>
    </w:p>
    <w:p>
      <w:pPr>
        <w:pStyle w:val="Heading3"/>
        <w:numPr>
          <w:ilvl w:val="2"/>
          <w:numId w:val="1"/>
        </w:numPr>
        <w:rPr/>
      </w:pPr>
      <w:bookmarkStart w:id="5086" w:name="__RefHeading___Toc7164535_73709187"/>
      <w:bookmarkStart w:id="5087" w:name="_Toc2329"/>
      <w:bookmarkEnd w:id="5086"/>
      <w:r>
        <w:rPr/>
        <w:t>2205</w:t>
      </w:r>
      <w:r>
        <w:rPr>
          <w:rtl w:val="true"/>
        </w:rPr>
        <w:t xml:space="preserve">- </w:t>
      </w:r>
      <w:r>
        <w:rPr>
          <w:rtl w:val="true"/>
        </w:rPr>
        <w:t>الأربعون مسألة</w:t>
      </w:r>
      <w:bookmarkEnd w:id="5087"/>
    </w:p>
    <w:p>
      <w:pPr>
        <w:pStyle w:val="BookText"/>
        <w:rPr/>
      </w:pPr>
      <w:r>
        <w:rPr>
          <w:rFonts w:ascii="IRNazanin" w:hAnsi="IRNazanin" w:eastAsia="IRNazanin"/>
          <w:color w:val="111111"/>
          <w:sz w:val="28"/>
          <w:sz w:val="28"/>
          <w:szCs w:val="28"/>
          <w:rtl w:val="true"/>
          <w:lang w:bidi="fa-IR"/>
        </w:rPr>
        <w:t xml:space="preserve">فی أصول الدین لآیة الله العلامة الشیخ جمال الدین حسن بن یوسف بن المطهر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ذکر فی فهرس مکتبة السید راجه محمد مهدی صاحب فی فیض‌آباد أنه من الکتب الکلامیة فی الماری نمره </w:t>
      </w:r>
      <w:r>
        <w:rPr>
          <w:rFonts w:eastAsia="IRNazanin" w:cs="IRNazanin"/>
          <w:color w:val="111111"/>
          <w:sz w:val="28"/>
          <w:szCs w:val="28"/>
          <w:lang w:bidi="fa-IR"/>
        </w:rPr>
        <w:t>3</w:t>
      </w:r>
    </w:p>
    <w:p>
      <w:pPr>
        <w:pStyle w:val="Heading3"/>
        <w:numPr>
          <w:ilvl w:val="2"/>
          <w:numId w:val="1"/>
        </w:numPr>
        <w:rPr/>
      </w:pPr>
      <w:bookmarkStart w:id="5088" w:name="__RefHeading___Toc7164537_73709187"/>
      <w:bookmarkStart w:id="5089" w:name="_Toc2330"/>
      <w:bookmarkEnd w:id="5088"/>
      <w:r>
        <w:rPr>
          <w:rtl w:val="true"/>
        </w:rPr>
        <w:t>بیان</w:t>
      </w:r>
      <w:bookmarkEnd w:id="508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للإمام فخر الدین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bookmarkStart w:id="5090" w:name="pg16779_226789"/>
    </w:p>
    <w:p>
      <w:pPr>
        <w:pStyle w:val="BookText"/>
        <w:rPr/>
      </w:pPr>
      <w:bookmarkEnd w:id="5090"/>
      <w:r>
        <w:rPr>
          <w:rFonts w:ascii="IRNazanin" w:hAnsi="IRNazanin" w:eastAsia="IRNazanin"/>
          <w:color w:val="111111"/>
          <w:sz w:val="28"/>
          <w:sz w:val="28"/>
          <w:szCs w:val="28"/>
          <w:rtl w:val="true"/>
          <w:lang w:bidi="fa-IR"/>
        </w:rPr>
        <w:t>أیضا، الأربعون مسألة فی أصول الدین، یوجد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5091" w:name="__RefHeading___Toc7164539_73709187"/>
      <w:bookmarkStart w:id="5092" w:name="_Toc2331"/>
      <w:bookmarkEnd w:id="5091"/>
      <w:r>
        <w:rPr>
          <w:rtl w:val="true"/>
        </w:rPr>
        <w:t>الأربعون مسألة</w:t>
      </w:r>
      <w:bookmarkEnd w:id="5092"/>
    </w:p>
    <w:p>
      <w:pPr>
        <w:pStyle w:val="BookText"/>
        <w:rPr/>
      </w:pPr>
      <w:r>
        <w:rPr>
          <w:rFonts w:ascii="IRNazanin" w:hAnsi="IRNazanin" w:eastAsia="IRNazanin"/>
          <w:color w:val="111111"/>
          <w:sz w:val="28"/>
          <w:sz w:val="28"/>
          <w:szCs w:val="28"/>
          <w:rtl w:val="true"/>
          <w:lang w:bidi="fa-IR"/>
        </w:rPr>
        <w:t>الموسوم بالمسائل الأربعینیة العاملیة یأتی</w:t>
      </w:r>
      <w:r>
        <w:rPr>
          <w:rFonts w:eastAsia="IRNazanin" w:cs="IRNazanin"/>
          <w:color w:val="111111"/>
          <w:sz w:val="28"/>
          <w:szCs w:val="28"/>
          <w:rtl w:val="true"/>
          <w:lang w:bidi="fa-IR"/>
        </w:rPr>
        <w:t>.</w:t>
      </w:r>
    </w:p>
    <w:p>
      <w:pPr>
        <w:pStyle w:val="Heading3"/>
        <w:numPr>
          <w:ilvl w:val="2"/>
          <w:numId w:val="1"/>
        </w:numPr>
        <w:rPr/>
      </w:pPr>
      <w:bookmarkStart w:id="5093" w:name="__RefHeading___Toc7164541_73709187"/>
      <w:bookmarkStart w:id="5094" w:name="_Toc2332"/>
      <w:bookmarkEnd w:id="5093"/>
      <w:r>
        <w:rPr/>
        <w:t>2206</w:t>
      </w:r>
      <w:r>
        <w:rPr>
          <w:rtl w:val="true"/>
        </w:rPr>
        <w:t xml:space="preserve">- </w:t>
      </w:r>
      <w:r>
        <w:rPr>
          <w:rtl w:val="true"/>
        </w:rPr>
        <w:t>الأربعون مسألة</w:t>
      </w:r>
      <w:bookmarkEnd w:id="5094"/>
    </w:p>
    <w:p>
      <w:pPr>
        <w:pStyle w:val="BookText"/>
        <w:rPr/>
      </w:pPr>
      <w:r>
        <w:rPr>
          <w:rFonts w:ascii="IRNazanin" w:hAnsi="IRNazanin" w:eastAsia="IRNazanin"/>
          <w:color w:val="111111"/>
          <w:sz w:val="28"/>
          <w:sz w:val="28"/>
          <w:szCs w:val="28"/>
          <w:rtl w:val="true"/>
          <w:lang w:bidi="fa-IR"/>
        </w:rPr>
        <w:t>فی الکلام للشیخ شمس الدین محمد بن مکی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بجمیع محامده علی جمیع عوائده و له الشکر بسائر أقسامه علی سابغ 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رسالة فی المسائل الکلامیة وضعتها تقربا إلی بارئ البریة و حصرتها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هذا العنوان له من الجملة الأخیرة فی کلام المؤلف و یأتی بعنوان المسائل الأربعینیة المدرجة بتمامها ضمن مختصر تاریخ الشیعة تألیف العارف البحاثة الشیخ أحمد عارف الزین العاملی المطبوع بصیدا</w:t>
      </w:r>
      <w:r>
        <w:rPr>
          <w:rFonts w:eastAsia="IRNazanin" w:cs="IRNazanin"/>
          <w:color w:val="111111"/>
          <w:sz w:val="28"/>
          <w:szCs w:val="28"/>
          <w:rtl w:val="true"/>
          <w:lang w:bidi="fa-IR"/>
        </w:rPr>
        <w:t>.</w:t>
      </w:r>
    </w:p>
    <w:p>
      <w:pPr>
        <w:pStyle w:val="Heading3"/>
        <w:numPr>
          <w:ilvl w:val="2"/>
          <w:numId w:val="1"/>
        </w:numPr>
        <w:rPr/>
      </w:pPr>
      <w:bookmarkStart w:id="5095" w:name="__RefHeading___Toc7164543_73709187"/>
      <w:bookmarkStart w:id="5096" w:name="_Toc2333"/>
      <w:bookmarkEnd w:id="5095"/>
      <w:r>
        <w:rPr/>
        <w:t>2207</w:t>
      </w:r>
      <w:r>
        <w:rPr>
          <w:rtl w:val="true"/>
        </w:rPr>
        <w:t xml:space="preserve">- </w:t>
      </w:r>
      <w:r>
        <w:rPr>
          <w:rtl w:val="true"/>
        </w:rPr>
        <w:t>الأربعونیات‌</w:t>
      </w:r>
      <w:bookmarkEnd w:id="5096"/>
    </w:p>
    <w:p>
      <w:pPr>
        <w:pStyle w:val="BookText"/>
        <w:rPr/>
      </w:pPr>
      <w:r>
        <w:rPr>
          <w:rFonts w:ascii="IRNazanin" w:hAnsi="IRNazanin" w:eastAsia="IRNazanin"/>
          <w:color w:val="111111"/>
          <w:sz w:val="28"/>
          <w:sz w:val="28"/>
          <w:szCs w:val="28"/>
          <w:rtl w:val="true"/>
          <w:lang w:bidi="fa-IR"/>
        </w:rPr>
        <w:t xml:space="preserve">للشیخ حبیب الله بن شیخ الحکماء الشیخ محمد حسین الملقب بحکیم‌باشی المشهدی المعروف بترشیزی المعاصر، جمع فیه کل قضیة ورد ذکر الأربعین فیها فی الاخبار المرویة أو التواریخ و السیر و کلمات الحکماء و العرفاء و غیرها، رأیته فی المسودة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و لا أدری أنه أخرجه إلی البیاض أم لا</w:t>
      </w:r>
      <w:r>
        <w:rPr>
          <w:rFonts w:eastAsia="IRNazanin" w:cs="IRNazanin"/>
          <w:color w:val="111111"/>
          <w:sz w:val="28"/>
          <w:szCs w:val="28"/>
          <w:rtl w:val="true"/>
          <w:lang w:bidi="fa-IR"/>
        </w:rPr>
        <w:t>.</w:t>
      </w:r>
    </w:p>
    <w:p>
      <w:pPr>
        <w:pStyle w:val="Heading3"/>
        <w:numPr>
          <w:ilvl w:val="2"/>
          <w:numId w:val="1"/>
        </w:numPr>
        <w:rPr/>
      </w:pPr>
      <w:bookmarkStart w:id="5097" w:name="__RefHeading___Toc7164545_73709187"/>
      <w:bookmarkStart w:id="5098" w:name="_Toc2334"/>
      <w:bookmarkEnd w:id="5097"/>
      <w:r>
        <w:rPr/>
        <w:t>2208</w:t>
      </w:r>
      <w:r>
        <w:rPr>
          <w:rtl w:val="true"/>
        </w:rPr>
        <w:t xml:space="preserve">- </w:t>
      </w:r>
      <w:r>
        <w:rPr>
          <w:rtl w:val="true"/>
        </w:rPr>
        <w:t>الأربعونیات‌</w:t>
      </w:r>
      <w:bookmarkEnd w:id="5098"/>
    </w:p>
    <w:p>
      <w:pPr>
        <w:pStyle w:val="BookText"/>
        <w:rPr/>
      </w:pPr>
      <w:r>
        <w:rPr>
          <w:rFonts w:ascii="IRNazanin" w:hAnsi="IRNazanin" w:eastAsia="IRNazanin"/>
          <w:color w:val="111111"/>
          <w:sz w:val="28"/>
          <w:sz w:val="28"/>
          <w:szCs w:val="28"/>
          <w:rtl w:val="true"/>
          <w:lang w:bidi="fa-IR"/>
        </w:rPr>
        <w:t>مقالة مختصرة لشیخنا العلامة النوری، کتبها علی هامش نسخه الکلمة الطیبة المطبوعة، جمع فیها أربعین أمرا من الأمور التی أضیفت إلیها عدد الأربعین فی أخبار الأئمة الطاهرین ع</w:t>
      </w:r>
      <w:r>
        <w:rPr>
          <w:rFonts w:eastAsia="IRNazanin" w:cs="IRNazanin"/>
          <w:color w:val="111111"/>
          <w:sz w:val="28"/>
          <w:szCs w:val="28"/>
          <w:rtl w:val="true"/>
          <w:lang w:bidi="fa-IR"/>
        </w:rPr>
        <w:t>.</w:t>
      </w:r>
    </w:p>
    <w:p>
      <w:pPr>
        <w:pStyle w:val="Heading3"/>
        <w:numPr>
          <w:ilvl w:val="2"/>
          <w:numId w:val="1"/>
        </w:numPr>
        <w:rPr/>
      </w:pPr>
      <w:bookmarkStart w:id="5099" w:name="__RefHeading___Toc7164547_73709187"/>
      <w:bookmarkStart w:id="5100" w:name="_Toc2335"/>
      <w:bookmarkEnd w:id="5099"/>
      <w:r>
        <w:rPr/>
        <w:t>2209</w:t>
      </w:r>
      <w:r>
        <w:rPr>
          <w:rtl w:val="true"/>
        </w:rPr>
        <w:t xml:space="preserve">- </w:t>
      </w:r>
      <w:r>
        <w:rPr>
          <w:rtl w:val="true"/>
        </w:rPr>
        <w:t>الأربعونیات لکشف الأنوار القدسیات</w:t>
      </w:r>
      <w:bookmarkEnd w:id="510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القاضی محمد سعید بن محمد مفید القمی القاضی بها و المعظم عند شاه عباس الثانی کان تلمیذ المحقق الفیض، و المولی عبد الرزاق اللاهجی، و المولی رجب علی التبریزی، کما ترجمه فی الریاض، جمع فیها أربعین رسالة فی أربعین بابا من أبواب المعارف و سمی کلا منها باسم خاص، فأولها، روح الصلاة التی أهداها إلی أستاذه </w:t>
      </w:r>
      <w:bookmarkStart w:id="5101" w:name="pg16779_226791"/>
    </w:p>
    <w:p>
      <w:pPr>
        <w:pStyle w:val="BookText"/>
        <w:rPr/>
      </w:pPr>
      <w:bookmarkEnd w:id="5101"/>
      <w:r>
        <w:rPr>
          <w:rFonts w:ascii="IRNazanin" w:hAnsi="IRNazanin" w:eastAsia="IRNazanin"/>
          <w:color w:val="111111"/>
          <w:sz w:val="28"/>
          <w:sz w:val="28"/>
          <w:szCs w:val="28"/>
          <w:rtl w:val="true"/>
          <w:lang w:bidi="fa-IR"/>
        </w:rPr>
        <w:t xml:space="preserve">الفیض، و الثانیة الفوائد الرضویة و هکذا، قال فی أوله بعد الخطبة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تسیاری فی بساتین رموز الحکماء المتألهین و تذکاری لأسرار العلماء الکاملین من الأقدمین و الآخرین حظیت من قسط کل من تلک الطوائف بحظ وافر و ملات من زلال مناهل فوائدهم حیاض القلب و المشاعر فجمعت ذخائر فی دفاتر متفرقة و نظمت دراری فرائد فی نظام التفرقة ثم رأیت أن أضع أربعین کنزا من صغائر هذه اللآلی و ذخائر تلک المعانی العوالی فی شامل لبیوت أو أهل فصح لی أربعون بابا من کنوز التحقیقات البدیعة و عثرت منه علی اللآلی النازلات من تلک السحائب الرفیعة أدرجتها فی تلک الکراریس للخلان الأوانیس،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الأنوار القدسیات، و من الله تأییدی و عصامی و من شر خلقه اعتصامی فهذه رسائل أرباب الشهود و مسائل أصحاب العهود و مکاتیب إخوان الوفا و مراسیل خلان الصفا فخذ ما آتیتک و کن من الشاکرین</w:t>
      </w:r>
      <w:r>
        <w:rPr>
          <w:rFonts w:eastAsia="IRNazanin" w:cs="IRNazanin"/>
          <w:color w:val="111111"/>
          <w:sz w:val="28"/>
          <w:szCs w:val="28"/>
          <w:rtl w:val="true"/>
          <w:lang w:bidi="fa-IR"/>
        </w:rPr>
        <w:t>).</w:t>
      </w:r>
    </w:p>
    <w:p>
      <w:pPr>
        <w:pStyle w:val="Heading3"/>
        <w:numPr>
          <w:ilvl w:val="2"/>
          <w:numId w:val="1"/>
        </w:numPr>
        <w:rPr/>
      </w:pPr>
      <w:bookmarkStart w:id="5102" w:name="__RefHeading___Toc7164549_73709187"/>
      <w:bookmarkStart w:id="5103" w:name="_Toc2336"/>
      <w:bookmarkEnd w:id="5102"/>
      <w:r>
        <w:rPr>
          <w:rtl w:val="true"/>
        </w:rPr>
        <w:t>ارتباط الحادث بالقدیم</w:t>
      </w:r>
      <w:bookmarkEnd w:id="5103"/>
    </w:p>
    <w:p>
      <w:pPr>
        <w:pStyle w:val="BookText"/>
        <w:rPr/>
      </w:pPr>
      <w:r>
        <w:rPr>
          <w:rFonts w:ascii="IRNazanin" w:hAnsi="IRNazanin" w:eastAsia="IRNazanin"/>
          <w:color w:val="111111"/>
          <w:sz w:val="28"/>
          <w:sz w:val="28"/>
          <w:szCs w:val="28"/>
          <w:rtl w:val="true"/>
          <w:lang w:bidi="fa-IR"/>
        </w:rPr>
        <w:t>یأتی بعنوان رسالة فی ارتباط الحادث</w:t>
      </w:r>
      <w:r>
        <w:rPr>
          <w:rFonts w:eastAsia="IRNazanin" w:cs="IRNazanin"/>
          <w:color w:val="111111"/>
          <w:sz w:val="28"/>
          <w:szCs w:val="28"/>
          <w:rtl w:val="true"/>
          <w:lang w:bidi="fa-IR"/>
        </w:rPr>
        <w:t>.</w:t>
      </w:r>
    </w:p>
    <w:p>
      <w:pPr>
        <w:pStyle w:val="Heading3"/>
        <w:numPr>
          <w:ilvl w:val="2"/>
          <w:numId w:val="1"/>
        </w:numPr>
        <w:rPr/>
      </w:pPr>
      <w:bookmarkStart w:id="5104" w:name="__RefHeading___Toc7164551_73709187"/>
      <w:bookmarkStart w:id="5105" w:name="_Toc2337"/>
      <w:bookmarkEnd w:id="5104"/>
      <w:r>
        <w:rPr/>
        <w:t>2210</w:t>
      </w:r>
      <w:r>
        <w:rPr>
          <w:rtl w:val="true"/>
        </w:rPr>
        <w:t xml:space="preserve">- </w:t>
      </w:r>
      <w:r>
        <w:rPr>
          <w:rtl w:val="true"/>
        </w:rPr>
        <w:t>الارتدادیة</w:t>
      </w:r>
      <w:bookmarkEnd w:id="5105"/>
    </w:p>
    <w:p>
      <w:pPr>
        <w:pStyle w:val="BookText"/>
        <w:rPr/>
      </w:pPr>
      <w:r>
        <w:rPr>
          <w:rFonts w:ascii="IRNazanin" w:hAnsi="IRNazanin" w:eastAsia="IRNazanin"/>
          <w:color w:val="111111"/>
          <w:sz w:val="28"/>
          <w:sz w:val="28"/>
          <w:szCs w:val="28"/>
          <w:rtl w:val="true"/>
          <w:lang w:bidi="fa-IR"/>
        </w:rPr>
        <w:t xml:space="preserve">للشیخ أحمد بن إسماعیل آل الشیخ عبد النبی الجزائری النجفی المتوفی سنة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أسباب الارتداد و أنواعه و ما یحصل به و جملة من أحکامه و جعلها فی أربعة فصول و عدة مسائل، رأیته ضمن مجموعة من رسائله فی کتب العلامة الشیخ عبد الکریم الجزائری من أحفاد المؤلف فی النجف، و مر أحکام المرتد و یأتی رسالة فی ارتداد الزوجة و غیرها</w:t>
      </w:r>
      <w:r>
        <w:rPr>
          <w:rFonts w:eastAsia="IRNazanin" w:cs="IRNazanin"/>
          <w:color w:val="111111"/>
          <w:sz w:val="28"/>
          <w:szCs w:val="28"/>
          <w:rtl w:val="true"/>
          <w:lang w:bidi="fa-IR"/>
        </w:rPr>
        <w:t>.</w:t>
      </w:r>
    </w:p>
    <w:p>
      <w:pPr>
        <w:pStyle w:val="Heading3"/>
        <w:numPr>
          <w:ilvl w:val="2"/>
          <w:numId w:val="1"/>
        </w:numPr>
        <w:rPr/>
      </w:pPr>
      <w:bookmarkStart w:id="5106" w:name="__RefHeading___Toc7164553_73709187"/>
      <w:bookmarkStart w:id="5107" w:name="_Toc2338"/>
      <w:bookmarkEnd w:id="5106"/>
      <w:r>
        <w:rPr>
          <w:rtl w:val="true"/>
        </w:rPr>
        <w:t>الارتقاء إلی حظیرة القدس‌</w:t>
      </w:r>
      <w:bookmarkEnd w:id="5107"/>
    </w:p>
    <w:p>
      <w:pPr>
        <w:pStyle w:val="BookText"/>
        <w:rPr/>
      </w:pPr>
      <w:r>
        <w:rPr>
          <w:rFonts w:ascii="IRNazanin" w:hAnsi="IRNazanin" w:eastAsia="IRNazanin"/>
          <w:color w:val="111111"/>
          <w:sz w:val="28"/>
          <w:sz w:val="28"/>
          <w:szCs w:val="28"/>
          <w:rtl w:val="true"/>
          <w:lang w:bidi="fa-IR"/>
        </w:rPr>
        <w:t>یأتی بعنوان رسالة فی کیفیة الارتقاء</w:t>
      </w:r>
      <w:r>
        <w:rPr>
          <w:rFonts w:eastAsia="IRNazanin" w:cs="IRNazanin"/>
          <w:color w:val="111111"/>
          <w:sz w:val="28"/>
          <w:szCs w:val="28"/>
          <w:rtl w:val="true"/>
          <w:lang w:bidi="fa-IR"/>
        </w:rPr>
        <w:t>.</w:t>
      </w:r>
    </w:p>
    <w:p>
      <w:pPr>
        <w:pStyle w:val="Heading3"/>
        <w:numPr>
          <w:ilvl w:val="2"/>
          <w:numId w:val="1"/>
        </w:numPr>
        <w:rPr/>
      </w:pPr>
      <w:bookmarkStart w:id="5108" w:name="__RefHeading___Toc7164555_73709187"/>
      <w:bookmarkStart w:id="5109" w:name="_Toc2339"/>
      <w:bookmarkEnd w:id="5108"/>
      <w:r>
        <w:rPr>
          <w:rtl w:val="true"/>
        </w:rPr>
        <w:t>الأرتقیات</w:t>
      </w:r>
      <w:bookmarkEnd w:id="5109"/>
    </w:p>
    <w:p>
      <w:pPr>
        <w:pStyle w:val="BookText"/>
        <w:rPr/>
      </w:pPr>
      <w:r>
        <w:rPr>
          <w:rFonts w:ascii="IRNazanin" w:hAnsi="IRNazanin" w:eastAsia="IRNazanin"/>
          <w:color w:val="111111"/>
          <w:sz w:val="28"/>
          <w:sz w:val="28"/>
          <w:szCs w:val="28"/>
          <w:rtl w:val="true"/>
          <w:lang w:bidi="fa-IR"/>
        </w:rPr>
        <w:t>یأتی فی القاف بعنوان القصائد الأرتقیات</w:t>
      </w:r>
      <w:r>
        <w:rPr>
          <w:rFonts w:eastAsia="IRNazanin" w:cs="IRNazanin"/>
          <w:color w:val="111111"/>
          <w:sz w:val="28"/>
          <w:szCs w:val="28"/>
          <w:rtl w:val="true"/>
          <w:lang w:bidi="fa-IR"/>
        </w:rPr>
        <w:t>.</w:t>
      </w:r>
    </w:p>
    <w:p>
      <w:pPr>
        <w:pStyle w:val="Heading3"/>
        <w:numPr>
          <w:ilvl w:val="2"/>
          <w:numId w:val="1"/>
        </w:numPr>
        <w:rPr/>
      </w:pPr>
      <w:bookmarkStart w:id="5110" w:name="__RefHeading___Toc7164557_73709187"/>
      <w:bookmarkStart w:id="5111" w:name="_Toc2340"/>
      <w:bookmarkEnd w:id="5110"/>
      <w:r>
        <w:rPr/>
        <w:t>2211</w:t>
      </w:r>
      <w:r>
        <w:rPr>
          <w:rtl w:val="true"/>
        </w:rPr>
        <w:t xml:space="preserve">- </w:t>
      </w:r>
      <w:r>
        <w:rPr>
          <w:rtl w:val="true"/>
        </w:rPr>
        <w:t>ارتیاد ذهن النبیه</w:t>
      </w:r>
      <w:bookmarkEnd w:id="511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أسانید من لا یحضره الفقیه، للشیخ عبد الله بن الحاج صالح بن جمعة السماهیجی البحرانی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bookmarkStart w:id="5112" w:name="pg16779_226793"/>
    </w:p>
    <w:p>
      <w:pPr>
        <w:pStyle w:val="BookText"/>
        <w:rPr/>
      </w:pPr>
      <w:bookmarkEnd w:id="5112"/>
      <w:r>
        <w:rPr>
          <w:rFonts w:ascii="IRNazanin" w:hAnsi="IRNazanin" w:eastAsia="IRNazanin"/>
          <w:color w:val="111111"/>
          <w:sz w:val="28"/>
          <w:sz w:val="28"/>
          <w:szCs w:val="28"/>
          <w:rtl w:val="true"/>
          <w:lang w:bidi="fa-IR"/>
        </w:rPr>
        <w:t xml:space="preserve">کذا ذکره فی کشف الحجب، و قال إنه لم یکمل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المصنف عبر عنه فی إجازته للشیخ ناصر الجارودی بإرشاد ذهن النبیه بعد ذکره لرسالة البلغة و قال إنهما لم یکملا نسأل الله تعالی إکمالهما</w:t>
      </w:r>
      <w:r>
        <w:rPr>
          <w:rFonts w:eastAsia="IRNazanin" w:cs="IRNazanin"/>
          <w:color w:val="111111"/>
          <w:sz w:val="28"/>
          <w:szCs w:val="28"/>
          <w:rtl w:val="true"/>
          <w:lang w:bidi="fa-IR"/>
        </w:rPr>
        <w:t>.</w:t>
      </w:r>
    </w:p>
    <w:p>
      <w:pPr>
        <w:pStyle w:val="Heading3"/>
        <w:numPr>
          <w:ilvl w:val="2"/>
          <w:numId w:val="1"/>
        </w:numPr>
        <w:rPr/>
      </w:pPr>
      <w:bookmarkStart w:id="5113" w:name="__RefHeading___Toc7164559_73709187"/>
      <w:bookmarkStart w:id="5114" w:name="_Toc2341"/>
      <w:bookmarkEnd w:id="5113"/>
      <w:r>
        <w:rPr/>
        <w:t>2212</w:t>
      </w:r>
      <w:r>
        <w:rPr>
          <w:rtl w:val="true"/>
        </w:rPr>
        <w:t xml:space="preserve">- </w:t>
      </w:r>
      <w:r>
        <w:rPr>
          <w:rtl w:val="true"/>
        </w:rPr>
        <w:t>الارتیاع فی تحریم الفقاع</w:t>
      </w:r>
      <w:bookmarkEnd w:id="5114"/>
    </w:p>
    <w:p>
      <w:pPr>
        <w:pStyle w:val="BookText"/>
        <w:rPr/>
      </w:pPr>
      <w:r>
        <w:rPr>
          <w:rFonts w:ascii="IRNazanin" w:hAnsi="IRNazanin" w:eastAsia="IRNazanin"/>
          <w:color w:val="111111"/>
          <w:sz w:val="28"/>
          <w:sz w:val="28"/>
          <w:szCs w:val="28"/>
          <w:rtl w:val="true"/>
          <w:lang w:bidi="fa-IR"/>
        </w:rPr>
        <w:t>لابن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أبی علی محمد بن أحمد بن الجنید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حکی آیة الله السید بحر العلوم فی الفوائد الرجالیة نسبه هذا الکتاب إلیه عن بعض القائلین لکن مع التأمل فی صحة النسبة</w:t>
      </w:r>
      <w:r>
        <w:rPr>
          <w:rFonts w:eastAsia="IRNazanin" w:cs="IRNazanin"/>
          <w:color w:val="111111"/>
          <w:sz w:val="28"/>
          <w:szCs w:val="28"/>
          <w:rtl w:val="true"/>
          <w:lang w:bidi="fa-IR"/>
        </w:rPr>
        <w:t>.</w:t>
      </w:r>
    </w:p>
    <w:p>
      <w:pPr>
        <w:pStyle w:val="Heading3"/>
        <w:numPr>
          <w:ilvl w:val="2"/>
          <w:numId w:val="1"/>
        </w:numPr>
        <w:rPr/>
      </w:pPr>
      <w:bookmarkStart w:id="5115" w:name="__RefHeading___Toc7164561_73709187"/>
      <w:bookmarkStart w:id="5116" w:name="_Toc2342"/>
      <w:bookmarkEnd w:id="5115"/>
      <w:r>
        <w:rPr>
          <w:rtl w:val="true"/>
        </w:rPr>
        <w:t>أرثماطیقی</w:t>
      </w:r>
      <w:bookmarkEnd w:id="511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بالمثلثة لفظ یونانی یراد به خواص الأعداد و یطلق علی العلم بتلک الخواص کسائر أسماء العلوم و یضاف إلیه المسائل و الکتب التی یبحث فیها عن تلک الخواص فیقال کتاب أرثماطیقی فموضوعة العدد لکن لا من حیث استخراج مجهوله عن معلومه کما هو کذلک موضوع لعلم الحساب بل بما یعرضه من سائر الأحوال سواء کانت تلک الحالة من عوارض مطلق العدد أو مما تعرض معدودا خاصا کعدد أیام السنة الشمسیة و السنة القمریة و عدد کبائس السنین و عدد أیام الشهور العربیة، و الفارسیة، و الرومیة و تعیین بعض تلک الأیام لما یترتب علیه من الآثار و الأحکام کتعیین یوم النیروز و یوم مولد النبی ص و غیر ذلک، و ممن کتب من الأصحاب تحت عنوان أرثماطیقی الشیخ العلامة المحقق آقا رضی الدین محمد بن الحسن القزوینی المتوفی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 کتابا مبسوطا حقق فیه جمیع المباحث المذکورة و أشبع القول فیها و ینقل جملة من تحقیقاته العلامة المجلسی فی مجلد السماء و العالم من البحار بعنوان قال بعض المحققین کما نبهنی علیه شیخنا العلامة الشهیر بشیخ الشریعة الأصفهانی لکن هذا الکتاب المشحون بالتحقیقات لم یجعله مصنفه کتابا مستقلا بل أدرجه فی کتابه الکبیر الذی لم یمهله الأجل لإتمامه و قد سماه بلسان الخواص، و الأرثماطیقی </w:t>
      </w:r>
      <w:bookmarkStart w:id="5117" w:name="pg16779_226795"/>
    </w:p>
    <w:p>
      <w:pPr>
        <w:pStyle w:val="BookText"/>
        <w:rPr/>
      </w:pPr>
      <w:bookmarkEnd w:id="5117"/>
      <w:r>
        <w:rPr>
          <w:rFonts w:ascii="IRNazanin" w:hAnsi="IRNazanin" w:eastAsia="IRNazanin"/>
          <w:color w:val="111111"/>
          <w:sz w:val="28"/>
          <w:sz w:val="28"/>
          <w:szCs w:val="28"/>
          <w:rtl w:val="true"/>
          <w:lang w:bidi="fa-IR"/>
        </w:rPr>
        <w:t>هو مقدار ثلث ما خرج من لسان الخواص الآتی ذکره</w:t>
      </w:r>
      <w:r>
        <w:rPr>
          <w:rFonts w:eastAsia="IRNazanin" w:cs="IRNazanin"/>
          <w:color w:val="111111"/>
          <w:sz w:val="28"/>
          <w:szCs w:val="28"/>
          <w:rtl w:val="true"/>
          <w:lang w:bidi="fa-IR"/>
        </w:rPr>
        <w:t>.</w:t>
      </w:r>
    </w:p>
    <w:p>
      <w:pPr>
        <w:pStyle w:val="Heading3"/>
        <w:numPr>
          <w:ilvl w:val="2"/>
          <w:numId w:val="1"/>
        </w:numPr>
        <w:rPr/>
      </w:pPr>
      <w:bookmarkStart w:id="5118" w:name="__RefHeading___Toc7164563_73709187"/>
      <w:bookmarkStart w:id="5119" w:name="_Toc2343"/>
      <w:bookmarkEnd w:id="5118"/>
      <w:r>
        <w:rPr>
          <w:rtl w:val="true"/>
        </w:rPr>
        <w:t>الإرث و الفرائض و المیراث</w:t>
      </w:r>
      <w:bookmarkEnd w:id="5119"/>
    </w:p>
    <w:p>
      <w:pPr>
        <w:pStyle w:val="BookText"/>
        <w:rPr/>
      </w:pPr>
      <w:r>
        <w:rPr>
          <w:rFonts w:ascii="IRNazanin" w:hAnsi="IRNazanin" w:eastAsia="IRNazanin"/>
          <w:color w:val="111111"/>
          <w:sz w:val="28"/>
          <w:sz w:val="28"/>
          <w:szCs w:val="28"/>
          <w:rtl w:val="true"/>
          <w:lang w:bidi="fa-IR"/>
        </w:rPr>
        <w:t>کلها عناوین عامة لکتاب واحد من کتب الفقه و هو ما ذکر فیه أحکام ما ترکه المیت علی ما فی شرع الإسلام، فمن کتب من الأصحاب فی أبواب الفقه کتب فیه لا محالة و من اقتصر علی کتابه بعض الأبواب أو خصوص باب المیراث فإن جعل له عنوانا خاصا به و أطلعنا علیه نذکره به و ما لم یسمه مؤلفه أو لم نطلع علیه فنورده بأحد العناوین المذکورة و لما کان الغالب فی إطلاقات القدماء و المذکور فی تراجمهم التعبیر بالفرائض نذکرها فی حرف الفاء تبعا للغالب، و أما المتأخرون فأکثر تعبیراتهم بکتاب الإرث أو کتاب المیراث کما فی اللمعة و کأنه الاسم النوعی عندهم فنذکرها فی المقام بعنوان الإرث و أما ما کتبوه فی بعض فروع الإرث کإرث الزوجة مثلا نذکره فی حرف الراء بعنوان رسالة فی إرث الزوجة و أما المنظوم منها فنذکرها بعنوان أرجوزة فی الإرث أو منظومة فی الإرث</w:t>
      </w:r>
      <w:r>
        <w:rPr>
          <w:rFonts w:eastAsia="IRNazanin" w:cs="IRNazanin"/>
          <w:color w:val="111111"/>
          <w:sz w:val="28"/>
          <w:szCs w:val="28"/>
          <w:rtl w:val="true"/>
          <w:lang w:bidi="fa-IR"/>
        </w:rPr>
        <w:t>.</w:t>
      </w:r>
    </w:p>
    <w:p>
      <w:pPr>
        <w:pStyle w:val="Heading3"/>
        <w:numPr>
          <w:ilvl w:val="2"/>
          <w:numId w:val="1"/>
        </w:numPr>
        <w:rPr/>
      </w:pPr>
      <w:bookmarkStart w:id="5120" w:name="__RefHeading___Toc7164565_73709187"/>
      <w:bookmarkStart w:id="5121" w:name="_Toc2344"/>
      <w:bookmarkEnd w:id="5120"/>
      <w:r>
        <w:rPr/>
        <w:t>2213</w:t>
      </w:r>
      <w:r>
        <w:rPr>
          <w:rtl w:val="true"/>
        </w:rPr>
        <w:t xml:space="preserve">- </w:t>
      </w:r>
      <w:r>
        <w:rPr>
          <w:rtl w:val="true"/>
        </w:rPr>
        <w:t>الإرث‌</w:t>
      </w:r>
      <w:bookmarkEnd w:id="5121"/>
    </w:p>
    <w:p>
      <w:pPr>
        <w:pStyle w:val="BookText"/>
        <w:rPr/>
      </w:pPr>
      <w:r>
        <w:rPr>
          <w:rFonts w:ascii="IRNazanin" w:hAnsi="IRNazanin" w:eastAsia="IRNazanin"/>
          <w:color w:val="111111"/>
          <w:sz w:val="28"/>
          <w:sz w:val="28"/>
          <w:szCs w:val="28"/>
          <w:rtl w:val="true"/>
          <w:lang w:bidi="fa-IR"/>
        </w:rPr>
        <w:t xml:space="preserve">الفارسی الذی هو ترجمه و شرح للفرائض النصیریة للمولی أبی الحسن کما هو مکتوب علی ظهر النسخة التی تاریخ کتابتها سابع عشر جمادی الثانیة سنة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اقتصر فی الفروع الواضحة علی الترجمة و بسط القول فی المسائل المحتاجة إلی البیان، و لعله شرح فارسی للشریف القائنی الآتی رأیته فی مکتبة العلامة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5122" w:name="__RefHeading___Toc7164567_73709187"/>
      <w:bookmarkStart w:id="5123" w:name="_Toc2345"/>
      <w:bookmarkEnd w:id="5122"/>
      <w:r>
        <w:rPr/>
        <w:t>2214</w:t>
      </w:r>
      <w:r>
        <w:rPr>
          <w:rtl w:val="true"/>
        </w:rPr>
        <w:t xml:space="preserve">- </w:t>
      </w:r>
      <w:r>
        <w:rPr>
          <w:rtl w:val="true"/>
        </w:rPr>
        <w:t>الإرث‌</w:t>
      </w:r>
      <w:bookmarkEnd w:id="512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أبی الحسن بن أحمد الشریف القائنی المعاصر لشاه طهماسب الصفوی و أستاذ السید حسین بن حیدر بن قمر الکرکی و المجیز له هو شرح للفرائض النصیریة حامل للمتن یقرب من ألفین و خمسمائة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الفرائض و أوجب واجب و ألزم فرض حمد الله وارث میراث السماوات و الأرض الذی لا سبیل للقسمة إلیه بضرب من الاعتبار و لا ینکسر </w:t>
      </w:r>
      <w:bookmarkStart w:id="5124" w:name="pg16779_226797"/>
    </w:p>
    <w:p>
      <w:pPr>
        <w:pStyle w:val="BookText"/>
        <w:rPr/>
      </w:pPr>
      <w:bookmarkEnd w:id="5124"/>
      <w:r>
        <w:rPr>
          <w:rFonts w:ascii="IRNazanin" w:hAnsi="IRNazanin" w:eastAsia="IRNazanin"/>
          <w:color w:val="111111"/>
          <w:sz w:val="28"/>
          <w:sz w:val="28"/>
          <w:szCs w:val="28"/>
          <w:rtl w:val="true"/>
          <w:lang w:bidi="fa-IR"/>
        </w:rPr>
        <w:t>حساب ألوهیته بتضاعیف الدهور و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الجمعة الخامس و العشرین من المحرم سنة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توجد نسخه بخط میر علی بن جمال الطهرانی فی خزانة العلامة الحجة میرزا محمد الطهرانی، و أخری بخط محمد سعید بن محمد باقر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العلامة میرزا محمد علی الأردوبادی فی النجف و رأیت نسخه ثالثة تاریخ کتابتها سنة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الشیخ جعفر سلطان العلماء بطهران</w:t>
      </w:r>
      <w:r>
        <w:rPr>
          <w:rFonts w:eastAsia="IRNazanin" w:cs="IRNazanin"/>
          <w:color w:val="111111"/>
          <w:sz w:val="28"/>
          <w:szCs w:val="28"/>
          <w:rtl w:val="true"/>
          <w:lang w:bidi="fa-IR"/>
        </w:rPr>
        <w:t>.</w:t>
      </w:r>
    </w:p>
    <w:p>
      <w:pPr>
        <w:pStyle w:val="Heading3"/>
        <w:numPr>
          <w:ilvl w:val="2"/>
          <w:numId w:val="1"/>
        </w:numPr>
        <w:rPr/>
      </w:pPr>
      <w:bookmarkStart w:id="5125" w:name="__RefHeading___Toc7164569_73709187"/>
      <w:bookmarkStart w:id="5126" w:name="_Toc2346"/>
      <w:bookmarkEnd w:id="5125"/>
      <w:r>
        <w:rPr/>
        <w:t>2215</w:t>
      </w:r>
      <w:r>
        <w:rPr>
          <w:rtl w:val="true"/>
        </w:rPr>
        <w:t xml:space="preserve">- </w:t>
      </w:r>
      <w:r>
        <w:rPr>
          <w:rtl w:val="true"/>
        </w:rPr>
        <w:t>الإرث</w:t>
      </w:r>
      <w:bookmarkEnd w:id="512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المعبر عنه فی کشف الحجب برسالة فی المیراث، للشیخ زین الدین أبی الحسن بن الحسن بن علی بن جعفر بن عثمان الخطی کما یظهر من النسخة التی حصلت عند مؤلف کشف الحجب و عبر عن اسم المؤلف بعین ما فی النسخة من قوله زین الملة و الحق و الدین أبی الحسن بن الحسن إلی آخر ما مر لکن النسخة التی رأیتها فی مکتبة الشیخ محمد أمین آل الشیخ أسد الله التستری بالکاظمیة و تاریخ کتابتها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أولها اسم المؤلف و لا هو مکتوب علی ظهرها،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موجد بدائع حکمه بإظهار ما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بعد ما تلمذ برهة علی أستاذه العلامة الشیخ جمال الدین أحمد بن عبد الله بن محمد بن المتوج البحرانی و رجع إلی وطنه سأله الشیخ العالم قوام الدین عبد الله بن شبیب بن عباس أن یکتب شیئا فی الإرث فکتب هذا الکتاب و جعله کالمتن و وعد فی آخره أن یکتب له شرحا إن أمهله الأجل، فیظهر منه أن المؤلف معاصر للشیخ أبی العباس أحمد بن فهد الحلی و شیخه ابن المتوج هو الشیخ جمال الدین أحمد بن عبد الله بن محمد بن علی بن الحسن بن المتوج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و المصاحب للشهید الأول و المؤلف لآیات الأحکام المختصر الموسوم بمنهاج الهدایة الذی ترجمه کذلک الشیخ سلیمان البحرانی فی رسالته فی تراجم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سمیه و معاصره الشیخ فخر الدین أحمد بن عبد الله بن سعید </w:t>
      </w:r>
      <w:bookmarkStart w:id="5127" w:name="pg16779_226799"/>
    </w:p>
    <w:p>
      <w:pPr>
        <w:pStyle w:val="BookText"/>
        <w:rPr/>
      </w:pPr>
      <w:bookmarkEnd w:id="5127"/>
      <w:r>
        <w:rPr>
          <w:rFonts w:ascii="IRNazanin" w:hAnsi="IRNazanin" w:eastAsia="IRNazanin"/>
          <w:color w:val="111111"/>
          <w:sz w:val="28"/>
          <w:sz w:val="28"/>
          <w:szCs w:val="28"/>
          <w:rtl w:val="true"/>
          <w:lang w:bidi="fa-IR"/>
        </w:rPr>
        <w:t>ابن المتوج الذی کان من مشایخ ابن فهد و له کتاب النهایة فی تفسیر الخمسمائة آیة کما یأتی</w:t>
      </w:r>
      <w:r>
        <w:rPr>
          <w:rFonts w:eastAsia="IRNazanin" w:cs="IRNazanin"/>
          <w:color w:val="111111"/>
          <w:sz w:val="28"/>
          <w:szCs w:val="28"/>
          <w:rtl w:val="true"/>
          <w:lang w:bidi="fa-IR"/>
        </w:rPr>
        <w:t>.</w:t>
      </w:r>
    </w:p>
    <w:p>
      <w:pPr>
        <w:pStyle w:val="Heading3"/>
        <w:numPr>
          <w:ilvl w:val="2"/>
          <w:numId w:val="1"/>
        </w:numPr>
        <w:rPr/>
      </w:pPr>
      <w:bookmarkStart w:id="5128" w:name="__RefHeading___Toc7164571_73709187"/>
      <w:bookmarkStart w:id="5129" w:name="_Toc2347"/>
      <w:bookmarkEnd w:id="5128"/>
      <w:r>
        <w:rPr/>
        <w:t>2216</w:t>
      </w:r>
      <w:r>
        <w:rPr>
          <w:rtl w:val="true"/>
        </w:rPr>
        <w:t xml:space="preserve">- </w:t>
      </w:r>
      <w:r>
        <w:rPr>
          <w:rtl w:val="true"/>
        </w:rPr>
        <w:t>الإرث‌</w:t>
      </w:r>
      <w:bookmarkEnd w:id="5129"/>
    </w:p>
    <w:p>
      <w:pPr>
        <w:pStyle w:val="BookText"/>
        <w:rPr/>
      </w:pPr>
      <w:r>
        <w:rPr>
          <w:rFonts w:ascii="IRNazanin" w:hAnsi="IRNazanin" w:eastAsia="IRNazanin"/>
          <w:color w:val="111111"/>
          <w:sz w:val="28"/>
          <w:sz w:val="28"/>
          <w:szCs w:val="28"/>
          <w:rtl w:val="true"/>
          <w:lang w:bidi="fa-IR"/>
        </w:rPr>
        <w:t xml:space="preserve">للشیخ المحقق میرزا أبی القاسم بن المولی حسن الشفتی الجیلانی القمی صاحب القوانین المتوفی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طبع مع جملة من رسائله ضمن مجلد غنائم الأیام له فی طهران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و هو ملمع</w:t>
      </w:r>
      <w:r>
        <w:rPr>
          <w:rFonts w:eastAsia="IRNazanin" w:cs="IRNazanin"/>
          <w:color w:val="111111"/>
          <w:sz w:val="28"/>
          <w:szCs w:val="28"/>
          <w:rtl w:val="true"/>
          <w:lang w:bidi="fa-IR"/>
        </w:rPr>
        <w:t>.</w:t>
      </w:r>
    </w:p>
    <w:p>
      <w:pPr>
        <w:pStyle w:val="Heading3"/>
        <w:numPr>
          <w:ilvl w:val="2"/>
          <w:numId w:val="1"/>
        </w:numPr>
        <w:rPr/>
      </w:pPr>
      <w:bookmarkStart w:id="5130" w:name="__RefHeading___Toc7164573_73709187"/>
      <w:bookmarkStart w:id="5131" w:name="_Toc2348"/>
      <w:bookmarkEnd w:id="5130"/>
      <w:r>
        <w:rPr/>
        <w:t>2217</w:t>
      </w:r>
      <w:r>
        <w:rPr>
          <w:rtl w:val="true"/>
        </w:rPr>
        <w:t xml:space="preserve">- </w:t>
      </w:r>
      <w:r>
        <w:rPr>
          <w:rtl w:val="true"/>
        </w:rPr>
        <w:t>الإرث‌</w:t>
      </w:r>
      <w:bookmarkEnd w:id="5131"/>
    </w:p>
    <w:p>
      <w:pPr>
        <w:pStyle w:val="BookText"/>
        <w:rPr/>
      </w:pPr>
      <w:r>
        <w:rPr>
          <w:rFonts w:ascii="IRNazanin" w:hAnsi="IRNazanin" w:eastAsia="IRNazanin"/>
          <w:color w:val="111111"/>
          <w:sz w:val="28"/>
          <w:sz w:val="28"/>
          <w:szCs w:val="28"/>
          <w:rtl w:val="true"/>
          <w:lang w:bidi="fa-IR"/>
        </w:rPr>
        <w:t>للشیخ أحمد بن الحسن بن محمد بن علی الحر العاملی هو ابن أخت الشیخ الحر، کتبه شرحا لأرجوزة خاله الشیخ الحر فی الإرث الموسومة بخلاصة الأبحاث کما ذکره فی أمل الآمل</w:t>
      </w:r>
      <w:r>
        <w:rPr>
          <w:rFonts w:eastAsia="IRNazanin" w:cs="IRNazanin"/>
          <w:color w:val="111111"/>
          <w:sz w:val="28"/>
          <w:szCs w:val="28"/>
          <w:rtl w:val="true"/>
          <w:lang w:bidi="fa-IR"/>
        </w:rPr>
        <w:t>.</w:t>
      </w:r>
    </w:p>
    <w:p>
      <w:pPr>
        <w:pStyle w:val="Heading3"/>
        <w:numPr>
          <w:ilvl w:val="2"/>
          <w:numId w:val="1"/>
        </w:numPr>
        <w:rPr/>
      </w:pPr>
      <w:bookmarkStart w:id="5132" w:name="__RefHeading___Toc7164575_73709187"/>
      <w:bookmarkStart w:id="5133" w:name="_Toc2349"/>
      <w:bookmarkEnd w:id="5132"/>
      <w:r>
        <w:rPr/>
        <w:t>2218</w:t>
      </w:r>
      <w:r>
        <w:rPr>
          <w:rtl w:val="true"/>
        </w:rPr>
        <w:t xml:space="preserve">- </w:t>
      </w:r>
      <w:r>
        <w:rPr>
          <w:rtl w:val="true"/>
        </w:rPr>
        <w:t>الإرث‌</w:t>
      </w:r>
      <w:bookmarkEnd w:id="5133"/>
    </w:p>
    <w:p>
      <w:pPr>
        <w:pStyle w:val="BookText"/>
        <w:rPr/>
      </w:pPr>
      <w:r>
        <w:rPr>
          <w:rFonts w:ascii="IRNazanin" w:hAnsi="IRNazanin" w:eastAsia="IRNazanin"/>
          <w:color w:val="111111"/>
          <w:sz w:val="28"/>
          <w:sz w:val="28"/>
          <w:szCs w:val="28"/>
          <w:rtl w:val="true"/>
          <w:lang w:bidi="fa-IR"/>
        </w:rPr>
        <w:t xml:space="preserve">للمولی أحمد بن المولی مصطفی بن المولی أحمد بن العلامة المولی مصطفی بن أحمد الخوئی القزوینی المعروف بحاج مولی آقا القزوینی المولود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کتاب رجاله الموسوم بمرآة المراد و المتوفی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کما حکاه لنا ولده الفاضل میرزا حسین المعاصر الموجود عنده” میرزا حسین” الکتاب مع سائر تصانیفه و ترجمه الفاضل فی المآثر و الآثار</w:t>
      </w:r>
      <w:r>
        <w:rPr>
          <w:rFonts w:eastAsia="IRNazanin" w:cs="IRNazanin"/>
          <w:color w:val="111111"/>
          <w:sz w:val="28"/>
          <w:szCs w:val="28"/>
          <w:rtl w:val="true"/>
          <w:lang w:bidi="fa-IR"/>
        </w:rPr>
        <w:t>.</w:t>
      </w:r>
    </w:p>
    <w:p>
      <w:pPr>
        <w:pStyle w:val="Heading3"/>
        <w:numPr>
          <w:ilvl w:val="2"/>
          <w:numId w:val="1"/>
        </w:numPr>
        <w:rPr/>
      </w:pPr>
      <w:bookmarkStart w:id="5134" w:name="__RefHeading___Toc7164577_73709187"/>
      <w:bookmarkStart w:id="5135" w:name="_Toc2350"/>
      <w:bookmarkEnd w:id="5134"/>
      <w:r>
        <w:rPr>
          <w:rtl w:val="true"/>
        </w:rPr>
        <w:t>الإرث</w:t>
      </w:r>
      <w:bookmarkEnd w:id="5135"/>
    </w:p>
    <w:p>
      <w:pPr>
        <w:pStyle w:val="BookText"/>
        <w:rPr/>
      </w:pPr>
      <w:r>
        <w:rPr>
          <w:rFonts w:ascii="IRNazanin" w:hAnsi="IRNazanin" w:eastAsia="IRNazanin"/>
          <w:color w:val="111111"/>
          <w:sz w:val="28"/>
          <w:sz w:val="28"/>
          <w:szCs w:val="28"/>
          <w:rtl w:val="true"/>
          <w:lang w:bidi="fa-IR"/>
        </w:rPr>
        <w:t>الفارسی المجدول اسمه معین الوارثین للعلامة السید أحمد البهبهانی</w:t>
      </w:r>
    </w:p>
    <w:p>
      <w:pPr>
        <w:pStyle w:val="Heading3"/>
        <w:numPr>
          <w:ilvl w:val="2"/>
          <w:numId w:val="1"/>
        </w:numPr>
        <w:rPr/>
      </w:pPr>
      <w:bookmarkStart w:id="5136" w:name="__RefHeading___Toc7164579_73709187"/>
      <w:bookmarkStart w:id="5137" w:name="_Toc2351"/>
      <w:bookmarkEnd w:id="5136"/>
      <w:r>
        <w:rPr>
          <w:rtl w:val="true"/>
        </w:rPr>
        <w:t>الإرث</w:t>
      </w:r>
      <w:bookmarkEnd w:id="5137"/>
    </w:p>
    <w:p>
      <w:pPr>
        <w:pStyle w:val="BookText"/>
        <w:rPr/>
      </w:pPr>
      <w:r>
        <w:rPr>
          <w:rFonts w:ascii="IRNazanin" w:hAnsi="IRNazanin" w:eastAsia="IRNazanin"/>
          <w:color w:val="111111"/>
          <w:sz w:val="28"/>
          <w:sz w:val="28"/>
          <w:szCs w:val="28"/>
          <w:rtl w:val="true"/>
          <w:lang w:bidi="fa-IR"/>
        </w:rPr>
        <w:t>الموسوم بأحسن الحدیث للعلامة الشیخ أحمد آل کاشف الغطاء مر</w:t>
      </w:r>
      <w:r>
        <w:rPr>
          <w:rFonts w:eastAsia="IRNazanin" w:cs="IRNazanin"/>
          <w:color w:val="111111"/>
          <w:sz w:val="28"/>
          <w:szCs w:val="28"/>
          <w:rtl w:val="true"/>
          <w:lang w:bidi="fa-IR"/>
        </w:rPr>
        <w:t>.</w:t>
      </w:r>
    </w:p>
    <w:p>
      <w:pPr>
        <w:pStyle w:val="Heading3"/>
        <w:numPr>
          <w:ilvl w:val="2"/>
          <w:numId w:val="1"/>
        </w:numPr>
        <w:rPr/>
      </w:pPr>
      <w:bookmarkStart w:id="5138" w:name="__RefHeading___Toc7164581_73709187"/>
      <w:bookmarkStart w:id="5139" w:name="_Toc2352"/>
      <w:bookmarkEnd w:id="5138"/>
      <w:r>
        <w:rPr>
          <w:rtl w:val="true"/>
        </w:rPr>
        <w:t>الإرث</w:t>
      </w:r>
      <w:bookmarkEnd w:id="5139"/>
    </w:p>
    <w:p>
      <w:pPr>
        <w:pStyle w:val="BookText"/>
        <w:rPr/>
      </w:pPr>
      <w:r>
        <w:rPr>
          <w:rFonts w:ascii="IRNazanin" w:hAnsi="IRNazanin" w:eastAsia="IRNazanin"/>
          <w:color w:val="111111"/>
          <w:sz w:val="28"/>
          <w:sz w:val="28"/>
          <w:szCs w:val="28"/>
          <w:rtl w:val="true"/>
          <w:lang w:bidi="fa-IR"/>
        </w:rPr>
        <w:t>للشیخ أحمد بن محمد النجفی اسمه کشف الغوامض یأتی</w:t>
      </w:r>
      <w:r>
        <w:rPr>
          <w:rFonts w:eastAsia="IRNazanin" w:cs="IRNazanin"/>
          <w:color w:val="111111"/>
          <w:sz w:val="28"/>
          <w:szCs w:val="28"/>
          <w:rtl w:val="true"/>
          <w:lang w:bidi="fa-IR"/>
        </w:rPr>
        <w:t>.</w:t>
      </w:r>
    </w:p>
    <w:p>
      <w:pPr>
        <w:pStyle w:val="Heading3"/>
        <w:numPr>
          <w:ilvl w:val="2"/>
          <w:numId w:val="1"/>
        </w:numPr>
        <w:rPr/>
      </w:pPr>
      <w:bookmarkStart w:id="5140" w:name="__RefHeading___Toc7164583_73709187"/>
      <w:bookmarkStart w:id="5141" w:name="_Toc2353"/>
      <w:bookmarkEnd w:id="5140"/>
      <w:r>
        <w:rPr/>
        <w:t>2219</w:t>
      </w:r>
      <w:r>
        <w:rPr>
          <w:rtl w:val="true"/>
        </w:rPr>
        <w:t xml:space="preserve">- </w:t>
      </w:r>
      <w:r>
        <w:rPr>
          <w:rtl w:val="true"/>
        </w:rPr>
        <w:t>الإرث‌</w:t>
      </w:r>
      <w:bookmarkEnd w:id="5141"/>
    </w:p>
    <w:p>
      <w:pPr>
        <w:pStyle w:val="BookText"/>
        <w:rPr/>
      </w:pPr>
      <w:r>
        <w:rPr>
          <w:rFonts w:ascii="IRNazanin" w:hAnsi="IRNazanin" w:eastAsia="IRNazanin"/>
          <w:color w:val="111111"/>
          <w:sz w:val="28"/>
          <w:sz w:val="28"/>
          <w:szCs w:val="28"/>
          <w:rtl w:val="true"/>
          <w:lang w:bidi="fa-IR"/>
        </w:rPr>
        <w:t xml:space="preserve">الفارسی المبسوط للعلامة الشیخ إسماعیل بن علی نقی الأرومی التبریزی المعاصر المولود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عنده” المؤلف” بخطه</w:t>
      </w:r>
      <w:r>
        <w:rPr>
          <w:rFonts w:eastAsia="IRNazanin" w:cs="IRNazanin"/>
          <w:color w:val="111111"/>
          <w:sz w:val="28"/>
          <w:szCs w:val="28"/>
          <w:rtl w:val="true"/>
          <w:lang w:bidi="fa-IR"/>
        </w:rPr>
        <w:t>.</w:t>
      </w:r>
    </w:p>
    <w:p>
      <w:pPr>
        <w:pStyle w:val="Heading3"/>
        <w:numPr>
          <w:ilvl w:val="2"/>
          <w:numId w:val="1"/>
        </w:numPr>
        <w:rPr/>
      </w:pPr>
      <w:bookmarkStart w:id="5142" w:name="__RefHeading___Toc7164585_73709187"/>
      <w:bookmarkStart w:id="5143" w:name="_Toc2354"/>
      <w:bookmarkEnd w:id="5142"/>
      <w:r>
        <w:rPr>
          <w:rtl w:val="true"/>
        </w:rPr>
        <w:t>الإرث</w:t>
      </w:r>
      <w:bookmarkEnd w:id="5143"/>
    </w:p>
    <w:p>
      <w:pPr>
        <w:pStyle w:val="BookText"/>
        <w:rPr/>
      </w:pPr>
      <w:r>
        <w:rPr>
          <w:rFonts w:ascii="IRNazanin" w:hAnsi="IRNazanin" w:eastAsia="IRNazanin"/>
          <w:color w:val="111111"/>
          <w:sz w:val="28"/>
          <w:sz w:val="28"/>
          <w:szCs w:val="28"/>
          <w:rtl w:val="true"/>
          <w:lang w:bidi="fa-IR"/>
        </w:rPr>
        <w:t>بلغة أردو للشیخ إعجاز حسن اسمه إیضاح الفرائض یأتی</w:t>
      </w:r>
      <w:r>
        <w:rPr>
          <w:rFonts w:eastAsia="IRNazanin" w:cs="IRNazanin"/>
          <w:color w:val="111111"/>
          <w:sz w:val="28"/>
          <w:szCs w:val="28"/>
          <w:rtl w:val="true"/>
          <w:lang w:bidi="fa-IR"/>
        </w:rPr>
        <w:t>.</w:t>
      </w:r>
    </w:p>
    <w:p>
      <w:pPr>
        <w:pStyle w:val="Heading3"/>
        <w:numPr>
          <w:ilvl w:val="2"/>
          <w:numId w:val="1"/>
        </w:numPr>
        <w:rPr/>
      </w:pPr>
      <w:bookmarkStart w:id="5144" w:name="__RefHeading___Toc7164587_73709187"/>
      <w:bookmarkStart w:id="5145" w:name="_Toc2355"/>
      <w:bookmarkEnd w:id="5144"/>
      <w:r>
        <w:rPr/>
        <w:t>2220</w:t>
      </w:r>
      <w:r>
        <w:rPr>
          <w:rtl w:val="true"/>
        </w:rPr>
        <w:t xml:space="preserve">- </w:t>
      </w:r>
      <w:r>
        <w:rPr>
          <w:rtl w:val="true"/>
        </w:rPr>
        <w:t>الإرث‌</w:t>
      </w:r>
      <w:bookmarkEnd w:id="514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المبسوط لبعض الأصحاب، لم أعلم عصره تحقیقا لکنه بعد الألف ظاهرا، ذکر فی أوله أنه ألفه بالتماس بعض الطالبین بعد شروعه فی الاثنی عشریة فی التوحید و مباحث الحکمة العلمیة و العملیة و رتبه علی مقدمه و عشرة أقسام و خاتمة و فی مبحث ذی الرأسین، قال </w:t>
      </w:r>
      <w:bookmarkStart w:id="5146" w:name="pg16779_226801"/>
    </w:p>
    <w:p>
      <w:pPr>
        <w:pStyle w:val="BookText"/>
        <w:rPr/>
      </w:pPr>
      <w:bookmarkEnd w:id="5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این حروف خود از شخص ثقة شنیدم که در هند کسی را دیده که از سینه ببالا دو نفر بوده‌اند و از شکم به پائین یکی رو بروی همدیگر و هر دو سر چیز می‌خوردند و با هم مضطجع می‌شدند اما مقارنت در نوم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الحاج السید نصر الله التقوی الأخوی بطهران</w:t>
      </w:r>
      <w:r>
        <w:rPr>
          <w:rFonts w:eastAsia="IRNazanin" w:cs="IRNazanin"/>
          <w:color w:val="111111"/>
          <w:sz w:val="28"/>
          <w:szCs w:val="28"/>
          <w:rtl w:val="true"/>
          <w:lang w:bidi="fa-IR"/>
        </w:rPr>
        <w:t>.</w:t>
      </w:r>
    </w:p>
    <w:p>
      <w:pPr>
        <w:pStyle w:val="Heading3"/>
        <w:numPr>
          <w:ilvl w:val="2"/>
          <w:numId w:val="1"/>
        </w:numPr>
        <w:rPr/>
      </w:pPr>
      <w:bookmarkStart w:id="5147" w:name="__RefHeading___Toc7164589_73709187"/>
      <w:bookmarkStart w:id="5148" w:name="_Toc2356"/>
      <w:bookmarkEnd w:id="5147"/>
      <w:r>
        <w:rPr/>
        <w:t>2221</w:t>
      </w:r>
      <w:r>
        <w:rPr>
          <w:rtl w:val="true"/>
        </w:rPr>
        <w:t xml:space="preserve">- </w:t>
      </w:r>
      <w:r>
        <w:rPr>
          <w:rtl w:val="true"/>
        </w:rPr>
        <w:t>الإرث‌</w:t>
      </w:r>
      <w:bookmarkEnd w:id="5148"/>
    </w:p>
    <w:p>
      <w:pPr>
        <w:pStyle w:val="BookText"/>
        <w:rPr/>
      </w:pPr>
      <w:r>
        <w:rPr>
          <w:rFonts w:ascii="IRNazanin" w:hAnsi="IRNazanin" w:eastAsia="IRNazanin"/>
          <w:color w:val="111111"/>
          <w:sz w:val="28"/>
          <w:sz w:val="28"/>
          <w:szCs w:val="28"/>
          <w:rtl w:val="true"/>
          <w:lang w:bidi="fa-IR"/>
        </w:rPr>
        <w:t xml:space="preserve">مبسوطا لبعض الأصحاب لم أعلم عصره أیضا لکن النسخة عتیقة غیر مؤرخة رأیتها فی کتب العلامة الشیخ مشکور الحولاوی النجفی مرتب علی مقدمه و ستة فصول و ختام، فهرس الفصول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و الأولاد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الأجداد و الإخوة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الأعمام و الأخوال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الأزواج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اللواحق و الختام فی حساب الفرائض،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تحقیقات و تدقیقات و تنبیهات لم یسبق إلیها سابق من الأعلام</w:t>
      </w:r>
      <w:r>
        <w:rPr>
          <w:rFonts w:eastAsia="IRNazanin" w:cs="IRNazanin"/>
          <w:color w:val="111111"/>
          <w:sz w:val="28"/>
          <w:szCs w:val="28"/>
          <w:rtl w:val="true"/>
          <w:lang w:bidi="fa-IR"/>
        </w:rPr>
        <w:t>).</w:t>
      </w:r>
    </w:p>
    <w:p>
      <w:pPr>
        <w:pStyle w:val="Heading3"/>
        <w:numPr>
          <w:ilvl w:val="2"/>
          <w:numId w:val="1"/>
        </w:numPr>
        <w:rPr/>
      </w:pPr>
      <w:bookmarkStart w:id="5149" w:name="__RefHeading___Toc7164591_73709187"/>
      <w:bookmarkStart w:id="5150" w:name="_Toc2357"/>
      <w:bookmarkEnd w:id="5149"/>
      <w:r>
        <w:rPr>
          <w:rtl w:val="true"/>
        </w:rPr>
        <w:t>الإرث</w:t>
      </w:r>
      <w:bookmarkEnd w:id="5150"/>
    </w:p>
    <w:p>
      <w:pPr>
        <w:pStyle w:val="BookText"/>
        <w:rPr/>
      </w:pPr>
      <w:r>
        <w:rPr>
          <w:rFonts w:ascii="IRNazanin" w:hAnsi="IRNazanin" w:eastAsia="IRNazanin"/>
          <w:color w:val="111111"/>
          <w:sz w:val="28"/>
          <w:sz w:val="28"/>
          <w:szCs w:val="28"/>
          <w:rtl w:val="true"/>
          <w:lang w:bidi="fa-IR"/>
        </w:rPr>
        <w:t>للسید بهاء الدین و للشیخ بهاء الدین یأتی باسمهما محمد</w:t>
      </w:r>
      <w:r>
        <w:rPr>
          <w:rFonts w:eastAsia="IRNazanin" w:cs="IRNazanin"/>
          <w:color w:val="111111"/>
          <w:sz w:val="28"/>
          <w:szCs w:val="28"/>
          <w:rtl w:val="true"/>
          <w:lang w:bidi="fa-IR"/>
        </w:rPr>
        <w:t>.</w:t>
      </w:r>
    </w:p>
    <w:p>
      <w:pPr>
        <w:pStyle w:val="Heading3"/>
        <w:numPr>
          <w:ilvl w:val="2"/>
          <w:numId w:val="1"/>
        </w:numPr>
        <w:rPr/>
      </w:pPr>
      <w:bookmarkStart w:id="5151" w:name="__RefHeading___Toc7164593_73709187"/>
      <w:bookmarkStart w:id="5152" w:name="_Toc2358"/>
      <w:bookmarkEnd w:id="5151"/>
      <w:r>
        <w:rPr/>
        <w:t>2222</w:t>
      </w:r>
      <w:r>
        <w:rPr>
          <w:rtl w:val="true"/>
        </w:rPr>
        <w:t xml:space="preserve">- </w:t>
      </w:r>
      <w:r>
        <w:rPr>
          <w:rtl w:val="true"/>
        </w:rPr>
        <w:t>الإرث‌</w:t>
      </w:r>
      <w:bookmarkEnd w:id="5152"/>
    </w:p>
    <w:p>
      <w:pPr>
        <w:pStyle w:val="BookText"/>
        <w:rPr/>
      </w:pPr>
      <w:r>
        <w:rPr>
          <w:rFonts w:ascii="IRNazanin" w:hAnsi="IRNazanin" w:eastAsia="IRNazanin"/>
          <w:color w:val="111111"/>
          <w:sz w:val="28"/>
          <w:sz w:val="28"/>
          <w:szCs w:val="28"/>
          <w:rtl w:val="true"/>
          <w:lang w:bidi="fa-IR"/>
        </w:rPr>
        <w:t xml:space="preserve">للعلامة السید محمد تقی بن السید حسین بن العلامة السید دلدار علی النقوی النصیرآبادی المولود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بلکهنو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بلغة أردو طبع فی الهند</w:t>
      </w:r>
      <w:r>
        <w:rPr>
          <w:rFonts w:eastAsia="IRNazanin" w:cs="IRNazanin"/>
          <w:color w:val="111111"/>
          <w:sz w:val="28"/>
          <w:szCs w:val="28"/>
          <w:rtl w:val="true"/>
          <w:lang w:bidi="fa-IR"/>
        </w:rPr>
        <w:t>.</w:t>
      </w:r>
    </w:p>
    <w:p>
      <w:pPr>
        <w:pStyle w:val="Heading3"/>
        <w:numPr>
          <w:ilvl w:val="2"/>
          <w:numId w:val="1"/>
        </w:numPr>
        <w:rPr/>
      </w:pPr>
      <w:bookmarkStart w:id="5153" w:name="__RefHeading___Toc7164595_73709187"/>
      <w:bookmarkStart w:id="5154" w:name="_Toc2359"/>
      <w:bookmarkEnd w:id="5153"/>
      <w:r>
        <w:rPr/>
        <w:t>2223</w:t>
      </w:r>
      <w:r>
        <w:rPr>
          <w:rtl w:val="true"/>
        </w:rPr>
        <w:t xml:space="preserve">- </w:t>
      </w:r>
      <w:r>
        <w:rPr>
          <w:rtl w:val="true"/>
        </w:rPr>
        <w:t>الإرث‌</w:t>
      </w:r>
      <w:bookmarkEnd w:id="5154"/>
    </w:p>
    <w:p>
      <w:pPr>
        <w:pStyle w:val="BookText"/>
        <w:rPr/>
      </w:pPr>
      <w:r>
        <w:rPr>
          <w:rFonts w:ascii="IRNazanin" w:hAnsi="IRNazanin" w:eastAsia="IRNazanin"/>
          <w:color w:val="111111"/>
          <w:sz w:val="28"/>
          <w:sz w:val="28"/>
          <w:szCs w:val="28"/>
          <w:rtl w:val="true"/>
          <w:lang w:bidi="fa-IR"/>
        </w:rPr>
        <w:t xml:space="preserve">للعلامة المولی محمد تقی بن حسین علی بن رضا بن إسماعیل الهروی الأصفهانی الحائری المتوفی بالحائر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رأیت نسبه بخطه فی آخر بعض تصانیفه، و ترجم نفسه فی کتابه نهایة الآمال، و عد فیه الإرث من تصانیفه معبرا عنه برسالة المیراث، توجد النسخة فی مکتبة الحسینیة فی النجف بخط الشیخ عبد الحمید بن آقا بزرگ الجهرمی النجفی کتبها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ثلاثة أبواب</w:t>
      </w:r>
      <w:r>
        <w:rPr>
          <w:rFonts w:eastAsia="IRNazanin" w:cs="IRNazanin"/>
          <w:color w:val="111111"/>
          <w:sz w:val="28"/>
          <w:szCs w:val="28"/>
          <w:rtl w:val="true"/>
          <w:lang w:bidi="fa-IR"/>
        </w:rPr>
        <w:t>.</w:t>
      </w:r>
    </w:p>
    <w:p>
      <w:pPr>
        <w:pStyle w:val="Heading3"/>
        <w:numPr>
          <w:ilvl w:val="2"/>
          <w:numId w:val="1"/>
        </w:numPr>
        <w:rPr/>
      </w:pPr>
      <w:bookmarkStart w:id="5155" w:name="__RefHeading___Toc7164597_73709187"/>
      <w:bookmarkStart w:id="5156" w:name="_Toc2360"/>
      <w:bookmarkEnd w:id="5155"/>
      <w:r>
        <w:rPr/>
        <w:t>2224</w:t>
      </w:r>
      <w:r>
        <w:rPr>
          <w:rtl w:val="true"/>
        </w:rPr>
        <w:t xml:space="preserve">- </w:t>
      </w:r>
      <w:r>
        <w:rPr>
          <w:rtl w:val="true"/>
        </w:rPr>
        <w:t>الإرث‌</w:t>
      </w:r>
      <w:bookmarkEnd w:id="515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جعفر بن أحمد بن علی أکبر، مرتب علی مقدمه و أربعة مطالب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خیر 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فی حرف الألف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الإرثیة</w:t>
      </w:r>
      <w:r>
        <w:rPr>
          <w:rFonts w:eastAsia="IRNazanin" w:cs="IRNazanin"/>
          <w:color w:val="111111"/>
          <w:sz w:val="28"/>
          <w:szCs w:val="28"/>
          <w:rtl w:val="true"/>
          <w:lang w:bidi="fa-IR"/>
        </w:rPr>
        <w:t xml:space="preserve">). </w:t>
      </w:r>
      <w:bookmarkStart w:id="5157" w:name="pg16779_226804"/>
    </w:p>
    <w:p>
      <w:pPr>
        <w:pStyle w:val="Heading3"/>
        <w:numPr>
          <w:ilvl w:val="2"/>
          <w:numId w:val="1"/>
        </w:numPr>
        <w:rPr/>
      </w:pPr>
      <w:bookmarkStart w:id="5158" w:name="__RefHeading___Toc7164599_73709187"/>
      <w:bookmarkStart w:id="5159" w:name="_Toc2361"/>
      <w:bookmarkEnd w:id="5157"/>
      <w:bookmarkEnd w:id="5158"/>
      <w:r>
        <w:rPr/>
        <w:t>2225</w:t>
      </w:r>
      <w:r>
        <w:rPr>
          <w:rtl w:val="true"/>
        </w:rPr>
        <w:t xml:space="preserve">- </w:t>
      </w:r>
      <w:r>
        <w:rPr>
          <w:rtl w:val="true"/>
        </w:rPr>
        <w:t>الإرث</w:t>
      </w:r>
      <w:bookmarkEnd w:id="5159"/>
    </w:p>
    <w:p>
      <w:pPr>
        <w:pStyle w:val="BookText"/>
        <w:rPr/>
      </w:pPr>
      <w:r>
        <w:rPr>
          <w:rFonts w:ascii="IRNazanin" w:hAnsi="IRNazanin" w:eastAsia="IRNazanin"/>
          <w:color w:val="111111"/>
          <w:sz w:val="28"/>
          <w:sz w:val="28"/>
          <w:szCs w:val="28"/>
          <w:rtl w:val="true"/>
          <w:lang w:bidi="fa-IR"/>
        </w:rPr>
        <w:t xml:space="preserve">للعلامة السید محمد جعفر بن السید محمد علی بن محمد رضا الحسینی الکاشانی المتوفی بالحائر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مع الرسالة الشرطیة له و هو عم العلامة السید مصطفی بن الحسین الکاشانی المتوفی بالکاظمیة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5160" w:name="__RefHeading___Toc7164601_73709187"/>
      <w:bookmarkStart w:id="5161" w:name="_Toc2362"/>
      <w:bookmarkEnd w:id="5160"/>
      <w:r>
        <w:rPr/>
        <w:t>2226</w:t>
      </w:r>
      <w:r>
        <w:rPr>
          <w:rtl w:val="true"/>
        </w:rPr>
        <w:t xml:space="preserve">- </w:t>
      </w:r>
      <w:r>
        <w:rPr>
          <w:rtl w:val="true"/>
        </w:rPr>
        <w:t>الإرث‌</w:t>
      </w:r>
      <w:bookmarkEnd w:id="5161"/>
    </w:p>
    <w:p>
      <w:pPr>
        <w:pStyle w:val="BookText"/>
        <w:rPr/>
      </w:pPr>
      <w:r>
        <w:rPr>
          <w:rFonts w:ascii="IRNazanin" w:hAnsi="IRNazanin" w:eastAsia="IRNazanin"/>
          <w:color w:val="111111"/>
          <w:sz w:val="28"/>
          <w:sz w:val="28"/>
          <w:szCs w:val="28"/>
          <w:rtl w:val="true"/>
          <w:lang w:bidi="fa-IR"/>
        </w:rPr>
        <w:t xml:space="preserve">الفارسی للعلامة الشیخ جواد بن المولی محرم علی الطارمی نزیل زنجان و المتوفی بها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مع رسالته فی الدیات</w:t>
      </w:r>
      <w:r>
        <w:rPr>
          <w:rFonts w:eastAsia="IRNazanin" w:cs="IRNazanin"/>
          <w:color w:val="111111"/>
          <w:sz w:val="28"/>
          <w:szCs w:val="28"/>
          <w:rtl w:val="true"/>
          <w:lang w:bidi="fa-IR"/>
        </w:rPr>
        <w:t>.</w:t>
      </w:r>
    </w:p>
    <w:p>
      <w:pPr>
        <w:pStyle w:val="Heading3"/>
        <w:numPr>
          <w:ilvl w:val="2"/>
          <w:numId w:val="1"/>
        </w:numPr>
        <w:rPr/>
      </w:pPr>
      <w:bookmarkStart w:id="5162" w:name="__RefHeading___Toc7164603_73709187"/>
      <w:bookmarkStart w:id="5163" w:name="_Toc2363"/>
      <w:bookmarkEnd w:id="5162"/>
      <w:r>
        <w:rPr/>
        <w:t>2227</w:t>
      </w:r>
      <w:r>
        <w:rPr>
          <w:rtl w:val="true"/>
        </w:rPr>
        <w:t xml:space="preserve">- </w:t>
      </w:r>
      <w:r>
        <w:rPr>
          <w:rtl w:val="true"/>
        </w:rPr>
        <w:t>الإرث‌</w:t>
      </w:r>
      <w:bookmarkEnd w:id="5163"/>
    </w:p>
    <w:p>
      <w:pPr>
        <w:pStyle w:val="BookText"/>
        <w:rPr/>
      </w:pPr>
      <w:r>
        <w:rPr>
          <w:rFonts w:ascii="IRNazanin" w:hAnsi="IRNazanin" w:eastAsia="IRNazanin"/>
          <w:color w:val="111111"/>
          <w:sz w:val="28"/>
          <w:sz w:val="28"/>
          <w:szCs w:val="28"/>
          <w:rtl w:val="true"/>
          <w:lang w:bidi="fa-IR"/>
        </w:rPr>
        <w:t xml:space="preserve">للعلامة الفقیه صاحب الجواهر الشیخ محمد حسن بن الشیخ باقر بن الشیخ عبد الرحیم بن آقا محمد بن عبد الرحیم الشریف الأصفهانی النجفی المتوفی کما أرخه بعض تلامیذه ظهر یوم الأربعاء أول شهر شعبان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من الجواهر کسائر رسائله المدرجة فی کتابه نجاه العباد</w:t>
      </w:r>
      <w:r>
        <w:rPr>
          <w:rFonts w:eastAsia="IRNazanin" w:cs="IRNazanin"/>
          <w:color w:val="111111"/>
          <w:sz w:val="28"/>
          <w:szCs w:val="28"/>
          <w:rtl w:val="true"/>
          <w:lang w:bidi="fa-IR"/>
        </w:rPr>
        <w:t>.</w:t>
      </w:r>
    </w:p>
    <w:p>
      <w:pPr>
        <w:pStyle w:val="Heading3"/>
        <w:numPr>
          <w:ilvl w:val="2"/>
          <w:numId w:val="1"/>
        </w:numPr>
        <w:rPr/>
      </w:pPr>
      <w:bookmarkStart w:id="5164" w:name="__RefHeading___Toc7164605_73709187"/>
      <w:bookmarkStart w:id="5165" w:name="_Toc2364"/>
      <w:bookmarkEnd w:id="5164"/>
      <w:r>
        <w:rPr/>
        <w:t>2228</w:t>
      </w:r>
      <w:r>
        <w:rPr>
          <w:rtl w:val="true"/>
        </w:rPr>
        <w:t xml:space="preserve">- </w:t>
      </w:r>
      <w:r>
        <w:rPr>
          <w:rtl w:val="true"/>
        </w:rPr>
        <w:t>الإرث‌</w:t>
      </w:r>
      <w:bookmarkEnd w:id="5165"/>
    </w:p>
    <w:p>
      <w:pPr>
        <w:pStyle w:val="BookText"/>
        <w:rPr/>
      </w:pPr>
      <w:r>
        <w:rPr>
          <w:rFonts w:ascii="IRNazanin" w:hAnsi="IRNazanin" w:eastAsia="IRNazanin"/>
          <w:color w:val="111111"/>
          <w:sz w:val="28"/>
          <w:sz w:val="28"/>
          <w:szCs w:val="28"/>
          <w:rtl w:val="true"/>
          <w:lang w:bidi="fa-IR"/>
        </w:rPr>
        <w:t xml:space="preserve">الموسوم بالأحکام الشرعیة فی المواریث الجعفریة قد فاتنا ذکره فی محله لعدم الاطلاع مع أنه کتاب قیم و فی أوله تقریظ العلامة الشهیر السید هبة الدین الشهرستانی ألفه محمد حسن بیک کبة مرتبا علی مقدمه فی المسائل الحسابیة و سبعة أبواب قال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وجدت الحقوقیین من حکام و قضاة و محامین و کتاب المحاکم و غیرهم ممن له علاقة بتقسیم المواریث یعانون المشقات فی تقسیمها حسب أصول المذهب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بعد الاتکال علی الله عز و جل علی تألیف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لیلة القدر الثالث و العشرین من شهر رمضان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أیام کونه حاکما فی بلدة علی الغربی و طبع بمطبعة الهدی فی العمارة سنة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5166" w:name="__RefHeading___Toc7164607_73709187"/>
      <w:bookmarkStart w:id="5167" w:name="_Toc2365"/>
      <w:bookmarkEnd w:id="5166"/>
      <w:r>
        <w:rPr/>
        <w:t>2229</w:t>
      </w:r>
      <w:r>
        <w:rPr>
          <w:rtl w:val="true"/>
        </w:rPr>
        <w:t xml:space="preserve">- </w:t>
      </w:r>
      <w:r>
        <w:rPr>
          <w:rtl w:val="true"/>
        </w:rPr>
        <w:t>الإرث‌</w:t>
      </w:r>
      <w:bookmarkEnd w:id="5167"/>
    </w:p>
    <w:p>
      <w:pPr>
        <w:pStyle w:val="BookText"/>
        <w:rPr/>
      </w:pPr>
      <w:r>
        <w:rPr>
          <w:rFonts w:ascii="IRNazanin" w:hAnsi="IRNazanin" w:eastAsia="IRNazanin"/>
          <w:color w:val="111111"/>
          <w:sz w:val="28"/>
          <w:sz w:val="28"/>
          <w:szCs w:val="28"/>
          <w:rtl w:val="true"/>
          <w:lang w:bidi="fa-IR"/>
        </w:rPr>
        <w:t xml:space="preserve">مبسوطا للعلامة الفقیه الشیخ حسن بن الشیخ الأکبر الشیخ جعفر کاشف الغطاء النجفی المتوفی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یوجد فی مدرسة السبزواری بالمشهد الرضوی کما کتبه إلی بعض الأفاضل لکنی أحتمل أنه من مجلدات أنوار الفقاهة</w:t>
      </w:r>
      <w:r>
        <w:rPr>
          <w:rFonts w:eastAsia="IRNazanin" w:cs="IRNazanin"/>
          <w:color w:val="111111"/>
          <w:sz w:val="28"/>
          <w:szCs w:val="28"/>
          <w:rtl w:val="true"/>
          <w:lang w:bidi="fa-IR"/>
        </w:rPr>
        <w:t>.</w:t>
      </w:r>
    </w:p>
    <w:p>
      <w:pPr>
        <w:pStyle w:val="Heading3"/>
        <w:numPr>
          <w:ilvl w:val="2"/>
          <w:numId w:val="1"/>
        </w:numPr>
        <w:rPr/>
      </w:pPr>
      <w:bookmarkStart w:id="5168" w:name="__RefHeading___Toc7164609_73709187"/>
      <w:bookmarkStart w:id="5169" w:name="_Toc2366"/>
      <w:bookmarkEnd w:id="5168"/>
      <w:r>
        <w:rPr/>
        <w:t>2230</w:t>
      </w:r>
      <w:r>
        <w:rPr>
          <w:rtl w:val="true"/>
        </w:rPr>
        <w:t xml:space="preserve">- </w:t>
      </w:r>
      <w:r>
        <w:rPr>
          <w:rtl w:val="true"/>
        </w:rPr>
        <w:t>الإرث‌</w:t>
      </w:r>
      <w:bookmarkEnd w:id="516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للسید حسن الحسینی لا أعلم عصره و النسخة عتیقة </w:t>
      </w:r>
      <w:bookmarkStart w:id="5170" w:name="pg16779_226805"/>
    </w:p>
    <w:p>
      <w:pPr>
        <w:pStyle w:val="BookText"/>
        <w:rPr/>
      </w:pPr>
      <w:bookmarkEnd w:id="5170"/>
      <w:r>
        <w:rPr>
          <w:rFonts w:ascii="IRNazanin" w:hAnsi="IRNazanin" w:eastAsia="IRNazanin"/>
          <w:color w:val="111111"/>
          <w:sz w:val="28"/>
          <w:sz w:val="28"/>
          <w:szCs w:val="28"/>
          <w:rtl w:val="true"/>
          <w:lang w:bidi="fa-IR"/>
        </w:rPr>
        <w:t xml:space="preserve">رأیتها عند السید العلامة شهاب الدین المعروف بآقا نجفی التبریزی نزیل قم و هو مرتب علی مقدمه و ثلاثة فصول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یسر و لا تعسر و سهل علینا یا رب العالمین</w:t>
      </w:r>
      <w:r>
        <w:rPr>
          <w:rFonts w:eastAsia="IRNazanin" w:cs="IRNazanin"/>
          <w:color w:val="111111"/>
          <w:sz w:val="28"/>
          <w:szCs w:val="28"/>
          <w:rtl w:val="true"/>
          <w:lang w:bidi="fa-IR"/>
        </w:rPr>
        <w:t>).</w:t>
      </w:r>
    </w:p>
    <w:p>
      <w:pPr>
        <w:pStyle w:val="Heading3"/>
        <w:numPr>
          <w:ilvl w:val="2"/>
          <w:numId w:val="1"/>
        </w:numPr>
        <w:rPr/>
      </w:pPr>
      <w:bookmarkStart w:id="5171" w:name="__RefHeading___Toc7164611_73709187"/>
      <w:bookmarkStart w:id="5172" w:name="_Toc2367"/>
      <w:bookmarkEnd w:id="5171"/>
      <w:r>
        <w:rPr/>
        <w:t>2231</w:t>
      </w:r>
      <w:r>
        <w:rPr>
          <w:rtl w:val="true"/>
        </w:rPr>
        <w:t xml:space="preserve">- </w:t>
      </w:r>
      <w:r>
        <w:rPr>
          <w:rtl w:val="true"/>
        </w:rPr>
        <w:t>الإرث‌</w:t>
      </w:r>
      <w:bookmarkEnd w:id="5172"/>
    </w:p>
    <w:p>
      <w:pPr>
        <w:pStyle w:val="BookText"/>
        <w:rPr/>
      </w:pPr>
      <w:r>
        <w:rPr>
          <w:rFonts w:ascii="IRNazanin" w:hAnsi="IRNazanin" w:eastAsia="IRNazanin"/>
          <w:color w:val="111111"/>
          <w:sz w:val="28"/>
          <w:sz w:val="28"/>
          <w:szCs w:val="28"/>
          <w:rtl w:val="true"/>
          <w:lang w:bidi="fa-IR"/>
        </w:rPr>
        <w:t xml:space="preserve">لسید العلماء السید حسین بن العلامة السید دلدار علی النقوی النصیرآبادی اللکهنوی المولود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ذکره تلمیذه المفتی میر محمد عباس فی أوراق الذهب</w:t>
      </w:r>
      <w:r>
        <w:rPr>
          <w:rFonts w:eastAsia="IRNazanin" w:cs="IRNazanin"/>
          <w:color w:val="111111"/>
          <w:sz w:val="28"/>
          <w:szCs w:val="28"/>
          <w:rtl w:val="true"/>
          <w:lang w:bidi="fa-IR"/>
        </w:rPr>
        <w:t>.</w:t>
      </w:r>
    </w:p>
    <w:p>
      <w:pPr>
        <w:pStyle w:val="Heading3"/>
        <w:numPr>
          <w:ilvl w:val="2"/>
          <w:numId w:val="1"/>
        </w:numPr>
        <w:rPr/>
      </w:pPr>
      <w:bookmarkStart w:id="5173" w:name="__RefHeading___Toc7164613_73709187"/>
      <w:bookmarkStart w:id="5174" w:name="_Toc2368"/>
      <w:bookmarkEnd w:id="5173"/>
      <w:r>
        <w:rPr/>
        <w:t>2232</w:t>
      </w:r>
      <w:r>
        <w:rPr>
          <w:rtl w:val="true"/>
        </w:rPr>
        <w:t xml:space="preserve">- </w:t>
      </w:r>
      <w:r>
        <w:rPr>
          <w:rtl w:val="true"/>
        </w:rPr>
        <w:t>الإرث‌</w:t>
      </w:r>
      <w:bookmarkEnd w:id="5174"/>
    </w:p>
    <w:p>
      <w:pPr>
        <w:pStyle w:val="BookText"/>
        <w:rPr/>
      </w:pPr>
      <w:r>
        <w:rPr>
          <w:rFonts w:ascii="IRNazanin" w:hAnsi="IRNazanin" w:eastAsia="IRNazanin"/>
          <w:color w:val="111111"/>
          <w:sz w:val="28"/>
          <w:sz w:val="28"/>
          <w:szCs w:val="28"/>
          <w:rtl w:val="true"/>
          <w:lang w:bidi="fa-IR"/>
        </w:rPr>
        <w:t xml:space="preserve">للعلامة الأمیر محمد حسین بن الأمیر محمد علی بن الأمیر محمد حسین بن الأمیر محمد علی الکبیر بن الأمیر محمد إسماعیل بن الأمیر محمد باقر الحسینی المرعشی الحائری الشهیر بالشهرستانی المولود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الشهرستانی” عند أحفاده</w:t>
      </w:r>
      <w:r>
        <w:rPr>
          <w:rFonts w:eastAsia="IRNazanin" w:cs="IRNazanin"/>
          <w:color w:val="111111"/>
          <w:sz w:val="28"/>
          <w:szCs w:val="28"/>
          <w:rtl w:val="true"/>
          <w:lang w:bidi="fa-IR"/>
        </w:rPr>
        <w:t>.</w:t>
      </w:r>
    </w:p>
    <w:p>
      <w:pPr>
        <w:pStyle w:val="Heading3"/>
        <w:numPr>
          <w:ilvl w:val="2"/>
          <w:numId w:val="1"/>
        </w:numPr>
        <w:rPr/>
      </w:pPr>
      <w:bookmarkStart w:id="5175" w:name="__RefHeading___Toc7164615_73709187"/>
      <w:bookmarkStart w:id="5176" w:name="_Toc2369"/>
      <w:bookmarkEnd w:id="5175"/>
      <w:r>
        <w:rPr/>
        <w:t>2233</w:t>
      </w:r>
      <w:r>
        <w:rPr>
          <w:rtl w:val="true"/>
        </w:rPr>
        <w:t xml:space="preserve">- </w:t>
      </w:r>
      <w:r>
        <w:rPr>
          <w:rtl w:val="true"/>
        </w:rPr>
        <w:t>الإرث‌</w:t>
      </w:r>
      <w:bookmarkEnd w:id="5176"/>
    </w:p>
    <w:p>
      <w:pPr>
        <w:pStyle w:val="BookText"/>
        <w:rPr/>
      </w:pPr>
      <w:r>
        <w:rPr>
          <w:rFonts w:ascii="IRNazanin" w:hAnsi="IRNazanin" w:eastAsia="IRNazanin"/>
          <w:color w:val="111111"/>
          <w:sz w:val="28"/>
          <w:sz w:val="28"/>
          <w:szCs w:val="28"/>
          <w:rtl w:val="true"/>
          <w:lang w:bidi="fa-IR"/>
        </w:rPr>
        <w:t xml:space="preserve">للعلامة الشیخ محمد زکی بن فرج البهبهانی المعاصر ألفه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لفروض الإرث جداول سماه ذخیرة الفرائض</w:t>
      </w:r>
      <w:r>
        <w:rPr>
          <w:rFonts w:eastAsia="IRNazanin" w:cs="IRNazanin"/>
          <w:color w:val="111111"/>
          <w:sz w:val="28"/>
          <w:szCs w:val="28"/>
          <w:rtl w:val="true"/>
          <w:lang w:bidi="fa-IR"/>
        </w:rPr>
        <w:t>.</w:t>
      </w:r>
    </w:p>
    <w:p>
      <w:pPr>
        <w:pStyle w:val="Heading3"/>
        <w:numPr>
          <w:ilvl w:val="2"/>
          <w:numId w:val="1"/>
        </w:numPr>
        <w:rPr/>
      </w:pPr>
      <w:bookmarkStart w:id="5177" w:name="__RefHeading___Toc7164617_73709187"/>
      <w:bookmarkStart w:id="5178" w:name="_Toc2370"/>
      <w:bookmarkEnd w:id="5177"/>
      <w:r>
        <w:rPr/>
        <w:t>2234</w:t>
      </w:r>
      <w:r>
        <w:rPr>
          <w:rtl w:val="true"/>
        </w:rPr>
        <w:t xml:space="preserve">- </w:t>
      </w:r>
      <w:r>
        <w:rPr>
          <w:rtl w:val="true"/>
        </w:rPr>
        <w:t>الإرث‌</w:t>
      </w:r>
      <w:bookmarkEnd w:id="5178"/>
    </w:p>
    <w:p>
      <w:pPr>
        <w:pStyle w:val="BookText"/>
        <w:rPr/>
      </w:pPr>
      <w:r>
        <w:rPr>
          <w:rFonts w:ascii="IRNazanin" w:hAnsi="IRNazanin" w:eastAsia="IRNazanin"/>
          <w:color w:val="111111"/>
          <w:sz w:val="28"/>
          <w:sz w:val="28"/>
          <w:szCs w:val="28"/>
          <w:rtl w:val="true"/>
          <w:lang w:bidi="fa-IR"/>
        </w:rPr>
        <w:t xml:space="preserve">الفارسی للمولی زین العابدین بن نجم الدین الأنصاری من تلامیذ العلامة المجلسی فیه نقل الأقوال و البسط فی الاستدلال و تحقیقات فی المسائل و اختیار الحق فیها ذکر فی أوله أنه استدعی منه جمع أن یکتب فی الإرث فارسیا فکتب هذا شرحا منه لکتاب الإرث من الشرائع و فرغ منه یوم السبت الثالث و العشرین من ذی الحجة سنة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و یعبر فیه عن أستاذه المذکور بقوله خاتم المجتهدین أستاذنا و مولانا محمد باقر المجلسی رأیت النسخة فی مکتبة العلامة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5179" w:name="__RefHeading___Toc7164619_73709187"/>
      <w:bookmarkStart w:id="5180" w:name="_Toc2371"/>
      <w:bookmarkEnd w:id="5179"/>
      <w:r>
        <w:rPr/>
        <w:t>2235</w:t>
      </w:r>
      <w:r>
        <w:rPr>
          <w:rtl w:val="true"/>
        </w:rPr>
        <w:t xml:space="preserve">- </w:t>
      </w:r>
      <w:r>
        <w:rPr>
          <w:rtl w:val="true"/>
        </w:rPr>
        <w:t>الإرث‌</w:t>
      </w:r>
      <w:bookmarkEnd w:id="5180"/>
    </w:p>
    <w:p>
      <w:pPr>
        <w:pStyle w:val="BookText"/>
        <w:rPr/>
      </w:pPr>
      <w:r>
        <w:rPr>
          <w:rFonts w:ascii="IRNazanin" w:hAnsi="IRNazanin" w:eastAsia="IRNazanin"/>
          <w:color w:val="111111"/>
          <w:sz w:val="28"/>
          <w:sz w:val="28"/>
          <w:szCs w:val="28"/>
          <w:rtl w:val="true"/>
          <w:lang w:bidi="fa-IR"/>
        </w:rPr>
        <w:t xml:space="preserve">للشیخ عبد الحسین بن الشیخ محمد علی بن محمد الأعثم النجفی المتوفی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کتبه شرحا لأرجوزة والده فی الإرث رأیت منه نسخه کتابتها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النجف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5181" w:name="__RefHeading___Toc7164621_73709187"/>
      <w:bookmarkStart w:id="5182" w:name="_Toc2372"/>
      <w:bookmarkEnd w:id="5181"/>
      <w:r>
        <w:rPr/>
        <w:t>2236</w:t>
      </w:r>
      <w:r>
        <w:rPr>
          <w:rtl w:val="true"/>
        </w:rPr>
        <w:t xml:space="preserve">- </w:t>
      </w:r>
      <w:r>
        <w:rPr>
          <w:rtl w:val="true"/>
        </w:rPr>
        <w:t>الإرث</w:t>
      </w:r>
      <w:bookmarkEnd w:id="518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الحجة السید عبد الحسین بن السید یوسف آل </w:t>
      </w:r>
      <w:bookmarkStart w:id="5183" w:name="pg16779_226808"/>
    </w:p>
    <w:p>
      <w:pPr>
        <w:pStyle w:val="BookText"/>
        <w:rPr/>
      </w:pPr>
      <w:bookmarkEnd w:id="5183"/>
      <w:r>
        <w:rPr>
          <w:rFonts w:ascii="IRNazanin" w:hAnsi="IRNazanin" w:eastAsia="IRNazanin"/>
          <w:color w:val="111111"/>
          <w:sz w:val="28"/>
          <w:sz w:val="28"/>
          <w:szCs w:val="28"/>
          <w:rtl w:val="true"/>
          <w:lang w:bidi="fa-IR"/>
        </w:rPr>
        <w:t xml:space="preserve">شرف الدین الموسوی العاملی الصوری ألفه قبل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هی سنة المحنة فی سوریا التی نهبت فیها جملة من کتبه الثمینة</w:t>
      </w:r>
      <w:r>
        <w:rPr>
          <w:rFonts w:eastAsia="IRNazanin" w:cs="IRNazanin"/>
          <w:color w:val="111111"/>
          <w:sz w:val="28"/>
          <w:szCs w:val="28"/>
          <w:rtl w:val="true"/>
          <w:lang w:bidi="fa-IR"/>
        </w:rPr>
        <w:t>.</w:t>
      </w:r>
    </w:p>
    <w:p>
      <w:pPr>
        <w:pStyle w:val="Heading3"/>
        <w:numPr>
          <w:ilvl w:val="2"/>
          <w:numId w:val="1"/>
        </w:numPr>
        <w:rPr/>
      </w:pPr>
      <w:bookmarkStart w:id="5184" w:name="__RefHeading___Toc7164623_73709187"/>
      <w:bookmarkStart w:id="5185" w:name="_Toc2373"/>
      <w:bookmarkEnd w:id="5184"/>
      <w:r>
        <w:rPr/>
        <w:t>2237</w:t>
      </w:r>
      <w:r>
        <w:rPr>
          <w:rtl w:val="true"/>
        </w:rPr>
        <w:t xml:space="preserve">- </w:t>
      </w:r>
      <w:r>
        <w:rPr>
          <w:rtl w:val="true"/>
        </w:rPr>
        <w:t>الإرث‌</w:t>
      </w:r>
      <w:bookmarkEnd w:id="5185"/>
    </w:p>
    <w:p>
      <w:pPr>
        <w:pStyle w:val="BookText"/>
        <w:rPr/>
      </w:pPr>
      <w:r>
        <w:rPr>
          <w:rFonts w:ascii="IRNazanin" w:hAnsi="IRNazanin" w:eastAsia="IRNazanin"/>
          <w:color w:val="111111"/>
          <w:sz w:val="28"/>
          <w:sz w:val="28"/>
          <w:szCs w:val="28"/>
          <w:rtl w:val="true"/>
          <w:lang w:bidi="fa-IR"/>
        </w:rPr>
        <w:t xml:space="preserve">للشیخ عبد علی بن أحمد بن إبراهیم الدرازی البحرانی الأخ الأکبر للمحدث الشیخ یوسف البحرانی الذی توفی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و هو توفی قبل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 فیها الشیخ یوسف کتابه لؤلؤة البحرین فی الإجازة لقرتی العین کما یظهر من دعائه له فیها، حکی لی المولی المحدث الشیخ محمد صالح بن العلامة الشیخ أحمد بن صالح آل طعان الستری نزیل القطیف و المتوفی بالحائر فی سفر زیارته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نسخه هذه المیراثیة فی مکتبته” الشیخ محمد صالح” بالقطیف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إنها أبسط و أکبر حجما من میراثیة أخیه المحدث الشیخ یوسف التی سماها بالرسالة المحمدیة کما تأتی</w:t>
      </w:r>
      <w:r>
        <w:rPr>
          <w:rFonts w:eastAsia="IRNazanin" w:cs="IRNazanin"/>
          <w:color w:val="111111"/>
          <w:sz w:val="28"/>
          <w:szCs w:val="28"/>
          <w:rtl w:val="true"/>
          <w:lang w:bidi="fa-IR"/>
        </w:rPr>
        <w:t>.</w:t>
      </w:r>
    </w:p>
    <w:p>
      <w:pPr>
        <w:pStyle w:val="Heading3"/>
        <w:numPr>
          <w:ilvl w:val="2"/>
          <w:numId w:val="1"/>
        </w:numPr>
        <w:rPr/>
      </w:pPr>
      <w:bookmarkStart w:id="5186" w:name="__RefHeading___Toc7164625_73709187"/>
      <w:bookmarkStart w:id="5187" w:name="_Toc2374"/>
      <w:bookmarkEnd w:id="5186"/>
      <w:r>
        <w:rPr/>
        <w:t>2238</w:t>
      </w:r>
      <w:r>
        <w:rPr>
          <w:rtl w:val="true"/>
        </w:rPr>
        <w:t xml:space="preserve">- </w:t>
      </w:r>
      <w:r>
        <w:rPr>
          <w:rtl w:val="true"/>
        </w:rPr>
        <w:t>الإرث‌</w:t>
      </w:r>
      <w:bookmarkEnd w:id="5187"/>
    </w:p>
    <w:p>
      <w:pPr>
        <w:pStyle w:val="BookText"/>
        <w:rPr/>
      </w:pPr>
      <w:r>
        <w:rPr>
          <w:rFonts w:ascii="IRNazanin" w:hAnsi="IRNazanin" w:eastAsia="IRNazanin"/>
          <w:color w:val="111111"/>
          <w:sz w:val="28"/>
          <w:sz w:val="28"/>
          <w:szCs w:val="28"/>
          <w:rtl w:val="true"/>
          <w:lang w:bidi="fa-IR"/>
        </w:rPr>
        <w:t xml:space="preserve">للفاضل المحقق میر عبد الغنی الأصفهانی من العلماء الذین أدرکهم الشیخ علی الحزین المولود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و تشرف بخدمتهم و ترجمه فی تذکرته، و ذکره أیضا آقا أحمد بن آقا محمد علی البهبهانی فی مرآة الأحوال</w:t>
      </w:r>
    </w:p>
    <w:p>
      <w:pPr>
        <w:pStyle w:val="Heading3"/>
        <w:numPr>
          <w:ilvl w:val="2"/>
          <w:numId w:val="1"/>
        </w:numPr>
        <w:rPr/>
      </w:pPr>
      <w:bookmarkStart w:id="5188" w:name="__RefHeading___Toc7164627_73709187"/>
      <w:bookmarkStart w:id="5189" w:name="_Toc2375"/>
      <w:bookmarkEnd w:id="5188"/>
      <w:r>
        <w:rPr/>
        <w:t>2239</w:t>
      </w:r>
      <w:r>
        <w:rPr>
          <w:rtl w:val="true"/>
        </w:rPr>
        <w:t xml:space="preserve">- </w:t>
      </w:r>
      <w:r>
        <w:rPr>
          <w:rtl w:val="true"/>
        </w:rPr>
        <w:t>الإرث‌</w:t>
      </w:r>
      <w:bookmarkEnd w:id="5189"/>
    </w:p>
    <w:p>
      <w:pPr>
        <w:pStyle w:val="BookText"/>
        <w:rPr/>
      </w:pPr>
      <w:r>
        <w:rPr>
          <w:rFonts w:ascii="IRNazanin" w:hAnsi="IRNazanin" w:eastAsia="IRNazanin"/>
          <w:color w:val="111111"/>
          <w:sz w:val="28"/>
          <w:sz w:val="28"/>
          <w:szCs w:val="28"/>
          <w:rtl w:val="true"/>
          <w:lang w:bidi="fa-IR"/>
        </w:rPr>
        <w:t xml:space="preserve">الفارسی المختصر للشیخ عبد الکریم بن حامد الجیلانی السبزواری، فرغ منه فی اللیلة السابعة من ربیع الثانی سنة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رآه العلامة السید محمد علی هبة الدین الشهرستانی و وصفه کذلک</w:t>
      </w:r>
      <w:r>
        <w:rPr>
          <w:rFonts w:eastAsia="IRNazanin" w:cs="IRNazanin"/>
          <w:color w:val="111111"/>
          <w:sz w:val="28"/>
          <w:szCs w:val="28"/>
          <w:rtl w:val="true"/>
          <w:lang w:bidi="fa-IR"/>
        </w:rPr>
        <w:t>.</w:t>
      </w:r>
    </w:p>
    <w:p>
      <w:pPr>
        <w:pStyle w:val="Heading3"/>
        <w:numPr>
          <w:ilvl w:val="2"/>
          <w:numId w:val="1"/>
        </w:numPr>
        <w:rPr/>
      </w:pPr>
      <w:bookmarkStart w:id="5190" w:name="__RefHeading___Toc7164629_73709187"/>
      <w:bookmarkStart w:id="5191" w:name="_Toc2376"/>
      <w:bookmarkEnd w:id="5190"/>
      <w:r>
        <w:rPr/>
        <w:t>2240</w:t>
      </w:r>
      <w:r>
        <w:rPr>
          <w:rtl w:val="true"/>
        </w:rPr>
        <w:t xml:space="preserve">- </w:t>
      </w:r>
      <w:r>
        <w:rPr>
          <w:rtl w:val="true"/>
        </w:rPr>
        <w:t>الإرث‌</w:t>
      </w:r>
      <w:bookmarkEnd w:id="519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الله بن خلیل،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من متأخری الفقهاء، و الظاهر أنه من علماء دولة شاه عباس الماضی، رأیت رسالته فی المواریث تاریخ تألیفها سنة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أحتمل علی بعد کونه تاریخ کتابتها، و عندنا” صاحب الریاض” منه نسخه یظهر من أثنائها أن له أیضا حاشیة علی الفرائض للطوسی أو رسالة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توجد نسخه منه مع کتاب الإرث من حبل المتین و النصف الأخیر من أمالی الصدوق کلها بخط الشیخ الحر العاملی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فی مجلد بمکتبة مدرسة فاضل خان کما ذکر فی فهرسها</w:t>
      </w:r>
      <w:r>
        <w:rPr>
          <w:rFonts w:eastAsia="IRNazanin" w:cs="IRNazanin"/>
          <w:color w:val="111111"/>
          <w:sz w:val="28"/>
          <w:szCs w:val="28"/>
          <w:rtl w:val="true"/>
          <w:lang w:bidi="fa-IR"/>
        </w:rPr>
        <w:t xml:space="preserve">. </w:t>
      </w:r>
      <w:bookmarkStart w:id="5192" w:name="pg16779_226810"/>
    </w:p>
    <w:p>
      <w:pPr>
        <w:pStyle w:val="Heading3"/>
        <w:numPr>
          <w:ilvl w:val="2"/>
          <w:numId w:val="1"/>
        </w:numPr>
        <w:rPr/>
      </w:pPr>
      <w:bookmarkStart w:id="5193" w:name="__RefHeading___Toc7164631_73709187"/>
      <w:bookmarkStart w:id="5194" w:name="_Toc2377"/>
      <w:bookmarkEnd w:id="5192"/>
      <w:bookmarkEnd w:id="5193"/>
      <w:r>
        <w:rPr/>
        <w:t>2241</w:t>
      </w:r>
      <w:r>
        <w:rPr>
          <w:rtl w:val="true"/>
        </w:rPr>
        <w:t xml:space="preserve">- </w:t>
      </w:r>
      <w:r>
        <w:rPr>
          <w:rtl w:val="true"/>
        </w:rPr>
        <w:t>الإرث‌</w:t>
      </w:r>
      <w:bookmarkEnd w:id="5194"/>
    </w:p>
    <w:p>
      <w:pPr>
        <w:pStyle w:val="BookText"/>
        <w:rPr/>
      </w:pPr>
      <w:r>
        <w:rPr>
          <w:rFonts w:ascii="IRNazanin" w:hAnsi="IRNazanin" w:eastAsia="IRNazanin"/>
          <w:color w:val="111111"/>
          <w:sz w:val="28"/>
          <w:sz w:val="28"/>
          <w:szCs w:val="28"/>
          <w:rtl w:val="true"/>
          <w:lang w:bidi="fa-IR"/>
        </w:rPr>
        <w:t xml:space="preserve">للشیخ عبد الله بن خلیل العاملی فیه حساب المواریث و هو بخط مؤلفه فرغ منه سنة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العلامة السید محسن الأمین العاملی کما ذکره کذلک فی کتابته لنا قبل سنین و هی مشتملة علی فهرس جملة من المخطوطات الموجودة عنده و الظاهر منه أنه غیر ما کان عند صاحب الریاض و یوجد بخط الشیخ الحر لأن مؤلفه لم یکن عاملیا و الا لترجمه الشیخ الحر العارف به و الناسخ لکتابه بخطه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الأمل الذی ألفه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البعید جدا غفلته عنه مع شده اهتمامه بجمع علماء جبل عامل و أما العاملی المؤلف لهذا الکتاب لا یبعد عدم اطلاع الشیخ الحر علیه و لا علی تصنیفه ففاتت عنه ترجمته کما فات عنه کثیر من العاملیین و استدرکهم علیه صاحب الریاض و غیره</w:t>
      </w:r>
      <w:r>
        <w:rPr>
          <w:rFonts w:eastAsia="IRNazanin" w:cs="IRNazanin"/>
          <w:color w:val="111111"/>
          <w:sz w:val="28"/>
          <w:szCs w:val="28"/>
          <w:rtl w:val="true"/>
          <w:lang w:bidi="fa-IR"/>
        </w:rPr>
        <w:t>.</w:t>
      </w:r>
    </w:p>
    <w:p>
      <w:pPr>
        <w:pStyle w:val="Heading3"/>
        <w:numPr>
          <w:ilvl w:val="2"/>
          <w:numId w:val="1"/>
        </w:numPr>
        <w:rPr/>
      </w:pPr>
      <w:bookmarkStart w:id="5195" w:name="__RefHeading___Toc7164633_73709187"/>
      <w:bookmarkStart w:id="5196" w:name="_Toc2378"/>
      <w:bookmarkEnd w:id="5195"/>
      <w:r>
        <w:rPr/>
        <w:t>2242</w:t>
      </w:r>
      <w:r>
        <w:rPr>
          <w:rtl w:val="true"/>
        </w:rPr>
        <w:t xml:space="preserve">- </w:t>
      </w:r>
      <w:r>
        <w:rPr>
          <w:rtl w:val="true"/>
        </w:rPr>
        <w:t>الإرث‌</w:t>
      </w:r>
      <w:bookmarkEnd w:id="5196"/>
    </w:p>
    <w:p>
      <w:pPr>
        <w:pStyle w:val="BookText"/>
        <w:rPr/>
      </w:pPr>
      <w:r>
        <w:rPr>
          <w:rFonts w:ascii="IRNazanin" w:hAnsi="IRNazanin" w:eastAsia="IRNazanin"/>
          <w:color w:val="111111"/>
          <w:sz w:val="28"/>
          <w:sz w:val="28"/>
          <w:szCs w:val="28"/>
          <w:rtl w:val="true"/>
          <w:lang w:bidi="fa-IR"/>
        </w:rPr>
        <w:t xml:space="preserve">الفارسی للعلامة الفاضل الشیخ علی الدشتی نزیل أبوشهر من تلامیذ شیخنا آیة الله الخراسانی، هو ترجمه و بیان للرسالة المحمدیة فی أحکام المیراث الأبدیة للعلامة المحدث البحرانی طبع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5197" w:name="__RefHeading___Toc7164635_73709187"/>
      <w:bookmarkStart w:id="5198" w:name="_Toc2379"/>
      <w:bookmarkEnd w:id="5197"/>
      <w:r>
        <w:rPr/>
        <w:t>2243</w:t>
      </w:r>
      <w:r>
        <w:rPr>
          <w:rtl w:val="true"/>
        </w:rPr>
        <w:t xml:space="preserve">- </w:t>
      </w:r>
      <w:r>
        <w:rPr>
          <w:rtl w:val="true"/>
        </w:rPr>
        <w:t>الإرث‌</w:t>
      </w:r>
      <w:bookmarkEnd w:id="5198"/>
    </w:p>
    <w:p>
      <w:pPr>
        <w:pStyle w:val="BookText"/>
        <w:rPr/>
      </w:pPr>
      <w:r>
        <w:rPr>
          <w:rFonts w:ascii="IRNazanin" w:hAnsi="IRNazanin" w:eastAsia="IRNazanin"/>
          <w:color w:val="111111"/>
          <w:sz w:val="28"/>
          <w:sz w:val="28"/>
          <w:szCs w:val="28"/>
          <w:rtl w:val="true"/>
          <w:lang w:bidi="fa-IR"/>
        </w:rPr>
        <w:t xml:space="preserve">للشیخ المحقق نور الدین علی بن الحسین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یوجد فی خزانة سیدنا العلامة الحسن صدر الدین الکاظمی و هو غیر شرحه للفرائض النصیریة الآتی فی الشروح و کلاهما موجودان فی مکتبة راجه السید محمد مهدی صاحب فی فیض‌آباد، کل واحد ضمن مجموعة من رسائل المحقق کما یظهر مما بعثه لنا من فهرسها المخطوط</w:t>
      </w:r>
    </w:p>
    <w:p>
      <w:pPr>
        <w:pStyle w:val="Heading3"/>
        <w:numPr>
          <w:ilvl w:val="2"/>
          <w:numId w:val="1"/>
        </w:numPr>
        <w:rPr/>
      </w:pPr>
      <w:bookmarkStart w:id="5199" w:name="__RefHeading___Toc7164637_73709187"/>
      <w:bookmarkStart w:id="5200" w:name="_Toc2380"/>
      <w:bookmarkEnd w:id="5199"/>
      <w:r>
        <w:rPr>
          <w:rtl w:val="true"/>
        </w:rPr>
        <w:t>الإرث</w:t>
      </w:r>
      <w:bookmarkEnd w:id="5200"/>
    </w:p>
    <w:p>
      <w:pPr>
        <w:pStyle w:val="BookText"/>
        <w:rPr/>
      </w:pPr>
      <w:r>
        <w:rPr>
          <w:rFonts w:ascii="IRNazanin" w:hAnsi="IRNazanin" w:eastAsia="IRNazanin"/>
          <w:color w:val="111111"/>
          <w:sz w:val="28"/>
          <w:sz w:val="28"/>
          <w:szCs w:val="28"/>
          <w:rtl w:val="true"/>
          <w:lang w:bidi="fa-IR"/>
        </w:rPr>
        <w:t>للمولی علی بن عبد الله العلیاری اسمه إیضاح الغوامض یأتی،</w:t>
      </w:r>
    </w:p>
    <w:p>
      <w:pPr>
        <w:pStyle w:val="Heading3"/>
        <w:numPr>
          <w:ilvl w:val="2"/>
          <w:numId w:val="1"/>
        </w:numPr>
        <w:rPr/>
      </w:pPr>
      <w:bookmarkStart w:id="5201" w:name="__RefHeading___Toc7164639_73709187"/>
      <w:bookmarkStart w:id="5202" w:name="_Toc2381"/>
      <w:bookmarkEnd w:id="5201"/>
      <w:r>
        <w:rPr/>
        <w:t>2244</w:t>
      </w:r>
      <w:r>
        <w:rPr>
          <w:rtl w:val="true"/>
        </w:rPr>
        <w:t xml:space="preserve">- </w:t>
      </w:r>
      <w:r>
        <w:rPr>
          <w:rtl w:val="true"/>
        </w:rPr>
        <w:t>الإرث‌</w:t>
      </w:r>
      <w:bookmarkEnd w:id="520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محیی الدین الجامعی العاملی،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العبد الفقیر إلی الله الغنی علی بن محیی الدین الجامعی العاملی إنه قد التمس منی بعض الإخوان فی البلدة المسماة بکونین صانها الله عن طوارق الحدثان و ذلک فی شهر ذی القعدة الحرام سنة ثمانیة و ألف إنشاء رسالة </w:t>
      </w:r>
      <w:bookmarkStart w:id="5203" w:name="pg16779_226812"/>
    </w:p>
    <w:p>
      <w:pPr>
        <w:pStyle w:val="BookText"/>
        <w:rPr/>
      </w:pPr>
      <w:bookmarkEnd w:id="5203"/>
      <w:r>
        <w:rPr>
          <w:rFonts w:ascii="IRNazanin" w:hAnsi="IRNazanin" w:eastAsia="IRNazanin"/>
          <w:color w:val="111111"/>
          <w:sz w:val="28"/>
          <w:sz w:val="28"/>
          <w:szCs w:val="28"/>
          <w:rtl w:val="true"/>
          <w:lang w:bidi="fa-IR"/>
        </w:rPr>
        <w:t>فی المیراث أسهل فیها ما استصعب من الضرب و القسمة و بعض قواعد الحساب من مخارج الکسور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وفق الزمن ثنیت برسالة أخری و عززناهما بکتاب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عند العلامة السید محسن الأمین العاملی کما کتبه لنا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توفی بعد سمیه الشیخ نور الدین علی بن شهاب الدین أحمد الذی هو جد آل أبی جامع الموجودین الیوم فإن الشیخ نور الدین المذکور توفی سنة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حفیده الشیخ علی بن رضی الدین فی رسالته و أما الشیخ علی بن محیی الدین المؤلف لهذا الکتاب فما عثرت له علی ترجمه أبدا مع أنه کان من المشایخ الأجلاء فی عصره و أول ما اطلعت علیه من خط تلمیذه و هو السید رضی الدین بن السید أحمد بن علی بن محمد بن إبراهیم الحسینی الأحسائی الندیدی المولد فإنه کتب بخطه الجزء الأول من الإیضاح لفخر المحققین و ذکر فی آخره أنه کتبه لنفسه متعه الله به بحضرة شیخه الأجل الشیخ علی بن محیی الدین الجامعی العاملی فی بلدة تون و فرغ من الکتابة فی ربیع الثانی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علی تصنیفه هذا فظهر أنه تحول من بلاده إلی إیران و نزل بتون و بقی بعد سمیه الشیخ نور الدین علی الجامعی إلی ثلاثین سنة و نسخه الإیضاح توجد فی مکتبة الحسینیة فی النجف</w:t>
      </w:r>
      <w:r>
        <w:rPr>
          <w:rFonts w:eastAsia="IRNazanin" w:cs="IRNazanin"/>
          <w:color w:val="111111"/>
          <w:sz w:val="28"/>
          <w:szCs w:val="28"/>
          <w:rtl w:val="true"/>
          <w:lang w:bidi="fa-IR"/>
        </w:rPr>
        <w:t>.</w:t>
      </w:r>
    </w:p>
    <w:p>
      <w:pPr>
        <w:pStyle w:val="Heading3"/>
        <w:numPr>
          <w:ilvl w:val="2"/>
          <w:numId w:val="1"/>
        </w:numPr>
        <w:rPr/>
      </w:pPr>
      <w:bookmarkStart w:id="5204" w:name="__RefHeading___Toc7164641_73709187"/>
      <w:bookmarkStart w:id="5205" w:name="_Toc2382"/>
      <w:bookmarkEnd w:id="5204"/>
      <w:r>
        <w:rPr/>
        <w:t>2245</w:t>
      </w:r>
      <w:r>
        <w:rPr>
          <w:rtl w:val="true"/>
        </w:rPr>
        <w:t xml:space="preserve">- </w:t>
      </w:r>
      <w:r>
        <w:rPr>
          <w:rtl w:val="true"/>
        </w:rPr>
        <w:t>الإرث‌</w:t>
      </w:r>
      <w:bookmarkEnd w:id="5205"/>
    </w:p>
    <w:p>
      <w:pPr>
        <w:pStyle w:val="BookText"/>
        <w:rPr/>
      </w:pPr>
      <w:r>
        <w:rPr>
          <w:rFonts w:ascii="IRNazanin" w:hAnsi="IRNazanin" w:eastAsia="IRNazanin"/>
          <w:color w:val="111111"/>
          <w:sz w:val="28"/>
          <w:sz w:val="28"/>
          <w:szCs w:val="28"/>
          <w:rtl w:val="true"/>
          <w:lang w:bidi="fa-IR"/>
        </w:rPr>
        <w:t xml:space="preserve">للمولی علی أکبر بن محمد باقر الإیجی الأصفهانی المتوفی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فی ترجمته المبسوطة فی روضات الجنات حاکیا له عن بعض أهل بیته المطلعین علیه</w:t>
      </w:r>
      <w:r>
        <w:rPr>
          <w:rFonts w:eastAsia="IRNazanin" w:cs="IRNazanin"/>
          <w:color w:val="111111"/>
          <w:sz w:val="28"/>
          <w:szCs w:val="28"/>
          <w:rtl w:val="true"/>
          <w:lang w:bidi="fa-IR"/>
        </w:rPr>
        <w:t>.</w:t>
      </w:r>
    </w:p>
    <w:p>
      <w:pPr>
        <w:pStyle w:val="Heading3"/>
        <w:numPr>
          <w:ilvl w:val="2"/>
          <w:numId w:val="1"/>
        </w:numPr>
        <w:rPr/>
      </w:pPr>
      <w:bookmarkStart w:id="5206" w:name="__RefHeading___Toc7164643_73709187"/>
      <w:bookmarkStart w:id="5207" w:name="_Toc2383"/>
      <w:bookmarkEnd w:id="5206"/>
      <w:r>
        <w:rPr/>
        <w:t>2246</w:t>
      </w:r>
      <w:r>
        <w:rPr>
          <w:rtl w:val="true"/>
        </w:rPr>
        <w:t xml:space="preserve">- </w:t>
      </w:r>
      <w:r>
        <w:rPr>
          <w:rtl w:val="true"/>
        </w:rPr>
        <w:t>الإرث‌</w:t>
      </w:r>
      <w:bookmarkEnd w:id="520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المعاصر الشیخ علی أکبر بن المولی محمد حسین النهاوندی نزیل المشهد الرضوی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کتبه أوان حضوره بحث سیدنا العلامة الفقیه السید محمد کاظم الطباطبائی الیزدی فی النجف حدود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bookmarkStart w:id="5208" w:name="pg16779_226813"/>
    </w:p>
    <w:p>
      <w:pPr>
        <w:pStyle w:val="Heading3"/>
        <w:numPr>
          <w:ilvl w:val="2"/>
          <w:numId w:val="1"/>
        </w:numPr>
        <w:rPr/>
      </w:pPr>
      <w:bookmarkStart w:id="5209" w:name="__RefHeading___Toc7164645_73709187"/>
      <w:bookmarkStart w:id="5210" w:name="_Toc2384"/>
      <w:bookmarkEnd w:id="5208"/>
      <w:bookmarkEnd w:id="5209"/>
      <w:r>
        <w:rPr/>
        <w:t>2247</w:t>
      </w:r>
      <w:r>
        <w:rPr>
          <w:rtl w:val="true"/>
        </w:rPr>
        <w:t xml:space="preserve">- </w:t>
      </w:r>
      <w:r>
        <w:rPr>
          <w:rtl w:val="true"/>
        </w:rPr>
        <w:t>الإرث‌</w:t>
      </w:r>
      <w:bookmarkEnd w:id="5210"/>
    </w:p>
    <w:p>
      <w:pPr>
        <w:pStyle w:val="BookText"/>
        <w:rPr/>
      </w:pPr>
      <w:r>
        <w:rPr>
          <w:rFonts w:ascii="IRNazanin" w:hAnsi="IRNazanin" w:eastAsia="IRNazanin"/>
          <w:color w:val="111111"/>
          <w:sz w:val="28"/>
          <w:sz w:val="28"/>
          <w:szCs w:val="28"/>
          <w:rtl w:val="true"/>
          <w:lang w:bidi="fa-IR"/>
        </w:rPr>
        <w:t xml:space="preserve">الفارسی للعلامة الشیخ علی أکبر بن غلام حسین الخوانساری النجفی المولود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من أفاضل تلامیذ سیدنا العلامة الفقیه السید محمد کاظم الطباطبائی الیزدی و خواص أصحابه و هو الذی دون السؤال و الجواب المطبوع لأستاده المذکور</w:t>
      </w:r>
      <w:r>
        <w:rPr>
          <w:rFonts w:eastAsia="IRNazanin" w:cs="IRNazanin"/>
          <w:color w:val="111111"/>
          <w:sz w:val="28"/>
          <w:szCs w:val="28"/>
          <w:rtl w:val="true"/>
          <w:lang w:bidi="fa-IR"/>
        </w:rPr>
        <w:t>.</w:t>
      </w:r>
    </w:p>
    <w:p>
      <w:pPr>
        <w:pStyle w:val="Heading3"/>
        <w:numPr>
          <w:ilvl w:val="2"/>
          <w:numId w:val="1"/>
        </w:numPr>
        <w:rPr/>
      </w:pPr>
      <w:bookmarkStart w:id="5211" w:name="__RefHeading___Toc7164647_73709187"/>
      <w:bookmarkStart w:id="5212" w:name="_Toc2385"/>
      <w:bookmarkEnd w:id="5211"/>
      <w:r>
        <w:rPr/>
        <w:t>2248</w:t>
      </w:r>
      <w:r>
        <w:rPr>
          <w:rtl w:val="true"/>
        </w:rPr>
        <w:t xml:space="preserve">- </w:t>
      </w:r>
      <w:r>
        <w:rPr>
          <w:rtl w:val="true"/>
        </w:rPr>
        <w:t>الإرث‌</w:t>
      </w:r>
      <w:bookmarkEnd w:id="5212"/>
    </w:p>
    <w:p>
      <w:pPr>
        <w:pStyle w:val="BookText"/>
        <w:rPr/>
      </w:pPr>
      <w:r>
        <w:rPr>
          <w:rFonts w:ascii="IRNazanin" w:hAnsi="IRNazanin" w:eastAsia="IRNazanin"/>
          <w:color w:val="111111"/>
          <w:sz w:val="28"/>
          <w:sz w:val="28"/>
          <w:szCs w:val="28"/>
          <w:rtl w:val="true"/>
          <w:lang w:bidi="fa-IR"/>
        </w:rPr>
        <w:t xml:space="preserve">للمولی محمد فاضل بن محمد مهدی المشهدی المجاز من العلامة المجلسی و الشیخ الحر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کتبه شرحا لأرجوزة الشیخ الحر فی الإرث کما ذکره فی أمل الآمل</w:t>
      </w:r>
      <w:r>
        <w:rPr>
          <w:rFonts w:eastAsia="IRNazanin" w:cs="IRNazanin"/>
          <w:color w:val="111111"/>
          <w:sz w:val="28"/>
          <w:szCs w:val="28"/>
          <w:rtl w:val="true"/>
          <w:lang w:bidi="fa-IR"/>
        </w:rPr>
        <w:t>.</w:t>
      </w:r>
    </w:p>
    <w:p>
      <w:pPr>
        <w:pStyle w:val="Heading3"/>
        <w:numPr>
          <w:ilvl w:val="2"/>
          <w:numId w:val="1"/>
        </w:numPr>
        <w:rPr/>
      </w:pPr>
      <w:bookmarkStart w:id="5213" w:name="__RefHeading___Toc7164649_73709187"/>
      <w:bookmarkStart w:id="5214" w:name="_Toc2386"/>
      <w:bookmarkEnd w:id="5213"/>
      <w:r>
        <w:rPr/>
        <w:t>2249</w:t>
      </w:r>
      <w:r>
        <w:rPr>
          <w:rtl w:val="true"/>
        </w:rPr>
        <w:t xml:space="preserve">- </w:t>
      </w:r>
      <w:r>
        <w:rPr>
          <w:rtl w:val="true"/>
        </w:rPr>
        <w:t>الإرث</w:t>
      </w:r>
      <w:bookmarkEnd w:id="5214"/>
    </w:p>
    <w:p>
      <w:pPr>
        <w:pStyle w:val="BookText"/>
        <w:rPr/>
      </w:pPr>
      <w:r>
        <w:rPr>
          <w:rFonts w:ascii="IRNazanin" w:hAnsi="IRNazanin" w:eastAsia="IRNazanin"/>
          <w:color w:val="111111"/>
          <w:sz w:val="28"/>
          <w:sz w:val="28"/>
          <w:szCs w:val="28"/>
          <w:rtl w:val="true"/>
          <w:lang w:bidi="fa-IR"/>
        </w:rPr>
        <w:t xml:space="preserve">الفارسی ترجمه و شرح للفرائض الرضویة المنسوبة إلی الإمام الرضا ع، للمولی محمد کاظم بن حبیب الله التبریزی ألفه للسلطان محمد قطب شاه الذی توفی سنة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بی‌حد واجب الوجودی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کتابتها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ابن خواتون سنة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5215" w:name="__RefHeading___Toc7164651_73709187"/>
      <w:bookmarkStart w:id="5216" w:name="_Toc2387"/>
      <w:bookmarkEnd w:id="5215"/>
      <w:r>
        <w:rPr>
          <w:rtl w:val="true"/>
        </w:rPr>
        <w:t>الإرث</w:t>
      </w:r>
      <w:bookmarkEnd w:id="5216"/>
    </w:p>
    <w:p>
      <w:pPr>
        <w:pStyle w:val="BookText"/>
        <w:rPr/>
      </w:pPr>
      <w:r>
        <w:rPr>
          <w:rFonts w:ascii="IRNazanin" w:hAnsi="IRNazanin" w:eastAsia="IRNazanin"/>
          <w:color w:val="111111"/>
          <w:sz w:val="28"/>
          <w:sz w:val="28"/>
          <w:szCs w:val="28"/>
          <w:rtl w:val="true"/>
          <w:lang w:bidi="fa-IR"/>
        </w:rPr>
        <w:t>للعلامة السید محسن الأمین العاملی متعدد یأتی بعنوان جناح الناهض، و سفینة الخائض، و کشف الغامض</w:t>
      </w:r>
      <w:r>
        <w:rPr>
          <w:rFonts w:eastAsia="IRNazanin" w:cs="IRNazanin"/>
          <w:color w:val="111111"/>
          <w:sz w:val="28"/>
          <w:szCs w:val="28"/>
          <w:rtl w:val="true"/>
          <w:lang w:bidi="fa-IR"/>
        </w:rPr>
        <w:t>.</w:t>
      </w:r>
    </w:p>
    <w:p>
      <w:pPr>
        <w:pStyle w:val="Heading3"/>
        <w:numPr>
          <w:ilvl w:val="2"/>
          <w:numId w:val="1"/>
        </w:numPr>
        <w:rPr/>
      </w:pPr>
      <w:bookmarkStart w:id="5217" w:name="__RefHeading___Toc7164653_73709187"/>
      <w:bookmarkStart w:id="5218" w:name="_Toc2388"/>
      <w:bookmarkEnd w:id="5217"/>
      <w:r>
        <w:rPr/>
        <w:t>2250</w:t>
      </w:r>
      <w:r>
        <w:rPr>
          <w:rtl w:val="true"/>
        </w:rPr>
        <w:t xml:space="preserve">- </w:t>
      </w:r>
      <w:r>
        <w:rPr>
          <w:rtl w:val="true"/>
        </w:rPr>
        <w:t>الإرث‌</w:t>
      </w:r>
      <w:bookmarkEnd w:id="5218"/>
    </w:p>
    <w:p>
      <w:pPr>
        <w:pStyle w:val="BookText"/>
        <w:rPr/>
      </w:pPr>
      <w:r>
        <w:rPr>
          <w:rFonts w:ascii="IRNazanin" w:hAnsi="IRNazanin" w:eastAsia="IRNazanin"/>
          <w:color w:val="111111"/>
          <w:sz w:val="28"/>
          <w:sz w:val="28"/>
          <w:szCs w:val="28"/>
          <w:rtl w:val="true"/>
          <w:lang w:bidi="fa-IR"/>
        </w:rPr>
        <w:t xml:space="preserve">الفارسی الکبیر المبسوط للسید الأمیر بهاء الدین محمد بن محمد باقر الحسینی النائنی المختاری السبزواری المتوفی حدود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من الشیخ الحر العاملی و العلامة المجلسی و الفاضل الهندی، ترجمه صاحب الروضات و ذکر تصانیفه</w:t>
      </w:r>
      <w:r>
        <w:rPr>
          <w:rFonts w:eastAsia="IRNazanin" w:cs="IRNazanin"/>
          <w:color w:val="111111"/>
          <w:sz w:val="28"/>
          <w:szCs w:val="28"/>
          <w:rtl w:val="true"/>
          <w:lang w:bidi="fa-IR"/>
        </w:rPr>
        <w:t>.</w:t>
      </w:r>
    </w:p>
    <w:p>
      <w:pPr>
        <w:pStyle w:val="Heading3"/>
        <w:numPr>
          <w:ilvl w:val="2"/>
          <w:numId w:val="1"/>
        </w:numPr>
        <w:rPr/>
      </w:pPr>
      <w:bookmarkStart w:id="5219" w:name="__RefHeading___Toc7164655_73709187"/>
      <w:bookmarkStart w:id="5220" w:name="_Toc2389"/>
      <w:bookmarkEnd w:id="5219"/>
      <w:r>
        <w:rPr/>
        <w:t>2251</w:t>
      </w:r>
      <w:r>
        <w:rPr>
          <w:rtl w:val="true"/>
        </w:rPr>
        <w:t xml:space="preserve">- </w:t>
      </w:r>
      <w:r>
        <w:rPr>
          <w:rtl w:val="true"/>
        </w:rPr>
        <w:t>الإرث‌</w:t>
      </w:r>
      <w:bookmarkEnd w:id="5220"/>
    </w:p>
    <w:p>
      <w:pPr>
        <w:pStyle w:val="BookText"/>
        <w:rPr/>
      </w:pPr>
      <w:r>
        <w:rPr>
          <w:rFonts w:ascii="IRNazanin" w:hAnsi="IRNazanin" w:eastAsia="IRNazanin"/>
          <w:color w:val="111111"/>
          <w:sz w:val="28"/>
          <w:sz w:val="28"/>
          <w:szCs w:val="28"/>
          <w:rtl w:val="true"/>
          <w:lang w:bidi="fa-IR"/>
        </w:rPr>
        <w:t>الفارسی الوسیط للأمیر بهاء الدین محمد الحسینی المذکور</w:t>
      </w:r>
      <w:r>
        <w:rPr>
          <w:rFonts w:eastAsia="IRNazanin" w:cs="IRNazanin"/>
          <w:color w:val="111111"/>
          <w:sz w:val="28"/>
          <w:szCs w:val="28"/>
          <w:rtl w:val="true"/>
          <w:lang w:bidi="fa-IR"/>
        </w:rPr>
        <w:t>.</w:t>
      </w:r>
    </w:p>
    <w:p>
      <w:pPr>
        <w:pStyle w:val="Heading3"/>
        <w:numPr>
          <w:ilvl w:val="2"/>
          <w:numId w:val="1"/>
        </w:numPr>
        <w:rPr/>
      </w:pPr>
      <w:bookmarkStart w:id="5221" w:name="__RefHeading___Toc7164657_73709187"/>
      <w:bookmarkStart w:id="5222" w:name="_Toc2390"/>
      <w:bookmarkEnd w:id="5221"/>
      <w:r>
        <w:rPr/>
        <w:t>2252</w:t>
      </w:r>
      <w:r>
        <w:rPr>
          <w:rtl w:val="true"/>
        </w:rPr>
        <w:t xml:space="preserve">- </w:t>
      </w:r>
      <w:r>
        <w:rPr>
          <w:rtl w:val="true"/>
        </w:rPr>
        <w:t>الإرث‌</w:t>
      </w:r>
      <w:bookmarkEnd w:id="5222"/>
    </w:p>
    <w:p>
      <w:pPr>
        <w:pStyle w:val="BookText"/>
        <w:rPr/>
      </w:pPr>
      <w:r>
        <w:rPr>
          <w:rFonts w:ascii="IRNazanin" w:hAnsi="IRNazanin" w:eastAsia="IRNazanin"/>
          <w:color w:val="111111"/>
          <w:sz w:val="28"/>
          <w:sz w:val="28"/>
          <w:szCs w:val="28"/>
          <w:rtl w:val="true"/>
          <w:lang w:bidi="fa-IR"/>
        </w:rPr>
        <w:t>الفارسی الصغیر له أیضا ذکر الجمیع فی الروضات</w:t>
      </w:r>
      <w:r>
        <w:rPr>
          <w:rFonts w:eastAsia="IRNazanin" w:cs="IRNazanin"/>
          <w:color w:val="111111"/>
          <w:sz w:val="28"/>
          <w:szCs w:val="28"/>
          <w:rtl w:val="true"/>
          <w:lang w:bidi="fa-IR"/>
        </w:rPr>
        <w:t>.</w:t>
      </w:r>
    </w:p>
    <w:p>
      <w:pPr>
        <w:pStyle w:val="Heading3"/>
        <w:numPr>
          <w:ilvl w:val="2"/>
          <w:numId w:val="1"/>
        </w:numPr>
        <w:rPr/>
      </w:pPr>
      <w:bookmarkStart w:id="5223" w:name="__RefHeading___Toc7164659_73709187"/>
      <w:bookmarkStart w:id="5224" w:name="_Toc2391"/>
      <w:bookmarkEnd w:id="5223"/>
      <w:r>
        <w:rPr/>
        <w:t>2253</w:t>
      </w:r>
      <w:r>
        <w:rPr>
          <w:rtl w:val="true"/>
        </w:rPr>
        <w:t xml:space="preserve">- </w:t>
      </w:r>
      <w:r>
        <w:rPr>
          <w:rtl w:val="true"/>
        </w:rPr>
        <w:t>الإرث‌</w:t>
      </w:r>
      <w:bookmarkEnd w:id="522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العلامة الإمام بهاء الدین محمد بن الشیخ عز الدین الحسین بن عبد الصمد الحارثی العاملی الأصفهانی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فی عنوان الرسائل و ظاهره أنه غیر ما یأتی بعنوان الفرائض البهائیة</w:t>
      </w:r>
      <w:r>
        <w:rPr>
          <w:rFonts w:eastAsia="IRNazanin" w:cs="IRNazanin"/>
          <w:color w:val="111111"/>
          <w:sz w:val="28"/>
          <w:szCs w:val="28"/>
          <w:rtl w:val="true"/>
          <w:lang w:bidi="fa-IR"/>
        </w:rPr>
        <w:t xml:space="preserve">. </w:t>
      </w:r>
      <w:bookmarkStart w:id="5225" w:name="pg16779_226816"/>
    </w:p>
    <w:p>
      <w:pPr>
        <w:pStyle w:val="Heading3"/>
        <w:numPr>
          <w:ilvl w:val="2"/>
          <w:numId w:val="1"/>
        </w:numPr>
        <w:rPr/>
      </w:pPr>
      <w:bookmarkStart w:id="5226" w:name="__RefHeading___Toc7164661_73709187"/>
      <w:bookmarkStart w:id="5227" w:name="_Toc2392"/>
      <w:bookmarkEnd w:id="5225"/>
      <w:bookmarkEnd w:id="5226"/>
      <w:r>
        <w:rPr/>
        <w:t>2254</w:t>
      </w:r>
      <w:r>
        <w:rPr>
          <w:rtl w:val="true"/>
        </w:rPr>
        <w:t xml:space="preserve">- </w:t>
      </w:r>
      <w:r>
        <w:rPr>
          <w:rtl w:val="true"/>
        </w:rPr>
        <w:t>الإرث‌</w:t>
      </w:r>
      <w:bookmarkEnd w:id="5227"/>
    </w:p>
    <w:p>
      <w:pPr>
        <w:pStyle w:val="BookText"/>
        <w:rPr/>
      </w:pPr>
      <w:r>
        <w:rPr>
          <w:rFonts w:ascii="IRNazanin" w:hAnsi="IRNazanin" w:eastAsia="IRNazanin"/>
          <w:color w:val="111111"/>
          <w:sz w:val="28"/>
          <w:sz w:val="28"/>
          <w:szCs w:val="28"/>
          <w:rtl w:val="true"/>
          <w:lang w:bidi="fa-IR"/>
        </w:rPr>
        <w:t xml:space="preserve">للشیخ المعمر میرزا محمد بن سلیمان التنکابنی مؤلف قصص العلماء الفارسی، عده فیه من تصانیفه الکثیرة، ذکر فیه أنه ولد حدود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قرب العشرین بعد الثلاثمائة و الألف</w:t>
      </w:r>
      <w:r>
        <w:rPr>
          <w:rFonts w:eastAsia="IRNazanin" w:cs="IRNazanin"/>
          <w:color w:val="111111"/>
          <w:sz w:val="28"/>
          <w:szCs w:val="28"/>
          <w:rtl w:val="true"/>
          <w:lang w:bidi="fa-IR"/>
        </w:rPr>
        <w:t>.</w:t>
      </w:r>
    </w:p>
    <w:p>
      <w:pPr>
        <w:pStyle w:val="Heading3"/>
        <w:numPr>
          <w:ilvl w:val="2"/>
          <w:numId w:val="1"/>
        </w:numPr>
        <w:rPr/>
      </w:pPr>
      <w:bookmarkStart w:id="5228" w:name="__RefHeading___Toc7164663_73709187"/>
      <w:bookmarkStart w:id="5229" w:name="_Toc2393"/>
      <w:bookmarkEnd w:id="5228"/>
      <w:r>
        <w:rPr/>
        <w:t>2255</w:t>
      </w:r>
      <w:r>
        <w:rPr>
          <w:rtl w:val="true"/>
        </w:rPr>
        <w:t xml:space="preserve">- </w:t>
      </w:r>
      <w:r>
        <w:rPr>
          <w:rtl w:val="true"/>
        </w:rPr>
        <w:t>الإرث</w:t>
      </w:r>
      <w:bookmarkEnd w:id="5229"/>
    </w:p>
    <w:p>
      <w:pPr>
        <w:pStyle w:val="BookText"/>
        <w:rPr/>
      </w:pPr>
      <w:r>
        <w:rPr>
          <w:rFonts w:ascii="IRNazanin" w:hAnsi="IRNazanin" w:eastAsia="IRNazanin"/>
          <w:color w:val="111111"/>
          <w:sz w:val="28"/>
          <w:sz w:val="28"/>
          <w:szCs w:val="28"/>
          <w:rtl w:val="true"/>
          <w:lang w:bidi="fa-IR"/>
        </w:rPr>
        <w:t xml:space="preserve">للأمیر السید محمد بن عبد الصمد الحسینی الشاهشاهانی الأصفهانی المتوفی حدود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یوجد عند العلامة المعاصر السید محسن بن السید حسین بن السید مهدی القزوینی الحلی</w:t>
      </w:r>
      <w:r>
        <w:rPr>
          <w:rFonts w:eastAsia="IRNazanin" w:cs="IRNazanin"/>
          <w:color w:val="111111"/>
          <w:sz w:val="28"/>
          <w:szCs w:val="28"/>
          <w:rtl w:val="true"/>
          <w:lang w:bidi="fa-IR"/>
        </w:rPr>
        <w:t>.</w:t>
      </w:r>
    </w:p>
    <w:p>
      <w:pPr>
        <w:pStyle w:val="Heading3"/>
        <w:numPr>
          <w:ilvl w:val="2"/>
          <w:numId w:val="1"/>
        </w:numPr>
        <w:rPr/>
      </w:pPr>
      <w:bookmarkStart w:id="5230" w:name="__RefHeading___Toc7164665_73709187"/>
      <w:bookmarkStart w:id="5231" w:name="_Toc2394"/>
      <w:bookmarkEnd w:id="5230"/>
      <w:r>
        <w:rPr/>
        <w:t>2256</w:t>
      </w:r>
      <w:r>
        <w:rPr>
          <w:rtl w:val="true"/>
        </w:rPr>
        <w:t xml:space="preserve">- </w:t>
      </w:r>
      <w:r>
        <w:rPr>
          <w:rtl w:val="true"/>
        </w:rPr>
        <w:t>الإرث‌</w:t>
      </w:r>
      <w:bookmarkEnd w:id="5231"/>
    </w:p>
    <w:p>
      <w:pPr>
        <w:pStyle w:val="BookText"/>
        <w:rPr/>
      </w:pPr>
      <w:r>
        <w:rPr>
          <w:rFonts w:ascii="IRNazanin" w:hAnsi="IRNazanin" w:eastAsia="IRNazanin"/>
          <w:color w:val="111111"/>
          <w:sz w:val="28"/>
          <w:sz w:val="28"/>
          <w:szCs w:val="28"/>
          <w:rtl w:val="true"/>
          <w:lang w:bidi="fa-IR"/>
        </w:rPr>
        <w:t xml:space="preserve">للعلامة الشیخ محمد بن علی بن کاظم بن جعفر بن حسین بن محمد بن العلامة الشیخ أحمد صاحب آیات الأحکام، الجزائری النجفی المتوفی فی الحادی و العشرین من رجب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شرح للإرث المختصر لأستاده العلامة السید مهدی القزوینی الحلی یوجد فی بیت الجزائری فی النجف و آباؤه کلهم علماء أجلاء إلی العلامة الشیخ عبد النبی الجزائری صاحب الحاوی فی الرجال و غیره</w:t>
      </w:r>
      <w:r>
        <w:rPr>
          <w:rFonts w:eastAsia="IRNazanin" w:cs="IRNazanin"/>
          <w:color w:val="111111"/>
          <w:sz w:val="28"/>
          <w:szCs w:val="28"/>
          <w:rtl w:val="true"/>
          <w:lang w:bidi="fa-IR"/>
        </w:rPr>
        <w:t>.</w:t>
      </w:r>
    </w:p>
    <w:p>
      <w:pPr>
        <w:pStyle w:val="Heading3"/>
        <w:numPr>
          <w:ilvl w:val="2"/>
          <w:numId w:val="1"/>
        </w:numPr>
        <w:rPr/>
      </w:pPr>
      <w:bookmarkStart w:id="5232" w:name="__RefHeading___Toc7164667_73709187"/>
      <w:bookmarkStart w:id="5233" w:name="_Toc2395"/>
      <w:bookmarkEnd w:id="5232"/>
      <w:r>
        <w:rPr/>
        <w:t>2257</w:t>
      </w:r>
      <w:r>
        <w:rPr>
          <w:rtl w:val="true"/>
        </w:rPr>
        <w:t xml:space="preserve">- </w:t>
      </w:r>
      <w:r>
        <w:rPr>
          <w:rtl w:val="true"/>
        </w:rPr>
        <w:t>الإرث‌</w:t>
      </w:r>
      <w:bookmarkEnd w:id="5233"/>
    </w:p>
    <w:p>
      <w:pPr>
        <w:pStyle w:val="BookText"/>
        <w:rPr/>
      </w:pPr>
      <w:r>
        <w:rPr>
          <w:rFonts w:ascii="IRNazanin" w:hAnsi="IRNazanin" w:eastAsia="IRNazanin"/>
          <w:color w:val="111111"/>
          <w:sz w:val="28"/>
          <w:sz w:val="28"/>
          <w:szCs w:val="28"/>
          <w:rtl w:val="true"/>
          <w:lang w:bidi="fa-IR"/>
        </w:rPr>
        <w:t xml:space="preserve">للإمام العلامة الأنصاری الشیخ المرتضی بن المولی محمد أمین الدزفولی التستری النجفی المتوفی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طبع مکررا مع ملحقات الطهارة و هو فی مهمات مسائل الإرث</w:t>
      </w:r>
      <w:r>
        <w:rPr>
          <w:rFonts w:eastAsia="IRNazanin" w:cs="IRNazanin"/>
          <w:color w:val="111111"/>
          <w:sz w:val="28"/>
          <w:szCs w:val="28"/>
          <w:rtl w:val="true"/>
          <w:lang w:bidi="fa-IR"/>
        </w:rPr>
        <w:t>.</w:t>
      </w:r>
    </w:p>
    <w:p>
      <w:pPr>
        <w:pStyle w:val="Heading3"/>
        <w:numPr>
          <w:ilvl w:val="2"/>
          <w:numId w:val="1"/>
        </w:numPr>
        <w:rPr/>
      </w:pPr>
      <w:bookmarkStart w:id="5234" w:name="__RefHeading___Toc7164669_73709187"/>
      <w:bookmarkStart w:id="5235" w:name="_Toc2396"/>
      <w:bookmarkEnd w:id="5234"/>
      <w:r>
        <w:rPr/>
        <w:t>2258</w:t>
      </w:r>
      <w:r>
        <w:rPr>
          <w:rtl w:val="true"/>
        </w:rPr>
        <w:t xml:space="preserve">- </w:t>
      </w:r>
      <w:r>
        <w:rPr>
          <w:rtl w:val="true"/>
        </w:rPr>
        <w:t>الإرث‌</w:t>
      </w:r>
      <w:bookmarkEnd w:id="5235"/>
    </w:p>
    <w:p>
      <w:pPr>
        <w:pStyle w:val="BookText"/>
        <w:rPr/>
      </w:pPr>
      <w:r>
        <w:rPr>
          <w:rFonts w:ascii="IRNazanin" w:hAnsi="IRNazanin" w:eastAsia="IRNazanin"/>
          <w:color w:val="111111"/>
          <w:sz w:val="28"/>
          <w:sz w:val="28"/>
          <w:szCs w:val="28"/>
          <w:rtl w:val="true"/>
          <w:lang w:bidi="fa-IR"/>
        </w:rPr>
        <w:t xml:space="preserve">للعلامة السید معز الدین محمد المهدی بن الحسن الحسینی القزوینی الحلی النجفی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مختصر یعد من المتون الإرثیة و قد شرحه تلمیذه العلامة الشیخ محمد الجزائری کما سبق</w:t>
      </w:r>
      <w:r>
        <w:rPr>
          <w:rFonts w:eastAsia="IRNazanin" w:cs="IRNazanin"/>
          <w:color w:val="111111"/>
          <w:sz w:val="28"/>
          <w:szCs w:val="28"/>
          <w:rtl w:val="true"/>
          <w:lang w:bidi="fa-IR"/>
        </w:rPr>
        <w:t>.</w:t>
      </w:r>
    </w:p>
    <w:p>
      <w:pPr>
        <w:pStyle w:val="Heading3"/>
        <w:numPr>
          <w:ilvl w:val="2"/>
          <w:numId w:val="1"/>
        </w:numPr>
        <w:rPr/>
      </w:pPr>
      <w:bookmarkStart w:id="5236" w:name="__RefHeading___Toc7164671_73709187"/>
      <w:bookmarkStart w:id="5237" w:name="_Toc2397"/>
      <w:bookmarkEnd w:id="5236"/>
      <w:r>
        <w:rPr>
          <w:rtl w:val="true"/>
        </w:rPr>
        <w:t>الإرث</w:t>
      </w:r>
      <w:bookmarkEnd w:id="5237"/>
    </w:p>
    <w:p>
      <w:pPr>
        <w:pStyle w:val="BookText"/>
        <w:rPr/>
      </w:pPr>
      <w:r>
        <w:rPr>
          <w:rFonts w:ascii="IRNazanin" w:hAnsi="IRNazanin" w:eastAsia="IRNazanin"/>
          <w:color w:val="111111"/>
          <w:sz w:val="28"/>
          <w:sz w:val="28"/>
          <w:szCs w:val="28"/>
          <w:rtl w:val="true"/>
          <w:lang w:bidi="fa-IR"/>
        </w:rPr>
        <w:t>للحاج محمد نجف الکرمانی اسمه کشف الغوامض یأتی</w:t>
      </w:r>
      <w:r>
        <w:rPr>
          <w:rFonts w:eastAsia="IRNazanin" w:cs="IRNazanin"/>
          <w:color w:val="111111"/>
          <w:sz w:val="28"/>
          <w:szCs w:val="28"/>
          <w:rtl w:val="true"/>
          <w:lang w:bidi="fa-IR"/>
        </w:rPr>
        <w:t>.</w:t>
      </w:r>
    </w:p>
    <w:p>
      <w:pPr>
        <w:pStyle w:val="Heading3"/>
        <w:numPr>
          <w:ilvl w:val="2"/>
          <w:numId w:val="1"/>
        </w:numPr>
        <w:rPr/>
      </w:pPr>
      <w:bookmarkStart w:id="5238" w:name="__RefHeading___Toc7164673_73709187"/>
      <w:bookmarkStart w:id="5239" w:name="_Toc2398"/>
      <w:bookmarkEnd w:id="5238"/>
      <w:r>
        <w:rPr/>
        <w:t>2259</w:t>
      </w:r>
      <w:r>
        <w:rPr>
          <w:rtl w:val="true"/>
        </w:rPr>
        <w:t xml:space="preserve">- </w:t>
      </w:r>
      <w:r>
        <w:rPr>
          <w:rtl w:val="true"/>
        </w:rPr>
        <w:t>الإرث‌</w:t>
      </w:r>
      <w:bookmarkEnd w:id="523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الکبیر الشیخ هادی بن العالم الواعظ المولی محمد أمین الطهرانی النجفی المتوفی فی عاشر شوال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فیما یقرب من خمسة آلاف بیت، رأیته بخط الفاضل المعاصر الشیخ شیر محمد بن صفر علی الهمدانی النجفی تاریخ کتابته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bookmarkStart w:id="5240" w:name="pg16779_226817"/>
    </w:p>
    <w:p>
      <w:pPr>
        <w:pStyle w:val="Heading3"/>
        <w:numPr>
          <w:ilvl w:val="2"/>
          <w:numId w:val="1"/>
        </w:numPr>
        <w:rPr/>
      </w:pPr>
      <w:bookmarkStart w:id="5241" w:name="__RefHeading___Toc7164675_73709187"/>
      <w:bookmarkStart w:id="5242" w:name="_Toc2399"/>
      <w:bookmarkEnd w:id="5240"/>
      <w:bookmarkEnd w:id="5241"/>
      <w:r>
        <w:rPr>
          <w:rtl w:val="true"/>
        </w:rPr>
        <w:t>الإرث</w:t>
      </w:r>
      <w:bookmarkEnd w:id="5242"/>
    </w:p>
    <w:p>
      <w:pPr>
        <w:pStyle w:val="BookText"/>
        <w:rPr/>
      </w:pPr>
      <w:r>
        <w:rPr>
          <w:rFonts w:ascii="IRNazanin" w:hAnsi="IRNazanin" w:eastAsia="IRNazanin"/>
          <w:color w:val="111111"/>
          <w:sz w:val="28"/>
          <w:sz w:val="28"/>
          <w:szCs w:val="28"/>
          <w:rtl w:val="true"/>
          <w:lang w:bidi="fa-IR"/>
        </w:rPr>
        <w:t>للعلامة المحدث الشیخ یوسف البحرانی، سماه الرسالة المحمدیة</w:t>
      </w:r>
      <w:r>
        <w:rPr>
          <w:rFonts w:eastAsia="IRNazanin" w:cs="IRNazanin"/>
          <w:color w:val="111111"/>
          <w:sz w:val="28"/>
          <w:szCs w:val="28"/>
          <w:rtl w:val="true"/>
          <w:lang w:bidi="fa-IR"/>
        </w:rPr>
        <w:t>.</w:t>
      </w:r>
    </w:p>
    <w:p>
      <w:pPr>
        <w:pStyle w:val="Heading3"/>
        <w:numPr>
          <w:ilvl w:val="2"/>
          <w:numId w:val="1"/>
        </w:numPr>
        <w:rPr/>
      </w:pPr>
      <w:bookmarkStart w:id="5243" w:name="__RefHeading___Toc7164677_73709187"/>
      <w:bookmarkStart w:id="5244" w:name="_Toc2400"/>
      <w:bookmarkEnd w:id="5243"/>
      <w:r>
        <w:rPr>
          <w:rtl w:val="true"/>
        </w:rPr>
        <w:t>الإرث</w:t>
      </w:r>
      <w:bookmarkEnd w:id="5244"/>
    </w:p>
    <w:p>
      <w:pPr>
        <w:pStyle w:val="BookText"/>
        <w:rPr/>
      </w:pPr>
      <w:r>
        <w:rPr>
          <w:rFonts w:ascii="IRNazanin" w:hAnsi="IRNazanin" w:eastAsia="IRNazanin"/>
          <w:color w:val="111111"/>
          <w:sz w:val="28"/>
          <w:sz w:val="28"/>
          <w:szCs w:val="28"/>
          <w:rtl w:val="true"/>
          <w:lang w:bidi="fa-IR"/>
        </w:rPr>
        <w:t>للشیخ یوسف الفقیه العاملی الحاریصی اسمه مصباح الفقیه یأتی</w:t>
      </w:r>
      <w:r>
        <w:rPr>
          <w:rFonts w:eastAsia="IRNazanin" w:cs="IRNazanin"/>
          <w:color w:val="111111"/>
          <w:sz w:val="28"/>
          <w:szCs w:val="28"/>
          <w:rtl w:val="true"/>
          <w:lang w:bidi="fa-IR"/>
        </w:rPr>
        <w:t>.</w:t>
      </w:r>
    </w:p>
    <w:p>
      <w:pPr>
        <w:pStyle w:val="Heading3"/>
        <w:numPr>
          <w:ilvl w:val="2"/>
          <w:numId w:val="1"/>
        </w:numPr>
        <w:rPr/>
      </w:pPr>
      <w:bookmarkStart w:id="5245" w:name="__RefHeading___Toc7164679_73709187"/>
      <w:bookmarkStart w:id="5246" w:name="_Toc2401"/>
      <w:bookmarkEnd w:id="5245"/>
      <w:r>
        <w:rPr/>
        <w:t>2260</w:t>
      </w:r>
      <w:r>
        <w:rPr>
          <w:rtl w:val="true"/>
        </w:rPr>
        <w:t xml:space="preserve">- </w:t>
      </w:r>
      <w:r>
        <w:rPr>
          <w:rtl w:val="true"/>
        </w:rPr>
        <w:t>کتاب الإرجاء</w:t>
      </w:r>
      <w:bookmarkEnd w:id="5246"/>
    </w:p>
    <w:p>
      <w:pPr>
        <w:pStyle w:val="BookText"/>
        <w:rPr/>
      </w:pPr>
      <w:r>
        <w:rPr>
          <w:rFonts w:ascii="IRNazanin" w:hAnsi="IRNazanin" w:eastAsia="IRNazanin"/>
          <w:color w:val="111111"/>
          <w:sz w:val="28"/>
          <w:sz w:val="28"/>
          <w:szCs w:val="28"/>
          <w:rtl w:val="true"/>
          <w:lang w:bidi="fa-IR"/>
        </w:rPr>
        <w:t xml:space="preserve">لشیخ المتکلمین إسماعیل بن علی بن إسحاق بن أبی سهل النوبختی الحاضر وفاة الإمام العسکری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و الفائز بلقاء الحجة ع، ذکره النجاشی و الشیخ فی الفهرست</w:t>
      </w:r>
      <w:r>
        <w:rPr>
          <w:rFonts w:eastAsia="IRNazanin" w:cs="IRNazanin"/>
          <w:color w:val="111111"/>
          <w:sz w:val="28"/>
          <w:szCs w:val="28"/>
          <w:rtl w:val="true"/>
          <w:lang w:bidi="fa-IR"/>
        </w:rPr>
        <w:t>.</w:t>
      </w:r>
    </w:p>
    <w:p>
      <w:pPr>
        <w:pStyle w:val="Heading3"/>
        <w:numPr>
          <w:ilvl w:val="2"/>
          <w:numId w:val="1"/>
        </w:numPr>
        <w:rPr/>
      </w:pPr>
      <w:bookmarkStart w:id="5247" w:name="__RefHeading___Toc7164681_73709187"/>
      <w:bookmarkStart w:id="5248" w:name="_Toc2402"/>
      <w:bookmarkEnd w:id="5247"/>
      <w:r>
        <w:rPr>
          <w:rtl w:val="true"/>
        </w:rPr>
        <w:t>الأرجوزه</w:t>
      </w:r>
      <w:bookmarkEnd w:id="5248"/>
    </w:p>
    <w:p>
      <w:pPr>
        <w:pStyle w:val="BookText"/>
        <w:rPr/>
      </w:pPr>
      <w:r>
        <w:rPr>
          <w:rFonts w:ascii="IRNazanin" w:hAnsi="IRNazanin" w:eastAsia="IRNazanin"/>
          <w:color w:val="111111"/>
          <w:sz w:val="28"/>
          <w:sz w:val="28"/>
          <w:szCs w:val="28"/>
          <w:rtl w:val="true"/>
          <w:lang w:bidi="fa-IR"/>
        </w:rPr>
        <w:t>نذکر هنا ما نظم علی بحر الرجز فی المواضیع المختلفة، حسب الترتیب فیها کما أوعزنا إلیه فی المقدمة، أما إذا کان من غیر بحر الرجز أو لم یتسن لنا رؤیته و لم نطلع علی خصوص بحره فنذکره فی باب المیم بعنوان المنظومة و أما إذا کان ذا قافیة واحدة فنذکره فی القاف بعنوان القصیدة</w:t>
      </w:r>
      <w:r>
        <w:rPr>
          <w:rFonts w:eastAsia="IRNazanin" w:cs="IRNazanin"/>
          <w:color w:val="111111"/>
          <w:sz w:val="28"/>
          <w:szCs w:val="28"/>
          <w:rtl w:val="true"/>
          <w:lang w:bidi="fa-IR"/>
        </w:rPr>
        <w:t>.</w:t>
      </w:r>
    </w:p>
    <w:p>
      <w:pPr>
        <w:pStyle w:val="Heading3"/>
        <w:numPr>
          <w:ilvl w:val="2"/>
          <w:numId w:val="1"/>
        </w:numPr>
        <w:rPr/>
      </w:pPr>
      <w:bookmarkStart w:id="5249" w:name="__RefHeading___Toc7164683_73709187"/>
      <w:bookmarkStart w:id="5250" w:name="_Toc2403"/>
      <w:bookmarkEnd w:id="5249"/>
      <w:r>
        <w:rPr>
          <w:rtl w:val="true"/>
        </w:rPr>
        <w:t>أرجوزة فی آداب العشرة مع الإخوان،</w:t>
      </w:r>
      <w:bookmarkEnd w:id="5250"/>
    </w:p>
    <w:p>
      <w:pPr>
        <w:pStyle w:val="BookText"/>
        <w:rPr/>
      </w:pPr>
      <w:r>
        <w:rPr>
          <w:rFonts w:ascii="IRNazanin" w:hAnsi="IRNazanin" w:eastAsia="IRNazanin"/>
          <w:color w:val="111111"/>
          <w:sz w:val="28"/>
          <w:sz w:val="28"/>
          <w:szCs w:val="28"/>
          <w:rtl w:val="true"/>
          <w:lang w:bidi="fa-IR"/>
        </w:rPr>
        <w:t xml:space="preserve">للسید صدر الدین علی بن نظام الدین أحمد بن معصوم الحسینی الدشتکی الشیرازی المعروف بالسید علی خان المدنی لأنه ولد بالمدینة سنة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و توفی بشیراز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سماها نغمه الأغانی،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الصمد</w:t>
      </w:r>
    </w:p>
    <w:p>
      <w:pPr>
        <w:pStyle w:val="BookText"/>
        <w:rPr/>
      </w:pPr>
      <w:r>
        <w:rPr>
          <w:rFonts w:ascii="IRNazanin" w:hAnsi="IRNazanin" w:eastAsia="IRNazanin"/>
          <w:color w:val="111111"/>
          <w:sz w:val="28"/>
          <w:sz w:val="28"/>
          <w:szCs w:val="28"/>
          <w:rtl w:val="true"/>
          <w:lang w:bidi="fa-IR"/>
        </w:rPr>
        <w:t>علی بن أحمد</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و هذه الأرجوزه</w:t>
      </w:r>
    </w:p>
    <w:p>
      <w:pPr>
        <w:pStyle w:val="BookText"/>
        <w:rPr/>
      </w:pPr>
      <w:r>
        <w:rPr>
          <w:rFonts w:ascii="IRNazanin" w:hAnsi="IRNazanin" w:eastAsia="IRNazanin"/>
          <w:color w:val="111111"/>
          <w:sz w:val="28"/>
          <w:sz w:val="28"/>
          <w:szCs w:val="28"/>
          <w:rtl w:val="true"/>
          <w:lang w:bidi="fa-IR"/>
        </w:rPr>
        <w:t>فی فنها وجیزة</w:t>
      </w:r>
    </w:p>
    <w:p>
      <w:pPr>
        <w:pStyle w:val="BookText"/>
        <w:rPr/>
      </w:pPr>
      <w:r>
        <w:rPr>
          <w:rFonts w:ascii="IRNazanin" w:hAnsi="IRNazanin" w:eastAsia="IRNazanin"/>
          <w:color w:val="111111"/>
          <w:sz w:val="28"/>
          <w:sz w:val="28"/>
          <w:szCs w:val="28"/>
          <w:rtl w:val="true"/>
          <w:lang w:bidi="fa-IR"/>
        </w:rPr>
        <w:t>ضمنتها معانی</w:t>
      </w:r>
    </w:p>
    <w:p>
      <w:pPr>
        <w:pStyle w:val="BookText"/>
        <w:rPr/>
      </w:pPr>
      <w:r>
        <w:rPr>
          <w:rFonts w:ascii="IRNazanin" w:hAnsi="IRNazanin" w:eastAsia="IRNazanin"/>
          <w:color w:val="111111"/>
          <w:sz w:val="28"/>
          <w:sz w:val="28"/>
          <w:szCs w:val="28"/>
          <w:rtl w:val="true"/>
          <w:lang w:bidi="fa-IR"/>
        </w:rPr>
        <w:t>فی عشرة الإخوان</w:t>
      </w:r>
    </w:p>
    <w:p>
      <w:pPr>
        <w:pStyle w:val="BookText"/>
        <w:rPr/>
      </w:pPr>
      <w:r>
        <w:rPr>
          <w:rFonts w:ascii="IRNazanin" w:hAnsi="IRNazanin" w:eastAsia="IRNazanin"/>
          <w:color w:val="111111"/>
          <w:sz w:val="28"/>
          <w:sz w:val="28"/>
          <w:szCs w:val="28"/>
          <w:rtl w:val="true"/>
          <w:lang w:bidi="fa-IR"/>
        </w:rPr>
        <w:t>أوردها بتمامها المحدث البحرانی فی کشکوله المطبوع</w:t>
      </w:r>
      <w:r>
        <w:rPr>
          <w:rFonts w:eastAsia="IRNazanin" w:cs="IRNazanin"/>
          <w:color w:val="111111"/>
          <w:sz w:val="28"/>
          <w:szCs w:val="28"/>
          <w:rtl w:val="true"/>
          <w:lang w:bidi="fa-IR"/>
        </w:rPr>
        <w:t>.</w:t>
      </w:r>
    </w:p>
    <w:p>
      <w:pPr>
        <w:pStyle w:val="Heading3"/>
        <w:numPr>
          <w:ilvl w:val="2"/>
          <w:numId w:val="1"/>
        </w:numPr>
        <w:rPr/>
      </w:pPr>
      <w:bookmarkStart w:id="5251" w:name="__RefHeading___Toc7164685_73709187"/>
      <w:bookmarkStart w:id="5252" w:name="_Toc2404"/>
      <w:bookmarkEnd w:id="5251"/>
      <w:r>
        <w:rPr>
          <w:rtl w:val="true"/>
        </w:rPr>
        <w:t>أرجوزة فی آداب المفید و المستفید</w:t>
      </w:r>
      <w:bookmarkEnd w:id="5252"/>
    </w:p>
    <w:p>
      <w:pPr>
        <w:pStyle w:val="BookText"/>
        <w:rPr/>
      </w:pPr>
      <w:r>
        <w:rPr>
          <w:rFonts w:ascii="IRNazanin" w:hAnsi="IRNazanin" w:eastAsia="IRNazanin"/>
          <w:color w:val="111111"/>
          <w:sz w:val="28"/>
          <w:sz w:val="28"/>
          <w:szCs w:val="28"/>
          <w:rtl w:val="true"/>
          <w:lang w:bidi="fa-IR"/>
        </w:rPr>
        <w:t xml:space="preserve">و هی نظم لمنیة المرید للعلامة الشیخ عبد الرحیم بن محمد علی التستری المتوفی بالنجف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بمحاسن الآداب کما یأتی،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الشیطان</w:t>
      </w:r>
    </w:p>
    <w:p>
      <w:pPr>
        <w:pStyle w:val="BookText"/>
        <w:rPr/>
      </w:pPr>
      <w:r>
        <w:rPr>
          <w:rFonts w:ascii="IRNazanin" w:hAnsi="IRNazanin" w:eastAsia="IRNazanin"/>
          <w:color w:val="111111"/>
          <w:sz w:val="28"/>
          <w:sz w:val="28"/>
          <w:szCs w:val="28"/>
          <w:rtl w:val="true"/>
          <w:lang w:bidi="fa-IR"/>
        </w:rPr>
        <w:t>و من شقاء النفس فی طغیان‌</w:t>
      </w:r>
    </w:p>
    <w:p>
      <w:pPr>
        <w:pStyle w:val="Heading3"/>
        <w:numPr>
          <w:ilvl w:val="2"/>
          <w:numId w:val="1"/>
        </w:numPr>
        <w:rPr/>
      </w:pPr>
      <w:bookmarkStart w:id="5253" w:name="__RefHeading___Toc7164687_73709187"/>
      <w:bookmarkStart w:id="5254" w:name="_Toc2405"/>
      <w:bookmarkEnd w:id="5253"/>
      <w:r>
        <w:rPr>
          <w:rtl w:val="true"/>
        </w:rPr>
        <w:t>أرجوزة الآیات الباهرات‌</w:t>
      </w:r>
      <w:bookmarkEnd w:id="525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بعنوان الآیات الباهرات</w:t>
      </w:r>
      <w:r>
        <w:rPr>
          <w:rFonts w:eastAsia="IRNazanin" w:cs="IRNazanin"/>
          <w:color w:val="111111"/>
          <w:sz w:val="28"/>
          <w:szCs w:val="28"/>
          <w:rtl w:val="true"/>
          <w:lang w:bidi="fa-IR"/>
        </w:rPr>
        <w:t xml:space="preserve">. </w:t>
      </w:r>
      <w:bookmarkStart w:id="5255" w:name="pg16779_226819"/>
    </w:p>
    <w:p>
      <w:pPr>
        <w:pStyle w:val="Heading3"/>
        <w:numPr>
          <w:ilvl w:val="2"/>
          <w:numId w:val="1"/>
        </w:numPr>
        <w:rPr/>
      </w:pPr>
      <w:bookmarkStart w:id="5256" w:name="__RefHeading___Toc7164689_73709187"/>
      <w:bookmarkStart w:id="5257" w:name="_Toc2406"/>
      <w:bookmarkEnd w:id="5255"/>
      <w:bookmarkEnd w:id="5256"/>
      <w:r>
        <w:rPr/>
        <w:t>2261</w:t>
      </w:r>
      <w:r>
        <w:rPr>
          <w:rtl w:val="true"/>
        </w:rPr>
        <w:t xml:space="preserve">- </w:t>
      </w:r>
      <w:r>
        <w:rPr>
          <w:rtl w:val="true"/>
        </w:rPr>
        <w:t>أرجوزة فی إثبات الإمامة و الوصیة</w:t>
      </w:r>
      <w:bookmarkEnd w:id="5257"/>
    </w:p>
    <w:p>
      <w:pPr>
        <w:pStyle w:val="BookText"/>
        <w:rPr/>
      </w:pPr>
      <w:r>
        <w:rPr>
          <w:rFonts w:ascii="IRNazanin" w:hAnsi="IRNazanin" w:eastAsia="IRNazanin"/>
          <w:color w:val="111111"/>
          <w:sz w:val="28"/>
          <w:sz w:val="28"/>
          <w:szCs w:val="28"/>
          <w:rtl w:val="true"/>
          <w:lang w:bidi="fa-IR"/>
        </w:rPr>
        <w:t xml:space="preserve">للشیخ حسن بن محمد الدمستانی المتوفی قبل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دعا له الشیخ عبد النبی القزوینی فی التاریخ بالرحمة فی تتمیم أمل الآمل، توجد ضمن مجموعة من أراجیزه فی مکتبة آل السید صافی فی النجف</w:t>
      </w:r>
      <w:r>
        <w:rPr>
          <w:rFonts w:eastAsia="IRNazanin" w:cs="IRNazanin"/>
          <w:color w:val="111111"/>
          <w:sz w:val="28"/>
          <w:szCs w:val="28"/>
          <w:rtl w:val="true"/>
          <w:lang w:bidi="fa-IR"/>
        </w:rPr>
        <w:t>.</w:t>
      </w:r>
    </w:p>
    <w:p>
      <w:pPr>
        <w:pStyle w:val="Heading3"/>
        <w:numPr>
          <w:ilvl w:val="2"/>
          <w:numId w:val="1"/>
        </w:numPr>
        <w:rPr/>
      </w:pPr>
      <w:bookmarkStart w:id="5258" w:name="__RefHeading___Toc7164691_73709187"/>
      <w:bookmarkStart w:id="5259" w:name="_Toc2407"/>
      <w:bookmarkEnd w:id="5258"/>
      <w:r>
        <w:rPr/>
        <w:t>2262</w:t>
      </w:r>
      <w:r>
        <w:rPr>
          <w:rtl w:val="true"/>
        </w:rPr>
        <w:t xml:space="preserve">- </w:t>
      </w:r>
      <w:r>
        <w:rPr>
          <w:rtl w:val="true"/>
        </w:rPr>
        <w:t>أرجوزة الاثنی عشریة</w:t>
      </w:r>
      <w:bookmarkEnd w:id="5259"/>
    </w:p>
    <w:p>
      <w:pPr>
        <w:pStyle w:val="BookText"/>
        <w:rPr/>
      </w:pPr>
      <w:r>
        <w:rPr>
          <w:rFonts w:ascii="IRNazanin" w:hAnsi="IRNazanin" w:eastAsia="IRNazanin"/>
          <w:color w:val="111111"/>
          <w:sz w:val="28"/>
          <w:sz w:val="28"/>
          <w:szCs w:val="28"/>
          <w:rtl w:val="true"/>
          <w:lang w:bidi="fa-IR"/>
        </w:rPr>
        <w:t xml:space="preserve">فی الصلاة للشیخ عبد الله بن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فیها الاثنی عشریة الصلاتیة للشیخ البهائی کما ذکرها فی فهرس تصانیفه</w:t>
      </w:r>
      <w:r>
        <w:rPr>
          <w:rFonts w:eastAsia="IRNazanin" w:cs="IRNazanin"/>
          <w:color w:val="111111"/>
          <w:sz w:val="28"/>
          <w:szCs w:val="28"/>
          <w:rtl w:val="true"/>
          <w:lang w:bidi="fa-IR"/>
        </w:rPr>
        <w:t>.</w:t>
      </w:r>
    </w:p>
    <w:p>
      <w:pPr>
        <w:pStyle w:val="Heading3"/>
        <w:numPr>
          <w:ilvl w:val="2"/>
          <w:numId w:val="1"/>
        </w:numPr>
        <w:rPr/>
      </w:pPr>
      <w:bookmarkStart w:id="5260" w:name="__RefHeading___Toc7164693_73709187"/>
      <w:bookmarkStart w:id="5261" w:name="_Toc2408"/>
      <w:bookmarkEnd w:id="5260"/>
      <w:r>
        <w:rPr/>
        <w:t>2263</w:t>
      </w:r>
      <w:r>
        <w:rPr>
          <w:rtl w:val="true"/>
        </w:rPr>
        <w:t xml:space="preserve">- </w:t>
      </w:r>
      <w:r>
        <w:rPr>
          <w:rtl w:val="true"/>
        </w:rPr>
        <w:t>أرجوزة فی الاجتهاد و الاخبار</w:t>
      </w:r>
      <w:bookmarkEnd w:id="5261"/>
    </w:p>
    <w:p>
      <w:pPr>
        <w:pStyle w:val="BookText"/>
        <w:rPr/>
      </w:pPr>
      <w:r>
        <w:rPr>
          <w:rFonts w:ascii="IRNazanin" w:hAnsi="IRNazanin" w:eastAsia="IRNazanin"/>
          <w:color w:val="111111"/>
          <w:sz w:val="28"/>
          <w:sz w:val="28"/>
          <w:szCs w:val="28"/>
          <w:rtl w:val="true"/>
          <w:lang w:bidi="fa-IR"/>
        </w:rPr>
        <w:t xml:space="preserve">للشیخ حسین بن محمد بن علی بن عیثان الأخباری البحرانی المتوفی قبل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دعا له تلمیذه الشیخ فتح علی نزیل شیراز فی التاریخ بالرحمة فی الفوائد الشیرازیة، أوردها بتمامها میرزا محمد الأخباری فی مصادر الأنوار المطبوع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إله الحق ذی الجلال</w:t>
      </w:r>
    </w:p>
    <w:p>
      <w:pPr>
        <w:pStyle w:val="BookText"/>
        <w:rPr/>
      </w:pPr>
      <w:r>
        <w:rPr>
          <w:rFonts w:ascii="IRNazanin" w:hAnsi="IRNazanin" w:eastAsia="IRNazanin"/>
          <w:color w:val="111111"/>
          <w:sz w:val="28"/>
          <w:sz w:val="28"/>
          <w:szCs w:val="28"/>
          <w:rtl w:val="true"/>
          <w:lang w:bidi="fa-IR"/>
        </w:rPr>
        <w:t>و الطول و الإفضال و المنال</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و بعد فالجانی حسین القاری</w:t>
      </w:r>
    </w:p>
    <w:p>
      <w:pPr>
        <w:pStyle w:val="BookText"/>
        <w:rPr/>
      </w:pPr>
      <w:r>
        <w:rPr>
          <w:rFonts w:ascii="IRNazanin" w:hAnsi="IRNazanin" w:eastAsia="IRNazanin"/>
          <w:color w:val="111111"/>
          <w:sz w:val="28"/>
          <w:sz w:val="28"/>
          <w:szCs w:val="28"/>
          <w:rtl w:val="true"/>
          <w:lang w:bidi="fa-IR"/>
        </w:rPr>
        <w:t>نجل بن عیثان الفتی الأخباری‌</w:t>
      </w:r>
    </w:p>
    <w:p>
      <w:pPr>
        <w:pStyle w:val="Heading3"/>
        <w:numPr>
          <w:ilvl w:val="2"/>
          <w:numId w:val="1"/>
        </w:numPr>
        <w:rPr/>
      </w:pPr>
      <w:bookmarkStart w:id="5262" w:name="__RefHeading___Toc7164695_73709187"/>
      <w:bookmarkStart w:id="5263" w:name="_Toc2409"/>
      <w:bookmarkEnd w:id="5262"/>
      <w:r>
        <w:rPr/>
        <w:t>2264</w:t>
      </w:r>
      <w:r>
        <w:rPr>
          <w:rtl w:val="true"/>
        </w:rPr>
        <w:t xml:space="preserve">- </w:t>
      </w:r>
      <w:r>
        <w:rPr>
          <w:rtl w:val="true"/>
        </w:rPr>
        <w:t>أرجوزة فی أحکام الأموات</w:t>
      </w:r>
      <w:bookmarkEnd w:id="5263"/>
    </w:p>
    <w:p>
      <w:pPr>
        <w:pStyle w:val="BookText"/>
        <w:rPr/>
      </w:pPr>
      <w:r>
        <w:rPr>
          <w:rFonts w:ascii="IRNazanin" w:hAnsi="IRNazanin" w:eastAsia="IRNazanin"/>
          <w:color w:val="111111"/>
          <w:sz w:val="28"/>
          <w:sz w:val="28"/>
          <w:szCs w:val="28"/>
          <w:rtl w:val="true"/>
          <w:lang w:bidi="fa-IR"/>
        </w:rPr>
        <w:t xml:space="preserve">للسید هاشم بن السید حمد بن محمد حسن بن عیسی آل السید کمال الدین الحسینی الحلی المتوفی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p>
    <w:p>
      <w:pPr>
        <w:pStyle w:val="BookText"/>
        <w:rPr/>
      </w:pPr>
      <w:r>
        <w:rPr>
          <w:rFonts w:ascii="IRNazanin" w:hAnsi="IRNazanin" w:eastAsia="IRNazanin"/>
          <w:color w:val="111111"/>
          <w:sz w:val="28"/>
          <w:sz w:val="28"/>
          <w:szCs w:val="28"/>
          <w:rtl w:val="true"/>
          <w:lang w:bidi="fa-IR"/>
        </w:rPr>
        <w:t>حمدا لمحیی کل ذی حیاة</w:t>
      </w:r>
    </w:p>
    <w:p>
      <w:pPr>
        <w:pStyle w:val="BookText"/>
        <w:rPr/>
      </w:pPr>
      <w:r>
        <w:rPr>
          <w:rFonts w:ascii="IRNazanin" w:hAnsi="IRNazanin" w:eastAsia="IRNazanin"/>
          <w:color w:val="111111"/>
          <w:sz w:val="28"/>
          <w:sz w:val="28"/>
          <w:szCs w:val="28"/>
          <w:rtl w:val="true"/>
          <w:lang w:bidi="fa-IR"/>
        </w:rPr>
        <w:t>و قاهر العباد بالممات</w:t>
      </w:r>
    </w:p>
    <w:p>
      <w:pPr>
        <w:pStyle w:val="BookText"/>
        <w:rPr/>
      </w:pPr>
      <w:r>
        <w:rPr>
          <w:rFonts w:ascii="IRNazanin" w:hAnsi="IRNazanin" w:eastAsia="IRNazanin"/>
          <w:color w:val="111111"/>
          <w:sz w:val="28"/>
          <w:sz w:val="28"/>
          <w:szCs w:val="28"/>
          <w:rtl w:val="true"/>
          <w:lang w:bidi="fa-IR"/>
        </w:rPr>
        <w:t>و آخرها،</w:t>
      </w:r>
    </w:p>
    <w:p>
      <w:pPr>
        <w:pStyle w:val="BookText"/>
        <w:rPr/>
      </w:pPr>
      <w:r>
        <w:rPr>
          <w:rFonts w:ascii="IRNazanin" w:hAnsi="IRNazanin" w:eastAsia="IRNazanin"/>
          <w:color w:val="111111"/>
          <w:sz w:val="28"/>
          <w:sz w:val="28"/>
          <w:szCs w:val="28"/>
          <w:rtl w:val="true"/>
          <w:lang w:bidi="fa-IR"/>
        </w:rPr>
        <w:t>فانتظروا الحکم من الإله</w:t>
      </w:r>
    </w:p>
    <w:p>
      <w:pPr>
        <w:pStyle w:val="BookText"/>
        <w:rPr/>
      </w:pPr>
      <w:r>
        <w:rPr>
          <w:rFonts w:ascii="IRNazanin" w:hAnsi="IRNazanin" w:eastAsia="IRNazanin"/>
          <w:color w:val="111111"/>
          <w:sz w:val="28"/>
          <w:sz w:val="28"/>
          <w:szCs w:val="28"/>
          <w:rtl w:val="true"/>
          <w:lang w:bidi="fa-IR"/>
        </w:rPr>
        <w:t>و نختم النظم بحمد الله</w:t>
      </w:r>
    </w:p>
    <w:p>
      <w:pPr>
        <w:pStyle w:val="BookText"/>
        <w:rPr/>
      </w:pPr>
      <w:r>
        <w:rPr>
          <w:rFonts w:ascii="IRNazanin" w:hAnsi="IRNazanin" w:eastAsia="IRNazanin"/>
          <w:color w:val="111111"/>
          <w:sz w:val="28"/>
          <w:sz w:val="28"/>
          <w:szCs w:val="28"/>
          <w:rtl w:val="true"/>
          <w:lang w:bidi="fa-IR"/>
        </w:rPr>
        <w:t xml:space="preserve">رأیته بخطه فی کتب أخیه العلامة السید عیسی الذی هو أصغر إخوته و المولود سنة وفاه والده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أشعر الإخوة هو السید جعفر صاحب الدیوان المطبوع الموسوم بسحر بابل</w:t>
      </w:r>
      <w:r>
        <w:rPr>
          <w:rFonts w:eastAsia="IRNazanin" w:cs="IRNazanin"/>
          <w:color w:val="111111"/>
          <w:sz w:val="28"/>
          <w:szCs w:val="28"/>
          <w:rtl w:val="true"/>
          <w:lang w:bidi="fa-IR"/>
        </w:rPr>
        <w:t>.</w:t>
      </w:r>
    </w:p>
    <w:p>
      <w:pPr>
        <w:pStyle w:val="Heading3"/>
        <w:numPr>
          <w:ilvl w:val="2"/>
          <w:numId w:val="1"/>
        </w:numPr>
        <w:rPr/>
      </w:pPr>
      <w:bookmarkStart w:id="5264" w:name="__RefHeading___Toc7164697_73709187"/>
      <w:bookmarkStart w:id="5265" w:name="_Toc2410"/>
      <w:bookmarkEnd w:id="5264"/>
      <w:r>
        <w:rPr/>
        <w:t>2265</w:t>
      </w:r>
      <w:r>
        <w:rPr>
          <w:rtl w:val="true"/>
        </w:rPr>
        <w:t xml:space="preserve">- </w:t>
      </w:r>
      <w:r>
        <w:rPr>
          <w:rtl w:val="true"/>
        </w:rPr>
        <w:t>أرجوزة فی أحوال سید الشهداء ع و تواریخه و معجزاته</w:t>
      </w:r>
      <w:bookmarkEnd w:id="526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عباس بن علی بن نور الدین الموسوی الحسینی المکی صاحب نزهة الجلیس، أوردها بتمامها فی النزهة، و أورد قطعة منها تقرب من خمسین </w:t>
      </w:r>
      <w:bookmarkStart w:id="5266" w:name="pg16779_226821"/>
    </w:p>
    <w:p>
      <w:pPr>
        <w:pStyle w:val="BookText"/>
        <w:rPr/>
      </w:pPr>
      <w:bookmarkEnd w:id="5266"/>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ذخار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عام أربع مضت</w:t>
      </w:r>
    </w:p>
    <w:p>
      <w:pPr>
        <w:pStyle w:val="BookText"/>
        <w:rPr/>
      </w:pPr>
      <w:r>
        <w:rPr>
          <w:rFonts w:ascii="IRNazanin" w:hAnsi="IRNazanin" w:eastAsia="IRNazanin"/>
          <w:color w:val="111111"/>
          <w:sz w:val="28"/>
          <w:sz w:val="28"/>
          <w:szCs w:val="28"/>
          <w:rtl w:val="true"/>
          <w:lang w:bidi="fa-IR"/>
        </w:rPr>
        <w:t>فی شهر شعبان لخمس انقضت</w:t>
      </w:r>
    </w:p>
    <w:p>
      <w:pPr>
        <w:pStyle w:val="Heading3"/>
        <w:numPr>
          <w:ilvl w:val="2"/>
          <w:numId w:val="1"/>
        </w:numPr>
        <w:rPr/>
      </w:pPr>
      <w:bookmarkStart w:id="5267" w:name="__RefHeading___Toc7164699_73709187"/>
      <w:bookmarkStart w:id="5268" w:name="_Toc2411"/>
      <w:bookmarkEnd w:id="5267"/>
      <w:r>
        <w:rPr/>
        <w:t>2266</w:t>
      </w:r>
      <w:r>
        <w:rPr>
          <w:rtl w:val="true"/>
        </w:rPr>
        <w:t xml:space="preserve">- </w:t>
      </w:r>
      <w:r>
        <w:rPr>
          <w:rtl w:val="true"/>
        </w:rPr>
        <w:t>أرجوزة فی أحوال صاحب الزمان ع،</w:t>
      </w:r>
      <w:bookmarkEnd w:id="5268"/>
    </w:p>
    <w:p>
      <w:pPr>
        <w:pStyle w:val="BookText"/>
        <w:rPr/>
      </w:pPr>
      <w:r>
        <w:rPr>
          <w:rFonts w:ascii="IRNazanin" w:hAnsi="IRNazanin" w:eastAsia="IRNazanin"/>
          <w:color w:val="111111"/>
          <w:sz w:val="28"/>
          <w:sz w:val="28"/>
          <w:szCs w:val="28"/>
          <w:rtl w:val="true"/>
          <w:lang w:bidi="fa-IR"/>
        </w:rPr>
        <w:t xml:space="preserve">للشیخ عبد الله بن الشیخ ناصر بن أحمد آل أبی السعود الخطی المعاصر، ذکره فی أنوار البدرین، و یظهر من دعائه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فی زمن تألیفه</w:t>
      </w:r>
      <w:r>
        <w:rPr>
          <w:rFonts w:eastAsia="IRNazanin" w:cs="IRNazanin"/>
          <w:color w:val="111111"/>
          <w:sz w:val="28"/>
          <w:szCs w:val="28"/>
          <w:rtl w:val="true"/>
          <w:lang w:bidi="fa-IR"/>
        </w:rPr>
        <w:t>.</w:t>
      </w:r>
    </w:p>
    <w:p>
      <w:pPr>
        <w:pStyle w:val="Heading3"/>
        <w:numPr>
          <w:ilvl w:val="2"/>
          <w:numId w:val="1"/>
        </w:numPr>
        <w:rPr/>
      </w:pPr>
      <w:bookmarkStart w:id="5269" w:name="__RefHeading___Toc7164701_73709187"/>
      <w:bookmarkStart w:id="5270" w:name="_Toc2412"/>
      <w:bookmarkEnd w:id="5269"/>
      <w:r>
        <w:rPr/>
        <w:t>2267</w:t>
      </w:r>
      <w:r>
        <w:rPr>
          <w:rtl w:val="true"/>
        </w:rPr>
        <w:t xml:space="preserve">- </w:t>
      </w:r>
      <w:r>
        <w:rPr>
          <w:rtl w:val="true"/>
        </w:rPr>
        <w:t>أرجوزة فی أحوال الناظم و سوانحه</w:t>
      </w:r>
      <w:bookmarkEnd w:id="5270"/>
    </w:p>
    <w:p>
      <w:pPr>
        <w:pStyle w:val="BookText"/>
        <w:rPr/>
      </w:pPr>
      <w:r>
        <w:rPr>
          <w:rFonts w:ascii="IRNazanin" w:hAnsi="IRNazanin" w:eastAsia="IRNazanin"/>
          <w:color w:val="111111"/>
          <w:sz w:val="28"/>
          <w:sz w:val="28"/>
          <w:szCs w:val="28"/>
          <w:rtl w:val="true"/>
          <w:lang w:bidi="fa-IR"/>
        </w:rPr>
        <w:t xml:space="preserve">للسید ضیاء الدین یوسف بن یحیی الحسنی الصنعانی المولود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نسبها إلیه العلامة المعاصر السید عز الدین محمد بن محمد بن یحیی بن زیارة فیما کتبه بخطه فی ترجمه السید ضیاء الدین المذکور علی ظهر الجزء الأول من کتابه نسمة السحر فیمن تشیع و شعر الذی استنسخه و أهداه العلامة المذکور من الیمن إلی العلامة الشیخ محمد حسین آل کاشف الغطاء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الناظم فرغ من النظم سنة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و إنه کان یجول البلاد و یجالس علماء العجم و یحسنون عشرته لموافقته لعقیدتهم و کانت بینه و بین السید علی خان المدنی مکاتبات</w:t>
      </w:r>
      <w:r>
        <w:rPr>
          <w:rFonts w:eastAsia="IRNazanin" w:cs="IRNazanin"/>
          <w:color w:val="111111"/>
          <w:sz w:val="28"/>
          <w:szCs w:val="28"/>
          <w:rtl w:val="true"/>
          <w:lang w:bidi="fa-IR"/>
        </w:rPr>
        <w:t>)</w:t>
      </w:r>
    </w:p>
    <w:p>
      <w:pPr>
        <w:pStyle w:val="Heading3"/>
        <w:numPr>
          <w:ilvl w:val="2"/>
          <w:numId w:val="1"/>
        </w:numPr>
        <w:rPr/>
      </w:pPr>
      <w:bookmarkStart w:id="5271" w:name="__RefHeading___Toc7164703_73709187"/>
      <w:bookmarkStart w:id="5272" w:name="_Toc2413"/>
      <w:bookmarkEnd w:id="5271"/>
      <w:r>
        <w:rPr/>
        <w:t>2268</w:t>
      </w:r>
      <w:r>
        <w:rPr>
          <w:rtl w:val="true"/>
        </w:rPr>
        <w:t xml:space="preserve">- </w:t>
      </w:r>
      <w:r>
        <w:rPr>
          <w:rtl w:val="true"/>
        </w:rPr>
        <w:t>أرجوزة فی الأخلاق</w:t>
      </w:r>
      <w:bookmarkEnd w:id="5272"/>
    </w:p>
    <w:p>
      <w:pPr>
        <w:pStyle w:val="BookText"/>
        <w:rPr/>
      </w:pPr>
      <w:r>
        <w:rPr>
          <w:rFonts w:ascii="IRNazanin" w:hAnsi="IRNazanin" w:eastAsia="IRNazanin"/>
          <w:color w:val="111111"/>
          <w:sz w:val="28"/>
          <w:sz w:val="28"/>
          <w:szCs w:val="28"/>
          <w:rtl w:val="true"/>
          <w:lang w:bidi="fa-IR"/>
        </w:rPr>
        <w:t xml:space="preserve">للسید الأمیر قوام الدین محمد بن محمد مهدی الحسینی السیفی القزوینی المجاز من العلامة المجلسی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و المتوفی حدود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کما أرخه السید عبد الله التستری فی إجازته الکبیرة، نسبها إلیه السید حسین القزوینی شیخ آیة الله بحر العلوم فی مقدمه معارجه، و نقل قطعة منها السید محمد تقی القزوینی فی حاشیة نهایة التحریر</w:t>
      </w:r>
      <w:r>
        <w:rPr>
          <w:rFonts w:eastAsia="IRNazanin" w:cs="IRNazanin"/>
          <w:color w:val="111111"/>
          <w:sz w:val="28"/>
          <w:szCs w:val="28"/>
          <w:rtl w:val="true"/>
          <w:lang w:bidi="fa-IR"/>
        </w:rPr>
        <w:t>.</w:t>
      </w:r>
    </w:p>
    <w:p>
      <w:pPr>
        <w:pStyle w:val="Heading3"/>
        <w:numPr>
          <w:ilvl w:val="2"/>
          <w:numId w:val="1"/>
        </w:numPr>
        <w:rPr/>
      </w:pPr>
      <w:bookmarkStart w:id="5273" w:name="__RefHeading___Toc7164705_73709187"/>
      <w:bookmarkStart w:id="5274" w:name="_Toc2414"/>
      <w:bookmarkEnd w:id="5273"/>
      <w:r>
        <w:rPr/>
        <w:t>2269</w:t>
      </w:r>
      <w:r>
        <w:rPr>
          <w:rtl w:val="true"/>
        </w:rPr>
        <w:t xml:space="preserve">- </w:t>
      </w:r>
      <w:r>
        <w:rPr>
          <w:rtl w:val="true"/>
        </w:rPr>
        <w:t>أرجوزة فی الأذان و الإقامة</w:t>
      </w:r>
      <w:bookmarkEnd w:id="5274"/>
    </w:p>
    <w:p>
      <w:pPr>
        <w:pStyle w:val="BookText"/>
        <w:rPr/>
      </w:pPr>
      <w:r>
        <w:rPr>
          <w:rFonts w:ascii="IRNazanin" w:hAnsi="IRNazanin" w:eastAsia="IRNazanin"/>
          <w:color w:val="111111"/>
          <w:sz w:val="28"/>
          <w:sz w:val="28"/>
          <w:szCs w:val="28"/>
          <w:rtl w:val="true"/>
          <w:lang w:bidi="fa-IR"/>
        </w:rPr>
        <w:t xml:space="preserve">للعلامة الشیخ عبد الرحیم بن محمد علی التستری المتوفی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قال تلمیذه العلامة الشهیر بالسید آقا التستری إنی رأیتها عنده” المؤلف”، و کان یقول إنی رأیت فی حدیث</w:t>
      </w:r>
    </w:p>
    <w:p>
      <w:pPr>
        <w:pStyle w:val="BookText"/>
        <w:rPr/>
      </w:pPr>
      <w:r>
        <w:rPr>
          <w:rFonts w:ascii="IRNazanin" w:hAnsi="IRNazanin" w:eastAsia="IRNazanin"/>
          <w:color w:val="111111"/>
          <w:sz w:val="28"/>
          <w:sz w:val="28"/>
          <w:szCs w:val="28"/>
          <w:rtl w:val="true"/>
          <w:lang w:bidi="fa-IR"/>
        </w:rPr>
        <w:t>أن النبی ص کان یقول فی أذانه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أنی رسول الله</w:t>
      </w:r>
      <w:r>
        <w:rPr>
          <w:rFonts w:eastAsia="IRNazanin" w:cs="IRNazanin"/>
          <w:color w:val="111111"/>
          <w:sz w:val="28"/>
          <w:szCs w:val="28"/>
          <w:rtl w:val="true"/>
          <w:lang w:bidi="fa-IR"/>
        </w:rPr>
        <w:t>)</w:t>
      </w:r>
    </w:p>
    <w:p>
      <w:pPr>
        <w:pStyle w:val="Heading3"/>
        <w:numPr>
          <w:ilvl w:val="2"/>
          <w:numId w:val="1"/>
        </w:numPr>
        <w:rPr/>
      </w:pPr>
      <w:bookmarkStart w:id="5275" w:name="__RefHeading___Toc7164707_73709187"/>
      <w:bookmarkStart w:id="5276" w:name="_Toc2415"/>
      <w:bookmarkEnd w:id="5275"/>
      <w:r>
        <w:rPr/>
        <w:t>2270</w:t>
      </w:r>
      <w:r>
        <w:rPr>
          <w:rtl w:val="true"/>
        </w:rPr>
        <w:t xml:space="preserve">- </w:t>
      </w:r>
      <w:r>
        <w:rPr>
          <w:rtl w:val="true"/>
        </w:rPr>
        <w:t>أرجوزة فی الإرث</w:t>
      </w:r>
      <w:bookmarkEnd w:id="527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إبراهیم بن علی العاملی الجبعی المعاصر للشیخ </w:t>
      </w:r>
      <w:bookmarkStart w:id="5277" w:name="pg16779_226823"/>
    </w:p>
    <w:p>
      <w:pPr>
        <w:pStyle w:val="BookText"/>
        <w:rPr/>
      </w:pPr>
      <w:bookmarkEnd w:id="5277"/>
      <w:r>
        <w:rPr>
          <w:rFonts w:ascii="IRNazanin" w:hAnsi="IRNazanin" w:eastAsia="IRNazanin"/>
          <w:color w:val="111111"/>
          <w:sz w:val="28"/>
          <w:sz w:val="28"/>
          <w:szCs w:val="28"/>
          <w:rtl w:val="true"/>
          <w:lang w:bidi="fa-IR"/>
        </w:rPr>
        <w:t xml:space="preserve">الحر، قال فی أمل الآمل إنه فاضل صالح شاعر أدیب معاصر فیظهر منه حیاته فی تاریخ تألیف الأمل سنة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Heading3"/>
        <w:numPr>
          <w:ilvl w:val="2"/>
          <w:numId w:val="1"/>
        </w:numPr>
        <w:rPr/>
      </w:pPr>
      <w:bookmarkStart w:id="5278" w:name="__RefHeading___Toc7164709_73709187"/>
      <w:bookmarkStart w:id="5279" w:name="_Toc2416"/>
      <w:bookmarkEnd w:id="5278"/>
      <w:r>
        <w:rPr>
          <w:rtl w:val="true"/>
        </w:rPr>
        <w:t>أرجوزة فی الإرث</w:t>
      </w:r>
      <w:bookmarkEnd w:id="5279"/>
    </w:p>
    <w:p>
      <w:pPr>
        <w:pStyle w:val="BookText"/>
        <w:rPr/>
      </w:pPr>
      <w:r>
        <w:rPr>
          <w:rFonts w:ascii="IRNazanin" w:hAnsi="IRNazanin" w:eastAsia="IRNazanin"/>
          <w:color w:val="111111"/>
          <w:sz w:val="28"/>
          <w:sz w:val="28"/>
          <w:szCs w:val="28"/>
          <w:rtl w:val="true"/>
          <w:lang w:bidi="fa-IR"/>
        </w:rPr>
        <w:t>اسمها ذریعة الناهض للسید أبی بکر الحضرمی تأتی</w:t>
      </w:r>
    </w:p>
    <w:p>
      <w:pPr>
        <w:pStyle w:val="Heading3"/>
        <w:numPr>
          <w:ilvl w:val="2"/>
          <w:numId w:val="1"/>
        </w:numPr>
        <w:rPr/>
      </w:pPr>
      <w:bookmarkStart w:id="5280" w:name="__RefHeading___Toc7164711_73709187"/>
      <w:bookmarkStart w:id="5281" w:name="_Toc2417"/>
      <w:bookmarkEnd w:id="5280"/>
      <w:r>
        <w:rPr>
          <w:rtl w:val="true"/>
        </w:rPr>
        <w:t>أرجوزة فی الإرث</w:t>
      </w:r>
      <w:bookmarkEnd w:id="5281"/>
    </w:p>
    <w:p>
      <w:pPr>
        <w:pStyle w:val="BookText"/>
        <w:rPr/>
      </w:pPr>
      <w:r>
        <w:rPr>
          <w:rFonts w:ascii="IRNazanin" w:hAnsi="IRNazanin" w:eastAsia="IRNazanin"/>
          <w:color w:val="111111"/>
          <w:sz w:val="28"/>
          <w:sz w:val="28"/>
          <w:szCs w:val="28"/>
          <w:rtl w:val="true"/>
          <w:lang w:bidi="fa-IR"/>
        </w:rPr>
        <w:t>اسمها کاشفة الغوامض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أحقر العباد</w:t>
      </w:r>
    </w:p>
    <w:p>
      <w:pPr>
        <w:pStyle w:val="BookText"/>
        <w:rPr/>
      </w:pPr>
      <w:r>
        <w:rPr>
          <w:rFonts w:ascii="IRNazanin" w:hAnsi="IRNazanin" w:eastAsia="IRNazanin"/>
          <w:color w:val="111111"/>
          <w:sz w:val="28"/>
          <w:sz w:val="28"/>
          <w:szCs w:val="28"/>
          <w:rtl w:val="true"/>
          <w:lang w:bidi="fa-IR"/>
        </w:rPr>
        <w:t>أحمد بن رجب البغدادی‌</w:t>
      </w:r>
    </w:p>
    <w:p>
      <w:pPr>
        <w:pStyle w:val="Heading3"/>
        <w:numPr>
          <w:ilvl w:val="2"/>
          <w:numId w:val="1"/>
        </w:numPr>
        <w:rPr/>
      </w:pPr>
      <w:bookmarkStart w:id="5282" w:name="__RefHeading___Toc7164713_73709187"/>
      <w:bookmarkStart w:id="5283" w:name="_Toc2418"/>
      <w:bookmarkEnd w:id="5282"/>
      <w:r>
        <w:rPr>
          <w:rtl w:val="true"/>
        </w:rPr>
        <w:t>أرجوزة فی الإرث</w:t>
      </w:r>
      <w:bookmarkEnd w:id="5283"/>
    </w:p>
    <w:p>
      <w:pPr>
        <w:pStyle w:val="BookText"/>
        <w:rPr/>
      </w:pPr>
      <w:r>
        <w:rPr>
          <w:rFonts w:ascii="IRNazanin" w:hAnsi="IRNazanin" w:eastAsia="IRNazanin"/>
          <w:color w:val="111111"/>
          <w:sz w:val="28"/>
          <w:sz w:val="28"/>
          <w:szCs w:val="28"/>
          <w:rtl w:val="true"/>
          <w:lang w:bidi="fa-IR"/>
        </w:rPr>
        <w:t>لبعض الأصحاب،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و الشکر کما ینبغیا</w:t>
      </w:r>
    </w:p>
    <w:p>
      <w:pPr>
        <w:pStyle w:val="BookText"/>
        <w:rPr/>
      </w:pPr>
      <w:r>
        <w:rPr>
          <w:rFonts w:ascii="IRNazanin" w:hAnsi="IRNazanin" w:eastAsia="IRNazanin"/>
          <w:color w:val="111111"/>
          <w:sz w:val="28"/>
          <w:sz w:val="28"/>
          <w:szCs w:val="28"/>
          <w:rtl w:val="true"/>
          <w:lang w:bidi="fa-IR"/>
        </w:rPr>
        <w:t>لخیر وارث أرسل هادیا</w:t>
      </w:r>
    </w:p>
    <w:p>
      <w:pPr>
        <w:pStyle w:val="BookText"/>
        <w:rPr/>
      </w:pPr>
      <w:r>
        <w:rPr>
          <w:rFonts w:ascii="IRNazanin" w:hAnsi="IRNazanin" w:eastAsia="IRNazanin"/>
          <w:color w:val="111111"/>
          <w:sz w:val="28"/>
          <w:sz w:val="28"/>
          <w:szCs w:val="28"/>
          <w:rtl w:val="true"/>
          <w:lang w:bidi="fa-IR"/>
        </w:rPr>
        <w:t>سماها الناظم بالدرة الحیدریة رأیتها عند العلامة السید حسین بن علی الهمدانی الأصفهانی النجفی</w:t>
      </w:r>
      <w:r>
        <w:rPr>
          <w:rFonts w:eastAsia="IRNazanin" w:cs="IRNazanin"/>
          <w:color w:val="111111"/>
          <w:sz w:val="28"/>
          <w:szCs w:val="28"/>
          <w:rtl w:val="true"/>
          <w:lang w:bidi="fa-IR"/>
        </w:rPr>
        <w:t>.</w:t>
      </w:r>
    </w:p>
    <w:p>
      <w:pPr>
        <w:pStyle w:val="Heading3"/>
        <w:numPr>
          <w:ilvl w:val="2"/>
          <w:numId w:val="1"/>
        </w:numPr>
        <w:rPr/>
      </w:pPr>
      <w:bookmarkStart w:id="5284" w:name="__RefHeading___Toc7164715_73709187"/>
      <w:bookmarkStart w:id="5285" w:name="_Toc2419"/>
      <w:bookmarkEnd w:id="5284"/>
      <w:r>
        <w:rPr/>
        <w:t>2271</w:t>
      </w:r>
      <w:r>
        <w:rPr>
          <w:rtl w:val="true"/>
        </w:rPr>
        <w:t xml:space="preserve">- </w:t>
      </w:r>
      <w:r>
        <w:rPr>
          <w:rtl w:val="true"/>
        </w:rPr>
        <w:t>أرجوزة فی الإرث</w:t>
      </w:r>
      <w:bookmarkEnd w:id="5285"/>
    </w:p>
    <w:p>
      <w:pPr>
        <w:pStyle w:val="BookText"/>
        <w:rPr/>
      </w:pPr>
      <w:r>
        <w:rPr>
          <w:rFonts w:ascii="IRNazanin" w:hAnsi="IRNazanin" w:eastAsia="IRNazanin"/>
          <w:color w:val="111111"/>
          <w:sz w:val="28"/>
          <w:sz w:val="28"/>
          <w:szCs w:val="28"/>
          <w:rtl w:val="true"/>
          <w:lang w:bidi="fa-IR"/>
        </w:rPr>
        <w:t>لبعض العلماء علی مذاهب الزیدیة،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نستفتح المقالا</w:t>
      </w:r>
    </w:p>
    <w:p>
      <w:pPr>
        <w:pStyle w:val="BookText"/>
        <w:rPr/>
      </w:pPr>
      <w:r>
        <w:rPr>
          <w:rFonts w:ascii="IRNazanin" w:hAnsi="IRNazanin" w:eastAsia="IRNazanin"/>
          <w:color w:val="111111"/>
          <w:sz w:val="28"/>
          <w:sz w:val="28"/>
          <w:szCs w:val="28"/>
          <w:rtl w:val="true"/>
          <w:lang w:bidi="fa-IR"/>
        </w:rPr>
        <w:t>بذکر حمد ربنا تعالی</w:t>
      </w:r>
    </w:p>
    <w:p>
      <w:pPr>
        <w:pStyle w:val="BookText"/>
        <w:rPr/>
      </w:pPr>
      <w:r>
        <w:rPr>
          <w:rFonts w:ascii="IRNazanin" w:hAnsi="IRNazanin" w:eastAsia="IRNazanin"/>
          <w:color w:val="111111"/>
          <w:sz w:val="28"/>
          <w:sz w:val="28"/>
          <w:szCs w:val="28"/>
          <w:rtl w:val="true"/>
          <w:lang w:bidi="fa-IR"/>
        </w:rPr>
        <w:t>توجد فی خزانة کتب سیدنا الحسن صدر الدین</w:t>
      </w:r>
      <w:r>
        <w:rPr>
          <w:rFonts w:eastAsia="IRNazanin" w:cs="IRNazanin"/>
          <w:color w:val="111111"/>
          <w:sz w:val="28"/>
          <w:szCs w:val="28"/>
          <w:rtl w:val="true"/>
          <w:lang w:bidi="fa-IR"/>
        </w:rPr>
        <w:t>.</w:t>
      </w:r>
    </w:p>
    <w:p>
      <w:pPr>
        <w:pStyle w:val="Heading3"/>
        <w:numPr>
          <w:ilvl w:val="2"/>
          <w:numId w:val="1"/>
        </w:numPr>
        <w:rPr/>
      </w:pPr>
      <w:bookmarkStart w:id="5286" w:name="__RefHeading___Toc7164717_73709187"/>
      <w:bookmarkStart w:id="5287" w:name="_Toc2420"/>
      <w:bookmarkEnd w:id="5286"/>
      <w:r>
        <w:rPr/>
        <w:t>2272</w:t>
      </w:r>
      <w:r>
        <w:rPr>
          <w:rtl w:val="true"/>
        </w:rPr>
        <w:t xml:space="preserve">- </w:t>
      </w:r>
      <w:r>
        <w:rPr>
          <w:rtl w:val="true"/>
        </w:rPr>
        <w:t>أرجوزة فی الإرث‌</w:t>
      </w:r>
      <w:bookmarkEnd w:id="5287"/>
    </w:p>
    <w:p>
      <w:pPr>
        <w:pStyle w:val="BookText"/>
        <w:rPr/>
      </w:pPr>
      <w:r>
        <w:rPr>
          <w:rFonts w:ascii="IRNazanin" w:hAnsi="IRNazanin" w:eastAsia="IRNazanin"/>
          <w:color w:val="111111"/>
          <w:sz w:val="28"/>
          <w:sz w:val="28"/>
          <w:szCs w:val="28"/>
          <w:rtl w:val="true"/>
          <w:lang w:bidi="fa-IR"/>
        </w:rPr>
        <w:t xml:space="preserve">للمولی جعفر شرف الدین بن محمد باقر بن حسن علی بن محمد رضا بن شرف الدین التستری العالم الواعظ المعمر أدرک العلامة الأنصاری أوائل شبابه و توفی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الخصائص الحسینیة و أراجیز أخر کلها توجد عند حفیده الشیخ مهدی بن محمد بن المولی جعفر</w:t>
      </w:r>
    </w:p>
    <w:p>
      <w:pPr>
        <w:pStyle w:val="Heading3"/>
        <w:numPr>
          <w:ilvl w:val="2"/>
          <w:numId w:val="1"/>
        </w:numPr>
        <w:rPr/>
      </w:pPr>
      <w:bookmarkStart w:id="5288" w:name="__RefHeading___Toc7164719_73709187"/>
      <w:bookmarkStart w:id="5289" w:name="_Toc2421"/>
      <w:bookmarkEnd w:id="5288"/>
      <w:r>
        <w:rPr/>
        <w:t>2273</w:t>
      </w:r>
      <w:r>
        <w:rPr>
          <w:rtl w:val="true"/>
        </w:rPr>
        <w:t xml:space="preserve">- </w:t>
      </w:r>
      <w:r>
        <w:rPr>
          <w:rtl w:val="true"/>
        </w:rPr>
        <w:t>أرجوزة فی الإرث</w:t>
      </w:r>
      <w:bookmarkEnd w:id="5289"/>
    </w:p>
    <w:p>
      <w:pPr>
        <w:pStyle w:val="BookText"/>
        <w:rPr/>
      </w:pPr>
      <w:r>
        <w:rPr>
          <w:rFonts w:ascii="IRNazanin" w:hAnsi="IRNazanin" w:eastAsia="IRNazanin"/>
          <w:color w:val="111111"/>
          <w:sz w:val="28"/>
          <w:sz w:val="28"/>
          <w:szCs w:val="28"/>
          <w:rtl w:val="true"/>
          <w:lang w:bidi="fa-IR"/>
        </w:rPr>
        <w:t>للسید أبی محمد الحسن بن علی بن الحسن الحسینی معاصر الکفعمی و هو ینقل عنها المسائل العویصة فی بعض مجامیعه کما حکاه فی الریاض</w:t>
      </w:r>
      <w:r>
        <w:rPr>
          <w:rFonts w:eastAsia="IRNazanin" w:cs="IRNazanin"/>
          <w:color w:val="111111"/>
          <w:sz w:val="28"/>
          <w:szCs w:val="28"/>
          <w:rtl w:val="true"/>
          <w:lang w:bidi="fa-IR"/>
        </w:rPr>
        <w:t>.</w:t>
      </w:r>
    </w:p>
    <w:p>
      <w:pPr>
        <w:pStyle w:val="Heading3"/>
        <w:numPr>
          <w:ilvl w:val="2"/>
          <w:numId w:val="1"/>
        </w:numPr>
        <w:rPr/>
      </w:pPr>
      <w:bookmarkStart w:id="5290" w:name="__RefHeading___Toc7164721_73709187"/>
      <w:bookmarkStart w:id="5291" w:name="_Toc2422"/>
      <w:bookmarkEnd w:id="5290"/>
      <w:r>
        <w:rPr/>
        <w:t>2274</w:t>
      </w:r>
      <w:r>
        <w:rPr>
          <w:rtl w:val="true"/>
        </w:rPr>
        <w:t xml:space="preserve">- </w:t>
      </w:r>
      <w:r>
        <w:rPr>
          <w:rtl w:val="true"/>
        </w:rPr>
        <w:t>أرجوزة فی الإرث</w:t>
      </w:r>
      <w:bookmarkEnd w:id="529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الهادی بن الحاج جواد بن الشیخ کاظم البغدادی النجفی المعروف بالهمدانی المتوفی بکرند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المحمول إلی النجف الأشرف رأیتها مع أرجوزة الدرة له فی کتب العلامة الحجة السید میرزا علی آقا الشیرازی</w:t>
      </w:r>
      <w:r>
        <w:rPr>
          <w:rFonts w:eastAsia="IRNazanin" w:cs="IRNazanin"/>
          <w:color w:val="111111"/>
          <w:sz w:val="28"/>
          <w:szCs w:val="28"/>
          <w:rtl w:val="true"/>
          <w:lang w:bidi="fa-IR"/>
        </w:rPr>
        <w:t xml:space="preserve">. </w:t>
      </w:r>
      <w:bookmarkStart w:id="5292" w:name="pg16779_226825"/>
    </w:p>
    <w:p>
      <w:pPr>
        <w:pStyle w:val="Heading3"/>
        <w:numPr>
          <w:ilvl w:val="2"/>
          <w:numId w:val="1"/>
        </w:numPr>
        <w:rPr/>
      </w:pPr>
      <w:bookmarkStart w:id="5293" w:name="__RefHeading___Toc7164723_73709187"/>
      <w:bookmarkStart w:id="5294" w:name="_Toc2423"/>
      <w:bookmarkEnd w:id="5292"/>
      <w:bookmarkEnd w:id="5293"/>
      <w:r>
        <w:rPr/>
        <w:t>2275</w:t>
      </w:r>
      <w:r>
        <w:rPr>
          <w:rtl w:val="true"/>
        </w:rPr>
        <w:t xml:space="preserve">- </w:t>
      </w:r>
      <w:r>
        <w:rPr>
          <w:rtl w:val="true"/>
        </w:rPr>
        <w:t>أرجوزة فی الإرث</w:t>
      </w:r>
      <w:bookmarkEnd w:id="5294"/>
    </w:p>
    <w:p>
      <w:pPr>
        <w:pStyle w:val="BookText"/>
        <w:rPr/>
      </w:pPr>
      <w:r>
        <w:rPr>
          <w:rFonts w:ascii="IRNazanin" w:hAnsi="IRNazanin" w:eastAsia="IRNazanin"/>
          <w:color w:val="111111"/>
          <w:sz w:val="28"/>
          <w:sz w:val="28"/>
          <w:szCs w:val="28"/>
          <w:rtl w:val="true"/>
          <w:lang w:bidi="fa-IR"/>
        </w:rPr>
        <w:t xml:space="preserve">للحاج میرزا عسکری بن میرزا هدایة الله ابن العلامة میرزا مهدی الشهید الرضوی المشهدی المتوفی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فی فردوس التواریخ</w:t>
      </w:r>
      <w:r>
        <w:rPr>
          <w:rFonts w:eastAsia="IRNazanin" w:cs="IRNazanin"/>
          <w:color w:val="111111"/>
          <w:sz w:val="28"/>
          <w:szCs w:val="28"/>
          <w:rtl w:val="true"/>
          <w:lang w:bidi="fa-IR"/>
        </w:rPr>
        <w:t>.</w:t>
      </w:r>
    </w:p>
    <w:p>
      <w:pPr>
        <w:pStyle w:val="Heading3"/>
        <w:numPr>
          <w:ilvl w:val="2"/>
          <w:numId w:val="1"/>
        </w:numPr>
        <w:rPr/>
      </w:pPr>
      <w:bookmarkStart w:id="5295" w:name="__RefHeading___Toc7164725_73709187"/>
      <w:bookmarkStart w:id="5296" w:name="_Toc2424"/>
      <w:bookmarkEnd w:id="5295"/>
      <w:r>
        <w:rPr/>
        <w:t>2276</w:t>
      </w:r>
      <w:r>
        <w:rPr>
          <w:rtl w:val="true"/>
        </w:rPr>
        <w:t xml:space="preserve">- </w:t>
      </w:r>
      <w:r>
        <w:rPr>
          <w:rtl w:val="true"/>
        </w:rPr>
        <w:t>أرجوزة فی الإرث</w:t>
      </w:r>
      <w:bookmarkEnd w:id="5296"/>
    </w:p>
    <w:p>
      <w:pPr>
        <w:pStyle w:val="BookText"/>
        <w:rPr/>
      </w:pPr>
      <w:r>
        <w:rPr>
          <w:rFonts w:ascii="IRNazanin" w:hAnsi="IRNazanin" w:eastAsia="IRNazanin"/>
          <w:color w:val="111111"/>
          <w:sz w:val="28"/>
          <w:sz w:val="28"/>
          <w:szCs w:val="28"/>
          <w:rtl w:val="true"/>
          <w:lang w:bidi="fa-IR"/>
        </w:rPr>
        <w:t xml:space="preserve">للسید علی البحرانی من تلامیذ شیخنا العلامة الفقیه الشیخ محمد طه نجف توفی قبل أستاذه بسنین و هو ابن عم السید عدنان الذی توفی سنة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5297" w:name="__RefHeading___Toc7164727_73709187"/>
      <w:bookmarkStart w:id="5298" w:name="_Toc2425"/>
      <w:bookmarkEnd w:id="5297"/>
      <w:r>
        <w:rPr>
          <w:rtl w:val="true"/>
        </w:rPr>
        <w:t>أرجوزة فی الإرث</w:t>
      </w:r>
      <w:bookmarkEnd w:id="5298"/>
    </w:p>
    <w:p>
      <w:pPr>
        <w:pStyle w:val="BookText"/>
        <w:rPr/>
      </w:pPr>
      <w:r>
        <w:rPr>
          <w:rFonts w:ascii="IRNazanin" w:hAnsi="IRNazanin" w:eastAsia="IRNazanin"/>
          <w:color w:val="111111"/>
          <w:sz w:val="28"/>
          <w:sz w:val="28"/>
          <w:szCs w:val="28"/>
          <w:rtl w:val="true"/>
          <w:lang w:bidi="fa-IR"/>
        </w:rPr>
        <w:t>للمولی علی الخوئی الحائری اسمها نبذة الفرائض</w:t>
      </w:r>
      <w:r>
        <w:rPr>
          <w:rFonts w:eastAsia="IRNazanin" w:cs="IRNazanin"/>
          <w:color w:val="111111"/>
          <w:sz w:val="28"/>
          <w:szCs w:val="28"/>
          <w:rtl w:val="true"/>
          <w:lang w:bidi="fa-IR"/>
        </w:rPr>
        <w:t>.</w:t>
      </w:r>
    </w:p>
    <w:p>
      <w:pPr>
        <w:pStyle w:val="Heading3"/>
        <w:numPr>
          <w:ilvl w:val="2"/>
          <w:numId w:val="1"/>
        </w:numPr>
        <w:rPr/>
      </w:pPr>
      <w:bookmarkStart w:id="5299" w:name="__RefHeading___Toc7164729_73709187"/>
      <w:bookmarkStart w:id="5300" w:name="_Toc2426"/>
      <w:bookmarkEnd w:id="5299"/>
      <w:r>
        <w:rPr/>
        <w:t>2277</w:t>
      </w:r>
      <w:r>
        <w:rPr>
          <w:rtl w:val="true"/>
        </w:rPr>
        <w:t xml:space="preserve">- </w:t>
      </w:r>
      <w:r>
        <w:rPr>
          <w:rtl w:val="true"/>
        </w:rPr>
        <w:t>أرجوزة فی الإرث</w:t>
      </w:r>
      <w:bookmarkEnd w:id="5300"/>
    </w:p>
    <w:p>
      <w:pPr>
        <w:pStyle w:val="BookText"/>
        <w:rPr/>
      </w:pPr>
      <w:r>
        <w:rPr>
          <w:rFonts w:ascii="IRNazanin" w:hAnsi="IRNazanin" w:eastAsia="IRNazanin"/>
          <w:color w:val="111111"/>
          <w:sz w:val="28"/>
          <w:sz w:val="28"/>
          <w:szCs w:val="28"/>
          <w:rtl w:val="true"/>
          <w:lang w:bidi="fa-IR"/>
        </w:rPr>
        <w:t xml:space="preserve">للسید محمد علی بن العلامة السید صدر الدین الموسوی العاملی الأصفهانی المتوفی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سیدنا الحسن صدر الدین فی التکملة</w:t>
      </w:r>
      <w:r>
        <w:rPr>
          <w:rFonts w:eastAsia="IRNazanin" w:cs="IRNazanin"/>
          <w:color w:val="111111"/>
          <w:sz w:val="28"/>
          <w:szCs w:val="28"/>
          <w:rtl w:val="true"/>
          <w:lang w:bidi="fa-IR"/>
        </w:rPr>
        <w:t>.</w:t>
      </w:r>
    </w:p>
    <w:p>
      <w:pPr>
        <w:pStyle w:val="Heading3"/>
        <w:numPr>
          <w:ilvl w:val="2"/>
          <w:numId w:val="1"/>
        </w:numPr>
        <w:rPr/>
      </w:pPr>
      <w:bookmarkStart w:id="5301" w:name="__RefHeading___Toc7164731_73709187"/>
      <w:bookmarkStart w:id="5302" w:name="_Toc2427"/>
      <w:bookmarkEnd w:id="5301"/>
      <w:r>
        <w:rPr/>
        <w:t>2278</w:t>
      </w:r>
      <w:r>
        <w:rPr>
          <w:rtl w:val="true"/>
        </w:rPr>
        <w:t xml:space="preserve">- </w:t>
      </w:r>
      <w:r>
        <w:rPr>
          <w:rtl w:val="true"/>
        </w:rPr>
        <w:t>أرجوزة فی الإرث‌</w:t>
      </w:r>
      <w:bookmarkEnd w:id="5302"/>
    </w:p>
    <w:p>
      <w:pPr>
        <w:pStyle w:val="BookText"/>
        <w:rPr/>
      </w:pPr>
      <w:r>
        <w:rPr>
          <w:rFonts w:ascii="IRNazanin" w:hAnsi="IRNazanin" w:eastAsia="IRNazanin"/>
          <w:color w:val="111111"/>
          <w:sz w:val="28"/>
          <w:sz w:val="28"/>
          <w:szCs w:val="28"/>
          <w:rtl w:val="true"/>
          <w:lang w:bidi="fa-IR"/>
        </w:rPr>
        <w:t xml:space="preserve">للشیخ محمد علی بن محمد الأعسم النجفی المتوفی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نحمدک اللهم یا من شرعا</w:t>
      </w:r>
    </w:p>
    <w:p>
      <w:pPr>
        <w:pStyle w:val="BookText"/>
        <w:rPr/>
      </w:pPr>
      <w:r>
        <w:rPr>
          <w:rFonts w:ascii="IRNazanin" w:hAnsi="IRNazanin" w:eastAsia="IRNazanin"/>
          <w:color w:val="111111"/>
          <w:sz w:val="28"/>
          <w:sz w:val="28"/>
          <w:szCs w:val="28"/>
          <w:rtl w:val="true"/>
          <w:lang w:bidi="fa-IR"/>
        </w:rPr>
        <w:t>دینا به النبی طه صدعا</w:t>
      </w:r>
    </w:p>
    <w:p>
      <w:pPr>
        <w:pStyle w:val="BookText"/>
        <w:rPr/>
      </w:pPr>
      <w:r>
        <w:rPr>
          <w:rFonts w:ascii="IRNazanin" w:hAnsi="IRNazanin" w:eastAsia="IRNazanin"/>
          <w:color w:val="111111"/>
          <w:sz w:val="28"/>
          <w:sz w:val="28"/>
          <w:szCs w:val="28"/>
          <w:rtl w:val="true"/>
          <w:lang w:bidi="fa-IR"/>
        </w:rPr>
        <w:t>و من أبان حکم الإنسان</w:t>
      </w:r>
    </w:p>
    <w:p>
      <w:pPr>
        <w:pStyle w:val="BookText"/>
        <w:rPr/>
      </w:pPr>
      <w:r>
        <w:rPr>
          <w:rFonts w:ascii="IRNazanin" w:hAnsi="IRNazanin" w:eastAsia="IRNazanin"/>
          <w:color w:val="111111"/>
          <w:sz w:val="28"/>
          <w:sz w:val="28"/>
          <w:szCs w:val="28"/>
          <w:rtl w:val="true"/>
          <w:lang w:bidi="fa-IR"/>
        </w:rPr>
        <w:t>حیا و میتا أحسن البیان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لما أن وقفت فی الأثر</w:t>
      </w:r>
    </w:p>
    <w:p>
      <w:pPr>
        <w:pStyle w:val="BookText"/>
        <w:rPr/>
      </w:pPr>
      <w:r>
        <w:rPr>
          <w:rFonts w:ascii="IRNazanin" w:hAnsi="IRNazanin" w:eastAsia="IRNazanin"/>
          <w:color w:val="111111"/>
          <w:sz w:val="28"/>
          <w:sz w:val="28"/>
          <w:szCs w:val="28"/>
          <w:rtl w:val="true"/>
          <w:lang w:bidi="fa-IR"/>
        </w:rPr>
        <w:t>علی حدیث جاء من خیر البشر</w:t>
      </w:r>
    </w:p>
    <w:p>
      <w:pPr>
        <w:pStyle w:val="BookText"/>
        <w:rPr/>
      </w:pPr>
      <w:r>
        <w:rPr>
          <w:rFonts w:ascii="IRNazanin" w:hAnsi="IRNazanin" w:eastAsia="IRNazanin"/>
          <w:color w:val="111111"/>
          <w:sz w:val="28"/>
          <w:sz w:val="28"/>
          <w:szCs w:val="28"/>
          <w:rtl w:val="true"/>
          <w:lang w:bidi="fa-IR"/>
        </w:rPr>
        <w:t>تعلموا علم المواریث و قد</w:t>
      </w:r>
    </w:p>
    <w:p>
      <w:pPr>
        <w:pStyle w:val="BookText"/>
        <w:rPr/>
      </w:pPr>
      <w:r>
        <w:rPr>
          <w:rFonts w:ascii="IRNazanin" w:hAnsi="IRNazanin" w:eastAsia="IRNazanin"/>
          <w:color w:val="111111"/>
          <w:sz w:val="28"/>
          <w:sz w:val="28"/>
          <w:szCs w:val="28"/>
          <w:rtl w:val="true"/>
          <w:lang w:bidi="fa-IR"/>
        </w:rPr>
        <w:t>سماه نصف العلم فیما قد ورد</w:t>
      </w:r>
    </w:p>
    <w:p>
      <w:pPr>
        <w:pStyle w:val="BookText"/>
        <w:rPr/>
      </w:pPr>
      <w:r>
        <w:rPr>
          <w:rFonts w:ascii="IRNazanin" w:hAnsi="IRNazanin" w:eastAsia="IRNazanin"/>
          <w:color w:val="111111"/>
          <w:sz w:val="28"/>
          <w:sz w:val="28"/>
          <w:szCs w:val="28"/>
          <w:rtl w:val="true"/>
          <w:lang w:bidi="fa-IR"/>
        </w:rPr>
        <w:t xml:space="preserve">رأیت منه نسخا کثیرة و طبع أخیرا مع شرح ابنه الشیخ عبد الحسین بن محمد علی لها فی النجف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فیه بأن الأرجوزه لوالده،</w:t>
      </w:r>
    </w:p>
    <w:p>
      <w:pPr>
        <w:pStyle w:val="Heading3"/>
        <w:numPr>
          <w:ilvl w:val="2"/>
          <w:numId w:val="1"/>
        </w:numPr>
        <w:rPr/>
      </w:pPr>
      <w:bookmarkStart w:id="5303" w:name="__RefHeading___Toc7164733_73709187"/>
      <w:bookmarkStart w:id="5304" w:name="_Toc2428"/>
      <w:bookmarkEnd w:id="5303"/>
      <w:r>
        <w:rPr>
          <w:rtl w:val="true"/>
        </w:rPr>
        <w:t>أرجوزة فی الإرث</w:t>
      </w:r>
      <w:bookmarkEnd w:id="5304"/>
    </w:p>
    <w:p>
      <w:pPr>
        <w:pStyle w:val="BookText"/>
        <w:rPr/>
      </w:pPr>
      <w:r>
        <w:rPr>
          <w:rFonts w:ascii="IRNazanin" w:hAnsi="IRNazanin" w:eastAsia="IRNazanin"/>
          <w:color w:val="111111"/>
          <w:sz w:val="28"/>
          <w:sz w:val="28"/>
          <w:szCs w:val="28"/>
          <w:rtl w:val="true"/>
          <w:lang w:bidi="fa-IR"/>
        </w:rPr>
        <w:t>للعلامة السید محسن الأمین العاملی اسمها جناح الناهض إلی تعلم الفرائض تأتی</w:t>
      </w:r>
      <w:r>
        <w:rPr>
          <w:rFonts w:eastAsia="IRNazanin" w:cs="IRNazanin"/>
          <w:color w:val="111111"/>
          <w:sz w:val="28"/>
          <w:szCs w:val="28"/>
          <w:rtl w:val="true"/>
          <w:lang w:bidi="fa-IR"/>
        </w:rPr>
        <w:t>.</w:t>
      </w:r>
    </w:p>
    <w:p>
      <w:pPr>
        <w:pStyle w:val="Heading3"/>
        <w:numPr>
          <w:ilvl w:val="2"/>
          <w:numId w:val="1"/>
        </w:numPr>
        <w:rPr/>
      </w:pPr>
      <w:bookmarkStart w:id="5305" w:name="__RefHeading___Toc7164735_73709187"/>
      <w:bookmarkStart w:id="5306" w:name="_Toc2429"/>
      <w:bookmarkEnd w:id="5305"/>
      <w:r>
        <w:rPr>
          <w:rtl w:val="true"/>
        </w:rPr>
        <w:t>أرجوزة فی الإرث</w:t>
      </w:r>
      <w:bookmarkEnd w:id="5306"/>
    </w:p>
    <w:p>
      <w:pPr>
        <w:pStyle w:val="BookText"/>
        <w:rPr/>
      </w:pPr>
      <w:r>
        <w:rPr>
          <w:rFonts w:ascii="IRNazanin" w:hAnsi="IRNazanin" w:eastAsia="IRNazanin"/>
          <w:color w:val="111111"/>
          <w:sz w:val="28"/>
          <w:sz w:val="28"/>
          <w:szCs w:val="28"/>
          <w:rtl w:val="true"/>
          <w:lang w:bidi="fa-IR"/>
        </w:rPr>
        <w:t>للمحدث الحر العاملی سماها خلاصة الأبحاث تأتی</w:t>
      </w:r>
    </w:p>
    <w:p>
      <w:pPr>
        <w:pStyle w:val="Heading3"/>
        <w:numPr>
          <w:ilvl w:val="2"/>
          <w:numId w:val="1"/>
        </w:numPr>
        <w:rPr/>
      </w:pPr>
      <w:bookmarkStart w:id="5307" w:name="__RefHeading___Toc7164737_73709187"/>
      <w:bookmarkStart w:id="5308" w:name="_Toc2430"/>
      <w:bookmarkEnd w:id="5307"/>
      <w:r>
        <w:rPr/>
        <w:t>2279</w:t>
      </w:r>
      <w:r>
        <w:rPr>
          <w:rtl w:val="true"/>
        </w:rPr>
        <w:t xml:space="preserve">- </w:t>
      </w:r>
      <w:r>
        <w:rPr>
          <w:rtl w:val="true"/>
        </w:rPr>
        <w:t>أرجوزة فی الإرث</w:t>
      </w:r>
      <w:bookmarkEnd w:id="530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محمد بن العلامة معز الدین محمد </w:t>
      </w:r>
      <w:bookmarkStart w:id="5309" w:name="pg16779_226828"/>
    </w:p>
    <w:p>
      <w:pPr>
        <w:pStyle w:val="BookText"/>
        <w:rPr/>
      </w:pPr>
      <w:bookmarkEnd w:id="5309"/>
      <w:r>
        <w:rPr>
          <w:rFonts w:ascii="IRNazanin" w:hAnsi="IRNazanin" w:eastAsia="IRNazanin"/>
          <w:color w:val="111111"/>
          <w:sz w:val="28"/>
          <w:sz w:val="28"/>
          <w:szCs w:val="28"/>
          <w:rtl w:val="true"/>
          <w:lang w:bidi="fa-IR"/>
        </w:rPr>
        <w:t xml:space="preserve">مهدی بن الحسن الحسینی القزوینی الحلی المتوفی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فرغ من نظمها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طبعت فی النجف بمطبعة حبل المتین،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 النظم بحمد المنعم</w:t>
      </w:r>
    </w:p>
    <w:p>
      <w:pPr>
        <w:pStyle w:val="BookText"/>
        <w:rPr/>
      </w:pPr>
      <w:r>
        <w:rPr>
          <w:rFonts w:ascii="IRNazanin" w:hAnsi="IRNazanin" w:eastAsia="IRNazanin"/>
          <w:color w:val="111111"/>
          <w:sz w:val="28"/>
          <w:sz w:val="28"/>
          <w:szCs w:val="28"/>
          <w:rtl w:val="true"/>
          <w:lang w:bidi="fa-IR"/>
        </w:rPr>
        <w:t>مصلیا علی النبی الأکرم‌</w:t>
      </w:r>
    </w:p>
    <w:p>
      <w:pPr>
        <w:pStyle w:val="Heading3"/>
        <w:numPr>
          <w:ilvl w:val="2"/>
          <w:numId w:val="1"/>
        </w:numPr>
        <w:rPr/>
      </w:pPr>
      <w:bookmarkStart w:id="5310" w:name="__RefHeading___Toc7164739_73709187"/>
      <w:bookmarkStart w:id="5311" w:name="_Toc2431"/>
      <w:bookmarkEnd w:id="5310"/>
      <w:r>
        <w:rPr/>
        <w:t>2280</w:t>
      </w:r>
      <w:r>
        <w:rPr>
          <w:rtl w:val="true"/>
        </w:rPr>
        <w:t xml:space="preserve">- </w:t>
      </w:r>
      <w:r>
        <w:rPr>
          <w:rtl w:val="true"/>
        </w:rPr>
        <w:t>أرجوزة فی الإرث‌</w:t>
      </w:r>
      <w:bookmarkEnd w:id="5311"/>
    </w:p>
    <w:p>
      <w:pPr>
        <w:pStyle w:val="BookText"/>
        <w:rPr/>
      </w:pPr>
      <w:r>
        <w:rPr>
          <w:rFonts w:ascii="IRNazanin" w:hAnsi="IRNazanin" w:eastAsia="IRNazanin"/>
          <w:color w:val="111111"/>
          <w:sz w:val="28"/>
          <w:sz w:val="28"/>
          <w:szCs w:val="28"/>
          <w:rtl w:val="true"/>
          <w:lang w:bidi="fa-IR"/>
        </w:rPr>
        <w:t xml:space="preserve">للشیخ موسی بن الشیخ أمین شرارة العاملی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الشیخ محسن بن الشیخ عبد الکریم ابن الشیخ موسی فی بنت جبیل و رأیتها فی کتب آیة الله المجدد الشیرازی بسامراء تقرب من مائتین و خمسین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یوجب المیراث إما سبب</w:t>
      </w:r>
    </w:p>
    <w:p>
      <w:pPr>
        <w:pStyle w:val="BookText"/>
        <w:rPr/>
      </w:pPr>
      <w:r>
        <w:rPr>
          <w:rFonts w:ascii="IRNazanin" w:hAnsi="IRNazanin" w:eastAsia="IRNazanin"/>
          <w:color w:val="111111"/>
          <w:sz w:val="28"/>
          <w:sz w:val="28"/>
          <w:szCs w:val="28"/>
          <w:rtl w:val="true"/>
          <w:lang w:bidi="fa-IR"/>
        </w:rPr>
        <w:t>تزویجا أو ولا و إما نسب‌</w:t>
      </w:r>
    </w:p>
    <w:p>
      <w:pPr>
        <w:pStyle w:val="Heading3"/>
        <w:numPr>
          <w:ilvl w:val="2"/>
          <w:numId w:val="1"/>
        </w:numPr>
        <w:rPr/>
      </w:pPr>
      <w:bookmarkStart w:id="5312" w:name="__RefHeading___Toc7164741_73709187"/>
      <w:bookmarkStart w:id="5313" w:name="_Toc2432"/>
      <w:bookmarkEnd w:id="5312"/>
      <w:r>
        <w:rPr/>
        <w:t>2281</w:t>
      </w:r>
      <w:r>
        <w:rPr>
          <w:rtl w:val="true"/>
        </w:rPr>
        <w:t xml:space="preserve">- </w:t>
      </w:r>
      <w:r>
        <w:rPr>
          <w:rtl w:val="true"/>
        </w:rPr>
        <w:t>أرجوزة فی الإرث‌</w:t>
      </w:r>
      <w:bookmarkEnd w:id="5313"/>
    </w:p>
    <w:p>
      <w:pPr>
        <w:pStyle w:val="BookText"/>
        <w:rPr/>
      </w:pPr>
      <w:r>
        <w:rPr>
          <w:rFonts w:ascii="IRNazanin" w:hAnsi="IRNazanin" w:eastAsia="IRNazanin"/>
          <w:color w:val="111111"/>
          <w:sz w:val="28"/>
          <w:sz w:val="28"/>
          <w:szCs w:val="28"/>
          <w:rtl w:val="true"/>
          <w:lang w:bidi="fa-IR"/>
        </w:rPr>
        <w:t xml:space="preserve">للسید هاشم بن أحمد بن الحسین الموسوی الأحسائی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العلامة المعاصر السید ناصر</w:t>
      </w:r>
      <w:r>
        <w:rPr>
          <w:rFonts w:eastAsia="IRNazanin" w:cs="IRNazanin"/>
          <w:color w:val="111111"/>
          <w:sz w:val="28"/>
          <w:szCs w:val="28"/>
          <w:rtl w:val="true"/>
          <w:lang w:bidi="fa-IR"/>
        </w:rPr>
        <w:t>.</w:t>
      </w:r>
    </w:p>
    <w:p>
      <w:pPr>
        <w:pStyle w:val="Heading3"/>
        <w:numPr>
          <w:ilvl w:val="2"/>
          <w:numId w:val="1"/>
        </w:numPr>
        <w:rPr/>
      </w:pPr>
      <w:bookmarkStart w:id="5314" w:name="__RefHeading___Toc7164743_73709187"/>
      <w:bookmarkStart w:id="5315" w:name="_Toc2433"/>
      <w:bookmarkEnd w:id="5314"/>
      <w:r>
        <w:rPr/>
        <w:t>2282</w:t>
      </w:r>
      <w:r>
        <w:rPr>
          <w:rtl w:val="true"/>
        </w:rPr>
        <w:t xml:space="preserve">- </w:t>
      </w:r>
      <w:r>
        <w:rPr>
          <w:rtl w:val="true"/>
        </w:rPr>
        <w:t>أرجوزة فی إرث الزوجة من ثمن العقار بعد الأخذ بالخیار</w:t>
      </w:r>
      <w:bookmarkEnd w:id="5315"/>
    </w:p>
    <w:p>
      <w:pPr>
        <w:pStyle w:val="BookText"/>
        <w:rPr/>
      </w:pPr>
      <w:r>
        <w:rPr>
          <w:rFonts w:ascii="IRNazanin" w:hAnsi="IRNazanin" w:eastAsia="IRNazanin"/>
          <w:color w:val="111111"/>
          <w:sz w:val="28"/>
          <w:sz w:val="28"/>
          <w:szCs w:val="28"/>
          <w:rtl w:val="true"/>
          <w:lang w:bidi="fa-IR"/>
        </w:rPr>
        <w:t xml:space="preserve">للعلامة السید محمد باقر الحجة ابن میرزا أبی القاسم بن السید حسن بن السید محمد المجاهد الطباطبائی الحائری المتوفی بها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ستین بیتا، أولها،</w:t>
      </w:r>
    </w:p>
    <w:p>
      <w:pPr>
        <w:pStyle w:val="BookText"/>
        <w:rPr/>
      </w:pPr>
      <w:r>
        <w:rPr>
          <w:rFonts w:ascii="IRNazanin" w:hAnsi="IRNazanin" w:eastAsia="IRNazanin"/>
          <w:color w:val="111111"/>
          <w:sz w:val="28"/>
          <w:sz w:val="28"/>
          <w:szCs w:val="28"/>
          <w:rtl w:val="true"/>
          <w:lang w:bidi="fa-IR"/>
        </w:rPr>
        <w:t>إن مات من قد اشتری أرضا جعل</w:t>
      </w:r>
    </w:p>
    <w:p>
      <w:pPr>
        <w:pStyle w:val="BookText"/>
        <w:rPr/>
      </w:pPr>
      <w:r>
        <w:rPr>
          <w:rFonts w:ascii="IRNazanin" w:hAnsi="IRNazanin" w:eastAsia="IRNazanin"/>
          <w:color w:val="111111"/>
          <w:sz w:val="28"/>
          <w:sz w:val="28"/>
          <w:szCs w:val="28"/>
          <w:rtl w:val="true"/>
          <w:lang w:bidi="fa-IR"/>
        </w:rPr>
        <w:t>للبائع الخیار إن رد البدل</w:t>
      </w:r>
    </w:p>
    <w:p>
      <w:pPr>
        <w:pStyle w:val="BookText"/>
        <w:rPr/>
      </w:pPr>
      <w:r>
        <w:rPr>
          <w:rFonts w:ascii="Amiri" w:hAnsi="Amiri" w:eastAsia="Amiri" w:cs="Amiri"/>
          <w:color w:val="111111"/>
          <w:sz w:val="28"/>
          <w:sz w:val="28"/>
          <w:szCs w:val="28"/>
          <w:rtl w:val="true"/>
          <w:lang w:bidi="ar-SA"/>
        </w:rPr>
        <w:t>و موته عن زوجة و عن ولد</w:t>
      </w:r>
    </w:p>
    <w:p>
      <w:pPr>
        <w:pStyle w:val="BookText"/>
        <w:rPr/>
      </w:pPr>
      <w:r>
        <w:rPr>
          <w:rFonts w:ascii="IRNazanin" w:hAnsi="IRNazanin" w:eastAsia="IRNazanin"/>
          <w:color w:val="111111"/>
          <w:sz w:val="28"/>
          <w:sz w:val="28"/>
          <w:szCs w:val="28"/>
          <w:rtl w:val="true"/>
          <w:lang w:bidi="fa-IR"/>
        </w:rPr>
        <w:t>فاختصت الأرض به ما لم ترد</w:t>
      </w:r>
    </w:p>
    <w:p>
      <w:pPr>
        <w:pStyle w:val="BookText"/>
        <w:rPr/>
      </w:pPr>
      <w:r>
        <w:rPr>
          <w:rFonts w:ascii="IRNazanin" w:hAnsi="IRNazanin" w:eastAsia="IRNazanin"/>
          <w:color w:val="111111"/>
          <w:sz w:val="28"/>
          <w:sz w:val="28"/>
          <w:szCs w:val="28"/>
          <w:rtl w:val="true"/>
          <w:lang w:bidi="fa-IR"/>
        </w:rPr>
        <w:t>و حیث ردت حکم القوم بأن</w:t>
      </w:r>
    </w:p>
    <w:p>
      <w:pPr>
        <w:pStyle w:val="BookText"/>
        <w:rPr/>
      </w:pPr>
      <w:r>
        <w:rPr>
          <w:rFonts w:ascii="IRNazanin" w:hAnsi="IRNazanin" w:eastAsia="IRNazanin"/>
          <w:color w:val="111111"/>
          <w:sz w:val="28"/>
          <w:sz w:val="28"/>
          <w:szCs w:val="28"/>
          <w:rtl w:val="true"/>
          <w:lang w:bidi="fa-IR"/>
        </w:rPr>
        <w:t>شارکت الزوجة فی ملک الثمن‌</w:t>
      </w:r>
    </w:p>
    <w:p>
      <w:pPr>
        <w:pStyle w:val="Heading3"/>
        <w:numPr>
          <w:ilvl w:val="2"/>
          <w:numId w:val="1"/>
        </w:numPr>
        <w:rPr/>
      </w:pPr>
      <w:bookmarkStart w:id="5316" w:name="__RefHeading___Toc7164745_73709187"/>
      <w:bookmarkStart w:id="5317" w:name="_Toc2434"/>
      <w:bookmarkEnd w:id="5316"/>
      <w:r>
        <w:rPr>
          <w:rtl w:val="true"/>
        </w:rPr>
        <w:t>أرجوزة فی الأسطرلاب‌</w:t>
      </w:r>
      <w:bookmarkEnd w:id="5317"/>
    </w:p>
    <w:p>
      <w:pPr>
        <w:pStyle w:val="BookText"/>
        <w:rPr/>
      </w:pPr>
      <w:r>
        <w:rPr>
          <w:rFonts w:ascii="IRNazanin" w:hAnsi="IRNazanin" w:eastAsia="IRNazanin"/>
          <w:color w:val="111111"/>
          <w:sz w:val="28"/>
          <w:sz w:val="28"/>
          <w:szCs w:val="28"/>
          <w:rtl w:val="true"/>
          <w:lang w:bidi="fa-IR"/>
        </w:rPr>
        <w:t xml:space="preserve">للعلامة الشیخ محمد بن الشیخ طاهر السماوی النجفی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غنیة الطلاب تأتی</w:t>
      </w:r>
      <w:r>
        <w:rPr>
          <w:rFonts w:eastAsia="IRNazanin" w:cs="IRNazanin"/>
          <w:color w:val="111111"/>
          <w:sz w:val="28"/>
          <w:szCs w:val="28"/>
          <w:rtl w:val="true"/>
          <w:lang w:bidi="fa-IR"/>
        </w:rPr>
        <w:t>.</w:t>
      </w:r>
    </w:p>
    <w:p>
      <w:pPr>
        <w:pStyle w:val="Heading3"/>
        <w:numPr>
          <w:ilvl w:val="2"/>
          <w:numId w:val="1"/>
        </w:numPr>
        <w:rPr/>
      </w:pPr>
      <w:bookmarkStart w:id="5318" w:name="__RefHeading___Toc7164747_73709187"/>
      <w:bookmarkStart w:id="5319" w:name="_Toc2435"/>
      <w:bookmarkEnd w:id="5318"/>
      <w:r>
        <w:rPr/>
        <w:t>2283</w:t>
      </w:r>
      <w:r>
        <w:rPr>
          <w:rtl w:val="true"/>
        </w:rPr>
        <w:t xml:space="preserve">- </w:t>
      </w:r>
      <w:r>
        <w:rPr>
          <w:rtl w:val="true"/>
        </w:rPr>
        <w:t>أرجوزة فی الأسطرلاب‌</w:t>
      </w:r>
      <w:bookmarkEnd w:id="5319"/>
    </w:p>
    <w:p>
      <w:pPr>
        <w:pStyle w:val="BookText"/>
        <w:rPr/>
      </w:pPr>
      <w:r>
        <w:rPr>
          <w:rFonts w:ascii="IRNazanin" w:hAnsi="IRNazanin" w:eastAsia="IRNazanin"/>
          <w:color w:val="111111"/>
          <w:sz w:val="28"/>
          <w:sz w:val="28"/>
          <w:szCs w:val="28"/>
          <w:rtl w:val="true"/>
          <w:lang w:bidi="fa-IR"/>
        </w:rPr>
        <w:t xml:space="preserve">للسید محمد الشهیر بمیرزا قوام الدین الحسینی السیفی القزوینی المتوفی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عبد الله الجزائری فی إجازته الکبیرة إنها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لصحیفة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p>
    <w:p>
      <w:pPr>
        <w:pStyle w:val="Heading3"/>
        <w:numPr>
          <w:ilvl w:val="2"/>
          <w:numId w:val="1"/>
        </w:numPr>
        <w:rPr/>
      </w:pPr>
      <w:bookmarkStart w:id="5320" w:name="__RefHeading___Toc7164749_73709187"/>
      <w:bookmarkStart w:id="5321" w:name="_Toc2436"/>
      <w:bookmarkEnd w:id="5320"/>
      <w:r>
        <w:rPr>
          <w:rtl w:val="true"/>
        </w:rPr>
        <w:t>أرجوزة فی أصول الدین</w:t>
      </w:r>
      <w:bookmarkEnd w:id="532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الموسومة بمنهج الیقین للفاضل المعاصر السید أحمد بن السید محمد جعفر بن العلامة السید عبد الصمد الجزائری التستری أولها </w:t>
      </w:r>
      <w:bookmarkStart w:id="5322" w:name="pg16779_226829"/>
    </w:p>
    <w:p>
      <w:pPr>
        <w:pStyle w:val="BookText"/>
        <w:rPr/>
      </w:pPr>
      <w:bookmarkEnd w:id="5322"/>
      <w:r>
        <w:rPr>
          <w:rFonts w:ascii="IRNazanin" w:hAnsi="IRNazanin" w:eastAsia="IRNazanin"/>
          <w:color w:val="111111"/>
          <w:sz w:val="28"/>
          <w:sz w:val="28"/>
          <w:szCs w:val="28"/>
          <w:rtl w:val="true"/>
          <w:lang w:bidi="fa-IR"/>
        </w:rPr>
        <w:t>الحمد لله الودود الغافر</w:t>
      </w:r>
    </w:p>
    <w:p>
      <w:pPr>
        <w:pStyle w:val="BookText"/>
        <w:rPr/>
      </w:pPr>
      <w:r>
        <w:rPr>
          <w:rFonts w:ascii="IRNazanin" w:hAnsi="IRNazanin" w:eastAsia="IRNazanin"/>
          <w:color w:val="111111"/>
          <w:sz w:val="28"/>
          <w:sz w:val="28"/>
          <w:szCs w:val="28"/>
          <w:rtl w:val="true"/>
          <w:lang w:bidi="fa-IR"/>
        </w:rPr>
        <w:t>العالم بالباطن و الظاهر</w:t>
      </w:r>
    </w:p>
    <w:p>
      <w:pPr>
        <w:pStyle w:val="Heading3"/>
        <w:numPr>
          <w:ilvl w:val="2"/>
          <w:numId w:val="1"/>
        </w:numPr>
        <w:rPr/>
      </w:pPr>
      <w:bookmarkStart w:id="5323" w:name="__RefHeading___Toc7164751_73709187"/>
      <w:bookmarkStart w:id="5324" w:name="_Toc2437"/>
      <w:bookmarkEnd w:id="5323"/>
      <w:r>
        <w:rPr/>
        <w:t>2284</w:t>
      </w:r>
      <w:r>
        <w:rPr>
          <w:rtl w:val="true"/>
        </w:rPr>
        <w:t xml:space="preserve">- </w:t>
      </w:r>
      <w:r>
        <w:rPr>
          <w:rtl w:val="true"/>
        </w:rPr>
        <w:t>أرجوزة فی أصول الدین</w:t>
      </w:r>
      <w:bookmarkEnd w:id="5324"/>
    </w:p>
    <w:p>
      <w:pPr>
        <w:pStyle w:val="BookText"/>
        <w:rPr/>
      </w:pPr>
      <w:r>
        <w:rPr>
          <w:rFonts w:ascii="IRNazanin" w:hAnsi="IRNazanin" w:eastAsia="IRNazanin"/>
          <w:color w:val="111111"/>
          <w:sz w:val="28"/>
          <w:sz w:val="28"/>
          <w:szCs w:val="28"/>
          <w:rtl w:val="true"/>
          <w:lang w:bidi="fa-IR"/>
        </w:rPr>
        <w:t>لبعض المقاربین للعصر الحاضر توجد ضمن مجموعة عند العلامة میرزا محمد علی الأردوبادی الغروی</w:t>
      </w:r>
      <w:r>
        <w:rPr>
          <w:rFonts w:eastAsia="IRNazanin" w:cs="IRNazanin"/>
          <w:color w:val="111111"/>
          <w:sz w:val="28"/>
          <w:szCs w:val="28"/>
          <w:rtl w:val="true"/>
          <w:lang w:bidi="fa-IR"/>
        </w:rPr>
        <w:t>.</w:t>
      </w:r>
    </w:p>
    <w:p>
      <w:pPr>
        <w:pStyle w:val="Heading3"/>
        <w:numPr>
          <w:ilvl w:val="2"/>
          <w:numId w:val="1"/>
        </w:numPr>
        <w:rPr/>
      </w:pPr>
      <w:bookmarkStart w:id="5325" w:name="__RefHeading___Toc7164753_73709187"/>
      <w:bookmarkStart w:id="5326" w:name="_Toc2438"/>
      <w:bookmarkEnd w:id="5325"/>
      <w:r>
        <w:rPr>
          <w:rtl w:val="true"/>
        </w:rPr>
        <w:t>أرجوزة فی أصول الدین</w:t>
      </w:r>
      <w:bookmarkEnd w:id="5326"/>
    </w:p>
    <w:p>
      <w:pPr>
        <w:pStyle w:val="BookText"/>
        <w:rPr/>
      </w:pPr>
      <w:r>
        <w:rPr>
          <w:rFonts w:ascii="IRNazanin" w:hAnsi="IRNazanin" w:eastAsia="IRNazanin"/>
          <w:color w:val="111111"/>
          <w:sz w:val="28"/>
          <w:sz w:val="28"/>
          <w:szCs w:val="28"/>
          <w:rtl w:val="true"/>
          <w:lang w:bidi="fa-IR"/>
        </w:rPr>
        <w:t>لبعض الأصحاب سماها العقیدة الإیمانیة أولها</w:t>
      </w:r>
    </w:p>
    <w:p>
      <w:pPr>
        <w:pStyle w:val="BookText"/>
        <w:rPr/>
      </w:pPr>
      <w:r>
        <w:rPr>
          <w:rFonts w:ascii="IRNazanin" w:hAnsi="IRNazanin" w:eastAsia="IRNazanin"/>
          <w:color w:val="111111"/>
          <w:sz w:val="28"/>
          <w:sz w:val="28"/>
          <w:szCs w:val="28"/>
          <w:rtl w:val="true"/>
          <w:lang w:bidi="fa-IR"/>
        </w:rPr>
        <w:t>الحمد لله علی الهدایة</w:t>
      </w:r>
    </w:p>
    <w:p>
      <w:pPr>
        <w:pStyle w:val="BookText"/>
        <w:rPr/>
      </w:pPr>
      <w:r>
        <w:rPr>
          <w:rFonts w:ascii="IRNazanin" w:hAnsi="IRNazanin" w:eastAsia="IRNazanin"/>
          <w:color w:val="111111"/>
          <w:sz w:val="28"/>
          <w:sz w:val="28"/>
          <w:szCs w:val="28"/>
          <w:rtl w:val="true"/>
          <w:lang w:bidi="fa-IR"/>
        </w:rPr>
        <w:t>و صلواته بلا نهایة</w:t>
      </w:r>
    </w:p>
    <w:p>
      <w:pPr>
        <w:pStyle w:val="Heading3"/>
        <w:numPr>
          <w:ilvl w:val="2"/>
          <w:numId w:val="1"/>
        </w:numPr>
        <w:rPr/>
      </w:pPr>
      <w:bookmarkStart w:id="5327" w:name="__RefHeading___Toc7164755_73709187"/>
      <w:bookmarkStart w:id="5328" w:name="_Toc2439"/>
      <w:bookmarkEnd w:id="5327"/>
      <w:r>
        <w:rPr>
          <w:rtl w:val="true"/>
        </w:rPr>
        <w:t>أرجوزة فی أصول الدین‌</w:t>
      </w:r>
      <w:bookmarkEnd w:id="5328"/>
    </w:p>
    <w:p>
      <w:pPr>
        <w:pStyle w:val="BookText"/>
        <w:rPr/>
      </w:pPr>
      <w:r>
        <w:rPr>
          <w:rFonts w:ascii="IRNazanin" w:hAnsi="IRNazanin" w:eastAsia="IRNazanin"/>
          <w:color w:val="111111"/>
          <w:sz w:val="28"/>
          <w:sz w:val="28"/>
          <w:szCs w:val="28"/>
          <w:rtl w:val="true"/>
          <w:lang w:bidi="fa-IR"/>
        </w:rPr>
        <w:t>للشیخ حسن بن محمد بن علی بن خلف بن إبراهیم بن ضیف الله الدمستانی البحرانی سماها تحفه الباحثین تأتی مع شرحها</w:t>
      </w:r>
      <w:r>
        <w:rPr>
          <w:rFonts w:eastAsia="IRNazanin" w:cs="IRNazanin"/>
          <w:color w:val="111111"/>
          <w:sz w:val="28"/>
          <w:szCs w:val="28"/>
          <w:rtl w:val="true"/>
          <w:lang w:bidi="fa-IR"/>
        </w:rPr>
        <w:t>.</w:t>
      </w:r>
    </w:p>
    <w:p>
      <w:pPr>
        <w:pStyle w:val="Heading3"/>
        <w:numPr>
          <w:ilvl w:val="2"/>
          <w:numId w:val="1"/>
        </w:numPr>
        <w:rPr/>
      </w:pPr>
      <w:bookmarkStart w:id="5329" w:name="__RefHeading___Toc7164757_73709187"/>
      <w:bookmarkStart w:id="5330" w:name="_Toc2440"/>
      <w:bookmarkEnd w:id="5329"/>
      <w:r>
        <w:rPr/>
        <w:t>2285</w:t>
      </w:r>
      <w:r>
        <w:rPr>
          <w:rtl w:val="true"/>
        </w:rPr>
        <w:t xml:space="preserve">- </w:t>
      </w:r>
      <w:r>
        <w:rPr>
          <w:rtl w:val="true"/>
        </w:rPr>
        <w:t>أرجوزة فی أصول الدین</w:t>
      </w:r>
      <w:bookmarkEnd w:id="5330"/>
    </w:p>
    <w:p>
      <w:pPr>
        <w:pStyle w:val="BookText"/>
        <w:rPr/>
      </w:pPr>
      <w:r>
        <w:rPr>
          <w:rFonts w:ascii="IRNazanin" w:hAnsi="IRNazanin" w:eastAsia="IRNazanin"/>
          <w:color w:val="111111"/>
          <w:sz w:val="28"/>
          <w:sz w:val="28"/>
          <w:szCs w:val="28"/>
          <w:rtl w:val="true"/>
          <w:lang w:bidi="fa-IR"/>
        </w:rPr>
        <w:t>للشیخ عبد الله بن الشیخ ناصر بن أحمد آل أبی السعود الخطی المعاصر لصاحب أنوار البدرین کما ترجمه فیه و ذکر له الأرجوزه و دعا له بالسلامة</w:t>
      </w:r>
      <w:r>
        <w:rPr>
          <w:rFonts w:eastAsia="IRNazanin" w:cs="IRNazanin"/>
          <w:color w:val="111111"/>
          <w:sz w:val="28"/>
          <w:szCs w:val="28"/>
          <w:rtl w:val="true"/>
          <w:lang w:bidi="fa-IR"/>
        </w:rPr>
        <w:t>.</w:t>
      </w:r>
    </w:p>
    <w:p>
      <w:pPr>
        <w:pStyle w:val="Heading3"/>
        <w:numPr>
          <w:ilvl w:val="2"/>
          <w:numId w:val="1"/>
        </w:numPr>
        <w:rPr/>
      </w:pPr>
      <w:bookmarkStart w:id="5331" w:name="__RefHeading___Toc7164759_73709187"/>
      <w:bookmarkStart w:id="5332" w:name="_Toc2441"/>
      <w:bookmarkEnd w:id="5331"/>
      <w:r>
        <w:rPr/>
        <w:t>2286</w:t>
      </w:r>
      <w:r>
        <w:rPr>
          <w:rtl w:val="true"/>
        </w:rPr>
        <w:t xml:space="preserve">- </w:t>
      </w:r>
      <w:r>
        <w:rPr>
          <w:rtl w:val="true"/>
        </w:rPr>
        <w:t>أرجوزة فی أصول الدین</w:t>
      </w:r>
      <w:bookmarkEnd w:id="5332"/>
    </w:p>
    <w:p>
      <w:pPr>
        <w:pStyle w:val="BookText"/>
        <w:rPr/>
      </w:pPr>
      <w:r>
        <w:rPr>
          <w:rFonts w:ascii="IRNazanin" w:hAnsi="IRNazanin" w:eastAsia="IRNazanin"/>
          <w:color w:val="111111"/>
          <w:sz w:val="28"/>
          <w:sz w:val="28"/>
          <w:szCs w:val="28"/>
          <w:rtl w:val="true"/>
          <w:lang w:bidi="fa-IR"/>
        </w:rPr>
        <w:t xml:space="preserve">کبیرة للشیخ علی بن أحمد بن الحسین آل عبد الجبار القطیفی المتوفی سنة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5333" w:name="__RefHeading___Toc7164761_73709187"/>
      <w:bookmarkStart w:id="5334" w:name="_Toc2442"/>
      <w:bookmarkEnd w:id="5333"/>
      <w:r>
        <w:rPr/>
        <w:t>2287</w:t>
      </w:r>
      <w:r>
        <w:rPr>
          <w:rtl w:val="true"/>
        </w:rPr>
        <w:t xml:space="preserve">- </w:t>
      </w:r>
      <w:r>
        <w:rPr>
          <w:rtl w:val="true"/>
        </w:rPr>
        <w:t>أرجوزة أخری فی أصول الدین</w:t>
      </w:r>
      <w:bookmarkEnd w:id="5334"/>
    </w:p>
    <w:p>
      <w:pPr>
        <w:pStyle w:val="BookText"/>
        <w:rPr/>
      </w:pPr>
      <w:r>
        <w:rPr>
          <w:rFonts w:ascii="IRNazanin" w:hAnsi="IRNazanin" w:eastAsia="IRNazanin"/>
          <w:color w:val="111111"/>
          <w:sz w:val="28"/>
          <w:sz w:val="28"/>
          <w:szCs w:val="28"/>
          <w:rtl w:val="true"/>
          <w:lang w:bidi="fa-IR"/>
        </w:rPr>
        <w:t>متوسطة له أیضا</w:t>
      </w:r>
      <w:r>
        <w:rPr>
          <w:rFonts w:eastAsia="IRNazanin" w:cs="IRNazanin"/>
          <w:color w:val="111111"/>
          <w:sz w:val="28"/>
          <w:szCs w:val="28"/>
          <w:rtl w:val="true"/>
          <w:lang w:bidi="fa-IR"/>
        </w:rPr>
        <w:t>.</w:t>
      </w:r>
    </w:p>
    <w:p>
      <w:pPr>
        <w:pStyle w:val="Heading3"/>
        <w:numPr>
          <w:ilvl w:val="2"/>
          <w:numId w:val="1"/>
        </w:numPr>
        <w:rPr/>
      </w:pPr>
      <w:bookmarkStart w:id="5335" w:name="__RefHeading___Toc7164763_73709187"/>
      <w:bookmarkStart w:id="5336" w:name="_Toc2443"/>
      <w:bookmarkEnd w:id="5335"/>
      <w:r>
        <w:rPr/>
        <w:t>2288</w:t>
      </w:r>
      <w:r>
        <w:rPr>
          <w:rtl w:val="true"/>
        </w:rPr>
        <w:t xml:space="preserve">- </w:t>
      </w:r>
      <w:r>
        <w:rPr>
          <w:rtl w:val="true"/>
        </w:rPr>
        <w:t>أرجوزة ثالثة صغیرة فی أصول الدین</w:t>
      </w:r>
      <w:bookmarkEnd w:id="5336"/>
    </w:p>
    <w:p>
      <w:pPr>
        <w:pStyle w:val="BookText"/>
        <w:rPr/>
      </w:pPr>
      <w:r>
        <w:rPr>
          <w:rFonts w:ascii="IRNazanin" w:hAnsi="IRNazanin" w:eastAsia="IRNazanin"/>
          <w:color w:val="111111"/>
          <w:sz w:val="28"/>
          <w:sz w:val="28"/>
          <w:szCs w:val="28"/>
          <w:rtl w:val="true"/>
          <w:lang w:bidi="fa-IR"/>
        </w:rPr>
        <w:t xml:space="preserve">له أیضا، قال الشیخ علی بن الحسن البحرانی فی أنوار البدرین إن نسخ هذه الثلاثة کلها عندی” الشیخ علی بن الحسن البحرانی” و الناظم هو أخو الشیخ سلیمان القطیفی نزیل مسقط الذی توفی سنة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5337" w:name="__RefHeading___Toc7164765_73709187"/>
      <w:bookmarkStart w:id="5338" w:name="_Toc2444"/>
      <w:bookmarkEnd w:id="5337"/>
      <w:r>
        <w:rPr>
          <w:rtl w:val="true"/>
        </w:rPr>
        <w:t>أرجوزة فی أصول الدین</w:t>
      </w:r>
      <w:bookmarkEnd w:id="5338"/>
    </w:p>
    <w:p>
      <w:pPr>
        <w:pStyle w:val="BookText"/>
        <w:rPr/>
      </w:pPr>
      <w:r>
        <w:rPr>
          <w:rFonts w:ascii="IRNazanin" w:hAnsi="IRNazanin" w:eastAsia="IRNazanin"/>
          <w:color w:val="111111"/>
          <w:sz w:val="28"/>
          <w:sz w:val="28"/>
          <w:szCs w:val="28"/>
          <w:rtl w:val="true"/>
          <w:lang w:bidi="fa-IR"/>
        </w:rPr>
        <w:t>للعلامة السید محمد علی هبة الدین اسمها نظم العقائد تأتی</w:t>
      </w:r>
      <w:r>
        <w:rPr>
          <w:rFonts w:eastAsia="IRNazanin" w:cs="IRNazanin"/>
          <w:color w:val="111111"/>
          <w:sz w:val="28"/>
          <w:szCs w:val="28"/>
          <w:rtl w:val="true"/>
          <w:lang w:bidi="fa-IR"/>
        </w:rPr>
        <w:t>.</w:t>
      </w:r>
    </w:p>
    <w:p>
      <w:pPr>
        <w:pStyle w:val="Heading3"/>
        <w:numPr>
          <w:ilvl w:val="2"/>
          <w:numId w:val="1"/>
        </w:numPr>
        <w:rPr/>
      </w:pPr>
      <w:bookmarkStart w:id="5339" w:name="__RefHeading___Toc7164767_73709187"/>
      <w:bookmarkStart w:id="5340" w:name="_Toc2445"/>
      <w:bookmarkEnd w:id="5339"/>
      <w:r>
        <w:rPr/>
        <w:t>2289</w:t>
      </w:r>
      <w:r>
        <w:rPr>
          <w:rtl w:val="true"/>
        </w:rPr>
        <w:t xml:space="preserve">- </w:t>
      </w:r>
      <w:r>
        <w:rPr>
          <w:rtl w:val="true"/>
        </w:rPr>
        <w:t>أرجوزة فی أصول الدین</w:t>
      </w:r>
      <w:bookmarkEnd w:id="5340"/>
    </w:p>
    <w:p>
      <w:pPr>
        <w:pStyle w:val="BookText"/>
        <w:rPr/>
      </w:pPr>
      <w:r>
        <w:rPr>
          <w:rFonts w:ascii="IRNazanin" w:hAnsi="IRNazanin" w:eastAsia="IRNazanin"/>
          <w:color w:val="111111"/>
          <w:sz w:val="28"/>
          <w:sz w:val="28"/>
          <w:szCs w:val="28"/>
          <w:rtl w:val="true"/>
          <w:lang w:bidi="fa-IR"/>
        </w:rPr>
        <w:t xml:space="preserve">للحاج کریم خان بن إبراهیم خان القاجاری المتوفی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العظیم العالی</w:t>
      </w:r>
    </w:p>
    <w:p>
      <w:pPr>
        <w:pStyle w:val="BookText"/>
        <w:rPr/>
      </w:pPr>
      <w:r>
        <w:rPr>
          <w:rFonts w:ascii="IRNazanin" w:hAnsi="IRNazanin" w:eastAsia="IRNazanin"/>
          <w:color w:val="111111"/>
          <w:sz w:val="28"/>
          <w:sz w:val="28"/>
          <w:szCs w:val="28"/>
          <w:rtl w:val="true"/>
          <w:lang w:bidi="fa-IR"/>
        </w:rPr>
        <w:t>ذی المجد و الإکرام و الجلال</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و بعد هذا الخاطی الأثیم</w:t>
      </w:r>
    </w:p>
    <w:p>
      <w:pPr>
        <w:pStyle w:val="BookText"/>
        <w:rPr/>
      </w:pPr>
      <w:r>
        <w:rPr>
          <w:rFonts w:ascii="IRNazanin" w:hAnsi="IRNazanin" w:eastAsia="IRNazanin"/>
          <w:color w:val="111111"/>
          <w:sz w:val="28"/>
          <w:sz w:val="28"/>
          <w:szCs w:val="28"/>
          <w:rtl w:val="true"/>
          <w:lang w:bidi="fa-IR"/>
        </w:rPr>
        <w:t>من نجل إبراهیم أی کریم</w:t>
      </w:r>
    </w:p>
    <w:p>
      <w:pPr>
        <w:pStyle w:val="BookText"/>
        <w:rPr/>
      </w:pPr>
      <w:r>
        <w:rPr>
          <w:rFonts w:ascii="IRNazanin" w:hAnsi="IRNazanin" w:eastAsia="IRNazanin"/>
          <w:color w:val="111111"/>
          <w:sz w:val="28"/>
          <w:sz w:val="28"/>
          <w:szCs w:val="28"/>
          <w:rtl w:val="true"/>
          <w:lang w:bidi="fa-IR"/>
        </w:rPr>
        <w:t>أهدی إلی إخوانه فی الدین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کاللؤلؤ الثمین </w:t>
      </w:r>
      <w:bookmarkStart w:id="5341" w:name="pg16779_226831"/>
    </w:p>
    <w:p>
      <w:pPr>
        <w:pStyle w:val="BookText"/>
        <w:rPr/>
      </w:pPr>
      <w:bookmarkEnd w:id="5341"/>
      <w:r>
        <w:rPr>
          <w:rFonts w:ascii="IRNazanin" w:hAnsi="IRNazanin" w:eastAsia="IRNazanin"/>
          <w:color w:val="111111"/>
          <w:sz w:val="28"/>
          <w:sz w:val="28"/>
          <w:szCs w:val="28"/>
          <w:rtl w:val="true"/>
          <w:lang w:bidi="fa-IR"/>
        </w:rPr>
        <w:t>الموجود منه یقرب من مائتین و خمسة و عشرین بیتا تنتهی إلی مبحث علم الباری تعالی</w:t>
      </w:r>
      <w:r>
        <w:rPr>
          <w:rFonts w:eastAsia="IRNazanin" w:cs="IRNazanin"/>
          <w:color w:val="111111"/>
          <w:sz w:val="28"/>
          <w:szCs w:val="28"/>
          <w:rtl w:val="true"/>
          <w:lang w:bidi="fa-IR"/>
        </w:rPr>
        <w:t>.</w:t>
      </w:r>
    </w:p>
    <w:p>
      <w:pPr>
        <w:pStyle w:val="Heading3"/>
        <w:numPr>
          <w:ilvl w:val="2"/>
          <w:numId w:val="1"/>
        </w:numPr>
        <w:rPr/>
      </w:pPr>
      <w:bookmarkStart w:id="5342" w:name="__RefHeading___Toc7164769_73709187"/>
      <w:bookmarkStart w:id="5343" w:name="_Toc2446"/>
      <w:bookmarkEnd w:id="5342"/>
      <w:r>
        <w:rPr/>
        <w:t>2290</w:t>
      </w:r>
      <w:r>
        <w:rPr>
          <w:rtl w:val="true"/>
        </w:rPr>
        <w:t xml:space="preserve">- </w:t>
      </w:r>
      <w:r>
        <w:rPr>
          <w:rtl w:val="true"/>
        </w:rPr>
        <w:t>أرجوزة فی أصول الدین و بعض قواعد الفقه و مسائله</w:t>
      </w:r>
      <w:bookmarkEnd w:id="5343"/>
    </w:p>
    <w:p>
      <w:pPr>
        <w:pStyle w:val="BookText"/>
        <w:rPr/>
      </w:pPr>
      <w:r>
        <w:rPr>
          <w:rFonts w:ascii="IRNazanin" w:hAnsi="IRNazanin" w:eastAsia="IRNazanin"/>
          <w:color w:val="111111"/>
          <w:sz w:val="28"/>
          <w:sz w:val="28"/>
          <w:szCs w:val="28"/>
          <w:rtl w:val="true"/>
          <w:lang w:bidi="fa-IR"/>
        </w:rPr>
        <w:t xml:space="preserve">للعلامة المعاصر الشیخ مهدی صحین بن علی الساعدی النجفی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القدیم الأزلی</w:t>
      </w:r>
    </w:p>
    <w:p>
      <w:pPr>
        <w:pStyle w:val="BookText"/>
        <w:rPr/>
      </w:pPr>
      <w:r>
        <w:rPr>
          <w:rFonts w:ascii="IRNazanin" w:hAnsi="IRNazanin" w:eastAsia="IRNazanin"/>
          <w:color w:val="111111"/>
          <w:sz w:val="28"/>
          <w:sz w:val="28"/>
          <w:szCs w:val="28"/>
          <w:rtl w:val="true"/>
          <w:lang w:bidi="fa-IR"/>
        </w:rPr>
        <w:t>من علی الخلق بخیر الرسل</w:t>
      </w:r>
    </w:p>
    <w:p>
      <w:pPr>
        <w:pStyle w:val="BookText"/>
        <w:rPr/>
      </w:pP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Heading3"/>
        <w:numPr>
          <w:ilvl w:val="2"/>
          <w:numId w:val="1"/>
        </w:numPr>
        <w:rPr/>
      </w:pPr>
      <w:bookmarkStart w:id="5344" w:name="__RefHeading___Toc7164771_73709187"/>
      <w:bookmarkStart w:id="5345" w:name="_Toc2447"/>
      <w:bookmarkEnd w:id="5344"/>
      <w:r>
        <w:rPr/>
        <w:t>2291</w:t>
      </w:r>
      <w:r>
        <w:rPr>
          <w:rtl w:val="true"/>
        </w:rPr>
        <w:t xml:space="preserve">- </w:t>
      </w:r>
      <w:r>
        <w:rPr>
          <w:rtl w:val="true"/>
        </w:rPr>
        <w:t>أرجوزة فی أصول الدین</w:t>
      </w:r>
      <w:bookmarkEnd w:id="5345"/>
    </w:p>
    <w:p>
      <w:pPr>
        <w:pStyle w:val="BookText"/>
        <w:rPr/>
      </w:pPr>
      <w:r>
        <w:rPr>
          <w:rFonts w:ascii="IRNazanin" w:hAnsi="IRNazanin" w:eastAsia="IRNazanin"/>
          <w:color w:val="111111"/>
          <w:sz w:val="28"/>
          <w:sz w:val="28"/>
          <w:szCs w:val="28"/>
          <w:rtl w:val="true"/>
          <w:lang w:bidi="fa-IR"/>
        </w:rPr>
        <w:t xml:space="preserve">للشیخ ناصر بن أحمد بن نصر الله آل أبی السعود الخطی البحرانی العالم الجلیل الذی قیل فی تاریخ وفاته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المدارس فقد ناصرها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أنوار البدرین، و تأتی له أرجوزة فی التوحید و لعلهما متحدان</w:t>
      </w:r>
      <w:r>
        <w:rPr>
          <w:rFonts w:eastAsia="IRNazanin" w:cs="IRNazanin"/>
          <w:color w:val="111111"/>
          <w:sz w:val="28"/>
          <w:szCs w:val="28"/>
          <w:rtl w:val="true"/>
          <w:lang w:bidi="fa-IR"/>
        </w:rPr>
        <w:t>.</w:t>
      </w:r>
    </w:p>
    <w:p>
      <w:pPr>
        <w:pStyle w:val="Heading3"/>
        <w:numPr>
          <w:ilvl w:val="2"/>
          <w:numId w:val="1"/>
        </w:numPr>
        <w:rPr/>
      </w:pPr>
      <w:bookmarkStart w:id="5346" w:name="__RefHeading___Toc7164773_73709187"/>
      <w:bookmarkStart w:id="5347" w:name="_Toc2448"/>
      <w:bookmarkEnd w:id="5346"/>
      <w:r>
        <w:rPr/>
        <w:t>2292</w:t>
      </w:r>
      <w:r>
        <w:rPr>
          <w:rtl w:val="true"/>
        </w:rPr>
        <w:t xml:space="preserve">- </w:t>
      </w:r>
      <w:r>
        <w:rPr>
          <w:rtl w:val="true"/>
        </w:rPr>
        <w:t>أرجوزة فی أصول الفقه</w:t>
      </w:r>
      <w:bookmarkEnd w:id="5347"/>
    </w:p>
    <w:p>
      <w:pPr>
        <w:pStyle w:val="BookText"/>
        <w:rPr/>
      </w:pPr>
      <w:r>
        <w:rPr>
          <w:rFonts w:ascii="IRNazanin" w:hAnsi="IRNazanin" w:eastAsia="IRNazanin"/>
          <w:color w:val="111111"/>
          <w:sz w:val="28"/>
          <w:sz w:val="28"/>
          <w:szCs w:val="28"/>
          <w:rtl w:val="true"/>
          <w:lang w:bidi="fa-IR"/>
        </w:rPr>
        <w:t xml:space="preserve">للفاضل المعاصر الشیخ محمد إبراهیم بن عبد الوهاب السبزواری المولود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فیما کتبه لنا أنه نظمها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ثم شرحها شرحا مبسوطا</w:t>
      </w:r>
      <w:r>
        <w:rPr>
          <w:rFonts w:eastAsia="IRNazanin" w:cs="IRNazanin"/>
          <w:color w:val="111111"/>
          <w:sz w:val="28"/>
          <w:szCs w:val="28"/>
          <w:rtl w:val="true"/>
          <w:lang w:bidi="fa-IR"/>
        </w:rPr>
        <w:t>.</w:t>
      </w:r>
    </w:p>
    <w:p>
      <w:pPr>
        <w:pStyle w:val="Heading3"/>
        <w:numPr>
          <w:ilvl w:val="2"/>
          <w:numId w:val="1"/>
        </w:numPr>
        <w:rPr/>
      </w:pPr>
      <w:bookmarkStart w:id="5348" w:name="__RefHeading___Toc7164775_73709187"/>
      <w:bookmarkStart w:id="5349" w:name="_Toc2449"/>
      <w:bookmarkEnd w:id="5348"/>
      <w:r>
        <w:rPr>
          <w:rtl w:val="true"/>
        </w:rPr>
        <w:t>أرجوزة فی أصول الفقه</w:t>
      </w:r>
      <w:bookmarkEnd w:id="5349"/>
    </w:p>
    <w:p>
      <w:pPr>
        <w:pStyle w:val="BookText"/>
        <w:rPr/>
      </w:pPr>
      <w:r>
        <w:rPr>
          <w:rFonts w:ascii="IRNazanin" w:hAnsi="IRNazanin" w:eastAsia="IRNazanin"/>
          <w:color w:val="111111"/>
          <w:sz w:val="28"/>
          <w:sz w:val="28"/>
          <w:szCs w:val="28"/>
          <w:rtl w:val="true"/>
          <w:lang w:bidi="fa-IR"/>
        </w:rPr>
        <w:t xml:space="preserve">للعلامة الشیخ أحمد بن صالح آل طعان الستری البحرانی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نظم زبدة الأصول للشیخ البهائی ذکرها ولد الناظم الشیخ محمد صالح بن أحمد المتوفی بالحائر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قال و سماها بالعمدة فی نظم الزبدة تأتی</w:t>
      </w:r>
      <w:r>
        <w:rPr>
          <w:rFonts w:eastAsia="IRNazanin" w:cs="IRNazanin"/>
          <w:color w:val="111111"/>
          <w:sz w:val="28"/>
          <w:szCs w:val="28"/>
          <w:rtl w:val="true"/>
          <w:lang w:bidi="fa-IR"/>
        </w:rPr>
        <w:t>.</w:t>
      </w:r>
    </w:p>
    <w:p>
      <w:pPr>
        <w:pStyle w:val="Heading3"/>
        <w:numPr>
          <w:ilvl w:val="2"/>
          <w:numId w:val="1"/>
        </w:numPr>
        <w:rPr/>
      </w:pPr>
      <w:bookmarkStart w:id="5350" w:name="__RefHeading___Toc7164777_73709187"/>
      <w:bookmarkStart w:id="5351" w:name="_Toc2450"/>
      <w:bookmarkEnd w:id="5350"/>
      <w:r>
        <w:rPr/>
        <w:t>2293</w:t>
      </w:r>
      <w:r>
        <w:rPr>
          <w:rtl w:val="true"/>
        </w:rPr>
        <w:t xml:space="preserve">- </w:t>
      </w:r>
      <w:r>
        <w:rPr>
          <w:rtl w:val="true"/>
        </w:rPr>
        <w:t>أرجوزة فی أصول الفقه</w:t>
      </w:r>
      <w:bookmarkEnd w:id="5351"/>
    </w:p>
    <w:p>
      <w:pPr>
        <w:pStyle w:val="BookText"/>
        <w:rPr/>
      </w:pPr>
      <w:r>
        <w:rPr>
          <w:rFonts w:ascii="IRNazanin" w:hAnsi="IRNazanin" w:eastAsia="IRNazanin"/>
          <w:color w:val="111111"/>
          <w:sz w:val="28"/>
          <w:sz w:val="28"/>
          <w:szCs w:val="28"/>
          <w:rtl w:val="true"/>
          <w:lang w:bidi="fa-IR"/>
        </w:rPr>
        <w:t xml:space="preserve">للعلامة الشیخ أسد الله بن إسماعیل الدزفولی الکاظمی المتوفی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ذکرها سیدنا الحسن صدر الدین فی التکملة، قال و هی نظم الزبدة البهائیة</w:t>
      </w:r>
      <w:r>
        <w:rPr>
          <w:rFonts w:eastAsia="IRNazanin" w:cs="IRNazanin"/>
          <w:color w:val="111111"/>
          <w:sz w:val="28"/>
          <w:szCs w:val="28"/>
          <w:rtl w:val="true"/>
          <w:lang w:bidi="fa-IR"/>
        </w:rPr>
        <w:t>.</w:t>
      </w:r>
    </w:p>
    <w:p>
      <w:pPr>
        <w:pStyle w:val="Heading3"/>
        <w:numPr>
          <w:ilvl w:val="2"/>
          <w:numId w:val="1"/>
        </w:numPr>
        <w:rPr/>
      </w:pPr>
      <w:bookmarkStart w:id="5352" w:name="__RefHeading___Toc7164779_73709187"/>
      <w:bookmarkStart w:id="5353" w:name="_Toc2451"/>
      <w:bookmarkEnd w:id="5352"/>
      <w:r>
        <w:rPr/>
        <w:t>2294</w:t>
      </w:r>
      <w:r>
        <w:rPr>
          <w:rtl w:val="true"/>
        </w:rPr>
        <w:t xml:space="preserve">- </w:t>
      </w:r>
      <w:r>
        <w:rPr>
          <w:rtl w:val="true"/>
        </w:rPr>
        <w:t>أرجوزة فی أصول الفقه</w:t>
      </w:r>
      <w:bookmarkEnd w:id="5353"/>
    </w:p>
    <w:p>
      <w:pPr>
        <w:pStyle w:val="BookText"/>
        <w:rPr/>
      </w:pPr>
      <w:r>
        <w:rPr>
          <w:rFonts w:ascii="IRNazanin" w:hAnsi="IRNazanin" w:eastAsia="IRNazanin"/>
          <w:color w:val="111111"/>
          <w:sz w:val="28"/>
          <w:sz w:val="28"/>
          <w:szCs w:val="28"/>
          <w:rtl w:val="true"/>
          <w:lang w:bidi="fa-IR"/>
        </w:rPr>
        <w:t>للمولی إسماعیل بن محمد جعفر القائنی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إسماعیل نجل جعفر</w:t>
      </w:r>
    </w:p>
    <w:p>
      <w:pPr>
        <w:pStyle w:val="BookText"/>
        <w:rPr/>
      </w:pPr>
      <w:r>
        <w:rPr>
          <w:rFonts w:ascii="IRNazanin" w:hAnsi="IRNazanin" w:eastAsia="IRNazanin"/>
          <w:color w:val="111111"/>
          <w:sz w:val="28"/>
          <w:sz w:val="28"/>
          <w:szCs w:val="28"/>
          <w:rtl w:val="true"/>
          <w:lang w:bidi="fa-IR"/>
        </w:rPr>
        <w:t>حمدا لربی العلی الأکبر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فی ترجمه الناظم العلامة الشیخ محمد باقر البرجندی فی کتابه بغیة الطالب </w:t>
      </w:r>
      <w:bookmarkStart w:id="5354" w:name="pg16779_226833"/>
    </w:p>
    <w:p>
      <w:pPr>
        <w:pStyle w:val="Heading3"/>
        <w:numPr>
          <w:ilvl w:val="2"/>
          <w:numId w:val="1"/>
        </w:numPr>
        <w:rPr/>
      </w:pPr>
      <w:bookmarkStart w:id="5355" w:name="__RefHeading___Toc7164781_73709187"/>
      <w:bookmarkStart w:id="5356" w:name="_Toc2452"/>
      <w:bookmarkEnd w:id="5354"/>
      <w:bookmarkEnd w:id="5355"/>
      <w:r>
        <w:rPr/>
        <w:t>2295</w:t>
      </w:r>
      <w:r>
        <w:rPr>
          <w:rtl w:val="true"/>
        </w:rPr>
        <w:t xml:space="preserve">- </w:t>
      </w:r>
      <w:r>
        <w:rPr>
          <w:rtl w:val="true"/>
        </w:rPr>
        <w:t>أرجوزة فی أصول الفقه</w:t>
      </w:r>
      <w:bookmarkEnd w:id="5356"/>
    </w:p>
    <w:p>
      <w:pPr>
        <w:pStyle w:val="BookText"/>
        <w:rPr/>
      </w:pPr>
      <w:r>
        <w:rPr>
          <w:rFonts w:ascii="IRNazanin" w:hAnsi="IRNazanin" w:eastAsia="IRNazanin"/>
          <w:color w:val="111111"/>
          <w:sz w:val="28"/>
          <w:sz w:val="28"/>
          <w:szCs w:val="28"/>
          <w:rtl w:val="true"/>
          <w:lang w:bidi="fa-IR"/>
        </w:rPr>
        <w:t xml:space="preserve">للعلامة میرزا محمد باقر بن زین العابدین الموسوی الخوانساری الأصفهانی المتوفی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صاحب روضات الجنات، قال فیه إنه خرج منه إلی مبحث التأسی</w:t>
      </w:r>
      <w:r>
        <w:rPr>
          <w:rFonts w:eastAsia="IRNazanin" w:cs="IRNazanin"/>
          <w:color w:val="111111"/>
          <w:sz w:val="28"/>
          <w:szCs w:val="28"/>
          <w:rtl w:val="true"/>
          <w:lang w:bidi="fa-IR"/>
        </w:rPr>
        <w:t>.</w:t>
      </w:r>
    </w:p>
    <w:p>
      <w:pPr>
        <w:pStyle w:val="Heading3"/>
        <w:numPr>
          <w:ilvl w:val="2"/>
          <w:numId w:val="1"/>
        </w:numPr>
        <w:rPr/>
      </w:pPr>
      <w:bookmarkStart w:id="5357" w:name="__RefHeading___Toc7164783_73709187"/>
      <w:bookmarkStart w:id="5358" w:name="_Toc2453"/>
      <w:bookmarkEnd w:id="5357"/>
      <w:r>
        <w:rPr/>
        <w:t>2296</w:t>
      </w:r>
      <w:r>
        <w:rPr>
          <w:rtl w:val="true"/>
        </w:rPr>
        <w:t xml:space="preserve">- </w:t>
      </w:r>
      <w:r>
        <w:rPr>
          <w:rtl w:val="true"/>
        </w:rPr>
        <w:t>أرجوزة فی أصول الفقه</w:t>
      </w:r>
      <w:bookmarkEnd w:id="5358"/>
    </w:p>
    <w:p>
      <w:pPr>
        <w:pStyle w:val="BookText"/>
        <w:rPr/>
      </w:pPr>
      <w:r>
        <w:rPr>
          <w:rFonts w:ascii="IRNazanin" w:hAnsi="IRNazanin" w:eastAsia="IRNazanin"/>
          <w:color w:val="111111"/>
          <w:sz w:val="28"/>
          <w:sz w:val="28"/>
          <w:szCs w:val="28"/>
          <w:rtl w:val="true"/>
          <w:lang w:bidi="fa-IR"/>
        </w:rPr>
        <w:t>مختصرة اسمها الدرة البهیة طبعت مع الدرة المنظومة الفقهیة لآیة الله بحر العلوم، لم نعلم ناظمها</w:t>
      </w:r>
      <w:r>
        <w:rPr>
          <w:rFonts w:eastAsia="IRNazanin" w:cs="IRNazanin"/>
          <w:color w:val="111111"/>
          <w:sz w:val="28"/>
          <w:szCs w:val="28"/>
          <w:rtl w:val="true"/>
          <w:lang w:bidi="fa-IR"/>
        </w:rPr>
        <w:t>.</w:t>
      </w:r>
    </w:p>
    <w:p>
      <w:pPr>
        <w:pStyle w:val="Heading3"/>
        <w:numPr>
          <w:ilvl w:val="2"/>
          <w:numId w:val="1"/>
        </w:numPr>
        <w:rPr/>
      </w:pPr>
      <w:bookmarkStart w:id="5359" w:name="__RefHeading___Toc7164785_73709187"/>
      <w:bookmarkStart w:id="5360" w:name="_Toc2454"/>
      <w:bookmarkEnd w:id="5359"/>
      <w:r>
        <w:rPr/>
        <w:t>2297</w:t>
      </w:r>
      <w:r>
        <w:rPr>
          <w:rtl w:val="true"/>
        </w:rPr>
        <w:t xml:space="preserve">- </w:t>
      </w:r>
      <w:r>
        <w:rPr>
          <w:rtl w:val="true"/>
        </w:rPr>
        <w:t>أرجوزة فی أصول الفقه</w:t>
      </w:r>
      <w:bookmarkEnd w:id="5360"/>
    </w:p>
    <w:p>
      <w:pPr>
        <w:pStyle w:val="BookText"/>
        <w:rPr/>
      </w:pPr>
      <w:r>
        <w:rPr>
          <w:rFonts w:ascii="IRNazanin" w:hAnsi="IRNazanin" w:eastAsia="IRNazanin"/>
          <w:color w:val="111111"/>
          <w:sz w:val="28"/>
          <w:sz w:val="28"/>
          <w:szCs w:val="28"/>
          <w:rtl w:val="true"/>
          <w:lang w:bidi="fa-IR"/>
        </w:rPr>
        <w:t>لبعض الأصحاب و قد شرحها مع الدعاء للناظم بالرحمة العلامة حاج مولی محمد بن عاشور الکرمانشاهی نزیل طهران معاصر السلطان فتح علی شاه القاجاری،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علمنا إضافی البنا</w:t>
      </w:r>
    </w:p>
    <w:p>
      <w:pPr>
        <w:pStyle w:val="BookText"/>
        <w:rPr/>
      </w:pPr>
      <w:r>
        <w:rPr>
          <w:rFonts w:ascii="IRNazanin" w:hAnsi="IRNazanin" w:eastAsia="IRNazanin"/>
          <w:color w:val="111111"/>
          <w:sz w:val="28"/>
          <w:sz w:val="28"/>
          <w:szCs w:val="28"/>
          <w:rtl w:val="true"/>
          <w:lang w:bidi="fa-IR"/>
        </w:rPr>
        <w:t>و الأصل ما علیه شی‌ء یبتنی</w:t>
      </w:r>
    </w:p>
    <w:p>
      <w:pPr>
        <w:pStyle w:val="BookText"/>
        <w:rPr/>
      </w:pPr>
      <w:r>
        <w:rPr>
          <w:rFonts w:ascii="IRNazanin" w:hAnsi="IRNazanin" w:eastAsia="IRNazanin"/>
          <w:color w:val="111111"/>
          <w:sz w:val="28"/>
          <w:sz w:val="28"/>
          <w:szCs w:val="28"/>
          <w:rtl w:val="true"/>
          <w:lang w:bidi="fa-IR"/>
        </w:rPr>
        <w:t>و الفقه حده لدی من فصله</w:t>
      </w:r>
    </w:p>
    <w:p>
      <w:pPr>
        <w:pStyle w:val="BookText"/>
        <w:rPr/>
      </w:pPr>
      <w:r>
        <w:rPr>
          <w:rFonts w:ascii="Amiri" w:hAnsi="Amiri" w:eastAsia="Amiri" w:cs="Amiri"/>
          <w:color w:val="111111"/>
          <w:sz w:val="28"/>
          <w:sz w:val="28"/>
          <w:szCs w:val="28"/>
          <w:rtl w:val="true"/>
          <w:lang w:bidi="ar-SA"/>
        </w:rPr>
        <w:t>علم عن الأدلة المفصلة</w:t>
      </w:r>
    </w:p>
    <w:p>
      <w:pPr>
        <w:pStyle w:val="BookText"/>
        <w:rPr/>
      </w:pPr>
      <w:r>
        <w:rPr>
          <w:rFonts w:ascii="IRNazanin" w:hAnsi="IRNazanin" w:eastAsia="IRNazanin"/>
          <w:color w:val="111111"/>
          <w:sz w:val="28"/>
          <w:sz w:val="28"/>
          <w:szCs w:val="28"/>
          <w:rtl w:val="true"/>
          <w:lang w:bidi="fa-IR"/>
        </w:rPr>
        <w:t>بفرع الأحکام من الشریعة</w:t>
      </w:r>
    </w:p>
    <w:p>
      <w:pPr>
        <w:pStyle w:val="BookText"/>
        <w:rPr/>
      </w:pPr>
      <w:r>
        <w:rPr>
          <w:rFonts w:ascii="IRNazanin" w:hAnsi="IRNazanin" w:eastAsia="IRNazanin"/>
          <w:color w:val="111111"/>
          <w:sz w:val="28"/>
          <w:sz w:val="28"/>
          <w:szCs w:val="28"/>
          <w:rtl w:val="true"/>
          <w:lang w:bidi="fa-IR"/>
        </w:rPr>
        <w:t>بالفعل أو بقوة قریبة</w:t>
      </w:r>
    </w:p>
    <w:p>
      <w:pPr>
        <w:pStyle w:val="BookText"/>
        <w:rPr/>
      </w:pPr>
      <w:r>
        <w:rPr>
          <w:rFonts w:ascii="IRNazanin" w:hAnsi="IRNazanin" w:eastAsia="IRNazanin"/>
          <w:color w:val="111111"/>
          <w:sz w:val="28"/>
          <w:sz w:val="28"/>
          <w:szCs w:val="28"/>
          <w:rtl w:val="true"/>
          <w:lang w:bidi="fa-IR"/>
        </w:rPr>
        <w:t>رأیتها فی کتب الشیخ جعفر سلطان العلماء</w:t>
      </w:r>
      <w:r>
        <w:rPr>
          <w:rFonts w:eastAsia="IRNazanin" w:cs="IRNazanin"/>
          <w:color w:val="111111"/>
          <w:sz w:val="28"/>
          <w:szCs w:val="28"/>
          <w:rtl w:val="true"/>
          <w:lang w:bidi="fa-IR"/>
        </w:rPr>
        <w:t>.</w:t>
      </w:r>
    </w:p>
    <w:p>
      <w:pPr>
        <w:pStyle w:val="Heading3"/>
        <w:numPr>
          <w:ilvl w:val="2"/>
          <w:numId w:val="1"/>
        </w:numPr>
        <w:rPr/>
      </w:pPr>
      <w:bookmarkStart w:id="5361" w:name="__RefHeading___Toc7164787_73709187"/>
      <w:bookmarkStart w:id="5362" w:name="_Toc2455"/>
      <w:bookmarkEnd w:id="5361"/>
      <w:r>
        <w:rPr/>
        <w:t>2298</w:t>
      </w:r>
      <w:r>
        <w:rPr>
          <w:rtl w:val="true"/>
        </w:rPr>
        <w:t xml:space="preserve">- </w:t>
      </w:r>
      <w:r>
        <w:rPr>
          <w:rtl w:val="true"/>
        </w:rPr>
        <w:t>أرجوزة فی أصول الفقه</w:t>
      </w:r>
      <w:bookmarkEnd w:id="5362"/>
    </w:p>
    <w:p>
      <w:pPr>
        <w:pStyle w:val="BookText"/>
        <w:rPr/>
      </w:pPr>
      <w:r>
        <w:rPr>
          <w:rFonts w:ascii="IRNazanin" w:hAnsi="IRNazanin" w:eastAsia="IRNazanin"/>
          <w:color w:val="111111"/>
          <w:sz w:val="28"/>
          <w:sz w:val="28"/>
          <w:szCs w:val="28"/>
          <w:rtl w:val="true"/>
          <w:lang w:bidi="fa-IR"/>
        </w:rPr>
        <w:t>للمولی حبیب الله بن علی مدد الساوجی الکاشانی العالم المصنف المعاصر ذکرها فی فهرس تصانیفه</w:t>
      </w:r>
      <w:r>
        <w:rPr>
          <w:rFonts w:eastAsia="IRNazanin" w:cs="IRNazanin"/>
          <w:color w:val="111111"/>
          <w:sz w:val="28"/>
          <w:szCs w:val="28"/>
          <w:rtl w:val="true"/>
          <w:lang w:bidi="fa-IR"/>
        </w:rPr>
        <w:t>.</w:t>
      </w:r>
    </w:p>
    <w:p>
      <w:pPr>
        <w:pStyle w:val="Heading3"/>
        <w:numPr>
          <w:ilvl w:val="2"/>
          <w:numId w:val="1"/>
        </w:numPr>
        <w:rPr/>
      </w:pPr>
      <w:bookmarkStart w:id="5363" w:name="__RefHeading___Toc7164789_73709187"/>
      <w:bookmarkStart w:id="5364" w:name="_Toc2456"/>
      <w:bookmarkEnd w:id="5363"/>
      <w:r>
        <w:rPr/>
        <w:t>2299</w:t>
      </w:r>
      <w:r>
        <w:rPr>
          <w:rtl w:val="true"/>
        </w:rPr>
        <w:t xml:space="preserve">- </w:t>
      </w:r>
      <w:r>
        <w:rPr>
          <w:rtl w:val="true"/>
        </w:rPr>
        <w:t>أرجوزة فی أصول الفقه‌</w:t>
      </w:r>
      <w:bookmarkEnd w:id="5364"/>
    </w:p>
    <w:p>
      <w:pPr>
        <w:pStyle w:val="BookText"/>
        <w:rPr/>
      </w:pPr>
      <w:r>
        <w:rPr>
          <w:rFonts w:ascii="IRNazanin" w:hAnsi="IRNazanin" w:eastAsia="IRNazanin"/>
          <w:color w:val="111111"/>
          <w:sz w:val="28"/>
          <w:sz w:val="28"/>
          <w:szCs w:val="28"/>
          <w:rtl w:val="true"/>
          <w:lang w:bidi="fa-IR"/>
        </w:rPr>
        <w:t xml:space="preserve">لمیرزا محمد حسین الشهیر بجناب الملقب بشمس العلماء الگرگانی ذکرها فی آخر کتابه مقصد الطالب المطبوع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5365" w:name="__RefHeading___Toc7164791_73709187"/>
      <w:bookmarkStart w:id="5366" w:name="_Toc2457"/>
      <w:bookmarkEnd w:id="5365"/>
      <w:r>
        <w:rPr/>
        <w:t>2300</w:t>
      </w:r>
      <w:r>
        <w:rPr>
          <w:rtl w:val="true"/>
        </w:rPr>
        <w:t xml:space="preserve">- </w:t>
      </w:r>
      <w:r>
        <w:rPr>
          <w:rtl w:val="true"/>
        </w:rPr>
        <w:t>أرجوزة فی أصول الفقه</w:t>
      </w:r>
      <w:bookmarkEnd w:id="5366"/>
    </w:p>
    <w:p>
      <w:pPr>
        <w:pStyle w:val="BookText"/>
        <w:rPr/>
      </w:pPr>
      <w:r>
        <w:rPr>
          <w:rFonts w:ascii="IRNazanin" w:hAnsi="IRNazanin" w:eastAsia="IRNazanin"/>
          <w:color w:val="111111"/>
          <w:sz w:val="28"/>
          <w:sz w:val="28"/>
          <w:szCs w:val="28"/>
          <w:rtl w:val="true"/>
          <w:lang w:bidi="fa-IR"/>
        </w:rPr>
        <w:t xml:space="preserve">للشیخ سلیمان بن أحمد بن الحسین آل عبد الجبار القطیفی نزیل مسقط المتوفی بها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أنوار البدرین</w:t>
      </w:r>
      <w:r>
        <w:rPr>
          <w:rFonts w:eastAsia="IRNazanin" w:cs="IRNazanin"/>
          <w:color w:val="111111"/>
          <w:sz w:val="28"/>
          <w:szCs w:val="28"/>
          <w:rtl w:val="true"/>
          <w:lang w:bidi="fa-IR"/>
        </w:rPr>
        <w:t>.</w:t>
      </w:r>
    </w:p>
    <w:p>
      <w:pPr>
        <w:pStyle w:val="Heading3"/>
        <w:numPr>
          <w:ilvl w:val="2"/>
          <w:numId w:val="1"/>
        </w:numPr>
        <w:rPr/>
      </w:pPr>
      <w:bookmarkStart w:id="5367" w:name="__RefHeading___Toc7164793_73709187"/>
      <w:bookmarkStart w:id="5368" w:name="_Toc2458"/>
      <w:bookmarkEnd w:id="5367"/>
      <w:r>
        <w:rPr>
          <w:rtl w:val="true"/>
        </w:rPr>
        <w:t>أرجوزة فی أصول الفقه</w:t>
      </w:r>
      <w:bookmarkEnd w:id="5368"/>
    </w:p>
    <w:p>
      <w:pPr>
        <w:pStyle w:val="BookText"/>
        <w:rPr/>
      </w:pPr>
      <w:r>
        <w:rPr>
          <w:rFonts w:ascii="IRNazanin" w:hAnsi="IRNazanin" w:eastAsia="IRNazanin"/>
          <w:color w:val="111111"/>
          <w:sz w:val="28"/>
          <w:sz w:val="28"/>
          <w:szCs w:val="28"/>
          <w:rtl w:val="true"/>
          <w:lang w:bidi="fa-IR"/>
        </w:rPr>
        <w:t xml:space="preserve">للعلامة السید محمد صادق بن السید محمد باقر الحجة الطباطبائی المتوفی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اسمها الروض المطلول تأتی</w:t>
      </w:r>
      <w:r>
        <w:rPr>
          <w:rFonts w:eastAsia="IRNazanin" w:cs="IRNazanin"/>
          <w:color w:val="111111"/>
          <w:sz w:val="28"/>
          <w:szCs w:val="28"/>
          <w:rtl w:val="true"/>
          <w:lang w:bidi="fa-IR"/>
        </w:rPr>
        <w:t>.</w:t>
      </w:r>
    </w:p>
    <w:p>
      <w:pPr>
        <w:pStyle w:val="Heading3"/>
        <w:numPr>
          <w:ilvl w:val="2"/>
          <w:numId w:val="1"/>
        </w:numPr>
        <w:rPr/>
      </w:pPr>
      <w:bookmarkStart w:id="5369" w:name="__RefHeading___Toc7164795_73709187"/>
      <w:bookmarkStart w:id="5370" w:name="_Toc2459"/>
      <w:bookmarkEnd w:id="5369"/>
      <w:r>
        <w:rPr>
          <w:rtl w:val="true"/>
        </w:rPr>
        <w:t>أرجوزة فی أصول الفقه</w:t>
      </w:r>
      <w:bookmarkEnd w:id="5370"/>
    </w:p>
    <w:p>
      <w:pPr>
        <w:pStyle w:val="BookText"/>
        <w:rPr/>
      </w:pPr>
      <w:r>
        <w:rPr>
          <w:rFonts w:ascii="IRNazanin" w:hAnsi="IRNazanin" w:eastAsia="IRNazanin"/>
          <w:color w:val="111111"/>
          <w:sz w:val="28"/>
          <w:sz w:val="28"/>
          <w:szCs w:val="28"/>
          <w:rtl w:val="true"/>
          <w:lang w:bidi="fa-IR"/>
        </w:rPr>
        <w:t xml:space="preserve">للشیخ محمد صالح بن المولی فضل الله المازندرانی الحائری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سبیکة الذهب مطبوعة</w:t>
      </w:r>
      <w:r>
        <w:rPr>
          <w:rFonts w:eastAsia="IRNazanin" w:cs="IRNazanin"/>
          <w:color w:val="111111"/>
          <w:sz w:val="28"/>
          <w:szCs w:val="28"/>
          <w:rtl w:val="true"/>
          <w:lang w:bidi="fa-IR"/>
        </w:rPr>
        <w:t>.</w:t>
      </w:r>
    </w:p>
    <w:p>
      <w:pPr>
        <w:pStyle w:val="Heading3"/>
        <w:numPr>
          <w:ilvl w:val="2"/>
          <w:numId w:val="1"/>
        </w:numPr>
        <w:rPr/>
      </w:pPr>
      <w:bookmarkStart w:id="5371" w:name="__RefHeading___Toc7164797_73709187"/>
      <w:bookmarkStart w:id="5372" w:name="_Toc2460"/>
      <w:bookmarkEnd w:id="5371"/>
      <w:r>
        <w:rPr>
          <w:rtl w:val="true"/>
        </w:rPr>
        <w:t>أرجوزة فی أصول الفقه</w:t>
      </w:r>
      <w:bookmarkEnd w:id="537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عبد الرحیم التستری سماها نتیجة الأنظار </w:t>
      </w:r>
      <w:bookmarkStart w:id="5373" w:name="pg16779_226835"/>
    </w:p>
    <w:p>
      <w:pPr>
        <w:pStyle w:val="Heading3"/>
        <w:numPr>
          <w:ilvl w:val="2"/>
          <w:numId w:val="1"/>
        </w:numPr>
        <w:rPr/>
      </w:pPr>
      <w:bookmarkStart w:id="5374" w:name="__RefHeading___Toc7164799_73709187"/>
      <w:bookmarkStart w:id="5375" w:name="_Toc2461"/>
      <w:bookmarkEnd w:id="5373"/>
      <w:bookmarkEnd w:id="5374"/>
      <w:r>
        <w:rPr/>
        <w:t>2301</w:t>
      </w:r>
      <w:r>
        <w:rPr>
          <w:rtl w:val="true"/>
        </w:rPr>
        <w:t xml:space="preserve">- </w:t>
      </w:r>
      <w:r>
        <w:rPr>
          <w:rtl w:val="true"/>
        </w:rPr>
        <w:t>أرجوزة فی أصول الفقه</w:t>
      </w:r>
      <w:bookmarkEnd w:id="5375"/>
    </w:p>
    <w:p>
      <w:pPr>
        <w:pStyle w:val="BookText"/>
        <w:rPr/>
      </w:pPr>
      <w:r>
        <w:rPr>
          <w:rFonts w:ascii="IRNazanin" w:hAnsi="IRNazanin" w:eastAsia="IRNazanin"/>
          <w:color w:val="111111"/>
          <w:sz w:val="28"/>
          <w:sz w:val="28"/>
          <w:szCs w:val="28"/>
          <w:rtl w:val="true"/>
          <w:lang w:bidi="fa-IR"/>
        </w:rPr>
        <w:t>للمولی عبد السمیع بن محمد علی الیزدی تلمیذ العلامة السید إبراهیم القزوینی الحائری صاحب الضوابط و شارح نتایج أستاذه،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الحمید الباری</w:t>
      </w:r>
    </w:p>
    <w:p>
      <w:pPr>
        <w:pStyle w:val="BookText"/>
        <w:rPr/>
      </w:pPr>
      <w:r>
        <w:rPr>
          <w:rFonts w:ascii="IRNazanin" w:hAnsi="IRNazanin" w:eastAsia="IRNazanin"/>
          <w:color w:val="111111"/>
          <w:sz w:val="28"/>
          <w:sz w:val="28"/>
          <w:szCs w:val="28"/>
          <w:rtl w:val="true"/>
          <w:lang w:bidi="fa-IR"/>
        </w:rPr>
        <w:t>و معجز الظنون و الأفکار</w:t>
      </w:r>
    </w:p>
    <w:p>
      <w:pPr>
        <w:pStyle w:val="Heading3"/>
        <w:numPr>
          <w:ilvl w:val="2"/>
          <w:numId w:val="1"/>
        </w:numPr>
        <w:rPr/>
      </w:pPr>
      <w:bookmarkStart w:id="5376" w:name="__RefHeading___Toc7164801_73709187"/>
      <w:bookmarkStart w:id="5377" w:name="_Toc2462"/>
      <w:bookmarkEnd w:id="5376"/>
      <w:r>
        <w:rPr>
          <w:rtl w:val="true"/>
        </w:rPr>
        <w:t>أرجوزة فی أصول الفقه</w:t>
      </w:r>
      <w:bookmarkEnd w:id="5377"/>
    </w:p>
    <w:p>
      <w:pPr>
        <w:pStyle w:val="BookText"/>
        <w:rPr/>
      </w:pPr>
      <w:r>
        <w:rPr>
          <w:rFonts w:ascii="IRNazanin" w:hAnsi="IRNazanin" w:eastAsia="IRNazanin"/>
          <w:color w:val="111111"/>
          <w:sz w:val="28"/>
          <w:sz w:val="28"/>
          <w:szCs w:val="28"/>
          <w:rtl w:val="true"/>
          <w:lang w:bidi="fa-IR"/>
        </w:rPr>
        <w:t xml:space="preserve">للشیخ عبد الله بن الحسن بن محمد علی آل عبد الجبار القطیفی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زهرة أرض الغری</w:t>
      </w:r>
      <w:r>
        <w:rPr>
          <w:rFonts w:eastAsia="IRNazanin" w:cs="IRNazanin"/>
          <w:color w:val="111111"/>
          <w:sz w:val="28"/>
          <w:szCs w:val="28"/>
          <w:rtl w:val="true"/>
          <w:lang w:bidi="fa-IR"/>
        </w:rPr>
        <w:t>.</w:t>
      </w:r>
    </w:p>
    <w:p>
      <w:pPr>
        <w:pStyle w:val="Heading3"/>
        <w:numPr>
          <w:ilvl w:val="2"/>
          <w:numId w:val="1"/>
        </w:numPr>
        <w:rPr/>
      </w:pPr>
      <w:bookmarkStart w:id="5378" w:name="__RefHeading___Toc7164803_73709187"/>
      <w:bookmarkStart w:id="5379" w:name="_Toc2463"/>
      <w:bookmarkEnd w:id="5378"/>
      <w:r>
        <w:rPr>
          <w:rtl w:val="true"/>
        </w:rPr>
        <w:t>أرجوزة فی أصول الفقه‌</w:t>
      </w:r>
      <w:bookmarkEnd w:id="5379"/>
    </w:p>
    <w:p>
      <w:pPr>
        <w:pStyle w:val="BookText"/>
        <w:rPr/>
      </w:pPr>
      <w:r>
        <w:rPr>
          <w:rFonts w:ascii="IRNazanin" w:hAnsi="IRNazanin" w:eastAsia="IRNazanin"/>
          <w:color w:val="111111"/>
          <w:sz w:val="28"/>
          <w:sz w:val="28"/>
          <w:szCs w:val="28"/>
          <w:rtl w:val="true"/>
          <w:lang w:bidi="fa-IR"/>
        </w:rPr>
        <w:t>للمولی علی القزوینی الحائری اسمها درر الفرائد تأتی</w:t>
      </w:r>
      <w:r>
        <w:rPr>
          <w:rFonts w:eastAsia="IRNazanin" w:cs="IRNazanin"/>
          <w:color w:val="111111"/>
          <w:sz w:val="28"/>
          <w:szCs w:val="28"/>
          <w:rtl w:val="true"/>
          <w:lang w:bidi="fa-IR"/>
        </w:rPr>
        <w:t>.</w:t>
      </w:r>
    </w:p>
    <w:p>
      <w:pPr>
        <w:pStyle w:val="Heading3"/>
        <w:numPr>
          <w:ilvl w:val="2"/>
          <w:numId w:val="1"/>
        </w:numPr>
        <w:rPr/>
      </w:pPr>
      <w:bookmarkStart w:id="5380" w:name="__RefHeading___Toc7164805_73709187"/>
      <w:bookmarkStart w:id="5381" w:name="_Toc2464"/>
      <w:bookmarkEnd w:id="5380"/>
      <w:r>
        <w:rPr/>
        <w:t>2302</w:t>
      </w:r>
      <w:r>
        <w:rPr>
          <w:rtl w:val="true"/>
        </w:rPr>
        <w:t xml:space="preserve">- </w:t>
      </w:r>
      <w:r>
        <w:rPr>
          <w:rtl w:val="true"/>
        </w:rPr>
        <w:t>أرجوزة فی أصول الفقه</w:t>
      </w:r>
      <w:bookmarkEnd w:id="5381"/>
    </w:p>
    <w:p>
      <w:pPr>
        <w:pStyle w:val="BookText"/>
        <w:rPr/>
      </w:pPr>
      <w:r>
        <w:rPr>
          <w:rFonts w:ascii="IRNazanin" w:hAnsi="IRNazanin" w:eastAsia="IRNazanin"/>
          <w:color w:val="111111"/>
          <w:sz w:val="28"/>
          <w:sz w:val="28"/>
          <w:szCs w:val="28"/>
          <w:rtl w:val="true"/>
          <w:lang w:bidi="fa-IR"/>
        </w:rPr>
        <w:t xml:space="preserve">للعالم الواعظ الشیخ علی الیزدی المتوفی بمشهد الرضا 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الواعظ الشهیر من تلامیذ آیة الله المجدد الشیرازی و ابتلی فی أواخر عمره بالوسواس حتی خیف علیه فألزمه الإمام الشیرازی بالرجوع إلی المشهد، حدثنی بشرح أحواله مصاحبه و ملازمه العلامة التقی السید محمد تقی بن السید محمد رضا الخراسانی الأصفهانی النجفی المولود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5382" w:name="__RefHeading___Toc7164807_73709187"/>
      <w:bookmarkStart w:id="5383" w:name="_Toc2465"/>
      <w:bookmarkEnd w:id="5382"/>
      <w:r>
        <w:rPr>
          <w:rtl w:val="true"/>
        </w:rPr>
        <w:t>أرجوزة فی أصول الفقه</w:t>
      </w:r>
      <w:bookmarkEnd w:id="5383"/>
    </w:p>
    <w:p>
      <w:pPr>
        <w:pStyle w:val="BookText"/>
        <w:rPr/>
      </w:pPr>
      <w:r>
        <w:rPr>
          <w:rFonts w:ascii="IRNazanin" w:hAnsi="IRNazanin" w:eastAsia="IRNazanin"/>
          <w:color w:val="111111"/>
          <w:sz w:val="28"/>
          <w:sz w:val="28"/>
          <w:szCs w:val="28"/>
          <w:rtl w:val="true"/>
          <w:lang w:bidi="fa-IR"/>
        </w:rPr>
        <w:t>للمولی محمد علی بن محمد حسن الآرانی الکاشانی سماها بالدرة البهیة، شرحها بنفسه و سمی الشرح بالغرة الجلیة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الرب ذی الإحسان</w:t>
      </w:r>
    </w:p>
    <w:p>
      <w:pPr>
        <w:pStyle w:val="BookText"/>
        <w:rPr/>
      </w:pPr>
      <w:r>
        <w:rPr>
          <w:rFonts w:ascii="IRNazanin" w:hAnsi="IRNazanin" w:eastAsia="IRNazanin"/>
          <w:color w:val="111111"/>
          <w:sz w:val="28"/>
          <w:sz w:val="28"/>
          <w:szCs w:val="28"/>
          <w:rtl w:val="true"/>
          <w:lang w:bidi="fa-IR"/>
        </w:rPr>
        <w:t>علی ابن الحسن الآرانی‌</w:t>
      </w:r>
    </w:p>
    <w:p>
      <w:pPr>
        <w:pStyle w:val="Heading3"/>
        <w:numPr>
          <w:ilvl w:val="2"/>
          <w:numId w:val="1"/>
        </w:numPr>
        <w:rPr/>
      </w:pPr>
      <w:bookmarkStart w:id="5384" w:name="__RefHeading___Toc7164809_73709187"/>
      <w:bookmarkStart w:id="5385" w:name="_Toc2466"/>
      <w:bookmarkEnd w:id="5384"/>
      <w:r>
        <w:rPr/>
        <w:t>2303</w:t>
      </w:r>
      <w:r>
        <w:rPr>
          <w:rtl w:val="true"/>
        </w:rPr>
        <w:t xml:space="preserve">- </w:t>
      </w:r>
      <w:r>
        <w:rPr>
          <w:rtl w:val="true"/>
        </w:rPr>
        <w:t>أرجوزة فی أصول الفقه</w:t>
      </w:r>
      <w:bookmarkEnd w:id="5385"/>
    </w:p>
    <w:p>
      <w:pPr>
        <w:pStyle w:val="BookText"/>
        <w:rPr/>
      </w:pPr>
      <w:r>
        <w:rPr>
          <w:rFonts w:ascii="IRNazanin" w:hAnsi="IRNazanin" w:eastAsia="IRNazanin"/>
          <w:color w:val="111111"/>
          <w:sz w:val="28"/>
          <w:sz w:val="28"/>
          <w:szCs w:val="28"/>
          <w:rtl w:val="true"/>
          <w:lang w:bidi="fa-IR"/>
        </w:rPr>
        <w:t>للشیخ علی بن الحسین بن محیی الدین بن عبد اللطیف العاملی ذکرها الشیخ جواد بن علی آل محیی الدین فی رسالته فی آل أبی جامع</w:t>
      </w:r>
      <w:r>
        <w:rPr>
          <w:rFonts w:eastAsia="IRNazanin" w:cs="IRNazanin"/>
          <w:color w:val="111111"/>
          <w:sz w:val="28"/>
          <w:szCs w:val="28"/>
          <w:rtl w:val="true"/>
          <w:lang w:bidi="fa-IR"/>
        </w:rPr>
        <w:t>.</w:t>
      </w:r>
    </w:p>
    <w:p>
      <w:pPr>
        <w:pStyle w:val="Heading3"/>
        <w:numPr>
          <w:ilvl w:val="2"/>
          <w:numId w:val="1"/>
        </w:numPr>
        <w:rPr/>
      </w:pPr>
      <w:bookmarkStart w:id="5386" w:name="__RefHeading___Toc7164811_73709187"/>
      <w:bookmarkStart w:id="5387" w:name="_Toc2467"/>
      <w:bookmarkEnd w:id="5386"/>
      <w:r>
        <w:rPr/>
        <w:t>2304</w:t>
      </w:r>
      <w:r>
        <w:rPr>
          <w:rtl w:val="true"/>
        </w:rPr>
        <w:t xml:space="preserve">- </w:t>
      </w:r>
      <w:r>
        <w:rPr>
          <w:rtl w:val="true"/>
        </w:rPr>
        <w:t>أرجوزة فی أصول الفقه</w:t>
      </w:r>
      <w:bookmarkEnd w:id="5387"/>
    </w:p>
    <w:p>
      <w:pPr>
        <w:pStyle w:val="BookText"/>
        <w:rPr/>
      </w:pPr>
      <w:r>
        <w:rPr>
          <w:rFonts w:ascii="IRNazanin" w:hAnsi="IRNazanin" w:eastAsia="IRNazanin"/>
          <w:color w:val="111111"/>
          <w:sz w:val="28"/>
          <w:sz w:val="28"/>
          <w:szCs w:val="28"/>
          <w:rtl w:val="true"/>
          <w:lang w:bidi="fa-IR"/>
        </w:rPr>
        <w:t xml:space="preserve">للمولی آقا محمد کاظم بن محمد صادق الکاشانی الأصفهانی المولود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توجد عند أحفاده” المؤلف” بأصفهان، و ذکرها هو فی سوانحه الموجود بأصفهان</w:t>
      </w:r>
      <w:r>
        <w:rPr>
          <w:rFonts w:eastAsia="IRNazanin" w:cs="IRNazanin"/>
          <w:color w:val="111111"/>
          <w:sz w:val="28"/>
          <w:szCs w:val="28"/>
          <w:rtl w:val="true"/>
          <w:lang w:bidi="fa-IR"/>
        </w:rPr>
        <w:t>.</w:t>
      </w:r>
    </w:p>
    <w:p>
      <w:pPr>
        <w:pStyle w:val="Heading3"/>
        <w:numPr>
          <w:ilvl w:val="2"/>
          <w:numId w:val="1"/>
        </w:numPr>
        <w:rPr/>
      </w:pPr>
      <w:bookmarkStart w:id="5388" w:name="__RefHeading___Toc7164813_73709187"/>
      <w:bookmarkStart w:id="5389" w:name="_Toc2468"/>
      <w:bookmarkEnd w:id="5388"/>
      <w:r>
        <w:rPr/>
        <w:t>2305</w:t>
      </w:r>
      <w:r>
        <w:rPr>
          <w:rtl w:val="true"/>
        </w:rPr>
        <w:t xml:space="preserve">- </w:t>
      </w:r>
      <w:r>
        <w:rPr>
          <w:rtl w:val="true"/>
        </w:rPr>
        <w:t>أرجوزة فی أصول الفقه</w:t>
      </w:r>
      <w:bookmarkEnd w:id="538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محسن بن المولی سمیع الشهیر بالمعلم </w:t>
      </w:r>
      <w:bookmarkStart w:id="5390" w:name="pg16779_226837"/>
    </w:p>
    <w:p>
      <w:pPr>
        <w:pStyle w:val="BookText"/>
        <w:rPr/>
      </w:pPr>
      <w:bookmarkEnd w:id="5390"/>
      <w:r>
        <w:rPr>
          <w:rFonts w:ascii="IRNazanin" w:hAnsi="IRNazanin" w:eastAsia="IRNazanin"/>
          <w:color w:val="111111"/>
          <w:sz w:val="28"/>
          <w:sz w:val="28"/>
          <w:szCs w:val="28"/>
          <w:rtl w:val="true"/>
          <w:lang w:bidi="fa-IR"/>
        </w:rPr>
        <w:t>و القاری الکرمانشاهی ابن المولی حسین المدرس بشیراز ابن العلامة علم الهدی ابن المحقق الفیض الکاشانی، توجد منضمة إلی الأرجوزه الفقهیة له فی کتب حفیده العلامة آقا محمد مهدی بن آقا محمد تقی بن آقا مهدی ابن المولی محسن الناظم،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أحمده شکرا علی نواله</w:t>
      </w:r>
    </w:p>
    <w:p>
      <w:pPr>
        <w:pStyle w:val="BookText"/>
        <w:rPr/>
      </w:pPr>
      <w:r>
        <w:rPr>
          <w:rFonts w:ascii="IRNazanin" w:hAnsi="IRNazanin" w:eastAsia="IRNazanin"/>
          <w:color w:val="111111"/>
          <w:sz w:val="28"/>
          <w:sz w:val="28"/>
          <w:szCs w:val="28"/>
          <w:rtl w:val="true"/>
          <w:lang w:bidi="fa-IR"/>
        </w:rPr>
        <w:t>مصلیا علی النبی و آله</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تقلد میتا فقد نقل</w:t>
      </w:r>
    </w:p>
    <w:p>
      <w:pPr>
        <w:pStyle w:val="BookText"/>
        <w:rPr/>
      </w:pPr>
      <w:r>
        <w:rPr>
          <w:rFonts w:ascii="IRNazanin" w:hAnsi="IRNazanin" w:eastAsia="IRNazanin"/>
          <w:color w:val="111111"/>
          <w:sz w:val="28"/>
          <w:sz w:val="28"/>
          <w:szCs w:val="28"/>
          <w:rtl w:val="true"/>
          <w:lang w:bidi="fa-IR"/>
        </w:rPr>
        <w:t>عدة إجماع علی أن لا یحل</w:t>
      </w:r>
    </w:p>
    <w:p>
      <w:pPr>
        <w:pStyle w:val="BookText"/>
        <w:rPr/>
      </w:pPr>
      <w:r>
        <w:rPr>
          <w:rFonts w:ascii="IRNazanin" w:hAnsi="IRNazanin" w:eastAsia="IRNazanin"/>
          <w:color w:val="111111"/>
          <w:sz w:val="28"/>
          <w:sz w:val="28"/>
          <w:szCs w:val="28"/>
          <w:rtl w:val="true"/>
          <w:lang w:bidi="fa-IR"/>
        </w:rPr>
        <w:t xml:space="preserve">و توجد مکتوبه علی هامش مجلد فی الأصول فی مکتبة مدرسة سپهسالار الجدیدة بطهران نمره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للناظم ترجمه مفصلة فی مرآة الأحوال لآقا أحمد الکرمانشاهی، ذکر أنه من تلامیذ آقا محمد علی الکرمانشاهی و السید حسین القزوینی و العلامة الأمیر السید علی صاحب الریاض، و ذکر أخاه الفاضل الأدیب میرزا حسن الملقب ببسمل وحید عصره فی الشعر</w:t>
      </w:r>
      <w:r>
        <w:rPr>
          <w:rFonts w:eastAsia="IRNazanin" w:cs="IRNazanin"/>
          <w:color w:val="111111"/>
          <w:sz w:val="28"/>
          <w:szCs w:val="28"/>
          <w:rtl w:val="true"/>
          <w:lang w:bidi="fa-IR"/>
        </w:rPr>
        <w:t>.</w:t>
      </w:r>
    </w:p>
    <w:p>
      <w:pPr>
        <w:pStyle w:val="Heading3"/>
        <w:numPr>
          <w:ilvl w:val="2"/>
          <w:numId w:val="1"/>
        </w:numPr>
        <w:rPr/>
      </w:pPr>
      <w:bookmarkStart w:id="5391" w:name="__RefHeading___Toc7164815_73709187"/>
      <w:bookmarkStart w:id="5392" w:name="_Toc2469"/>
      <w:bookmarkEnd w:id="5391"/>
      <w:r>
        <w:rPr/>
        <w:t>2306</w:t>
      </w:r>
      <w:r>
        <w:rPr>
          <w:rtl w:val="true"/>
        </w:rPr>
        <w:t xml:space="preserve">- </w:t>
      </w:r>
      <w:r>
        <w:rPr>
          <w:rtl w:val="true"/>
        </w:rPr>
        <w:t>أرجوزة فی أصول الفقه</w:t>
      </w:r>
      <w:bookmarkEnd w:id="5392"/>
    </w:p>
    <w:p>
      <w:pPr>
        <w:pStyle w:val="BookText"/>
        <w:rPr/>
      </w:pPr>
      <w:r>
        <w:rPr>
          <w:rFonts w:ascii="IRNazanin" w:hAnsi="IRNazanin" w:eastAsia="IRNazanin"/>
          <w:color w:val="111111"/>
          <w:sz w:val="28"/>
          <w:sz w:val="28"/>
          <w:szCs w:val="28"/>
          <w:rtl w:val="true"/>
          <w:lang w:bidi="fa-IR"/>
        </w:rPr>
        <w:t>للشیخ محمد القومشهی الأصفهانی،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من فضلنا بنعمته</w:t>
      </w:r>
    </w:p>
    <w:p>
      <w:pPr>
        <w:pStyle w:val="BookText"/>
        <w:rPr/>
      </w:pPr>
      <w:r>
        <w:rPr>
          <w:rFonts w:ascii="IRNazanin" w:hAnsi="IRNazanin" w:eastAsia="IRNazanin"/>
          <w:color w:val="111111"/>
          <w:sz w:val="28"/>
          <w:sz w:val="28"/>
          <w:szCs w:val="28"/>
          <w:rtl w:val="true"/>
          <w:lang w:bidi="fa-IR"/>
        </w:rPr>
        <w:t>مصلیا علی النبی و عترته</w:t>
      </w:r>
    </w:p>
    <w:p>
      <w:pPr>
        <w:pStyle w:val="BookText"/>
        <w:rPr/>
      </w:pPr>
      <w:r>
        <w:rPr>
          <w:rFonts w:ascii="IRNazanin" w:hAnsi="IRNazanin" w:eastAsia="IRNazanin"/>
          <w:color w:val="111111"/>
          <w:sz w:val="28"/>
          <w:sz w:val="28"/>
          <w:szCs w:val="28"/>
          <w:rtl w:val="true"/>
          <w:lang w:bidi="fa-IR"/>
        </w:rPr>
        <w:t>و بعد هذا رجز به حوت</w:t>
      </w:r>
    </w:p>
    <w:p>
      <w:pPr>
        <w:pStyle w:val="BookText"/>
        <w:rPr/>
      </w:pPr>
      <w:r>
        <w:rPr>
          <w:rFonts w:ascii="IRNazanin" w:hAnsi="IRNazanin" w:eastAsia="IRNazanin"/>
          <w:color w:val="111111"/>
          <w:sz w:val="28"/>
          <w:sz w:val="28"/>
          <w:szCs w:val="28"/>
          <w:rtl w:val="true"/>
          <w:lang w:bidi="fa-IR"/>
        </w:rPr>
        <w:t>أصول فقه لتفقه کفت</w:t>
      </w:r>
    </w:p>
    <w:p>
      <w:pPr>
        <w:pStyle w:val="BookText"/>
        <w:rPr/>
      </w:pPr>
      <w:r>
        <w:rPr>
          <w:rFonts w:ascii="IRNazanin" w:hAnsi="IRNazanin" w:eastAsia="IRNazanin"/>
          <w:color w:val="111111"/>
          <w:sz w:val="28"/>
          <w:sz w:val="28"/>
          <w:szCs w:val="28"/>
          <w:rtl w:val="true"/>
          <w:lang w:bidi="fa-IR"/>
        </w:rPr>
        <w:t>ینظمها محمد القومشهی</w:t>
      </w:r>
    </w:p>
    <w:p>
      <w:pPr>
        <w:pStyle w:val="BookText"/>
        <w:rPr/>
      </w:pPr>
      <w:r>
        <w:rPr>
          <w:rFonts w:ascii="IRNazanin" w:hAnsi="IRNazanin" w:eastAsia="IRNazanin"/>
          <w:color w:val="111111"/>
          <w:sz w:val="28"/>
          <w:sz w:val="28"/>
          <w:szCs w:val="28"/>
          <w:rtl w:val="true"/>
          <w:lang w:bidi="fa-IR"/>
        </w:rPr>
        <w:t>لمبتدی بل وسط و منتهی</w:t>
      </w:r>
    </w:p>
    <w:p>
      <w:pPr>
        <w:pStyle w:val="BookText"/>
        <w:rPr/>
      </w:pPr>
      <w:r>
        <w:rPr>
          <w:rFonts w:ascii="IRNazanin" w:hAnsi="IRNazanin" w:eastAsia="IRNazanin"/>
          <w:color w:val="111111"/>
          <w:sz w:val="28"/>
          <w:sz w:val="28"/>
          <w:szCs w:val="28"/>
          <w:rtl w:val="true"/>
          <w:lang w:bidi="fa-IR"/>
        </w:rPr>
        <w:t xml:space="preserve">رأیت قطعة منها ضمن مجموعة فیها المسالک الجامعیة لابن أبی جمهور کتابة بعض أجزائها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فی کتب العلامة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5393" w:name="__RefHeading___Toc7164817_73709187"/>
      <w:bookmarkStart w:id="5394" w:name="_Toc2470"/>
      <w:bookmarkEnd w:id="5393"/>
      <w:r>
        <w:rPr/>
        <w:t>2307</w:t>
      </w:r>
      <w:r>
        <w:rPr>
          <w:rtl w:val="true"/>
        </w:rPr>
        <w:t xml:space="preserve">- </w:t>
      </w:r>
      <w:r>
        <w:rPr>
          <w:rtl w:val="true"/>
        </w:rPr>
        <w:t>أرجوزة فی أصول الفقه</w:t>
      </w:r>
      <w:bookmarkEnd w:id="5394"/>
    </w:p>
    <w:p>
      <w:pPr>
        <w:pStyle w:val="BookText"/>
        <w:rPr/>
      </w:pPr>
      <w:r>
        <w:rPr>
          <w:rFonts w:ascii="IRNazanin" w:hAnsi="IRNazanin" w:eastAsia="IRNazanin"/>
          <w:color w:val="111111"/>
          <w:sz w:val="28"/>
          <w:sz w:val="28"/>
          <w:szCs w:val="28"/>
          <w:rtl w:val="true"/>
          <w:lang w:bidi="fa-IR"/>
        </w:rPr>
        <w:t xml:space="preserve">فی مائتی بیت لمیرزا محمد بن سلیمان التنکابنی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کتابه قصص العلماء إنها غیر الفیة فی أصول الفقه</w:t>
      </w:r>
      <w:r>
        <w:rPr>
          <w:rFonts w:eastAsia="IRNazanin" w:cs="IRNazanin"/>
          <w:color w:val="111111"/>
          <w:sz w:val="28"/>
          <w:szCs w:val="28"/>
          <w:rtl w:val="true"/>
          <w:lang w:bidi="fa-IR"/>
        </w:rPr>
        <w:t>.</w:t>
      </w:r>
    </w:p>
    <w:p>
      <w:pPr>
        <w:pStyle w:val="Heading3"/>
        <w:numPr>
          <w:ilvl w:val="2"/>
          <w:numId w:val="1"/>
        </w:numPr>
        <w:rPr/>
      </w:pPr>
      <w:bookmarkStart w:id="5395" w:name="__RefHeading___Toc7164819_73709187"/>
      <w:bookmarkStart w:id="5396" w:name="_Toc2471"/>
      <w:bookmarkEnd w:id="5395"/>
      <w:r>
        <w:rPr>
          <w:rtl w:val="true"/>
        </w:rPr>
        <w:t>أرجوزة أخری فی أصول الفقه</w:t>
      </w:r>
      <w:bookmarkEnd w:id="5396"/>
    </w:p>
    <w:p>
      <w:pPr>
        <w:pStyle w:val="BookText"/>
        <w:rPr/>
      </w:pPr>
      <w:r>
        <w:rPr>
          <w:rFonts w:ascii="IRNazanin" w:hAnsi="IRNazanin" w:eastAsia="IRNazanin"/>
          <w:color w:val="111111"/>
          <w:sz w:val="28"/>
          <w:sz w:val="28"/>
          <w:szCs w:val="28"/>
          <w:rtl w:val="true"/>
          <w:lang w:bidi="fa-IR"/>
        </w:rPr>
        <w:t>و هی ألفیة موسومة بالدرة البهیة مطبوعة بإیران لمیرزا محمد المذکور و علی ظهرها فهرس تصانیفه</w:t>
      </w:r>
      <w:r>
        <w:rPr>
          <w:rFonts w:eastAsia="IRNazanin" w:cs="IRNazanin"/>
          <w:color w:val="111111"/>
          <w:sz w:val="28"/>
          <w:szCs w:val="28"/>
          <w:rtl w:val="true"/>
          <w:lang w:bidi="fa-IR"/>
        </w:rPr>
        <w:t>.</w:t>
      </w:r>
    </w:p>
    <w:p>
      <w:pPr>
        <w:pStyle w:val="Heading3"/>
        <w:numPr>
          <w:ilvl w:val="2"/>
          <w:numId w:val="1"/>
        </w:numPr>
        <w:rPr/>
      </w:pPr>
      <w:bookmarkStart w:id="5397" w:name="__RefHeading___Toc7164821_73709187"/>
      <w:bookmarkStart w:id="5398" w:name="_Toc2472"/>
      <w:bookmarkEnd w:id="5397"/>
      <w:r>
        <w:rPr>
          <w:rtl w:val="true"/>
        </w:rPr>
        <w:t>أرجوزة فی أصول الفقه</w:t>
      </w:r>
      <w:bookmarkEnd w:id="539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محمد بن الشیخ طاهر السماوی </w:t>
      </w:r>
      <w:bookmarkStart w:id="5399" w:name="pg16779_226839"/>
    </w:p>
    <w:p>
      <w:pPr>
        <w:pStyle w:val="BookText"/>
        <w:rPr/>
      </w:pPr>
      <w:bookmarkEnd w:id="5399"/>
      <w:r>
        <w:rPr>
          <w:rFonts w:ascii="IRNazanin" w:hAnsi="IRNazanin" w:eastAsia="IRNazanin"/>
          <w:color w:val="111111"/>
          <w:sz w:val="28"/>
          <w:sz w:val="28"/>
          <w:szCs w:val="28"/>
          <w:rtl w:val="true"/>
          <w:lang w:bidi="fa-IR"/>
        </w:rPr>
        <w:t xml:space="preserve">النجفی المعاصر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مناهج الوصول تأتی</w:t>
      </w:r>
      <w:r>
        <w:rPr>
          <w:rFonts w:eastAsia="IRNazanin" w:cs="IRNazanin"/>
          <w:color w:val="111111"/>
          <w:sz w:val="28"/>
          <w:szCs w:val="28"/>
          <w:rtl w:val="true"/>
          <w:lang w:bidi="fa-IR"/>
        </w:rPr>
        <w:t>.</w:t>
      </w:r>
    </w:p>
    <w:p>
      <w:pPr>
        <w:pStyle w:val="Heading3"/>
        <w:numPr>
          <w:ilvl w:val="2"/>
          <w:numId w:val="1"/>
        </w:numPr>
        <w:rPr/>
      </w:pPr>
      <w:bookmarkStart w:id="5400" w:name="__RefHeading___Toc7164823_73709187"/>
      <w:bookmarkStart w:id="5401" w:name="_Toc2473"/>
      <w:bookmarkEnd w:id="5400"/>
      <w:r>
        <w:rPr/>
        <w:t>2308</w:t>
      </w:r>
      <w:r>
        <w:rPr>
          <w:rtl w:val="true"/>
        </w:rPr>
        <w:t xml:space="preserve">- </w:t>
      </w:r>
      <w:r>
        <w:rPr>
          <w:rtl w:val="true"/>
        </w:rPr>
        <w:t>أرجوزة فی أصول الفقه</w:t>
      </w:r>
      <w:bookmarkEnd w:id="5401"/>
    </w:p>
    <w:p>
      <w:pPr>
        <w:pStyle w:val="BookText"/>
        <w:rPr/>
      </w:pPr>
      <w:r>
        <w:rPr>
          <w:rFonts w:ascii="IRNazanin" w:hAnsi="IRNazanin" w:eastAsia="IRNazanin"/>
          <w:color w:val="111111"/>
          <w:sz w:val="28"/>
          <w:sz w:val="28"/>
          <w:szCs w:val="28"/>
          <w:rtl w:val="true"/>
          <w:lang w:bidi="fa-IR"/>
        </w:rPr>
        <w:t xml:space="preserve">للشیخ محمد بن عظیم بن رفیع بن شفیع البروجردی الطهرانی المتوفی بالنجف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خرج منه مباحث الألفاظ سماها الدرر الغرویة و کان بنائه أن یشرحها بعد تمامها و لکن کف بصره و أقعد أخیرا إلی أن توفی قبل إتمامها و شرحها</w:t>
      </w:r>
      <w:r>
        <w:rPr>
          <w:rFonts w:eastAsia="IRNazanin" w:cs="IRNazanin"/>
          <w:color w:val="111111"/>
          <w:sz w:val="28"/>
          <w:szCs w:val="28"/>
          <w:rtl w:val="true"/>
          <w:lang w:bidi="fa-IR"/>
        </w:rPr>
        <w:t>.</w:t>
      </w:r>
    </w:p>
    <w:p>
      <w:pPr>
        <w:pStyle w:val="Heading3"/>
        <w:numPr>
          <w:ilvl w:val="2"/>
          <w:numId w:val="1"/>
        </w:numPr>
        <w:rPr/>
      </w:pPr>
      <w:bookmarkStart w:id="5402" w:name="__RefHeading___Toc7164825_73709187"/>
      <w:bookmarkStart w:id="5403" w:name="_Toc2474"/>
      <w:bookmarkEnd w:id="5402"/>
      <w:r>
        <w:rPr/>
        <w:t>2309</w:t>
      </w:r>
      <w:r>
        <w:rPr>
          <w:rtl w:val="true"/>
        </w:rPr>
        <w:t xml:space="preserve">- </w:t>
      </w:r>
      <w:r>
        <w:rPr>
          <w:rtl w:val="true"/>
        </w:rPr>
        <w:t>أرجوزة فی أصول الفقه</w:t>
      </w:r>
      <w:bookmarkEnd w:id="5403"/>
    </w:p>
    <w:p>
      <w:pPr>
        <w:pStyle w:val="BookText"/>
        <w:rPr/>
      </w:pPr>
      <w:r>
        <w:rPr>
          <w:rFonts w:ascii="IRNazanin" w:hAnsi="IRNazanin" w:eastAsia="IRNazanin"/>
          <w:color w:val="111111"/>
          <w:sz w:val="28"/>
          <w:sz w:val="28"/>
          <w:szCs w:val="28"/>
          <w:rtl w:val="true"/>
          <w:lang w:bidi="fa-IR"/>
        </w:rPr>
        <w:t>لمیرزا قوام الدین محمد بن محمد مهدی الحسینی السیفی القزوینی و هی نظم لزبدة الشیخ البهائی،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العالی</w:t>
      </w:r>
    </w:p>
    <w:p>
      <w:pPr>
        <w:pStyle w:val="BookText"/>
        <w:rPr/>
      </w:pPr>
      <w:r>
        <w:rPr>
          <w:rFonts w:ascii="IRNazanin" w:hAnsi="IRNazanin" w:eastAsia="IRNazanin"/>
          <w:color w:val="111111"/>
          <w:sz w:val="28"/>
          <w:sz w:val="28"/>
          <w:szCs w:val="28"/>
          <w:rtl w:val="true"/>
          <w:lang w:bidi="fa-IR"/>
        </w:rPr>
        <w:t>ذی النور و البهاء و الإفضال</w:t>
      </w:r>
    </w:p>
    <w:p>
      <w:pPr>
        <w:pStyle w:val="BookText"/>
        <w:rPr/>
      </w:pPr>
      <w:r>
        <w:rPr>
          <w:rFonts w:ascii="IRNazanin" w:hAnsi="IRNazanin" w:eastAsia="IRNazanin"/>
          <w:color w:val="111111"/>
          <w:sz w:val="28"/>
          <w:sz w:val="28"/>
          <w:szCs w:val="28"/>
          <w:rtl w:val="true"/>
          <w:lang w:bidi="fa-IR"/>
        </w:rPr>
        <w:t>و أحمد الله مصلیا علی</w:t>
      </w:r>
    </w:p>
    <w:p>
      <w:pPr>
        <w:pStyle w:val="BookText"/>
        <w:rPr/>
      </w:pPr>
      <w:r>
        <w:rPr>
          <w:rFonts w:ascii="IRNazanin" w:hAnsi="IRNazanin" w:eastAsia="IRNazanin"/>
          <w:color w:val="111111"/>
          <w:sz w:val="28"/>
          <w:sz w:val="28"/>
          <w:szCs w:val="28"/>
          <w:rtl w:val="true"/>
          <w:lang w:bidi="fa-IR"/>
        </w:rPr>
        <w:t>ختم الرسالة و آله العلی</w:t>
      </w:r>
    </w:p>
    <w:p>
      <w:pPr>
        <w:pStyle w:val="BookText"/>
        <w:rPr/>
      </w:pPr>
      <w:r>
        <w:rPr>
          <w:rFonts w:ascii="IRNazanin" w:hAnsi="IRNazanin" w:eastAsia="IRNazanin"/>
          <w:color w:val="111111"/>
          <w:sz w:val="28"/>
          <w:sz w:val="28"/>
          <w:szCs w:val="28"/>
          <w:rtl w:val="true"/>
          <w:lang w:bidi="fa-IR"/>
        </w:rPr>
        <w:t xml:space="preserve">فی أحد و ثلاثین و ألف بیت فرغ من نظمها سنة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Heading3"/>
        <w:numPr>
          <w:ilvl w:val="2"/>
          <w:numId w:val="1"/>
        </w:numPr>
        <w:rPr/>
      </w:pPr>
      <w:bookmarkStart w:id="5404" w:name="__RefHeading___Toc7164827_73709187"/>
      <w:bookmarkStart w:id="5405" w:name="_Toc2475"/>
      <w:bookmarkEnd w:id="5404"/>
      <w:r>
        <w:rPr/>
        <w:t>2310</w:t>
      </w:r>
      <w:r>
        <w:rPr>
          <w:rtl w:val="true"/>
        </w:rPr>
        <w:t xml:space="preserve">- </w:t>
      </w:r>
      <w:r>
        <w:rPr>
          <w:rtl w:val="true"/>
        </w:rPr>
        <w:t>أرجوزة فی أصول الفقه</w:t>
      </w:r>
      <w:bookmarkEnd w:id="5405"/>
    </w:p>
    <w:p>
      <w:pPr>
        <w:pStyle w:val="BookText"/>
        <w:rPr/>
      </w:pPr>
      <w:r>
        <w:rPr>
          <w:rFonts w:ascii="IRNazanin" w:hAnsi="IRNazanin" w:eastAsia="IRNazanin"/>
          <w:color w:val="111111"/>
          <w:sz w:val="28"/>
          <w:sz w:val="28"/>
          <w:szCs w:val="28"/>
          <w:rtl w:val="true"/>
          <w:lang w:bidi="fa-IR"/>
        </w:rPr>
        <w:t>لمیرزا قوام الدین المذکور و هی نظم لمختصر الأصول للحاجبی</w:t>
      </w:r>
      <w:r>
        <w:rPr>
          <w:rFonts w:eastAsia="IRNazanin" w:cs="IRNazanin"/>
          <w:color w:val="111111"/>
          <w:sz w:val="28"/>
          <w:szCs w:val="28"/>
          <w:rtl w:val="true"/>
          <w:lang w:bidi="fa-IR"/>
        </w:rPr>
        <w:t>.</w:t>
      </w:r>
    </w:p>
    <w:p>
      <w:pPr>
        <w:pStyle w:val="Heading3"/>
        <w:numPr>
          <w:ilvl w:val="2"/>
          <w:numId w:val="1"/>
        </w:numPr>
        <w:rPr/>
      </w:pPr>
      <w:bookmarkStart w:id="5406" w:name="__RefHeading___Toc7164829_73709187"/>
      <w:bookmarkStart w:id="5407" w:name="_Toc2476"/>
      <w:bookmarkEnd w:id="5406"/>
      <w:r>
        <w:rPr/>
        <w:t>2311</w:t>
      </w:r>
      <w:r>
        <w:rPr>
          <w:rtl w:val="true"/>
        </w:rPr>
        <w:t xml:space="preserve">- </w:t>
      </w:r>
      <w:r>
        <w:rPr>
          <w:rtl w:val="true"/>
        </w:rPr>
        <w:t>أرجوزة فی أصول الفقه</w:t>
      </w:r>
      <w:bookmarkEnd w:id="5407"/>
    </w:p>
    <w:p>
      <w:pPr>
        <w:pStyle w:val="BookText"/>
        <w:rPr/>
      </w:pPr>
      <w:r>
        <w:rPr>
          <w:rFonts w:ascii="IRNazanin" w:hAnsi="IRNazanin" w:eastAsia="IRNazanin"/>
          <w:color w:val="111111"/>
          <w:sz w:val="28"/>
          <w:sz w:val="28"/>
          <w:szCs w:val="28"/>
          <w:rtl w:val="true"/>
          <w:lang w:bidi="fa-IR"/>
        </w:rPr>
        <w:t xml:space="preserve">للعلامة الشیخ موسی بن الشیخ أمین شرارة العاملی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الدرة المنظمة،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أفتح‌بسم الله خیر مفتتح</w:t>
      </w:r>
    </w:p>
    <w:p>
      <w:pPr>
        <w:pStyle w:val="BookText"/>
        <w:rPr/>
      </w:pPr>
      <w:r>
        <w:rPr>
          <w:rFonts w:ascii="IRNazanin" w:hAnsi="IRNazanin" w:eastAsia="IRNazanin"/>
          <w:color w:val="111111"/>
          <w:sz w:val="28"/>
          <w:sz w:val="28"/>
          <w:szCs w:val="28"/>
          <w:rtl w:val="true"/>
          <w:lang w:bidi="fa-IR"/>
        </w:rPr>
        <w:t>و الحمد لله علی ما قد منح</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سمیتها بالدرة المنظمة</w:t>
      </w:r>
    </w:p>
    <w:p>
      <w:pPr>
        <w:pStyle w:val="BookText"/>
        <w:rPr/>
      </w:pPr>
      <w:r>
        <w:rPr>
          <w:rFonts w:ascii="IRNazanin" w:hAnsi="IRNazanin" w:eastAsia="IRNazanin"/>
          <w:color w:val="111111"/>
          <w:sz w:val="28"/>
          <w:sz w:val="28"/>
          <w:szCs w:val="28"/>
          <w:rtl w:val="true"/>
          <w:lang w:bidi="fa-IR"/>
        </w:rPr>
        <w:t>حوت قوانین الأصول المحکمة</w:t>
      </w:r>
    </w:p>
    <w:p>
      <w:pPr>
        <w:pStyle w:val="BookText"/>
        <w:rPr/>
      </w:pPr>
      <w:r>
        <w:rPr>
          <w:rFonts w:ascii="IRNazanin" w:hAnsi="IRNazanin" w:eastAsia="IRNazanin"/>
          <w:color w:val="111111"/>
          <w:sz w:val="28"/>
          <w:sz w:val="28"/>
          <w:szCs w:val="28"/>
          <w:rtl w:val="true"/>
          <w:lang w:bidi="fa-IR"/>
        </w:rPr>
        <w:t xml:space="preserve">شرحها ابنه الشیخ عبد الکریم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و شرح مبحث القطع منها إلی آخر الاستصحاب السید مهدی الحکیم المتوفی فی بنت جبیل من جبل عامل حدود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5408" w:name="__RefHeading___Toc7164831_73709187"/>
      <w:bookmarkStart w:id="5409" w:name="_Toc2477"/>
      <w:bookmarkEnd w:id="5408"/>
      <w:r>
        <w:rPr/>
        <w:t>2312</w:t>
      </w:r>
      <w:r>
        <w:rPr>
          <w:rtl w:val="true"/>
        </w:rPr>
        <w:t xml:space="preserve">- </w:t>
      </w:r>
      <w:r>
        <w:rPr>
          <w:rtl w:val="true"/>
        </w:rPr>
        <w:t>أرجوزة فی أصول الفقه</w:t>
      </w:r>
      <w:bookmarkEnd w:id="5409"/>
    </w:p>
    <w:p>
      <w:pPr>
        <w:pStyle w:val="BookText"/>
        <w:rPr/>
      </w:pPr>
      <w:r>
        <w:rPr>
          <w:rFonts w:ascii="IRNazanin" w:hAnsi="IRNazanin" w:eastAsia="IRNazanin"/>
          <w:color w:val="111111"/>
          <w:sz w:val="28"/>
          <w:sz w:val="28"/>
          <w:szCs w:val="28"/>
          <w:rtl w:val="true"/>
          <w:lang w:bidi="fa-IR"/>
        </w:rPr>
        <w:t xml:space="preserve">للعلامة المعاصر الشیخ مهدی الأزری البغدادی إلی آخر مباحث الألفاظ طبعت فی بغداد بمطبعة الآداب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الابتداء فی المبتدئ بالبسملة</w:t>
      </w:r>
    </w:p>
    <w:p>
      <w:pPr>
        <w:pStyle w:val="BookText"/>
        <w:rPr/>
      </w:pPr>
      <w:r>
        <w:rPr>
          <w:rFonts w:ascii="IRNazanin" w:hAnsi="IRNazanin" w:eastAsia="IRNazanin"/>
          <w:color w:val="111111"/>
          <w:sz w:val="28"/>
          <w:sz w:val="28"/>
          <w:szCs w:val="28"/>
          <w:rtl w:val="true"/>
          <w:lang w:bidi="fa-IR"/>
        </w:rPr>
        <w:t>ثم بحمد ربنا و الشکر 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10" w:name="pg16779_226841"/>
    </w:p>
    <w:p>
      <w:pPr>
        <w:pStyle w:val="Heading3"/>
        <w:numPr>
          <w:ilvl w:val="2"/>
          <w:numId w:val="1"/>
        </w:numPr>
        <w:rPr/>
      </w:pPr>
      <w:bookmarkStart w:id="5411" w:name="__RefHeading___Toc7164833_73709187"/>
      <w:bookmarkStart w:id="5412" w:name="_Toc2478"/>
      <w:bookmarkEnd w:id="5410"/>
      <w:bookmarkEnd w:id="5411"/>
      <w:r>
        <w:rPr/>
        <w:t>2313</w:t>
      </w:r>
      <w:r>
        <w:rPr>
          <w:rtl w:val="true"/>
        </w:rPr>
        <w:t xml:space="preserve">- </w:t>
      </w:r>
      <w:r>
        <w:rPr>
          <w:rtl w:val="true"/>
        </w:rPr>
        <w:t>أرجوزة فی أصول الفقه</w:t>
      </w:r>
      <w:bookmarkEnd w:id="5412"/>
    </w:p>
    <w:p>
      <w:pPr>
        <w:pStyle w:val="BookText"/>
        <w:rPr/>
      </w:pPr>
      <w:r>
        <w:rPr>
          <w:rFonts w:ascii="IRNazanin" w:hAnsi="IRNazanin" w:eastAsia="IRNazanin"/>
          <w:color w:val="111111"/>
          <w:sz w:val="28"/>
          <w:sz w:val="28"/>
          <w:szCs w:val="28"/>
          <w:rtl w:val="true"/>
          <w:lang w:bidi="fa-IR"/>
        </w:rPr>
        <w:t>للعلامة السید معز الدین محمد المهدی بن الحسن الحسینی القزوینی الحلی اسمها السبائک المذهبة،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عفو رب محسن</w:t>
      </w:r>
    </w:p>
    <w:p>
      <w:pPr>
        <w:pStyle w:val="BookText"/>
        <w:rPr/>
      </w:pPr>
      <w:r>
        <w:rPr>
          <w:rFonts w:ascii="IRNazanin" w:hAnsi="IRNazanin" w:eastAsia="IRNazanin"/>
          <w:color w:val="111111"/>
          <w:sz w:val="28"/>
          <w:sz w:val="28"/>
          <w:szCs w:val="28"/>
          <w:rtl w:val="true"/>
          <w:lang w:bidi="fa-IR"/>
        </w:rPr>
        <w:t>محمد المهدی نجل الحسن</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Amiri" w:hAnsi="Amiri" w:eastAsia="Amiri" w:cs="Amiri"/>
          <w:color w:val="111111"/>
          <w:sz w:val="28"/>
          <w:sz w:val="28"/>
          <w:szCs w:val="28"/>
          <w:rtl w:val="true"/>
          <w:lang w:bidi="ar-SA"/>
        </w:rPr>
        <w:t>و سمتها لما بدت مهذبة</w:t>
      </w:r>
    </w:p>
    <w:p>
      <w:pPr>
        <w:pStyle w:val="BookText"/>
        <w:rPr/>
      </w:pPr>
      <w:r>
        <w:rPr>
          <w:rFonts w:ascii="IRNazanin" w:hAnsi="IRNazanin" w:eastAsia="IRNazanin"/>
          <w:color w:val="111111"/>
          <w:sz w:val="28"/>
          <w:sz w:val="28"/>
          <w:szCs w:val="28"/>
          <w:rtl w:val="true"/>
          <w:lang w:bidi="fa-IR"/>
        </w:rPr>
        <w:t>کالشمس بالسبائک المذهبة</w:t>
      </w:r>
    </w:p>
    <w:p>
      <w:pPr>
        <w:pStyle w:val="Heading3"/>
        <w:numPr>
          <w:ilvl w:val="2"/>
          <w:numId w:val="1"/>
        </w:numPr>
        <w:rPr/>
      </w:pPr>
      <w:bookmarkStart w:id="5413" w:name="__RefHeading___Toc7164835_73709187"/>
      <w:bookmarkStart w:id="5414" w:name="_Toc2479"/>
      <w:bookmarkEnd w:id="5413"/>
      <w:r>
        <w:rPr/>
        <w:t>2314</w:t>
      </w:r>
      <w:r>
        <w:rPr>
          <w:rtl w:val="true"/>
        </w:rPr>
        <w:t xml:space="preserve">- </w:t>
      </w:r>
      <w:r>
        <w:rPr>
          <w:rtl w:val="true"/>
        </w:rPr>
        <w:t>أرجوزة فی أصول الفقه</w:t>
      </w:r>
      <w:bookmarkEnd w:id="5414"/>
    </w:p>
    <w:p>
      <w:pPr>
        <w:pStyle w:val="BookText"/>
        <w:rPr/>
      </w:pPr>
      <w:r>
        <w:rPr>
          <w:rFonts w:ascii="IRNazanin" w:hAnsi="IRNazanin" w:eastAsia="IRNazanin"/>
          <w:color w:val="111111"/>
          <w:sz w:val="28"/>
          <w:sz w:val="28"/>
          <w:szCs w:val="28"/>
          <w:rtl w:val="true"/>
          <w:lang w:bidi="fa-IR"/>
        </w:rPr>
        <w:t xml:space="preserve">للسید العلامة میرزا محمد هاشم بن زین العابدین الموسوی الخوانساری الأصفهانی المعروف بچهار سوقی المتوفی بالنجف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طبعت فی مجموعة رسائله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5415" w:name="__RefHeading___Toc7164837_73709187"/>
      <w:bookmarkStart w:id="5416" w:name="_Toc2480"/>
      <w:bookmarkEnd w:id="5415"/>
      <w:r>
        <w:rPr/>
        <w:t>2315</w:t>
      </w:r>
      <w:r>
        <w:rPr>
          <w:rtl w:val="true"/>
        </w:rPr>
        <w:t xml:space="preserve">- </w:t>
      </w:r>
      <w:r>
        <w:rPr>
          <w:rtl w:val="true"/>
        </w:rPr>
        <w:t>أرجوزة فی الأطعمة و الأشربة</w:t>
      </w:r>
      <w:bookmarkEnd w:id="5416"/>
    </w:p>
    <w:p>
      <w:pPr>
        <w:pStyle w:val="BookText"/>
        <w:rPr/>
      </w:pPr>
      <w:r>
        <w:rPr>
          <w:rFonts w:ascii="IRNazanin" w:hAnsi="IRNazanin" w:eastAsia="IRNazanin"/>
          <w:color w:val="111111"/>
          <w:sz w:val="28"/>
          <w:sz w:val="28"/>
          <w:szCs w:val="28"/>
          <w:rtl w:val="true"/>
          <w:lang w:bidi="fa-IR"/>
        </w:rPr>
        <w:t xml:space="preserve">للشیخ محمد علی بن محمد الأعسم النجفی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صلی الباری</w:t>
      </w:r>
    </w:p>
    <w:p>
      <w:pPr>
        <w:pStyle w:val="BookText"/>
        <w:rPr/>
      </w:pPr>
      <w:r>
        <w:rPr>
          <w:rFonts w:ascii="IRNazanin" w:hAnsi="IRNazanin" w:eastAsia="IRNazanin"/>
          <w:color w:val="111111"/>
          <w:sz w:val="28"/>
          <w:sz w:val="28"/>
          <w:szCs w:val="28"/>
          <w:rtl w:val="true"/>
          <w:lang w:bidi="fa-IR"/>
        </w:rPr>
        <w:t>علی النبی أحمد المختار</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و بعد فالعبد الفقیر المحتمی</w:t>
      </w:r>
    </w:p>
    <w:p>
      <w:pPr>
        <w:pStyle w:val="BookText"/>
        <w:rPr/>
      </w:pPr>
      <w:r>
        <w:rPr>
          <w:rFonts w:ascii="IRNazanin" w:hAnsi="IRNazanin" w:eastAsia="IRNazanin"/>
          <w:color w:val="111111"/>
          <w:sz w:val="28"/>
          <w:sz w:val="28"/>
          <w:szCs w:val="28"/>
          <w:rtl w:val="true"/>
          <w:lang w:bidi="fa-IR"/>
        </w:rPr>
        <w:t>بظل آل المصطفی ابن أعسم</w:t>
      </w:r>
    </w:p>
    <w:p>
      <w:pPr>
        <w:pStyle w:val="BookText"/>
        <w:rPr/>
      </w:pPr>
      <w:r>
        <w:rPr>
          <w:rFonts w:ascii="IRNazanin" w:hAnsi="IRNazanin" w:eastAsia="IRNazanin"/>
          <w:color w:val="111111"/>
          <w:sz w:val="28"/>
          <w:sz w:val="28"/>
          <w:szCs w:val="28"/>
          <w:rtl w:val="true"/>
          <w:lang w:bidi="fa-IR"/>
        </w:rPr>
        <w:t>قال نظرت فی کتاب الأطعمة</w:t>
      </w:r>
    </w:p>
    <w:p>
      <w:pPr>
        <w:pStyle w:val="BookText"/>
        <w:rPr/>
      </w:pPr>
      <w:r>
        <w:rPr>
          <w:rFonts w:ascii="IRNazanin" w:hAnsi="IRNazanin" w:eastAsia="IRNazanin"/>
          <w:color w:val="111111"/>
          <w:sz w:val="28"/>
          <w:sz w:val="28"/>
          <w:szCs w:val="28"/>
          <w:rtl w:val="true"/>
          <w:lang w:bidi="fa-IR"/>
        </w:rPr>
        <w:t>من الدروس ما اقتضی أن أنظمه</w:t>
      </w:r>
    </w:p>
    <w:p>
      <w:pPr>
        <w:pStyle w:val="BookText"/>
        <w:rPr/>
      </w:pPr>
      <w:r>
        <w:rPr>
          <w:rFonts w:ascii="IRNazanin" w:hAnsi="IRNazanin" w:eastAsia="IRNazanin"/>
          <w:color w:val="111111"/>
          <w:sz w:val="28"/>
          <w:sz w:val="28"/>
          <w:szCs w:val="28"/>
          <w:rtl w:val="true"/>
          <w:lang w:bidi="fa-IR"/>
        </w:rPr>
        <w:t xml:space="preserve">توجد بخط ابن الناظم الشیخ عبد الحسین بن محمد علی الأعسم فرغ من الکتابة عند العشاء ثامن شوال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رأیتها عند حفیده الشیخ محمد جواد الأعسم، و طبعت ضمن منظومة الموائد فی النجف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5417" w:name="__RefHeading___Toc7164839_73709187"/>
      <w:bookmarkStart w:id="5418" w:name="_Toc2481"/>
      <w:bookmarkEnd w:id="5417"/>
      <w:r>
        <w:rPr>
          <w:rtl w:val="true"/>
        </w:rPr>
        <w:t>أرجوزة فی الأطعمة و الأشربة</w:t>
      </w:r>
      <w:bookmarkEnd w:id="5418"/>
    </w:p>
    <w:p>
      <w:pPr>
        <w:pStyle w:val="BookText"/>
        <w:rPr/>
      </w:pPr>
      <w:r>
        <w:rPr>
          <w:rFonts w:ascii="IRNazanin" w:hAnsi="IRNazanin" w:eastAsia="IRNazanin"/>
          <w:color w:val="111111"/>
          <w:sz w:val="28"/>
          <w:sz w:val="28"/>
          <w:szCs w:val="28"/>
          <w:rtl w:val="true"/>
          <w:lang w:bidi="fa-IR"/>
        </w:rPr>
        <w:t>تضمینا لأرجوزة الأعسم و زیادة شروح لها اسمها منظومة الموائد تأتی إنها للسید کلب باقر الجائسی و إنها مطبوعة</w:t>
      </w:r>
      <w:r>
        <w:rPr>
          <w:rFonts w:eastAsia="IRNazanin" w:cs="IRNazanin"/>
          <w:color w:val="111111"/>
          <w:sz w:val="28"/>
          <w:szCs w:val="28"/>
          <w:rtl w:val="true"/>
          <w:lang w:bidi="fa-IR"/>
        </w:rPr>
        <w:t>.</w:t>
      </w:r>
    </w:p>
    <w:p>
      <w:pPr>
        <w:pStyle w:val="Heading3"/>
        <w:numPr>
          <w:ilvl w:val="2"/>
          <w:numId w:val="1"/>
        </w:numPr>
        <w:rPr/>
      </w:pPr>
      <w:bookmarkStart w:id="5419" w:name="__RefHeading___Toc7164841_73709187"/>
      <w:bookmarkStart w:id="5420" w:name="_Toc2482"/>
      <w:bookmarkEnd w:id="5419"/>
      <w:r>
        <w:rPr/>
        <w:t>2316</w:t>
      </w:r>
      <w:r>
        <w:rPr>
          <w:rtl w:val="true"/>
        </w:rPr>
        <w:t xml:space="preserve">- </w:t>
      </w:r>
      <w:r>
        <w:rPr>
          <w:rtl w:val="true"/>
        </w:rPr>
        <w:t>أرجوزة فی الأعداد و الأوفاق</w:t>
      </w:r>
      <w:bookmarkEnd w:id="5420"/>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کتابه قصص العلماء</w:t>
      </w:r>
      <w:r>
        <w:rPr>
          <w:rFonts w:eastAsia="IRNazanin" w:cs="IRNazanin"/>
          <w:color w:val="111111"/>
          <w:sz w:val="28"/>
          <w:szCs w:val="28"/>
          <w:rtl w:val="true"/>
          <w:lang w:bidi="fa-IR"/>
        </w:rPr>
        <w:t>.</w:t>
      </w:r>
    </w:p>
    <w:p>
      <w:pPr>
        <w:pStyle w:val="Heading3"/>
        <w:numPr>
          <w:ilvl w:val="2"/>
          <w:numId w:val="1"/>
        </w:numPr>
        <w:rPr/>
      </w:pPr>
      <w:bookmarkStart w:id="5421" w:name="__RefHeading___Toc7164843_73709187"/>
      <w:bookmarkStart w:id="5422" w:name="_Toc2483"/>
      <w:bookmarkEnd w:id="5421"/>
      <w:r>
        <w:rPr>
          <w:rtl w:val="true"/>
        </w:rPr>
        <w:t>أرجوزة فی الإمامة</w:t>
      </w:r>
      <w:bookmarkEnd w:id="542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محمد باقر بن أبی القاسم الحجة الطباطبائی الحائری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الشهاب الثاقب طبعت مکررا و لها شرح للعلامة الشیخ محسن بن الشیخ شریف آل صاحب الجواهر المتوفی خامس عشر شهر ذی القعدة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معها فی النجف الأشرف</w:t>
      </w:r>
      <w:r>
        <w:rPr>
          <w:rFonts w:eastAsia="IRNazanin" w:cs="IRNazanin"/>
          <w:color w:val="111111"/>
          <w:sz w:val="28"/>
          <w:szCs w:val="28"/>
          <w:rtl w:val="true"/>
          <w:lang w:bidi="fa-IR"/>
        </w:rPr>
        <w:t xml:space="preserve">. </w:t>
      </w:r>
      <w:bookmarkStart w:id="5423" w:name="pg16779_226842"/>
    </w:p>
    <w:p>
      <w:pPr>
        <w:pStyle w:val="Heading3"/>
        <w:numPr>
          <w:ilvl w:val="2"/>
          <w:numId w:val="1"/>
        </w:numPr>
        <w:rPr/>
      </w:pPr>
      <w:bookmarkStart w:id="5424" w:name="__RefHeading___Toc7164845_73709187"/>
      <w:bookmarkStart w:id="5425" w:name="_Toc2484"/>
      <w:bookmarkEnd w:id="5423"/>
      <w:bookmarkEnd w:id="5424"/>
      <w:r>
        <w:rPr>
          <w:rtl w:val="true"/>
        </w:rPr>
        <w:t>أرجوزة فی الإمامة</w:t>
      </w:r>
      <w:bookmarkEnd w:id="5425"/>
    </w:p>
    <w:p>
      <w:pPr>
        <w:pStyle w:val="BookText"/>
        <w:rPr/>
      </w:pPr>
      <w:r>
        <w:rPr>
          <w:rFonts w:ascii="IRNazanin" w:hAnsi="IRNazanin" w:eastAsia="IRNazanin"/>
          <w:color w:val="111111"/>
          <w:sz w:val="28"/>
          <w:sz w:val="28"/>
          <w:szCs w:val="28"/>
          <w:rtl w:val="true"/>
          <w:lang w:bidi="fa-IR"/>
        </w:rPr>
        <w:t>و هی ألفیة موسومة بلئالئ الولایة لمیرزا محمد التنکابنی</w:t>
      </w:r>
      <w:r>
        <w:rPr>
          <w:rFonts w:eastAsia="IRNazanin" w:cs="IRNazanin"/>
          <w:color w:val="111111"/>
          <w:sz w:val="28"/>
          <w:szCs w:val="28"/>
          <w:rtl w:val="true"/>
          <w:lang w:bidi="fa-IR"/>
        </w:rPr>
        <w:t>.</w:t>
      </w:r>
    </w:p>
    <w:p>
      <w:pPr>
        <w:pStyle w:val="Heading3"/>
        <w:numPr>
          <w:ilvl w:val="2"/>
          <w:numId w:val="1"/>
        </w:numPr>
        <w:rPr/>
      </w:pPr>
      <w:bookmarkStart w:id="5426" w:name="__RefHeading___Toc7164847_73709187"/>
      <w:bookmarkStart w:id="5427" w:name="_Toc2485"/>
      <w:bookmarkEnd w:id="5426"/>
      <w:r>
        <w:rPr/>
        <w:t>2317</w:t>
      </w:r>
      <w:r>
        <w:rPr>
          <w:rtl w:val="true"/>
        </w:rPr>
        <w:t xml:space="preserve">- </w:t>
      </w:r>
      <w:r>
        <w:rPr>
          <w:rtl w:val="true"/>
        </w:rPr>
        <w:t>أرجوزة فی الإمامة</w:t>
      </w:r>
      <w:bookmarkEnd w:id="5427"/>
    </w:p>
    <w:p>
      <w:pPr>
        <w:pStyle w:val="BookText"/>
        <w:rPr/>
      </w:pPr>
      <w:r>
        <w:rPr>
          <w:rFonts w:ascii="IRNazanin" w:hAnsi="IRNazanin" w:eastAsia="IRNazanin"/>
          <w:color w:val="111111"/>
          <w:sz w:val="28"/>
          <w:sz w:val="28"/>
          <w:szCs w:val="28"/>
          <w:rtl w:val="true"/>
          <w:lang w:bidi="fa-IR"/>
        </w:rPr>
        <w:t xml:space="preserve">للسید ناصر بن أحمد بن عبد الصمد الموسوی البحرانی نزیل البصرة المتوفی بها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المحمول إلی النجف ذکره فی أنوار البدرین</w:t>
      </w:r>
      <w:r>
        <w:rPr>
          <w:rFonts w:eastAsia="IRNazanin" w:cs="IRNazanin"/>
          <w:color w:val="111111"/>
          <w:sz w:val="28"/>
          <w:szCs w:val="28"/>
          <w:rtl w:val="true"/>
          <w:lang w:bidi="fa-IR"/>
        </w:rPr>
        <w:t>.</w:t>
      </w:r>
    </w:p>
    <w:p>
      <w:pPr>
        <w:pStyle w:val="Heading3"/>
        <w:numPr>
          <w:ilvl w:val="2"/>
          <w:numId w:val="1"/>
        </w:numPr>
        <w:rPr/>
      </w:pPr>
      <w:bookmarkStart w:id="5428" w:name="__RefHeading___Toc7164849_73709187"/>
      <w:bookmarkStart w:id="5429" w:name="_Toc2486"/>
      <w:bookmarkEnd w:id="5428"/>
      <w:r>
        <w:rPr>
          <w:rtl w:val="true"/>
        </w:rPr>
        <w:t>أرجوزة فی الإمامة</w:t>
      </w:r>
      <w:bookmarkEnd w:id="5429"/>
    </w:p>
    <w:p>
      <w:pPr>
        <w:pStyle w:val="BookText"/>
        <w:rPr/>
      </w:pPr>
      <w:r>
        <w:rPr>
          <w:rFonts w:ascii="IRNazanin" w:hAnsi="IRNazanin" w:eastAsia="IRNazanin"/>
          <w:color w:val="111111"/>
          <w:sz w:val="28"/>
          <w:sz w:val="28"/>
          <w:szCs w:val="28"/>
          <w:rtl w:val="true"/>
          <w:lang w:bidi="fa-IR"/>
        </w:rPr>
        <w:t xml:space="preserve">تشطیرا لأرجوزة السید محمد باقر الحجة للسید هاشم بن حمد آل کمال الدین الحلی المتوفی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الشهاب الثاقب</w:t>
      </w:r>
      <w:r>
        <w:rPr>
          <w:rFonts w:eastAsia="IRNazanin" w:cs="IRNazanin"/>
          <w:color w:val="111111"/>
          <w:sz w:val="28"/>
          <w:szCs w:val="28"/>
          <w:rtl w:val="true"/>
          <w:lang w:bidi="fa-IR"/>
        </w:rPr>
        <w:t>.</w:t>
      </w:r>
    </w:p>
    <w:p>
      <w:pPr>
        <w:pStyle w:val="Heading3"/>
        <w:numPr>
          <w:ilvl w:val="2"/>
          <w:numId w:val="1"/>
        </w:numPr>
        <w:rPr/>
      </w:pPr>
      <w:bookmarkStart w:id="5430" w:name="__RefHeading___Toc7164851_73709187"/>
      <w:bookmarkStart w:id="5431" w:name="_Toc2487"/>
      <w:bookmarkEnd w:id="5430"/>
      <w:r>
        <w:rPr/>
        <w:t>2318</w:t>
      </w:r>
      <w:r>
        <w:rPr>
          <w:rtl w:val="true"/>
        </w:rPr>
        <w:t xml:space="preserve">- </w:t>
      </w:r>
      <w:r>
        <w:rPr>
          <w:rtl w:val="true"/>
        </w:rPr>
        <w:t>أرجوزة فی أوقات الاستخارة</w:t>
      </w:r>
      <w:bookmarkEnd w:id="5431"/>
    </w:p>
    <w:p>
      <w:pPr>
        <w:pStyle w:val="BookText"/>
        <w:rPr/>
      </w:pPr>
      <w:r>
        <w:rPr>
          <w:rFonts w:ascii="IRNazanin" w:hAnsi="IRNazanin" w:eastAsia="IRNazanin"/>
          <w:color w:val="111111"/>
          <w:sz w:val="28"/>
          <w:sz w:val="28"/>
          <w:szCs w:val="28"/>
          <w:rtl w:val="true"/>
          <w:lang w:bidi="fa-IR"/>
        </w:rPr>
        <w:t xml:space="preserve">للعلامة الشیخ جواد بن الشیخ علی بن العلامة الشیخ قاسم آل محیی الدین الجامعی النجفی المتوفی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فی نیف و عشرین بیتا،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السبت جید إلی الضحی أتی</w:t>
      </w:r>
    </w:p>
    <w:p>
      <w:pPr>
        <w:pStyle w:val="BookText"/>
        <w:rPr/>
      </w:pPr>
      <w:r>
        <w:rPr>
          <w:rFonts w:ascii="IRNazanin" w:hAnsi="IRNazanin" w:eastAsia="IRNazanin"/>
          <w:color w:val="111111"/>
          <w:sz w:val="28"/>
          <w:sz w:val="28"/>
          <w:szCs w:val="28"/>
          <w:rtl w:val="true"/>
          <w:lang w:bidi="fa-IR"/>
        </w:rPr>
        <w:t>و منه نحس للزوال ثبتا</w:t>
      </w:r>
    </w:p>
    <w:p>
      <w:pPr>
        <w:pStyle w:val="BookText"/>
        <w:rPr/>
      </w:pPr>
      <w:r>
        <w:rPr>
          <w:rFonts w:ascii="IRNazanin" w:hAnsi="IRNazanin" w:eastAsia="IRNazanin"/>
          <w:color w:val="111111"/>
          <w:sz w:val="28"/>
          <w:sz w:val="28"/>
          <w:szCs w:val="28"/>
          <w:rtl w:val="true"/>
          <w:lang w:bidi="fa-IR"/>
        </w:rPr>
        <w:t>توجد عند الشیخ قاسم آل محیی الدین الجامعی النجفی</w:t>
      </w:r>
      <w:r>
        <w:rPr>
          <w:rFonts w:eastAsia="IRNazanin" w:cs="IRNazanin"/>
          <w:color w:val="111111"/>
          <w:sz w:val="28"/>
          <w:szCs w:val="28"/>
          <w:rtl w:val="true"/>
          <w:lang w:bidi="fa-IR"/>
        </w:rPr>
        <w:t>.</w:t>
      </w:r>
    </w:p>
    <w:p>
      <w:pPr>
        <w:pStyle w:val="Heading3"/>
        <w:numPr>
          <w:ilvl w:val="2"/>
          <w:numId w:val="1"/>
        </w:numPr>
        <w:rPr/>
      </w:pPr>
      <w:bookmarkStart w:id="5432" w:name="__RefHeading___Toc7164853_73709187"/>
      <w:bookmarkStart w:id="5433" w:name="_Toc2488"/>
      <w:bookmarkEnd w:id="5432"/>
      <w:r>
        <w:rPr/>
        <w:t>2319</w:t>
      </w:r>
      <w:r>
        <w:rPr>
          <w:rtl w:val="true"/>
        </w:rPr>
        <w:t xml:space="preserve">- </w:t>
      </w:r>
      <w:r>
        <w:rPr>
          <w:rtl w:val="true"/>
        </w:rPr>
        <w:t>أرجوزة فی الأیام الشریفة المندوب فیها الصوم‌</w:t>
      </w:r>
      <w:bookmarkEnd w:id="5433"/>
    </w:p>
    <w:p>
      <w:pPr>
        <w:pStyle w:val="BookText"/>
        <w:rPr/>
      </w:pPr>
      <w:r>
        <w:rPr>
          <w:rFonts w:ascii="IRNazanin" w:hAnsi="IRNazanin" w:eastAsia="IRNazanin"/>
          <w:color w:val="111111"/>
          <w:sz w:val="28"/>
          <w:sz w:val="28"/>
          <w:szCs w:val="28"/>
          <w:rtl w:val="true"/>
          <w:lang w:bidi="fa-IR"/>
        </w:rPr>
        <w:t xml:space="preserve">فی مائة و نیف و ثلاثین بیتا للشیخ تقی الدین إبراهیم بن علی بن الحسن بن محمد بن صالح الکفعمی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مصباحه،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هدانی</w:t>
      </w:r>
    </w:p>
    <w:p>
      <w:pPr>
        <w:pStyle w:val="BookText"/>
        <w:rPr/>
      </w:pPr>
      <w:r>
        <w:rPr>
          <w:rFonts w:ascii="IRNazanin" w:hAnsi="IRNazanin" w:eastAsia="IRNazanin"/>
          <w:color w:val="111111"/>
          <w:sz w:val="28"/>
          <w:sz w:val="28"/>
          <w:szCs w:val="28"/>
          <w:rtl w:val="true"/>
          <w:lang w:bidi="fa-IR"/>
        </w:rPr>
        <w:t>إلی طریق الرشد و الإیمان</w:t>
      </w:r>
    </w:p>
    <w:p>
      <w:pPr>
        <w:pStyle w:val="BookText"/>
        <w:rPr/>
      </w:pPr>
      <w:r>
        <w:rPr>
          <w:rFonts w:ascii="IRNazanin" w:hAnsi="IRNazanin" w:eastAsia="IRNazanin"/>
          <w:color w:val="111111"/>
          <w:sz w:val="28"/>
          <w:sz w:val="28"/>
          <w:szCs w:val="28"/>
          <w:rtl w:val="true"/>
          <w:lang w:bidi="fa-IR"/>
        </w:rPr>
        <w:t>ثم صلاة الله ذی الجلال</w:t>
      </w:r>
    </w:p>
    <w:p>
      <w:pPr>
        <w:pStyle w:val="BookText"/>
        <w:rPr/>
      </w:pPr>
      <w:r>
        <w:rPr>
          <w:rFonts w:ascii="IRNazanin" w:hAnsi="IRNazanin" w:eastAsia="IRNazanin"/>
          <w:color w:val="111111"/>
          <w:sz w:val="28"/>
          <w:sz w:val="28"/>
          <w:szCs w:val="28"/>
          <w:rtl w:val="true"/>
          <w:lang w:bidi="fa-IR"/>
        </w:rPr>
        <w:t>علی النبی المصطفی و الآل‌</w:t>
      </w:r>
    </w:p>
    <w:p>
      <w:pPr>
        <w:pStyle w:val="Heading3"/>
        <w:numPr>
          <w:ilvl w:val="2"/>
          <w:numId w:val="1"/>
        </w:numPr>
        <w:rPr/>
      </w:pPr>
      <w:bookmarkStart w:id="5434" w:name="__RefHeading___Toc7164855_73709187"/>
      <w:bookmarkStart w:id="5435" w:name="_Toc2489"/>
      <w:bookmarkEnd w:id="5434"/>
      <w:r>
        <w:rPr>
          <w:rtl w:val="true"/>
        </w:rPr>
        <w:t>أرجوزة الباب الحادی عشر</w:t>
      </w:r>
      <w:bookmarkEnd w:id="5435"/>
    </w:p>
    <w:p>
      <w:pPr>
        <w:pStyle w:val="BookText"/>
        <w:rPr/>
      </w:pPr>
      <w:r>
        <w:rPr>
          <w:rFonts w:ascii="IRNazanin" w:hAnsi="IRNazanin" w:eastAsia="IRNazanin"/>
          <w:color w:val="111111"/>
          <w:sz w:val="28"/>
          <w:sz w:val="28"/>
          <w:szCs w:val="28"/>
          <w:rtl w:val="true"/>
          <w:lang w:bidi="fa-IR"/>
        </w:rPr>
        <w:t>فی الکلام تأتی بعنوان أرجوزة فی الکلام</w:t>
      </w:r>
      <w:r>
        <w:rPr>
          <w:rFonts w:eastAsia="IRNazanin" w:cs="IRNazanin"/>
          <w:color w:val="111111"/>
          <w:sz w:val="28"/>
          <w:szCs w:val="28"/>
          <w:rtl w:val="true"/>
          <w:lang w:bidi="fa-IR"/>
        </w:rPr>
        <w:t>.</w:t>
      </w:r>
    </w:p>
    <w:p>
      <w:pPr>
        <w:pStyle w:val="Heading3"/>
        <w:numPr>
          <w:ilvl w:val="2"/>
          <w:numId w:val="1"/>
        </w:numPr>
        <w:rPr/>
      </w:pPr>
      <w:bookmarkStart w:id="5436" w:name="__RefHeading___Toc7164857_73709187"/>
      <w:bookmarkStart w:id="5437" w:name="_Toc2490"/>
      <w:bookmarkEnd w:id="5436"/>
      <w:r>
        <w:rPr/>
        <w:t>2320</w:t>
      </w:r>
      <w:r>
        <w:rPr>
          <w:rtl w:val="true"/>
        </w:rPr>
        <w:t xml:space="preserve">- </w:t>
      </w:r>
      <w:r>
        <w:rPr>
          <w:rtl w:val="true"/>
        </w:rPr>
        <w:t>أرجوزة فی البدیع</w:t>
      </w:r>
      <w:bookmarkEnd w:id="5437"/>
    </w:p>
    <w:p>
      <w:pPr>
        <w:pStyle w:val="BookText"/>
        <w:rPr/>
      </w:pPr>
      <w:r>
        <w:rPr>
          <w:rFonts w:ascii="IRNazanin" w:hAnsi="IRNazanin" w:eastAsia="IRNazanin"/>
          <w:color w:val="111111"/>
          <w:sz w:val="28"/>
          <w:sz w:val="28"/>
          <w:szCs w:val="28"/>
          <w:rtl w:val="true"/>
          <w:lang w:bidi="fa-IR"/>
        </w:rPr>
        <w:t xml:space="preserve">فی أربعة و سبعمائة بیت للسید حسن بن مرتضی بن أحمد بن میر حسین بن میر سامع بن میر غیاث الزواری الطباطبائی الیزدی الحائری المعروف بالنحوی المتوفی بکربلاء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p>
    <w:p>
      <w:pPr>
        <w:pStyle w:val="BookText"/>
        <w:rPr/>
      </w:pPr>
      <w:r>
        <w:rPr>
          <w:rFonts w:ascii="IRNazanin" w:hAnsi="IRNazanin" w:eastAsia="IRNazanin"/>
          <w:color w:val="111111"/>
          <w:sz w:val="28"/>
          <w:sz w:val="28"/>
          <w:szCs w:val="28"/>
          <w:rtl w:val="true"/>
          <w:lang w:bidi="fa-IR"/>
        </w:rPr>
        <w:t>بحمد کل حامد نخص من</w:t>
      </w:r>
    </w:p>
    <w:p>
      <w:pPr>
        <w:pStyle w:val="BookText"/>
        <w:rPr/>
      </w:pPr>
      <w:r>
        <w:rPr>
          <w:rFonts w:ascii="IRNazanin" w:hAnsi="IRNazanin" w:eastAsia="IRNazanin"/>
          <w:color w:val="111111"/>
          <w:sz w:val="28"/>
          <w:sz w:val="28"/>
          <w:szCs w:val="28"/>
          <w:rtl w:val="true"/>
          <w:lang w:bidi="fa-IR"/>
        </w:rPr>
        <w:t>بفضله علی بالوجود من</w:t>
      </w:r>
    </w:p>
    <w:p>
      <w:pPr>
        <w:pStyle w:val="BookText"/>
        <w:rPr/>
      </w:pP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ضمن مجموعة من أراجیزه</w:t>
      </w:r>
      <w:r>
        <w:rPr>
          <w:rFonts w:eastAsia="IRNazanin" w:cs="IRNazanin"/>
          <w:color w:val="111111"/>
          <w:sz w:val="28"/>
          <w:szCs w:val="28"/>
          <w:rtl w:val="true"/>
          <w:lang w:bidi="fa-IR"/>
        </w:rPr>
        <w:t>.</w:t>
      </w:r>
    </w:p>
    <w:p>
      <w:pPr>
        <w:pStyle w:val="Heading3"/>
        <w:numPr>
          <w:ilvl w:val="2"/>
          <w:numId w:val="1"/>
        </w:numPr>
        <w:rPr/>
      </w:pPr>
      <w:bookmarkStart w:id="5438" w:name="__RefHeading___Toc7164859_73709187"/>
      <w:bookmarkStart w:id="5439" w:name="_Toc2491"/>
      <w:bookmarkEnd w:id="5438"/>
      <w:r>
        <w:rPr/>
        <w:t>2321</w:t>
      </w:r>
      <w:r>
        <w:rPr>
          <w:rtl w:val="true"/>
        </w:rPr>
        <w:t xml:space="preserve">- </w:t>
      </w:r>
      <w:r>
        <w:rPr>
          <w:rtl w:val="true"/>
        </w:rPr>
        <w:t>أرجوزة فی البیان</w:t>
      </w:r>
      <w:bookmarkEnd w:id="543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حسن الطباطبائی المذکور أیضا أولها </w:t>
      </w:r>
      <w:bookmarkStart w:id="5440" w:name="pg16779_226844"/>
    </w:p>
    <w:p>
      <w:pPr>
        <w:pStyle w:val="BookText"/>
        <w:rPr/>
      </w:pPr>
      <w:bookmarkEnd w:id="5440"/>
      <w:r>
        <w:rPr>
          <w:rFonts w:ascii="IRNazanin" w:hAnsi="IRNazanin" w:eastAsia="IRNazanin"/>
          <w:color w:val="111111"/>
          <w:sz w:val="28"/>
          <w:sz w:val="28"/>
          <w:szCs w:val="28"/>
          <w:rtl w:val="true"/>
          <w:lang w:bidi="fa-IR"/>
        </w:rPr>
        <w:t>حمدا لفرد خالق الإنسان</w:t>
      </w:r>
    </w:p>
    <w:p>
      <w:pPr>
        <w:pStyle w:val="BookText"/>
        <w:rPr/>
      </w:pPr>
      <w:r>
        <w:rPr>
          <w:rFonts w:ascii="IRNazanin" w:hAnsi="IRNazanin" w:eastAsia="IRNazanin"/>
          <w:color w:val="111111"/>
          <w:sz w:val="28"/>
          <w:sz w:val="28"/>
          <w:szCs w:val="28"/>
          <w:rtl w:val="true"/>
          <w:lang w:bidi="fa-IR"/>
        </w:rPr>
        <w:t>علمه البیان من إحسان</w:t>
      </w:r>
    </w:p>
    <w:p>
      <w:pPr>
        <w:pStyle w:val="BookText"/>
        <w:rPr/>
      </w:pPr>
      <w:r>
        <w:rPr>
          <w:rFonts w:ascii="IRNazanin" w:hAnsi="IRNazanin" w:eastAsia="IRNazanin"/>
          <w:color w:val="111111"/>
          <w:sz w:val="28"/>
          <w:sz w:val="28"/>
          <w:szCs w:val="28"/>
          <w:rtl w:val="true"/>
          <w:lang w:bidi="fa-IR"/>
        </w:rPr>
        <w:t xml:space="preserve">فی سبعمائة و أربعة و ثلاثین بیتا فرغ من نظمها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من أراجیزه بخطه عند العلامة السید آقا التستری</w:t>
      </w:r>
      <w:r>
        <w:rPr>
          <w:rFonts w:eastAsia="IRNazanin" w:cs="IRNazanin"/>
          <w:color w:val="111111"/>
          <w:sz w:val="28"/>
          <w:szCs w:val="28"/>
          <w:rtl w:val="true"/>
          <w:lang w:bidi="fa-IR"/>
        </w:rPr>
        <w:t>.</w:t>
      </w:r>
    </w:p>
    <w:p>
      <w:pPr>
        <w:pStyle w:val="Heading3"/>
        <w:numPr>
          <w:ilvl w:val="2"/>
          <w:numId w:val="1"/>
        </w:numPr>
        <w:rPr/>
      </w:pPr>
      <w:bookmarkStart w:id="5441" w:name="__RefHeading___Toc7164861_73709187"/>
      <w:bookmarkStart w:id="5442" w:name="_Toc2492"/>
      <w:bookmarkEnd w:id="5441"/>
      <w:r>
        <w:rPr>
          <w:rtl w:val="true"/>
        </w:rPr>
        <w:t>أرجوزة فی البیان</w:t>
      </w:r>
      <w:bookmarkEnd w:id="5442"/>
    </w:p>
    <w:p>
      <w:pPr>
        <w:pStyle w:val="BookText"/>
        <w:rPr/>
      </w:pPr>
      <w:r>
        <w:rPr>
          <w:rFonts w:ascii="IRNazanin" w:hAnsi="IRNazanin" w:eastAsia="IRNazanin"/>
          <w:color w:val="111111"/>
          <w:sz w:val="28"/>
          <w:sz w:val="28"/>
          <w:szCs w:val="28"/>
          <w:rtl w:val="true"/>
          <w:lang w:bidi="fa-IR"/>
        </w:rPr>
        <w:t>للعلامة السید محمد علی هبة الدین الشهرستانی اسمها الدر و المرجان فی نظم البیان فی ثلاثمائة بیت تأتی</w:t>
      </w:r>
      <w:r>
        <w:rPr>
          <w:rFonts w:eastAsia="IRNazanin" w:cs="IRNazanin"/>
          <w:color w:val="111111"/>
          <w:sz w:val="28"/>
          <w:szCs w:val="28"/>
          <w:rtl w:val="true"/>
          <w:lang w:bidi="fa-IR"/>
        </w:rPr>
        <w:t>.</w:t>
      </w:r>
    </w:p>
    <w:p>
      <w:pPr>
        <w:pStyle w:val="Heading3"/>
        <w:numPr>
          <w:ilvl w:val="2"/>
          <w:numId w:val="1"/>
        </w:numPr>
        <w:rPr/>
      </w:pPr>
      <w:bookmarkStart w:id="5443" w:name="__RefHeading___Toc7164863_73709187"/>
      <w:bookmarkStart w:id="5444" w:name="_Toc2493"/>
      <w:bookmarkEnd w:id="5443"/>
      <w:r>
        <w:rPr>
          <w:rtl w:val="true"/>
        </w:rPr>
        <w:t>أرجوزة فی البیان</w:t>
      </w:r>
      <w:bookmarkEnd w:id="5444"/>
    </w:p>
    <w:p>
      <w:pPr>
        <w:pStyle w:val="BookText"/>
        <w:rPr/>
      </w:pPr>
      <w:r>
        <w:rPr>
          <w:rFonts w:ascii="IRNazanin" w:hAnsi="IRNazanin" w:eastAsia="IRNazanin"/>
          <w:color w:val="111111"/>
          <w:sz w:val="28"/>
          <w:sz w:val="28"/>
          <w:szCs w:val="28"/>
          <w:rtl w:val="true"/>
          <w:lang w:bidi="fa-IR"/>
        </w:rPr>
        <w:t xml:space="preserve">للسید محمد بن محمد مهدی الشهیر بمیرزا قوام الدین الحسینی السیفی القزوینی المتوفی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مائتین و أربعة و سبعین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أفصح قول بسط اللسانا</w:t>
      </w:r>
    </w:p>
    <w:p>
      <w:pPr>
        <w:pStyle w:val="BookText"/>
        <w:rPr/>
      </w:pPr>
      <w:r>
        <w:rPr>
          <w:rFonts w:ascii="IRNazanin" w:hAnsi="IRNazanin" w:eastAsia="IRNazanin"/>
          <w:color w:val="111111"/>
          <w:sz w:val="28"/>
          <w:sz w:val="28"/>
          <w:szCs w:val="28"/>
          <w:rtl w:val="true"/>
          <w:lang w:bidi="fa-IR"/>
        </w:rPr>
        <w:t>حمد الذی علمنا البیانا</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و بعد فالعبد قوام أتقنا</w:t>
      </w:r>
    </w:p>
    <w:p>
      <w:pPr>
        <w:pStyle w:val="BookText"/>
        <w:rPr/>
      </w:pPr>
      <w:r>
        <w:rPr>
          <w:rFonts w:ascii="IRNazanin" w:hAnsi="IRNazanin" w:eastAsia="IRNazanin"/>
          <w:color w:val="111111"/>
          <w:sz w:val="28"/>
          <w:sz w:val="28"/>
          <w:szCs w:val="28"/>
          <w:rtl w:val="true"/>
          <w:lang w:bidi="fa-IR"/>
        </w:rPr>
        <w:t>منظومة البیان نظما حسنا</w:t>
      </w:r>
    </w:p>
    <w:p>
      <w:pPr>
        <w:pStyle w:val="BookText"/>
        <w:rPr/>
      </w:pPr>
      <w:r>
        <w:rPr>
          <w:rFonts w:ascii="IRNazanin" w:hAnsi="IRNazanin" w:eastAsia="IRNazanin"/>
          <w:color w:val="111111"/>
          <w:sz w:val="28"/>
          <w:sz w:val="28"/>
          <w:szCs w:val="28"/>
          <w:rtl w:val="true"/>
          <w:lang w:bidi="fa-IR"/>
        </w:rPr>
        <w:t>توجد ضمن مجموعة من موقوفات الحاج علی محمد النجف‌آبادی فی مکتبة الحسینیة و اسمها التاریخی منظومة البیان کما تأتی، و تأتی أرجوزة فی المعانی و البیان متعددة</w:t>
      </w:r>
      <w:r>
        <w:rPr>
          <w:rFonts w:eastAsia="IRNazanin" w:cs="IRNazanin"/>
          <w:color w:val="111111"/>
          <w:sz w:val="28"/>
          <w:szCs w:val="28"/>
          <w:rtl w:val="true"/>
          <w:lang w:bidi="fa-IR"/>
        </w:rPr>
        <w:t>.</w:t>
      </w:r>
    </w:p>
    <w:p>
      <w:pPr>
        <w:pStyle w:val="Heading3"/>
        <w:numPr>
          <w:ilvl w:val="2"/>
          <w:numId w:val="1"/>
        </w:numPr>
        <w:rPr/>
      </w:pPr>
      <w:bookmarkStart w:id="5445" w:name="__RefHeading___Toc7164865_73709187"/>
      <w:bookmarkStart w:id="5446" w:name="_Toc2494"/>
      <w:bookmarkEnd w:id="5445"/>
      <w:r>
        <w:rPr/>
        <w:t>2322</w:t>
      </w:r>
      <w:r>
        <w:rPr>
          <w:rtl w:val="true"/>
        </w:rPr>
        <w:t xml:space="preserve">- </w:t>
      </w:r>
      <w:r>
        <w:rPr>
          <w:rtl w:val="true"/>
        </w:rPr>
        <w:t>أرجوزة فی تاریخ من تولی بمصر من الخلفاء و الملوک و العمال</w:t>
      </w:r>
      <w:bookmarkEnd w:id="5446"/>
    </w:p>
    <w:p>
      <w:pPr>
        <w:pStyle w:val="BookText"/>
        <w:rPr/>
      </w:pPr>
      <w:r>
        <w:rPr>
          <w:rFonts w:ascii="IRNazanin" w:hAnsi="IRNazanin" w:eastAsia="IRNazanin"/>
          <w:color w:val="111111"/>
          <w:sz w:val="28"/>
          <w:sz w:val="28"/>
          <w:szCs w:val="28"/>
          <w:rtl w:val="true"/>
          <w:lang w:bidi="fa-IR"/>
        </w:rPr>
        <w:t xml:space="preserve">لأبی الحسن الجزار الأدیب جمال الدین یحیی بن عبد العظیم المصری الأنصاری المولود سنة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شذرات الذهب، و عده السید ضیاء الدین فی نسمة السحر من شعراء الشیعة و نسب إلیه الأرجوزه المذکورة و لعلها الموسومة بالعقود الدریة فی الأمراء المصریة کما فی الأعلام</w:t>
      </w:r>
      <w:r>
        <w:rPr>
          <w:rFonts w:eastAsia="IRNazanin" w:cs="IRNazanin"/>
          <w:color w:val="111111"/>
          <w:sz w:val="28"/>
          <w:szCs w:val="28"/>
          <w:rtl w:val="true"/>
          <w:lang w:bidi="fa-IR"/>
        </w:rPr>
        <w:t>.</w:t>
      </w:r>
    </w:p>
    <w:p>
      <w:pPr>
        <w:pStyle w:val="Heading3"/>
        <w:numPr>
          <w:ilvl w:val="2"/>
          <w:numId w:val="1"/>
        </w:numPr>
        <w:rPr/>
      </w:pPr>
      <w:bookmarkStart w:id="5447" w:name="__RefHeading___Toc7164867_73709187"/>
      <w:bookmarkStart w:id="5448" w:name="_Toc2495"/>
      <w:bookmarkEnd w:id="5447"/>
      <w:r>
        <w:rPr/>
        <w:t>2323</w:t>
      </w:r>
      <w:r>
        <w:rPr>
          <w:rtl w:val="true"/>
        </w:rPr>
        <w:t xml:space="preserve">- </w:t>
      </w:r>
      <w:r>
        <w:rPr>
          <w:rtl w:val="true"/>
        </w:rPr>
        <w:t>أرجوزة فی تاریخ القاهرة</w:t>
      </w:r>
      <w:bookmarkEnd w:id="5448"/>
    </w:p>
    <w:p>
      <w:pPr>
        <w:pStyle w:val="BookText"/>
        <w:rPr/>
      </w:pPr>
      <w:r>
        <w:rPr>
          <w:rFonts w:ascii="IRNazanin" w:hAnsi="IRNazanin" w:eastAsia="IRNazanin"/>
          <w:color w:val="111111"/>
          <w:sz w:val="28"/>
          <w:sz w:val="28"/>
          <w:szCs w:val="28"/>
          <w:rtl w:val="true"/>
          <w:lang w:bidi="fa-IR"/>
        </w:rPr>
        <w:t>للشیخ الفقیه الأدیب الحسن بن راشد الحلی صاحب الجمانة البهیة فی نظم الألفیة الشهیدیة، کذا ذکره فی أمل الآمل</w:t>
      </w:r>
      <w:r>
        <w:rPr>
          <w:rFonts w:eastAsia="IRNazanin" w:cs="IRNazanin"/>
          <w:color w:val="111111"/>
          <w:sz w:val="28"/>
          <w:szCs w:val="28"/>
          <w:rtl w:val="true"/>
          <w:lang w:bidi="fa-IR"/>
        </w:rPr>
        <w:t>.</w:t>
      </w:r>
    </w:p>
    <w:p>
      <w:pPr>
        <w:pStyle w:val="Heading3"/>
        <w:numPr>
          <w:ilvl w:val="2"/>
          <w:numId w:val="1"/>
        </w:numPr>
        <w:rPr/>
      </w:pPr>
      <w:bookmarkStart w:id="5449" w:name="__RefHeading___Toc7164869_73709187"/>
      <w:bookmarkStart w:id="5450" w:name="_Toc2496"/>
      <w:bookmarkEnd w:id="5449"/>
      <w:r>
        <w:rPr/>
        <w:t>2324</w:t>
      </w:r>
      <w:r>
        <w:rPr>
          <w:rtl w:val="true"/>
        </w:rPr>
        <w:t xml:space="preserve">- </w:t>
      </w:r>
      <w:r>
        <w:rPr>
          <w:rtl w:val="true"/>
        </w:rPr>
        <w:t>أرجوزة فی تاریخ الملوک و الخلفاء</w:t>
      </w:r>
      <w:bookmarkEnd w:id="545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راشد الحلی المذکور أیضا کما فی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الحجب هاتین الأرجوزتین و نسبهما إلی الشیخ حسن بن دربی الذی ترجمه فی أمل الآمل </w:t>
      </w:r>
      <w:bookmarkStart w:id="5451" w:name="pg16779_226846"/>
    </w:p>
    <w:p>
      <w:pPr>
        <w:pStyle w:val="BookText"/>
        <w:rPr/>
      </w:pPr>
      <w:bookmarkEnd w:id="5451"/>
      <w:r>
        <w:rPr>
          <w:rFonts w:ascii="IRNazanin" w:hAnsi="IRNazanin" w:eastAsia="IRNazanin"/>
          <w:color w:val="111111"/>
          <w:sz w:val="28"/>
          <w:sz w:val="28"/>
          <w:szCs w:val="28"/>
          <w:rtl w:val="true"/>
          <w:lang w:bidi="fa-IR"/>
        </w:rPr>
        <w:t xml:space="preserve">قبل الشیخ حسن بن راشد بلا فصل و الظاهر أنه أخذهما عن أمل الآمل و إن لم ینسبه إلیه و کان اسم الحسن بن راشد ساقطا عن نسخته فنسبه إلی ابن الدربی غافلا عن أنه لم یعهد له تألیف نظما أو نثرا، و أما الحسن ابن راشد الذی نظم ألفیة الشهید و سماه بالجمانة البهیة فکان من تلامیذ الفاضل المقداد و قد قرظ منظومته الجمانة البهیة شیخه المقداد تقریظا لطیفا و هو الذی أرخ وفاه شیخه المقداد بسنة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و یوجد بعض نسخ الجمانة مکتوبا علیها إنها للشیخ حسن بن محمد بن راشد البحرانی فلا یبعد أن یکون الحسن بن راشد نسبه إلی الجد و کان أصله بحرانیا و انتقل إلی الحلة، و علی کل فهو مؤخر عن الشیخ تاج الدین الحسن بن راشد العلامة الفقیه الأدیب المعاصر لفخر المحققین ابن العلامة الحلی الذی له مدائح للمعصومین ع، منها مدیحة لأمیر المؤمنین ع الذی کتبه الشیخ محمد بن علی بن محمد الجرجانی تلمیذ العلامة الحلی بخطه فی مجموعته و وصف ناظمه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الأعظم البحر الهمام الأعلم جامع فضیلتی المعقول و المنقول مستخرج مسائل الفروع من الأصول شیخ مشایخ الفقهاء المجتهدین و خاتمهم و رئیس الأئمة المتکلمین و عالمهم مولانا تاج الملة و الحق و الدین الحسن بن راشد أسبغ الله تعالی علیه ظلاله و أدام علیه فضله و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 صاحب الریاض تلک المجموعة بخط الجرجانی المذکور و نقل عن خطه ما مر من الثناء فی الریاض، و هاتان الأرجوزتان إن کانتا لصاحب الجمانة کما ذکره فی أمل الآمل فهو المتأخر کما تبین، لکن یحتمل أنهما لتاج الدین المتقدم علی صاحب الجمانة بکثیر و انما نسبهما فی الأمل إلیه لعدم اطلاعه علی سمیه المتقدم علیه و لذا لم یذکر ترجمته مع کونه من المشایخ الفقهاء المجتهدین کما وصفه بذلک معاصره العلامة الجرجانی</w:t>
      </w:r>
      <w:r>
        <w:rPr>
          <w:rFonts w:eastAsia="IRNazanin" w:cs="IRNazanin"/>
          <w:color w:val="111111"/>
          <w:sz w:val="28"/>
          <w:szCs w:val="28"/>
          <w:rtl w:val="true"/>
          <w:lang w:bidi="fa-IR"/>
        </w:rPr>
        <w:t>.</w:t>
      </w:r>
    </w:p>
    <w:p>
      <w:pPr>
        <w:pStyle w:val="Heading3"/>
        <w:numPr>
          <w:ilvl w:val="2"/>
          <w:numId w:val="1"/>
        </w:numPr>
        <w:rPr/>
      </w:pPr>
      <w:bookmarkStart w:id="5452" w:name="__RefHeading___Toc7164871_73709187"/>
      <w:bookmarkStart w:id="5453" w:name="_Toc2497"/>
      <w:bookmarkEnd w:id="5452"/>
      <w:r>
        <w:rPr/>
        <w:t>2325</w:t>
      </w:r>
      <w:r>
        <w:rPr>
          <w:rtl w:val="true"/>
        </w:rPr>
        <w:t xml:space="preserve">- </w:t>
      </w:r>
      <w:r>
        <w:rPr>
          <w:rtl w:val="true"/>
        </w:rPr>
        <w:t>أرجوزة فی تاریخ المعصومین الأربعة عشر ع</w:t>
      </w:r>
      <w:bookmarkEnd w:id="545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w:t>
      </w:r>
      <w:bookmarkStart w:id="5454" w:name="pg16779_226848"/>
    </w:p>
    <w:p>
      <w:pPr>
        <w:pStyle w:val="BookText"/>
        <w:rPr/>
      </w:pPr>
      <w:bookmarkEnd w:id="5454"/>
      <w:r>
        <w:rPr>
          <w:rFonts w:ascii="IRNazanin" w:hAnsi="IRNazanin" w:eastAsia="IRNazanin"/>
          <w:color w:val="111111"/>
          <w:sz w:val="28"/>
          <w:sz w:val="28"/>
          <w:szCs w:val="28"/>
          <w:rtl w:val="true"/>
          <w:lang w:bidi="fa-IR"/>
        </w:rPr>
        <w:t>الشیخ محمد بن الحسن الحر العاملی ذکر فی أولها أسماء کثیر من الکتب المؤلفة فی تواریخهم مثل، إرشاد المفید، و إعلام الوری، و کشف الغمة و الفصول المهمة، و مطالب السئول، و غیرها و ذکر جملة من مآخذها مثل مسار الشیعة، و توضیح المقاصد، و التتمة، و غیرها،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الهدایة</w:t>
      </w:r>
    </w:p>
    <w:p>
      <w:pPr>
        <w:pStyle w:val="BookText"/>
        <w:rPr/>
      </w:pPr>
      <w:r>
        <w:rPr>
          <w:rFonts w:ascii="IRNazanin" w:hAnsi="IRNazanin" w:eastAsia="IRNazanin"/>
          <w:color w:val="111111"/>
          <w:sz w:val="28"/>
          <w:sz w:val="28"/>
          <w:szCs w:val="28"/>
          <w:rtl w:val="true"/>
          <w:lang w:bidi="fa-IR"/>
        </w:rPr>
        <w:t>إلی سبیل الحق و الولایة</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یقول عبد الطاهر بن الغر</w:t>
      </w:r>
    </w:p>
    <w:p>
      <w:pPr>
        <w:pStyle w:val="BookText"/>
        <w:rPr/>
      </w:pPr>
      <w:r>
        <w:rPr>
          <w:rFonts w:ascii="IRNazanin" w:hAnsi="IRNazanin" w:eastAsia="IRNazanin"/>
          <w:color w:val="111111"/>
          <w:sz w:val="28"/>
          <w:sz w:val="28"/>
          <w:szCs w:val="28"/>
          <w:rtl w:val="true"/>
          <w:lang w:bidi="fa-IR"/>
        </w:rPr>
        <w:t>محمد بن الحسن بن الحر</w:t>
      </w:r>
    </w:p>
    <w:p>
      <w:pPr>
        <w:pStyle w:val="BookText"/>
        <w:rPr/>
      </w:pPr>
      <w:r>
        <w:rPr>
          <w:rFonts w:ascii="IRNazanin" w:hAnsi="IRNazanin" w:eastAsia="IRNazanin"/>
          <w:color w:val="111111"/>
          <w:sz w:val="28"/>
          <w:sz w:val="28"/>
          <w:szCs w:val="28"/>
          <w:rtl w:val="true"/>
          <w:lang w:bidi="fa-IR"/>
        </w:rPr>
        <w:t>هذا نظام قد جمعت فیه ما</w:t>
      </w:r>
    </w:p>
    <w:p>
      <w:pPr>
        <w:pStyle w:val="BookText"/>
        <w:rPr/>
      </w:pPr>
      <w:r>
        <w:rPr>
          <w:rFonts w:ascii="IRNazanin" w:hAnsi="IRNazanin" w:eastAsia="IRNazanin"/>
          <w:color w:val="111111"/>
          <w:sz w:val="28"/>
          <w:sz w:val="28"/>
          <w:szCs w:val="28"/>
          <w:rtl w:val="true"/>
          <w:lang w:bidi="fa-IR"/>
        </w:rPr>
        <w:t>یروق ذا اللب الأدیب الفهما</w:t>
      </w:r>
    </w:p>
    <w:p>
      <w:pPr>
        <w:pStyle w:val="BookText"/>
        <w:rPr/>
      </w:pPr>
      <w:r>
        <w:rPr>
          <w:rFonts w:ascii="IRNazanin" w:hAnsi="IRNazanin" w:eastAsia="IRNazanin"/>
          <w:color w:val="111111"/>
          <w:sz w:val="28"/>
          <w:sz w:val="28"/>
          <w:szCs w:val="28"/>
          <w:rtl w:val="true"/>
          <w:lang w:bidi="fa-IR"/>
        </w:rPr>
        <w:t>تاریخ أهل العصمة الکرام</w:t>
      </w:r>
    </w:p>
    <w:p>
      <w:pPr>
        <w:pStyle w:val="BookText"/>
        <w:rPr/>
      </w:pPr>
      <w:r>
        <w:rPr>
          <w:rFonts w:ascii="IRNazanin" w:hAnsi="IRNazanin" w:eastAsia="IRNazanin"/>
          <w:color w:val="111111"/>
          <w:sz w:val="28"/>
          <w:sz w:val="28"/>
          <w:szCs w:val="28"/>
          <w:rtl w:val="true"/>
          <w:lang w:bidi="fa-IR"/>
        </w:rPr>
        <w:t>و حجج الله علی الأنام</w:t>
      </w:r>
    </w:p>
    <w:p>
      <w:pPr>
        <w:pStyle w:val="BookText"/>
        <w:rPr/>
      </w:pPr>
      <w:r>
        <w:rPr>
          <w:rFonts w:ascii="IRNazanin" w:hAnsi="IRNazanin" w:eastAsia="IRNazanin"/>
          <w:color w:val="111111"/>
          <w:sz w:val="28"/>
          <w:sz w:val="28"/>
          <w:szCs w:val="28"/>
          <w:rtl w:val="true"/>
          <w:lang w:bidi="fa-IR"/>
        </w:rPr>
        <w:t xml:space="preserve">رأیتها بخط الشیخ بهاء الدین حسین بن محمد قاسم العاملی کتبها فی المشهد الرضوی سنة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بالتماس العلامة الشیخ محمد باقر النیسابوری المکی ضمن مجموعة للنیسابوری فیها خطوط جمع من العلماء المعاصرین له کتبوها بالتماسه منهم، و منهم الشیخ جمال الدین بن محمد قاسم أخ بهاء الدین المذکور، و کتب هو أرجوزة الإرث للشیخ الحر، و قد کتب المولی محمد إسماعیل من علماء عصر السلطان فتح علی شاه شرحا لأرجوزة التاریخ للشیخ الحر و سماه بشرح النظم کما ذکره فی هامش أرجوزته الموسومة بالعقیدة الوحیدة</w:t>
      </w:r>
      <w:r>
        <w:rPr>
          <w:rFonts w:eastAsia="IRNazanin" w:cs="IRNazanin"/>
          <w:color w:val="111111"/>
          <w:sz w:val="28"/>
          <w:szCs w:val="28"/>
          <w:rtl w:val="true"/>
          <w:lang w:bidi="fa-IR"/>
        </w:rPr>
        <w:t>.</w:t>
      </w:r>
    </w:p>
    <w:p>
      <w:pPr>
        <w:pStyle w:val="Heading3"/>
        <w:numPr>
          <w:ilvl w:val="2"/>
          <w:numId w:val="1"/>
        </w:numPr>
        <w:rPr/>
      </w:pPr>
      <w:bookmarkStart w:id="5455" w:name="__RefHeading___Toc7164873_73709187"/>
      <w:bookmarkStart w:id="5456" w:name="_Toc2498"/>
      <w:bookmarkEnd w:id="5455"/>
      <w:r>
        <w:rPr/>
        <w:t>2326</w:t>
      </w:r>
      <w:r>
        <w:rPr>
          <w:rtl w:val="true"/>
        </w:rPr>
        <w:t xml:space="preserve">- </w:t>
      </w:r>
      <w:r>
        <w:rPr>
          <w:rtl w:val="true"/>
        </w:rPr>
        <w:t>أرجوزة فی تاریخ المعصومین الأربعة عشر ع</w:t>
      </w:r>
      <w:bookmarkEnd w:id="5456"/>
    </w:p>
    <w:p>
      <w:pPr>
        <w:pStyle w:val="BookText"/>
        <w:rPr/>
      </w:pPr>
      <w:r>
        <w:rPr>
          <w:rFonts w:ascii="IRNazanin" w:hAnsi="IRNazanin" w:eastAsia="IRNazanin"/>
          <w:color w:val="111111"/>
          <w:sz w:val="28"/>
          <w:sz w:val="28"/>
          <w:szCs w:val="28"/>
          <w:rtl w:val="true"/>
          <w:lang w:bidi="fa-IR"/>
        </w:rPr>
        <w:t xml:space="preserve">لابن أمیر الحاج السید أبی جعفر محمد بن أمیر الحاج الحسین، مر بتمام نسبه فی الآیات الباهرات، و یأتی له شرح الشافیة الذی ألفه سنة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رأیتها ضمن مجموعة فی خزانة کتب آل السید عیسی العطار ببغداد،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ربا عدد السنینا</w:t>
      </w:r>
    </w:p>
    <w:p>
      <w:pPr>
        <w:pStyle w:val="BookText"/>
        <w:rPr/>
      </w:pPr>
      <w:r>
        <w:rPr>
          <w:rFonts w:ascii="IRNazanin" w:hAnsi="IRNazanin" w:eastAsia="IRNazanin"/>
          <w:color w:val="111111"/>
          <w:sz w:val="28"/>
          <w:sz w:val="28"/>
          <w:szCs w:val="28"/>
          <w:rtl w:val="true"/>
          <w:lang w:bidi="fa-IR"/>
        </w:rPr>
        <w:t>علمنا للذکر إن نسینا</w:t>
      </w:r>
    </w:p>
    <w:p>
      <w:pPr>
        <w:pStyle w:val="Heading3"/>
        <w:numPr>
          <w:ilvl w:val="2"/>
          <w:numId w:val="1"/>
        </w:numPr>
        <w:rPr/>
      </w:pPr>
      <w:bookmarkStart w:id="5457" w:name="__RefHeading___Toc7164875_73709187"/>
      <w:bookmarkStart w:id="5458" w:name="_Toc2499"/>
      <w:bookmarkEnd w:id="5457"/>
      <w:r>
        <w:rPr>
          <w:rtl w:val="true"/>
        </w:rPr>
        <w:t>أرجوزة فی تاریخ المعصومین ع</w:t>
      </w:r>
      <w:bookmarkEnd w:id="545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محمد بن الشیخ محمد طاهر السماوی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ملحة الأمة إلی لمحة الأئمة تأتی</w:t>
      </w:r>
      <w:r>
        <w:rPr>
          <w:rFonts w:eastAsia="IRNazanin" w:cs="IRNazanin"/>
          <w:color w:val="111111"/>
          <w:sz w:val="28"/>
          <w:szCs w:val="28"/>
          <w:rtl w:val="true"/>
          <w:lang w:bidi="fa-IR"/>
        </w:rPr>
        <w:t xml:space="preserve">. </w:t>
      </w:r>
      <w:bookmarkStart w:id="5459" w:name="pg16779_226850"/>
    </w:p>
    <w:p>
      <w:pPr>
        <w:pStyle w:val="Heading3"/>
        <w:numPr>
          <w:ilvl w:val="2"/>
          <w:numId w:val="1"/>
        </w:numPr>
        <w:rPr/>
      </w:pPr>
      <w:bookmarkStart w:id="5460" w:name="__RefHeading___Toc7164877_73709187"/>
      <w:bookmarkStart w:id="5461" w:name="_Toc2500"/>
      <w:bookmarkEnd w:id="5459"/>
      <w:bookmarkEnd w:id="5460"/>
      <w:r>
        <w:rPr/>
        <w:t>2327</w:t>
      </w:r>
      <w:r>
        <w:rPr>
          <w:rtl w:val="true"/>
        </w:rPr>
        <w:t xml:space="preserve">- </w:t>
      </w:r>
      <w:r>
        <w:rPr>
          <w:rtl w:val="true"/>
        </w:rPr>
        <w:t>أرجوزة فی تاریخ المعصومین الأربعة عشر ع،</w:t>
      </w:r>
      <w:bookmarkEnd w:id="5461"/>
    </w:p>
    <w:p>
      <w:pPr>
        <w:pStyle w:val="BookText"/>
        <w:rPr/>
      </w:pPr>
      <w:r>
        <w:rPr>
          <w:rFonts w:ascii="IRNazanin" w:hAnsi="IRNazanin" w:eastAsia="IRNazanin"/>
          <w:color w:val="111111"/>
          <w:sz w:val="28"/>
          <w:sz w:val="28"/>
          <w:szCs w:val="28"/>
          <w:rtl w:val="true"/>
          <w:lang w:bidi="fa-IR"/>
        </w:rPr>
        <w:t xml:space="preserve">للشیخ أبی صالح محمد مهدی بن بهاء الدین محمد الملقب بالصالح الأفتونی العاملی الغروی ابن عم المولی أبی الحسن الشریف العاملی الغروی و تلمیذه و المجاز منه و هو من مشایخ آیة الله بحر العلوم توفی سنة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عن عمر طویل و توفی شیخه المولی أبو الحسن الشریف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وصفه بعض تلامیذه فیما کتبه بخطه سنة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نسخه من المعالم بما لفظه</w:t>
      </w:r>
    </w:p>
    <w:p>
      <w:pPr>
        <w:pStyle w:val="BookText"/>
        <w:rPr/>
      </w:pPr>
      <w:r>
        <w:rPr>
          <w:rFonts w:ascii="IRNazanin" w:hAnsi="IRNazanin" w:eastAsia="IRNazanin"/>
          <w:color w:val="111111"/>
          <w:sz w:val="28"/>
          <w:sz w:val="28"/>
          <w:szCs w:val="28"/>
          <w:rtl w:val="true"/>
          <w:lang w:bidi="fa-IR"/>
        </w:rPr>
        <w:t>العالم العامل الکامل النقی التقی الشیخ محمد مهدی الفنونی و هذه الأرجوزه لم یذکر فیها اسمه لکن رأیت منها نسخا عدیدة کلها منسوبة إلیه أولها</w:t>
      </w:r>
    </w:p>
    <w:p>
      <w:pPr>
        <w:pStyle w:val="BookText"/>
        <w:rPr/>
      </w:pPr>
      <w:r>
        <w:rPr>
          <w:rFonts w:ascii="IRNazanin" w:hAnsi="IRNazanin" w:eastAsia="IRNazanin"/>
          <w:color w:val="111111"/>
          <w:sz w:val="28"/>
          <w:sz w:val="28"/>
          <w:szCs w:val="28"/>
          <w:rtl w:val="true"/>
          <w:lang w:bidi="fa-IR"/>
        </w:rPr>
        <w:t>أحمدک اللهم بارئ النسم</w:t>
      </w:r>
    </w:p>
    <w:p>
      <w:pPr>
        <w:pStyle w:val="BookText"/>
        <w:rPr/>
      </w:pPr>
      <w:r>
        <w:rPr>
          <w:rFonts w:ascii="IRNazanin" w:hAnsi="IRNazanin" w:eastAsia="IRNazanin"/>
          <w:color w:val="111111"/>
          <w:sz w:val="28"/>
          <w:sz w:val="28"/>
          <w:szCs w:val="28"/>
          <w:rtl w:val="true"/>
          <w:lang w:bidi="fa-IR"/>
        </w:rPr>
        <w:t>مصلیا علی رسولک العلم</w:t>
      </w:r>
    </w:p>
    <w:p>
      <w:pPr>
        <w:pStyle w:val="BookText"/>
        <w:rPr/>
      </w:pPr>
      <w:r>
        <w:rPr>
          <w:rFonts w:ascii="IRNazanin" w:hAnsi="IRNazanin" w:eastAsia="IRNazanin"/>
          <w:color w:val="111111"/>
          <w:sz w:val="28"/>
          <w:sz w:val="28"/>
          <w:szCs w:val="28"/>
          <w:rtl w:val="true"/>
          <w:lang w:bidi="fa-IR"/>
        </w:rPr>
        <w:t>و آله و صحبة الکرام</w:t>
      </w:r>
    </w:p>
    <w:p>
      <w:pPr>
        <w:pStyle w:val="BookText"/>
        <w:rPr/>
      </w:pPr>
      <w:r>
        <w:rPr>
          <w:rFonts w:ascii="Amiri" w:hAnsi="Amiri" w:eastAsia="Amiri" w:cs="Amiri"/>
          <w:color w:val="111111"/>
          <w:sz w:val="28"/>
          <w:sz w:val="28"/>
          <w:szCs w:val="28"/>
          <w:rtl w:val="true"/>
          <w:lang w:bidi="ar-SA"/>
        </w:rPr>
        <w:t>سادتنا الأئمة الأعلام</w:t>
      </w:r>
    </w:p>
    <w:p>
      <w:pPr>
        <w:pStyle w:val="BookText"/>
        <w:rPr/>
      </w:pPr>
      <w:r>
        <w:rPr>
          <w:rFonts w:ascii="IRNazanin" w:hAnsi="IRNazanin" w:eastAsia="IRNazanin"/>
          <w:color w:val="111111"/>
          <w:sz w:val="28"/>
          <w:sz w:val="28"/>
          <w:szCs w:val="28"/>
          <w:rtl w:val="true"/>
          <w:lang w:bidi="fa-IR"/>
        </w:rPr>
        <w:t>و بعد فالمقصود من ذا الشعر</w:t>
      </w:r>
    </w:p>
    <w:p>
      <w:pPr>
        <w:pStyle w:val="BookText"/>
        <w:rPr/>
      </w:pPr>
      <w:r>
        <w:rPr>
          <w:rFonts w:ascii="IRNazanin" w:hAnsi="IRNazanin" w:eastAsia="IRNazanin"/>
          <w:color w:val="111111"/>
          <w:sz w:val="28"/>
          <w:sz w:val="28"/>
          <w:szCs w:val="28"/>
          <w:rtl w:val="true"/>
          <w:lang w:bidi="fa-IR"/>
        </w:rPr>
        <w:t>بیان أحوال ولاة الأمر</w:t>
      </w:r>
    </w:p>
    <w:p>
      <w:pPr>
        <w:pStyle w:val="Heading3"/>
        <w:numPr>
          <w:ilvl w:val="2"/>
          <w:numId w:val="1"/>
        </w:numPr>
        <w:rPr/>
      </w:pPr>
      <w:bookmarkStart w:id="5462" w:name="__RefHeading___Toc7164879_73709187"/>
      <w:bookmarkStart w:id="5463" w:name="_Toc2501"/>
      <w:bookmarkEnd w:id="5462"/>
      <w:r>
        <w:rPr/>
        <w:t>2328</w:t>
      </w:r>
      <w:r>
        <w:rPr>
          <w:rtl w:val="true"/>
        </w:rPr>
        <w:t xml:space="preserve">- </w:t>
      </w:r>
      <w:r>
        <w:rPr>
          <w:rtl w:val="true"/>
        </w:rPr>
        <w:t>أرجوزة فی التجوید</w:t>
      </w:r>
      <w:bookmarkEnd w:id="5463"/>
    </w:p>
    <w:p>
      <w:pPr>
        <w:pStyle w:val="BookText"/>
        <w:rPr/>
      </w:pPr>
      <w:r>
        <w:rPr>
          <w:rFonts w:ascii="IRNazanin" w:hAnsi="IRNazanin" w:eastAsia="IRNazanin"/>
          <w:color w:val="111111"/>
          <w:sz w:val="28"/>
          <w:sz w:val="28"/>
          <w:szCs w:val="28"/>
          <w:rtl w:val="true"/>
          <w:lang w:bidi="fa-IR"/>
        </w:rPr>
        <w:t>للمولی العالم الواعظ الحاج آقا رضا بن میرزا علی نقی بن العلامة الحاج مولی رضا الهمدانی الطهرانی المتوفی بها فی نیف و عشرین و ثلاثمائة بعد الألف، ذکرها فی أول الأنوار القدسیة له</w:t>
      </w:r>
      <w:r>
        <w:rPr>
          <w:rFonts w:eastAsia="IRNazanin" w:cs="IRNazanin"/>
          <w:color w:val="111111"/>
          <w:sz w:val="28"/>
          <w:szCs w:val="28"/>
          <w:rtl w:val="true"/>
          <w:lang w:bidi="fa-IR"/>
        </w:rPr>
        <w:t>.</w:t>
      </w:r>
    </w:p>
    <w:p>
      <w:pPr>
        <w:pStyle w:val="Heading3"/>
        <w:numPr>
          <w:ilvl w:val="2"/>
          <w:numId w:val="1"/>
        </w:numPr>
        <w:rPr/>
      </w:pPr>
      <w:bookmarkStart w:id="5464" w:name="__RefHeading___Toc7164881_73709187"/>
      <w:bookmarkStart w:id="5465" w:name="_Toc2502"/>
      <w:bookmarkEnd w:id="5464"/>
      <w:r>
        <w:rPr/>
        <w:t>2329</w:t>
      </w:r>
      <w:r>
        <w:rPr>
          <w:rtl w:val="true"/>
        </w:rPr>
        <w:t xml:space="preserve">- </w:t>
      </w:r>
      <w:r>
        <w:rPr>
          <w:rtl w:val="true"/>
        </w:rPr>
        <w:t>أرجوزة فی التجوید</w:t>
      </w:r>
      <w:bookmarkEnd w:id="5465"/>
    </w:p>
    <w:p>
      <w:pPr>
        <w:pStyle w:val="BookText"/>
        <w:rPr/>
      </w:pPr>
      <w:r>
        <w:rPr>
          <w:rFonts w:ascii="IRNazanin" w:hAnsi="IRNazanin" w:eastAsia="IRNazanin"/>
          <w:color w:val="111111"/>
          <w:sz w:val="28"/>
          <w:sz w:val="28"/>
          <w:szCs w:val="28"/>
          <w:rtl w:val="true"/>
          <w:lang w:bidi="fa-IR"/>
        </w:rPr>
        <w:t xml:space="preserve">للفقیه العارف المفسر المولی عبد الوحید بن نعمة الله بن یحیی الجیلانی الأسترآبادی تلمیذ الشیخ البهائی، نسبها إلیه صاحب الریاض، و رأیت بخطه الاثنی عشریة لشیخه البهائی فرغ من کتابته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آخره أن المؤلف أستاذه</w:t>
      </w:r>
      <w:r>
        <w:rPr>
          <w:rFonts w:eastAsia="IRNazanin" w:cs="IRNazanin"/>
          <w:color w:val="111111"/>
          <w:sz w:val="28"/>
          <w:szCs w:val="28"/>
          <w:rtl w:val="true"/>
          <w:lang w:bidi="fa-IR"/>
        </w:rPr>
        <w:t>.</w:t>
      </w:r>
    </w:p>
    <w:p>
      <w:pPr>
        <w:pStyle w:val="Heading3"/>
        <w:numPr>
          <w:ilvl w:val="2"/>
          <w:numId w:val="1"/>
        </w:numPr>
        <w:rPr/>
      </w:pPr>
      <w:bookmarkStart w:id="5466" w:name="__RefHeading___Toc7164883_73709187"/>
      <w:bookmarkStart w:id="5467" w:name="_Toc2503"/>
      <w:bookmarkEnd w:id="5466"/>
      <w:r>
        <w:rPr/>
        <w:t>2330</w:t>
      </w:r>
      <w:r>
        <w:rPr>
          <w:rtl w:val="true"/>
        </w:rPr>
        <w:t xml:space="preserve">- </w:t>
      </w:r>
      <w:r>
        <w:rPr>
          <w:rtl w:val="true"/>
        </w:rPr>
        <w:t>أرجوزة فی التجوید و ترتیب سور القرآن</w:t>
      </w:r>
      <w:bookmarkEnd w:id="5467"/>
    </w:p>
    <w:p>
      <w:pPr>
        <w:pStyle w:val="BookText"/>
        <w:rPr/>
      </w:pPr>
      <w:r>
        <w:rPr>
          <w:rFonts w:ascii="IRNazanin" w:hAnsi="IRNazanin" w:eastAsia="IRNazanin"/>
          <w:color w:val="111111"/>
          <w:sz w:val="28"/>
          <w:sz w:val="28"/>
          <w:szCs w:val="28"/>
          <w:rtl w:val="true"/>
          <w:lang w:bidi="fa-IR"/>
        </w:rPr>
        <w:t xml:space="preserve">للشیخ علی بن الشیخ أحمد آل عبد الجبار القطیفی المتوفی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کذلک سیدنا أبو محمد الحسن صدر الدین الکاظمی فی تکملة أمل الآمل، و لکن فی أنوار البدرین قال له أرجوزة فی تعداد سور القرآن و بعض أحکام التجوید</w:t>
      </w:r>
      <w:r>
        <w:rPr>
          <w:rFonts w:eastAsia="IRNazanin" w:cs="IRNazanin"/>
          <w:color w:val="111111"/>
          <w:sz w:val="28"/>
          <w:szCs w:val="28"/>
          <w:rtl w:val="true"/>
          <w:lang w:bidi="fa-IR"/>
        </w:rPr>
        <w:t>.</w:t>
      </w:r>
    </w:p>
    <w:p>
      <w:pPr>
        <w:pStyle w:val="Heading3"/>
        <w:numPr>
          <w:ilvl w:val="2"/>
          <w:numId w:val="1"/>
        </w:numPr>
        <w:rPr/>
      </w:pPr>
      <w:bookmarkStart w:id="5468" w:name="__RefHeading___Toc7164885_73709187"/>
      <w:bookmarkStart w:id="5469" w:name="_Toc2504"/>
      <w:bookmarkEnd w:id="5468"/>
      <w:r>
        <w:rPr/>
        <w:t>2331</w:t>
      </w:r>
      <w:r>
        <w:rPr>
          <w:rtl w:val="true"/>
        </w:rPr>
        <w:t xml:space="preserve">- </w:t>
      </w:r>
      <w:r>
        <w:rPr>
          <w:rtl w:val="true"/>
        </w:rPr>
        <w:t>أرجوزة فی التجوید</w:t>
      </w:r>
      <w:bookmarkEnd w:id="546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حیدر الشروقی المتوفی </w:t>
      </w:r>
      <w:bookmarkStart w:id="5470" w:name="pg16779_226852"/>
    </w:p>
    <w:p>
      <w:pPr>
        <w:pStyle w:val="BookText"/>
        <w:rPr/>
      </w:pPr>
      <w:bookmarkEnd w:id="547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لیلة واحدة فی سوق الشیوخ دفعا لتعییر مفتیها بأن علماء الشیعة لا حظ لهم من معرفة تجوید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غفل هذا المفتی عن حال أئمة القراءة المعبر عنهم بالبدور السبعة و لم یطلع علی تشیع الأربعة منهم، عاصم بن أبی النجود، و أبو عمرو بن العلاء، و حمزة، و الکسائی</w:t>
      </w:r>
      <w:r>
        <w:rPr>
          <w:rFonts w:eastAsia="IRNazanin" w:cs="IRNazanin"/>
          <w:color w:val="111111"/>
          <w:sz w:val="28"/>
          <w:szCs w:val="28"/>
          <w:rtl w:val="true"/>
          <w:lang w:bidi="fa-IR"/>
        </w:rPr>
        <w:t>.</w:t>
      </w:r>
    </w:p>
    <w:p>
      <w:pPr>
        <w:pStyle w:val="Heading3"/>
        <w:numPr>
          <w:ilvl w:val="2"/>
          <w:numId w:val="1"/>
        </w:numPr>
        <w:rPr/>
      </w:pPr>
      <w:bookmarkStart w:id="5471" w:name="__RefHeading___Toc7164887_73709187"/>
      <w:bookmarkStart w:id="5472" w:name="_Toc2505"/>
      <w:bookmarkEnd w:id="5471"/>
      <w:r>
        <w:rPr/>
        <w:t>2332</w:t>
      </w:r>
      <w:r>
        <w:rPr>
          <w:rtl w:val="true"/>
        </w:rPr>
        <w:t xml:space="preserve">- </w:t>
      </w:r>
      <w:r>
        <w:rPr>
          <w:rtl w:val="true"/>
        </w:rPr>
        <w:t>أرجوزة فی التجوید</w:t>
      </w:r>
      <w:bookmarkEnd w:id="5472"/>
    </w:p>
    <w:p>
      <w:pPr>
        <w:pStyle w:val="BookText"/>
        <w:rPr/>
      </w:pPr>
      <w:r>
        <w:rPr>
          <w:rFonts w:ascii="IRNazanin" w:hAnsi="IRNazanin" w:eastAsia="IRNazanin"/>
          <w:color w:val="111111"/>
          <w:sz w:val="28"/>
          <w:sz w:val="28"/>
          <w:szCs w:val="28"/>
          <w:rtl w:val="true"/>
          <w:lang w:bidi="fa-IR"/>
        </w:rPr>
        <w:t xml:space="preserve">للشیخ محسن بن الشیخ شریف بن الشیخ عبد الحسین ابن العلامة الفقیه صاحب جواهر الکلام المتوفی خامس عشر ذی القعدة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5473" w:name="__RefHeading___Toc7164889_73709187"/>
      <w:bookmarkStart w:id="5474" w:name="_Toc2506"/>
      <w:bookmarkEnd w:id="5473"/>
      <w:r>
        <w:rPr/>
        <w:t>2333</w:t>
      </w:r>
      <w:r>
        <w:rPr>
          <w:rtl w:val="true"/>
        </w:rPr>
        <w:t xml:space="preserve">- </w:t>
      </w:r>
      <w:r>
        <w:rPr>
          <w:rtl w:val="true"/>
        </w:rPr>
        <w:t>أرجوزة فی التجوید</w:t>
      </w:r>
      <w:bookmarkEnd w:id="5474"/>
    </w:p>
    <w:p>
      <w:pPr>
        <w:pStyle w:val="BookText"/>
        <w:rPr/>
      </w:pPr>
      <w:r>
        <w:rPr>
          <w:rFonts w:ascii="IRNazanin" w:hAnsi="IRNazanin" w:eastAsia="IRNazanin"/>
          <w:color w:val="111111"/>
          <w:sz w:val="28"/>
          <w:sz w:val="28"/>
          <w:szCs w:val="28"/>
          <w:rtl w:val="true"/>
          <w:lang w:bidi="fa-IR"/>
        </w:rPr>
        <w:t xml:space="preserve">للسید محمد بن محمد مهدی المشهور بمیرزا قوام الدین الحسینی السیفی القزوینی المتوفی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عداد أراجیزه الکثیرة فی الأخلاق و الأصول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نظم للشاطبیة کما عبر به فی خاتمة معارج الأحکام</w:t>
      </w:r>
      <w:r>
        <w:rPr>
          <w:rFonts w:eastAsia="IRNazanin" w:cs="IRNazanin"/>
          <w:color w:val="111111"/>
          <w:sz w:val="28"/>
          <w:szCs w:val="28"/>
          <w:rtl w:val="true"/>
          <w:lang w:bidi="fa-IR"/>
        </w:rPr>
        <w:t>.</w:t>
      </w:r>
    </w:p>
    <w:p>
      <w:pPr>
        <w:pStyle w:val="Heading3"/>
        <w:numPr>
          <w:ilvl w:val="2"/>
          <w:numId w:val="1"/>
        </w:numPr>
        <w:rPr/>
      </w:pPr>
      <w:bookmarkStart w:id="5475" w:name="__RefHeading___Toc7164891_73709187"/>
      <w:bookmarkStart w:id="5476" w:name="_Toc2507"/>
      <w:bookmarkEnd w:id="5475"/>
      <w:r>
        <w:rPr>
          <w:rtl w:val="true"/>
        </w:rPr>
        <w:t>أرجوزة فی التضمین</w:t>
      </w:r>
      <w:bookmarkEnd w:id="5476"/>
    </w:p>
    <w:p>
      <w:pPr>
        <w:pStyle w:val="BookText"/>
        <w:rPr/>
      </w:pPr>
      <w:r>
        <w:rPr>
          <w:rFonts w:ascii="IRNazanin" w:hAnsi="IRNazanin" w:eastAsia="IRNazanin"/>
          <w:color w:val="111111"/>
          <w:sz w:val="28"/>
          <w:sz w:val="28"/>
          <w:szCs w:val="28"/>
          <w:rtl w:val="true"/>
          <w:lang w:bidi="fa-IR"/>
        </w:rPr>
        <w:t>یعنی تضمین ألفیة ابن مالک و یقال لها منظومة التضمین تأتی بعنوان التضمین فی حرف التاء</w:t>
      </w:r>
      <w:r>
        <w:rPr>
          <w:rFonts w:eastAsia="IRNazanin" w:cs="IRNazanin"/>
          <w:color w:val="111111"/>
          <w:sz w:val="28"/>
          <w:szCs w:val="28"/>
          <w:rtl w:val="true"/>
          <w:lang w:bidi="fa-IR"/>
        </w:rPr>
        <w:t>.</w:t>
      </w:r>
    </w:p>
    <w:p>
      <w:pPr>
        <w:pStyle w:val="Heading3"/>
        <w:numPr>
          <w:ilvl w:val="2"/>
          <w:numId w:val="1"/>
        </w:numPr>
        <w:rPr/>
      </w:pPr>
      <w:bookmarkStart w:id="5477" w:name="__RefHeading___Toc7164893_73709187"/>
      <w:bookmarkStart w:id="5478" w:name="_Toc2508"/>
      <w:bookmarkEnd w:id="5477"/>
      <w:r>
        <w:rPr>
          <w:rtl w:val="true"/>
        </w:rPr>
        <w:t>أرجوزة فی التعادل و التراجیح</w:t>
      </w:r>
      <w:bookmarkEnd w:id="5478"/>
    </w:p>
    <w:p>
      <w:pPr>
        <w:pStyle w:val="BookText"/>
        <w:rPr/>
      </w:pPr>
      <w:r>
        <w:rPr>
          <w:rFonts w:ascii="IRNazanin" w:hAnsi="IRNazanin" w:eastAsia="IRNazanin"/>
          <w:color w:val="111111"/>
          <w:sz w:val="28"/>
          <w:sz w:val="28"/>
          <w:szCs w:val="28"/>
          <w:rtl w:val="true"/>
          <w:lang w:bidi="fa-IR"/>
        </w:rPr>
        <w:t>اسمها العدل و الإحسان تأتی فی العین،</w:t>
      </w:r>
    </w:p>
    <w:p>
      <w:pPr>
        <w:pStyle w:val="Heading3"/>
        <w:numPr>
          <w:ilvl w:val="2"/>
          <w:numId w:val="1"/>
        </w:numPr>
        <w:rPr/>
      </w:pPr>
      <w:bookmarkStart w:id="5479" w:name="__RefHeading___Toc7164895_73709187"/>
      <w:bookmarkStart w:id="5480" w:name="_Toc2509"/>
      <w:bookmarkEnd w:id="5479"/>
      <w:r>
        <w:rPr>
          <w:rtl w:val="true"/>
        </w:rPr>
        <w:t>أرجوزة فی تعداد سور القرآن و بعض قواعد التجوید</w:t>
      </w:r>
      <w:bookmarkEnd w:id="5480"/>
    </w:p>
    <w:p>
      <w:pPr>
        <w:pStyle w:val="BookText"/>
        <w:rPr/>
      </w:pPr>
      <w:r>
        <w:rPr>
          <w:rFonts w:ascii="IRNazanin" w:hAnsi="IRNazanin" w:eastAsia="IRNazanin"/>
          <w:color w:val="111111"/>
          <w:sz w:val="28"/>
          <w:sz w:val="28"/>
          <w:szCs w:val="28"/>
          <w:rtl w:val="true"/>
          <w:lang w:bidi="fa-IR"/>
        </w:rPr>
        <w:t>مر آنفا</w:t>
      </w:r>
      <w:r>
        <w:rPr>
          <w:rFonts w:eastAsia="IRNazanin" w:cs="IRNazanin"/>
          <w:color w:val="111111"/>
          <w:sz w:val="28"/>
          <w:szCs w:val="28"/>
          <w:rtl w:val="true"/>
          <w:lang w:bidi="fa-IR"/>
        </w:rPr>
        <w:t>.</w:t>
      </w:r>
    </w:p>
    <w:p>
      <w:pPr>
        <w:pStyle w:val="Heading3"/>
        <w:numPr>
          <w:ilvl w:val="2"/>
          <w:numId w:val="1"/>
        </w:numPr>
        <w:rPr/>
      </w:pPr>
      <w:bookmarkStart w:id="5481" w:name="__RefHeading___Toc7164897_73709187"/>
      <w:bookmarkStart w:id="5482" w:name="_Toc2510"/>
      <w:bookmarkEnd w:id="5481"/>
      <w:r>
        <w:rPr/>
        <w:t>2334</w:t>
      </w:r>
      <w:r>
        <w:rPr>
          <w:rtl w:val="true"/>
        </w:rPr>
        <w:t xml:space="preserve">- </w:t>
      </w:r>
      <w:r>
        <w:rPr>
          <w:rtl w:val="true"/>
        </w:rPr>
        <w:t>أرجوزة فی تکملة درة آیة الله بحر العلوم</w:t>
      </w:r>
      <w:bookmarkEnd w:id="5482"/>
    </w:p>
    <w:p>
      <w:pPr>
        <w:pStyle w:val="BookText"/>
        <w:rPr/>
      </w:pPr>
      <w:r>
        <w:rPr>
          <w:rFonts w:ascii="IRNazanin" w:hAnsi="IRNazanin" w:eastAsia="IRNazanin"/>
          <w:color w:val="111111"/>
          <w:sz w:val="28"/>
          <w:sz w:val="28"/>
          <w:szCs w:val="28"/>
          <w:rtl w:val="true"/>
          <w:lang w:bidi="fa-IR"/>
        </w:rPr>
        <w:t xml:space="preserve">للعلامة السید محمد باقر بن أبی القاسم الحجة الطباطبائی الحائری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5483" w:name="__RefHeading___Toc7164899_73709187"/>
      <w:bookmarkStart w:id="5484" w:name="_Toc2511"/>
      <w:bookmarkEnd w:id="5483"/>
      <w:r>
        <w:rPr>
          <w:rtl w:val="true"/>
        </w:rPr>
        <w:t>أرجوزة فی تکملة الدرة</w:t>
      </w:r>
      <w:bookmarkEnd w:id="5484"/>
    </w:p>
    <w:p>
      <w:pPr>
        <w:pStyle w:val="BookText"/>
        <w:rPr/>
      </w:pPr>
      <w:r>
        <w:rPr>
          <w:rFonts w:ascii="IRNazanin" w:hAnsi="IRNazanin" w:eastAsia="IRNazanin"/>
          <w:color w:val="111111"/>
          <w:sz w:val="28"/>
          <w:sz w:val="28"/>
          <w:szCs w:val="28"/>
          <w:rtl w:val="true"/>
          <w:lang w:bidi="fa-IR"/>
        </w:rPr>
        <w:t>المذکورة لمیرزا عبد الغنی الأهری موسومة بدرر اللآلی طبعت بإیران تأتی</w:t>
      </w:r>
      <w:r>
        <w:rPr>
          <w:rFonts w:eastAsia="IRNazanin" w:cs="IRNazanin"/>
          <w:color w:val="111111"/>
          <w:sz w:val="28"/>
          <w:szCs w:val="28"/>
          <w:rtl w:val="true"/>
          <w:lang w:bidi="fa-IR"/>
        </w:rPr>
        <w:t>.</w:t>
      </w:r>
    </w:p>
    <w:p>
      <w:pPr>
        <w:pStyle w:val="Heading3"/>
        <w:numPr>
          <w:ilvl w:val="2"/>
          <w:numId w:val="1"/>
        </w:numPr>
        <w:rPr/>
      </w:pPr>
      <w:bookmarkStart w:id="5485" w:name="__RefHeading___Toc7164901_73709187"/>
      <w:bookmarkStart w:id="5486" w:name="_Toc2512"/>
      <w:bookmarkEnd w:id="5485"/>
      <w:r>
        <w:rPr/>
        <w:t>2335</w:t>
      </w:r>
      <w:r>
        <w:rPr>
          <w:rtl w:val="true"/>
        </w:rPr>
        <w:t xml:space="preserve">- </w:t>
      </w:r>
      <w:r>
        <w:rPr>
          <w:rtl w:val="true"/>
        </w:rPr>
        <w:t>أرجوزة فی التوحید</w:t>
      </w:r>
      <w:bookmarkEnd w:id="548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أحمد بن صالح آل طعان الستری البحرانی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أخته الشیخ علی فی أنوار البدرین إنها لم تتم و قال ولده الشیخ صالح إن اسمها الدرة و بلغت إلی خمسمائة بیت تقریبا</w:t>
      </w:r>
      <w:r>
        <w:rPr>
          <w:rFonts w:eastAsia="IRNazanin" w:cs="IRNazanin"/>
          <w:color w:val="111111"/>
          <w:sz w:val="28"/>
          <w:szCs w:val="28"/>
          <w:rtl w:val="true"/>
          <w:lang w:bidi="fa-IR"/>
        </w:rPr>
        <w:t xml:space="preserve">. </w:t>
      </w:r>
      <w:bookmarkStart w:id="5487" w:name="pg16779_226854"/>
    </w:p>
    <w:p>
      <w:pPr>
        <w:pStyle w:val="Heading3"/>
        <w:numPr>
          <w:ilvl w:val="2"/>
          <w:numId w:val="1"/>
        </w:numPr>
        <w:rPr/>
      </w:pPr>
      <w:bookmarkStart w:id="5488" w:name="__RefHeading___Toc7164903_73709187"/>
      <w:bookmarkStart w:id="5489" w:name="_Toc2513"/>
      <w:bookmarkEnd w:id="5487"/>
      <w:bookmarkEnd w:id="5488"/>
      <w:r>
        <w:rPr/>
        <w:t>2336</w:t>
      </w:r>
      <w:r>
        <w:rPr>
          <w:rtl w:val="true"/>
        </w:rPr>
        <w:t xml:space="preserve">- </w:t>
      </w:r>
      <w:r>
        <w:rPr>
          <w:rtl w:val="true"/>
        </w:rPr>
        <w:t>أرجوزة فی التوحید</w:t>
      </w:r>
      <w:bookmarkEnd w:id="5489"/>
    </w:p>
    <w:p>
      <w:pPr>
        <w:pStyle w:val="BookText"/>
        <w:rPr/>
      </w:pPr>
      <w:r>
        <w:rPr>
          <w:rFonts w:ascii="IRNazanin" w:hAnsi="IRNazanin" w:eastAsia="IRNazanin"/>
          <w:color w:val="111111"/>
          <w:sz w:val="28"/>
          <w:sz w:val="28"/>
          <w:szCs w:val="28"/>
          <w:rtl w:val="true"/>
          <w:lang w:bidi="fa-IR"/>
        </w:rPr>
        <w:t xml:space="preserve">للشیخ حسن بن محمد بن علی بن خلف الدمستانی صاحب انتخاب الجید و هی غیر أرجوزته فی أصول الدین الموسومة بتحفة الباحثین، قال الشیخ محمد صالح بن الشیخ أحمد التستری البحرانی المتوفی بکربلاء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تزید علی مائة بیت و هی عندی” الشیخ محمد صالح بن الشیخ أحمد الستری البحرانی”</w:t>
      </w:r>
      <w:r>
        <w:rPr>
          <w:rFonts w:eastAsia="IRNazanin" w:cs="IRNazanin"/>
          <w:color w:val="111111"/>
          <w:sz w:val="28"/>
          <w:szCs w:val="28"/>
          <w:rtl w:val="true"/>
          <w:lang w:bidi="fa-IR"/>
        </w:rPr>
        <w:t>.</w:t>
      </w:r>
    </w:p>
    <w:p>
      <w:pPr>
        <w:pStyle w:val="Heading3"/>
        <w:numPr>
          <w:ilvl w:val="2"/>
          <w:numId w:val="1"/>
        </w:numPr>
        <w:rPr/>
      </w:pPr>
      <w:bookmarkStart w:id="5490" w:name="__RefHeading___Toc7164905_73709187"/>
      <w:bookmarkStart w:id="5491" w:name="_Toc2514"/>
      <w:bookmarkEnd w:id="5490"/>
      <w:r>
        <w:rPr/>
        <w:t>2337</w:t>
      </w:r>
      <w:r>
        <w:rPr>
          <w:rtl w:val="true"/>
        </w:rPr>
        <w:t xml:space="preserve">- </w:t>
      </w:r>
      <w:r>
        <w:rPr>
          <w:rtl w:val="true"/>
        </w:rPr>
        <w:t>أرجوزة فی التوحید</w:t>
      </w:r>
      <w:bookmarkEnd w:id="5491"/>
    </w:p>
    <w:p>
      <w:pPr>
        <w:pStyle w:val="BookText"/>
        <w:rPr/>
      </w:pPr>
      <w:r>
        <w:rPr>
          <w:rFonts w:ascii="IRNazanin" w:hAnsi="IRNazanin" w:eastAsia="IRNazanin"/>
          <w:color w:val="111111"/>
          <w:sz w:val="28"/>
          <w:sz w:val="28"/>
          <w:szCs w:val="28"/>
          <w:rtl w:val="true"/>
          <w:lang w:bidi="fa-IR"/>
        </w:rPr>
        <w:t xml:space="preserve">للشیخ علی بن أحمد بن الحسین آل عبد الجبار القطیفی البحرانی المتوفی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 أخوه الشیخ سلیمان نزیل مسقط المتوفی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قال الشیخ محمد صالح الستری المذکور إن الأرجوزه و شرحها کلیهما عندی” الشیخ محمد صالح الستری” و فیهما الرد علی الکشفیة أتباع الشیخ أحمد الأحسائی و له أرجوزة أخری فی الرد علی الشیخ أحمد تأتی</w:t>
      </w:r>
      <w:r>
        <w:rPr>
          <w:rFonts w:eastAsia="IRNazanin" w:cs="IRNazanin"/>
          <w:color w:val="111111"/>
          <w:sz w:val="28"/>
          <w:szCs w:val="28"/>
          <w:rtl w:val="true"/>
          <w:lang w:bidi="fa-IR"/>
        </w:rPr>
        <w:t>.</w:t>
      </w:r>
    </w:p>
    <w:p>
      <w:pPr>
        <w:pStyle w:val="Heading3"/>
        <w:numPr>
          <w:ilvl w:val="2"/>
          <w:numId w:val="1"/>
        </w:numPr>
        <w:rPr/>
      </w:pPr>
      <w:bookmarkStart w:id="5492" w:name="__RefHeading___Toc7164907_73709187"/>
      <w:bookmarkStart w:id="5493" w:name="_Toc2515"/>
      <w:bookmarkEnd w:id="5492"/>
      <w:r>
        <w:rPr/>
        <w:t>2338</w:t>
      </w:r>
      <w:r>
        <w:rPr>
          <w:rtl w:val="true"/>
        </w:rPr>
        <w:t xml:space="preserve">- </w:t>
      </w:r>
      <w:r>
        <w:rPr>
          <w:rtl w:val="true"/>
        </w:rPr>
        <w:t>أرجوزة فی التوحید</w:t>
      </w:r>
      <w:bookmarkEnd w:id="5493"/>
    </w:p>
    <w:p>
      <w:pPr>
        <w:pStyle w:val="BookText"/>
        <w:rPr/>
      </w:pPr>
      <w:r>
        <w:rPr>
          <w:rFonts w:ascii="IRNazanin" w:hAnsi="IRNazanin" w:eastAsia="IRNazanin"/>
          <w:color w:val="111111"/>
          <w:sz w:val="28"/>
          <w:sz w:val="28"/>
          <w:szCs w:val="28"/>
          <w:rtl w:val="true"/>
          <w:lang w:bidi="fa-IR"/>
        </w:rPr>
        <w:t xml:space="preserve">للشیخ علی بن الحسن بن علی بن سلیمان بن أحمد آل حاجی البلادی البحرانی مؤلف أنوار البدرین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الفاضل الشیخ حسین بن علی</w:t>
      </w:r>
      <w:r>
        <w:rPr>
          <w:rFonts w:eastAsia="IRNazanin" w:cs="IRNazanin"/>
          <w:color w:val="111111"/>
          <w:sz w:val="28"/>
          <w:szCs w:val="28"/>
          <w:rtl w:val="true"/>
          <w:lang w:bidi="fa-IR"/>
        </w:rPr>
        <w:t>.</w:t>
      </w:r>
    </w:p>
    <w:p>
      <w:pPr>
        <w:pStyle w:val="Heading3"/>
        <w:numPr>
          <w:ilvl w:val="2"/>
          <w:numId w:val="1"/>
        </w:numPr>
        <w:rPr/>
      </w:pPr>
      <w:bookmarkStart w:id="5494" w:name="__RefHeading___Toc7164909_73709187"/>
      <w:bookmarkStart w:id="5495" w:name="_Toc2516"/>
      <w:bookmarkEnd w:id="5494"/>
      <w:r>
        <w:rPr>
          <w:rtl w:val="true"/>
        </w:rPr>
        <w:t>أرجوزة فی التوحید و العدل</w:t>
      </w:r>
      <w:bookmarkEnd w:id="5495"/>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قال فی قصصه إنها ألفیة اسمها الفرائد و له شرحها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هو الإله و الفرد الأحد</w:t>
      </w:r>
    </w:p>
    <w:p>
      <w:pPr>
        <w:pStyle w:val="BookText"/>
        <w:rPr/>
      </w:pPr>
      <w:r>
        <w:rPr>
          <w:rFonts w:ascii="IRNazanin" w:hAnsi="IRNazanin" w:eastAsia="IRNazanin"/>
          <w:color w:val="111111"/>
          <w:sz w:val="28"/>
          <w:sz w:val="28"/>
          <w:szCs w:val="28"/>
          <w:rtl w:val="true"/>
          <w:lang w:bidi="fa-IR"/>
        </w:rPr>
        <w:t>الواحد الماجد و الوتر الصمد</w:t>
      </w:r>
    </w:p>
    <w:p>
      <w:pPr>
        <w:pStyle w:val="Heading3"/>
        <w:numPr>
          <w:ilvl w:val="2"/>
          <w:numId w:val="1"/>
        </w:numPr>
        <w:rPr/>
      </w:pPr>
      <w:bookmarkStart w:id="5496" w:name="__RefHeading___Toc7164911_73709187"/>
      <w:bookmarkStart w:id="5497" w:name="_Toc2517"/>
      <w:bookmarkEnd w:id="5496"/>
      <w:r>
        <w:rPr/>
        <w:t>2339</w:t>
      </w:r>
      <w:r>
        <w:rPr>
          <w:rtl w:val="true"/>
        </w:rPr>
        <w:t xml:space="preserve">- </w:t>
      </w:r>
      <w:r>
        <w:rPr>
          <w:rtl w:val="true"/>
        </w:rPr>
        <w:t>أرجوزة فی التوحید</w:t>
      </w:r>
      <w:bookmarkEnd w:id="5497"/>
    </w:p>
    <w:p>
      <w:pPr>
        <w:pStyle w:val="BookText"/>
        <w:rPr/>
      </w:pPr>
      <w:r>
        <w:rPr>
          <w:rFonts w:ascii="IRNazanin" w:hAnsi="IRNazanin" w:eastAsia="IRNazanin"/>
          <w:color w:val="111111"/>
          <w:sz w:val="28"/>
          <w:sz w:val="28"/>
          <w:szCs w:val="28"/>
          <w:rtl w:val="true"/>
          <w:lang w:bidi="fa-IR"/>
        </w:rPr>
        <w:t xml:space="preserve">للشیخ ناصر بن أحمد بن نصر الله آل أبی السعود الخطی البحرانی المتوفی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قال الشیخ محمد صالح الستری المذکور إنها عندی” الشیخ محمد صالح الستری” و مرت له أرجوزة فی أصول الدین کما عبر بها فی أنوار البدرین</w:t>
      </w:r>
      <w:r>
        <w:rPr>
          <w:rFonts w:eastAsia="IRNazanin" w:cs="IRNazanin"/>
          <w:color w:val="111111"/>
          <w:sz w:val="28"/>
          <w:szCs w:val="28"/>
          <w:rtl w:val="true"/>
          <w:lang w:bidi="fa-IR"/>
        </w:rPr>
        <w:t>.</w:t>
      </w:r>
    </w:p>
    <w:p>
      <w:pPr>
        <w:pStyle w:val="Heading3"/>
        <w:numPr>
          <w:ilvl w:val="2"/>
          <w:numId w:val="1"/>
        </w:numPr>
        <w:rPr/>
      </w:pPr>
      <w:bookmarkStart w:id="5498" w:name="__RefHeading___Toc7164913_73709187"/>
      <w:bookmarkStart w:id="5499" w:name="_Toc2518"/>
      <w:bookmarkEnd w:id="5498"/>
      <w:r>
        <w:rPr/>
        <w:t>2340</w:t>
      </w:r>
      <w:r>
        <w:rPr>
          <w:rtl w:val="true"/>
        </w:rPr>
        <w:t xml:space="preserve">- </w:t>
      </w:r>
      <w:r>
        <w:rPr>
          <w:rtl w:val="true"/>
        </w:rPr>
        <w:t>أرجوزة فی التوحید</w:t>
      </w:r>
      <w:bookmarkEnd w:id="5499"/>
    </w:p>
    <w:p>
      <w:pPr>
        <w:pStyle w:val="BookText"/>
        <w:rPr/>
      </w:pPr>
      <w:r>
        <w:rPr>
          <w:rFonts w:ascii="IRNazanin" w:hAnsi="IRNazanin" w:eastAsia="IRNazanin"/>
          <w:color w:val="111111"/>
          <w:sz w:val="28"/>
          <w:sz w:val="28"/>
          <w:szCs w:val="28"/>
          <w:rtl w:val="true"/>
          <w:lang w:bidi="fa-IR"/>
        </w:rPr>
        <w:t xml:space="preserve">للسید هاشم بن أحمد بن الحسین الموسوی الأحسائی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العالم السید ناصر نزیل النجف</w:t>
      </w:r>
      <w:r>
        <w:rPr>
          <w:rFonts w:eastAsia="IRNazanin" w:cs="IRNazanin"/>
          <w:color w:val="111111"/>
          <w:sz w:val="28"/>
          <w:szCs w:val="28"/>
          <w:rtl w:val="true"/>
          <w:lang w:bidi="fa-IR"/>
        </w:rPr>
        <w:t>.</w:t>
      </w:r>
    </w:p>
    <w:p>
      <w:pPr>
        <w:pStyle w:val="Heading3"/>
        <w:numPr>
          <w:ilvl w:val="2"/>
          <w:numId w:val="1"/>
        </w:numPr>
        <w:rPr/>
      </w:pPr>
      <w:bookmarkStart w:id="5500" w:name="__RefHeading___Toc7164915_73709187"/>
      <w:bookmarkStart w:id="5501" w:name="_Toc2519"/>
      <w:bookmarkEnd w:id="5500"/>
      <w:r>
        <w:rPr/>
        <w:t>2341</w:t>
      </w:r>
      <w:r>
        <w:rPr>
          <w:rtl w:val="true"/>
        </w:rPr>
        <w:t xml:space="preserve">- </w:t>
      </w:r>
      <w:r>
        <w:rPr>
          <w:rtl w:val="true"/>
        </w:rPr>
        <w:t>أرجوزة فی الجبر و التفویض</w:t>
      </w:r>
      <w:bookmarkEnd w:id="550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محمد الدمستانی البحرانی المتوفی قبل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منضمة إلی أرجوزته فی أصول الدین فی مکتبة آل السید صافی بالنجف</w:t>
      </w:r>
      <w:r>
        <w:rPr>
          <w:rFonts w:eastAsia="IRNazanin" w:cs="IRNazanin"/>
          <w:color w:val="111111"/>
          <w:sz w:val="28"/>
          <w:szCs w:val="28"/>
          <w:rtl w:val="true"/>
          <w:lang w:bidi="fa-IR"/>
        </w:rPr>
        <w:t xml:space="preserve">. </w:t>
      </w:r>
      <w:bookmarkStart w:id="5502" w:name="pg16779_226856"/>
    </w:p>
    <w:p>
      <w:pPr>
        <w:pStyle w:val="Heading3"/>
        <w:numPr>
          <w:ilvl w:val="2"/>
          <w:numId w:val="1"/>
        </w:numPr>
        <w:rPr/>
      </w:pPr>
      <w:bookmarkStart w:id="5503" w:name="__RefHeading___Toc7164917_73709187"/>
      <w:bookmarkStart w:id="5504" w:name="_Toc2520"/>
      <w:bookmarkEnd w:id="5502"/>
      <w:bookmarkEnd w:id="5503"/>
      <w:r>
        <w:rPr/>
        <w:t>2342</w:t>
      </w:r>
      <w:r>
        <w:rPr>
          <w:rtl w:val="true"/>
        </w:rPr>
        <w:t xml:space="preserve">- </w:t>
      </w:r>
      <w:r>
        <w:rPr>
          <w:rtl w:val="true"/>
        </w:rPr>
        <w:t>أرجوزة فی جمل العقود</w:t>
      </w:r>
      <w:bookmarkEnd w:id="5504"/>
    </w:p>
    <w:p>
      <w:pPr>
        <w:pStyle w:val="BookText"/>
        <w:rPr/>
      </w:pPr>
      <w:r>
        <w:rPr>
          <w:rFonts w:ascii="IRNazanin" w:hAnsi="IRNazanin" w:eastAsia="IRNazanin"/>
          <w:color w:val="111111"/>
          <w:sz w:val="28"/>
          <w:sz w:val="28"/>
          <w:szCs w:val="28"/>
          <w:rtl w:val="true"/>
          <w:lang w:bidi="fa-IR"/>
        </w:rPr>
        <w:t>و هو حساب عقد الأنامل الذی کان حساب القبط و قد استعمله النبی ص و الصحابة فی الشهادة کما حکاه کشف الظنون فی الحساب و کان إیمان أبی طالب بهذا الحساب کما ورد فی الحدیث و هذه الأرجوزه تسمی لوح الضبط فی حساب القبط للمولی علی بن المغربی،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عفو منشی السحب</w:t>
      </w:r>
    </w:p>
    <w:p>
      <w:pPr>
        <w:pStyle w:val="BookText"/>
        <w:rPr/>
      </w:pPr>
      <w:r>
        <w:rPr>
          <w:rFonts w:ascii="IRNazanin" w:hAnsi="IRNazanin" w:eastAsia="IRNazanin"/>
          <w:color w:val="111111"/>
          <w:sz w:val="28"/>
          <w:sz w:val="28"/>
          <w:szCs w:val="28"/>
          <w:rtl w:val="true"/>
          <w:lang w:bidi="fa-IR"/>
        </w:rPr>
        <w:t>علی المعروف بابن المغربی</w:t>
      </w:r>
    </w:p>
    <w:p>
      <w:pPr>
        <w:pStyle w:val="BookText"/>
        <w:rPr/>
      </w:pPr>
      <w:r>
        <w:rPr>
          <w:rFonts w:ascii="IRNazanin" w:hAnsi="IRNazanin" w:eastAsia="IRNazanin"/>
          <w:color w:val="111111"/>
          <w:sz w:val="28"/>
          <w:sz w:val="28"/>
          <w:szCs w:val="28"/>
          <w:rtl w:val="true"/>
          <w:lang w:bidi="fa-IR"/>
        </w:rPr>
        <w:t>و قال بعد ذکر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علیه الله ذو الجلال</w:t>
      </w:r>
    </w:p>
    <w:p>
      <w:pPr>
        <w:pStyle w:val="BookText"/>
        <w:rPr/>
      </w:pPr>
      <w:r>
        <w:rPr>
          <w:rFonts w:ascii="IRNazanin" w:hAnsi="IRNazanin" w:eastAsia="IRNazanin"/>
          <w:color w:val="111111"/>
          <w:sz w:val="28"/>
          <w:sz w:val="28"/>
          <w:szCs w:val="28"/>
          <w:rtl w:val="true"/>
          <w:lang w:bidi="fa-IR"/>
        </w:rPr>
        <w:t>و آله الأطهار خیر آل</w:t>
      </w:r>
    </w:p>
    <w:p>
      <w:pPr>
        <w:pStyle w:val="BookText"/>
        <w:rPr/>
      </w:pPr>
      <w:r>
        <w:rPr>
          <w:rFonts w:ascii="IRNazanin" w:hAnsi="IRNazanin" w:eastAsia="IRNazanin"/>
          <w:color w:val="111111"/>
          <w:sz w:val="28"/>
          <w:sz w:val="28"/>
          <w:szCs w:val="28"/>
          <w:rtl w:val="true"/>
          <w:lang w:bidi="fa-IR"/>
        </w:rPr>
        <w:t>و شرحها المولی عبد القادر بن علی بن شعبان العوفی کما یأتی و فی کشف الظنون فی باب الأرجوزه و کذا فی باب الحساب ذکر أرجوزة العقود و نسبها إلی ابن الحرب فراجعه و تأتی رسالات کثیرة فی حساب العقود</w:t>
      </w:r>
      <w:r>
        <w:rPr>
          <w:rFonts w:eastAsia="IRNazanin" w:cs="IRNazanin"/>
          <w:color w:val="111111"/>
          <w:sz w:val="28"/>
          <w:szCs w:val="28"/>
          <w:rtl w:val="true"/>
          <w:lang w:bidi="fa-IR"/>
        </w:rPr>
        <w:t>.</w:t>
      </w:r>
    </w:p>
    <w:p>
      <w:pPr>
        <w:pStyle w:val="Heading3"/>
        <w:numPr>
          <w:ilvl w:val="2"/>
          <w:numId w:val="1"/>
        </w:numPr>
        <w:rPr/>
      </w:pPr>
      <w:bookmarkStart w:id="5505" w:name="__RefHeading___Toc7164919_73709187"/>
      <w:bookmarkStart w:id="5506" w:name="_Toc2521"/>
      <w:bookmarkEnd w:id="5505"/>
      <w:r>
        <w:rPr/>
        <w:t>2343</w:t>
      </w:r>
      <w:r>
        <w:rPr>
          <w:rtl w:val="true"/>
        </w:rPr>
        <w:t xml:space="preserve">- </w:t>
      </w:r>
      <w:r>
        <w:rPr>
          <w:rtl w:val="true"/>
        </w:rPr>
        <w:t>أرجوزة فی الجمل و العقود</w:t>
      </w:r>
      <w:bookmarkEnd w:id="5506"/>
    </w:p>
    <w:p>
      <w:pPr>
        <w:pStyle w:val="BookText"/>
        <w:rPr/>
      </w:pPr>
      <w:r>
        <w:rPr>
          <w:rFonts w:ascii="IRNazanin" w:hAnsi="IRNazanin" w:eastAsia="IRNazanin"/>
          <w:color w:val="111111"/>
          <w:sz w:val="28"/>
          <w:sz w:val="28"/>
          <w:szCs w:val="28"/>
          <w:rtl w:val="true"/>
          <w:lang w:bidi="fa-IR"/>
        </w:rPr>
        <w:t xml:space="preserve">مختصرة تسمی بالقصیدة الجملیة فی نیف و عشرین بیتا منسوبة إلی السید آیة الله بحر العلوم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شرحها شیخنا العلامة میرزا محمد علی المدرس الچهاردهی المتوفی بالنجف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العشرات یا أخا نجابة</w:t>
      </w:r>
    </w:p>
    <w:p>
      <w:pPr>
        <w:pStyle w:val="BookText"/>
        <w:rPr/>
      </w:pPr>
      <w:r>
        <w:rPr>
          <w:rFonts w:ascii="Amiri" w:hAnsi="Amiri" w:eastAsia="Amiri" w:cs="Amiri"/>
          <w:color w:val="111111"/>
          <w:sz w:val="28"/>
          <w:sz w:val="28"/>
          <w:szCs w:val="28"/>
          <w:rtl w:val="true"/>
          <w:lang w:bidi="ar-SA"/>
        </w:rPr>
        <w:t>خص بها الإبهام و السبابة</w:t>
      </w:r>
    </w:p>
    <w:p>
      <w:pPr>
        <w:pStyle w:val="Heading3"/>
        <w:numPr>
          <w:ilvl w:val="2"/>
          <w:numId w:val="1"/>
        </w:numPr>
        <w:rPr/>
      </w:pPr>
      <w:bookmarkStart w:id="5507" w:name="__RefHeading___Toc7164921_73709187"/>
      <w:bookmarkStart w:id="5508" w:name="_Toc2522"/>
      <w:bookmarkEnd w:id="5507"/>
      <w:r>
        <w:rPr/>
        <w:t>2344</w:t>
      </w:r>
      <w:r>
        <w:rPr>
          <w:rtl w:val="true"/>
        </w:rPr>
        <w:t xml:space="preserve">- </w:t>
      </w:r>
      <w:r>
        <w:rPr>
          <w:rtl w:val="true"/>
        </w:rPr>
        <w:t>أرجوزة فی الحج</w:t>
      </w:r>
      <w:bookmarkEnd w:id="5508"/>
    </w:p>
    <w:p>
      <w:pPr>
        <w:pStyle w:val="BookText"/>
        <w:rPr/>
      </w:pPr>
      <w:r>
        <w:rPr>
          <w:rFonts w:ascii="IRNazanin" w:hAnsi="IRNazanin" w:eastAsia="IRNazanin"/>
          <w:color w:val="111111"/>
          <w:sz w:val="28"/>
          <w:sz w:val="28"/>
          <w:szCs w:val="28"/>
          <w:rtl w:val="true"/>
          <w:lang w:bidi="fa-IR"/>
        </w:rPr>
        <w:t xml:space="preserve">للعلامة الشیخ عباس بن الشیخ حسن بن الشیخ الأکبر الشیخ جعفر کاشف الغطاء النجفی المتوفی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تربو علی ألف بیت</w:t>
      </w:r>
      <w:r>
        <w:rPr>
          <w:rFonts w:eastAsia="IRNazanin" w:cs="IRNazanin"/>
          <w:color w:val="111111"/>
          <w:sz w:val="28"/>
          <w:szCs w:val="28"/>
          <w:rtl w:val="true"/>
          <w:lang w:bidi="fa-IR"/>
        </w:rPr>
        <w:t>.</w:t>
      </w:r>
    </w:p>
    <w:p>
      <w:pPr>
        <w:pStyle w:val="Heading3"/>
        <w:numPr>
          <w:ilvl w:val="2"/>
          <w:numId w:val="1"/>
        </w:numPr>
        <w:rPr/>
      </w:pPr>
      <w:bookmarkStart w:id="5509" w:name="__RefHeading___Toc7164923_73709187"/>
      <w:bookmarkStart w:id="5510" w:name="_Toc2523"/>
      <w:bookmarkEnd w:id="5509"/>
      <w:r>
        <w:rPr>
          <w:rtl w:val="true"/>
        </w:rPr>
        <w:t>أرجوزة فی الحج</w:t>
      </w:r>
      <w:bookmarkEnd w:id="5510"/>
    </w:p>
    <w:p>
      <w:pPr>
        <w:pStyle w:val="BookText"/>
        <w:rPr/>
      </w:pPr>
      <w:r>
        <w:rPr>
          <w:rFonts w:ascii="IRNazanin" w:hAnsi="IRNazanin" w:eastAsia="IRNazanin"/>
          <w:color w:val="111111"/>
          <w:sz w:val="28"/>
          <w:sz w:val="28"/>
          <w:szCs w:val="28"/>
          <w:rtl w:val="true"/>
          <w:lang w:bidi="fa-IR"/>
        </w:rPr>
        <w:t xml:space="preserve">للعلامة میرزا علی نقی بن السید حسن بن العلامة السید محمد المجاهد بن صاحب الریاض الطباطبائی الحائری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طبعت مع الدرة الحائریة له و سماها مزیح الاحتیاج تأتی</w:t>
      </w:r>
      <w:r>
        <w:rPr>
          <w:rFonts w:eastAsia="IRNazanin" w:cs="IRNazanin"/>
          <w:color w:val="111111"/>
          <w:sz w:val="28"/>
          <w:szCs w:val="28"/>
          <w:rtl w:val="true"/>
          <w:lang w:bidi="fa-IR"/>
        </w:rPr>
        <w:t>.</w:t>
      </w:r>
    </w:p>
    <w:p>
      <w:pPr>
        <w:pStyle w:val="Heading3"/>
        <w:numPr>
          <w:ilvl w:val="2"/>
          <w:numId w:val="1"/>
        </w:numPr>
        <w:rPr/>
      </w:pPr>
      <w:bookmarkStart w:id="5511" w:name="__RefHeading___Toc7164925_73709187"/>
      <w:bookmarkStart w:id="5512" w:name="_Toc2524"/>
      <w:bookmarkEnd w:id="5511"/>
      <w:r>
        <w:rPr/>
        <w:t>2345</w:t>
      </w:r>
      <w:r>
        <w:rPr>
          <w:rtl w:val="true"/>
        </w:rPr>
        <w:t xml:space="preserve">- </w:t>
      </w:r>
      <w:r>
        <w:rPr>
          <w:rtl w:val="true"/>
        </w:rPr>
        <w:t>أرجوزة فی حدیث الکساء</w:t>
      </w:r>
      <w:bookmarkEnd w:id="551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محمد بن السید </w:t>
      </w:r>
      <w:bookmarkStart w:id="5513" w:name="pg16779_226859"/>
    </w:p>
    <w:p>
      <w:pPr>
        <w:pStyle w:val="BookText"/>
        <w:rPr/>
      </w:pPr>
      <w:bookmarkEnd w:id="5513"/>
      <w:r>
        <w:rPr>
          <w:rFonts w:ascii="IRNazanin" w:hAnsi="IRNazanin" w:eastAsia="IRNazanin"/>
          <w:color w:val="111111"/>
          <w:sz w:val="28"/>
          <w:sz w:val="28"/>
          <w:szCs w:val="28"/>
          <w:rtl w:val="true"/>
          <w:lang w:bidi="fa-IR"/>
        </w:rPr>
        <w:t xml:space="preserve">معز الدین محمد المهدی الحسینی القزوینی الحلی المتوفی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تبلغ خمسین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لنا فاطمة خیر النسا</w:t>
      </w:r>
    </w:p>
    <w:p>
      <w:pPr>
        <w:pStyle w:val="BookText"/>
        <w:rPr/>
      </w:pPr>
      <w:r>
        <w:rPr>
          <w:rFonts w:ascii="IRNazanin" w:hAnsi="IRNazanin" w:eastAsia="IRNazanin"/>
          <w:color w:val="111111"/>
          <w:sz w:val="28"/>
          <w:sz w:val="28"/>
          <w:szCs w:val="28"/>
          <w:rtl w:val="true"/>
          <w:lang w:bidi="fa-IR"/>
        </w:rPr>
        <w:t>حدیث أهل الفضل أصحاب الکساء</w:t>
      </w:r>
    </w:p>
    <w:p>
      <w:pPr>
        <w:pStyle w:val="BookText"/>
        <w:rPr/>
      </w:pPr>
      <w:r>
        <w:rPr>
          <w:rFonts w:ascii="IRNazanin" w:hAnsi="IRNazanin" w:eastAsia="IRNazanin"/>
          <w:color w:val="111111"/>
          <w:sz w:val="28"/>
          <w:sz w:val="28"/>
          <w:szCs w:val="28"/>
          <w:rtl w:val="true"/>
          <w:lang w:bidi="fa-IR"/>
        </w:rPr>
        <w:t>تقول ابن سید الأنام</w:t>
      </w:r>
    </w:p>
    <w:p>
      <w:pPr>
        <w:pStyle w:val="BookText"/>
        <w:rPr/>
      </w:pPr>
      <w:r>
        <w:rPr>
          <w:rFonts w:ascii="IRNazanin" w:hAnsi="IRNazanin" w:eastAsia="IRNazanin"/>
          <w:color w:val="111111"/>
          <w:sz w:val="28"/>
          <w:sz w:val="28"/>
          <w:szCs w:val="28"/>
          <w:rtl w:val="true"/>
          <w:lang w:bidi="fa-IR"/>
        </w:rPr>
        <w:t>قد زارنی یوما من الأیام</w:t>
      </w:r>
    </w:p>
    <w:p>
      <w:pPr>
        <w:pStyle w:val="BookText"/>
        <w:rPr/>
      </w:pPr>
      <w:r>
        <w:rPr>
          <w:rFonts w:ascii="IRNazanin" w:hAnsi="IRNazanin" w:eastAsia="IRNazanin"/>
          <w:color w:val="111111"/>
          <w:sz w:val="28"/>
          <w:sz w:val="28"/>
          <w:szCs w:val="28"/>
          <w:rtl w:val="true"/>
          <w:lang w:bidi="fa-IR"/>
        </w:rPr>
        <w:t>فقال لی إنی أری فی بدنی</w:t>
      </w:r>
    </w:p>
    <w:p>
      <w:pPr>
        <w:pStyle w:val="BookText"/>
        <w:rPr/>
      </w:pPr>
      <w:r>
        <w:rPr>
          <w:rFonts w:ascii="IRNazanin" w:hAnsi="IRNazanin" w:eastAsia="IRNazanin"/>
          <w:color w:val="111111"/>
          <w:sz w:val="28"/>
          <w:sz w:val="28"/>
          <w:szCs w:val="28"/>
          <w:rtl w:val="true"/>
          <w:lang w:bidi="fa-IR"/>
        </w:rPr>
        <w:t>ضعفا أراه الیوم قد انحلنی</w:t>
      </w:r>
    </w:p>
    <w:p>
      <w:pPr>
        <w:pStyle w:val="BookText"/>
        <w:rPr/>
      </w:pPr>
      <w:r>
        <w:rPr>
          <w:rFonts w:ascii="IRNazanin" w:hAnsi="IRNazanin" w:eastAsia="IRNazanin"/>
          <w:color w:val="111111"/>
          <w:sz w:val="28"/>
          <w:sz w:val="28"/>
          <w:szCs w:val="28"/>
          <w:rtl w:val="true"/>
          <w:lang w:bidi="fa-IR"/>
        </w:rPr>
        <w:t>أوردها العلامة السید محمد صادق آل بحر العلوم فی المجموع الرائق</w:t>
      </w:r>
      <w:r>
        <w:rPr>
          <w:rFonts w:eastAsia="IRNazanin" w:cs="IRNazanin"/>
          <w:color w:val="111111"/>
          <w:sz w:val="28"/>
          <w:szCs w:val="28"/>
          <w:rtl w:val="true"/>
          <w:lang w:bidi="fa-IR"/>
        </w:rPr>
        <w:t>.</w:t>
      </w:r>
    </w:p>
    <w:p>
      <w:pPr>
        <w:pStyle w:val="Heading3"/>
        <w:numPr>
          <w:ilvl w:val="2"/>
          <w:numId w:val="1"/>
        </w:numPr>
        <w:rPr/>
      </w:pPr>
      <w:bookmarkStart w:id="5514" w:name="__RefHeading___Toc7164927_73709187"/>
      <w:bookmarkStart w:id="5515" w:name="_Toc2525"/>
      <w:bookmarkEnd w:id="5514"/>
      <w:r>
        <w:rPr/>
        <w:t>2346</w:t>
      </w:r>
      <w:r>
        <w:rPr>
          <w:rtl w:val="true"/>
        </w:rPr>
        <w:t xml:space="preserve">- </w:t>
      </w:r>
      <w:r>
        <w:rPr>
          <w:rtl w:val="true"/>
        </w:rPr>
        <w:t>أرجوزة فی الحساب</w:t>
      </w:r>
      <w:bookmarkEnd w:id="5515"/>
    </w:p>
    <w:p>
      <w:pPr>
        <w:pStyle w:val="BookText"/>
        <w:rPr/>
      </w:pPr>
      <w:r>
        <w:rPr>
          <w:rFonts w:ascii="IRNazanin" w:hAnsi="IRNazanin" w:eastAsia="IRNazanin"/>
          <w:color w:val="111111"/>
          <w:sz w:val="28"/>
          <w:sz w:val="28"/>
          <w:szCs w:val="28"/>
          <w:rtl w:val="true"/>
          <w:lang w:bidi="fa-IR"/>
        </w:rPr>
        <w:t xml:space="preserve">للعلامة الشیخ محمد إبراهیم بن المولی عبد الوهاب السبزواری المعروف بالأسراری المولود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و شرحها الناظم نفسه و فرغ من الشرح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لنا بخطه من سبزوار</w:t>
      </w:r>
      <w:r>
        <w:rPr>
          <w:rFonts w:eastAsia="IRNazanin" w:cs="IRNazanin"/>
          <w:color w:val="111111"/>
          <w:sz w:val="28"/>
          <w:szCs w:val="28"/>
          <w:rtl w:val="true"/>
          <w:lang w:bidi="fa-IR"/>
        </w:rPr>
        <w:t>.</w:t>
      </w:r>
    </w:p>
    <w:p>
      <w:pPr>
        <w:pStyle w:val="Heading3"/>
        <w:numPr>
          <w:ilvl w:val="2"/>
          <w:numId w:val="1"/>
        </w:numPr>
        <w:rPr/>
      </w:pPr>
      <w:bookmarkStart w:id="5516" w:name="__RefHeading___Toc7164929_73709187"/>
      <w:bookmarkStart w:id="5517" w:name="_Toc2526"/>
      <w:bookmarkEnd w:id="5516"/>
      <w:r>
        <w:rPr/>
        <w:t>2347</w:t>
      </w:r>
      <w:r>
        <w:rPr>
          <w:rtl w:val="true"/>
        </w:rPr>
        <w:t xml:space="preserve">- </w:t>
      </w:r>
      <w:r>
        <w:rPr>
          <w:rtl w:val="true"/>
        </w:rPr>
        <w:t>أرجوزة فی الحساب‌</w:t>
      </w:r>
      <w:bookmarkEnd w:id="5517"/>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قال فی قصصه إنها لم تتم</w:t>
      </w:r>
      <w:r>
        <w:rPr>
          <w:rFonts w:eastAsia="IRNazanin" w:cs="IRNazanin"/>
          <w:color w:val="111111"/>
          <w:sz w:val="28"/>
          <w:szCs w:val="28"/>
          <w:rtl w:val="true"/>
          <w:lang w:bidi="fa-IR"/>
        </w:rPr>
        <w:t>.</w:t>
      </w:r>
    </w:p>
    <w:p>
      <w:pPr>
        <w:pStyle w:val="Heading3"/>
        <w:numPr>
          <w:ilvl w:val="2"/>
          <w:numId w:val="1"/>
        </w:numPr>
        <w:rPr/>
      </w:pPr>
      <w:bookmarkStart w:id="5518" w:name="__RefHeading___Toc7164931_73709187"/>
      <w:bookmarkStart w:id="5519" w:name="_Toc2527"/>
      <w:bookmarkEnd w:id="5518"/>
      <w:r>
        <w:rPr>
          <w:rtl w:val="true"/>
        </w:rPr>
        <w:t>أرجوزة فی الحساب</w:t>
      </w:r>
      <w:bookmarkEnd w:id="5519"/>
    </w:p>
    <w:p>
      <w:pPr>
        <w:pStyle w:val="BookText"/>
        <w:rPr/>
      </w:pPr>
      <w:r>
        <w:rPr>
          <w:rFonts w:ascii="IRNazanin" w:hAnsi="IRNazanin" w:eastAsia="IRNazanin"/>
          <w:color w:val="111111"/>
          <w:sz w:val="28"/>
          <w:sz w:val="28"/>
          <w:szCs w:val="28"/>
          <w:rtl w:val="true"/>
          <w:lang w:bidi="fa-IR"/>
        </w:rPr>
        <w:t xml:space="preserve">للسید محمد بن محمد مهدی المعروف بمیرزا قوام الدین الحسینی السیفی القزوینی المتوفی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نظم الحساب لأنه نظم خلاصة الحساب للشیخ البهائی نظمها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ستمائة واحد و ستین بیتا، و شرحها تلمیذه المولی محسن النحوی و سماه رشح السحاب فی شرح نظم الحساب</w:t>
      </w:r>
      <w:r>
        <w:rPr>
          <w:rFonts w:eastAsia="IRNazanin" w:cs="IRNazanin"/>
          <w:color w:val="111111"/>
          <w:sz w:val="28"/>
          <w:szCs w:val="28"/>
          <w:rtl w:val="true"/>
          <w:lang w:bidi="fa-IR"/>
        </w:rPr>
        <w:t>.</w:t>
      </w:r>
    </w:p>
    <w:p>
      <w:pPr>
        <w:pStyle w:val="Heading3"/>
        <w:numPr>
          <w:ilvl w:val="2"/>
          <w:numId w:val="1"/>
        </w:numPr>
        <w:rPr/>
      </w:pPr>
      <w:bookmarkStart w:id="5520" w:name="__RefHeading___Toc7164933_73709187"/>
      <w:bookmarkStart w:id="5521" w:name="_Toc2528"/>
      <w:bookmarkEnd w:id="5520"/>
      <w:r>
        <w:rPr>
          <w:rtl w:val="true"/>
        </w:rPr>
        <w:t>أرجوزة فی الحکمة،</w:t>
      </w:r>
      <w:bookmarkEnd w:id="5521"/>
    </w:p>
    <w:p>
      <w:pPr>
        <w:pStyle w:val="BookText"/>
        <w:rPr/>
      </w:pPr>
      <w:r>
        <w:rPr>
          <w:rFonts w:ascii="IRNazanin" w:hAnsi="IRNazanin" w:eastAsia="IRNazanin"/>
          <w:color w:val="111111"/>
          <w:sz w:val="28"/>
          <w:sz w:val="28"/>
          <w:szCs w:val="28"/>
          <w:rtl w:val="true"/>
          <w:lang w:bidi="fa-IR"/>
        </w:rPr>
        <w:t>تأتی بعنوان أرجوزة فی الفلسفة العالیة</w:t>
      </w:r>
      <w:r>
        <w:rPr>
          <w:rFonts w:eastAsia="IRNazanin" w:cs="IRNazanin"/>
          <w:color w:val="111111"/>
          <w:sz w:val="28"/>
          <w:szCs w:val="28"/>
          <w:rtl w:val="true"/>
          <w:lang w:bidi="fa-IR"/>
        </w:rPr>
        <w:t>.</w:t>
      </w:r>
    </w:p>
    <w:p>
      <w:pPr>
        <w:pStyle w:val="Heading3"/>
        <w:numPr>
          <w:ilvl w:val="2"/>
          <w:numId w:val="1"/>
        </w:numPr>
        <w:rPr/>
      </w:pPr>
      <w:bookmarkStart w:id="5522" w:name="__RefHeading___Toc7164935_73709187"/>
      <w:bookmarkStart w:id="5523" w:name="_Toc2529"/>
      <w:bookmarkEnd w:id="5522"/>
      <w:r>
        <w:rPr>
          <w:rtl w:val="true"/>
        </w:rPr>
        <w:t>أرجوزة فی الحکمة و الکلام</w:t>
      </w:r>
      <w:bookmarkEnd w:id="5523"/>
    </w:p>
    <w:p>
      <w:pPr>
        <w:pStyle w:val="BookText"/>
        <w:rPr/>
      </w:pPr>
      <w:r>
        <w:rPr>
          <w:rFonts w:ascii="IRNazanin" w:hAnsi="IRNazanin" w:eastAsia="IRNazanin"/>
          <w:color w:val="111111"/>
          <w:sz w:val="28"/>
          <w:sz w:val="28"/>
          <w:szCs w:val="28"/>
          <w:rtl w:val="true"/>
          <w:lang w:bidi="fa-IR"/>
        </w:rPr>
        <w:t>اسمها سبل السلام للعلامة المعاصر السید محمد علی خیر الدین الموسوی الهندی الحائری تأتی،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هذی سبل السلام</w:t>
      </w:r>
    </w:p>
    <w:p>
      <w:pPr>
        <w:pStyle w:val="BookText"/>
        <w:rPr/>
      </w:pPr>
      <w:r>
        <w:rPr>
          <w:rFonts w:ascii="IRNazanin" w:hAnsi="IRNazanin" w:eastAsia="IRNazanin"/>
          <w:color w:val="111111"/>
          <w:sz w:val="28"/>
          <w:sz w:val="28"/>
          <w:szCs w:val="28"/>
          <w:rtl w:val="true"/>
          <w:lang w:bidi="fa-IR"/>
        </w:rPr>
        <w:t>فی علمی الحکمة و الکلام‌</w:t>
      </w:r>
    </w:p>
    <w:p>
      <w:pPr>
        <w:pStyle w:val="Heading3"/>
        <w:numPr>
          <w:ilvl w:val="2"/>
          <w:numId w:val="1"/>
        </w:numPr>
        <w:rPr/>
      </w:pPr>
      <w:bookmarkStart w:id="5524" w:name="__RefHeading___Toc7164937_73709187"/>
      <w:bookmarkStart w:id="5525" w:name="_Toc2530"/>
      <w:bookmarkEnd w:id="5524"/>
      <w:r>
        <w:rPr>
          <w:rtl w:val="true"/>
        </w:rPr>
        <w:t>أرجوزة فی الخط</w:t>
      </w:r>
      <w:bookmarkEnd w:id="5525"/>
    </w:p>
    <w:p>
      <w:pPr>
        <w:pStyle w:val="BookText"/>
        <w:rPr/>
      </w:pPr>
      <w:r>
        <w:rPr>
          <w:rFonts w:ascii="IRNazanin" w:hAnsi="IRNazanin" w:eastAsia="IRNazanin"/>
          <w:color w:val="111111"/>
          <w:sz w:val="28"/>
          <w:sz w:val="28"/>
          <w:szCs w:val="28"/>
          <w:rtl w:val="true"/>
          <w:lang w:bidi="fa-IR"/>
        </w:rPr>
        <w:t>للعلامة الأدیب الشیخ محمد بن الشیخ محمد طاهر السماوی النجفی اسمها نظم السمط فی علم الخط تأتی</w:t>
      </w:r>
      <w:r>
        <w:rPr>
          <w:rFonts w:eastAsia="IRNazanin" w:cs="IRNazanin"/>
          <w:color w:val="111111"/>
          <w:sz w:val="28"/>
          <w:szCs w:val="28"/>
          <w:rtl w:val="true"/>
          <w:lang w:bidi="fa-IR"/>
        </w:rPr>
        <w:t>.</w:t>
      </w:r>
    </w:p>
    <w:p>
      <w:pPr>
        <w:pStyle w:val="Heading3"/>
        <w:numPr>
          <w:ilvl w:val="2"/>
          <w:numId w:val="1"/>
        </w:numPr>
        <w:rPr/>
      </w:pPr>
      <w:bookmarkStart w:id="5526" w:name="__RefHeading___Toc7164939_73709187"/>
      <w:bookmarkStart w:id="5527" w:name="_Toc2531"/>
      <w:bookmarkEnd w:id="5526"/>
      <w:r>
        <w:rPr/>
        <w:t>2348</w:t>
      </w:r>
      <w:r>
        <w:rPr>
          <w:rtl w:val="true"/>
        </w:rPr>
        <w:t xml:space="preserve">- </w:t>
      </w:r>
      <w:r>
        <w:rPr>
          <w:rtl w:val="true"/>
        </w:rPr>
        <w:t>أرجوزة فی الخط</w:t>
      </w:r>
      <w:bookmarkEnd w:id="552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محمد مهدی الشهیر بمیرزا قوام الدین </w:t>
      </w:r>
      <w:bookmarkStart w:id="5528" w:name="pg16779_226861"/>
    </w:p>
    <w:p>
      <w:pPr>
        <w:pStyle w:val="BookText"/>
        <w:rPr/>
      </w:pPr>
      <w:bookmarkEnd w:id="5528"/>
      <w:r>
        <w:rPr>
          <w:rFonts w:ascii="IRNazanin" w:hAnsi="IRNazanin" w:eastAsia="IRNazanin"/>
          <w:color w:val="111111"/>
          <w:sz w:val="28"/>
          <w:sz w:val="28"/>
          <w:szCs w:val="28"/>
          <w:rtl w:val="true"/>
          <w:lang w:bidi="fa-IR"/>
        </w:rPr>
        <w:t xml:space="preserve">الحسینی السیفی القزوینی المتوفی حدود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و هی نظم لمبحث الخط من الشافیة لابن الحاجب</w:t>
      </w:r>
      <w:r>
        <w:rPr>
          <w:rFonts w:eastAsia="IRNazanin" w:cs="IRNazanin"/>
          <w:color w:val="111111"/>
          <w:sz w:val="28"/>
          <w:szCs w:val="28"/>
          <w:rtl w:val="true"/>
          <w:lang w:bidi="fa-IR"/>
        </w:rPr>
        <w:t>.</w:t>
      </w:r>
    </w:p>
    <w:p>
      <w:pPr>
        <w:pStyle w:val="Heading3"/>
        <w:numPr>
          <w:ilvl w:val="2"/>
          <w:numId w:val="1"/>
        </w:numPr>
        <w:rPr/>
      </w:pPr>
      <w:bookmarkStart w:id="5529" w:name="__RefHeading___Toc7164941_73709187"/>
      <w:bookmarkStart w:id="5530" w:name="_Toc2532"/>
      <w:bookmarkEnd w:id="5529"/>
      <w:r>
        <w:rPr/>
        <w:t>2349</w:t>
      </w:r>
      <w:r>
        <w:rPr>
          <w:rtl w:val="true"/>
        </w:rPr>
        <w:t xml:space="preserve">- </w:t>
      </w:r>
      <w:r>
        <w:rPr>
          <w:rtl w:val="true"/>
        </w:rPr>
        <w:t>أرجوزة فی الخلل</w:t>
      </w:r>
      <w:bookmarkEnd w:id="5530"/>
    </w:p>
    <w:p>
      <w:pPr>
        <w:pStyle w:val="BookText"/>
        <w:rPr/>
      </w:pPr>
      <w:r>
        <w:rPr>
          <w:rFonts w:ascii="IRNazanin" w:hAnsi="IRNazanin" w:eastAsia="IRNazanin"/>
          <w:color w:val="111111"/>
          <w:sz w:val="28"/>
          <w:sz w:val="28"/>
          <w:szCs w:val="28"/>
          <w:rtl w:val="true"/>
          <w:lang w:bidi="fa-IR"/>
        </w:rPr>
        <w:t xml:space="preserve">للعلامة الشیخ مرتضی بن الشیخ عباس بن الشیخ حسن کاشف الغطاء المتوفی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5531" w:name="__RefHeading___Toc7164943_73709187"/>
      <w:bookmarkStart w:id="5532" w:name="_Toc2533"/>
      <w:bookmarkEnd w:id="5531"/>
      <w:r>
        <w:rPr/>
        <w:t>2350</w:t>
      </w:r>
      <w:r>
        <w:rPr>
          <w:rtl w:val="true"/>
        </w:rPr>
        <w:t xml:space="preserve">- </w:t>
      </w:r>
      <w:r>
        <w:rPr>
          <w:rtl w:val="true"/>
        </w:rPr>
        <w:t>أرجوزة فی الخمس‌</w:t>
      </w:r>
      <w:bookmarkEnd w:id="5532"/>
    </w:p>
    <w:p>
      <w:pPr>
        <w:pStyle w:val="BookText"/>
        <w:rPr/>
      </w:pPr>
      <w:r>
        <w:rPr>
          <w:rFonts w:ascii="IRNazanin" w:hAnsi="IRNazanin" w:eastAsia="IRNazanin"/>
          <w:color w:val="111111"/>
          <w:sz w:val="28"/>
          <w:sz w:val="28"/>
          <w:szCs w:val="28"/>
          <w:rtl w:val="true"/>
          <w:lang w:bidi="fa-IR"/>
        </w:rPr>
        <w:t xml:space="preserve">للعلامة السید محمد الجواد بن السید محمد الحسینی الشقراوی العاملی النجفی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تصانیفه فی تکملة الأمل</w:t>
      </w:r>
    </w:p>
    <w:p>
      <w:pPr>
        <w:pStyle w:val="Heading3"/>
        <w:numPr>
          <w:ilvl w:val="2"/>
          <w:numId w:val="1"/>
        </w:numPr>
        <w:rPr/>
      </w:pPr>
      <w:bookmarkStart w:id="5533" w:name="__RefHeading___Toc7164945_73709187"/>
      <w:bookmarkStart w:id="5534" w:name="_Toc2534"/>
      <w:bookmarkEnd w:id="5533"/>
      <w:r>
        <w:rPr/>
        <w:t>2352</w:t>
      </w:r>
      <w:r>
        <w:rPr>
          <w:rtl w:val="true"/>
        </w:rPr>
        <w:t xml:space="preserve">- </w:t>
      </w:r>
      <w:r>
        <w:rPr>
          <w:rtl w:val="true"/>
        </w:rPr>
        <w:t>أرجوزة فی الدرایة</w:t>
      </w:r>
      <w:bookmarkEnd w:id="5534"/>
    </w:p>
    <w:p>
      <w:pPr>
        <w:pStyle w:val="BookText"/>
        <w:rPr/>
      </w:pPr>
      <w:r>
        <w:rPr>
          <w:rFonts w:ascii="IRNazanin" w:hAnsi="IRNazanin" w:eastAsia="IRNazanin"/>
          <w:color w:val="111111"/>
          <w:sz w:val="28"/>
          <w:sz w:val="28"/>
          <w:szCs w:val="28"/>
          <w:rtl w:val="true"/>
          <w:lang w:bidi="fa-IR"/>
        </w:rPr>
        <w:t>للمولی محمد حسن بن محمد حسین النائنی فی أربعمائة بیت سماها الوجیزة ذکرها فی آخر گوهر شب چراغ له</w:t>
      </w:r>
      <w:r>
        <w:rPr>
          <w:rFonts w:eastAsia="IRNazanin" w:cs="IRNazanin"/>
          <w:color w:val="111111"/>
          <w:sz w:val="28"/>
          <w:szCs w:val="28"/>
          <w:rtl w:val="true"/>
          <w:lang w:bidi="fa-IR"/>
        </w:rPr>
        <w:t>.</w:t>
      </w:r>
    </w:p>
    <w:p>
      <w:pPr>
        <w:pStyle w:val="Heading3"/>
        <w:numPr>
          <w:ilvl w:val="2"/>
          <w:numId w:val="1"/>
        </w:numPr>
        <w:rPr/>
      </w:pPr>
      <w:bookmarkStart w:id="5535" w:name="__RefHeading___Toc7164947_73709187"/>
      <w:bookmarkStart w:id="5536" w:name="_Toc2535"/>
      <w:bookmarkEnd w:id="5535"/>
      <w:r>
        <w:rPr>
          <w:rtl w:val="true"/>
        </w:rPr>
        <w:t>أرجوزة فی الدرایة</w:t>
      </w:r>
      <w:bookmarkEnd w:id="5536"/>
    </w:p>
    <w:p>
      <w:pPr>
        <w:pStyle w:val="BookText"/>
        <w:rPr/>
      </w:pPr>
      <w:r>
        <w:rPr>
          <w:rFonts w:ascii="IRNazanin" w:hAnsi="IRNazanin" w:eastAsia="IRNazanin"/>
          <w:color w:val="111111"/>
          <w:sz w:val="28"/>
          <w:sz w:val="28"/>
          <w:szCs w:val="28"/>
          <w:rtl w:val="true"/>
          <w:lang w:bidi="fa-IR"/>
        </w:rPr>
        <w:t xml:space="preserve">للشیخ عبد الرحیم بن عبد الحسین بن العلامة صاحب الفصول الشیخ محمد حسین بن عبد الرحیم الأصفهانی الحائری الطهرانی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بموجز المقال تأتی و هی مطبوعة</w:t>
      </w:r>
      <w:r>
        <w:rPr>
          <w:rFonts w:eastAsia="IRNazanin" w:cs="IRNazanin"/>
          <w:color w:val="111111"/>
          <w:sz w:val="28"/>
          <w:szCs w:val="28"/>
          <w:rtl w:val="true"/>
          <w:lang w:bidi="fa-IR"/>
        </w:rPr>
        <w:t>.</w:t>
      </w:r>
    </w:p>
    <w:p>
      <w:pPr>
        <w:pStyle w:val="Heading3"/>
        <w:numPr>
          <w:ilvl w:val="2"/>
          <w:numId w:val="1"/>
        </w:numPr>
        <w:rPr/>
      </w:pPr>
      <w:bookmarkStart w:id="5537" w:name="__RefHeading___Toc7164949_73709187"/>
      <w:bookmarkStart w:id="5538" w:name="_Toc2536"/>
      <w:bookmarkEnd w:id="5537"/>
      <w:r>
        <w:rPr/>
        <w:t>2353</w:t>
      </w:r>
      <w:r>
        <w:rPr>
          <w:rtl w:val="true"/>
        </w:rPr>
        <w:t xml:space="preserve">- </w:t>
      </w:r>
      <w:r>
        <w:rPr>
          <w:rtl w:val="true"/>
        </w:rPr>
        <w:t>أرجوزة فی الدرایة</w:t>
      </w:r>
      <w:bookmarkEnd w:id="5538"/>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المولود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قصصه</w:t>
      </w:r>
      <w:r>
        <w:rPr>
          <w:rFonts w:eastAsia="IRNazanin" w:cs="IRNazanin"/>
          <w:color w:val="111111"/>
          <w:sz w:val="28"/>
          <w:szCs w:val="28"/>
          <w:rtl w:val="true"/>
          <w:lang w:bidi="fa-IR"/>
        </w:rPr>
        <w:t>.</w:t>
      </w:r>
    </w:p>
    <w:p>
      <w:pPr>
        <w:pStyle w:val="Heading3"/>
        <w:numPr>
          <w:ilvl w:val="2"/>
          <w:numId w:val="1"/>
        </w:numPr>
        <w:rPr/>
      </w:pPr>
      <w:bookmarkStart w:id="5539" w:name="__RefHeading___Toc7164951_73709187"/>
      <w:bookmarkStart w:id="5540" w:name="_Toc2537"/>
      <w:bookmarkEnd w:id="5539"/>
      <w:r>
        <w:rPr>
          <w:rtl w:val="true"/>
        </w:rPr>
        <w:t>أرجوزة فی الدماء الثلاثة</w:t>
      </w:r>
      <w:bookmarkEnd w:id="5540"/>
    </w:p>
    <w:p>
      <w:pPr>
        <w:pStyle w:val="BookText"/>
        <w:rPr/>
      </w:pPr>
      <w:r>
        <w:rPr>
          <w:rFonts w:ascii="IRNazanin" w:hAnsi="IRNazanin" w:eastAsia="IRNazanin"/>
          <w:color w:val="111111"/>
          <w:sz w:val="28"/>
          <w:sz w:val="28"/>
          <w:szCs w:val="28"/>
          <w:rtl w:val="true"/>
          <w:lang w:bidi="fa-IR"/>
        </w:rPr>
        <w:t>للسید هاشم بن حمد آل کمال الدین الحسینی الحلی تأتی باسمها مخلاة الزاد فی المیم</w:t>
      </w:r>
      <w:r>
        <w:rPr>
          <w:rFonts w:eastAsia="IRNazanin" w:cs="IRNazanin"/>
          <w:color w:val="111111"/>
          <w:sz w:val="28"/>
          <w:szCs w:val="28"/>
          <w:rtl w:val="true"/>
          <w:lang w:bidi="fa-IR"/>
        </w:rPr>
        <w:t>.</w:t>
      </w:r>
    </w:p>
    <w:p>
      <w:pPr>
        <w:pStyle w:val="Heading3"/>
        <w:numPr>
          <w:ilvl w:val="2"/>
          <w:numId w:val="1"/>
        </w:numPr>
        <w:rPr/>
      </w:pPr>
      <w:bookmarkStart w:id="5541" w:name="__RefHeading___Toc7164953_73709187"/>
      <w:bookmarkStart w:id="5542" w:name="_Toc2538"/>
      <w:bookmarkEnd w:id="5541"/>
      <w:r>
        <w:rPr/>
        <w:t>2354</w:t>
      </w:r>
      <w:r>
        <w:rPr>
          <w:rtl w:val="true"/>
        </w:rPr>
        <w:t xml:space="preserve">- </w:t>
      </w:r>
      <w:r>
        <w:rPr>
          <w:rtl w:val="true"/>
        </w:rPr>
        <w:t>أرجوزة فی الدیات</w:t>
      </w:r>
      <w:bookmarkEnd w:id="5542"/>
    </w:p>
    <w:p>
      <w:pPr>
        <w:pStyle w:val="BookText"/>
        <w:rPr/>
      </w:pPr>
      <w:r>
        <w:rPr>
          <w:rFonts w:ascii="IRNazanin" w:hAnsi="IRNazanin" w:eastAsia="IRNazanin"/>
          <w:color w:val="111111"/>
          <w:sz w:val="28"/>
          <w:sz w:val="28"/>
          <w:szCs w:val="28"/>
          <w:rtl w:val="true"/>
          <w:lang w:bidi="fa-IR"/>
        </w:rPr>
        <w:t xml:space="preserve">للمولی أحمد بن مصطفی بن الحاج مولی أحمد بن مصطفی بن أحمد المعروف بحاج مولی آقا الخوئی القزوینی المولود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الفاضل میرزا حسین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فقیه الدهر ابن أحمد</w:t>
      </w:r>
    </w:p>
    <w:p>
      <w:pPr>
        <w:pStyle w:val="BookText"/>
        <w:rPr/>
      </w:pPr>
      <w:r>
        <w:rPr>
          <w:rFonts w:ascii="IRNazanin" w:hAnsi="IRNazanin" w:eastAsia="IRNazanin"/>
          <w:color w:val="111111"/>
          <w:sz w:val="28"/>
          <w:sz w:val="28"/>
          <w:szCs w:val="28"/>
          <w:rtl w:val="true"/>
          <w:lang w:bidi="fa-IR"/>
        </w:rPr>
        <w:t>أحمد بن مصطفی بن أحمد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نظمتها مسافرا بالخمسة</w:t>
      </w:r>
    </w:p>
    <w:p>
      <w:pPr>
        <w:pStyle w:val="BookText"/>
        <w:rPr/>
      </w:pPr>
      <w:r>
        <w:rPr>
          <w:rFonts w:ascii="Amiri" w:hAnsi="Amiri" w:eastAsia="Amiri" w:cs="Amiri"/>
          <w:color w:val="111111"/>
          <w:sz w:val="28"/>
          <w:sz w:val="28"/>
          <w:szCs w:val="28"/>
          <w:rtl w:val="true"/>
          <w:lang w:bidi="ar-SA"/>
        </w:rPr>
        <w:t>فصانها الله بحق الخمسة</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خمسة الأیام هذا قد نظم</w:t>
      </w:r>
    </w:p>
    <w:p>
      <w:pPr>
        <w:pStyle w:val="BookText"/>
        <w:rPr/>
      </w:pPr>
      <w:r>
        <w:rPr>
          <w:rFonts w:ascii="IRNazanin" w:hAnsi="IRNazanin" w:eastAsia="IRNazanin"/>
          <w:color w:val="111111"/>
          <w:sz w:val="28"/>
          <w:sz w:val="28"/>
          <w:szCs w:val="28"/>
          <w:rtl w:val="true"/>
          <w:lang w:bidi="fa-IR"/>
        </w:rPr>
        <w:t>بسم الإله و النبی قد ختم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43" w:name="pg16779_226863"/>
    </w:p>
    <w:p>
      <w:pPr>
        <w:pStyle w:val="Heading3"/>
        <w:numPr>
          <w:ilvl w:val="2"/>
          <w:numId w:val="1"/>
        </w:numPr>
        <w:rPr/>
      </w:pPr>
      <w:bookmarkStart w:id="5544" w:name="__RefHeading___Toc7164955_73709187"/>
      <w:bookmarkStart w:id="5545" w:name="_Toc2539"/>
      <w:bookmarkEnd w:id="5543"/>
      <w:bookmarkEnd w:id="5544"/>
      <w:r>
        <w:rPr/>
        <w:t>2355</w:t>
      </w:r>
      <w:r>
        <w:rPr>
          <w:rtl w:val="true"/>
        </w:rPr>
        <w:t xml:space="preserve">- </w:t>
      </w:r>
      <w:r>
        <w:rPr>
          <w:rtl w:val="true"/>
        </w:rPr>
        <w:t>أرجوزة فی الدیات</w:t>
      </w:r>
      <w:bookmarkEnd w:id="5545"/>
    </w:p>
    <w:p>
      <w:pPr>
        <w:pStyle w:val="BookText"/>
        <w:rPr/>
      </w:pPr>
      <w:r>
        <w:rPr>
          <w:rFonts w:ascii="IRNazanin" w:hAnsi="IRNazanin" w:eastAsia="IRNazanin"/>
          <w:color w:val="111111"/>
          <w:sz w:val="28"/>
          <w:sz w:val="28"/>
          <w:szCs w:val="28"/>
          <w:rtl w:val="true"/>
          <w:lang w:bidi="fa-IR"/>
        </w:rPr>
        <w:t xml:space="preserve">مختصرة للشیخ محمد علی بن محمد الأعسم النجفی المتوفی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یخیر العامد فی الدیات</w:t>
      </w:r>
    </w:p>
    <w:p>
      <w:pPr>
        <w:pStyle w:val="BookText"/>
        <w:rPr/>
      </w:pPr>
      <w:r>
        <w:rPr>
          <w:rFonts w:ascii="IRNazanin" w:hAnsi="IRNazanin" w:eastAsia="IRNazanin"/>
          <w:color w:val="111111"/>
          <w:sz w:val="28"/>
          <w:sz w:val="28"/>
          <w:szCs w:val="28"/>
          <w:rtl w:val="true"/>
          <w:lang w:bidi="fa-IR"/>
        </w:rPr>
        <w:t>بألف دینار و ألف شاه</w:t>
      </w:r>
    </w:p>
    <w:p>
      <w:pPr>
        <w:pStyle w:val="BookText"/>
        <w:rPr/>
      </w:pPr>
      <w:r>
        <w:rPr>
          <w:rFonts w:ascii="IRNazanin" w:hAnsi="IRNazanin" w:eastAsia="IRNazanin"/>
          <w:color w:val="111111"/>
          <w:sz w:val="28"/>
          <w:sz w:val="28"/>
          <w:szCs w:val="28"/>
          <w:rtl w:val="true"/>
          <w:lang w:bidi="fa-IR"/>
        </w:rPr>
        <w:t xml:space="preserve">طبعت مع أراجیزه فی النجف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5546" w:name="__RefHeading___Toc7164957_73709187"/>
      <w:bookmarkStart w:id="5547" w:name="_Toc2540"/>
      <w:bookmarkEnd w:id="5546"/>
      <w:r>
        <w:rPr>
          <w:rtl w:val="true"/>
        </w:rPr>
        <w:t>أرجوزة فی الربع المجیب</w:t>
      </w:r>
      <w:bookmarkEnd w:id="5547"/>
    </w:p>
    <w:p>
      <w:pPr>
        <w:pStyle w:val="BookText"/>
        <w:rPr/>
      </w:pPr>
      <w:r>
        <w:rPr>
          <w:rFonts w:ascii="IRNazanin" w:hAnsi="IRNazanin" w:eastAsia="IRNazanin"/>
          <w:color w:val="111111"/>
          <w:sz w:val="28"/>
          <w:sz w:val="28"/>
          <w:szCs w:val="28"/>
          <w:rtl w:val="true"/>
          <w:lang w:bidi="fa-IR"/>
        </w:rPr>
        <w:t xml:space="preserve">للعلامة الشیخ محمد بن الشیخ محمد طاهر السماوی النجفی المعاصر المولود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سماها قرط السمع تأتی</w:t>
      </w:r>
      <w:r>
        <w:rPr>
          <w:rFonts w:eastAsia="IRNazanin" w:cs="IRNazanin"/>
          <w:color w:val="111111"/>
          <w:sz w:val="28"/>
          <w:szCs w:val="28"/>
          <w:rtl w:val="true"/>
          <w:lang w:bidi="fa-IR"/>
        </w:rPr>
        <w:t>.</w:t>
      </w:r>
    </w:p>
    <w:p>
      <w:pPr>
        <w:pStyle w:val="Heading3"/>
        <w:numPr>
          <w:ilvl w:val="2"/>
          <w:numId w:val="1"/>
        </w:numPr>
        <w:rPr/>
      </w:pPr>
      <w:bookmarkStart w:id="5548" w:name="__RefHeading___Toc7164959_73709187"/>
      <w:bookmarkStart w:id="5549" w:name="_Toc2541"/>
      <w:bookmarkEnd w:id="5548"/>
      <w:r>
        <w:rPr/>
        <w:t>2356</w:t>
      </w:r>
      <w:r>
        <w:rPr>
          <w:rtl w:val="true"/>
        </w:rPr>
        <w:t xml:space="preserve">- </w:t>
      </w:r>
      <w:r>
        <w:rPr>
          <w:rtl w:val="true"/>
        </w:rPr>
        <w:t>أرجوزة فی الرجال</w:t>
      </w:r>
      <w:bookmarkEnd w:id="5549"/>
    </w:p>
    <w:p>
      <w:pPr>
        <w:pStyle w:val="BookText"/>
        <w:rPr/>
      </w:pPr>
      <w:r>
        <w:rPr>
          <w:rFonts w:ascii="IRNazanin" w:hAnsi="IRNazanin" w:eastAsia="IRNazanin"/>
          <w:color w:val="111111"/>
          <w:sz w:val="28"/>
          <w:sz w:val="28"/>
          <w:szCs w:val="28"/>
          <w:rtl w:val="true"/>
          <w:lang w:bidi="fa-IR"/>
        </w:rPr>
        <w:t xml:space="preserve">للسید أحمد بن محمد بن علی بن سیف الدین الحسنی الحسینی البغدادی المعروف بالعطار المتوفی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من أید دین أحمد</w:t>
      </w:r>
    </w:p>
    <w:p>
      <w:pPr>
        <w:pStyle w:val="BookText"/>
        <w:rPr/>
      </w:pPr>
      <w:r>
        <w:rPr>
          <w:rFonts w:ascii="IRNazanin" w:hAnsi="IRNazanin" w:eastAsia="IRNazanin"/>
          <w:color w:val="111111"/>
          <w:sz w:val="28"/>
          <w:sz w:val="28"/>
          <w:szCs w:val="28"/>
          <w:rtl w:val="true"/>
          <w:lang w:bidi="fa-IR"/>
        </w:rPr>
        <w:t>بآله و من بهم قد اقتدی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أرجوزة مختصرة</w:t>
      </w:r>
    </w:p>
    <w:p>
      <w:pPr>
        <w:pStyle w:val="BookText"/>
        <w:rPr/>
      </w:pPr>
      <w:r>
        <w:rPr>
          <w:rFonts w:ascii="Amiri" w:hAnsi="Amiri" w:eastAsia="Amiri" w:cs="Amiri"/>
          <w:color w:val="111111"/>
          <w:sz w:val="28"/>
          <w:sz w:val="28"/>
          <w:szCs w:val="28"/>
          <w:rtl w:val="true"/>
          <w:lang w:bidi="ar-SA"/>
        </w:rPr>
        <w:t>عن جل أحوال الرواة مخبرة</w:t>
      </w:r>
    </w:p>
    <w:p>
      <w:pPr>
        <w:pStyle w:val="BookText"/>
        <w:rPr/>
      </w:pPr>
      <w:r>
        <w:rPr>
          <w:rFonts w:ascii="IRNazanin" w:hAnsi="IRNazanin" w:eastAsia="IRNazanin"/>
          <w:color w:val="111111"/>
          <w:sz w:val="28"/>
          <w:sz w:val="28"/>
          <w:szCs w:val="28"/>
          <w:rtl w:val="true"/>
          <w:lang w:bidi="fa-IR"/>
        </w:rPr>
        <w:t xml:space="preserve">رتب الأسماء علی الحروف و ترک المجاهیل مثل الشیخ أبی علی فی رجاله و فی آخرها ذکر الکنی و الألقاب ثم شرحها شرحا مختصرا بین فیه بعض ما أجمله فی النظم و ذکر فی أول الشرح الرموز التی یرمز بها فیه لملاحظة الاختصار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إیجاز المقال للمولی فرج الله الحویزی</w:t>
      </w:r>
      <w:r>
        <w:rPr>
          <w:rFonts w:eastAsia="IRNazanin" w:cs="IRNazanin"/>
          <w:color w:val="111111"/>
          <w:sz w:val="28"/>
          <w:szCs w:val="28"/>
          <w:rtl w:val="true"/>
          <w:lang w:bidi="fa-IR"/>
        </w:rPr>
        <w:t>.</w:t>
      </w:r>
    </w:p>
    <w:p>
      <w:pPr>
        <w:pStyle w:val="Heading3"/>
        <w:numPr>
          <w:ilvl w:val="2"/>
          <w:numId w:val="1"/>
        </w:numPr>
        <w:rPr/>
      </w:pPr>
      <w:bookmarkStart w:id="5550" w:name="__RefHeading___Toc7164961_73709187"/>
      <w:bookmarkStart w:id="5551" w:name="_Toc2542"/>
      <w:bookmarkEnd w:id="5550"/>
      <w:r>
        <w:rPr/>
        <w:t>2357</w:t>
      </w:r>
      <w:r>
        <w:rPr>
          <w:rtl w:val="true"/>
        </w:rPr>
        <w:t xml:space="preserve">- </w:t>
      </w:r>
      <w:r>
        <w:rPr>
          <w:rtl w:val="true"/>
        </w:rPr>
        <w:t>أرجوزة فی الرجال</w:t>
      </w:r>
      <w:bookmarkEnd w:id="5551"/>
    </w:p>
    <w:p>
      <w:pPr>
        <w:pStyle w:val="BookText"/>
        <w:rPr/>
      </w:pPr>
      <w:r>
        <w:rPr>
          <w:rFonts w:ascii="IRNazanin" w:hAnsi="IRNazanin" w:eastAsia="IRNazanin"/>
          <w:color w:val="111111"/>
          <w:sz w:val="28"/>
          <w:sz w:val="28"/>
          <w:szCs w:val="28"/>
          <w:rtl w:val="true"/>
          <w:lang w:bidi="fa-IR"/>
        </w:rPr>
        <w:t xml:space="preserve">مختصرة لبعض الأصحاب منضمة إلی النصف الأول من کتاب من لا یحضره الفقیه الموجود فی مکتبة مدرسة سپهسالار الجدیدة بطهران تحت نمره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5552" w:name="__RefHeading___Toc7164963_73709187"/>
      <w:bookmarkStart w:id="5553" w:name="_Toc2543"/>
      <w:bookmarkEnd w:id="5552"/>
      <w:r>
        <w:rPr>
          <w:rtl w:val="true"/>
        </w:rPr>
        <w:t>أرجوزة فی الرجال</w:t>
      </w:r>
      <w:bookmarkEnd w:id="5553"/>
    </w:p>
    <w:p>
      <w:pPr>
        <w:pStyle w:val="BookText"/>
        <w:rPr/>
      </w:pPr>
      <w:r>
        <w:rPr>
          <w:rFonts w:ascii="IRNazanin" w:hAnsi="IRNazanin" w:eastAsia="IRNazanin"/>
          <w:color w:val="111111"/>
          <w:sz w:val="28"/>
          <w:sz w:val="28"/>
          <w:szCs w:val="28"/>
          <w:rtl w:val="true"/>
          <w:lang w:bidi="fa-IR"/>
        </w:rPr>
        <w:t xml:space="preserve">للسید حسین بن السید رضا البروجردی المتوفی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سمیت فی المطبوع منها بنخبة المقال، و لکن سماها المولی علی العلیاری الشارح لها بزبدة المقال کما تأتی</w:t>
      </w:r>
      <w:r>
        <w:rPr>
          <w:rFonts w:eastAsia="IRNazanin" w:cs="IRNazanin"/>
          <w:color w:val="111111"/>
          <w:sz w:val="28"/>
          <w:szCs w:val="28"/>
          <w:rtl w:val="true"/>
          <w:lang w:bidi="fa-IR"/>
        </w:rPr>
        <w:t>.</w:t>
      </w:r>
    </w:p>
    <w:p>
      <w:pPr>
        <w:pStyle w:val="Heading3"/>
        <w:numPr>
          <w:ilvl w:val="2"/>
          <w:numId w:val="1"/>
        </w:numPr>
        <w:rPr/>
      </w:pPr>
      <w:bookmarkStart w:id="5554" w:name="__RefHeading___Toc7164965_73709187"/>
      <w:bookmarkStart w:id="5555" w:name="_Toc2544"/>
      <w:bookmarkEnd w:id="5554"/>
      <w:r>
        <w:rPr/>
        <w:t>2358</w:t>
      </w:r>
      <w:r>
        <w:rPr>
          <w:rtl w:val="true"/>
        </w:rPr>
        <w:t xml:space="preserve">- </w:t>
      </w:r>
      <w:r>
        <w:rPr>
          <w:rtl w:val="true"/>
        </w:rPr>
        <w:t>أرجوزة فی الرجال</w:t>
      </w:r>
      <w:bookmarkEnd w:id="5555"/>
    </w:p>
    <w:p>
      <w:pPr>
        <w:pStyle w:val="BookText"/>
        <w:rPr/>
      </w:pPr>
      <w:r>
        <w:rPr>
          <w:rFonts w:ascii="IRNazanin" w:hAnsi="IRNazanin" w:eastAsia="IRNazanin"/>
          <w:color w:val="111111"/>
          <w:sz w:val="28"/>
          <w:sz w:val="28"/>
          <w:szCs w:val="28"/>
          <w:rtl w:val="true"/>
          <w:lang w:bidi="fa-IR"/>
        </w:rPr>
        <w:t xml:space="preserve">للسید محمد رضا بن أبی القاسم الحسینی الأسترآبادی الحلی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نهایة الآمال،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أعطانا</w:t>
      </w:r>
    </w:p>
    <w:p>
      <w:pPr>
        <w:pStyle w:val="BookText"/>
        <w:rPr/>
      </w:pPr>
      <w:r>
        <w:rPr>
          <w:rFonts w:ascii="IRNazanin" w:hAnsi="IRNazanin" w:eastAsia="IRNazanin"/>
          <w:color w:val="111111"/>
          <w:sz w:val="28"/>
          <w:sz w:val="28"/>
          <w:szCs w:val="28"/>
          <w:rtl w:val="true"/>
          <w:lang w:bidi="fa-IR"/>
        </w:rPr>
        <w:t>لسان ذکر و به أسدانا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56" w:name="pg16779_226865"/>
    </w:p>
    <w:p>
      <w:pPr>
        <w:pStyle w:val="Heading3"/>
        <w:numPr>
          <w:ilvl w:val="2"/>
          <w:numId w:val="1"/>
        </w:numPr>
        <w:rPr/>
      </w:pPr>
      <w:bookmarkStart w:id="5557" w:name="__RefHeading___Toc7164967_73709187"/>
      <w:bookmarkStart w:id="5558" w:name="_Toc2545"/>
      <w:bookmarkEnd w:id="5556"/>
      <w:bookmarkEnd w:id="5557"/>
      <w:r>
        <w:rPr/>
        <w:t>2359</w:t>
      </w:r>
      <w:r>
        <w:rPr>
          <w:rtl w:val="true"/>
        </w:rPr>
        <w:t xml:space="preserve">- </w:t>
      </w:r>
      <w:r>
        <w:rPr>
          <w:rtl w:val="true"/>
        </w:rPr>
        <w:t>أرجوزة فی الرجال</w:t>
      </w:r>
      <w:bookmarkEnd w:id="5558"/>
    </w:p>
    <w:p>
      <w:pPr>
        <w:pStyle w:val="BookText"/>
        <w:rPr/>
      </w:pPr>
      <w:r>
        <w:rPr>
          <w:rFonts w:ascii="IRNazanin" w:hAnsi="IRNazanin" w:eastAsia="IRNazanin"/>
          <w:color w:val="111111"/>
          <w:sz w:val="28"/>
          <w:sz w:val="28"/>
          <w:szCs w:val="28"/>
          <w:rtl w:val="true"/>
          <w:lang w:bidi="fa-IR"/>
        </w:rPr>
        <w:t xml:space="preserve">للسید عبد الحسین بن علی الحسینی آل کمونة النجفی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و نشوه برهة فی بروجرد فیعرف بالبروجردی، نسبها إلیه بعض أقاربه</w:t>
      </w:r>
      <w:r>
        <w:rPr>
          <w:rFonts w:eastAsia="IRNazanin" w:cs="IRNazanin"/>
          <w:color w:val="111111"/>
          <w:sz w:val="28"/>
          <w:szCs w:val="28"/>
          <w:rtl w:val="true"/>
          <w:lang w:bidi="fa-IR"/>
        </w:rPr>
        <w:t>.</w:t>
      </w:r>
    </w:p>
    <w:p>
      <w:pPr>
        <w:pStyle w:val="Heading3"/>
        <w:numPr>
          <w:ilvl w:val="2"/>
          <w:numId w:val="1"/>
        </w:numPr>
        <w:rPr/>
      </w:pPr>
      <w:bookmarkStart w:id="5559" w:name="__RefHeading___Toc7164969_73709187"/>
      <w:bookmarkStart w:id="5560" w:name="_Toc2546"/>
      <w:bookmarkEnd w:id="5559"/>
      <w:r>
        <w:rPr>
          <w:rtl w:val="true"/>
        </w:rPr>
        <w:t>أرجوزة فی الرجال</w:t>
      </w:r>
      <w:bookmarkEnd w:id="5560"/>
    </w:p>
    <w:p>
      <w:pPr>
        <w:pStyle w:val="BookText"/>
        <w:rPr/>
      </w:pPr>
      <w:r>
        <w:rPr>
          <w:rFonts w:ascii="IRNazanin" w:hAnsi="IRNazanin" w:eastAsia="IRNazanin"/>
          <w:color w:val="111111"/>
          <w:sz w:val="28"/>
          <w:sz w:val="28"/>
          <w:szCs w:val="28"/>
          <w:rtl w:val="true"/>
          <w:lang w:bidi="fa-IR"/>
        </w:rPr>
        <w:t>للشیخ عبد الرحیم بن عبد الحسین صاحب أرجوزة الدرایة سماها ملخص المقال تأتی و هی مطبوعة</w:t>
      </w:r>
      <w:r>
        <w:rPr>
          <w:rFonts w:eastAsia="IRNazanin" w:cs="IRNazanin"/>
          <w:color w:val="111111"/>
          <w:sz w:val="28"/>
          <w:szCs w:val="28"/>
          <w:rtl w:val="true"/>
          <w:lang w:bidi="fa-IR"/>
        </w:rPr>
        <w:t>.</w:t>
      </w:r>
    </w:p>
    <w:p>
      <w:pPr>
        <w:pStyle w:val="Heading3"/>
        <w:numPr>
          <w:ilvl w:val="2"/>
          <w:numId w:val="1"/>
        </w:numPr>
        <w:rPr/>
      </w:pPr>
      <w:bookmarkStart w:id="5561" w:name="__RefHeading___Toc7164971_73709187"/>
      <w:bookmarkStart w:id="5562" w:name="_Toc2547"/>
      <w:bookmarkEnd w:id="5561"/>
      <w:r>
        <w:rPr/>
        <w:t>2360</w:t>
      </w:r>
      <w:r>
        <w:rPr>
          <w:rtl w:val="true"/>
        </w:rPr>
        <w:t xml:space="preserve">- </w:t>
      </w:r>
      <w:r>
        <w:rPr>
          <w:rtl w:val="true"/>
        </w:rPr>
        <w:t>أرجوزة فی الرجال</w:t>
      </w:r>
      <w:bookmarkEnd w:id="5562"/>
    </w:p>
    <w:p>
      <w:pPr>
        <w:pStyle w:val="BookText"/>
        <w:rPr/>
      </w:pPr>
      <w:r>
        <w:rPr>
          <w:rFonts w:ascii="IRNazanin" w:hAnsi="IRNazanin" w:eastAsia="IRNazanin"/>
          <w:color w:val="111111"/>
          <w:sz w:val="28"/>
          <w:sz w:val="28"/>
          <w:szCs w:val="28"/>
          <w:rtl w:val="true"/>
          <w:lang w:bidi="fa-IR"/>
        </w:rPr>
        <w:t xml:space="preserve">للشیخ عبد الرحیم بن محمد علی التستری المتوفی بالنجف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منضمة إلی أرجوزته فی أصول الفقه الموسومة بنتیجة الأنظار</w:t>
      </w:r>
      <w:r>
        <w:rPr>
          <w:rFonts w:eastAsia="IRNazanin" w:cs="IRNazanin"/>
          <w:color w:val="111111"/>
          <w:sz w:val="28"/>
          <w:szCs w:val="28"/>
          <w:rtl w:val="true"/>
          <w:lang w:bidi="fa-IR"/>
        </w:rPr>
        <w:t>.</w:t>
      </w:r>
    </w:p>
    <w:p>
      <w:pPr>
        <w:pStyle w:val="Heading3"/>
        <w:numPr>
          <w:ilvl w:val="2"/>
          <w:numId w:val="1"/>
        </w:numPr>
        <w:rPr/>
      </w:pPr>
      <w:bookmarkStart w:id="5563" w:name="__RefHeading___Toc7164973_73709187"/>
      <w:bookmarkStart w:id="5564" w:name="_Toc2548"/>
      <w:bookmarkEnd w:id="5563"/>
      <w:r>
        <w:rPr>
          <w:rtl w:val="true"/>
        </w:rPr>
        <w:t>أرجوزة فی الرجال</w:t>
      </w:r>
      <w:bookmarkEnd w:id="5564"/>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تحفه الرجال أو زبدة المقال کما تأتی</w:t>
      </w:r>
      <w:r>
        <w:rPr>
          <w:rFonts w:eastAsia="IRNazanin" w:cs="IRNazanin"/>
          <w:color w:val="111111"/>
          <w:sz w:val="28"/>
          <w:szCs w:val="28"/>
          <w:rtl w:val="true"/>
          <w:lang w:bidi="fa-IR"/>
        </w:rPr>
        <w:t>.</w:t>
      </w:r>
    </w:p>
    <w:p>
      <w:pPr>
        <w:pStyle w:val="Heading3"/>
        <w:numPr>
          <w:ilvl w:val="2"/>
          <w:numId w:val="1"/>
        </w:numPr>
        <w:rPr/>
      </w:pPr>
      <w:bookmarkStart w:id="5565" w:name="__RefHeading___Toc7164975_73709187"/>
      <w:bookmarkStart w:id="5566" w:name="_Toc2549"/>
      <w:bookmarkEnd w:id="5565"/>
      <w:r>
        <w:rPr/>
        <w:t>2361</w:t>
      </w:r>
      <w:r>
        <w:rPr>
          <w:rtl w:val="true"/>
        </w:rPr>
        <w:t xml:space="preserve">- </w:t>
      </w:r>
      <w:r>
        <w:rPr>
          <w:rtl w:val="true"/>
        </w:rPr>
        <w:t>أرجوزة فی الرجعة</w:t>
      </w:r>
      <w:bookmarkEnd w:id="5566"/>
    </w:p>
    <w:p>
      <w:pPr>
        <w:pStyle w:val="BookText"/>
        <w:rPr/>
      </w:pPr>
      <w:r>
        <w:rPr>
          <w:rFonts w:ascii="IRNazanin" w:hAnsi="IRNazanin" w:eastAsia="IRNazanin"/>
          <w:color w:val="111111"/>
          <w:sz w:val="28"/>
          <w:sz w:val="28"/>
          <w:szCs w:val="28"/>
          <w:rtl w:val="true"/>
          <w:lang w:bidi="fa-IR"/>
        </w:rPr>
        <w:t>للشیخ علی بن الحسن آل سلیمان البحرانی القطیفی صاحب أنوار البدرین حکی لنا ابن أخته الشیخ محمد صالح بن أحمد آل طعان إنها فی خزانة کتبه” المؤلف” فی القطیف</w:t>
      </w:r>
      <w:r>
        <w:rPr>
          <w:rFonts w:eastAsia="IRNazanin" w:cs="IRNazanin"/>
          <w:color w:val="111111"/>
          <w:sz w:val="28"/>
          <w:szCs w:val="28"/>
          <w:rtl w:val="true"/>
          <w:lang w:bidi="fa-IR"/>
        </w:rPr>
        <w:t>.</w:t>
      </w:r>
    </w:p>
    <w:p>
      <w:pPr>
        <w:pStyle w:val="Heading3"/>
        <w:numPr>
          <w:ilvl w:val="2"/>
          <w:numId w:val="1"/>
        </w:numPr>
        <w:rPr/>
      </w:pPr>
      <w:bookmarkStart w:id="5567" w:name="__RefHeading___Toc7164977_73709187"/>
      <w:bookmarkStart w:id="5568" w:name="_Toc2550"/>
      <w:bookmarkEnd w:id="5567"/>
      <w:r>
        <w:rPr/>
        <w:t>2362</w:t>
      </w:r>
      <w:r>
        <w:rPr>
          <w:rtl w:val="true"/>
        </w:rPr>
        <w:t xml:space="preserve">- </w:t>
      </w:r>
      <w:r>
        <w:rPr>
          <w:rtl w:val="true"/>
        </w:rPr>
        <w:t>أرجوزة فی الرحلة إلی المشهدین الحائر الشریف و الکاظمین</w:t>
      </w:r>
      <w:bookmarkEnd w:id="5568"/>
    </w:p>
    <w:p>
      <w:pPr>
        <w:pStyle w:val="BookText"/>
        <w:rPr/>
      </w:pPr>
      <w:r>
        <w:rPr>
          <w:rFonts w:ascii="IRNazanin" w:hAnsi="IRNazanin" w:eastAsia="IRNazanin"/>
          <w:color w:val="111111"/>
          <w:sz w:val="28"/>
          <w:sz w:val="28"/>
          <w:szCs w:val="28"/>
          <w:rtl w:val="true"/>
          <w:lang w:bidi="fa-IR"/>
        </w:rPr>
        <w:t>و ذکر ما رآه من عادات مجاوریها للسید مهدی بن السید علی الغریفی و هی مختصرة ملیحة</w:t>
      </w:r>
      <w:r>
        <w:rPr>
          <w:rFonts w:eastAsia="IRNazanin" w:cs="IRNazanin"/>
          <w:color w:val="111111"/>
          <w:sz w:val="28"/>
          <w:szCs w:val="28"/>
          <w:rtl w:val="true"/>
          <w:lang w:bidi="fa-IR"/>
        </w:rPr>
        <w:t>.</w:t>
      </w:r>
    </w:p>
    <w:p>
      <w:pPr>
        <w:pStyle w:val="Heading3"/>
        <w:numPr>
          <w:ilvl w:val="2"/>
          <w:numId w:val="1"/>
        </w:numPr>
        <w:rPr/>
      </w:pPr>
      <w:bookmarkStart w:id="5569" w:name="__RefHeading___Toc7164979_73709187"/>
      <w:bookmarkStart w:id="5570" w:name="_Toc2551"/>
      <w:bookmarkEnd w:id="5569"/>
      <w:r>
        <w:rPr>
          <w:rtl w:val="true"/>
        </w:rPr>
        <w:t>أرجوزة فی الرحلة إلی مکة المعظمة</w:t>
      </w:r>
      <w:bookmarkEnd w:id="5570"/>
    </w:p>
    <w:p>
      <w:pPr>
        <w:pStyle w:val="BookText"/>
        <w:rPr/>
      </w:pPr>
      <w:r>
        <w:rPr>
          <w:rFonts w:ascii="IRNazanin" w:hAnsi="IRNazanin" w:eastAsia="IRNazanin"/>
          <w:color w:val="111111"/>
          <w:sz w:val="28"/>
          <w:sz w:val="28"/>
          <w:szCs w:val="28"/>
          <w:rtl w:val="true"/>
          <w:lang w:bidi="fa-IR"/>
        </w:rPr>
        <w:t xml:space="preserve">فی ألف بیت للعلامة الفقیه الشیخ محمد حسن کبة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الرحلة المکیة تأتی</w:t>
      </w:r>
      <w:r>
        <w:rPr>
          <w:rFonts w:eastAsia="IRNazanin" w:cs="IRNazanin"/>
          <w:color w:val="111111"/>
          <w:sz w:val="28"/>
          <w:szCs w:val="28"/>
          <w:rtl w:val="true"/>
          <w:lang w:bidi="fa-IR"/>
        </w:rPr>
        <w:t>.</w:t>
      </w:r>
    </w:p>
    <w:p>
      <w:pPr>
        <w:pStyle w:val="Heading3"/>
        <w:numPr>
          <w:ilvl w:val="2"/>
          <w:numId w:val="1"/>
        </w:numPr>
        <w:rPr/>
      </w:pPr>
      <w:bookmarkStart w:id="5571" w:name="__RefHeading___Toc7164981_73709187"/>
      <w:bookmarkStart w:id="5572" w:name="_Toc2552"/>
      <w:bookmarkEnd w:id="5571"/>
      <w:r>
        <w:rPr>
          <w:rtl w:val="true"/>
        </w:rPr>
        <w:t>أرجوزة فی الرحلة</w:t>
      </w:r>
      <w:bookmarkEnd w:id="5572"/>
    </w:p>
    <w:p>
      <w:pPr>
        <w:pStyle w:val="BookText"/>
        <w:rPr/>
      </w:pPr>
      <w:r>
        <w:rPr>
          <w:rFonts w:ascii="IRNazanin" w:hAnsi="IRNazanin" w:eastAsia="IRNazanin"/>
          <w:color w:val="111111"/>
          <w:sz w:val="28"/>
          <w:sz w:val="28"/>
          <w:szCs w:val="28"/>
          <w:rtl w:val="true"/>
          <w:lang w:bidi="fa-IR"/>
        </w:rPr>
        <w:t>للشیخ نجیب الدین علی بن محمد بن مکی تلمیذ صاحب المعالم اسمها الرحلة المنظومة تأتی فی الراء</w:t>
      </w:r>
      <w:r>
        <w:rPr>
          <w:rFonts w:eastAsia="IRNazanin" w:cs="IRNazanin"/>
          <w:color w:val="111111"/>
          <w:sz w:val="28"/>
          <w:szCs w:val="28"/>
          <w:rtl w:val="true"/>
          <w:lang w:bidi="fa-IR"/>
        </w:rPr>
        <w:t>.</w:t>
      </w:r>
    </w:p>
    <w:p>
      <w:pPr>
        <w:pStyle w:val="Heading3"/>
        <w:numPr>
          <w:ilvl w:val="2"/>
          <w:numId w:val="1"/>
        </w:numPr>
        <w:rPr/>
      </w:pPr>
      <w:bookmarkStart w:id="5573" w:name="__RefHeading___Toc7164983_73709187"/>
      <w:bookmarkStart w:id="5574" w:name="_Toc2553"/>
      <w:bookmarkEnd w:id="5573"/>
      <w:r>
        <w:rPr/>
        <w:t>2363</w:t>
      </w:r>
      <w:r>
        <w:rPr>
          <w:rtl w:val="true"/>
        </w:rPr>
        <w:t xml:space="preserve">- </w:t>
      </w:r>
      <w:r>
        <w:rPr>
          <w:rtl w:val="true"/>
        </w:rPr>
        <w:t>أرجوزة فی الرد علی الشیخیة</w:t>
      </w:r>
      <w:bookmarkEnd w:id="557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أتباع الشیخ أحمد الأحسائی فی مسائل التوحید للشیخ علی بن أحمد بن الحسین آل عبد الجبار القطیفی المتوفی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bookmarkStart w:id="5575" w:name="pg16779_226867"/>
    </w:p>
    <w:p>
      <w:pPr>
        <w:pStyle w:val="Heading3"/>
        <w:numPr>
          <w:ilvl w:val="2"/>
          <w:numId w:val="1"/>
        </w:numPr>
        <w:rPr/>
      </w:pPr>
      <w:bookmarkStart w:id="5576" w:name="__RefHeading___Toc7164985_73709187"/>
      <w:bookmarkStart w:id="5577" w:name="_Toc2554"/>
      <w:bookmarkEnd w:id="5575"/>
      <w:bookmarkEnd w:id="5576"/>
      <w:r>
        <w:rPr/>
        <w:t>2364</w:t>
      </w:r>
      <w:r>
        <w:rPr>
          <w:rtl w:val="true"/>
        </w:rPr>
        <w:t xml:space="preserve">- </w:t>
      </w:r>
      <w:r>
        <w:rPr>
          <w:rtl w:val="true"/>
        </w:rPr>
        <w:t>أرجوزة فی الرد علی القصیدة البغدادیة الواردة إلی النجف المتضمنة إنکار وجود الحجة ع</w:t>
      </w:r>
      <w:bookmarkEnd w:id="5577"/>
    </w:p>
    <w:p>
      <w:pPr>
        <w:pStyle w:val="BookText"/>
        <w:rPr/>
      </w:pPr>
      <w:r>
        <w:rPr>
          <w:rFonts w:ascii="IRNazanin" w:hAnsi="IRNazanin" w:eastAsia="IRNazanin"/>
          <w:color w:val="111111"/>
          <w:sz w:val="28"/>
          <w:sz w:val="28"/>
          <w:szCs w:val="28"/>
          <w:rtl w:val="true"/>
          <w:lang w:bidi="fa-IR"/>
        </w:rPr>
        <w:t>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علماء العصر یا من لهم خبر</w:t>
      </w:r>
    </w:p>
    <w:p>
      <w:pPr>
        <w:pStyle w:val="BookText"/>
        <w:rPr/>
      </w:pPr>
      <w:r>
        <w:rPr>
          <w:rFonts w:ascii="IRNazanin" w:hAnsi="IRNazanin" w:eastAsia="IRNazanin"/>
          <w:color w:val="111111"/>
          <w:sz w:val="28"/>
          <w:sz w:val="28"/>
          <w:szCs w:val="28"/>
          <w:rtl w:val="true"/>
          <w:lang w:bidi="fa-IR"/>
        </w:rPr>
        <w:t>بکل دقیق حار فی مثله الفکر</w:t>
      </w:r>
    </w:p>
    <w:p>
      <w:pPr>
        <w:pStyle w:val="BookText"/>
        <w:rPr/>
      </w:pPr>
      <w:r>
        <w:rPr>
          <w:rFonts w:ascii="IRNazanin" w:hAnsi="IRNazanin" w:eastAsia="IRNazanin"/>
          <w:color w:val="111111"/>
          <w:sz w:val="28"/>
          <w:sz w:val="28"/>
          <w:szCs w:val="28"/>
          <w:rtl w:val="true"/>
          <w:lang w:bidi="fa-IR"/>
        </w:rPr>
        <w:t xml:space="preserve">للعلامة السید علی بن محمود الأمین الحسینی الشقرائی العاملی المولود حدود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السبت الحادی عشر من شوال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مقدمتین و سبعة فصول و خاتمة،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عفو ربه الحفی</w:t>
      </w:r>
    </w:p>
    <w:p>
      <w:pPr>
        <w:pStyle w:val="BookText"/>
        <w:rPr/>
      </w:pPr>
      <w:r>
        <w:rPr>
          <w:rFonts w:ascii="IRNazanin" w:hAnsi="IRNazanin" w:eastAsia="IRNazanin"/>
          <w:color w:val="111111"/>
          <w:sz w:val="28"/>
          <w:sz w:val="28"/>
          <w:szCs w:val="28"/>
          <w:rtl w:val="true"/>
          <w:lang w:bidi="fa-IR"/>
        </w:rPr>
        <w:t>سلالة الأمین عبده العلی</w:t>
      </w:r>
    </w:p>
    <w:p>
      <w:pPr>
        <w:pStyle w:val="BookText"/>
        <w:rPr/>
      </w:pPr>
      <w:r>
        <w:rPr>
          <w:rFonts w:ascii="IRNazanin" w:hAnsi="IRNazanin" w:eastAsia="IRNazanin"/>
          <w:color w:val="111111"/>
          <w:sz w:val="28"/>
          <w:sz w:val="28"/>
          <w:szCs w:val="28"/>
          <w:rtl w:val="true"/>
          <w:lang w:bidi="fa-IR"/>
        </w:rPr>
        <w:t>إلی تمام مائة و تسعة عشر بیتا، و یأتی سائر الردود علی هذه القصیدة فی الراء بعنوان الرد علی القصیدة</w:t>
      </w:r>
      <w:r>
        <w:rPr>
          <w:rFonts w:eastAsia="IRNazanin" w:cs="IRNazanin"/>
          <w:color w:val="111111"/>
          <w:sz w:val="28"/>
          <w:szCs w:val="28"/>
          <w:rtl w:val="true"/>
          <w:lang w:bidi="fa-IR"/>
        </w:rPr>
        <w:t>.</w:t>
      </w:r>
    </w:p>
    <w:p>
      <w:pPr>
        <w:pStyle w:val="Heading3"/>
        <w:numPr>
          <w:ilvl w:val="2"/>
          <w:numId w:val="1"/>
        </w:numPr>
        <w:rPr/>
      </w:pPr>
      <w:bookmarkStart w:id="5578" w:name="__RefHeading___Toc7164987_73709187"/>
      <w:bookmarkStart w:id="5579" w:name="_Toc2555"/>
      <w:bookmarkEnd w:id="5578"/>
      <w:r>
        <w:rPr/>
        <w:t>2365</w:t>
      </w:r>
      <w:r>
        <w:rPr>
          <w:rtl w:val="true"/>
        </w:rPr>
        <w:t xml:space="preserve">- </w:t>
      </w:r>
      <w:r>
        <w:rPr>
          <w:rtl w:val="true"/>
        </w:rPr>
        <w:t>أرجوزة فی الرضاع</w:t>
      </w:r>
      <w:bookmarkEnd w:id="5579"/>
    </w:p>
    <w:p>
      <w:pPr>
        <w:pStyle w:val="BookText"/>
        <w:rPr/>
      </w:pPr>
      <w:r>
        <w:rPr>
          <w:rFonts w:ascii="IRNazanin" w:hAnsi="IRNazanin" w:eastAsia="IRNazanin"/>
          <w:color w:val="111111"/>
          <w:sz w:val="28"/>
          <w:sz w:val="28"/>
          <w:szCs w:val="28"/>
          <w:rtl w:val="true"/>
          <w:lang w:bidi="fa-IR"/>
        </w:rPr>
        <w:t xml:space="preserve">للمولی جعفر شرف الدین الواعظ التستری المتوفی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أرجوزة التضمین ذکرها حفیده الشیخ مهدی</w:t>
      </w:r>
      <w:r>
        <w:rPr>
          <w:rFonts w:eastAsia="IRNazanin" w:cs="IRNazanin"/>
          <w:color w:val="111111"/>
          <w:sz w:val="28"/>
          <w:szCs w:val="28"/>
          <w:rtl w:val="true"/>
          <w:lang w:bidi="fa-IR"/>
        </w:rPr>
        <w:t>.</w:t>
      </w:r>
    </w:p>
    <w:p>
      <w:pPr>
        <w:pStyle w:val="Heading3"/>
        <w:numPr>
          <w:ilvl w:val="2"/>
          <w:numId w:val="1"/>
        </w:numPr>
        <w:rPr/>
      </w:pPr>
      <w:bookmarkStart w:id="5580" w:name="__RefHeading___Toc7164989_73709187"/>
      <w:bookmarkStart w:id="5581" w:name="_Toc2556"/>
      <w:bookmarkEnd w:id="5580"/>
      <w:r>
        <w:rPr/>
        <w:t>2366</w:t>
      </w:r>
      <w:r>
        <w:rPr>
          <w:rtl w:val="true"/>
        </w:rPr>
        <w:t xml:space="preserve">- </w:t>
      </w:r>
      <w:r>
        <w:rPr>
          <w:rtl w:val="true"/>
        </w:rPr>
        <w:t>أرجوزة فی الرضاع</w:t>
      </w:r>
      <w:bookmarkEnd w:id="5581"/>
    </w:p>
    <w:p>
      <w:pPr>
        <w:pStyle w:val="BookText"/>
        <w:rPr/>
      </w:pPr>
      <w:r>
        <w:rPr>
          <w:rFonts w:ascii="IRNazanin" w:hAnsi="IRNazanin" w:eastAsia="IRNazanin"/>
          <w:color w:val="111111"/>
          <w:sz w:val="28"/>
          <w:sz w:val="28"/>
          <w:szCs w:val="28"/>
          <w:rtl w:val="true"/>
          <w:lang w:bidi="fa-IR"/>
        </w:rPr>
        <w:t xml:space="preserve">للعلامة السید محمد الجواد بن محمد بن محمد الحسینی الشقرائی العاملی النجفی صاحب مفتاح الکرامة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باسم أستاذه آیة الله بحر العلوم الذی 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صلی الباری</w:t>
      </w:r>
    </w:p>
    <w:p>
      <w:pPr>
        <w:pStyle w:val="BookText"/>
        <w:rPr/>
      </w:pPr>
      <w:r>
        <w:rPr>
          <w:rFonts w:ascii="IRNazanin" w:hAnsi="IRNazanin" w:eastAsia="IRNazanin"/>
          <w:color w:val="111111"/>
          <w:sz w:val="28"/>
          <w:sz w:val="28"/>
          <w:szCs w:val="28"/>
          <w:rtl w:val="true"/>
          <w:lang w:bidi="fa-IR"/>
        </w:rPr>
        <w:t>علی النبی الطاهر المختار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فهاک نظما راق فی الرضاع</w:t>
      </w:r>
    </w:p>
    <w:p>
      <w:pPr>
        <w:pStyle w:val="BookText"/>
        <w:rPr/>
      </w:pPr>
      <w:r>
        <w:rPr>
          <w:rFonts w:ascii="IRNazanin" w:hAnsi="IRNazanin" w:eastAsia="IRNazanin"/>
          <w:color w:val="111111"/>
          <w:sz w:val="28"/>
          <w:sz w:val="28"/>
          <w:szCs w:val="28"/>
          <w:rtl w:val="true"/>
          <w:lang w:bidi="fa-IR"/>
        </w:rPr>
        <w:t>لیسهل الحفظ علی الطباع</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یمن مولانا عظیم الأجر</w:t>
      </w:r>
    </w:p>
    <w:p>
      <w:pPr>
        <w:pStyle w:val="BookText"/>
        <w:rPr/>
      </w:pPr>
      <w:r>
        <w:rPr>
          <w:rFonts w:ascii="IRNazanin" w:hAnsi="IRNazanin" w:eastAsia="IRNazanin"/>
          <w:color w:val="111111"/>
          <w:sz w:val="28"/>
          <w:sz w:val="28"/>
          <w:szCs w:val="28"/>
          <w:rtl w:val="true"/>
          <w:lang w:bidi="fa-IR"/>
        </w:rPr>
        <w:t>السید المهدی فخر العصر</w:t>
      </w:r>
    </w:p>
    <w:p>
      <w:pPr>
        <w:pStyle w:val="BookText"/>
        <w:rPr/>
      </w:pPr>
      <w:r>
        <w:rPr>
          <w:rFonts w:ascii="IRNazanin" w:hAnsi="IRNazanin" w:eastAsia="IRNazanin"/>
          <w:color w:val="111111"/>
          <w:sz w:val="28"/>
          <w:sz w:val="28"/>
          <w:szCs w:val="28"/>
          <w:rtl w:val="true"/>
          <w:lang w:bidi="fa-IR"/>
        </w:rPr>
        <w:t>رأیتها عند العلامة السید آقا التستری</w:t>
      </w:r>
      <w:r>
        <w:rPr>
          <w:rFonts w:eastAsia="IRNazanin" w:cs="IRNazanin"/>
          <w:color w:val="111111"/>
          <w:sz w:val="28"/>
          <w:szCs w:val="28"/>
          <w:rtl w:val="true"/>
          <w:lang w:bidi="fa-IR"/>
        </w:rPr>
        <w:t>.</w:t>
      </w:r>
    </w:p>
    <w:p>
      <w:pPr>
        <w:pStyle w:val="Heading3"/>
        <w:numPr>
          <w:ilvl w:val="2"/>
          <w:numId w:val="1"/>
        </w:numPr>
        <w:rPr/>
      </w:pPr>
      <w:bookmarkStart w:id="5582" w:name="__RefHeading___Toc7164991_73709187"/>
      <w:bookmarkStart w:id="5583" w:name="_Toc2557"/>
      <w:bookmarkEnd w:id="5582"/>
      <w:r>
        <w:rPr>
          <w:rtl w:val="true"/>
        </w:rPr>
        <w:t>أرجوزة فی الرضاع</w:t>
      </w:r>
      <w:bookmarkEnd w:id="5583"/>
    </w:p>
    <w:p>
      <w:pPr>
        <w:pStyle w:val="BookText"/>
        <w:rPr/>
      </w:pPr>
      <w:r>
        <w:rPr>
          <w:rFonts w:ascii="IRNazanin" w:hAnsi="IRNazanin" w:eastAsia="IRNazanin"/>
          <w:color w:val="111111"/>
          <w:sz w:val="28"/>
          <w:sz w:val="28"/>
          <w:szCs w:val="28"/>
          <w:rtl w:val="true"/>
          <w:lang w:bidi="fa-IR"/>
        </w:rPr>
        <w:t xml:space="preserve">للعلامة السید محمد صادق بن السید محمد باقر الحجة الطباطبائی الحائری المتوفی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اسمها تقریط الأسماع طبعت ببغداد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عظیم المنن</w:t>
      </w:r>
    </w:p>
    <w:p>
      <w:pPr>
        <w:pStyle w:val="BookText"/>
        <w:rPr/>
      </w:pPr>
      <w:r>
        <w:rPr>
          <w:rFonts w:ascii="IRNazanin" w:hAnsi="IRNazanin" w:eastAsia="IRNazanin"/>
          <w:color w:val="111111"/>
          <w:sz w:val="28"/>
          <w:sz w:val="28"/>
          <w:szCs w:val="28"/>
          <w:rtl w:val="true"/>
          <w:lang w:bidi="fa-IR"/>
        </w:rPr>
        <w:t>من ألهم الطفل رضاع اللبن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تمام مائة و ثمانیة عشر بیتا</w:t>
      </w:r>
      <w:r>
        <w:rPr>
          <w:rFonts w:eastAsia="IRNazanin" w:cs="IRNazanin"/>
          <w:color w:val="111111"/>
          <w:sz w:val="28"/>
          <w:szCs w:val="28"/>
          <w:rtl w:val="true"/>
          <w:lang w:bidi="fa-IR"/>
        </w:rPr>
        <w:t xml:space="preserve">. </w:t>
      </w:r>
      <w:bookmarkStart w:id="5584" w:name="pg16779_226869"/>
    </w:p>
    <w:p>
      <w:pPr>
        <w:pStyle w:val="Heading3"/>
        <w:numPr>
          <w:ilvl w:val="2"/>
          <w:numId w:val="1"/>
        </w:numPr>
        <w:rPr/>
      </w:pPr>
      <w:bookmarkStart w:id="5585" w:name="__RefHeading___Toc7164993_73709187"/>
      <w:bookmarkStart w:id="5586" w:name="_Toc2558"/>
      <w:bookmarkEnd w:id="5584"/>
      <w:bookmarkEnd w:id="5585"/>
      <w:r>
        <w:rPr>
          <w:rtl w:val="true"/>
        </w:rPr>
        <w:t>أرجوزة فی الرضاع</w:t>
      </w:r>
      <w:bookmarkEnd w:id="5586"/>
    </w:p>
    <w:p>
      <w:pPr>
        <w:pStyle w:val="BookText"/>
        <w:rPr/>
      </w:pPr>
      <w:r>
        <w:rPr>
          <w:rFonts w:ascii="IRNazanin" w:hAnsi="IRNazanin" w:eastAsia="IRNazanin"/>
          <w:color w:val="111111"/>
          <w:sz w:val="28"/>
          <w:sz w:val="28"/>
          <w:szCs w:val="28"/>
          <w:rtl w:val="true"/>
          <w:lang w:bidi="fa-IR"/>
        </w:rPr>
        <w:t>للعلامة السید صدر الدین تأتی بعنوان اسمه محمد</w:t>
      </w:r>
      <w:r>
        <w:rPr>
          <w:rFonts w:eastAsia="IRNazanin" w:cs="IRNazanin"/>
          <w:color w:val="111111"/>
          <w:sz w:val="28"/>
          <w:szCs w:val="28"/>
          <w:rtl w:val="true"/>
          <w:lang w:bidi="fa-IR"/>
        </w:rPr>
        <w:t>.</w:t>
      </w:r>
    </w:p>
    <w:p>
      <w:pPr>
        <w:pStyle w:val="Heading3"/>
        <w:numPr>
          <w:ilvl w:val="2"/>
          <w:numId w:val="1"/>
        </w:numPr>
        <w:rPr/>
      </w:pPr>
      <w:bookmarkStart w:id="5587" w:name="__RefHeading___Toc7164995_73709187"/>
      <w:bookmarkStart w:id="5588" w:name="_Toc2559"/>
      <w:bookmarkEnd w:id="5587"/>
      <w:r>
        <w:rPr/>
        <w:t>2367</w:t>
      </w:r>
      <w:r>
        <w:rPr>
          <w:rtl w:val="true"/>
        </w:rPr>
        <w:t xml:space="preserve">- </w:t>
      </w:r>
      <w:r>
        <w:rPr>
          <w:rtl w:val="true"/>
        </w:rPr>
        <w:t>أرجوزة فی الرضاع</w:t>
      </w:r>
      <w:bookmarkEnd w:id="5588"/>
    </w:p>
    <w:p>
      <w:pPr>
        <w:pStyle w:val="BookText"/>
        <w:rPr/>
      </w:pPr>
      <w:r>
        <w:rPr>
          <w:rFonts w:ascii="IRNazanin" w:hAnsi="IRNazanin" w:eastAsia="IRNazanin"/>
          <w:color w:val="111111"/>
          <w:sz w:val="28"/>
          <w:sz w:val="28"/>
          <w:szCs w:val="28"/>
          <w:rtl w:val="true"/>
          <w:lang w:bidi="fa-IR"/>
        </w:rPr>
        <w:t xml:space="preserve">للشیخ محمد علی بن محمد الأعسم النجفی المتوفی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إفضاله</w:t>
      </w:r>
    </w:p>
    <w:p>
      <w:pPr>
        <w:pStyle w:val="BookText"/>
        <w:rPr/>
      </w:pPr>
      <w:r>
        <w:rPr>
          <w:rFonts w:ascii="IRNazanin" w:hAnsi="IRNazanin" w:eastAsia="IRNazanin"/>
          <w:color w:val="111111"/>
          <w:sz w:val="28"/>
          <w:sz w:val="28"/>
          <w:szCs w:val="28"/>
          <w:rtl w:val="true"/>
          <w:lang w:bidi="fa-IR"/>
        </w:rPr>
        <w:t>بالرزق للطفل لدی استهلاله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 فاعلم بأن الداعی</w:t>
      </w:r>
    </w:p>
    <w:p>
      <w:pPr>
        <w:pStyle w:val="BookText"/>
        <w:rPr/>
      </w:pPr>
      <w:r>
        <w:rPr>
          <w:rFonts w:ascii="IRNazanin" w:hAnsi="IRNazanin" w:eastAsia="IRNazanin"/>
          <w:color w:val="111111"/>
          <w:sz w:val="28"/>
          <w:sz w:val="28"/>
          <w:szCs w:val="28"/>
          <w:rtl w:val="true"/>
          <w:lang w:bidi="fa-IR"/>
        </w:rPr>
        <w:t>للنظم فی مسائل الرضاع</w:t>
      </w:r>
    </w:p>
    <w:p>
      <w:pPr>
        <w:pStyle w:val="BookText"/>
        <w:rPr/>
      </w:pPr>
      <w:r>
        <w:rPr>
          <w:rFonts w:ascii="IRNazanin" w:hAnsi="IRNazanin" w:eastAsia="IRNazanin"/>
          <w:color w:val="111111"/>
          <w:sz w:val="28"/>
          <w:sz w:val="28"/>
          <w:szCs w:val="28"/>
          <w:rtl w:val="true"/>
          <w:lang w:bidi="fa-IR"/>
        </w:rPr>
        <w:t>إنی رأیتها کثیرة الشعب</w:t>
      </w:r>
    </w:p>
    <w:p>
      <w:pPr>
        <w:pStyle w:val="BookText"/>
        <w:rPr/>
      </w:pPr>
      <w:r>
        <w:rPr>
          <w:rFonts w:ascii="IRNazanin" w:hAnsi="IRNazanin" w:eastAsia="IRNazanin"/>
          <w:color w:val="111111"/>
          <w:sz w:val="28"/>
          <w:sz w:val="28"/>
          <w:szCs w:val="28"/>
          <w:rtl w:val="true"/>
          <w:lang w:bidi="fa-IR"/>
        </w:rPr>
        <w:t>و البحث عن أحکامها مما وجب</w:t>
      </w:r>
    </w:p>
    <w:p>
      <w:pPr>
        <w:pStyle w:val="BookText"/>
        <w:rPr/>
      </w:pPr>
      <w:r>
        <w:rPr>
          <w:rFonts w:ascii="IRNazanin" w:hAnsi="IRNazanin" w:eastAsia="IRNazanin"/>
          <w:color w:val="111111"/>
          <w:sz w:val="28"/>
          <w:sz w:val="28"/>
          <w:szCs w:val="28"/>
          <w:rtl w:val="true"/>
          <w:lang w:bidi="fa-IR"/>
        </w:rPr>
        <w:t xml:space="preserve">طبعت مع سائر أراجیزه و شرحها لولده الشیخ عبد الحسین بن محمد علی فی النجف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5589" w:name="__RefHeading___Toc7164997_73709187"/>
      <w:bookmarkStart w:id="5590" w:name="_Toc2560"/>
      <w:bookmarkEnd w:id="5589"/>
      <w:r>
        <w:rPr>
          <w:rtl w:val="true"/>
        </w:rPr>
        <w:t>أرجوزة فی الرضاع</w:t>
      </w:r>
      <w:bookmarkEnd w:id="5590"/>
    </w:p>
    <w:p>
      <w:pPr>
        <w:pStyle w:val="BookText"/>
        <w:rPr/>
      </w:pPr>
      <w:r>
        <w:rPr>
          <w:rFonts w:ascii="IRNazanin" w:hAnsi="IRNazanin" w:eastAsia="IRNazanin"/>
          <w:color w:val="111111"/>
          <w:sz w:val="28"/>
          <w:sz w:val="28"/>
          <w:szCs w:val="28"/>
          <w:rtl w:val="true"/>
          <w:lang w:bidi="fa-IR"/>
        </w:rPr>
        <w:t>للعلامة السید محسن الأمین العاملی، اسمها کاشفة القناع تأتی</w:t>
      </w:r>
      <w:r>
        <w:rPr>
          <w:rFonts w:eastAsia="IRNazanin" w:cs="IRNazanin"/>
          <w:color w:val="111111"/>
          <w:sz w:val="28"/>
          <w:szCs w:val="28"/>
          <w:rtl w:val="true"/>
          <w:lang w:bidi="fa-IR"/>
        </w:rPr>
        <w:t>.</w:t>
      </w:r>
    </w:p>
    <w:p>
      <w:pPr>
        <w:pStyle w:val="Heading3"/>
        <w:numPr>
          <w:ilvl w:val="2"/>
          <w:numId w:val="1"/>
        </w:numPr>
        <w:rPr/>
      </w:pPr>
      <w:bookmarkStart w:id="5591" w:name="__RefHeading___Toc7164999_73709187"/>
      <w:bookmarkStart w:id="5592" w:name="_Toc2561"/>
      <w:bookmarkEnd w:id="5591"/>
      <w:r>
        <w:rPr/>
        <w:t>2368</w:t>
      </w:r>
      <w:r>
        <w:rPr>
          <w:rtl w:val="true"/>
        </w:rPr>
        <w:t xml:space="preserve">- </w:t>
      </w:r>
      <w:r>
        <w:rPr>
          <w:rtl w:val="true"/>
        </w:rPr>
        <w:t>أرجوزة فی الرضاع</w:t>
      </w:r>
      <w:bookmarkEnd w:id="5592"/>
    </w:p>
    <w:p>
      <w:pPr>
        <w:pStyle w:val="BookText"/>
        <w:rPr/>
      </w:pPr>
      <w:r>
        <w:rPr>
          <w:rFonts w:ascii="IRNazanin" w:hAnsi="IRNazanin" w:eastAsia="IRNazanin"/>
          <w:color w:val="111111"/>
          <w:sz w:val="28"/>
          <w:sz w:val="28"/>
          <w:szCs w:val="28"/>
          <w:rtl w:val="true"/>
          <w:lang w:bidi="fa-IR"/>
        </w:rPr>
        <w:t xml:space="preserve">للعلامة السید صدر الدین محمد بن السید صالح بن محمد بن شرف الدین إبراهیم الموسوی العاملی الشحوری الشدغیثی الأصفهانی المولود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أحرز الرضاع شرطه نشر</w:t>
      </w:r>
    </w:p>
    <w:p>
      <w:pPr>
        <w:pStyle w:val="BookText"/>
        <w:rPr/>
      </w:pPr>
      <w:r>
        <w:rPr>
          <w:rFonts w:ascii="IRNazanin" w:hAnsi="IRNazanin" w:eastAsia="IRNazanin"/>
          <w:color w:val="111111"/>
          <w:sz w:val="28"/>
          <w:sz w:val="28"/>
          <w:szCs w:val="28"/>
          <w:rtl w:val="true"/>
          <w:lang w:bidi="fa-IR"/>
        </w:rPr>
        <w:t>تحریم تزویج و تحلیل نظر</w:t>
      </w:r>
    </w:p>
    <w:p>
      <w:pPr>
        <w:pStyle w:val="BookText"/>
        <w:rPr/>
      </w:pPr>
      <w:r>
        <w:rPr>
          <w:rFonts w:ascii="IRNazanin" w:hAnsi="IRNazanin" w:eastAsia="IRNazanin"/>
          <w:color w:val="111111"/>
          <w:sz w:val="28"/>
          <w:sz w:val="28"/>
          <w:szCs w:val="28"/>
          <w:rtl w:val="true"/>
          <w:lang w:bidi="fa-IR"/>
        </w:rPr>
        <w:t>تقرب من سبعین بیتا، رأیتها فی کتب العلامة الشیخ هادی آل کاشف الغطاء و قد شرحها الناظم شرحا وافیا، و شرحها أیضا شیخنا العلامة الآیة الشیرازی میرزا محمد تقی کما تأتی فی الشین بعنوان شرح الأرجوزه الرضاعیة</w:t>
      </w:r>
      <w:r>
        <w:rPr>
          <w:rFonts w:eastAsia="IRNazanin" w:cs="IRNazanin"/>
          <w:color w:val="111111"/>
          <w:sz w:val="28"/>
          <w:szCs w:val="28"/>
          <w:rtl w:val="true"/>
          <w:lang w:bidi="fa-IR"/>
        </w:rPr>
        <w:t>.</w:t>
      </w:r>
    </w:p>
    <w:p>
      <w:pPr>
        <w:pStyle w:val="Heading3"/>
        <w:numPr>
          <w:ilvl w:val="2"/>
          <w:numId w:val="1"/>
        </w:numPr>
        <w:rPr/>
      </w:pPr>
      <w:bookmarkStart w:id="5593" w:name="__RefHeading___Toc7165001_73709187"/>
      <w:bookmarkStart w:id="5594" w:name="_Toc2562"/>
      <w:bookmarkEnd w:id="5593"/>
      <w:r>
        <w:rPr/>
        <w:t>2369</w:t>
      </w:r>
      <w:r>
        <w:rPr>
          <w:rtl w:val="true"/>
        </w:rPr>
        <w:t xml:space="preserve">- </w:t>
      </w:r>
      <w:r>
        <w:rPr>
          <w:rtl w:val="true"/>
        </w:rPr>
        <w:t>أرجوزة فی الزکاة</w:t>
      </w:r>
      <w:bookmarkEnd w:id="5594"/>
    </w:p>
    <w:p>
      <w:pPr>
        <w:pStyle w:val="BookText"/>
        <w:rPr/>
      </w:pPr>
      <w:r>
        <w:rPr>
          <w:rFonts w:ascii="IRNazanin" w:hAnsi="IRNazanin" w:eastAsia="IRNazanin"/>
          <w:color w:val="111111"/>
          <w:sz w:val="28"/>
          <w:sz w:val="28"/>
          <w:szCs w:val="28"/>
          <w:rtl w:val="true"/>
          <w:lang w:bidi="fa-IR"/>
        </w:rPr>
        <w:t xml:space="preserve">للعلامة السید محمد الجواد صاحب مفتاح الکرامة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التکملة و فی ترجمته فی آخر متاجر مفتاح الکرامة</w:t>
      </w:r>
      <w:r>
        <w:rPr>
          <w:rFonts w:eastAsia="IRNazanin" w:cs="IRNazanin"/>
          <w:color w:val="111111"/>
          <w:sz w:val="28"/>
          <w:szCs w:val="28"/>
          <w:rtl w:val="true"/>
          <w:lang w:bidi="fa-IR"/>
        </w:rPr>
        <w:t>.</w:t>
      </w:r>
    </w:p>
    <w:p>
      <w:pPr>
        <w:pStyle w:val="Heading3"/>
        <w:numPr>
          <w:ilvl w:val="2"/>
          <w:numId w:val="1"/>
        </w:numPr>
        <w:rPr/>
      </w:pPr>
      <w:bookmarkStart w:id="5595" w:name="__RefHeading___Toc7165003_73709187"/>
      <w:bookmarkStart w:id="5596" w:name="_Toc2563"/>
      <w:bookmarkEnd w:id="5595"/>
      <w:r>
        <w:rPr>
          <w:rtl w:val="true"/>
        </w:rPr>
        <w:t>أرجوزة فی الزکاة</w:t>
      </w:r>
      <w:bookmarkEnd w:id="5596"/>
    </w:p>
    <w:p>
      <w:pPr>
        <w:pStyle w:val="BookText"/>
        <w:rPr/>
      </w:pPr>
      <w:r>
        <w:rPr>
          <w:rFonts w:ascii="IRNazanin" w:hAnsi="IRNazanin" w:eastAsia="IRNazanin"/>
          <w:color w:val="111111"/>
          <w:sz w:val="28"/>
          <w:sz w:val="28"/>
          <w:szCs w:val="28"/>
          <w:rtl w:val="true"/>
          <w:lang w:bidi="fa-IR"/>
        </w:rPr>
        <w:t>موسومة تزکیات المسألات للمولی حسن النائینی تأتی</w:t>
      </w:r>
      <w:r>
        <w:rPr>
          <w:rFonts w:eastAsia="IRNazanin" w:cs="IRNazanin"/>
          <w:color w:val="111111"/>
          <w:sz w:val="28"/>
          <w:szCs w:val="28"/>
          <w:rtl w:val="true"/>
          <w:lang w:bidi="fa-IR"/>
        </w:rPr>
        <w:t>.</w:t>
      </w:r>
    </w:p>
    <w:p>
      <w:pPr>
        <w:pStyle w:val="Heading3"/>
        <w:numPr>
          <w:ilvl w:val="2"/>
          <w:numId w:val="1"/>
        </w:numPr>
        <w:rPr/>
      </w:pPr>
      <w:bookmarkStart w:id="5597" w:name="__RefHeading___Toc7165005_73709187"/>
      <w:bookmarkStart w:id="5598" w:name="_Toc2564"/>
      <w:bookmarkEnd w:id="5597"/>
      <w:r>
        <w:rPr/>
        <w:t>2370</w:t>
      </w:r>
      <w:r>
        <w:rPr>
          <w:rtl w:val="true"/>
        </w:rPr>
        <w:t xml:space="preserve">- </w:t>
      </w:r>
      <w:r>
        <w:rPr>
          <w:rtl w:val="true"/>
        </w:rPr>
        <w:t>أرجوزة فی الزکاة</w:t>
      </w:r>
      <w:bookmarkEnd w:id="5598"/>
    </w:p>
    <w:p>
      <w:pPr>
        <w:pStyle w:val="BookText"/>
        <w:rPr/>
      </w:pPr>
      <w:r>
        <w:rPr>
          <w:rFonts w:ascii="IRNazanin" w:hAnsi="IRNazanin" w:eastAsia="IRNazanin"/>
          <w:color w:val="111111"/>
          <w:sz w:val="28"/>
          <w:sz w:val="28"/>
          <w:szCs w:val="28"/>
          <w:rtl w:val="true"/>
          <w:lang w:bidi="fa-IR"/>
        </w:rPr>
        <w:t xml:space="preserve">للشیخ المحدث محمد بن الحسن الحر العاملی المتوفی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إفضاله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محمد و آله </w:t>
      </w:r>
      <w:bookmarkStart w:id="5599" w:name="pg16779_226871"/>
    </w:p>
    <w:p>
      <w:pPr>
        <w:pStyle w:val="BookText"/>
        <w:rPr/>
      </w:pPr>
      <w:bookmarkEnd w:id="5599"/>
      <w:r>
        <w:rPr>
          <w:rFonts w:ascii="IRNazanin" w:hAnsi="IRNazanin" w:eastAsia="IRNazanin"/>
          <w:color w:val="111111"/>
          <w:sz w:val="28"/>
          <w:sz w:val="28"/>
          <w:szCs w:val="28"/>
          <w:rtl w:val="true"/>
          <w:lang w:bidi="fa-IR"/>
        </w:rPr>
        <w:t>أسنی الصلاة و السلام الزاکی</w:t>
      </w:r>
    </w:p>
    <w:p>
      <w:pPr>
        <w:pStyle w:val="BookText"/>
        <w:rPr/>
      </w:pPr>
      <w:r>
        <w:rPr>
          <w:rFonts w:ascii="IRNazanin" w:hAnsi="IRNazanin" w:eastAsia="IRNazanin"/>
          <w:color w:val="111111"/>
          <w:sz w:val="28"/>
          <w:sz w:val="28"/>
          <w:szCs w:val="28"/>
          <w:rtl w:val="true"/>
          <w:lang w:bidi="fa-IR"/>
        </w:rPr>
        <w:t>ما سبح الأملاک فی الأفلاک</w:t>
      </w:r>
    </w:p>
    <w:p>
      <w:pPr>
        <w:pStyle w:val="BookText"/>
        <w:rPr/>
      </w:pPr>
      <w:r>
        <w:rPr>
          <w:rFonts w:ascii="IRNazanin" w:hAnsi="IRNazanin" w:eastAsia="IRNazanin"/>
          <w:color w:val="111111"/>
          <w:sz w:val="28"/>
          <w:sz w:val="28"/>
          <w:szCs w:val="28"/>
          <w:rtl w:val="true"/>
          <w:lang w:bidi="fa-IR"/>
        </w:rPr>
        <w:t>و هذه أرجوزة الزکاة قد</w:t>
      </w:r>
    </w:p>
    <w:p>
      <w:pPr>
        <w:pStyle w:val="BookText"/>
        <w:rPr/>
      </w:pPr>
      <w:r>
        <w:rPr>
          <w:rFonts w:ascii="IRNazanin" w:hAnsi="IRNazanin" w:eastAsia="IRNazanin"/>
          <w:color w:val="111111"/>
          <w:sz w:val="28"/>
          <w:sz w:val="28"/>
          <w:szCs w:val="28"/>
          <w:rtl w:val="true"/>
          <w:lang w:bidi="fa-IR"/>
        </w:rPr>
        <w:t>حوت مهمات أمانی ذی الرشد</w:t>
      </w:r>
    </w:p>
    <w:p>
      <w:pPr>
        <w:pStyle w:val="BookText"/>
        <w:rPr/>
      </w:pPr>
      <w:r>
        <w:rPr>
          <w:rFonts w:ascii="IRNazanin" w:hAnsi="IRNazanin" w:eastAsia="IRNazanin"/>
          <w:color w:val="111111"/>
          <w:sz w:val="28"/>
          <w:sz w:val="28"/>
          <w:szCs w:val="28"/>
          <w:rtl w:val="true"/>
          <w:lang w:bidi="fa-IR"/>
        </w:rPr>
        <w:t>نظمت من ذلک ما قد اشتبه</w:t>
      </w:r>
    </w:p>
    <w:p>
      <w:pPr>
        <w:pStyle w:val="BookText"/>
        <w:rPr/>
      </w:pPr>
      <w:r>
        <w:rPr>
          <w:rFonts w:ascii="Amiri" w:hAnsi="Amiri" w:eastAsia="Amiri" w:cs="Amiri"/>
          <w:color w:val="111111"/>
          <w:sz w:val="28"/>
          <w:sz w:val="28"/>
          <w:szCs w:val="28"/>
          <w:rtl w:val="true"/>
          <w:lang w:bidi="ar-SA"/>
        </w:rPr>
        <w:t>ممتثلا لأمر بعض الطلبة</w:t>
      </w:r>
    </w:p>
    <w:p>
      <w:pPr>
        <w:pStyle w:val="BookText"/>
        <w:rPr/>
      </w:pPr>
      <w:r>
        <w:rPr>
          <w:rFonts w:ascii="IRNazanin" w:hAnsi="IRNazanin" w:eastAsia="IRNazanin"/>
          <w:color w:val="111111"/>
          <w:sz w:val="28"/>
          <w:sz w:val="28"/>
          <w:szCs w:val="28"/>
          <w:rtl w:val="true"/>
          <w:lang w:bidi="fa-IR"/>
        </w:rPr>
        <w:t>رأیتها فی خزانة کتب العلامة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5600" w:name="__RefHeading___Toc7165007_73709187"/>
      <w:bookmarkStart w:id="5601" w:name="_Toc2565"/>
      <w:bookmarkEnd w:id="5600"/>
      <w:r>
        <w:rPr>
          <w:rtl w:val="true"/>
        </w:rPr>
        <w:t>أرجوزة فی الزکاة</w:t>
      </w:r>
      <w:bookmarkEnd w:id="5601"/>
    </w:p>
    <w:p>
      <w:pPr>
        <w:pStyle w:val="BookText"/>
        <w:rPr/>
      </w:pPr>
      <w:r>
        <w:rPr>
          <w:rFonts w:ascii="IRNazanin" w:hAnsi="IRNazanin" w:eastAsia="IRNazanin"/>
          <w:color w:val="111111"/>
          <w:sz w:val="28"/>
          <w:sz w:val="28"/>
          <w:szCs w:val="28"/>
          <w:rtl w:val="true"/>
          <w:lang w:bidi="fa-IR"/>
        </w:rPr>
        <w:t xml:space="preserve">للعلامة الشیخ مرتضی بن الشیخ عباس بن الشیخ حسن کاشف الغطاء المتوفی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آخر العروة الوثقی ببغداد اسمها الغرر الغرویة</w:t>
      </w:r>
      <w:r>
        <w:rPr>
          <w:rFonts w:eastAsia="IRNazanin" w:cs="IRNazanin"/>
          <w:color w:val="111111"/>
          <w:sz w:val="28"/>
          <w:szCs w:val="28"/>
          <w:rtl w:val="true"/>
          <w:lang w:bidi="fa-IR"/>
        </w:rPr>
        <w:t>.</w:t>
      </w:r>
    </w:p>
    <w:p>
      <w:pPr>
        <w:pStyle w:val="Heading3"/>
        <w:numPr>
          <w:ilvl w:val="2"/>
          <w:numId w:val="1"/>
        </w:numPr>
        <w:rPr/>
      </w:pPr>
      <w:bookmarkStart w:id="5602" w:name="__RefHeading___Toc7165009_73709187"/>
      <w:bookmarkStart w:id="5603" w:name="_Toc2566"/>
      <w:bookmarkEnd w:id="5602"/>
      <w:r>
        <w:rPr/>
        <w:t>2371</w:t>
      </w:r>
      <w:r>
        <w:rPr>
          <w:rtl w:val="true"/>
        </w:rPr>
        <w:t xml:space="preserve">- </w:t>
      </w:r>
      <w:r>
        <w:rPr>
          <w:rtl w:val="true"/>
        </w:rPr>
        <w:t>أرجوزة فی سلسلة النسب</w:t>
      </w:r>
      <w:bookmarkEnd w:id="5603"/>
    </w:p>
    <w:p>
      <w:pPr>
        <w:pStyle w:val="BookText"/>
        <w:rPr/>
      </w:pPr>
      <w:r>
        <w:rPr>
          <w:rFonts w:ascii="IRNazanin" w:hAnsi="IRNazanin" w:eastAsia="IRNazanin"/>
          <w:color w:val="111111"/>
          <w:sz w:val="28"/>
          <w:sz w:val="28"/>
          <w:szCs w:val="28"/>
          <w:rtl w:val="true"/>
          <w:lang w:bidi="fa-IR"/>
        </w:rPr>
        <w:t xml:space="preserve">للفاضل البارع السید باقر بن السید هادی ابن میرزا صالح بن العلامة السید معز الدین محمد مهدی الحسینی القزوینی الحلی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أنهی فیها نسبه إلی زید الشهید ع فی سبعة و ثلاثین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الباقر بن الهادی</w:t>
      </w:r>
    </w:p>
    <w:p>
      <w:pPr>
        <w:pStyle w:val="BookText"/>
        <w:rPr/>
      </w:pPr>
      <w:r>
        <w:rPr>
          <w:rFonts w:ascii="IRNazanin" w:hAnsi="IRNazanin" w:eastAsia="IRNazanin"/>
          <w:color w:val="111111"/>
          <w:sz w:val="28"/>
          <w:sz w:val="28"/>
          <w:szCs w:val="28"/>
          <w:rtl w:val="true"/>
          <w:lang w:bidi="fa-IR"/>
        </w:rPr>
        <w:t>وفقه الرحمن للرشاد</w:t>
      </w:r>
    </w:p>
    <w:p>
      <w:pPr>
        <w:pStyle w:val="BookText"/>
        <w:rPr/>
      </w:pPr>
      <w:r>
        <w:rPr>
          <w:rFonts w:ascii="IRNazanin" w:hAnsi="IRNazanin" w:eastAsia="IRNazanin"/>
          <w:color w:val="111111"/>
          <w:sz w:val="28"/>
          <w:sz w:val="28"/>
          <w:szCs w:val="28"/>
          <w:rtl w:val="true"/>
          <w:lang w:bidi="fa-IR"/>
        </w:rPr>
        <w:t>نشرت فی المجلد الثانی من مجلة المرشد البغدادیة</w:t>
      </w:r>
      <w:r>
        <w:rPr>
          <w:rFonts w:eastAsia="IRNazanin" w:cs="IRNazanin"/>
          <w:color w:val="111111"/>
          <w:sz w:val="28"/>
          <w:szCs w:val="28"/>
          <w:rtl w:val="true"/>
          <w:lang w:bidi="fa-IR"/>
        </w:rPr>
        <w:t>.</w:t>
      </w:r>
    </w:p>
    <w:p>
      <w:pPr>
        <w:pStyle w:val="Heading3"/>
        <w:numPr>
          <w:ilvl w:val="2"/>
          <w:numId w:val="1"/>
        </w:numPr>
        <w:rPr/>
      </w:pPr>
      <w:bookmarkStart w:id="5604" w:name="__RefHeading___Toc7165011_73709187"/>
      <w:bookmarkStart w:id="5605" w:name="_Toc2567"/>
      <w:bookmarkEnd w:id="5604"/>
      <w:r>
        <w:rPr/>
        <w:t>2372</w:t>
      </w:r>
      <w:r>
        <w:rPr>
          <w:rtl w:val="true"/>
        </w:rPr>
        <w:t xml:space="preserve">- </w:t>
      </w:r>
      <w:r>
        <w:rPr>
          <w:rtl w:val="true"/>
        </w:rPr>
        <w:t>أرجوزة فی سلسلة النسب</w:t>
      </w:r>
      <w:bookmarkEnd w:id="5605"/>
    </w:p>
    <w:p>
      <w:pPr>
        <w:pStyle w:val="BookText"/>
        <w:rPr/>
      </w:pPr>
      <w:r>
        <w:rPr>
          <w:rFonts w:ascii="IRNazanin" w:hAnsi="IRNazanin" w:eastAsia="IRNazanin"/>
          <w:color w:val="111111"/>
          <w:sz w:val="28"/>
          <w:sz w:val="28"/>
          <w:szCs w:val="28"/>
          <w:rtl w:val="true"/>
          <w:lang w:bidi="fa-IR"/>
        </w:rPr>
        <w:t>للفاضل الأدیب السید محمد سعید بن السید محسن الحسنی الطباطبائی النجفی، فی ثلاثین بیتا، أنهی فیها نسبه إلی الإمام المجتبی أبی محمد الحسن السبط ع،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السعید الحسنی</w:t>
      </w:r>
    </w:p>
    <w:p>
      <w:pPr>
        <w:pStyle w:val="BookText"/>
        <w:rPr/>
      </w:pPr>
      <w:r>
        <w:rPr>
          <w:rFonts w:ascii="IRNazanin" w:hAnsi="IRNazanin" w:eastAsia="IRNazanin"/>
          <w:color w:val="111111"/>
          <w:sz w:val="28"/>
          <w:sz w:val="28"/>
          <w:szCs w:val="28"/>
          <w:rtl w:val="true"/>
          <w:lang w:bidi="fa-IR"/>
        </w:rPr>
        <w:t>نجل المهذب لأبی الحسن</w:t>
      </w:r>
    </w:p>
    <w:p>
      <w:pPr>
        <w:pStyle w:val="BookText"/>
        <w:rPr/>
      </w:pPr>
      <w:r>
        <w:rPr>
          <w:rFonts w:ascii="IRNazanin" w:hAnsi="IRNazanin" w:eastAsia="IRNazanin"/>
          <w:color w:val="111111"/>
          <w:sz w:val="28"/>
          <w:sz w:val="28"/>
          <w:szCs w:val="28"/>
          <w:rtl w:val="true"/>
          <w:lang w:bidi="fa-IR"/>
        </w:rPr>
        <w:t>نشرت فی المجلد الثالث من مجلة المرشد البغدادیة</w:t>
      </w:r>
      <w:r>
        <w:rPr>
          <w:rFonts w:eastAsia="IRNazanin" w:cs="IRNazanin"/>
          <w:color w:val="111111"/>
          <w:sz w:val="28"/>
          <w:szCs w:val="28"/>
          <w:rtl w:val="true"/>
          <w:lang w:bidi="fa-IR"/>
        </w:rPr>
        <w:t>.</w:t>
      </w:r>
    </w:p>
    <w:p>
      <w:pPr>
        <w:pStyle w:val="Heading3"/>
        <w:numPr>
          <w:ilvl w:val="2"/>
          <w:numId w:val="1"/>
        </w:numPr>
        <w:rPr/>
      </w:pPr>
      <w:bookmarkStart w:id="5606" w:name="__RefHeading___Toc7165013_73709187"/>
      <w:bookmarkStart w:id="5607" w:name="_Toc2568"/>
      <w:bookmarkEnd w:id="5606"/>
      <w:r>
        <w:rPr/>
        <w:t>2373</w:t>
      </w:r>
      <w:r>
        <w:rPr>
          <w:rtl w:val="true"/>
        </w:rPr>
        <w:t xml:space="preserve">- </w:t>
      </w:r>
      <w:r>
        <w:rPr>
          <w:rtl w:val="true"/>
        </w:rPr>
        <w:t>أرجوزة فی سلسلة النسب</w:t>
      </w:r>
      <w:bookmarkEnd w:id="5607"/>
    </w:p>
    <w:p>
      <w:pPr>
        <w:pStyle w:val="BookText"/>
        <w:rPr/>
      </w:pPr>
      <w:r>
        <w:rPr>
          <w:rFonts w:ascii="IRNazanin" w:hAnsi="IRNazanin" w:eastAsia="IRNazanin"/>
          <w:color w:val="111111"/>
          <w:sz w:val="28"/>
          <w:sz w:val="28"/>
          <w:szCs w:val="28"/>
          <w:rtl w:val="true"/>
          <w:lang w:bidi="fa-IR"/>
        </w:rPr>
        <w:t>للعلامة السید محمد صادق بن الحسن ابن السید إبراهیم بن السید حسین بن السید رضا بن آیة الله السید محمد المهدی بحر العلوم الحسنی الطباطبائی، سماها بالسلسلة الذهبیة فی ستة و أربعین بیتا، أنهی فیها نسبه إلی الإمام المجتبی ع،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 الصادق أحقر الوری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زکی أصلا و طاب عنصرا </w:t>
      </w:r>
      <w:bookmarkStart w:id="5608" w:name="pg16779_226873"/>
    </w:p>
    <w:p>
      <w:pPr>
        <w:pStyle w:val="BookText"/>
        <w:rPr/>
      </w:pPr>
      <w:bookmarkEnd w:id="5608"/>
      <w:r>
        <w:rPr>
          <w:rFonts w:ascii="IRNazanin" w:hAnsi="IRNazanin" w:eastAsia="IRNazanin"/>
          <w:color w:val="111111"/>
          <w:sz w:val="28"/>
          <w:sz w:val="28"/>
          <w:szCs w:val="28"/>
          <w:rtl w:val="true"/>
          <w:lang w:bidi="fa-IR"/>
        </w:rPr>
        <w:t>نشرت فی المجلد الثالث من مجلة المرشد البغدادیة</w:t>
      </w:r>
      <w:r>
        <w:rPr>
          <w:rFonts w:eastAsia="IRNazanin" w:cs="IRNazanin"/>
          <w:color w:val="111111"/>
          <w:sz w:val="28"/>
          <w:szCs w:val="28"/>
          <w:rtl w:val="true"/>
          <w:lang w:bidi="fa-IR"/>
        </w:rPr>
        <w:t>.</w:t>
      </w:r>
    </w:p>
    <w:p>
      <w:pPr>
        <w:pStyle w:val="Heading3"/>
        <w:numPr>
          <w:ilvl w:val="2"/>
          <w:numId w:val="1"/>
        </w:numPr>
        <w:rPr/>
      </w:pPr>
      <w:bookmarkStart w:id="5609" w:name="__RefHeading___Toc7165015_73709187"/>
      <w:bookmarkStart w:id="5610" w:name="_Toc2569"/>
      <w:bookmarkEnd w:id="5609"/>
      <w:r>
        <w:rPr/>
        <w:t>2374</w:t>
      </w:r>
      <w:r>
        <w:rPr>
          <w:rtl w:val="true"/>
        </w:rPr>
        <w:t xml:space="preserve">- </w:t>
      </w:r>
      <w:r>
        <w:rPr>
          <w:rtl w:val="true"/>
        </w:rPr>
        <w:t>أرجوزة فی سلسلة النسب</w:t>
      </w:r>
      <w:bookmarkEnd w:id="5610"/>
    </w:p>
    <w:p>
      <w:pPr>
        <w:pStyle w:val="BookText"/>
        <w:rPr/>
      </w:pPr>
      <w:r>
        <w:rPr>
          <w:rFonts w:ascii="IRNazanin" w:hAnsi="IRNazanin" w:eastAsia="IRNazanin"/>
          <w:color w:val="111111"/>
          <w:sz w:val="28"/>
          <w:sz w:val="28"/>
          <w:szCs w:val="28"/>
          <w:rtl w:val="true"/>
          <w:lang w:bidi="fa-IR"/>
        </w:rPr>
        <w:t>للسید محمد صادق المذکور أیضا، فی ستة و خمسین بیتا، نظم فیها سلسلة نسب العلامة الشیخ مرتضی المظاهری الأصفهانی إجابة لسؤاله و أنهاه إلی علی بن مظاهر الأسدی أولها</w:t>
      </w:r>
    </w:p>
    <w:p>
      <w:pPr>
        <w:pStyle w:val="BookText"/>
        <w:rPr/>
      </w:pPr>
      <w:r>
        <w:rPr>
          <w:rFonts w:ascii="IRNazanin" w:hAnsi="IRNazanin" w:eastAsia="IRNazanin"/>
          <w:color w:val="111111"/>
          <w:sz w:val="28"/>
          <w:sz w:val="28"/>
          <w:szCs w:val="28"/>
          <w:rtl w:val="true"/>
          <w:lang w:bidi="fa-IR"/>
        </w:rPr>
        <w:t>یقول راجی رحمة المهیمن</w:t>
      </w:r>
    </w:p>
    <w:p>
      <w:pPr>
        <w:pStyle w:val="BookText"/>
        <w:rPr/>
      </w:pPr>
      <w:r>
        <w:rPr>
          <w:rFonts w:ascii="IRNazanin" w:hAnsi="IRNazanin" w:eastAsia="IRNazanin"/>
          <w:color w:val="111111"/>
          <w:sz w:val="28"/>
          <w:sz w:val="28"/>
          <w:szCs w:val="28"/>
          <w:rtl w:val="true"/>
          <w:lang w:bidi="fa-IR"/>
        </w:rPr>
        <w:t>محمد الصادق نجل الحسن‌</w:t>
      </w:r>
    </w:p>
    <w:p>
      <w:pPr>
        <w:pStyle w:val="Heading3"/>
        <w:numPr>
          <w:ilvl w:val="2"/>
          <w:numId w:val="1"/>
        </w:numPr>
        <w:rPr/>
      </w:pPr>
      <w:bookmarkStart w:id="5611" w:name="__RefHeading___Toc7165017_73709187"/>
      <w:bookmarkStart w:id="5612" w:name="_Toc2570"/>
      <w:bookmarkEnd w:id="5611"/>
      <w:r>
        <w:rPr/>
        <w:t>2375</w:t>
      </w:r>
      <w:r>
        <w:rPr>
          <w:rtl w:val="true"/>
        </w:rPr>
        <w:t xml:space="preserve">- </w:t>
      </w:r>
      <w:r>
        <w:rPr>
          <w:rtl w:val="true"/>
        </w:rPr>
        <w:t>أرجوزة فی سلسلة النسب</w:t>
      </w:r>
      <w:bookmarkEnd w:id="5612"/>
    </w:p>
    <w:p>
      <w:pPr>
        <w:pStyle w:val="BookText"/>
        <w:rPr/>
      </w:pPr>
      <w:r>
        <w:rPr>
          <w:rFonts w:ascii="IRNazanin" w:hAnsi="IRNazanin" w:eastAsia="IRNazanin"/>
          <w:color w:val="111111"/>
          <w:sz w:val="28"/>
          <w:sz w:val="28"/>
          <w:szCs w:val="28"/>
          <w:rtl w:val="true"/>
          <w:lang w:bidi="fa-IR"/>
        </w:rPr>
        <w:t xml:space="preserve">للعلامة السید علی نقی بن أبی الحسن بن إبراهیم بن محمد تقی بن السید حسین بن العلامة السید دلدار علی النقوی، سماها بالعقود الذهبیة فی السلسلة النسبیة، فی أربعة و تسعین بیتا، أنهی فیها نسبه إلی الإمام أبی الحسن علی الهادی النقی ع فرغ من نظمها فی النجف أول ذی القعدة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له من خالق الإنسان</w:t>
      </w:r>
    </w:p>
    <w:p>
      <w:pPr>
        <w:pStyle w:val="BookText"/>
        <w:rPr/>
      </w:pPr>
      <w:r>
        <w:rPr>
          <w:rFonts w:ascii="IRNazanin" w:hAnsi="IRNazanin" w:eastAsia="IRNazanin"/>
          <w:color w:val="111111"/>
          <w:sz w:val="28"/>
          <w:sz w:val="28"/>
          <w:szCs w:val="28"/>
          <w:rtl w:val="true"/>
          <w:lang w:bidi="fa-IR"/>
        </w:rPr>
        <w:t>و ملهم الحکمة و البیان</w:t>
      </w:r>
    </w:p>
    <w:p>
      <w:pPr>
        <w:pStyle w:val="Heading3"/>
        <w:numPr>
          <w:ilvl w:val="2"/>
          <w:numId w:val="1"/>
        </w:numPr>
        <w:rPr/>
      </w:pPr>
      <w:bookmarkStart w:id="5613" w:name="__RefHeading___Toc7165019_73709187"/>
      <w:bookmarkStart w:id="5614" w:name="_Toc2571"/>
      <w:bookmarkEnd w:id="5613"/>
      <w:r>
        <w:rPr/>
        <w:t>2376</w:t>
      </w:r>
      <w:r>
        <w:rPr>
          <w:rtl w:val="true"/>
        </w:rPr>
        <w:t xml:space="preserve">- </w:t>
      </w:r>
      <w:r>
        <w:rPr>
          <w:rtl w:val="true"/>
        </w:rPr>
        <w:t>أرجوزة فی سلسلة النسب</w:t>
      </w:r>
      <w:bookmarkEnd w:id="5614"/>
    </w:p>
    <w:p>
      <w:pPr>
        <w:pStyle w:val="BookText"/>
        <w:rPr/>
      </w:pPr>
      <w:r>
        <w:rPr>
          <w:rFonts w:ascii="IRNazanin" w:hAnsi="IRNazanin" w:eastAsia="IRNazanin"/>
          <w:color w:val="111111"/>
          <w:sz w:val="28"/>
          <w:sz w:val="28"/>
          <w:szCs w:val="28"/>
          <w:rtl w:val="true"/>
          <w:lang w:bidi="fa-IR"/>
        </w:rPr>
        <w:t>للعلامة المعاصر السید محسن بن السید حسین بن العلامة السید معز الدین مهدی القزوینی الحلی، أنهی فیها نسبه إلی زید الشهید ثم إلی آدم أبی البشر علی نبینا و آله و علیه السلام،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 المحسن أحقر الوری</w:t>
      </w:r>
    </w:p>
    <w:p>
      <w:pPr>
        <w:pStyle w:val="BookText"/>
        <w:rPr/>
      </w:pPr>
      <w:r>
        <w:rPr>
          <w:rFonts w:ascii="IRNazanin" w:hAnsi="IRNazanin" w:eastAsia="IRNazanin"/>
          <w:color w:val="111111"/>
          <w:sz w:val="28"/>
          <w:sz w:val="28"/>
          <w:szCs w:val="28"/>
          <w:rtl w:val="true"/>
          <w:lang w:bidi="fa-IR"/>
        </w:rPr>
        <w:t>أزکی الأنام محتدا و عنصرا</w:t>
      </w:r>
    </w:p>
    <w:p>
      <w:pPr>
        <w:pStyle w:val="Heading3"/>
        <w:numPr>
          <w:ilvl w:val="2"/>
          <w:numId w:val="1"/>
        </w:numPr>
        <w:rPr/>
      </w:pPr>
      <w:bookmarkStart w:id="5615" w:name="__RefHeading___Toc7165021_73709187"/>
      <w:bookmarkStart w:id="5616" w:name="_Toc2572"/>
      <w:bookmarkEnd w:id="5615"/>
      <w:r>
        <w:rPr/>
        <w:t>2377</w:t>
      </w:r>
      <w:r>
        <w:rPr>
          <w:rtl w:val="true"/>
        </w:rPr>
        <w:t xml:space="preserve">- </w:t>
      </w:r>
      <w:r>
        <w:rPr>
          <w:rtl w:val="true"/>
        </w:rPr>
        <w:t>أرجوزة فی سلسلة النسب</w:t>
      </w:r>
      <w:bookmarkEnd w:id="5616"/>
    </w:p>
    <w:p>
      <w:pPr>
        <w:pStyle w:val="BookText"/>
        <w:rPr/>
      </w:pPr>
      <w:r>
        <w:rPr>
          <w:rFonts w:ascii="IRNazanin" w:hAnsi="IRNazanin" w:eastAsia="IRNazanin"/>
          <w:color w:val="111111"/>
          <w:sz w:val="28"/>
          <w:sz w:val="28"/>
          <w:szCs w:val="28"/>
          <w:rtl w:val="true"/>
          <w:lang w:bidi="fa-IR"/>
        </w:rPr>
        <w:t xml:space="preserve">للسید محمد الواعظ الطباطبائی الحائری کما فی الجزء الرابع من مجلة المرشد البغدادیة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جمال الدین محمد بن الحاج السید حسین بن السید مرتضی الیزدی الحائری المتوفی حدود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5617" w:name="__RefHeading___Toc7165023_73709187"/>
      <w:bookmarkStart w:id="5618" w:name="_Toc2573"/>
      <w:bookmarkEnd w:id="5617"/>
      <w:r>
        <w:rPr/>
        <w:t>2378</w:t>
      </w:r>
      <w:r>
        <w:rPr>
          <w:rtl w:val="true"/>
        </w:rPr>
        <w:t xml:space="preserve">- </w:t>
      </w:r>
      <w:r>
        <w:rPr>
          <w:rtl w:val="true"/>
        </w:rPr>
        <w:t>أرجوزة فی سلسلة النسب</w:t>
      </w:r>
      <w:bookmarkEnd w:id="561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بن السید راضی بن السید حسین بن السید علی بن السید محمد بن السید جعفر عم السید محسن صاحب المحصول الأعرجی النجفی فی تسعة و ثلاثین بیتا، أنهی نسبه فیها </w:t>
      </w:r>
      <w:bookmarkStart w:id="5619" w:name="pg16779_226875"/>
    </w:p>
    <w:p>
      <w:pPr>
        <w:pStyle w:val="BookText"/>
        <w:rPr/>
      </w:pPr>
      <w:bookmarkEnd w:id="5619"/>
      <w:r>
        <w:rPr>
          <w:rFonts w:ascii="IRNazanin" w:hAnsi="IRNazanin" w:eastAsia="IRNazanin"/>
          <w:color w:val="111111"/>
          <w:sz w:val="28"/>
          <w:sz w:val="28"/>
          <w:szCs w:val="28"/>
          <w:rtl w:val="true"/>
          <w:lang w:bidi="fa-IR"/>
        </w:rPr>
        <w:t>إلی عبید الله الأعرج ابن الحسین الأصغر ابن الإمام السجاد ع، نشرت فی المجلد الثالث من مجلة المرشد البغدادیة،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یقول عبد المهدی</w:t>
      </w:r>
    </w:p>
    <w:p>
      <w:pPr>
        <w:pStyle w:val="BookText"/>
        <w:rPr/>
      </w:pPr>
      <w:r>
        <w:rPr>
          <w:rFonts w:ascii="IRNazanin" w:hAnsi="IRNazanin" w:eastAsia="IRNazanin"/>
          <w:color w:val="111111"/>
          <w:sz w:val="28"/>
          <w:sz w:val="28"/>
          <w:szCs w:val="28"/>
          <w:rtl w:val="true"/>
          <w:lang w:bidi="fa-IR"/>
        </w:rPr>
        <w:t>أحمد ذا العرش بکل الحمد</w:t>
      </w:r>
    </w:p>
    <w:p>
      <w:pPr>
        <w:pStyle w:val="Heading3"/>
        <w:numPr>
          <w:ilvl w:val="2"/>
          <w:numId w:val="1"/>
        </w:numPr>
        <w:rPr/>
      </w:pPr>
      <w:bookmarkStart w:id="5620" w:name="__RefHeading___Toc7165025_73709187"/>
      <w:bookmarkStart w:id="5621" w:name="_Toc2574"/>
      <w:bookmarkEnd w:id="5620"/>
      <w:r>
        <w:rPr/>
        <w:t>2379</w:t>
      </w:r>
      <w:r>
        <w:rPr>
          <w:rtl w:val="true"/>
        </w:rPr>
        <w:t xml:space="preserve">- </w:t>
      </w:r>
      <w:r>
        <w:rPr>
          <w:rtl w:val="true"/>
        </w:rPr>
        <w:t>أرجوزة فی سلسلة النسب</w:t>
      </w:r>
      <w:bookmarkEnd w:id="5621"/>
    </w:p>
    <w:p>
      <w:pPr>
        <w:pStyle w:val="BookText"/>
        <w:rPr/>
      </w:pPr>
      <w:r>
        <w:rPr>
          <w:rFonts w:ascii="IRNazanin" w:hAnsi="IRNazanin" w:eastAsia="IRNazanin"/>
          <w:color w:val="111111"/>
          <w:sz w:val="28"/>
          <w:sz w:val="28"/>
          <w:szCs w:val="28"/>
          <w:rtl w:val="true"/>
          <w:lang w:bidi="fa-IR"/>
        </w:rPr>
        <w:t xml:space="preserve">للسید مهدی بن السید محمد بن السید حسن بن السید إبراهیم الموسوی البغدادی النجفی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نسبها إلیه ولده الفاضل السید صالح</w:t>
      </w:r>
      <w:r>
        <w:rPr>
          <w:rFonts w:eastAsia="IRNazanin" w:cs="IRNazanin"/>
          <w:color w:val="111111"/>
          <w:sz w:val="28"/>
          <w:szCs w:val="28"/>
          <w:rtl w:val="true"/>
          <w:lang w:bidi="fa-IR"/>
        </w:rPr>
        <w:t>.</w:t>
      </w:r>
    </w:p>
    <w:p>
      <w:pPr>
        <w:pStyle w:val="Heading3"/>
        <w:numPr>
          <w:ilvl w:val="2"/>
          <w:numId w:val="1"/>
        </w:numPr>
        <w:rPr/>
      </w:pPr>
      <w:bookmarkStart w:id="5622" w:name="__RefHeading___Toc7165027_73709187"/>
      <w:bookmarkStart w:id="5623" w:name="_Toc2575"/>
      <w:bookmarkEnd w:id="5622"/>
      <w:r>
        <w:rPr/>
        <w:t>2380</w:t>
      </w:r>
      <w:r>
        <w:rPr>
          <w:rtl w:val="true"/>
        </w:rPr>
        <w:t xml:space="preserve">- </w:t>
      </w:r>
      <w:r>
        <w:rPr>
          <w:rtl w:val="true"/>
        </w:rPr>
        <w:t>أرجوزة فی شرح حدیث أمیر المؤمنین ع أن فساد العامة من الخاصة و الخاصة خمسة أقسام العلماء الزهاد التجار الغزاة الحکام</w:t>
      </w:r>
      <w:bookmarkEnd w:id="5623"/>
    </w:p>
    <w:p>
      <w:pPr>
        <w:pStyle w:val="BookText"/>
        <w:rPr/>
      </w:pPr>
      <w:r>
        <w:rPr>
          <w:rFonts w:ascii="IRNazanin" w:hAnsi="IRNazanin" w:eastAsia="IRNazanin"/>
          <w:color w:val="111111"/>
          <w:sz w:val="28"/>
          <w:sz w:val="28"/>
          <w:szCs w:val="28"/>
          <w:rtl w:val="true"/>
          <w:lang w:bidi="fa-IR"/>
        </w:rPr>
        <w:t xml:space="preserve">و بیان جهات فساد هؤلاء، فی ثلاثمائة و سبعین بیتا، للسید قطب الدین محمد الملقب بقطب الأقطاب الحسینی الذهبی الشیرازی جعلها ذیل أرجوزته فی العوامل النحویة التی نظمها بقزوین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وسیع الرحمة</w:t>
      </w:r>
    </w:p>
    <w:p>
      <w:pPr>
        <w:pStyle w:val="BookText"/>
        <w:rPr/>
      </w:pPr>
      <w:r>
        <w:rPr>
          <w:rFonts w:ascii="IRNazanin" w:hAnsi="IRNazanin" w:eastAsia="IRNazanin"/>
          <w:color w:val="111111"/>
          <w:sz w:val="28"/>
          <w:sz w:val="28"/>
          <w:szCs w:val="28"/>
          <w:rtl w:val="true"/>
          <w:lang w:bidi="fa-IR"/>
        </w:rPr>
        <w:t>یرزق من یشاء نور الحکمة</w:t>
      </w:r>
    </w:p>
    <w:p>
      <w:pPr>
        <w:pStyle w:val="BookText"/>
        <w:rPr/>
      </w:pPr>
      <w:r>
        <w:rPr>
          <w:rFonts w:ascii="IRNazanin" w:hAnsi="IRNazanin" w:eastAsia="IRNazanin"/>
          <w:color w:val="111111"/>
          <w:sz w:val="28"/>
          <w:sz w:val="28"/>
          <w:szCs w:val="28"/>
          <w:rtl w:val="true"/>
          <w:lang w:bidi="fa-IR"/>
        </w:rPr>
        <w:t>و لعله سماها اللآلی المنثورة لقوله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أتیتکم لآلئا منثورة</w:t>
      </w:r>
    </w:p>
    <w:p>
      <w:pPr>
        <w:pStyle w:val="BookText"/>
        <w:rPr/>
      </w:pPr>
      <w:r>
        <w:rPr>
          <w:rFonts w:ascii="IRNazanin" w:hAnsi="IRNazanin" w:eastAsia="IRNazanin"/>
          <w:color w:val="111111"/>
          <w:sz w:val="28"/>
          <w:sz w:val="28"/>
          <w:szCs w:val="28"/>
          <w:rtl w:val="true"/>
          <w:lang w:bidi="fa-IR"/>
        </w:rPr>
        <w:t>فی هذه الروایة المسطورة</w:t>
      </w:r>
    </w:p>
    <w:p>
      <w:pPr>
        <w:pStyle w:val="BookText"/>
        <w:rPr/>
      </w:pPr>
      <w:r>
        <w:rPr>
          <w:rFonts w:ascii="IRNazanin" w:hAnsi="IRNazanin" w:eastAsia="IRNazanin"/>
          <w:color w:val="111111"/>
          <w:sz w:val="28"/>
          <w:sz w:val="28"/>
          <w:szCs w:val="28"/>
          <w:rtl w:val="true"/>
          <w:lang w:bidi="fa-IR"/>
        </w:rPr>
        <w:t>رأیت أرجوزة العوامل مع هذا الشرح فی مجلد عند العلامة میرزا محمد علی الأردوبادی</w:t>
      </w:r>
      <w:r>
        <w:rPr>
          <w:rFonts w:eastAsia="IRNazanin" w:cs="IRNazanin"/>
          <w:color w:val="111111"/>
          <w:sz w:val="28"/>
          <w:szCs w:val="28"/>
          <w:rtl w:val="true"/>
          <w:lang w:bidi="fa-IR"/>
        </w:rPr>
        <w:t>.</w:t>
      </w:r>
    </w:p>
    <w:p>
      <w:pPr>
        <w:pStyle w:val="Heading3"/>
        <w:numPr>
          <w:ilvl w:val="2"/>
          <w:numId w:val="1"/>
        </w:numPr>
        <w:rPr/>
      </w:pPr>
      <w:bookmarkStart w:id="5624" w:name="__RefHeading___Toc7165029_73709187"/>
      <w:bookmarkStart w:id="5625" w:name="_Toc2576"/>
      <w:bookmarkEnd w:id="5624"/>
      <w:r>
        <w:rPr/>
        <w:t>2381</w:t>
      </w:r>
      <w:r>
        <w:rPr>
          <w:rtl w:val="true"/>
        </w:rPr>
        <w:t xml:space="preserve">- </w:t>
      </w:r>
      <w:r>
        <w:rPr>
          <w:rtl w:val="true"/>
        </w:rPr>
        <w:t>أرجوزة فی شرح الدرة المنظومة،</w:t>
      </w:r>
      <w:bookmarkEnd w:id="5625"/>
    </w:p>
    <w:p>
      <w:pPr>
        <w:pStyle w:val="BookText"/>
        <w:rPr/>
      </w:pPr>
      <w:r>
        <w:rPr>
          <w:rFonts w:ascii="IRNazanin" w:hAnsi="IRNazanin" w:eastAsia="IRNazanin"/>
          <w:color w:val="111111"/>
          <w:sz w:val="28"/>
          <w:sz w:val="28"/>
          <w:szCs w:val="28"/>
          <w:rtl w:val="true"/>
          <w:lang w:bidi="fa-IR"/>
        </w:rPr>
        <w:t xml:space="preserve">لآیة الله بحر العلوم لحفیده العلامة السید حسین بن السید رضا بن آیة الله بحر العلوم الطباطبائی النجفی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قال سیدنا أبو محمد الحسن صدر الدین الکاظمی إنه قرأ علی شطرا منها و هی فی غایة الجودة</w:t>
      </w:r>
      <w:r>
        <w:rPr>
          <w:rFonts w:eastAsia="IRNazanin" w:cs="IRNazanin"/>
          <w:color w:val="111111"/>
          <w:sz w:val="28"/>
          <w:szCs w:val="28"/>
          <w:rtl w:val="true"/>
          <w:lang w:bidi="fa-IR"/>
        </w:rPr>
        <w:t>.</w:t>
      </w:r>
    </w:p>
    <w:p>
      <w:pPr>
        <w:pStyle w:val="Heading3"/>
        <w:numPr>
          <w:ilvl w:val="2"/>
          <w:numId w:val="1"/>
        </w:numPr>
        <w:rPr/>
      </w:pPr>
      <w:bookmarkStart w:id="5626" w:name="__RefHeading___Toc7165031_73709187"/>
      <w:bookmarkStart w:id="5627" w:name="_Toc2577"/>
      <w:bookmarkEnd w:id="5626"/>
      <w:r>
        <w:rPr/>
        <w:t>2382</w:t>
      </w:r>
      <w:r>
        <w:rPr>
          <w:rtl w:val="true"/>
        </w:rPr>
        <w:t xml:space="preserve">- </w:t>
      </w:r>
      <w:r>
        <w:rPr>
          <w:rtl w:val="true"/>
        </w:rPr>
        <w:t>أرجوزة فی شرح الدرة</w:t>
      </w:r>
      <w:bookmarkEnd w:id="562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المذکورة للعلامة میرزا رضا الگلپایگانی المتوفی فی نیف و ثمانین و مائتین و ألف، حکاه لنا سیدنا العلامة السید أبو تراب الخوانساری النجفی</w:t>
      </w:r>
      <w:r>
        <w:rPr>
          <w:rFonts w:eastAsia="IRNazanin" w:cs="IRNazanin"/>
          <w:color w:val="111111"/>
          <w:sz w:val="28"/>
          <w:szCs w:val="28"/>
          <w:rtl w:val="true"/>
          <w:lang w:bidi="fa-IR"/>
        </w:rPr>
        <w:t xml:space="preserve">. </w:t>
      </w:r>
      <w:bookmarkStart w:id="5628" w:name="pg16779_226877"/>
    </w:p>
    <w:p>
      <w:pPr>
        <w:pStyle w:val="Heading3"/>
        <w:numPr>
          <w:ilvl w:val="2"/>
          <w:numId w:val="1"/>
        </w:numPr>
        <w:rPr/>
      </w:pPr>
      <w:bookmarkStart w:id="5629" w:name="__RefHeading___Toc7165033_73709187"/>
      <w:bookmarkStart w:id="5630" w:name="_Toc2578"/>
      <w:bookmarkEnd w:id="5628"/>
      <w:bookmarkEnd w:id="5629"/>
      <w:r>
        <w:rPr/>
        <w:t>2383</w:t>
      </w:r>
      <w:r>
        <w:rPr>
          <w:rtl w:val="true"/>
        </w:rPr>
        <w:t xml:space="preserve">- </w:t>
      </w:r>
      <w:r>
        <w:rPr>
          <w:rtl w:val="true"/>
        </w:rPr>
        <w:t>أرجوزة فی شرح الدرة المنظومة</w:t>
      </w:r>
      <w:bookmarkEnd w:id="5630"/>
    </w:p>
    <w:p>
      <w:pPr>
        <w:pStyle w:val="BookText"/>
        <w:rPr/>
      </w:pPr>
      <w:r>
        <w:rPr>
          <w:rFonts w:ascii="IRNazanin" w:hAnsi="IRNazanin" w:eastAsia="IRNazanin"/>
          <w:color w:val="111111"/>
          <w:sz w:val="28"/>
          <w:sz w:val="28"/>
          <w:szCs w:val="28"/>
          <w:rtl w:val="true"/>
          <w:lang w:bidi="fa-IR"/>
        </w:rPr>
        <w:t xml:space="preserve">المذکورة، للعلامة الشیخ عباس بن الشیخ حسن بن الشیخ الأکبر کاشف الغطاء النجفی المتوفی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قال سیدنا الحسن الصدر أیضا إنه قرأ علی شطرا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حفیده الفاضل الشیخ موسی بن الشیخ مرتضی بن الشیخ عباس و هو شرح مزج،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ما سمی فی العرف بما</w:t>
      </w:r>
    </w:p>
    <w:p>
      <w:pPr>
        <w:pStyle w:val="BookText"/>
        <w:rPr/>
      </w:pPr>
      <w:r>
        <w:rPr>
          <w:rFonts w:ascii="IRNazanin" w:hAnsi="IRNazanin" w:eastAsia="IRNazanin"/>
          <w:color w:val="111111"/>
          <w:sz w:val="28"/>
          <w:sz w:val="28"/>
          <w:szCs w:val="28"/>
          <w:rtl w:val="true"/>
          <w:lang w:bidi="fa-IR"/>
        </w:rPr>
        <w:t>من نابع الأرض و من قطر السما</w:t>
      </w:r>
    </w:p>
    <w:p>
      <w:pPr>
        <w:pStyle w:val="Heading3"/>
        <w:numPr>
          <w:ilvl w:val="2"/>
          <w:numId w:val="1"/>
        </w:numPr>
        <w:rPr/>
      </w:pPr>
      <w:bookmarkStart w:id="5631" w:name="__RefHeading___Toc7165035_73709187"/>
      <w:bookmarkStart w:id="5632" w:name="_Toc2579"/>
      <w:bookmarkEnd w:id="5631"/>
      <w:r>
        <w:rPr/>
        <w:t>2384</w:t>
      </w:r>
      <w:r>
        <w:rPr>
          <w:rtl w:val="true"/>
        </w:rPr>
        <w:t xml:space="preserve">- </w:t>
      </w:r>
      <w:r>
        <w:rPr>
          <w:rtl w:val="true"/>
        </w:rPr>
        <w:t>أرجوزة فی شرح الیاقوت</w:t>
      </w:r>
      <w:bookmarkEnd w:id="563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الکلام للشیخ شهاب الدین إسماعیل ابن الشیخ شرف الدین أبی عبد الله الحسین العاملی، هکذا ذکره فی کشف الحجب و لم یذکر مآخذه، و أنا لم اطلع علی هذه الترجمة من غیره نعم فی النسخة المطبوعة من أمل الآمل بعد الفراغ عن تراجم المسمین بأحمد و قبل الشروع فی إسماعیل أورد ترجمه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شهاب الدین أحمد بن الشیخ شرف الدین أبی عبد الله الحسین العودی العاملی الجزینی فاضل عالم علامة شاعر أدیب و له أرجوزة فی شرح الیاقوت فی الکلام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یقوی فی ظنی، أنه لم یکن مآخذ ما فی کشف الحجب الا کلام صاحب أمل الآمل و کانت صورة هذه الترجمة فی نسخه رآها من أمل الآمل شهاب الدین إسماعیل بن شرف الدین حسین کما ذکره، و الظاهر أن نسخته هی الصحیحة، لأن شهاب الدین و إن کان لقبا أکثریا لمن کان اسمه أحمد لکن شده مراعاة الشیخ الحر لترتیب الحروف فی أسماء المترجمین فی کتابه کما یشاهد منه تبعد جدا احتمال وقوع خلاف الترتیب عنه کذلک بذکر أحمد بن الحسین بعد أحمد بن نعمة الله و قبل إسماعیل بن علی بل تقرب جدا احتمال أنه بعد الفراغ عن تراجم الأحمدین بدأ بإسماعیل بن الحسین ثم إسماعیل بن علی، و علی کل فلم نعلم طبقة هذا الناظم و عصره و الظاهر أنه من أقرباء ابن العودی المشهور الذی کان </w:t>
      </w:r>
      <w:bookmarkStart w:id="5633" w:name="pg16779_226879"/>
    </w:p>
    <w:p>
      <w:pPr>
        <w:pStyle w:val="BookText"/>
        <w:rPr/>
      </w:pPr>
      <w:bookmarkEnd w:id="5633"/>
      <w:r>
        <w:rPr>
          <w:rFonts w:ascii="IRNazanin" w:hAnsi="IRNazanin" w:eastAsia="IRNazanin"/>
          <w:color w:val="111111"/>
          <w:sz w:val="28"/>
          <w:sz w:val="28"/>
          <w:szCs w:val="28"/>
          <w:rtl w:val="true"/>
          <w:lang w:bidi="fa-IR"/>
        </w:rPr>
        <w:t>تلمیذ الشهید الثانی و هو محمد بن علی بن الحسن العودی الجزینی مؤلف بغیة المرید فی ترجمه أحوال أستاذه الشیخ زین الدین الشهید</w:t>
      </w:r>
      <w:r>
        <w:rPr>
          <w:rFonts w:eastAsia="IRNazanin" w:cs="IRNazanin"/>
          <w:color w:val="111111"/>
          <w:sz w:val="28"/>
          <w:szCs w:val="28"/>
          <w:rtl w:val="true"/>
          <w:lang w:bidi="fa-IR"/>
        </w:rPr>
        <w:t>.</w:t>
      </w:r>
    </w:p>
    <w:p>
      <w:pPr>
        <w:pStyle w:val="Heading3"/>
        <w:numPr>
          <w:ilvl w:val="2"/>
          <w:numId w:val="1"/>
        </w:numPr>
        <w:rPr/>
      </w:pPr>
      <w:bookmarkStart w:id="5634" w:name="__RefHeading___Toc7165037_73709187"/>
      <w:bookmarkStart w:id="5635" w:name="_Toc2580"/>
      <w:bookmarkEnd w:id="5634"/>
      <w:r>
        <w:rPr/>
        <w:t>2385</w:t>
      </w:r>
      <w:r>
        <w:rPr>
          <w:rtl w:val="true"/>
        </w:rPr>
        <w:t xml:space="preserve">- </w:t>
      </w:r>
      <w:r>
        <w:rPr>
          <w:rtl w:val="true"/>
        </w:rPr>
        <w:t>أرجوزة فی الشک و السهو و الخلل و الجبر فی الصلاة،</w:t>
      </w:r>
      <w:bookmarkEnd w:id="5635"/>
    </w:p>
    <w:p>
      <w:pPr>
        <w:pStyle w:val="BookText"/>
        <w:rPr/>
      </w:pPr>
      <w:r>
        <w:rPr>
          <w:rFonts w:ascii="IRNazanin" w:hAnsi="IRNazanin" w:eastAsia="IRNazanin"/>
          <w:color w:val="111111"/>
          <w:sz w:val="28"/>
          <w:sz w:val="28"/>
          <w:szCs w:val="28"/>
          <w:rtl w:val="true"/>
          <w:lang w:bidi="fa-IR"/>
        </w:rPr>
        <w:t xml:space="preserve">للحاج مولی إسماعیل صاحب العقیدة الوحیدة التی نظمها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تصانیفه فی آخرها و منها هذه الأرجوزه</w:t>
      </w:r>
      <w:r>
        <w:rPr>
          <w:rFonts w:eastAsia="IRNazanin" w:cs="IRNazanin"/>
          <w:color w:val="111111"/>
          <w:sz w:val="28"/>
          <w:szCs w:val="28"/>
          <w:rtl w:val="true"/>
          <w:lang w:bidi="fa-IR"/>
        </w:rPr>
        <w:t>.</w:t>
      </w:r>
    </w:p>
    <w:p>
      <w:pPr>
        <w:pStyle w:val="Heading3"/>
        <w:numPr>
          <w:ilvl w:val="2"/>
          <w:numId w:val="1"/>
        </w:numPr>
        <w:rPr/>
      </w:pPr>
      <w:bookmarkStart w:id="5636" w:name="__RefHeading___Toc7165039_73709187"/>
      <w:bookmarkStart w:id="5637" w:name="_Toc2581"/>
      <w:bookmarkEnd w:id="5636"/>
      <w:r>
        <w:rPr/>
        <w:t>2386</w:t>
      </w:r>
      <w:r>
        <w:rPr>
          <w:rtl w:val="true"/>
        </w:rPr>
        <w:t xml:space="preserve">- </w:t>
      </w:r>
      <w:r>
        <w:rPr>
          <w:rtl w:val="true"/>
        </w:rPr>
        <w:t>أرجوزة فی الشک و السهو فی الصلاة،</w:t>
      </w:r>
      <w:bookmarkEnd w:id="5637"/>
    </w:p>
    <w:p>
      <w:pPr>
        <w:pStyle w:val="BookText"/>
        <w:rPr/>
      </w:pPr>
      <w:r>
        <w:rPr>
          <w:rFonts w:ascii="IRNazanin" w:hAnsi="IRNazanin" w:eastAsia="IRNazanin"/>
          <w:color w:val="111111"/>
          <w:sz w:val="28"/>
          <w:sz w:val="28"/>
          <w:szCs w:val="28"/>
          <w:rtl w:val="true"/>
          <w:lang w:bidi="fa-IR"/>
        </w:rPr>
        <w:t xml:space="preserve">للعلامة الشیخ عبد الرحیم ابن الشیخ محمد علی التستری المولود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و سماها شمس الهدی لمن شک أو سهی،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یحمد ربه القدیم الأزلی</w:t>
      </w:r>
    </w:p>
    <w:p>
      <w:pPr>
        <w:pStyle w:val="BookText"/>
        <w:rPr/>
      </w:pPr>
      <w:r>
        <w:rPr>
          <w:rFonts w:ascii="IRNazanin" w:hAnsi="IRNazanin" w:eastAsia="IRNazanin"/>
          <w:color w:val="111111"/>
          <w:sz w:val="28"/>
          <w:sz w:val="28"/>
          <w:szCs w:val="28"/>
          <w:rtl w:val="true"/>
          <w:lang w:bidi="fa-IR"/>
        </w:rPr>
        <w:t>عبد الرحیم بن محمد علی</w:t>
      </w:r>
    </w:p>
    <w:p>
      <w:pPr>
        <w:pStyle w:val="BookText"/>
        <w:rPr/>
      </w:pPr>
      <w:r>
        <w:rPr>
          <w:rFonts w:ascii="IRNazanin" w:hAnsi="IRNazanin" w:eastAsia="IRNazanin"/>
          <w:color w:val="111111"/>
          <w:sz w:val="28"/>
          <w:sz w:val="28"/>
          <w:szCs w:val="28"/>
          <w:rtl w:val="true"/>
          <w:lang w:bidi="fa-IR"/>
        </w:rPr>
        <w:t>و علیها حواش منه استنسخها العلامة السید محمد صادق آل بحر العلوم عن نسخه خط الناظم و أدرجها فی السلاسل الذهبیة له</w:t>
      </w:r>
      <w:r>
        <w:rPr>
          <w:rFonts w:eastAsia="IRNazanin" w:cs="IRNazanin"/>
          <w:color w:val="111111"/>
          <w:sz w:val="28"/>
          <w:szCs w:val="28"/>
          <w:rtl w:val="true"/>
          <w:lang w:bidi="fa-IR"/>
        </w:rPr>
        <w:t>.</w:t>
      </w:r>
    </w:p>
    <w:p>
      <w:pPr>
        <w:pStyle w:val="Heading3"/>
        <w:numPr>
          <w:ilvl w:val="2"/>
          <w:numId w:val="1"/>
        </w:numPr>
        <w:rPr/>
      </w:pPr>
      <w:bookmarkStart w:id="5638" w:name="__RefHeading___Toc7165041_73709187"/>
      <w:bookmarkStart w:id="5639" w:name="_Toc2582"/>
      <w:bookmarkEnd w:id="5638"/>
      <w:r>
        <w:rPr/>
        <w:t>2387</w:t>
      </w:r>
      <w:r>
        <w:rPr>
          <w:rtl w:val="true"/>
        </w:rPr>
        <w:t xml:space="preserve">- </w:t>
      </w:r>
      <w:r>
        <w:rPr>
          <w:rtl w:val="true"/>
        </w:rPr>
        <w:t>أرجوزة فی الشکوک</w:t>
      </w:r>
      <w:bookmarkEnd w:id="5639"/>
    </w:p>
    <w:p>
      <w:pPr>
        <w:pStyle w:val="BookText"/>
        <w:rPr/>
      </w:pPr>
      <w:r>
        <w:rPr>
          <w:rFonts w:ascii="IRNazanin" w:hAnsi="IRNazanin" w:eastAsia="IRNazanin"/>
          <w:color w:val="111111"/>
          <w:sz w:val="28"/>
          <w:sz w:val="28"/>
          <w:szCs w:val="28"/>
          <w:rtl w:val="true"/>
          <w:lang w:bidi="fa-IR"/>
        </w:rPr>
        <w:t xml:space="preserve">للعلامة الشیخ أحمد بن صالح آل طعان الستری البحرانی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و ابن أخته الشیخ علی فی أنوار البدرین</w:t>
      </w:r>
      <w:r>
        <w:rPr>
          <w:rFonts w:eastAsia="IRNazanin" w:cs="IRNazanin"/>
          <w:color w:val="111111"/>
          <w:sz w:val="28"/>
          <w:szCs w:val="28"/>
          <w:rtl w:val="true"/>
          <w:lang w:bidi="fa-IR"/>
        </w:rPr>
        <w:t>.</w:t>
      </w:r>
    </w:p>
    <w:p>
      <w:pPr>
        <w:pStyle w:val="Heading3"/>
        <w:numPr>
          <w:ilvl w:val="2"/>
          <w:numId w:val="1"/>
        </w:numPr>
        <w:rPr/>
      </w:pPr>
      <w:bookmarkStart w:id="5640" w:name="__RefHeading___Toc7165043_73709187"/>
      <w:bookmarkStart w:id="5641" w:name="_Toc2583"/>
      <w:bookmarkEnd w:id="5640"/>
      <w:r>
        <w:rPr/>
        <w:t>2388</w:t>
      </w:r>
      <w:r>
        <w:rPr>
          <w:rtl w:val="true"/>
        </w:rPr>
        <w:t xml:space="preserve">- </w:t>
      </w:r>
      <w:r>
        <w:rPr>
          <w:rtl w:val="true"/>
        </w:rPr>
        <w:t>أرجوزة فی الشکوک</w:t>
      </w:r>
      <w:bookmarkEnd w:id="5641"/>
    </w:p>
    <w:p>
      <w:pPr>
        <w:pStyle w:val="BookText"/>
        <w:rPr/>
      </w:pPr>
      <w:r>
        <w:rPr>
          <w:rFonts w:ascii="IRNazanin" w:hAnsi="IRNazanin" w:eastAsia="IRNazanin"/>
          <w:color w:val="111111"/>
          <w:sz w:val="28"/>
          <w:sz w:val="28"/>
          <w:szCs w:val="28"/>
          <w:rtl w:val="true"/>
          <w:lang w:bidi="fa-IR"/>
        </w:rPr>
        <w:t xml:space="preserve">للعلامة الشیخ محمد جواد بن الشیخ علی بن العلامة الشیخ قاسم آل محیی الدین الجامعی العاملی النجفی المتوفی بها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بتکلیف العلامة الشیخ محمد حسن المامقانی،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ربه المعین</w:t>
      </w:r>
    </w:p>
    <w:p>
      <w:pPr>
        <w:pStyle w:val="BookText"/>
        <w:rPr/>
      </w:pPr>
      <w:r>
        <w:rPr>
          <w:rFonts w:ascii="IRNazanin" w:hAnsi="IRNazanin" w:eastAsia="IRNazanin"/>
          <w:color w:val="111111"/>
          <w:sz w:val="28"/>
          <w:sz w:val="28"/>
          <w:szCs w:val="28"/>
          <w:rtl w:val="true"/>
          <w:lang w:bidi="fa-IR"/>
        </w:rPr>
        <w:t>عبد الجواد آل محیی الدین</w:t>
      </w:r>
    </w:p>
    <w:p>
      <w:pPr>
        <w:pStyle w:val="BookText"/>
        <w:rPr/>
      </w:pPr>
      <w:r>
        <w:rPr>
          <w:rFonts w:ascii="IRNazanin" w:hAnsi="IRNazanin" w:eastAsia="IRNazanin"/>
          <w:color w:val="111111"/>
          <w:sz w:val="28"/>
          <w:sz w:val="28"/>
          <w:szCs w:val="28"/>
          <w:rtl w:val="true"/>
          <w:lang w:bidi="fa-IR"/>
        </w:rPr>
        <w:t>و بعد فالخل الوفی المؤتمن</w:t>
      </w:r>
    </w:p>
    <w:p>
      <w:pPr>
        <w:pStyle w:val="BookText"/>
        <w:rPr/>
      </w:pPr>
      <w:r>
        <w:rPr>
          <w:rFonts w:ascii="IRNazanin" w:hAnsi="IRNazanin" w:eastAsia="IRNazanin"/>
          <w:color w:val="111111"/>
          <w:sz w:val="28"/>
          <w:sz w:val="28"/>
          <w:szCs w:val="28"/>
          <w:rtl w:val="true"/>
          <w:lang w:bidi="fa-IR"/>
        </w:rPr>
        <w:t xml:space="preserve">اللوذعی الحبر ذو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کلفنی نظم شکوک الفرض</w:t>
      </w:r>
    </w:p>
    <w:p>
      <w:pPr>
        <w:pStyle w:val="BookText"/>
        <w:rPr/>
      </w:pPr>
      <w:r>
        <w:rPr>
          <w:rFonts w:ascii="IRNazanin" w:hAnsi="IRNazanin" w:eastAsia="IRNazanin"/>
          <w:color w:val="111111"/>
          <w:sz w:val="28"/>
          <w:sz w:val="28"/>
          <w:szCs w:val="28"/>
          <w:rtl w:val="true"/>
          <w:lang w:bidi="fa-IR"/>
        </w:rPr>
        <w:t>و لست بالطول و لا بالعرض‌</w:t>
      </w:r>
    </w:p>
    <w:p>
      <w:pPr>
        <w:pStyle w:val="Heading3"/>
        <w:numPr>
          <w:ilvl w:val="2"/>
          <w:numId w:val="1"/>
        </w:numPr>
        <w:rPr/>
      </w:pPr>
      <w:bookmarkStart w:id="5642" w:name="__RefHeading___Toc7165045_73709187"/>
      <w:bookmarkStart w:id="5643" w:name="_Toc2584"/>
      <w:bookmarkEnd w:id="5642"/>
      <w:r>
        <w:rPr/>
        <w:t>2389</w:t>
      </w:r>
      <w:r>
        <w:rPr>
          <w:rtl w:val="true"/>
        </w:rPr>
        <w:t xml:space="preserve">- </w:t>
      </w:r>
      <w:r>
        <w:rPr>
          <w:rtl w:val="true"/>
        </w:rPr>
        <w:t>أرجوزة فی الصرف‌</w:t>
      </w:r>
      <w:bookmarkEnd w:id="5643"/>
    </w:p>
    <w:p>
      <w:pPr>
        <w:pStyle w:val="BookText"/>
        <w:rPr/>
      </w:pPr>
      <w:r>
        <w:rPr>
          <w:rFonts w:ascii="IRNazanin" w:hAnsi="IRNazanin" w:eastAsia="IRNazanin"/>
          <w:color w:val="111111"/>
          <w:sz w:val="28"/>
          <w:sz w:val="28"/>
          <w:szCs w:val="28"/>
          <w:rtl w:val="true"/>
          <w:lang w:bidi="fa-IR"/>
        </w:rPr>
        <w:t xml:space="preserve">للعلامة السید محمد تقی بن میر مؤمن الحسینی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توجد عند أحفاده” المؤلف” بقزوین</w:t>
      </w:r>
      <w:r>
        <w:rPr>
          <w:rFonts w:eastAsia="IRNazanin" w:cs="IRNazanin"/>
          <w:color w:val="111111"/>
          <w:sz w:val="28"/>
          <w:szCs w:val="28"/>
          <w:rtl w:val="true"/>
          <w:lang w:bidi="fa-IR"/>
        </w:rPr>
        <w:t>.</w:t>
      </w:r>
    </w:p>
    <w:p>
      <w:pPr>
        <w:pStyle w:val="Heading3"/>
        <w:numPr>
          <w:ilvl w:val="2"/>
          <w:numId w:val="1"/>
        </w:numPr>
        <w:rPr/>
      </w:pPr>
      <w:bookmarkStart w:id="5644" w:name="__RefHeading___Toc7165047_73709187"/>
      <w:bookmarkStart w:id="5645" w:name="_Toc2585"/>
      <w:bookmarkEnd w:id="5644"/>
      <w:r>
        <w:rPr/>
        <w:t>2390</w:t>
      </w:r>
      <w:r>
        <w:rPr>
          <w:rtl w:val="true"/>
        </w:rPr>
        <w:t xml:space="preserve">- </w:t>
      </w:r>
      <w:r>
        <w:rPr>
          <w:rtl w:val="true"/>
        </w:rPr>
        <w:t>أرجوزة فی الصرف</w:t>
      </w:r>
      <w:bookmarkEnd w:id="564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علی رضا بن طالب نزیل کابل </w:t>
      </w:r>
      <w:bookmarkStart w:id="5646" w:name="pg16779_226881"/>
    </w:p>
    <w:p>
      <w:pPr>
        <w:pStyle w:val="BookText"/>
        <w:rPr/>
      </w:pPr>
      <w:bookmarkEnd w:id="5646"/>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تزید علی مائة بیت،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نظمتها فی لیلة و یوم</w:t>
      </w:r>
    </w:p>
    <w:p>
      <w:pPr>
        <w:pStyle w:val="BookText"/>
        <w:rPr/>
      </w:pPr>
      <w:r>
        <w:rPr>
          <w:rFonts w:ascii="Amiri" w:hAnsi="Amiri" w:eastAsia="Amiri" w:cs="Amiri"/>
          <w:color w:val="111111"/>
          <w:sz w:val="28"/>
          <w:sz w:val="28"/>
          <w:szCs w:val="28"/>
          <w:rtl w:val="true"/>
          <w:lang w:bidi="ar-SA"/>
        </w:rPr>
        <w:t>إجابة التماس بعض القوم</w:t>
      </w:r>
    </w:p>
    <w:p>
      <w:pPr>
        <w:pStyle w:val="Heading3"/>
        <w:numPr>
          <w:ilvl w:val="2"/>
          <w:numId w:val="1"/>
        </w:numPr>
        <w:rPr/>
      </w:pPr>
      <w:bookmarkStart w:id="5647" w:name="__RefHeading___Toc7165049_73709187"/>
      <w:bookmarkStart w:id="5648" w:name="_Toc2586"/>
      <w:bookmarkEnd w:id="5647"/>
      <w:r>
        <w:rPr>
          <w:rtl w:val="true"/>
        </w:rPr>
        <w:t>أرجوزة فی الصرف</w:t>
      </w:r>
      <w:bookmarkEnd w:id="5648"/>
    </w:p>
    <w:p>
      <w:pPr>
        <w:pStyle w:val="BookText"/>
        <w:rPr/>
      </w:pPr>
      <w:r>
        <w:rPr>
          <w:rFonts w:ascii="IRNazanin" w:hAnsi="IRNazanin" w:eastAsia="IRNazanin"/>
          <w:color w:val="111111"/>
          <w:sz w:val="28"/>
          <w:sz w:val="28"/>
          <w:szCs w:val="28"/>
          <w:rtl w:val="true"/>
          <w:lang w:bidi="fa-IR"/>
        </w:rPr>
        <w:t>للسید قطب الدین محمد الذهبی الشیرازی،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الحمید فی الأزل</w:t>
      </w:r>
    </w:p>
    <w:p>
      <w:pPr>
        <w:pStyle w:val="BookText"/>
        <w:rPr/>
      </w:pPr>
      <w:r>
        <w:rPr>
          <w:rFonts w:ascii="IRNazanin" w:hAnsi="IRNazanin" w:eastAsia="IRNazanin"/>
          <w:color w:val="111111"/>
          <w:sz w:val="28"/>
          <w:sz w:val="28"/>
          <w:szCs w:val="28"/>
          <w:rtl w:val="true"/>
          <w:lang w:bidi="fa-IR"/>
        </w:rPr>
        <w:t>صرف فی القرآن من کل مثل</w:t>
      </w:r>
    </w:p>
    <w:p>
      <w:pPr>
        <w:pStyle w:val="BookText"/>
        <w:rPr/>
      </w:pPr>
      <w:r>
        <w:rPr>
          <w:rFonts w:ascii="IRNazanin" w:hAnsi="IRNazanin" w:eastAsia="IRNazanin"/>
          <w:color w:val="111111"/>
          <w:sz w:val="28"/>
          <w:sz w:val="28"/>
          <w:szCs w:val="28"/>
          <w:rtl w:val="true"/>
          <w:lang w:bidi="fa-IR"/>
        </w:rPr>
        <w:t xml:space="preserve">إلی تمام ألف و خمسمائة و ستة و ثلاثین بیتا، نظمها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نظم اللآلی، و له أرجوزة فی العوامل و مفرح القلوب و غیرهما</w:t>
      </w:r>
      <w:r>
        <w:rPr>
          <w:rFonts w:eastAsia="IRNazanin" w:cs="IRNazanin"/>
          <w:color w:val="111111"/>
          <w:sz w:val="28"/>
          <w:szCs w:val="28"/>
          <w:rtl w:val="true"/>
          <w:lang w:bidi="fa-IR"/>
        </w:rPr>
        <w:t>.</w:t>
      </w:r>
    </w:p>
    <w:p>
      <w:pPr>
        <w:pStyle w:val="Heading3"/>
        <w:numPr>
          <w:ilvl w:val="2"/>
          <w:numId w:val="1"/>
        </w:numPr>
        <w:rPr/>
      </w:pPr>
      <w:bookmarkStart w:id="5649" w:name="__RefHeading___Toc7165051_73709187"/>
      <w:bookmarkStart w:id="5650" w:name="_Toc2587"/>
      <w:bookmarkEnd w:id="5649"/>
      <w:r>
        <w:rPr/>
        <w:t>2391</w:t>
      </w:r>
      <w:r>
        <w:rPr>
          <w:rtl w:val="true"/>
        </w:rPr>
        <w:t xml:space="preserve">- </w:t>
      </w:r>
      <w:r>
        <w:rPr>
          <w:rtl w:val="true"/>
        </w:rPr>
        <w:t>أرجوزة فی الصرف</w:t>
      </w:r>
      <w:bookmarkEnd w:id="5650"/>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قصصه و ذکر أنه شرحها بنفسه</w:t>
      </w:r>
      <w:r>
        <w:rPr>
          <w:rFonts w:eastAsia="IRNazanin" w:cs="IRNazanin"/>
          <w:color w:val="111111"/>
          <w:sz w:val="28"/>
          <w:szCs w:val="28"/>
          <w:rtl w:val="true"/>
          <w:lang w:bidi="fa-IR"/>
        </w:rPr>
        <w:t>.</w:t>
      </w:r>
    </w:p>
    <w:p>
      <w:pPr>
        <w:pStyle w:val="Heading3"/>
        <w:numPr>
          <w:ilvl w:val="2"/>
          <w:numId w:val="1"/>
        </w:numPr>
        <w:rPr/>
      </w:pPr>
      <w:bookmarkStart w:id="5651" w:name="__RefHeading___Toc7165053_73709187"/>
      <w:bookmarkStart w:id="5652" w:name="_Toc2588"/>
      <w:bookmarkEnd w:id="5651"/>
      <w:r>
        <w:rPr>
          <w:rtl w:val="true"/>
        </w:rPr>
        <w:t>أرجوزة فی الصرف</w:t>
      </w:r>
      <w:bookmarkEnd w:id="5652"/>
    </w:p>
    <w:p>
      <w:pPr>
        <w:pStyle w:val="BookText"/>
        <w:rPr/>
      </w:pPr>
      <w:r>
        <w:rPr>
          <w:rFonts w:ascii="IRNazanin" w:hAnsi="IRNazanin" w:eastAsia="IRNazanin"/>
          <w:color w:val="111111"/>
          <w:sz w:val="28"/>
          <w:sz w:val="28"/>
          <w:szCs w:val="28"/>
          <w:rtl w:val="true"/>
          <w:lang w:bidi="fa-IR"/>
        </w:rPr>
        <w:t>للعلامة الشیخ محمد بن الشیخ محمد طاهر السماوی النجفی اسمها الترصیف فی التصریف تأتی</w:t>
      </w:r>
      <w:r>
        <w:rPr>
          <w:rFonts w:eastAsia="IRNazanin" w:cs="IRNazanin"/>
          <w:color w:val="111111"/>
          <w:sz w:val="28"/>
          <w:szCs w:val="28"/>
          <w:rtl w:val="true"/>
          <w:lang w:bidi="fa-IR"/>
        </w:rPr>
        <w:t>.</w:t>
      </w:r>
    </w:p>
    <w:p>
      <w:pPr>
        <w:pStyle w:val="Heading3"/>
        <w:numPr>
          <w:ilvl w:val="2"/>
          <w:numId w:val="1"/>
        </w:numPr>
        <w:rPr/>
      </w:pPr>
      <w:bookmarkStart w:id="5653" w:name="__RefHeading___Toc7165055_73709187"/>
      <w:bookmarkStart w:id="5654" w:name="_Toc2589"/>
      <w:bookmarkEnd w:id="5653"/>
      <w:r>
        <w:rPr>
          <w:rtl w:val="true"/>
        </w:rPr>
        <w:t>أرجوزة فی الصرف</w:t>
      </w:r>
      <w:bookmarkEnd w:id="5654"/>
    </w:p>
    <w:p>
      <w:pPr>
        <w:pStyle w:val="BookText"/>
        <w:rPr/>
      </w:pPr>
      <w:r>
        <w:rPr>
          <w:rFonts w:ascii="IRNazanin" w:hAnsi="IRNazanin" w:eastAsia="IRNazanin"/>
          <w:color w:val="111111"/>
          <w:sz w:val="28"/>
          <w:sz w:val="28"/>
          <w:szCs w:val="28"/>
          <w:rtl w:val="true"/>
          <w:lang w:bidi="fa-IR"/>
        </w:rPr>
        <w:t xml:space="preserve">لمیرزا محمد بن عبد الوهاب بن داود الهمدانی الکاظمی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حدیقة الطلاب تأتی</w:t>
      </w:r>
      <w:r>
        <w:rPr>
          <w:rFonts w:eastAsia="IRNazanin" w:cs="IRNazanin"/>
          <w:color w:val="111111"/>
          <w:sz w:val="28"/>
          <w:szCs w:val="28"/>
          <w:rtl w:val="true"/>
          <w:lang w:bidi="fa-IR"/>
        </w:rPr>
        <w:t>.</w:t>
      </w:r>
    </w:p>
    <w:p>
      <w:pPr>
        <w:pStyle w:val="Heading3"/>
        <w:numPr>
          <w:ilvl w:val="2"/>
          <w:numId w:val="1"/>
        </w:numPr>
        <w:rPr/>
      </w:pPr>
      <w:bookmarkStart w:id="5655" w:name="__RefHeading___Toc7165057_73709187"/>
      <w:bookmarkStart w:id="5656" w:name="_Toc2590"/>
      <w:bookmarkEnd w:id="5655"/>
      <w:r>
        <w:rPr>
          <w:rtl w:val="true"/>
        </w:rPr>
        <w:t>أرجوزة فی الصرف</w:t>
      </w:r>
      <w:bookmarkEnd w:id="5656"/>
    </w:p>
    <w:p>
      <w:pPr>
        <w:pStyle w:val="BookText"/>
        <w:rPr/>
      </w:pPr>
      <w:r>
        <w:rPr>
          <w:rFonts w:ascii="IRNazanin" w:hAnsi="IRNazanin" w:eastAsia="IRNazanin"/>
          <w:color w:val="111111"/>
          <w:sz w:val="28"/>
          <w:sz w:val="28"/>
          <w:szCs w:val="28"/>
          <w:rtl w:val="true"/>
          <w:lang w:bidi="fa-IR"/>
        </w:rPr>
        <w:t xml:space="preserve">للسید محمد بن محمد مهدی الشهیر بمیرزا قوام الدین الحسینی السیفی القزوینی المتوفی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الوافیة فی نظم الشافیة الصرفیة و شرحها تلمیذه المولی محسن و سمی الشرح بتوشیح الوافیة</w:t>
      </w:r>
      <w:r>
        <w:rPr>
          <w:rFonts w:eastAsia="IRNazanin" w:cs="IRNazanin"/>
          <w:color w:val="111111"/>
          <w:sz w:val="28"/>
          <w:szCs w:val="28"/>
          <w:rtl w:val="true"/>
          <w:lang w:bidi="fa-IR"/>
        </w:rPr>
        <w:t>.</w:t>
      </w:r>
    </w:p>
    <w:p>
      <w:pPr>
        <w:pStyle w:val="Heading3"/>
        <w:numPr>
          <w:ilvl w:val="2"/>
          <w:numId w:val="1"/>
        </w:numPr>
        <w:rPr/>
      </w:pPr>
      <w:bookmarkStart w:id="5657" w:name="__RefHeading___Toc7165059_73709187"/>
      <w:bookmarkStart w:id="5658" w:name="_Toc2591"/>
      <w:bookmarkEnd w:id="5657"/>
      <w:r>
        <w:rPr>
          <w:rtl w:val="true"/>
        </w:rPr>
        <w:t>أرجوزة فی الصلاة</w:t>
      </w:r>
      <w:bookmarkEnd w:id="5658"/>
    </w:p>
    <w:p>
      <w:pPr>
        <w:pStyle w:val="BookText"/>
        <w:rPr/>
      </w:pPr>
      <w:r>
        <w:rPr>
          <w:rFonts w:ascii="IRNazanin" w:hAnsi="IRNazanin" w:eastAsia="IRNazanin"/>
          <w:color w:val="111111"/>
          <w:sz w:val="28"/>
          <w:sz w:val="28"/>
          <w:szCs w:val="28"/>
          <w:rtl w:val="true"/>
          <w:lang w:bidi="fa-IR"/>
        </w:rPr>
        <w:t xml:space="preserve">للعلامة الشیخ جواد بن الشیخ حسن مطر النجفی المولود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غرر الأحکام و جامعة الإیمان بعد الإسلام و له شرحها الموسوم بنظام الإیمان فرغ من نظمها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الجواد یرجو العفو له</w:t>
      </w:r>
    </w:p>
    <w:p>
      <w:pPr>
        <w:pStyle w:val="BookText"/>
        <w:rPr/>
      </w:pPr>
      <w:r>
        <w:rPr>
          <w:rFonts w:ascii="IRNazanin" w:hAnsi="IRNazanin" w:eastAsia="IRNazanin"/>
          <w:color w:val="111111"/>
          <w:sz w:val="28"/>
          <w:sz w:val="28"/>
          <w:szCs w:val="28"/>
          <w:rtl w:val="true"/>
          <w:lang w:bidi="fa-IR"/>
        </w:rPr>
        <w:t>و یحمد الله عقیب البسملة</w:t>
      </w:r>
    </w:p>
    <w:p>
      <w:pPr>
        <w:pStyle w:val="Heading3"/>
        <w:numPr>
          <w:ilvl w:val="2"/>
          <w:numId w:val="1"/>
        </w:numPr>
        <w:rPr/>
      </w:pPr>
      <w:bookmarkStart w:id="5659" w:name="__RefHeading___Toc7165061_73709187"/>
      <w:bookmarkStart w:id="5660" w:name="_Toc2592"/>
      <w:bookmarkEnd w:id="5659"/>
      <w:r>
        <w:rPr>
          <w:rtl w:val="true"/>
        </w:rPr>
        <w:t>أرجوزة فی الصلاة</w:t>
      </w:r>
      <w:bookmarkEnd w:id="5660"/>
    </w:p>
    <w:p>
      <w:pPr>
        <w:pStyle w:val="BookText"/>
        <w:rPr/>
      </w:pPr>
      <w:r>
        <w:rPr>
          <w:rFonts w:ascii="IRNazanin" w:hAnsi="IRNazanin" w:eastAsia="IRNazanin"/>
          <w:color w:val="111111"/>
          <w:sz w:val="28"/>
          <w:sz w:val="28"/>
          <w:szCs w:val="28"/>
          <w:rtl w:val="true"/>
          <w:lang w:bidi="fa-IR"/>
        </w:rPr>
        <w:t xml:space="preserve">للشیخ حسن بن راشد الحلی تلمیذ الفاضل المقداد الذی 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لألفیة الشهید تسمی الجمانة البهیة تأتی</w:t>
      </w:r>
      <w:r>
        <w:rPr>
          <w:rFonts w:eastAsia="IRNazanin" w:cs="IRNazanin"/>
          <w:color w:val="111111"/>
          <w:sz w:val="28"/>
          <w:szCs w:val="28"/>
          <w:rtl w:val="true"/>
          <w:lang w:bidi="fa-IR"/>
        </w:rPr>
        <w:t>.</w:t>
      </w:r>
    </w:p>
    <w:p>
      <w:pPr>
        <w:pStyle w:val="Heading3"/>
        <w:numPr>
          <w:ilvl w:val="2"/>
          <w:numId w:val="1"/>
        </w:numPr>
        <w:rPr/>
      </w:pPr>
      <w:bookmarkStart w:id="5661" w:name="__RefHeading___Toc7165063_73709187"/>
      <w:bookmarkStart w:id="5662" w:name="_Toc2593"/>
      <w:bookmarkEnd w:id="5661"/>
      <w:r>
        <w:rPr>
          <w:rtl w:val="true"/>
        </w:rPr>
        <w:t>أرجوزة فی الصلاة</w:t>
      </w:r>
      <w:bookmarkEnd w:id="566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علی بن عبد الصمد الحارثی عم الشیخ البهائی نظم لألفیة الشهید اسمها الدرر الصفیة تأتی</w:t>
      </w:r>
      <w:r>
        <w:rPr>
          <w:rFonts w:eastAsia="IRNazanin" w:cs="IRNazanin"/>
          <w:color w:val="111111"/>
          <w:sz w:val="28"/>
          <w:szCs w:val="28"/>
          <w:rtl w:val="true"/>
          <w:lang w:bidi="fa-IR"/>
        </w:rPr>
        <w:t xml:space="preserve">. </w:t>
      </w:r>
      <w:bookmarkStart w:id="5663" w:name="pg16779_226883"/>
    </w:p>
    <w:p>
      <w:pPr>
        <w:pStyle w:val="Heading3"/>
        <w:numPr>
          <w:ilvl w:val="2"/>
          <w:numId w:val="1"/>
        </w:numPr>
        <w:rPr/>
      </w:pPr>
      <w:bookmarkStart w:id="5664" w:name="__RefHeading___Toc7165065_73709187"/>
      <w:bookmarkStart w:id="5665" w:name="_Toc2594"/>
      <w:bookmarkEnd w:id="5663"/>
      <w:bookmarkEnd w:id="5664"/>
      <w:r>
        <w:rPr/>
        <w:t>2392</w:t>
      </w:r>
      <w:r>
        <w:rPr>
          <w:rtl w:val="true"/>
        </w:rPr>
        <w:t xml:space="preserve">- </w:t>
      </w:r>
      <w:r>
        <w:rPr>
          <w:rtl w:val="true"/>
        </w:rPr>
        <w:t>أرجوزة فی الصلاة</w:t>
      </w:r>
      <w:bookmarkEnd w:id="5665"/>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نظم لألفیة الشهید کما ذکره فی قصص العلماء</w:t>
      </w:r>
      <w:r>
        <w:rPr>
          <w:rFonts w:eastAsia="IRNazanin" w:cs="IRNazanin"/>
          <w:color w:val="111111"/>
          <w:sz w:val="28"/>
          <w:szCs w:val="28"/>
          <w:rtl w:val="true"/>
          <w:lang w:bidi="fa-IR"/>
        </w:rPr>
        <w:t>.</w:t>
      </w:r>
    </w:p>
    <w:p>
      <w:pPr>
        <w:pStyle w:val="Heading3"/>
        <w:numPr>
          <w:ilvl w:val="2"/>
          <w:numId w:val="1"/>
        </w:numPr>
        <w:rPr/>
      </w:pPr>
      <w:bookmarkStart w:id="5666" w:name="__RefHeading___Toc7165067_73709187"/>
      <w:bookmarkStart w:id="5667" w:name="_Toc2595"/>
      <w:bookmarkEnd w:id="5666"/>
      <w:r>
        <w:rPr/>
        <w:t>2393</w:t>
      </w:r>
      <w:r>
        <w:rPr>
          <w:rtl w:val="true"/>
        </w:rPr>
        <w:t xml:space="preserve">- </w:t>
      </w:r>
      <w:r>
        <w:rPr>
          <w:rtl w:val="true"/>
        </w:rPr>
        <w:t>أرجوزة فی صلاة الجماعة،</w:t>
      </w:r>
      <w:bookmarkEnd w:id="5667"/>
    </w:p>
    <w:p>
      <w:pPr>
        <w:pStyle w:val="BookText"/>
        <w:rPr/>
      </w:pPr>
      <w:r>
        <w:rPr>
          <w:rFonts w:ascii="IRNazanin" w:hAnsi="IRNazanin" w:eastAsia="IRNazanin"/>
          <w:color w:val="111111"/>
          <w:sz w:val="28"/>
          <w:sz w:val="28"/>
          <w:szCs w:val="28"/>
          <w:rtl w:val="true"/>
          <w:lang w:bidi="fa-IR"/>
        </w:rPr>
        <w:t xml:space="preserve">للشیخ عبد الهادی بن الحاج جواد بن الشیخ کاظم بالمعروف بالهمدانی البغدادی النجفی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جعلها تتمیما للدرة لآیة الله بحر العلوم،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الاجتماع بالصلاة وردا</w:t>
      </w:r>
    </w:p>
    <w:p>
      <w:pPr>
        <w:pStyle w:val="BookText"/>
        <w:rPr/>
      </w:pPr>
      <w:r>
        <w:rPr>
          <w:rFonts w:ascii="IRNazanin" w:hAnsi="IRNazanin" w:eastAsia="IRNazanin"/>
          <w:color w:val="111111"/>
          <w:sz w:val="28"/>
          <w:sz w:val="28"/>
          <w:szCs w:val="28"/>
          <w:rtl w:val="true"/>
          <w:lang w:bidi="fa-IR"/>
        </w:rPr>
        <w:t>فی فضله ما لیس یحصی عددا</w:t>
      </w:r>
    </w:p>
    <w:p>
      <w:pPr>
        <w:pStyle w:val="BookText"/>
        <w:rPr/>
      </w:pPr>
      <w:r>
        <w:rPr>
          <w:rFonts w:ascii="IRNazanin" w:hAnsi="IRNazanin" w:eastAsia="IRNazanin"/>
          <w:color w:val="111111"/>
          <w:sz w:val="28"/>
          <w:sz w:val="28"/>
          <w:szCs w:val="28"/>
          <w:rtl w:val="true"/>
          <w:lang w:bidi="fa-IR"/>
        </w:rPr>
        <w:t>رأیتها مع تقریظ العلامة الشیخ جواد بن الشیخ محمد آل الشیخ شبیب بثلاثة عشر بیتا علی تلک النسخة عند العلامة السید عبد الکریم آل السید حیدر فی بغداد</w:t>
      </w:r>
      <w:r>
        <w:rPr>
          <w:rFonts w:eastAsia="IRNazanin" w:cs="IRNazanin"/>
          <w:color w:val="111111"/>
          <w:sz w:val="28"/>
          <w:szCs w:val="28"/>
          <w:rtl w:val="true"/>
          <w:lang w:bidi="fa-IR"/>
        </w:rPr>
        <w:t>.</w:t>
      </w:r>
    </w:p>
    <w:p>
      <w:pPr>
        <w:pStyle w:val="Heading3"/>
        <w:numPr>
          <w:ilvl w:val="2"/>
          <w:numId w:val="1"/>
        </w:numPr>
        <w:rPr/>
      </w:pPr>
      <w:bookmarkStart w:id="5668" w:name="__RefHeading___Toc7165069_73709187"/>
      <w:bookmarkStart w:id="5669" w:name="_Toc2596"/>
      <w:bookmarkEnd w:id="5668"/>
      <w:r>
        <w:rPr/>
        <w:t>2394</w:t>
      </w:r>
      <w:r>
        <w:rPr>
          <w:rtl w:val="true"/>
        </w:rPr>
        <w:t xml:space="preserve">- </w:t>
      </w:r>
      <w:r>
        <w:rPr>
          <w:rtl w:val="true"/>
        </w:rPr>
        <w:t>أرجوزة فی صلاة المسافر</w:t>
      </w:r>
      <w:bookmarkEnd w:id="5669"/>
    </w:p>
    <w:p>
      <w:pPr>
        <w:pStyle w:val="BookText"/>
        <w:rPr/>
      </w:pPr>
      <w:r>
        <w:rPr>
          <w:rFonts w:ascii="IRNazanin" w:hAnsi="IRNazanin" w:eastAsia="IRNazanin"/>
          <w:color w:val="111111"/>
          <w:sz w:val="28"/>
          <w:sz w:val="28"/>
          <w:szCs w:val="28"/>
          <w:rtl w:val="true"/>
          <w:lang w:bidi="fa-IR"/>
        </w:rPr>
        <w:t>تزید علی مائتی بیت للشیخ عبد الهادی المذکور جعلها أیضا تتمیما للدرة،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لمن سافر أن یقصرا</w:t>
      </w:r>
    </w:p>
    <w:p>
      <w:pPr>
        <w:pStyle w:val="BookText"/>
        <w:rPr/>
      </w:pPr>
      <w:r>
        <w:rPr>
          <w:rFonts w:ascii="IRNazanin" w:hAnsi="IRNazanin" w:eastAsia="IRNazanin"/>
          <w:color w:val="111111"/>
          <w:sz w:val="28"/>
          <w:sz w:val="28"/>
          <w:szCs w:val="28"/>
          <w:rtl w:val="true"/>
          <w:lang w:bidi="fa-IR"/>
        </w:rPr>
        <w:t>إن کان مختارا له و یفطرا</w:t>
      </w:r>
    </w:p>
    <w:p>
      <w:pPr>
        <w:pStyle w:val="Heading3"/>
        <w:numPr>
          <w:ilvl w:val="2"/>
          <w:numId w:val="1"/>
        </w:numPr>
        <w:rPr/>
      </w:pPr>
      <w:bookmarkStart w:id="5670" w:name="__RefHeading___Toc7165071_73709187"/>
      <w:bookmarkStart w:id="5671" w:name="_Toc2597"/>
      <w:bookmarkEnd w:id="5670"/>
      <w:r>
        <w:rPr/>
        <w:t>2395</w:t>
      </w:r>
      <w:r>
        <w:rPr>
          <w:rtl w:val="true"/>
        </w:rPr>
        <w:t xml:space="preserve">- </w:t>
      </w:r>
      <w:r>
        <w:rPr>
          <w:rtl w:val="true"/>
        </w:rPr>
        <w:t>أرجوزة فی صلاة المسافر و الجماعة و مسائل الشکوک</w:t>
      </w:r>
      <w:bookmarkEnd w:id="5671"/>
    </w:p>
    <w:p>
      <w:pPr>
        <w:pStyle w:val="BookText"/>
        <w:rPr/>
      </w:pPr>
      <w:r>
        <w:rPr>
          <w:rFonts w:ascii="IRNazanin" w:hAnsi="IRNazanin" w:eastAsia="IRNazanin"/>
          <w:color w:val="111111"/>
          <w:sz w:val="28"/>
          <w:sz w:val="28"/>
          <w:szCs w:val="28"/>
          <w:rtl w:val="true"/>
          <w:lang w:bidi="fa-IR"/>
        </w:rPr>
        <w:t xml:space="preserve">للعلامة المولی علی الخوئی القزوینی الحائری المتوفی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جعلها تکملة للدرة و له شرحهما جمیعا و مرت أرجوزتان فی تکملة الدرة أیضا</w:t>
      </w:r>
      <w:r>
        <w:rPr>
          <w:rFonts w:eastAsia="IRNazanin" w:cs="IRNazanin"/>
          <w:color w:val="111111"/>
          <w:sz w:val="28"/>
          <w:szCs w:val="28"/>
          <w:rtl w:val="true"/>
          <w:lang w:bidi="fa-IR"/>
        </w:rPr>
        <w:t>.</w:t>
      </w:r>
    </w:p>
    <w:p>
      <w:pPr>
        <w:pStyle w:val="Heading3"/>
        <w:numPr>
          <w:ilvl w:val="2"/>
          <w:numId w:val="1"/>
        </w:numPr>
        <w:rPr/>
      </w:pPr>
      <w:bookmarkStart w:id="5672" w:name="__RefHeading___Toc7165073_73709187"/>
      <w:bookmarkStart w:id="5673" w:name="_Toc2598"/>
      <w:bookmarkEnd w:id="5672"/>
      <w:r>
        <w:rPr/>
        <w:t>2396</w:t>
      </w:r>
      <w:r>
        <w:rPr>
          <w:rtl w:val="true"/>
        </w:rPr>
        <w:t xml:space="preserve">- </w:t>
      </w:r>
      <w:r>
        <w:rPr>
          <w:rtl w:val="true"/>
        </w:rPr>
        <w:t>أرجوزة فی صلاة المسافر</w:t>
      </w:r>
      <w:bookmarkEnd w:id="5673"/>
    </w:p>
    <w:p>
      <w:pPr>
        <w:pStyle w:val="BookText"/>
        <w:rPr/>
      </w:pPr>
      <w:r>
        <w:rPr>
          <w:rFonts w:ascii="IRNazanin" w:hAnsi="IRNazanin" w:eastAsia="IRNazanin"/>
          <w:color w:val="111111"/>
          <w:sz w:val="28"/>
          <w:sz w:val="28"/>
          <w:szCs w:val="28"/>
          <w:rtl w:val="true"/>
          <w:lang w:bidi="fa-IR"/>
        </w:rPr>
        <w:t xml:space="preserve">للعلامة الشیخ مشکور بن الشیخ محمد جواد ابن الشیخ مشکور الحولاوی النجفی المتوفی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طبعت بصیدا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نحمدک اللهم یا ذا الرحمة</w:t>
      </w:r>
    </w:p>
    <w:p>
      <w:pPr>
        <w:pStyle w:val="BookText"/>
        <w:rPr/>
      </w:pPr>
      <w:r>
        <w:rPr>
          <w:rFonts w:ascii="IRNazanin" w:hAnsi="IRNazanin" w:eastAsia="IRNazanin"/>
          <w:color w:val="111111"/>
          <w:sz w:val="28"/>
          <w:sz w:val="28"/>
          <w:szCs w:val="28"/>
          <w:rtl w:val="true"/>
          <w:lang w:bidi="fa-IR"/>
        </w:rPr>
        <w:t>دل علی وجوب شکر النعمة</w:t>
      </w:r>
    </w:p>
    <w:p>
      <w:pPr>
        <w:pStyle w:val="Heading3"/>
        <w:numPr>
          <w:ilvl w:val="2"/>
          <w:numId w:val="1"/>
        </w:numPr>
        <w:rPr/>
      </w:pPr>
      <w:bookmarkStart w:id="5674" w:name="__RefHeading___Toc7165075_73709187"/>
      <w:bookmarkStart w:id="5675" w:name="_Toc2599"/>
      <w:bookmarkEnd w:id="5674"/>
      <w:r>
        <w:rPr/>
        <w:t>2397</w:t>
      </w:r>
      <w:r>
        <w:rPr>
          <w:rtl w:val="true"/>
        </w:rPr>
        <w:t xml:space="preserve">- </w:t>
      </w:r>
      <w:r>
        <w:rPr>
          <w:rtl w:val="true"/>
        </w:rPr>
        <w:t>أرجوزة فی الصلوات المندوبة</w:t>
      </w:r>
      <w:bookmarkEnd w:id="5675"/>
    </w:p>
    <w:p>
      <w:pPr>
        <w:pStyle w:val="BookText"/>
        <w:rPr/>
      </w:pPr>
      <w:r>
        <w:rPr>
          <w:rFonts w:ascii="IRNazanin" w:hAnsi="IRNazanin" w:eastAsia="IRNazanin"/>
          <w:color w:val="111111"/>
          <w:sz w:val="28"/>
          <w:sz w:val="28"/>
          <w:szCs w:val="28"/>
          <w:rtl w:val="true"/>
          <w:lang w:bidi="fa-IR"/>
        </w:rPr>
        <w:t xml:space="preserve">للمولی محمد کاظم بن محمد صادق الکاشانی المتوفی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توجد عند أحفاده” المؤلف” بأصفهان</w:t>
      </w:r>
      <w:r>
        <w:rPr>
          <w:rFonts w:eastAsia="IRNazanin" w:cs="IRNazanin"/>
          <w:color w:val="111111"/>
          <w:sz w:val="28"/>
          <w:szCs w:val="28"/>
          <w:rtl w:val="true"/>
          <w:lang w:bidi="fa-IR"/>
        </w:rPr>
        <w:t>.</w:t>
      </w:r>
    </w:p>
    <w:p>
      <w:pPr>
        <w:pStyle w:val="Heading3"/>
        <w:numPr>
          <w:ilvl w:val="2"/>
          <w:numId w:val="1"/>
        </w:numPr>
        <w:rPr/>
      </w:pPr>
      <w:bookmarkStart w:id="5676" w:name="__RefHeading___Toc7165077_73709187"/>
      <w:bookmarkStart w:id="5677" w:name="_Toc2600"/>
      <w:bookmarkEnd w:id="5676"/>
      <w:r>
        <w:rPr/>
        <w:t>2398</w:t>
      </w:r>
      <w:r>
        <w:rPr>
          <w:rtl w:val="true"/>
        </w:rPr>
        <w:t xml:space="preserve">- </w:t>
      </w:r>
      <w:r>
        <w:rPr>
          <w:rtl w:val="true"/>
        </w:rPr>
        <w:t>أرجوزة فی الصوم</w:t>
      </w:r>
      <w:bookmarkEnd w:id="567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الحجة الشیخ محمد حسین بن محمد حسن الأصفهانی النجفی المولود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 xml:space="preserve">: </w:t>
      </w:r>
      <w:bookmarkStart w:id="5678" w:name="pg16779_226884"/>
    </w:p>
    <w:p>
      <w:pPr>
        <w:pStyle w:val="BookText"/>
        <w:rPr/>
      </w:pPr>
      <w:bookmarkEnd w:id="5678"/>
      <w:r>
        <w:rPr>
          <w:rFonts w:ascii="IRNazanin" w:hAnsi="IRNazanin" w:eastAsia="IRNazanin"/>
          <w:color w:val="111111"/>
          <w:sz w:val="28"/>
          <w:sz w:val="28"/>
          <w:szCs w:val="28"/>
          <w:rtl w:val="true"/>
          <w:lang w:bidi="fa-IR"/>
        </w:rPr>
        <w:t>الصوم فی شریعة المختار</w:t>
      </w:r>
    </w:p>
    <w:p>
      <w:pPr>
        <w:pStyle w:val="BookText"/>
        <w:rPr/>
      </w:pPr>
      <w:r>
        <w:rPr>
          <w:rFonts w:ascii="IRNazanin" w:hAnsi="IRNazanin" w:eastAsia="IRNazanin"/>
          <w:color w:val="111111"/>
          <w:sz w:val="28"/>
          <w:sz w:val="28"/>
          <w:szCs w:val="28"/>
          <w:rtl w:val="true"/>
          <w:lang w:bidi="fa-IR"/>
        </w:rPr>
        <w:t>ترک المفطرات فی النهار</w:t>
      </w:r>
    </w:p>
    <w:p>
      <w:pPr>
        <w:pStyle w:val="Heading3"/>
        <w:numPr>
          <w:ilvl w:val="2"/>
          <w:numId w:val="1"/>
        </w:numPr>
        <w:rPr/>
      </w:pPr>
      <w:bookmarkStart w:id="5679" w:name="__RefHeading___Toc7165079_73709187"/>
      <w:bookmarkStart w:id="5680" w:name="_Toc2601"/>
      <w:bookmarkEnd w:id="5679"/>
      <w:r>
        <w:rPr/>
        <w:t>2399</w:t>
      </w:r>
      <w:r>
        <w:rPr>
          <w:rtl w:val="true"/>
        </w:rPr>
        <w:t xml:space="preserve">- </w:t>
      </w:r>
      <w:r>
        <w:rPr>
          <w:rtl w:val="true"/>
        </w:rPr>
        <w:t>أرجوزة فی الصوم و الاعتکاف</w:t>
      </w:r>
      <w:bookmarkEnd w:id="5680"/>
    </w:p>
    <w:p>
      <w:pPr>
        <w:pStyle w:val="BookText"/>
        <w:rPr/>
      </w:pPr>
      <w:r>
        <w:rPr>
          <w:rFonts w:ascii="IRNazanin" w:hAnsi="IRNazanin" w:eastAsia="IRNazanin"/>
          <w:color w:val="111111"/>
          <w:sz w:val="28"/>
          <w:sz w:val="28"/>
          <w:szCs w:val="28"/>
          <w:rtl w:val="true"/>
          <w:lang w:bidi="fa-IR"/>
        </w:rPr>
        <w:t>للشیخ عباس بن الحسن الکاظمی،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 العباس نجل الحسن</w:t>
      </w:r>
    </w:p>
    <w:p>
      <w:pPr>
        <w:pStyle w:val="BookText"/>
        <w:rPr/>
      </w:pPr>
      <w:r>
        <w:rPr>
          <w:rFonts w:ascii="IRNazanin" w:hAnsi="IRNazanin" w:eastAsia="IRNazanin"/>
          <w:color w:val="111111"/>
          <w:sz w:val="28"/>
          <w:sz w:val="28"/>
          <w:szCs w:val="28"/>
          <w:rtl w:val="true"/>
          <w:lang w:bidi="fa-IR"/>
        </w:rPr>
        <w:t>خذ یا رعاک الله غالی الثمن</w:t>
      </w:r>
    </w:p>
    <w:p>
      <w:pPr>
        <w:pStyle w:val="BookText"/>
        <w:rPr/>
      </w:pPr>
      <w:r>
        <w:rPr>
          <w:rFonts w:ascii="IRNazanin" w:hAnsi="IRNazanin" w:eastAsia="IRNazanin"/>
          <w:color w:val="111111"/>
          <w:sz w:val="28"/>
          <w:sz w:val="28"/>
          <w:szCs w:val="28"/>
          <w:rtl w:val="true"/>
          <w:lang w:bidi="fa-IR"/>
        </w:rPr>
        <w:t>توجد عند العلامة السید محمد تقی بن العلامة السید محمد شفیع البوشهری</w:t>
      </w:r>
      <w:r>
        <w:rPr>
          <w:rFonts w:eastAsia="IRNazanin" w:cs="IRNazanin"/>
          <w:color w:val="111111"/>
          <w:sz w:val="28"/>
          <w:szCs w:val="28"/>
          <w:rtl w:val="true"/>
          <w:lang w:bidi="fa-IR"/>
        </w:rPr>
        <w:t>.</w:t>
      </w:r>
    </w:p>
    <w:p>
      <w:pPr>
        <w:pStyle w:val="Heading3"/>
        <w:numPr>
          <w:ilvl w:val="2"/>
          <w:numId w:val="1"/>
        </w:numPr>
        <w:rPr/>
      </w:pPr>
      <w:bookmarkStart w:id="5681" w:name="__RefHeading___Toc7165081_73709187"/>
      <w:bookmarkStart w:id="5682" w:name="_Toc2602"/>
      <w:bookmarkEnd w:id="5681"/>
      <w:r>
        <w:rPr/>
        <w:t>2400</w:t>
      </w:r>
      <w:r>
        <w:rPr>
          <w:rtl w:val="true"/>
        </w:rPr>
        <w:t xml:space="preserve">- </w:t>
      </w:r>
      <w:r>
        <w:rPr>
          <w:rtl w:val="true"/>
        </w:rPr>
        <w:t>أرجوزة فی الصوم و الخمس و الزکاة و الحج</w:t>
      </w:r>
      <w:bookmarkEnd w:id="5682"/>
    </w:p>
    <w:p>
      <w:pPr>
        <w:pStyle w:val="BookText"/>
        <w:rPr/>
      </w:pPr>
      <w:r>
        <w:rPr>
          <w:rFonts w:ascii="IRNazanin" w:hAnsi="IRNazanin" w:eastAsia="IRNazanin"/>
          <w:color w:val="111111"/>
          <w:sz w:val="28"/>
          <w:sz w:val="28"/>
          <w:szCs w:val="28"/>
          <w:rtl w:val="true"/>
          <w:lang w:bidi="fa-IR"/>
        </w:rPr>
        <w:t>للشیخ عباس بن الشیخ حسن کاشف الغطاء ذکرها فی الحصون المنیعة</w:t>
      </w:r>
      <w:r>
        <w:rPr>
          <w:rFonts w:eastAsia="IRNazanin" w:cs="IRNazanin"/>
          <w:color w:val="111111"/>
          <w:sz w:val="28"/>
          <w:szCs w:val="28"/>
          <w:rtl w:val="true"/>
          <w:lang w:bidi="fa-IR"/>
        </w:rPr>
        <w:t>.</w:t>
      </w:r>
    </w:p>
    <w:p>
      <w:pPr>
        <w:pStyle w:val="Heading3"/>
        <w:numPr>
          <w:ilvl w:val="2"/>
          <w:numId w:val="1"/>
        </w:numPr>
        <w:rPr/>
      </w:pPr>
      <w:bookmarkStart w:id="5683" w:name="__RefHeading___Toc7165083_73709187"/>
      <w:bookmarkStart w:id="5684" w:name="_Toc2603"/>
      <w:bookmarkEnd w:id="5683"/>
      <w:r>
        <w:rPr/>
        <w:t>2401</w:t>
      </w:r>
      <w:r>
        <w:rPr>
          <w:rtl w:val="true"/>
        </w:rPr>
        <w:t xml:space="preserve">- </w:t>
      </w:r>
      <w:r>
        <w:rPr>
          <w:rtl w:val="true"/>
        </w:rPr>
        <w:t>أرجوزة فی الصید و الذباحة</w:t>
      </w:r>
      <w:bookmarkEnd w:id="5684"/>
    </w:p>
    <w:p>
      <w:pPr>
        <w:pStyle w:val="BookText"/>
        <w:rPr/>
      </w:pPr>
      <w:r>
        <w:rPr>
          <w:rFonts w:ascii="IRNazanin" w:hAnsi="IRNazanin" w:eastAsia="IRNazanin"/>
          <w:color w:val="111111"/>
          <w:sz w:val="28"/>
          <w:sz w:val="28"/>
          <w:szCs w:val="28"/>
          <w:rtl w:val="true"/>
          <w:lang w:bidi="fa-IR"/>
        </w:rPr>
        <w:t>للعلامة الشیخ مشکور المذکور آنفا أولها</w:t>
      </w:r>
    </w:p>
    <w:p>
      <w:pPr>
        <w:pStyle w:val="BookText"/>
        <w:rPr/>
      </w:pPr>
      <w:r>
        <w:rPr>
          <w:rFonts w:ascii="IRNazanin" w:hAnsi="IRNazanin" w:eastAsia="IRNazanin"/>
          <w:color w:val="111111"/>
          <w:sz w:val="28"/>
          <w:sz w:val="28"/>
          <w:szCs w:val="28"/>
          <w:rtl w:val="true"/>
          <w:lang w:bidi="fa-IR"/>
        </w:rPr>
        <w:t>قال سمی جده المشکور</w:t>
      </w:r>
    </w:p>
    <w:p>
      <w:pPr>
        <w:pStyle w:val="BookText"/>
        <w:rPr/>
      </w:pPr>
      <w:r>
        <w:rPr>
          <w:rFonts w:ascii="IRNazanin" w:hAnsi="IRNazanin" w:eastAsia="IRNazanin"/>
          <w:color w:val="111111"/>
          <w:sz w:val="28"/>
          <w:sz w:val="28"/>
          <w:szCs w:val="28"/>
          <w:rtl w:val="true"/>
          <w:lang w:bidi="fa-IR"/>
        </w:rPr>
        <w:t>نجل الجواد العلیم النحریر</w:t>
      </w:r>
    </w:p>
    <w:p>
      <w:pPr>
        <w:pStyle w:val="BookText"/>
        <w:rPr/>
      </w:pPr>
      <w:r>
        <w:rPr>
          <w:rFonts w:ascii="Amiri" w:hAnsi="Amiri" w:eastAsia="Amiri" w:cs="Amiri"/>
          <w:color w:val="111111"/>
          <w:sz w:val="28"/>
          <w:sz w:val="28"/>
          <w:szCs w:val="28"/>
          <w:rtl w:val="true"/>
          <w:lang w:bidi="ar-SA"/>
        </w:rPr>
        <w:t xml:space="preserve">فرغ من نظمها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مع سابقتها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Heading3"/>
        <w:numPr>
          <w:ilvl w:val="2"/>
          <w:numId w:val="1"/>
        </w:numPr>
        <w:rPr/>
      </w:pPr>
      <w:bookmarkStart w:id="5685" w:name="__RefHeading___Toc7165085_73709187"/>
      <w:bookmarkStart w:id="5686" w:name="_Toc2604"/>
      <w:bookmarkEnd w:id="5685"/>
      <w:r>
        <w:rPr>
          <w:rtl w:val="true"/>
        </w:rPr>
        <w:t>أرجوزة فی صیغ العقود و الإیقاعات</w:t>
      </w:r>
      <w:bookmarkEnd w:id="5686"/>
    </w:p>
    <w:p>
      <w:pPr>
        <w:pStyle w:val="BookText"/>
        <w:rPr/>
      </w:pPr>
      <w:r>
        <w:rPr>
          <w:rFonts w:ascii="IRNazanin" w:hAnsi="IRNazanin" w:eastAsia="IRNazanin"/>
          <w:color w:val="111111"/>
          <w:sz w:val="28"/>
          <w:sz w:val="28"/>
          <w:szCs w:val="28"/>
          <w:rtl w:val="true"/>
          <w:lang w:bidi="fa-IR"/>
        </w:rPr>
        <w:t xml:space="preserve">للعلامة الشیخ عبد الله المامقانی النجفی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الدرر المنضودة تأتی</w:t>
      </w:r>
      <w:r>
        <w:rPr>
          <w:rFonts w:eastAsia="IRNazanin" w:cs="IRNazanin"/>
          <w:color w:val="111111"/>
          <w:sz w:val="28"/>
          <w:szCs w:val="28"/>
          <w:rtl w:val="true"/>
          <w:lang w:bidi="fa-IR"/>
        </w:rPr>
        <w:t>.</w:t>
      </w:r>
    </w:p>
    <w:p>
      <w:pPr>
        <w:pStyle w:val="Heading3"/>
        <w:numPr>
          <w:ilvl w:val="2"/>
          <w:numId w:val="1"/>
        </w:numPr>
        <w:rPr/>
      </w:pPr>
      <w:bookmarkStart w:id="5687" w:name="__RefHeading___Toc7165087_73709187"/>
      <w:bookmarkStart w:id="5688" w:name="_Toc2605"/>
      <w:bookmarkEnd w:id="5687"/>
      <w:r>
        <w:rPr/>
        <w:t>2402</w:t>
      </w:r>
      <w:r>
        <w:rPr>
          <w:rtl w:val="true"/>
        </w:rPr>
        <w:t xml:space="preserve">- </w:t>
      </w:r>
      <w:r>
        <w:rPr>
          <w:rtl w:val="true"/>
        </w:rPr>
        <w:t>أرجوزة فی الطب</w:t>
      </w:r>
      <w:bookmarkEnd w:id="5688"/>
    </w:p>
    <w:p>
      <w:pPr>
        <w:pStyle w:val="BookText"/>
        <w:rPr/>
      </w:pPr>
      <w:r>
        <w:rPr>
          <w:rFonts w:ascii="IRNazanin" w:hAnsi="IRNazanin" w:eastAsia="IRNazanin"/>
          <w:color w:val="111111"/>
          <w:sz w:val="28"/>
          <w:sz w:val="28"/>
          <w:szCs w:val="28"/>
          <w:rtl w:val="true"/>
          <w:lang w:bidi="fa-IR"/>
        </w:rPr>
        <w:t>لمیرزا محمد حسن بن زین العابدین السبزواری أولها</w:t>
      </w:r>
    </w:p>
    <w:p>
      <w:pPr>
        <w:pStyle w:val="BookText"/>
        <w:rPr/>
      </w:pPr>
      <w:r>
        <w:rPr>
          <w:rFonts w:ascii="IRNazanin" w:hAnsi="IRNazanin" w:eastAsia="IRNazanin"/>
          <w:color w:val="111111"/>
          <w:sz w:val="28"/>
          <w:sz w:val="28"/>
          <w:szCs w:val="28"/>
          <w:rtl w:val="true"/>
          <w:lang w:bidi="fa-IR"/>
        </w:rPr>
        <w:t>الحمد لله الطبیب الشافی</w:t>
      </w:r>
    </w:p>
    <w:p>
      <w:pPr>
        <w:pStyle w:val="BookText"/>
        <w:rPr/>
      </w:pPr>
      <w:r>
        <w:rPr>
          <w:rFonts w:ascii="IRNazanin" w:hAnsi="IRNazanin" w:eastAsia="IRNazanin"/>
          <w:color w:val="111111"/>
          <w:sz w:val="28"/>
          <w:sz w:val="28"/>
          <w:szCs w:val="28"/>
          <w:rtl w:val="true"/>
          <w:lang w:bidi="fa-IR"/>
        </w:rPr>
        <w:t>الواهب الصحة و المعافی</w:t>
      </w:r>
    </w:p>
    <w:p>
      <w:pPr>
        <w:pStyle w:val="BookText"/>
        <w:rPr/>
      </w:pPr>
      <w:r>
        <w:rPr>
          <w:rFonts w:ascii="IRNazanin" w:hAnsi="IRNazanin" w:eastAsia="IRNazanin"/>
          <w:color w:val="111111"/>
          <w:sz w:val="28"/>
          <w:sz w:val="28"/>
          <w:szCs w:val="28"/>
          <w:rtl w:val="true"/>
          <w:lang w:bidi="fa-IR"/>
        </w:rPr>
        <w:t xml:space="preserve">و شرحها الناظم بنفسه و فرغ من کتابة الشرح بخطه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من موقوفات المحدث الشیخ مهدی الشهیر بحاج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5689" w:name="__RefHeading___Toc7165089_73709187"/>
      <w:bookmarkStart w:id="5690" w:name="_Toc2606"/>
      <w:bookmarkEnd w:id="5689"/>
      <w:r>
        <w:rPr>
          <w:rtl w:val="true"/>
        </w:rPr>
        <w:t>أرجوزة فی الطب</w:t>
      </w:r>
      <w:bookmarkEnd w:id="5690"/>
    </w:p>
    <w:p>
      <w:pPr>
        <w:pStyle w:val="BookText"/>
        <w:rPr/>
      </w:pPr>
      <w:r>
        <w:rPr>
          <w:rFonts w:ascii="IRNazanin" w:hAnsi="IRNazanin" w:eastAsia="IRNazanin"/>
          <w:color w:val="111111"/>
          <w:sz w:val="28"/>
          <w:sz w:val="28"/>
          <w:szCs w:val="28"/>
          <w:rtl w:val="true"/>
          <w:lang w:bidi="fa-IR"/>
        </w:rPr>
        <w:t>للشیخ أبی علی سینا، و یقال لها الأرجوزه السینائیة کما فی آخر جامع الفوائد فی الطب و تأتی بعنوان أرجوزة فی المجربات کما صرح بذلک فیها</w:t>
      </w:r>
      <w:r>
        <w:rPr>
          <w:rFonts w:eastAsia="IRNazanin" w:cs="IRNazanin"/>
          <w:color w:val="111111"/>
          <w:sz w:val="28"/>
          <w:szCs w:val="28"/>
          <w:rtl w:val="true"/>
          <w:lang w:bidi="fa-IR"/>
        </w:rPr>
        <w:t>.</w:t>
      </w:r>
    </w:p>
    <w:p>
      <w:pPr>
        <w:pStyle w:val="Heading3"/>
        <w:numPr>
          <w:ilvl w:val="2"/>
          <w:numId w:val="1"/>
        </w:numPr>
        <w:rPr/>
      </w:pPr>
      <w:bookmarkStart w:id="5691" w:name="__RefHeading___Toc7165091_73709187"/>
      <w:bookmarkStart w:id="5692" w:name="_Toc2607"/>
      <w:bookmarkEnd w:id="5691"/>
      <w:r>
        <w:rPr>
          <w:rtl w:val="true"/>
        </w:rPr>
        <w:t>أرجوزة فی الطب</w:t>
      </w:r>
      <w:bookmarkEnd w:id="5692"/>
    </w:p>
    <w:p>
      <w:pPr>
        <w:pStyle w:val="BookText"/>
        <w:rPr/>
      </w:pPr>
      <w:r>
        <w:rPr>
          <w:rFonts w:ascii="IRNazanin" w:hAnsi="IRNazanin" w:eastAsia="IRNazanin"/>
          <w:color w:val="111111"/>
          <w:sz w:val="28"/>
          <w:sz w:val="28"/>
          <w:szCs w:val="28"/>
          <w:rtl w:val="true"/>
          <w:lang w:bidi="fa-IR"/>
        </w:rPr>
        <w:t>لمیرزا محمد بن میرزا صادق بن میرزا باقر بن میرزا خلیل الطهرانی النجفی اسمها الشافیة تأتی</w:t>
      </w:r>
      <w:r>
        <w:rPr>
          <w:rFonts w:eastAsia="IRNazanin" w:cs="IRNazanin"/>
          <w:color w:val="111111"/>
          <w:sz w:val="28"/>
          <w:szCs w:val="28"/>
          <w:rtl w:val="true"/>
          <w:lang w:bidi="fa-IR"/>
        </w:rPr>
        <w:t>.</w:t>
      </w:r>
    </w:p>
    <w:p>
      <w:pPr>
        <w:pStyle w:val="Heading3"/>
        <w:numPr>
          <w:ilvl w:val="2"/>
          <w:numId w:val="1"/>
        </w:numPr>
        <w:rPr/>
      </w:pPr>
      <w:bookmarkStart w:id="5693" w:name="__RefHeading___Toc7165093_73709187"/>
      <w:bookmarkStart w:id="5694" w:name="_Toc2608"/>
      <w:bookmarkEnd w:id="5693"/>
      <w:r>
        <w:rPr>
          <w:rtl w:val="true"/>
        </w:rPr>
        <w:t>أرجوزة فی الطب</w:t>
      </w:r>
      <w:bookmarkEnd w:id="569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محمد مهدی الشهیر بمیرزا قوام الدین السیفی الحسینی القزوینی المتوفی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عنها السید محمد تقی </w:t>
      </w:r>
      <w:bookmarkStart w:id="5695" w:name="pg16779_226887"/>
    </w:p>
    <w:p>
      <w:pPr>
        <w:pStyle w:val="BookText"/>
        <w:rPr/>
      </w:pPr>
      <w:bookmarkEnd w:id="5695"/>
      <w:r>
        <w:rPr>
          <w:rFonts w:ascii="IRNazanin" w:hAnsi="IRNazanin" w:eastAsia="IRNazanin"/>
          <w:color w:val="111111"/>
          <w:sz w:val="28"/>
          <w:sz w:val="28"/>
          <w:szCs w:val="28"/>
          <w:rtl w:val="true"/>
          <w:lang w:bidi="fa-IR"/>
        </w:rPr>
        <w:t xml:space="preserve">القزوینی فی حاشیة کتابه نهایة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نظم للقانونچه و اسمها مفرح القوام</w:t>
      </w:r>
      <w:r>
        <w:rPr>
          <w:rFonts w:eastAsia="IRNazanin" w:cs="IRNazanin"/>
          <w:color w:val="111111"/>
          <w:sz w:val="28"/>
          <w:szCs w:val="28"/>
          <w:rtl w:val="true"/>
          <w:lang w:bidi="fa-IR"/>
        </w:rPr>
        <w:t>.</w:t>
      </w:r>
    </w:p>
    <w:p>
      <w:pPr>
        <w:pStyle w:val="Heading3"/>
        <w:numPr>
          <w:ilvl w:val="2"/>
          <w:numId w:val="1"/>
        </w:numPr>
        <w:rPr/>
      </w:pPr>
      <w:bookmarkStart w:id="5696" w:name="__RefHeading___Toc7165095_73709187"/>
      <w:bookmarkStart w:id="5697" w:name="_Toc2609"/>
      <w:bookmarkEnd w:id="5696"/>
      <w:r>
        <w:rPr/>
        <w:t>2403</w:t>
      </w:r>
      <w:r>
        <w:rPr>
          <w:rtl w:val="true"/>
        </w:rPr>
        <w:t xml:space="preserve">- </w:t>
      </w:r>
      <w:r>
        <w:rPr>
          <w:rtl w:val="true"/>
        </w:rPr>
        <w:t>أرجوزة فی الطهارة</w:t>
      </w:r>
      <w:bookmarkEnd w:id="5697"/>
    </w:p>
    <w:p>
      <w:pPr>
        <w:pStyle w:val="BookText"/>
        <w:rPr/>
      </w:pPr>
      <w:r>
        <w:rPr>
          <w:rFonts w:ascii="IRNazanin" w:hAnsi="IRNazanin" w:eastAsia="IRNazanin"/>
          <w:color w:val="111111"/>
          <w:sz w:val="28"/>
          <w:sz w:val="28"/>
          <w:szCs w:val="28"/>
          <w:rtl w:val="true"/>
          <w:lang w:bidi="fa-IR"/>
        </w:rPr>
        <w:t xml:space="preserve">للعلامة السید کلب باقر النقوی الجائسی الحائری 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تشطیر للطهارة من الدرة لآیة الله بحر العلوم</w:t>
      </w:r>
      <w:r>
        <w:rPr>
          <w:rFonts w:eastAsia="IRNazanin" w:cs="IRNazanin"/>
          <w:color w:val="111111"/>
          <w:sz w:val="28"/>
          <w:szCs w:val="28"/>
          <w:rtl w:val="true"/>
          <w:lang w:bidi="fa-IR"/>
        </w:rPr>
        <w:t>.</w:t>
      </w:r>
    </w:p>
    <w:p>
      <w:pPr>
        <w:pStyle w:val="Heading3"/>
        <w:numPr>
          <w:ilvl w:val="2"/>
          <w:numId w:val="1"/>
        </w:numPr>
        <w:rPr/>
      </w:pPr>
      <w:bookmarkStart w:id="5698" w:name="__RefHeading___Toc7165097_73709187"/>
      <w:bookmarkStart w:id="5699" w:name="_Toc2610"/>
      <w:bookmarkEnd w:id="5698"/>
      <w:r>
        <w:rPr/>
        <w:t>2404</w:t>
      </w:r>
      <w:r>
        <w:rPr>
          <w:rtl w:val="true"/>
        </w:rPr>
        <w:t xml:space="preserve">- </w:t>
      </w:r>
      <w:r>
        <w:rPr>
          <w:rtl w:val="true"/>
        </w:rPr>
        <w:t>أرجوزة فی الطهارة</w:t>
      </w:r>
      <w:bookmarkEnd w:id="5699"/>
    </w:p>
    <w:p>
      <w:pPr>
        <w:pStyle w:val="BookText"/>
        <w:rPr/>
      </w:pPr>
      <w:r>
        <w:rPr>
          <w:rFonts w:ascii="IRNazanin" w:hAnsi="IRNazanin" w:eastAsia="IRNazanin"/>
          <w:color w:val="111111"/>
          <w:sz w:val="28"/>
          <w:sz w:val="28"/>
          <w:szCs w:val="28"/>
          <w:rtl w:val="true"/>
          <w:lang w:bidi="fa-IR"/>
        </w:rPr>
        <w:t xml:space="preserve">کبیرة تبلغ ألفا و ثلاثمائة و سبعة و ستین بیتا للعلامة المعاصر الشیخ مهدی بن الشیخ علی بن عبد علی الساعدی الشهیر بصحین النجفی المولود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طاهر بقول واحد</w:t>
      </w:r>
    </w:p>
    <w:p>
      <w:pPr>
        <w:pStyle w:val="BookText"/>
        <w:rPr/>
      </w:pPr>
      <w:r>
        <w:rPr>
          <w:rFonts w:ascii="IRNazanin" w:hAnsi="IRNazanin" w:eastAsia="IRNazanin"/>
          <w:color w:val="111111"/>
          <w:sz w:val="28"/>
          <w:sz w:val="28"/>
          <w:szCs w:val="28"/>
          <w:rtl w:val="true"/>
          <w:lang w:bidi="fa-IR"/>
        </w:rPr>
        <w:t>و آیة الطهور خیر شاهد</w:t>
      </w:r>
    </w:p>
    <w:p>
      <w:pPr>
        <w:pStyle w:val="Heading3"/>
        <w:numPr>
          <w:ilvl w:val="2"/>
          <w:numId w:val="1"/>
        </w:numPr>
        <w:rPr/>
      </w:pPr>
      <w:bookmarkStart w:id="5700" w:name="__RefHeading___Toc7165099_73709187"/>
      <w:bookmarkStart w:id="5701" w:name="_Toc2611"/>
      <w:bookmarkEnd w:id="5700"/>
      <w:r>
        <w:rPr/>
        <w:t>2405</w:t>
      </w:r>
      <w:r>
        <w:rPr>
          <w:rtl w:val="true"/>
        </w:rPr>
        <w:t xml:space="preserve">- </w:t>
      </w:r>
      <w:r>
        <w:rPr>
          <w:rtl w:val="true"/>
        </w:rPr>
        <w:t>أرجوزة فی الطهارة</w:t>
      </w:r>
      <w:bookmarkEnd w:id="5701"/>
    </w:p>
    <w:p>
      <w:pPr>
        <w:pStyle w:val="BookText"/>
        <w:rPr/>
      </w:pPr>
      <w:r>
        <w:rPr>
          <w:rFonts w:ascii="IRNazanin" w:hAnsi="IRNazanin" w:eastAsia="IRNazanin"/>
          <w:color w:val="111111"/>
          <w:sz w:val="28"/>
          <w:sz w:val="28"/>
          <w:szCs w:val="28"/>
          <w:rtl w:val="true"/>
          <w:lang w:bidi="fa-IR"/>
        </w:rPr>
        <w:t xml:space="preserve">للسید هاشم بن أحمد بن الحسین بن سلیمان الموسوی الأحسائی المبرزی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الفاضل السید ناصر نزیل النجف الأشرف، قال إنها أکبر من الدرة لآیة الله بحر العلوم و فیها ذکر الأدلة و الأقوال</w:t>
      </w:r>
      <w:r>
        <w:rPr>
          <w:rFonts w:eastAsia="IRNazanin" w:cs="IRNazanin"/>
          <w:color w:val="111111"/>
          <w:sz w:val="28"/>
          <w:szCs w:val="28"/>
          <w:rtl w:val="true"/>
          <w:lang w:bidi="fa-IR"/>
        </w:rPr>
        <w:t>.</w:t>
      </w:r>
    </w:p>
    <w:p>
      <w:pPr>
        <w:pStyle w:val="Heading3"/>
        <w:numPr>
          <w:ilvl w:val="2"/>
          <w:numId w:val="1"/>
        </w:numPr>
        <w:rPr/>
      </w:pPr>
      <w:bookmarkStart w:id="5702" w:name="__RefHeading___Toc7165101_73709187"/>
      <w:bookmarkStart w:id="5703" w:name="_Toc2612"/>
      <w:bookmarkEnd w:id="5702"/>
      <w:r>
        <w:rPr>
          <w:rtl w:val="true"/>
        </w:rPr>
        <w:t>أرجوزة فی الطهارة</w:t>
      </w:r>
      <w:bookmarkEnd w:id="5703"/>
    </w:p>
    <w:p>
      <w:pPr>
        <w:pStyle w:val="BookText"/>
        <w:rPr/>
      </w:pPr>
      <w:r>
        <w:rPr>
          <w:rFonts w:ascii="IRNazanin" w:hAnsi="IRNazanin" w:eastAsia="IRNazanin"/>
          <w:color w:val="111111"/>
          <w:sz w:val="28"/>
          <w:sz w:val="28"/>
          <w:szCs w:val="28"/>
          <w:rtl w:val="true"/>
          <w:lang w:bidi="fa-IR"/>
        </w:rPr>
        <w:t xml:space="preserve">للسید هاشم بن حمد آل کمال الدین الحلی المتوفی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المنظومة الفریدة،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أولی و هو العلیم</w:t>
      </w:r>
    </w:p>
    <w:p>
      <w:pPr>
        <w:pStyle w:val="BookText"/>
        <w:rPr/>
      </w:pPr>
      <w:r>
        <w:rPr>
          <w:rFonts w:ascii="IRNazanin" w:hAnsi="IRNazanin" w:eastAsia="IRNazanin"/>
          <w:color w:val="111111"/>
          <w:sz w:val="28"/>
          <w:sz w:val="28"/>
          <w:szCs w:val="28"/>
          <w:rtl w:val="true"/>
          <w:lang w:bidi="fa-IR"/>
        </w:rPr>
        <w:t>بکل حکم و به التعلیم‌</w:t>
      </w:r>
    </w:p>
    <w:p>
      <w:pPr>
        <w:pStyle w:val="Heading3"/>
        <w:numPr>
          <w:ilvl w:val="2"/>
          <w:numId w:val="1"/>
        </w:numPr>
        <w:rPr/>
      </w:pPr>
      <w:bookmarkStart w:id="5704" w:name="__RefHeading___Toc7165103_73709187"/>
      <w:bookmarkStart w:id="5705" w:name="_Toc2613"/>
      <w:bookmarkEnd w:id="5704"/>
      <w:r>
        <w:rPr/>
        <w:t>2406</w:t>
      </w:r>
      <w:r>
        <w:rPr>
          <w:rtl w:val="true"/>
        </w:rPr>
        <w:t xml:space="preserve">- </w:t>
      </w:r>
      <w:r>
        <w:rPr>
          <w:rtl w:val="true"/>
        </w:rPr>
        <w:t>أرجوزة فی ظن و أخواتها،</w:t>
      </w:r>
      <w:bookmarkEnd w:id="5705"/>
    </w:p>
    <w:p>
      <w:pPr>
        <w:pStyle w:val="BookText"/>
        <w:rPr/>
      </w:pPr>
      <w:r>
        <w:rPr>
          <w:rFonts w:ascii="IRNazanin" w:hAnsi="IRNazanin" w:eastAsia="IRNazanin"/>
          <w:color w:val="111111"/>
          <w:sz w:val="28"/>
          <w:sz w:val="28"/>
          <w:szCs w:val="28"/>
          <w:rtl w:val="true"/>
          <w:lang w:bidi="fa-IR"/>
        </w:rPr>
        <w:t xml:space="preserve">للشیخ حسین بن محمد من آل عصفور البحرانی ابن أخ صاحب الحدائق و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أنوار البدرین</w:t>
      </w:r>
    </w:p>
    <w:p>
      <w:pPr>
        <w:pStyle w:val="Heading3"/>
        <w:numPr>
          <w:ilvl w:val="2"/>
          <w:numId w:val="1"/>
        </w:numPr>
        <w:rPr/>
      </w:pPr>
      <w:bookmarkStart w:id="5706" w:name="__RefHeading___Toc7165105_73709187"/>
      <w:bookmarkStart w:id="5707" w:name="_Toc2614"/>
      <w:bookmarkEnd w:id="5706"/>
      <w:r>
        <w:rPr>
          <w:rtl w:val="true"/>
        </w:rPr>
        <w:t>أرجوزة فی العبادات</w:t>
      </w:r>
      <w:bookmarkEnd w:id="5707"/>
    </w:p>
    <w:p>
      <w:pPr>
        <w:pStyle w:val="BookText"/>
        <w:rPr/>
      </w:pPr>
      <w:r>
        <w:rPr>
          <w:rFonts w:ascii="IRNazanin" w:hAnsi="IRNazanin" w:eastAsia="IRNazanin"/>
          <w:color w:val="111111"/>
          <w:sz w:val="28"/>
          <w:sz w:val="28"/>
          <w:szCs w:val="28"/>
          <w:rtl w:val="true"/>
          <w:lang w:bidi="fa-IR"/>
        </w:rPr>
        <w:t>من الطهارة إلی آخر الحج، للعلامة آقا محمود بن آقا محمد علی الکرمانشاهی اسمها النخبة الوجیزة تأتی</w:t>
      </w:r>
      <w:r>
        <w:rPr>
          <w:rFonts w:eastAsia="IRNazanin" w:cs="IRNazanin"/>
          <w:color w:val="111111"/>
          <w:sz w:val="28"/>
          <w:szCs w:val="28"/>
          <w:rtl w:val="true"/>
          <w:lang w:bidi="fa-IR"/>
        </w:rPr>
        <w:t>.</w:t>
      </w:r>
    </w:p>
    <w:p>
      <w:pPr>
        <w:pStyle w:val="Heading3"/>
        <w:numPr>
          <w:ilvl w:val="2"/>
          <w:numId w:val="1"/>
        </w:numPr>
        <w:rPr/>
      </w:pPr>
      <w:bookmarkStart w:id="5708" w:name="__RefHeading___Toc7165107_73709187"/>
      <w:bookmarkStart w:id="5709" w:name="_Toc2615"/>
      <w:bookmarkEnd w:id="5708"/>
      <w:r>
        <w:rPr/>
        <w:t>2407</w:t>
      </w:r>
      <w:r>
        <w:rPr>
          <w:rtl w:val="true"/>
        </w:rPr>
        <w:t xml:space="preserve">- </w:t>
      </w:r>
      <w:r>
        <w:rPr>
          <w:rtl w:val="true"/>
        </w:rPr>
        <w:t>أرجوزة فی العبادات</w:t>
      </w:r>
      <w:bookmarkEnd w:id="5709"/>
    </w:p>
    <w:p>
      <w:pPr>
        <w:pStyle w:val="BookText"/>
        <w:rPr/>
      </w:pPr>
      <w:r>
        <w:rPr>
          <w:rFonts w:ascii="IRNazanin" w:hAnsi="IRNazanin" w:eastAsia="IRNazanin"/>
          <w:color w:val="111111"/>
          <w:sz w:val="28"/>
          <w:sz w:val="28"/>
          <w:szCs w:val="28"/>
          <w:rtl w:val="true"/>
          <w:lang w:bidi="fa-IR"/>
        </w:rPr>
        <w:t xml:space="preserve">کبیرة تزید علی خمسة عشر ألف بیت، للعلامة السید معز الدین محمد المهدی بن الحسن الحسینی القزوینی الحلی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بعض أحفاده” المؤلف”</w:t>
      </w:r>
      <w:r>
        <w:rPr>
          <w:rFonts w:eastAsia="IRNazanin" w:cs="IRNazanin"/>
          <w:color w:val="111111"/>
          <w:sz w:val="28"/>
          <w:szCs w:val="28"/>
          <w:rtl w:val="true"/>
          <w:lang w:bidi="fa-IR"/>
        </w:rPr>
        <w:t>.</w:t>
      </w:r>
    </w:p>
    <w:p>
      <w:pPr>
        <w:pStyle w:val="Heading3"/>
        <w:numPr>
          <w:ilvl w:val="2"/>
          <w:numId w:val="1"/>
        </w:numPr>
        <w:rPr/>
      </w:pPr>
      <w:bookmarkStart w:id="5710" w:name="__RefHeading___Toc7165109_73709187"/>
      <w:bookmarkStart w:id="5711" w:name="_Toc2616"/>
      <w:bookmarkEnd w:id="5710"/>
      <w:r>
        <w:rPr>
          <w:rtl w:val="true"/>
        </w:rPr>
        <w:t>أرجوزة فی العدد</w:t>
      </w:r>
      <w:bookmarkEnd w:id="571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محمد صادق بن العلامة السید محمد باقر </w:t>
      </w:r>
      <w:bookmarkStart w:id="5712" w:name="pg16779_226889"/>
    </w:p>
    <w:p>
      <w:pPr>
        <w:pStyle w:val="BookText"/>
        <w:rPr/>
      </w:pPr>
      <w:bookmarkEnd w:id="5712"/>
      <w:r>
        <w:rPr>
          <w:rFonts w:ascii="IRNazanin" w:hAnsi="IRNazanin" w:eastAsia="IRNazanin"/>
          <w:color w:val="111111"/>
          <w:sz w:val="28"/>
          <w:sz w:val="28"/>
          <w:szCs w:val="28"/>
          <w:rtl w:val="true"/>
          <w:lang w:bidi="fa-IR"/>
        </w:rPr>
        <w:t xml:space="preserve">الحجة الطباطبائی الحائری آل صاحب الریاض و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باسمها أحسن العدد فی مسائل العدد،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یا من لا تعد</w:t>
      </w:r>
    </w:p>
    <w:p>
      <w:pPr>
        <w:pStyle w:val="BookText"/>
        <w:rPr/>
      </w:pPr>
      <w:r>
        <w:rPr>
          <w:rFonts w:ascii="IRNazanin" w:hAnsi="IRNazanin" w:eastAsia="IRNazanin"/>
          <w:color w:val="111111"/>
          <w:sz w:val="28"/>
          <w:sz w:val="28"/>
          <w:szCs w:val="28"/>
          <w:rtl w:val="true"/>
          <w:lang w:bidi="fa-IR"/>
        </w:rPr>
        <w:t>آلاؤه حمدا بلا عد و حد</w:t>
      </w:r>
    </w:p>
    <w:p>
      <w:pPr>
        <w:pStyle w:val="BookText"/>
        <w:rPr/>
      </w:pPr>
      <w:r>
        <w:rPr>
          <w:rFonts w:ascii="IRNazanin" w:hAnsi="IRNazanin" w:eastAsia="IRNazanin"/>
          <w:color w:val="111111"/>
          <w:sz w:val="28"/>
          <w:sz w:val="28"/>
          <w:szCs w:val="28"/>
          <w:rtl w:val="true"/>
          <w:lang w:bidi="fa-IR"/>
        </w:rPr>
        <w:t xml:space="preserve">إلی تمام تسعین بیتا طبعت مع بعض أراجیزه فی بغداد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5713" w:name="__RefHeading___Toc7165111_73709187"/>
      <w:bookmarkStart w:id="5714" w:name="_Toc2617"/>
      <w:bookmarkEnd w:id="5713"/>
      <w:r>
        <w:rPr/>
        <w:t>2408</w:t>
      </w:r>
      <w:r>
        <w:rPr>
          <w:rtl w:val="true"/>
        </w:rPr>
        <w:t xml:space="preserve">- </w:t>
      </w:r>
      <w:r>
        <w:rPr>
          <w:rtl w:val="true"/>
        </w:rPr>
        <w:t>أرجوزة فی العدد</w:t>
      </w:r>
      <w:bookmarkEnd w:id="5714"/>
    </w:p>
    <w:p>
      <w:pPr>
        <w:pStyle w:val="BookText"/>
        <w:rPr/>
      </w:pPr>
      <w:r>
        <w:rPr>
          <w:rFonts w:ascii="IRNazanin" w:hAnsi="IRNazanin" w:eastAsia="IRNazanin"/>
          <w:color w:val="111111"/>
          <w:sz w:val="28"/>
          <w:sz w:val="28"/>
          <w:szCs w:val="28"/>
          <w:rtl w:val="true"/>
          <w:lang w:bidi="fa-IR"/>
        </w:rPr>
        <w:t xml:space="preserve">للشیخ محمد علی بن محمد الأعسم النجفی المتوفی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مائة بیت،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لنحمد الله مصلین علی</w:t>
      </w:r>
    </w:p>
    <w:p>
      <w:pPr>
        <w:pStyle w:val="BookText"/>
        <w:rPr/>
      </w:pPr>
      <w:r>
        <w:rPr>
          <w:rFonts w:ascii="IRNazanin" w:hAnsi="IRNazanin" w:eastAsia="IRNazanin"/>
          <w:color w:val="111111"/>
          <w:sz w:val="28"/>
          <w:sz w:val="28"/>
          <w:szCs w:val="28"/>
          <w:rtl w:val="true"/>
          <w:lang w:bidi="fa-IR"/>
        </w:rPr>
        <w:t>نبینا خیر نبی أرسلا</w:t>
      </w:r>
    </w:p>
    <w:p>
      <w:pPr>
        <w:pStyle w:val="BookText"/>
        <w:rPr/>
      </w:pPr>
      <w:r>
        <w:rPr>
          <w:rFonts w:ascii="IRNazanin" w:hAnsi="IRNazanin" w:eastAsia="IRNazanin"/>
          <w:color w:val="111111"/>
          <w:sz w:val="28"/>
          <w:sz w:val="28"/>
          <w:szCs w:val="28"/>
          <w:rtl w:val="true"/>
          <w:lang w:bidi="fa-IR"/>
        </w:rPr>
        <w:t>ثم علی الآل و بعده فقد</w:t>
      </w:r>
    </w:p>
    <w:p>
      <w:pPr>
        <w:pStyle w:val="BookText"/>
        <w:rPr/>
      </w:pPr>
      <w:r>
        <w:rPr>
          <w:rFonts w:ascii="IRNazanin" w:hAnsi="IRNazanin" w:eastAsia="IRNazanin"/>
          <w:color w:val="111111"/>
          <w:sz w:val="28"/>
          <w:sz w:val="28"/>
          <w:szCs w:val="28"/>
          <w:rtl w:val="true"/>
          <w:lang w:bidi="fa-IR"/>
        </w:rPr>
        <w:t>بدأ لی النظم بأحکام العدد</w:t>
      </w:r>
    </w:p>
    <w:p>
      <w:pPr>
        <w:pStyle w:val="BookText"/>
        <w:rPr/>
      </w:pPr>
      <w:r>
        <w:rPr>
          <w:rFonts w:ascii="IRNazanin" w:hAnsi="IRNazanin" w:eastAsia="IRNazanin"/>
          <w:color w:val="111111"/>
          <w:sz w:val="28"/>
          <w:sz w:val="28"/>
          <w:szCs w:val="28"/>
          <w:rtl w:val="true"/>
          <w:lang w:bidi="fa-IR"/>
        </w:rPr>
        <w:t xml:space="preserve">و شرحها ولده العلامة الشیخ عبد الحسین بن محمد علی الأعسم طبعت مع الشرح فی النجف الأشرف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5715" w:name="__RefHeading___Toc7165113_73709187"/>
      <w:bookmarkStart w:id="5716" w:name="_Toc2618"/>
      <w:bookmarkEnd w:id="5715"/>
      <w:r>
        <w:rPr/>
        <w:t>2409</w:t>
      </w:r>
      <w:r>
        <w:rPr>
          <w:rtl w:val="true"/>
        </w:rPr>
        <w:t xml:space="preserve">- </w:t>
      </w:r>
      <w:r>
        <w:rPr>
          <w:rtl w:val="true"/>
        </w:rPr>
        <w:t>أرجوزة فی العرفان</w:t>
      </w:r>
      <w:bookmarkEnd w:id="5716"/>
    </w:p>
    <w:p>
      <w:pPr>
        <w:pStyle w:val="BookText"/>
        <w:rPr/>
      </w:pPr>
      <w:r>
        <w:rPr>
          <w:rFonts w:ascii="IRNazanin" w:hAnsi="IRNazanin" w:eastAsia="IRNazanin"/>
          <w:color w:val="111111"/>
          <w:sz w:val="28"/>
          <w:sz w:val="28"/>
          <w:szCs w:val="28"/>
          <w:rtl w:val="true"/>
          <w:lang w:bidi="fa-IR"/>
        </w:rPr>
        <w:t xml:space="preserve">للسید محمد تقی بن میر مؤمن الحسینی القزوینی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أحفاده” المؤلف”</w:t>
      </w:r>
      <w:r>
        <w:rPr>
          <w:rFonts w:eastAsia="IRNazanin" w:cs="IRNazanin"/>
          <w:color w:val="111111"/>
          <w:sz w:val="28"/>
          <w:szCs w:val="28"/>
          <w:rtl w:val="true"/>
          <w:lang w:bidi="fa-IR"/>
        </w:rPr>
        <w:t>.</w:t>
      </w:r>
    </w:p>
    <w:p>
      <w:pPr>
        <w:pStyle w:val="Heading3"/>
        <w:numPr>
          <w:ilvl w:val="2"/>
          <w:numId w:val="1"/>
        </w:numPr>
        <w:rPr/>
      </w:pPr>
      <w:bookmarkStart w:id="5717" w:name="__RefHeading___Toc7165115_73709187"/>
      <w:bookmarkStart w:id="5718" w:name="_Toc2619"/>
      <w:bookmarkEnd w:id="5717"/>
      <w:r>
        <w:rPr/>
        <w:t>2410</w:t>
      </w:r>
      <w:r>
        <w:rPr>
          <w:rtl w:val="true"/>
        </w:rPr>
        <w:t xml:space="preserve">- </w:t>
      </w:r>
      <w:r>
        <w:rPr>
          <w:rtl w:val="true"/>
        </w:rPr>
        <w:t>أرجوزة فی العروض</w:t>
      </w:r>
      <w:bookmarkEnd w:id="5718"/>
    </w:p>
    <w:p>
      <w:pPr>
        <w:pStyle w:val="BookText"/>
        <w:rPr/>
      </w:pPr>
      <w:r>
        <w:rPr>
          <w:rFonts w:ascii="IRNazanin" w:hAnsi="IRNazanin" w:eastAsia="IRNazanin"/>
          <w:color w:val="111111"/>
          <w:sz w:val="28"/>
          <w:sz w:val="28"/>
          <w:szCs w:val="28"/>
          <w:rtl w:val="true"/>
          <w:lang w:bidi="fa-IR"/>
        </w:rPr>
        <w:t>للعلامة السید محمد حسین بن السید کاظم الکیشوان النجفی المعاصر</w:t>
      </w:r>
      <w:r>
        <w:rPr>
          <w:rFonts w:eastAsia="IRNazanin" w:cs="IRNazanin"/>
          <w:color w:val="111111"/>
          <w:sz w:val="28"/>
          <w:szCs w:val="28"/>
          <w:rtl w:val="true"/>
          <w:lang w:bidi="fa-IR"/>
        </w:rPr>
        <w:t>.</w:t>
      </w:r>
    </w:p>
    <w:p>
      <w:pPr>
        <w:pStyle w:val="Heading3"/>
        <w:numPr>
          <w:ilvl w:val="2"/>
          <w:numId w:val="1"/>
        </w:numPr>
        <w:rPr/>
      </w:pPr>
      <w:bookmarkStart w:id="5719" w:name="__RefHeading___Toc7165117_73709187"/>
      <w:bookmarkStart w:id="5720" w:name="_Toc2620"/>
      <w:bookmarkEnd w:id="5719"/>
      <w:r>
        <w:rPr/>
        <w:t>2411</w:t>
      </w:r>
      <w:r>
        <w:rPr>
          <w:rtl w:val="true"/>
        </w:rPr>
        <w:t xml:space="preserve">- </w:t>
      </w:r>
      <w:r>
        <w:rPr>
          <w:rtl w:val="true"/>
        </w:rPr>
        <w:t>أرجوزة فی العروض</w:t>
      </w:r>
      <w:bookmarkEnd w:id="5720"/>
    </w:p>
    <w:p>
      <w:pPr>
        <w:pStyle w:val="BookText"/>
        <w:rPr/>
      </w:pPr>
      <w:r>
        <w:rPr>
          <w:rFonts w:ascii="IRNazanin" w:hAnsi="IRNazanin" w:eastAsia="IRNazanin"/>
          <w:color w:val="111111"/>
          <w:sz w:val="28"/>
          <w:sz w:val="28"/>
          <w:szCs w:val="28"/>
          <w:rtl w:val="true"/>
          <w:lang w:bidi="fa-IR"/>
        </w:rPr>
        <w:t>للسید محمد الکردی توجد فی خزانة کتب العلامة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5721" w:name="__RefHeading___Toc7165119_73709187"/>
      <w:bookmarkStart w:id="5722" w:name="_Toc2621"/>
      <w:bookmarkEnd w:id="5721"/>
      <w:r>
        <w:rPr/>
        <w:t>2412</w:t>
      </w:r>
      <w:r>
        <w:rPr>
          <w:rtl w:val="true"/>
        </w:rPr>
        <w:t xml:space="preserve">- </w:t>
      </w:r>
      <w:r>
        <w:rPr>
          <w:rtl w:val="true"/>
        </w:rPr>
        <w:t>أرجوزة فی العروض</w:t>
      </w:r>
      <w:bookmarkEnd w:id="5722"/>
    </w:p>
    <w:p>
      <w:pPr>
        <w:pStyle w:val="BookText"/>
        <w:rPr/>
      </w:pPr>
      <w:r>
        <w:rPr>
          <w:rFonts w:ascii="IRNazanin" w:hAnsi="IRNazanin" w:eastAsia="IRNazanin"/>
          <w:color w:val="111111"/>
          <w:sz w:val="28"/>
          <w:sz w:val="28"/>
          <w:szCs w:val="28"/>
          <w:rtl w:val="true"/>
          <w:lang w:bidi="fa-IR"/>
        </w:rPr>
        <w:t xml:space="preserve">للشیخ العلامة میرزا مصطفی بن میرزا حسن بن میرزا باقر بن میرزا أحمد المجتهد التبریزی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العلامة أبو المجد الشیخ آقا رضا بن العلامة الشیخ محمد حسین بن محمد باقر الأصفهانی</w:t>
      </w:r>
    </w:p>
    <w:p>
      <w:pPr>
        <w:pStyle w:val="Heading3"/>
        <w:numPr>
          <w:ilvl w:val="2"/>
          <w:numId w:val="1"/>
        </w:numPr>
        <w:rPr/>
      </w:pPr>
      <w:bookmarkStart w:id="5723" w:name="__RefHeading___Toc7165121_73709187"/>
      <w:bookmarkStart w:id="5724" w:name="_Toc2622"/>
      <w:bookmarkEnd w:id="5723"/>
      <w:r>
        <w:rPr>
          <w:rtl w:val="true"/>
        </w:rPr>
        <w:t>أرجوزة فی العقائد</w:t>
      </w:r>
      <w:bookmarkEnd w:id="5724"/>
    </w:p>
    <w:p>
      <w:pPr>
        <w:pStyle w:val="BookText"/>
        <w:rPr/>
      </w:pPr>
      <w:r>
        <w:rPr>
          <w:rFonts w:ascii="IRNazanin" w:hAnsi="IRNazanin" w:eastAsia="IRNazanin"/>
          <w:color w:val="111111"/>
          <w:sz w:val="28"/>
          <w:sz w:val="28"/>
          <w:szCs w:val="28"/>
          <w:rtl w:val="true"/>
          <w:lang w:bidi="fa-IR"/>
        </w:rPr>
        <w:t>للعلامة السید کلب باقر، اسمها دلائل الخیرات، تأتی</w:t>
      </w:r>
      <w:r>
        <w:rPr>
          <w:rFonts w:eastAsia="IRNazanin" w:cs="IRNazanin"/>
          <w:color w:val="111111"/>
          <w:sz w:val="28"/>
          <w:szCs w:val="28"/>
          <w:rtl w:val="true"/>
          <w:lang w:bidi="fa-IR"/>
        </w:rPr>
        <w:t>.</w:t>
      </w:r>
    </w:p>
    <w:p>
      <w:pPr>
        <w:pStyle w:val="Heading3"/>
        <w:numPr>
          <w:ilvl w:val="2"/>
          <w:numId w:val="1"/>
        </w:numPr>
        <w:rPr/>
      </w:pPr>
      <w:bookmarkStart w:id="5725" w:name="__RefHeading___Toc7165123_73709187"/>
      <w:bookmarkStart w:id="5726" w:name="_Toc2623"/>
      <w:bookmarkEnd w:id="5725"/>
      <w:r>
        <w:rPr/>
        <w:t>2413</w:t>
      </w:r>
      <w:r>
        <w:rPr>
          <w:rtl w:val="true"/>
        </w:rPr>
        <w:t xml:space="preserve">- </w:t>
      </w:r>
      <w:r>
        <w:rPr>
          <w:rtl w:val="true"/>
        </w:rPr>
        <w:t>أرجوزة فی علاقات المجاز</w:t>
      </w:r>
      <w:bookmarkEnd w:id="5726"/>
    </w:p>
    <w:p>
      <w:pPr>
        <w:pStyle w:val="BookText"/>
        <w:rPr/>
      </w:pPr>
      <w:r>
        <w:rPr>
          <w:rFonts w:ascii="IRNazanin" w:hAnsi="IRNazanin" w:eastAsia="IRNazanin"/>
          <w:color w:val="111111"/>
          <w:sz w:val="28"/>
          <w:sz w:val="28"/>
          <w:szCs w:val="28"/>
          <w:rtl w:val="true"/>
          <w:lang w:bidi="fa-IR"/>
        </w:rPr>
        <w:t>للعلامة السید محسن الأمین العاملی الشقراوی المعاصر، و له أرجوزة فی الصرف أیضا فاتنا ذکرها فی محلها</w:t>
      </w:r>
      <w:r>
        <w:rPr>
          <w:rFonts w:eastAsia="IRNazanin" w:cs="IRNazanin"/>
          <w:color w:val="111111"/>
          <w:sz w:val="28"/>
          <w:szCs w:val="28"/>
          <w:rtl w:val="true"/>
          <w:lang w:bidi="fa-IR"/>
        </w:rPr>
        <w:t>.</w:t>
      </w:r>
    </w:p>
    <w:p>
      <w:pPr>
        <w:pStyle w:val="Heading3"/>
        <w:numPr>
          <w:ilvl w:val="2"/>
          <w:numId w:val="1"/>
        </w:numPr>
        <w:rPr/>
      </w:pPr>
      <w:bookmarkStart w:id="5727" w:name="__RefHeading___Toc7165125_73709187"/>
      <w:bookmarkStart w:id="5728" w:name="_Toc2624"/>
      <w:bookmarkEnd w:id="5727"/>
      <w:r>
        <w:rPr/>
        <w:t>2414</w:t>
      </w:r>
      <w:r>
        <w:rPr>
          <w:rtl w:val="true"/>
        </w:rPr>
        <w:t xml:space="preserve">- </w:t>
      </w:r>
      <w:r>
        <w:rPr>
          <w:rtl w:val="true"/>
        </w:rPr>
        <w:t>أرجوزة فی العوامل النحویة</w:t>
      </w:r>
      <w:bookmarkEnd w:id="572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قطب الدین محمد الذهبی الشیرازی </w:t>
      </w:r>
    </w:p>
    <w:p>
      <w:pPr>
        <w:pStyle w:val="BookText"/>
        <w:rPr/>
      </w:pPr>
      <w:r>
        <w:rPr>
          <w:rFonts w:ascii="IRNazanin" w:hAnsi="IRNazanin" w:eastAsia="IRNazanin"/>
          <w:color w:val="111111"/>
          <w:sz w:val="28"/>
          <w:sz w:val="28"/>
          <w:szCs w:val="28"/>
          <w:rtl w:val="true"/>
          <w:lang w:bidi="fa-IR"/>
        </w:rPr>
        <w:t xml:space="preserve">نظمها بقزوین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و هی نظم للعوامل، أدرج فیها المطالب العرفانیة و الأخلاق و الحکم علی نحو التمثیل فی ثلاثمائة و عشرین بیتا و لم یسمها باسم و لم یذکر فیها اسم من نظمها له و بدأ بجملة من مسائل الإعراب و البناء و غیرهما من مباحث النحو إلی ما یقرب من مائة بیت ثم شرع فی العوامل المائة،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إلیه طیب الکلم</w:t>
      </w:r>
    </w:p>
    <w:p>
      <w:pPr>
        <w:pStyle w:val="BookText"/>
        <w:rPr/>
      </w:pPr>
      <w:r>
        <w:rPr>
          <w:rFonts w:ascii="IRNazanin" w:hAnsi="IRNazanin" w:eastAsia="IRNazanin"/>
          <w:color w:val="111111"/>
          <w:sz w:val="28"/>
          <w:sz w:val="28"/>
          <w:szCs w:val="28"/>
          <w:rtl w:val="true"/>
          <w:lang w:bidi="fa-IR"/>
        </w:rPr>
        <w:t>یصعد فی سماء علم من علم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نظمت للکرام و الأماثل</w:t>
      </w:r>
    </w:p>
    <w:p>
      <w:pPr>
        <w:pStyle w:val="BookText"/>
        <w:rPr/>
      </w:pPr>
      <w:r>
        <w:rPr>
          <w:rFonts w:ascii="IRNazanin" w:hAnsi="IRNazanin" w:eastAsia="IRNazanin"/>
          <w:color w:val="111111"/>
          <w:sz w:val="28"/>
          <w:sz w:val="28"/>
          <w:szCs w:val="28"/>
          <w:rtl w:val="true"/>
          <w:lang w:bidi="fa-IR"/>
        </w:rPr>
        <w:t>لیحفظوا رسالة العوامل</w:t>
      </w:r>
    </w:p>
    <w:p>
      <w:pPr>
        <w:pStyle w:val="BookText"/>
        <w:rPr/>
      </w:pPr>
      <w:r>
        <w:rPr>
          <w:rFonts w:ascii="IRNazanin" w:hAnsi="IRNazanin" w:eastAsia="IRNazanin"/>
          <w:color w:val="111111"/>
          <w:sz w:val="28"/>
          <w:sz w:val="28"/>
          <w:szCs w:val="28"/>
          <w:rtl w:val="true"/>
          <w:lang w:bidi="fa-IR"/>
        </w:rPr>
        <w:t>و شحتها ظرائف المثال</w:t>
      </w:r>
    </w:p>
    <w:p>
      <w:pPr>
        <w:pStyle w:val="BookText"/>
        <w:rPr/>
      </w:pPr>
      <w:r>
        <w:rPr>
          <w:rFonts w:ascii="IRNazanin" w:hAnsi="IRNazanin" w:eastAsia="IRNazanin"/>
          <w:color w:val="111111"/>
          <w:sz w:val="28"/>
          <w:sz w:val="28"/>
          <w:szCs w:val="28"/>
          <w:rtl w:val="true"/>
          <w:lang w:bidi="fa-IR"/>
        </w:rPr>
        <w:t>ضمنتها طرائف الأمثال</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ناظمه خادم علم الدین</w:t>
      </w:r>
    </w:p>
    <w:p>
      <w:pPr>
        <w:pStyle w:val="BookText"/>
        <w:rPr/>
      </w:pPr>
      <w:r>
        <w:rPr>
          <w:rFonts w:ascii="IRNazanin" w:hAnsi="IRNazanin" w:eastAsia="IRNazanin"/>
          <w:color w:val="111111"/>
          <w:sz w:val="28"/>
          <w:sz w:val="28"/>
          <w:szCs w:val="28"/>
          <w:rtl w:val="true"/>
          <w:lang w:bidi="fa-IR"/>
        </w:rPr>
        <w:t>محمد یدعی بقطب الدین</w:t>
      </w:r>
    </w:p>
    <w:p>
      <w:pPr>
        <w:pStyle w:val="BookText"/>
        <w:rPr/>
      </w:pPr>
      <w:r>
        <w:rPr>
          <w:rFonts w:ascii="IRNazanin" w:hAnsi="IRNazanin" w:eastAsia="IRNazanin"/>
          <w:color w:val="111111"/>
          <w:sz w:val="28"/>
          <w:sz w:val="28"/>
          <w:szCs w:val="28"/>
          <w:rtl w:val="true"/>
          <w:lang w:bidi="fa-IR"/>
        </w:rPr>
        <w:t>فی سنة المائة و الثلاثین</w:t>
      </w:r>
    </w:p>
    <w:p>
      <w:pPr>
        <w:pStyle w:val="BookText"/>
        <w:rPr/>
      </w:pPr>
      <w:r>
        <w:rPr>
          <w:rFonts w:ascii="IRNazanin" w:hAnsi="IRNazanin" w:eastAsia="IRNazanin"/>
          <w:color w:val="111111"/>
          <w:sz w:val="28"/>
          <w:sz w:val="28"/>
          <w:szCs w:val="28"/>
          <w:rtl w:val="true"/>
          <w:lang w:bidi="fa-IR"/>
        </w:rPr>
        <w:t>و الألف فی عام ورود قزوین</w:t>
      </w:r>
    </w:p>
    <w:p>
      <w:pPr>
        <w:pStyle w:val="BookText"/>
        <w:rPr/>
      </w:pPr>
      <w:r>
        <w:rPr>
          <w:rFonts w:ascii="IRNazanin" w:hAnsi="IRNazanin" w:eastAsia="IRNazanin"/>
          <w:color w:val="111111"/>
          <w:sz w:val="28"/>
          <w:sz w:val="28"/>
          <w:szCs w:val="28"/>
          <w:rtl w:val="true"/>
          <w:lang w:bidi="fa-IR"/>
        </w:rPr>
        <w:t xml:space="preserve">ثم ألحق بها أرجوزته فی شرح حدیث أمیر المؤمنین ع کما مر بعنوان أرجوزة فی شرح الحدیث، رأیت الأرجوزتین عند العلامة میرزا محمد علی الأردوبادی، و رأیت فی کتب السید العلامة میرزا هادی الخراسانی الحائری مجموعة فیها نظم اللآلی فی الصرف لهذا الناظم نظمها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و مفرح القلوب فی العوامل نظمها لمیرزا أبی الحسن خان، و أشعاره مخالفة مع أشعار هذه الأرجوزه فأولها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إلیه طیب الکلم</w:t>
      </w:r>
    </w:p>
    <w:p>
      <w:pPr>
        <w:pStyle w:val="BookText"/>
        <w:rPr/>
      </w:pPr>
      <w:r>
        <w:rPr>
          <w:rFonts w:ascii="IRNazanin" w:hAnsi="IRNazanin" w:eastAsia="IRNazanin"/>
          <w:color w:val="111111"/>
          <w:sz w:val="28"/>
          <w:sz w:val="28"/>
          <w:szCs w:val="28"/>
          <w:rtl w:val="true"/>
          <w:lang w:bidi="fa-IR"/>
        </w:rPr>
        <w:t>یصعد مرفوعا بعامل علم</w:t>
      </w:r>
    </w:p>
    <w:p>
      <w:pPr>
        <w:pStyle w:val="BookText"/>
        <w:rPr/>
      </w:pPr>
      <w:r>
        <w:rPr>
          <w:rFonts w:ascii="IRNazanin" w:hAnsi="IRNazanin" w:eastAsia="IRNazanin"/>
          <w:color w:val="111111"/>
          <w:sz w:val="28"/>
          <w:sz w:val="28"/>
          <w:szCs w:val="28"/>
          <w:rtl w:val="true"/>
          <w:lang w:bidi="fa-IR"/>
        </w:rPr>
        <w:t>و کذا اختلافات فی الزیادة و النقیصة فی الأبیات و الکلمات فهو غیر هذه الأرجوزه، و فی تلک المجموعة أیضا منظومة فی أصول الدین فارسیة لهذا الناظم ذکر فیها أنی نظمت المرجان و الیاقوت فی النحو و سهلت فیه مسائله فی أوائل الشباب سنة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کما سهلت مسائل الصرف فی نظم اللآلی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هذه الأرجوزه هی التی سماها فی المنظومة الفارسیة بالمرجان و الیاقوت، و قد شرح هذه الأرجوزه الشیخ عبد الأمیر بن الشیخ عبد الله </w:t>
      </w:r>
      <w:bookmarkStart w:id="5729" w:name="pg16779_226893"/>
    </w:p>
    <w:p>
      <w:pPr>
        <w:pStyle w:val="BookText"/>
        <w:rPr/>
      </w:pPr>
      <w:bookmarkEnd w:id="5729"/>
      <w:r>
        <w:rPr>
          <w:rFonts w:ascii="IRNazanin" w:hAnsi="IRNazanin" w:eastAsia="IRNazanin"/>
          <w:color w:val="111111"/>
          <w:sz w:val="28"/>
          <w:sz w:val="28"/>
          <w:szCs w:val="28"/>
          <w:rtl w:val="true"/>
          <w:lang w:bidi="fa-IR"/>
        </w:rPr>
        <w:t xml:space="preserve">البصری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شرحه بنزهة الطالب و طبع جزئه الأول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الشارح الأرجوزه إلی السید جلال الدین التبریزی و لعله من غلط ما حصلت عنده من النسخة</w:t>
      </w:r>
      <w:r>
        <w:rPr>
          <w:rFonts w:eastAsia="IRNazanin" w:cs="IRNazanin"/>
          <w:color w:val="111111"/>
          <w:sz w:val="28"/>
          <w:szCs w:val="28"/>
          <w:rtl w:val="true"/>
          <w:lang w:bidi="fa-IR"/>
        </w:rPr>
        <w:t>.</w:t>
      </w:r>
    </w:p>
    <w:p>
      <w:pPr>
        <w:pStyle w:val="Heading3"/>
        <w:numPr>
          <w:ilvl w:val="2"/>
          <w:numId w:val="1"/>
        </w:numPr>
        <w:rPr/>
      </w:pPr>
      <w:bookmarkStart w:id="5730" w:name="__RefHeading___Toc7165127_73709187"/>
      <w:bookmarkStart w:id="5731" w:name="_Toc2625"/>
      <w:bookmarkEnd w:id="5730"/>
      <w:r>
        <w:rPr/>
        <w:t>2415</w:t>
      </w:r>
      <w:r>
        <w:rPr>
          <w:rtl w:val="true"/>
        </w:rPr>
        <w:t xml:space="preserve">- </w:t>
      </w:r>
      <w:r>
        <w:rPr>
          <w:rtl w:val="true"/>
        </w:rPr>
        <w:t>أرجوزة فی فضائل الرمان</w:t>
      </w:r>
      <w:bookmarkEnd w:id="5731"/>
    </w:p>
    <w:p>
      <w:pPr>
        <w:pStyle w:val="BookText"/>
        <w:rPr/>
      </w:pPr>
      <w:r>
        <w:rPr>
          <w:rFonts w:ascii="IRNazanin" w:hAnsi="IRNazanin" w:eastAsia="IRNazanin"/>
          <w:color w:val="111111"/>
          <w:sz w:val="28"/>
          <w:sz w:val="28"/>
          <w:szCs w:val="28"/>
          <w:rtl w:val="true"/>
          <w:lang w:bidi="fa-IR"/>
        </w:rPr>
        <w:t xml:space="preserve">فی سبعة و أربعین بیتا لآیة الله بحر العلوم الطباطبائی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طبعت فی آخر المواهب السنیة فی شرح الدرة،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طالبا فضائل الرمان</w:t>
      </w:r>
    </w:p>
    <w:p>
      <w:pPr>
        <w:pStyle w:val="BookText"/>
        <w:rPr/>
      </w:pPr>
      <w:r>
        <w:rPr>
          <w:rFonts w:ascii="IRNazanin" w:hAnsi="IRNazanin" w:eastAsia="IRNazanin"/>
          <w:color w:val="111111"/>
          <w:sz w:val="28"/>
          <w:sz w:val="28"/>
          <w:szCs w:val="28"/>
          <w:rtl w:val="true"/>
          <w:lang w:bidi="fa-IR"/>
        </w:rPr>
        <w:t>اتل لذاک سورة الرحمن</w:t>
      </w:r>
    </w:p>
    <w:p>
      <w:pPr>
        <w:pStyle w:val="BookText"/>
        <w:rPr/>
      </w:pPr>
      <w:r>
        <w:rPr>
          <w:rFonts w:ascii="IRNazanin" w:hAnsi="IRNazanin" w:eastAsia="IRNazanin"/>
          <w:color w:val="111111"/>
          <w:sz w:val="28"/>
          <w:sz w:val="28"/>
          <w:szCs w:val="28"/>
          <w:rtl w:val="true"/>
          <w:lang w:bidi="fa-IR"/>
        </w:rPr>
        <w:t>تجد بها الرحمن فیها فضله</w:t>
      </w:r>
    </w:p>
    <w:p>
      <w:pPr>
        <w:pStyle w:val="BookText"/>
        <w:rPr/>
      </w:pPr>
      <w:r>
        <w:rPr>
          <w:rFonts w:ascii="IRNazanin" w:hAnsi="IRNazanin" w:eastAsia="IRNazanin"/>
          <w:color w:val="111111"/>
          <w:sz w:val="28"/>
          <w:sz w:val="28"/>
          <w:szCs w:val="28"/>
          <w:rtl w:val="true"/>
          <w:lang w:bidi="fa-IR"/>
        </w:rPr>
        <w:t>أجمله طورا و طورا فصله‌</w:t>
      </w:r>
    </w:p>
    <w:p>
      <w:pPr>
        <w:pStyle w:val="Heading3"/>
        <w:numPr>
          <w:ilvl w:val="2"/>
          <w:numId w:val="1"/>
        </w:numPr>
        <w:rPr/>
      </w:pPr>
      <w:bookmarkStart w:id="5732" w:name="__RefHeading___Toc7165129_73709187"/>
      <w:bookmarkStart w:id="5733" w:name="_Toc2626"/>
      <w:bookmarkEnd w:id="5732"/>
      <w:r>
        <w:rPr/>
        <w:t>2416</w:t>
      </w:r>
      <w:r>
        <w:rPr>
          <w:rtl w:val="true"/>
        </w:rPr>
        <w:t xml:space="preserve">- </w:t>
      </w:r>
      <w:r>
        <w:rPr>
          <w:rtl w:val="true"/>
        </w:rPr>
        <w:t>أرجوزة فی فضائل الملح</w:t>
      </w:r>
      <w:bookmarkEnd w:id="5733"/>
    </w:p>
    <w:p>
      <w:pPr>
        <w:pStyle w:val="BookText"/>
        <w:rPr/>
      </w:pPr>
      <w:r>
        <w:rPr>
          <w:rFonts w:ascii="IRNazanin" w:hAnsi="IRNazanin" w:eastAsia="IRNazanin"/>
          <w:color w:val="111111"/>
          <w:sz w:val="28"/>
          <w:sz w:val="28"/>
          <w:szCs w:val="28"/>
          <w:rtl w:val="true"/>
          <w:lang w:bidi="fa-IR"/>
        </w:rPr>
        <w:t xml:space="preserve">للسید مهدی بن السید علی البحرانی الغریفی النجفی المتوفی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أرسلها إلی العلامة السید علی بن العلامة الفقیه السید محمد کاظم الطباطبائی الیزدی،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صلی الله</w:t>
      </w:r>
    </w:p>
    <w:p>
      <w:pPr>
        <w:pStyle w:val="BookText"/>
        <w:rPr/>
      </w:pPr>
      <w:r>
        <w:rPr>
          <w:rFonts w:ascii="IRNazanin" w:hAnsi="IRNazanin" w:eastAsia="IRNazanin"/>
          <w:color w:val="111111"/>
          <w:sz w:val="28"/>
          <w:sz w:val="28"/>
          <w:szCs w:val="28"/>
          <w:rtl w:val="true"/>
          <w:lang w:bidi="fa-IR"/>
        </w:rPr>
        <w:t>علی نبیه و مصطفاه‌</w:t>
      </w:r>
    </w:p>
    <w:p>
      <w:pPr>
        <w:pStyle w:val="Heading3"/>
        <w:numPr>
          <w:ilvl w:val="2"/>
          <w:numId w:val="1"/>
        </w:numPr>
        <w:rPr/>
      </w:pPr>
      <w:bookmarkStart w:id="5734" w:name="__RefHeading___Toc7165131_73709187"/>
      <w:bookmarkStart w:id="5735" w:name="_Toc2627"/>
      <w:bookmarkEnd w:id="5734"/>
      <w:r>
        <w:rPr/>
        <w:t>2417</w:t>
      </w:r>
      <w:r>
        <w:rPr>
          <w:rtl w:val="true"/>
        </w:rPr>
        <w:t xml:space="preserve">- </w:t>
      </w:r>
      <w:r>
        <w:rPr>
          <w:rtl w:val="true"/>
        </w:rPr>
        <w:t>أرجوزة فی الفقه‌</w:t>
      </w:r>
      <w:bookmarkEnd w:id="5735"/>
    </w:p>
    <w:p>
      <w:pPr>
        <w:pStyle w:val="BookText"/>
        <w:rPr/>
      </w:pPr>
      <w:r>
        <w:rPr>
          <w:rFonts w:ascii="IRNazanin" w:hAnsi="IRNazanin" w:eastAsia="IRNazanin"/>
          <w:color w:val="111111"/>
          <w:sz w:val="28"/>
          <w:sz w:val="28"/>
          <w:szCs w:val="28"/>
          <w:rtl w:val="true"/>
          <w:lang w:bidi="fa-IR"/>
        </w:rPr>
        <w:t xml:space="preserve">لمیرزا محمد تقی المدرس بمشهد الرضا ع ابن میرزا عبد الله السبزواری المشهدی المتوفی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مطلع الشمس</w:t>
      </w:r>
      <w:r>
        <w:rPr>
          <w:rFonts w:eastAsia="IRNazanin" w:cs="IRNazanin"/>
          <w:color w:val="111111"/>
          <w:sz w:val="28"/>
          <w:szCs w:val="28"/>
          <w:rtl w:val="true"/>
          <w:lang w:bidi="fa-IR"/>
        </w:rPr>
        <w:t>.</w:t>
      </w:r>
    </w:p>
    <w:p>
      <w:pPr>
        <w:pStyle w:val="Heading3"/>
        <w:numPr>
          <w:ilvl w:val="2"/>
          <w:numId w:val="1"/>
        </w:numPr>
        <w:rPr/>
      </w:pPr>
      <w:bookmarkStart w:id="5736" w:name="__RefHeading___Toc7165133_73709187"/>
      <w:bookmarkStart w:id="5737" w:name="_Toc2628"/>
      <w:bookmarkEnd w:id="5736"/>
      <w:r>
        <w:rPr/>
        <w:t>2418</w:t>
      </w:r>
      <w:r>
        <w:rPr>
          <w:rtl w:val="true"/>
        </w:rPr>
        <w:t xml:space="preserve">- </w:t>
      </w:r>
      <w:r>
        <w:rPr>
          <w:rtl w:val="true"/>
        </w:rPr>
        <w:t>أرجوزة فی الفقه‌</w:t>
      </w:r>
      <w:bookmarkEnd w:id="5737"/>
    </w:p>
    <w:p>
      <w:pPr>
        <w:pStyle w:val="BookText"/>
        <w:rPr/>
      </w:pPr>
      <w:r>
        <w:rPr>
          <w:rFonts w:ascii="IRNazanin" w:hAnsi="IRNazanin" w:eastAsia="IRNazanin"/>
          <w:color w:val="111111"/>
          <w:sz w:val="28"/>
          <w:sz w:val="28"/>
          <w:szCs w:val="28"/>
          <w:rtl w:val="true"/>
          <w:lang w:bidi="fa-IR"/>
        </w:rPr>
        <w:t xml:space="preserve">للسید محمد تقی بن میر مؤمن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ذکرها حفیده العلامة السید محمد تقی المعروف بالسید آقا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قال و له منظومة أخری فی الفقه علی غیر بحر الرجز</w:t>
      </w:r>
      <w:r>
        <w:rPr>
          <w:rFonts w:eastAsia="IRNazanin" w:cs="IRNazanin"/>
          <w:color w:val="111111"/>
          <w:sz w:val="28"/>
          <w:szCs w:val="28"/>
          <w:rtl w:val="true"/>
          <w:lang w:bidi="fa-IR"/>
        </w:rPr>
        <w:t>.</w:t>
      </w:r>
    </w:p>
    <w:p>
      <w:pPr>
        <w:pStyle w:val="Heading3"/>
        <w:numPr>
          <w:ilvl w:val="2"/>
          <w:numId w:val="1"/>
        </w:numPr>
        <w:rPr/>
      </w:pPr>
      <w:bookmarkStart w:id="5738" w:name="__RefHeading___Toc7165135_73709187"/>
      <w:bookmarkStart w:id="5739" w:name="_Toc2629"/>
      <w:bookmarkEnd w:id="5738"/>
      <w:r>
        <w:rPr>
          <w:rtl w:val="true"/>
        </w:rPr>
        <w:t>أرجوزة فی الفقه</w:t>
      </w:r>
      <w:bookmarkEnd w:id="5739"/>
    </w:p>
    <w:p>
      <w:pPr>
        <w:pStyle w:val="BookText"/>
        <w:rPr/>
      </w:pPr>
      <w:r>
        <w:rPr>
          <w:rFonts w:ascii="IRNazanin" w:hAnsi="IRNazanin" w:eastAsia="IRNazanin"/>
          <w:color w:val="111111"/>
          <w:sz w:val="28"/>
          <w:sz w:val="28"/>
          <w:szCs w:val="28"/>
          <w:rtl w:val="true"/>
          <w:lang w:bidi="fa-IR"/>
        </w:rPr>
        <w:t>للشیخ تقی الدین الحسن بن علی بن داود الرجالی المعاصر للعلامة الحلی، و هی نظم لتبصرة العلامة الحلی، سماها بالجوهرة فی نظم التبصرة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تقادما</w:t>
      </w:r>
    </w:p>
    <w:p>
      <w:pPr>
        <w:pStyle w:val="BookText"/>
        <w:rPr/>
      </w:pPr>
      <w:r>
        <w:rPr>
          <w:rFonts w:ascii="IRNazanin" w:hAnsi="IRNazanin" w:eastAsia="IRNazanin"/>
          <w:color w:val="111111"/>
          <w:sz w:val="28"/>
          <w:sz w:val="28"/>
          <w:szCs w:val="28"/>
          <w:rtl w:val="true"/>
          <w:lang w:bidi="fa-IR"/>
        </w:rPr>
        <w:t>سلطانه و شأنه معظما</w:t>
      </w:r>
    </w:p>
    <w:p>
      <w:pPr>
        <w:pStyle w:val="Heading3"/>
        <w:numPr>
          <w:ilvl w:val="2"/>
          <w:numId w:val="1"/>
        </w:numPr>
        <w:rPr/>
      </w:pPr>
      <w:bookmarkStart w:id="5740" w:name="__RefHeading___Toc7165137_73709187"/>
      <w:bookmarkStart w:id="5741" w:name="_Toc2630"/>
      <w:bookmarkEnd w:id="5740"/>
      <w:r>
        <w:rPr>
          <w:rtl w:val="true"/>
        </w:rPr>
        <w:t>أرجوزة فی الفقه</w:t>
      </w:r>
      <w:bookmarkEnd w:id="574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حسن بن السید مرتضی الیزدی الحائری اسمها السرائر المستبصرة فی نظم التبصرة تأتی</w:t>
      </w:r>
      <w:r>
        <w:rPr>
          <w:rFonts w:eastAsia="IRNazanin" w:cs="IRNazanin"/>
          <w:color w:val="111111"/>
          <w:sz w:val="28"/>
          <w:szCs w:val="28"/>
          <w:rtl w:val="true"/>
          <w:lang w:bidi="fa-IR"/>
        </w:rPr>
        <w:t xml:space="preserve">. </w:t>
      </w:r>
      <w:bookmarkStart w:id="5742" w:name="pg16779_226895"/>
    </w:p>
    <w:p>
      <w:pPr>
        <w:pStyle w:val="Heading3"/>
        <w:numPr>
          <w:ilvl w:val="2"/>
          <w:numId w:val="1"/>
        </w:numPr>
        <w:rPr/>
      </w:pPr>
      <w:bookmarkStart w:id="5743" w:name="__RefHeading___Toc7165139_73709187"/>
      <w:bookmarkStart w:id="5744" w:name="_Toc2631"/>
      <w:bookmarkEnd w:id="5742"/>
      <w:bookmarkEnd w:id="5743"/>
      <w:r>
        <w:rPr/>
        <w:t>2419</w:t>
      </w:r>
      <w:r>
        <w:rPr>
          <w:rtl w:val="true"/>
        </w:rPr>
        <w:t xml:space="preserve">- </w:t>
      </w:r>
      <w:r>
        <w:rPr>
          <w:rtl w:val="true"/>
        </w:rPr>
        <w:t>أرجوزة فی الفقه</w:t>
      </w:r>
      <w:bookmarkEnd w:id="5744"/>
    </w:p>
    <w:p>
      <w:pPr>
        <w:pStyle w:val="BookText"/>
        <w:rPr/>
      </w:pPr>
      <w:r>
        <w:rPr>
          <w:rFonts w:ascii="IRNazanin" w:hAnsi="IRNazanin" w:eastAsia="IRNazanin"/>
          <w:color w:val="111111"/>
          <w:sz w:val="28"/>
          <w:sz w:val="28"/>
          <w:szCs w:val="28"/>
          <w:rtl w:val="true"/>
          <w:lang w:bidi="fa-IR"/>
        </w:rPr>
        <w:t xml:space="preserve">للشیخ حسین بن محمد بن أحمد بن إبراهیم البحرانی من آل عصفور، ابن أخ المحدث صاحب الحدائق و المجاز منه و المتوفی بشاخور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قال فی أنوار البدرین إنها لم تتم</w:t>
      </w:r>
      <w:r>
        <w:rPr>
          <w:rFonts w:eastAsia="IRNazanin" w:cs="IRNazanin"/>
          <w:color w:val="111111"/>
          <w:sz w:val="28"/>
          <w:szCs w:val="28"/>
          <w:rtl w:val="true"/>
          <w:lang w:bidi="fa-IR"/>
        </w:rPr>
        <w:t>.</w:t>
      </w:r>
    </w:p>
    <w:p>
      <w:pPr>
        <w:pStyle w:val="Heading3"/>
        <w:numPr>
          <w:ilvl w:val="2"/>
          <w:numId w:val="1"/>
        </w:numPr>
        <w:rPr/>
      </w:pPr>
      <w:bookmarkStart w:id="5745" w:name="__RefHeading___Toc7165141_73709187"/>
      <w:bookmarkStart w:id="5746" w:name="_Toc2632"/>
      <w:bookmarkEnd w:id="5745"/>
      <w:r>
        <w:rPr/>
        <w:t>2420</w:t>
      </w:r>
      <w:r>
        <w:rPr>
          <w:rtl w:val="true"/>
        </w:rPr>
        <w:t xml:space="preserve">- </w:t>
      </w:r>
      <w:r>
        <w:rPr>
          <w:rtl w:val="true"/>
        </w:rPr>
        <w:t>أرجوزة فی الفقه</w:t>
      </w:r>
      <w:bookmarkEnd w:id="5746"/>
    </w:p>
    <w:p>
      <w:pPr>
        <w:pStyle w:val="BookText"/>
        <w:rPr/>
      </w:pPr>
      <w:r>
        <w:rPr>
          <w:rFonts w:ascii="IRNazanin" w:hAnsi="IRNazanin" w:eastAsia="IRNazanin"/>
          <w:color w:val="111111"/>
          <w:sz w:val="28"/>
          <w:sz w:val="28"/>
          <w:szCs w:val="28"/>
          <w:rtl w:val="true"/>
          <w:lang w:bidi="fa-IR"/>
        </w:rPr>
        <w:t xml:space="preserve">للعلامة المعاصر الشیخ عبد الحسین بن الشیخ إبراهیم بن صادق بن إبراهیم بن یحیی العاملی الخیامی النباطی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أربعة آلاف بیت کما کتبه إلینا</w:t>
      </w:r>
      <w:r>
        <w:rPr>
          <w:rFonts w:eastAsia="IRNazanin" w:cs="IRNazanin"/>
          <w:color w:val="111111"/>
          <w:sz w:val="28"/>
          <w:szCs w:val="28"/>
          <w:rtl w:val="true"/>
          <w:lang w:bidi="fa-IR"/>
        </w:rPr>
        <w:t>.</w:t>
      </w:r>
    </w:p>
    <w:p>
      <w:pPr>
        <w:pStyle w:val="Heading3"/>
        <w:numPr>
          <w:ilvl w:val="2"/>
          <w:numId w:val="1"/>
        </w:numPr>
        <w:rPr/>
      </w:pPr>
      <w:bookmarkStart w:id="5747" w:name="__RefHeading___Toc7165143_73709187"/>
      <w:bookmarkStart w:id="5748" w:name="_Toc2633"/>
      <w:bookmarkEnd w:id="5747"/>
      <w:r>
        <w:rPr>
          <w:rtl w:val="true"/>
        </w:rPr>
        <w:t>أرجوزة فی الفقه</w:t>
      </w:r>
      <w:bookmarkEnd w:id="5748"/>
    </w:p>
    <w:p>
      <w:pPr>
        <w:pStyle w:val="BookText"/>
        <w:rPr/>
      </w:pPr>
      <w:r>
        <w:rPr>
          <w:rFonts w:ascii="IRNazanin" w:hAnsi="IRNazanin" w:eastAsia="IRNazanin"/>
          <w:color w:val="111111"/>
          <w:sz w:val="28"/>
          <w:sz w:val="28"/>
          <w:szCs w:val="28"/>
          <w:rtl w:val="true"/>
          <w:lang w:bidi="fa-IR"/>
        </w:rPr>
        <w:t xml:space="preserve">للعلامة الشیخ علی بن العلامة المولی محمد جعفر المشهور بشریعتمدار الأسترآبادی الطهرانی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الدرر الأیتام</w:t>
      </w:r>
      <w:r>
        <w:rPr>
          <w:rFonts w:eastAsia="IRNazanin" w:cs="IRNazanin"/>
          <w:color w:val="111111"/>
          <w:sz w:val="28"/>
          <w:szCs w:val="28"/>
          <w:rtl w:val="true"/>
          <w:lang w:bidi="fa-IR"/>
        </w:rPr>
        <w:t>.</w:t>
      </w:r>
    </w:p>
    <w:p>
      <w:pPr>
        <w:pStyle w:val="Heading3"/>
        <w:numPr>
          <w:ilvl w:val="2"/>
          <w:numId w:val="1"/>
        </w:numPr>
        <w:rPr/>
      </w:pPr>
      <w:bookmarkStart w:id="5749" w:name="__RefHeading___Toc7165145_73709187"/>
      <w:bookmarkStart w:id="5750" w:name="_Toc2634"/>
      <w:bookmarkEnd w:id="5749"/>
      <w:r>
        <w:rPr/>
        <w:t>2421</w:t>
      </w:r>
      <w:r>
        <w:rPr>
          <w:rtl w:val="true"/>
        </w:rPr>
        <w:t xml:space="preserve">- </w:t>
      </w:r>
      <w:r>
        <w:rPr>
          <w:rtl w:val="true"/>
        </w:rPr>
        <w:t>أرجوزة فی الفقه‌</w:t>
      </w:r>
      <w:bookmarkEnd w:id="5750"/>
    </w:p>
    <w:p>
      <w:pPr>
        <w:pStyle w:val="BookText"/>
        <w:rPr/>
      </w:pPr>
      <w:r>
        <w:rPr>
          <w:rFonts w:ascii="IRNazanin" w:hAnsi="IRNazanin" w:eastAsia="IRNazanin"/>
          <w:color w:val="111111"/>
          <w:sz w:val="28"/>
          <w:sz w:val="28"/>
          <w:szCs w:val="28"/>
          <w:rtl w:val="true"/>
          <w:lang w:bidi="fa-IR"/>
        </w:rPr>
        <w:t xml:space="preserve">للعلامة الشیخ علی بن زین العابدین البارجینی الیزدی الحائری المتوفی حدود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5751" w:name="__RefHeading___Toc7165147_73709187"/>
      <w:bookmarkStart w:id="5752" w:name="_Toc2635"/>
      <w:bookmarkEnd w:id="5751"/>
      <w:r>
        <w:rPr/>
        <w:t>2422</w:t>
      </w:r>
      <w:r>
        <w:rPr>
          <w:rtl w:val="true"/>
        </w:rPr>
        <w:t xml:space="preserve">- </w:t>
      </w:r>
      <w:r>
        <w:rPr>
          <w:rtl w:val="true"/>
        </w:rPr>
        <w:t>أرجوزة فی الفقه</w:t>
      </w:r>
      <w:bookmarkEnd w:id="5752"/>
    </w:p>
    <w:p>
      <w:pPr>
        <w:pStyle w:val="BookText"/>
        <w:rPr/>
      </w:pPr>
      <w:r>
        <w:rPr>
          <w:rFonts w:ascii="IRNazanin" w:hAnsi="IRNazanin" w:eastAsia="IRNazanin"/>
          <w:color w:val="111111"/>
          <w:sz w:val="28"/>
          <w:sz w:val="28"/>
          <w:szCs w:val="28"/>
          <w:rtl w:val="true"/>
          <w:lang w:bidi="fa-IR"/>
        </w:rPr>
        <w:t xml:space="preserve">للسید علی بن محمد بن علی بن إسماعیل بن أبی جعفر محمد بن علی بن أحمد المقدس 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هاشم بن علوی عتیق الحسین ع ابن السید حسین الغریفی الموسوی البحرانی البلادی النجفی المولود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فیها إلی آداب الاستنجاء سرد نسبه و أرخ ولادته و وفاته کما ذکرنا ولده العلامة السید مهدی البحرانی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مستقلة فی الإرث أیضا فاتنا ذکرها فی محلها کما تأتی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الفقه باسمها نتایج الأفکار</w:t>
      </w:r>
      <w:r>
        <w:rPr>
          <w:rFonts w:eastAsia="IRNazanin" w:cs="IRNazanin"/>
          <w:color w:val="111111"/>
          <w:sz w:val="28"/>
          <w:szCs w:val="28"/>
          <w:rtl w:val="true"/>
          <w:lang w:bidi="fa-IR"/>
        </w:rPr>
        <w:t>.</w:t>
      </w:r>
    </w:p>
    <w:p>
      <w:pPr>
        <w:pStyle w:val="Heading3"/>
        <w:numPr>
          <w:ilvl w:val="2"/>
          <w:numId w:val="1"/>
        </w:numPr>
        <w:rPr/>
      </w:pPr>
      <w:bookmarkStart w:id="5753" w:name="__RefHeading___Toc7165149_73709187"/>
      <w:bookmarkStart w:id="5754" w:name="_Toc2636"/>
      <w:bookmarkEnd w:id="5753"/>
      <w:r>
        <w:rPr>
          <w:rtl w:val="true"/>
        </w:rPr>
        <w:t>أرجوزة فی الفقه</w:t>
      </w:r>
      <w:bookmarkEnd w:id="5754"/>
    </w:p>
    <w:p>
      <w:pPr>
        <w:pStyle w:val="BookText"/>
        <w:rPr/>
      </w:pPr>
      <w:r>
        <w:rPr>
          <w:rFonts w:ascii="IRNazanin" w:hAnsi="IRNazanin" w:eastAsia="IRNazanin"/>
          <w:color w:val="111111"/>
          <w:sz w:val="28"/>
          <w:sz w:val="28"/>
          <w:szCs w:val="28"/>
          <w:rtl w:val="true"/>
          <w:lang w:bidi="fa-IR"/>
        </w:rPr>
        <w:t xml:space="preserve">للعلامة الشهیر بالمقدس الأعرجی السید محسن بن الحسن البغدادی الکاظمی المتوفی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تسمی بالفقهیة المستطرفة طبعت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من محسن بالنعم</w:t>
      </w:r>
    </w:p>
    <w:p>
      <w:pPr>
        <w:pStyle w:val="BookText"/>
        <w:rPr/>
      </w:pPr>
      <w:r>
        <w:rPr>
          <w:rFonts w:ascii="IRNazanin" w:hAnsi="IRNazanin" w:eastAsia="IRNazanin"/>
          <w:color w:val="111111"/>
          <w:sz w:val="28"/>
          <w:sz w:val="28"/>
          <w:szCs w:val="28"/>
          <w:rtl w:val="true"/>
          <w:lang w:bidi="fa-IR"/>
        </w:rPr>
        <w:t>قبل وجوبها بفضل الکرم‌</w:t>
      </w:r>
    </w:p>
    <w:p>
      <w:pPr>
        <w:pStyle w:val="Heading3"/>
        <w:numPr>
          <w:ilvl w:val="2"/>
          <w:numId w:val="1"/>
        </w:numPr>
        <w:rPr/>
      </w:pPr>
      <w:bookmarkStart w:id="5755" w:name="__RefHeading___Toc7165151_73709187"/>
      <w:bookmarkStart w:id="5756" w:name="_Toc2637"/>
      <w:bookmarkEnd w:id="5755"/>
      <w:r>
        <w:rPr>
          <w:rtl w:val="true"/>
        </w:rPr>
        <w:t>أرجوزة فی الفقه</w:t>
      </w:r>
      <w:bookmarkEnd w:id="575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محسن بن المولی سمیع بن المولی حسین بن علم الهدی ابن المحقق الفیض نزیل کرمانشاهان سماها بالدرر البهیة تأتی، أولها</w:t>
      </w:r>
      <w:r>
        <w:rPr>
          <w:rFonts w:eastAsia="IRNazanin" w:cs="IRNazanin"/>
          <w:color w:val="111111"/>
          <w:sz w:val="28"/>
          <w:szCs w:val="28"/>
          <w:rtl w:val="true"/>
          <w:lang w:bidi="fa-IR"/>
        </w:rPr>
        <w:t xml:space="preserve">: </w:t>
      </w:r>
      <w:bookmarkStart w:id="5757" w:name="pg16779_226897"/>
    </w:p>
    <w:p>
      <w:pPr>
        <w:pStyle w:val="BookText"/>
        <w:rPr/>
      </w:pPr>
      <w:bookmarkEnd w:id="5757"/>
      <w:r>
        <w:rPr>
          <w:rFonts w:ascii="IRNazanin" w:hAnsi="IRNazanin" w:eastAsia="IRNazanin"/>
          <w:color w:val="111111"/>
          <w:sz w:val="28"/>
          <w:sz w:val="28"/>
          <w:szCs w:val="28"/>
          <w:rtl w:val="true"/>
          <w:lang w:bidi="fa-IR"/>
        </w:rPr>
        <w:t>سبحانه من لا یزال محسنا</w:t>
      </w:r>
    </w:p>
    <w:p>
      <w:pPr>
        <w:pStyle w:val="BookText"/>
        <w:rPr/>
      </w:pPr>
      <w:r>
        <w:rPr>
          <w:rFonts w:ascii="IRNazanin" w:hAnsi="IRNazanin" w:eastAsia="IRNazanin"/>
          <w:color w:val="111111"/>
          <w:sz w:val="28"/>
          <w:sz w:val="28"/>
          <w:szCs w:val="28"/>
          <w:rtl w:val="true"/>
          <w:lang w:bidi="fa-IR"/>
        </w:rPr>
        <w:t>حمدی إلیه الملک المهیمنا</w:t>
      </w:r>
    </w:p>
    <w:p>
      <w:pPr>
        <w:pStyle w:val="Heading3"/>
        <w:numPr>
          <w:ilvl w:val="2"/>
          <w:numId w:val="1"/>
        </w:numPr>
        <w:rPr/>
      </w:pPr>
      <w:bookmarkStart w:id="5758" w:name="__RefHeading___Toc7165153_73709187"/>
      <w:bookmarkStart w:id="5759" w:name="_Toc2638"/>
      <w:bookmarkEnd w:id="5758"/>
      <w:r>
        <w:rPr/>
        <w:t>2423</w:t>
      </w:r>
      <w:r>
        <w:rPr>
          <w:rtl w:val="true"/>
        </w:rPr>
        <w:t xml:space="preserve">- </w:t>
      </w:r>
      <w:r>
        <w:rPr>
          <w:rtl w:val="true"/>
        </w:rPr>
        <w:t>أرجوزة فی الفقه و الأصولین و الموازین الشرعیة</w:t>
      </w:r>
      <w:bookmarkEnd w:id="5759"/>
    </w:p>
    <w:p>
      <w:pPr>
        <w:pStyle w:val="BookText"/>
        <w:rPr/>
      </w:pPr>
      <w:r>
        <w:rPr>
          <w:rFonts w:ascii="IRNazanin" w:hAnsi="IRNazanin" w:eastAsia="IRNazanin"/>
          <w:color w:val="111111"/>
          <w:sz w:val="28"/>
          <w:sz w:val="28"/>
          <w:szCs w:val="28"/>
          <w:rtl w:val="true"/>
          <w:lang w:bidi="fa-IR"/>
        </w:rPr>
        <w:t xml:space="preserve">للسید قطب الدین محمد الذهبی الشیرازی الذی فرغ من نظم أرجوزة العوامل سنة </w:t>
      </w:r>
      <w:r>
        <w:rPr>
          <w:rFonts w:eastAsia="IRNazanin" w:cs="IRNazanin"/>
          <w:color w:val="111111"/>
          <w:sz w:val="28"/>
          <w:szCs w:val="28"/>
          <w:lang w:bidi="fa-IR"/>
        </w:rPr>
        <w:t>1130</w:t>
      </w:r>
    </w:p>
    <w:p>
      <w:pPr>
        <w:pStyle w:val="Heading3"/>
        <w:numPr>
          <w:ilvl w:val="2"/>
          <w:numId w:val="1"/>
        </w:numPr>
        <w:rPr/>
      </w:pPr>
      <w:bookmarkStart w:id="5760" w:name="__RefHeading___Toc7165155_73709187"/>
      <w:bookmarkStart w:id="5761" w:name="_Toc2639"/>
      <w:bookmarkEnd w:id="5760"/>
      <w:r>
        <w:rPr>
          <w:rtl w:val="true"/>
        </w:rPr>
        <w:t>أرجوزة فی الفقه‌</w:t>
      </w:r>
      <w:bookmarkEnd w:id="5761"/>
    </w:p>
    <w:p>
      <w:pPr>
        <w:pStyle w:val="BookText"/>
        <w:rPr/>
      </w:pPr>
      <w:r>
        <w:rPr>
          <w:rFonts w:ascii="IRNazanin" w:hAnsi="IRNazanin" w:eastAsia="IRNazanin"/>
          <w:color w:val="111111"/>
          <w:sz w:val="28"/>
          <w:sz w:val="28"/>
          <w:szCs w:val="28"/>
          <w:rtl w:val="true"/>
          <w:lang w:bidi="fa-IR"/>
        </w:rPr>
        <w:t xml:space="preserve">للسید محمد بن عبد الصمد الأصفهانی الشاهشاهانی المتوفی حدود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اسمها الجنة المأوی تأتی</w:t>
      </w:r>
      <w:r>
        <w:rPr>
          <w:rFonts w:eastAsia="IRNazanin" w:cs="IRNazanin"/>
          <w:color w:val="111111"/>
          <w:sz w:val="28"/>
          <w:szCs w:val="28"/>
          <w:rtl w:val="true"/>
          <w:lang w:bidi="fa-IR"/>
        </w:rPr>
        <w:t>.</w:t>
      </w:r>
    </w:p>
    <w:p>
      <w:pPr>
        <w:pStyle w:val="Heading3"/>
        <w:numPr>
          <w:ilvl w:val="2"/>
          <w:numId w:val="1"/>
        </w:numPr>
        <w:rPr/>
      </w:pPr>
      <w:bookmarkStart w:id="5762" w:name="__RefHeading___Toc7165157_73709187"/>
      <w:bookmarkStart w:id="5763" w:name="_Toc2640"/>
      <w:bookmarkEnd w:id="5762"/>
      <w:r>
        <w:rPr>
          <w:rtl w:val="true"/>
        </w:rPr>
        <w:t>أرجوزة فی الفقه</w:t>
      </w:r>
      <w:bookmarkEnd w:id="5763"/>
    </w:p>
    <w:p>
      <w:pPr>
        <w:pStyle w:val="BookText"/>
        <w:rPr/>
      </w:pPr>
      <w:r>
        <w:rPr>
          <w:rFonts w:ascii="IRNazanin" w:hAnsi="IRNazanin" w:eastAsia="IRNazanin"/>
          <w:color w:val="111111"/>
          <w:sz w:val="28"/>
          <w:sz w:val="28"/>
          <w:szCs w:val="28"/>
          <w:rtl w:val="true"/>
          <w:lang w:bidi="fa-IR"/>
        </w:rPr>
        <w:t>للسید محمد بن محمد مهدی الشهیر بمیرزا قوام الدین الحسینی السیفی القزوینی، اسمها التحفة القوامیة فی فقه الإمامیة، نظم فیها اللمعة الدمشقیة تأتی</w:t>
      </w:r>
      <w:r>
        <w:rPr>
          <w:rFonts w:eastAsia="IRNazanin" w:cs="IRNazanin"/>
          <w:color w:val="111111"/>
          <w:sz w:val="28"/>
          <w:szCs w:val="28"/>
          <w:rtl w:val="true"/>
          <w:lang w:bidi="fa-IR"/>
        </w:rPr>
        <w:t>.</w:t>
      </w:r>
    </w:p>
    <w:p>
      <w:pPr>
        <w:pStyle w:val="Heading3"/>
        <w:numPr>
          <w:ilvl w:val="2"/>
          <w:numId w:val="1"/>
        </w:numPr>
        <w:rPr/>
      </w:pPr>
      <w:bookmarkStart w:id="5764" w:name="__RefHeading___Toc7165159_73709187"/>
      <w:bookmarkStart w:id="5765" w:name="_Toc2641"/>
      <w:bookmarkEnd w:id="5764"/>
      <w:r>
        <w:rPr>
          <w:rtl w:val="true"/>
        </w:rPr>
        <w:t>أرجوزة فی الفقه</w:t>
      </w:r>
      <w:bookmarkEnd w:id="5765"/>
    </w:p>
    <w:p>
      <w:pPr>
        <w:pStyle w:val="BookText"/>
        <w:rPr/>
      </w:pPr>
      <w:r>
        <w:rPr>
          <w:rFonts w:ascii="IRNazanin" w:hAnsi="IRNazanin" w:eastAsia="IRNazanin"/>
          <w:color w:val="111111"/>
          <w:sz w:val="28"/>
          <w:sz w:val="28"/>
          <w:szCs w:val="28"/>
          <w:rtl w:val="true"/>
          <w:lang w:bidi="fa-IR"/>
        </w:rPr>
        <w:t xml:space="preserve">للعلامة السید محمد بن السید هاشم الهندی النجفی المولود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سماها باللئالئ الناظمة تأتی، و قد شرح الطهارة منها ولده المعاصر العلامة السید محمد رضا</w:t>
      </w:r>
      <w:r>
        <w:rPr>
          <w:rFonts w:eastAsia="IRNazanin" w:cs="IRNazanin"/>
          <w:color w:val="111111"/>
          <w:sz w:val="28"/>
          <w:szCs w:val="28"/>
          <w:rtl w:val="true"/>
          <w:lang w:bidi="fa-IR"/>
        </w:rPr>
        <w:t>.</w:t>
      </w:r>
    </w:p>
    <w:p>
      <w:pPr>
        <w:pStyle w:val="Heading3"/>
        <w:numPr>
          <w:ilvl w:val="2"/>
          <w:numId w:val="1"/>
        </w:numPr>
        <w:rPr/>
      </w:pPr>
      <w:bookmarkStart w:id="5766" w:name="__RefHeading___Toc7165161_73709187"/>
      <w:bookmarkStart w:id="5767" w:name="_Toc2642"/>
      <w:bookmarkEnd w:id="5766"/>
      <w:r>
        <w:rPr>
          <w:rtl w:val="true"/>
        </w:rPr>
        <w:t>أرجوزة فی الفقه</w:t>
      </w:r>
      <w:bookmarkEnd w:id="5767"/>
    </w:p>
    <w:p>
      <w:pPr>
        <w:pStyle w:val="BookText"/>
        <w:rPr/>
      </w:pPr>
      <w:r>
        <w:rPr>
          <w:rFonts w:ascii="IRNazanin" w:hAnsi="IRNazanin" w:eastAsia="IRNazanin"/>
          <w:color w:val="111111"/>
          <w:sz w:val="28"/>
          <w:sz w:val="28"/>
          <w:szCs w:val="28"/>
          <w:rtl w:val="true"/>
          <w:lang w:bidi="fa-IR"/>
        </w:rPr>
        <w:t xml:space="preserve">للحکیم الفقیه الحاج مولی هادی بن مهدی السبزواری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بالنبراس تأتی</w:t>
      </w:r>
      <w:r>
        <w:rPr>
          <w:rFonts w:eastAsia="IRNazanin" w:cs="IRNazanin"/>
          <w:color w:val="111111"/>
          <w:sz w:val="28"/>
          <w:szCs w:val="28"/>
          <w:rtl w:val="true"/>
          <w:lang w:bidi="fa-IR"/>
        </w:rPr>
        <w:t>.</w:t>
      </w:r>
    </w:p>
    <w:p>
      <w:pPr>
        <w:pStyle w:val="Heading3"/>
        <w:numPr>
          <w:ilvl w:val="2"/>
          <w:numId w:val="1"/>
        </w:numPr>
        <w:rPr/>
      </w:pPr>
      <w:bookmarkStart w:id="5768" w:name="__RefHeading___Toc7165163_73709187"/>
      <w:bookmarkStart w:id="5769" w:name="_Toc2643"/>
      <w:bookmarkEnd w:id="5768"/>
      <w:r>
        <w:rPr>
          <w:rtl w:val="true"/>
        </w:rPr>
        <w:t>أرجوزة أخری فی الفقه له</w:t>
      </w:r>
      <w:bookmarkEnd w:id="5769"/>
    </w:p>
    <w:p>
      <w:pPr>
        <w:pStyle w:val="BookText"/>
        <w:rPr/>
      </w:pPr>
      <w:r>
        <w:rPr>
          <w:rFonts w:ascii="IRNazanin" w:hAnsi="IRNazanin" w:eastAsia="IRNazanin"/>
          <w:color w:val="111111"/>
          <w:sz w:val="28"/>
          <w:sz w:val="28"/>
          <w:szCs w:val="28"/>
          <w:rtl w:val="true"/>
          <w:lang w:bidi="fa-IR"/>
        </w:rPr>
        <w:t>أیضا اسمها المقیاس تأتی</w:t>
      </w:r>
      <w:r>
        <w:rPr>
          <w:rFonts w:eastAsia="IRNazanin" w:cs="IRNazanin"/>
          <w:color w:val="111111"/>
          <w:sz w:val="28"/>
          <w:szCs w:val="28"/>
          <w:rtl w:val="true"/>
          <w:lang w:bidi="fa-IR"/>
        </w:rPr>
        <w:t>.</w:t>
      </w:r>
    </w:p>
    <w:p>
      <w:pPr>
        <w:pStyle w:val="Heading3"/>
        <w:numPr>
          <w:ilvl w:val="2"/>
          <w:numId w:val="1"/>
        </w:numPr>
        <w:rPr/>
      </w:pPr>
      <w:bookmarkStart w:id="5770" w:name="__RefHeading___Toc7165165_73709187"/>
      <w:bookmarkStart w:id="5771" w:name="_Toc2644"/>
      <w:bookmarkEnd w:id="5770"/>
      <w:r>
        <w:rPr>
          <w:rtl w:val="true"/>
        </w:rPr>
        <w:t>أرجوزة فی الفلسفة العالیة</w:t>
      </w:r>
      <w:bookmarkEnd w:id="5771"/>
    </w:p>
    <w:p>
      <w:pPr>
        <w:pStyle w:val="BookText"/>
        <w:rPr/>
      </w:pPr>
      <w:r>
        <w:rPr>
          <w:rFonts w:ascii="IRNazanin" w:hAnsi="IRNazanin" w:eastAsia="IRNazanin"/>
          <w:color w:val="111111"/>
          <w:sz w:val="28"/>
          <w:sz w:val="28"/>
          <w:szCs w:val="28"/>
          <w:rtl w:val="true"/>
          <w:lang w:bidi="fa-IR"/>
        </w:rPr>
        <w:t>للمولی محمد حسن النائنی اسمها شمعات العلوم</w:t>
      </w:r>
    </w:p>
    <w:p>
      <w:pPr>
        <w:pStyle w:val="Heading3"/>
        <w:numPr>
          <w:ilvl w:val="2"/>
          <w:numId w:val="1"/>
        </w:numPr>
        <w:rPr/>
      </w:pPr>
      <w:bookmarkStart w:id="5772" w:name="__RefHeading___Toc7165167_73709187"/>
      <w:bookmarkStart w:id="5773" w:name="_Toc2645"/>
      <w:bookmarkEnd w:id="5772"/>
      <w:r>
        <w:rPr/>
        <w:t>2424</w:t>
      </w:r>
      <w:r>
        <w:rPr>
          <w:rtl w:val="true"/>
        </w:rPr>
        <w:t xml:space="preserve">- </w:t>
      </w:r>
      <w:r>
        <w:rPr>
          <w:rtl w:val="true"/>
        </w:rPr>
        <w:t>أرجوزة فی الفلسفة العالیة</w:t>
      </w:r>
      <w:bookmarkEnd w:id="5773"/>
    </w:p>
    <w:p>
      <w:pPr>
        <w:pStyle w:val="BookText"/>
        <w:rPr/>
      </w:pPr>
      <w:r>
        <w:rPr>
          <w:rFonts w:ascii="IRNazanin" w:hAnsi="IRNazanin" w:eastAsia="IRNazanin"/>
          <w:color w:val="111111"/>
          <w:sz w:val="28"/>
          <w:sz w:val="28"/>
          <w:szCs w:val="28"/>
          <w:rtl w:val="true"/>
          <w:lang w:bidi="fa-IR"/>
        </w:rPr>
        <w:t>للشیخ محمد حسن بن زین العابدین السبزواری،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الوجه و الاسم و الصفة</w:t>
      </w:r>
    </w:p>
    <w:p>
      <w:pPr>
        <w:pStyle w:val="BookText"/>
        <w:rPr/>
      </w:pPr>
      <w:r>
        <w:rPr>
          <w:rFonts w:ascii="IRNazanin" w:hAnsi="IRNazanin" w:eastAsia="IRNazanin"/>
          <w:color w:val="111111"/>
          <w:sz w:val="28"/>
          <w:sz w:val="28"/>
          <w:szCs w:val="28"/>
          <w:rtl w:val="true"/>
          <w:lang w:bidi="fa-IR"/>
        </w:rPr>
        <w:t>لسنا عرفنا لک حق المعرفة</w:t>
      </w:r>
    </w:p>
    <w:p>
      <w:pPr>
        <w:pStyle w:val="BookText"/>
        <w:rPr/>
      </w:pP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شرحها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الشرح بکاشف الأسرار، توجد نسخه منها فی الخزانة الرضویة من موقوفات المحدث الفاضل الشهیر بحاج عماد الفهرسی المتوفی فی شوال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5774" w:name="__RefHeading___Toc7165169_73709187"/>
      <w:bookmarkStart w:id="5775" w:name="_Toc2646"/>
      <w:bookmarkEnd w:id="5774"/>
      <w:r>
        <w:rPr>
          <w:rtl w:val="true"/>
        </w:rPr>
        <w:t>أرجوزة فی الفلسفة العالیة</w:t>
      </w:r>
      <w:bookmarkEnd w:id="577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الحجة الشیخ محمد حسین بن محمد حسن الأصفهانی النجفی المولود ثانی المحرم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سماها بتحفة الحکیم </w:t>
      </w:r>
      <w:bookmarkStart w:id="5776" w:name="pg16779_226899"/>
    </w:p>
    <w:p>
      <w:pPr>
        <w:pStyle w:val="BookText"/>
        <w:rPr/>
      </w:pPr>
      <w:bookmarkEnd w:id="5776"/>
      <w:r>
        <w:rPr>
          <w:rFonts w:ascii="IRNazanin" w:hAnsi="IRNazanin" w:eastAsia="IRNazanin"/>
          <w:color w:val="111111"/>
          <w:sz w:val="28"/>
          <w:sz w:val="28"/>
          <w:szCs w:val="28"/>
          <w:rtl w:val="true"/>
          <w:lang w:bidi="fa-IR"/>
        </w:rPr>
        <w:t>تقرب من ألف بیت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مبدئ الکل إلیک المنتهی</w:t>
      </w:r>
    </w:p>
    <w:p>
      <w:pPr>
        <w:pStyle w:val="BookText"/>
        <w:rPr/>
      </w:pPr>
      <w:r>
        <w:rPr>
          <w:rFonts w:ascii="IRNazanin" w:hAnsi="IRNazanin" w:eastAsia="IRNazanin"/>
          <w:color w:val="111111"/>
          <w:sz w:val="28"/>
          <w:sz w:val="28"/>
          <w:szCs w:val="28"/>
          <w:rtl w:val="true"/>
          <w:lang w:bidi="fa-IR"/>
        </w:rPr>
        <w:t>لک الجلال و الجمال و البها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سمتها بتحفة الحکیم</w:t>
      </w:r>
    </w:p>
    <w:p>
      <w:pPr>
        <w:pStyle w:val="BookText"/>
        <w:rPr/>
      </w:pPr>
      <w:r>
        <w:rPr>
          <w:rFonts w:ascii="IRNazanin" w:hAnsi="IRNazanin" w:eastAsia="IRNazanin"/>
          <w:color w:val="111111"/>
          <w:sz w:val="28"/>
          <w:sz w:val="28"/>
          <w:szCs w:val="28"/>
          <w:rtl w:val="true"/>
          <w:lang w:bidi="fa-IR"/>
        </w:rPr>
        <w:t>معتصما بالواهب العلیم‌</w:t>
      </w:r>
    </w:p>
    <w:p>
      <w:pPr>
        <w:pStyle w:val="Heading3"/>
        <w:numPr>
          <w:ilvl w:val="2"/>
          <w:numId w:val="1"/>
        </w:numPr>
        <w:rPr/>
      </w:pPr>
      <w:bookmarkStart w:id="5777" w:name="__RefHeading___Toc7165171_73709187"/>
      <w:bookmarkStart w:id="5778" w:name="_Toc2647"/>
      <w:bookmarkEnd w:id="5777"/>
      <w:r>
        <w:rPr/>
        <w:t>2425</w:t>
      </w:r>
      <w:r>
        <w:rPr>
          <w:rtl w:val="true"/>
        </w:rPr>
        <w:t xml:space="preserve">- </w:t>
      </w:r>
      <w:r>
        <w:rPr>
          <w:rtl w:val="true"/>
        </w:rPr>
        <w:t>أرجوزة فی الفلسفة العالیة</w:t>
      </w:r>
      <w:bookmarkEnd w:id="5778"/>
    </w:p>
    <w:p>
      <w:pPr>
        <w:pStyle w:val="BookText"/>
        <w:rPr/>
      </w:pPr>
      <w:r>
        <w:rPr>
          <w:rFonts w:ascii="IRNazanin" w:hAnsi="IRNazanin" w:eastAsia="IRNazanin"/>
          <w:color w:val="111111"/>
          <w:sz w:val="28"/>
          <w:sz w:val="28"/>
          <w:szCs w:val="28"/>
          <w:rtl w:val="true"/>
          <w:lang w:bidi="fa-IR"/>
        </w:rPr>
        <w:t xml:space="preserve">للعلامة الحجة السید میرزا حسین بن میرزا محسن العلوی السبزواری المولود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الثالث و العشرین من شوال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ألهم أسرار الحکم</w:t>
      </w:r>
    </w:p>
    <w:p>
      <w:pPr>
        <w:pStyle w:val="BookText"/>
        <w:rPr/>
      </w:pPr>
      <w:r>
        <w:rPr>
          <w:rFonts w:ascii="IRNazanin" w:hAnsi="IRNazanin" w:eastAsia="IRNazanin"/>
          <w:color w:val="111111"/>
          <w:sz w:val="28"/>
          <w:sz w:val="28"/>
          <w:szCs w:val="28"/>
          <w:rtl w:val="true"/>
          <w:lang w:bidi="fa-IR"/>
        </w:rPr>
        <w:t>لنفس الإنسان و أبدع العلم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یا سلاک نهج المعرفة</w:t>
      </w:r>
    </w:p>
    <w:p>
      <w:pPr>
        <w:pStyle w:val="BookText"/>
        <w:rPr/>
      </w:pPr>
      <w:r>
        <w:rPr>
          <w:rFonts w:ascii="IRNazanin" w:hAnsi="IRNazanin" w:eastAsia="IRNazanin"/>
          <w:color w:val="111111"/>
          <w:sz w:val="28"/>
          <w:sz w:val="28"/>
          <w:szCs w:val="28"/>
          <w:rtl w:val="true"/>
          <w:lang w:bidi="fa-IR"/>
        </w:rPr>
        <w:t>لا علم فی العلوم مثل الفلسفة</w:t>
      </w:r>
    </w:p>
    <w:p>
      <w:pPr>
        <w:pStyle w:val="Heading3"/>
        <w:numPr>
          <w:ilvl w:val="2"/>
          <w:numId w:val="1"/>
        </w:numPr>
        <w:rPr/>
      </w:pPr>
      <w:bookmarkStart w:id="5779" w:name="__RefHeading___Toc7165173_73709187"/>
      <w:bookmarkStart w:id="5780" w:name="_Toc2648"/>
      <w:bookmarkEnd w:id="5779"/>
      <w:r>
        <w:rPr>
          <w:rtl w:val="true"/>
        </w:rPr>
        <w:t>أرجوزة فی الفلسفة العالیة</w:t>
      </w:r>
      <w:bookmarkEnd w:id="5780"/>
    </w:p>
    <w:p>
      <w:pPr>
        <w:pStyle w:val="BookText"/>
        <w:rPr/>
      </w:pPr>
      <w:r>
        <w:rPr>
          <w:rFonts w:ascii="IRNazanin" w:hAnsi="IRNazanin" w:eastAsia="IRNazanin"/>
          <w:color w:val="111111"/>
          <w:sz w:val="28"/>
          <w:sz w:val="28"/>
          <w:szCs w:val="28"/>
          <w:rtl w:val="true"/>
          <w:lang w:bidi="fa-IR"/>
        </w:rPr>
        <w:t>للعلامة السید محمد علی بن الحسین الحسینی الشهیر بالسید هبة الدین الشهرستانی، سماها فیض الباری أو إصلاح إلهیات منظومة الحکیم السبزواری، تصدی فیها لإصلاح أبیاتها من الوجهة الشعریة کلما وجد فیها من رکة أو ضعف فی الترکیب و أبقی الباقی علی حاله معلما بالقوسین و هی مطبوعة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واهب العقل لک المحامد</w:t>
      </w:r>
    </w:p>
    <w:p>
      <w:pPr>
        <w:pStyle w:val="BookText"/>
        <w:rPr/>
      </w:pPr>
      <w:r>
        <w:rPr>
          <w:rFonts w:ascii="IRNazanin" w:hAnsi="IRNazanin" w:eastAsia="IRNazanin"/>
          <w:color w:val="111111"/>
          <w:sz w:val="28"/>
          <w:sz w:val="28"/>
          <w:szCs w:val="28"/>
          <w:rtl w:val="true"/>
          <w:lang w:bidi="fa-IR"/>
        </w:rPr>
        <w:t>إلی فناک تنتهی المقاصد</w:t>
      </w:r>
    </w:p>
    <w:p>
      <w:pPr>
        <w:pStyle w:val="Heading3"/>
        <w:numPr>
          <w:ilvl w:val="2"/>
          <w:numId w:val="1"/>
        </w:numPr>
        <w:rPr/>
      </w:pPr>
      <w:bookmarkStart w:id="5781" w:name="__RefHeading___Toc7165175_73709187"/>
      <w:bookmarkStart w:id="5782" w:name="_Toc2649"/>
      <w:bookmarkEnd w:id="5781"/>
      <w:r>
        <w:rPr/>
        <w:t>2426</w:t>
      </w:r>
      <w:r>
        <w:rPr>
          <w:rtl w:val="true"/>
        </w:rPr>
        <w:t xml:space="preserve">- </w:t>
      </w:r>
      <w:r>
        <w:rPr>
          <w:rtl w:val="true"/>
        </w:rPr>
        <w:t>أرجوزة فی الفلسفة العالیة</w:t>
      </w:r>
      <w:bookmarkEnd w:id="5782"/>
    </w:p>
    <w:p>
      <w:pPr>
        <w:pStyle w:val="BookText"/>
        <w:rPr/>
      </w:pPr>
      <w:r>
        <w:rPr>
          <w:rFonts w:ascii="IRNazanin" w:hAnsi="IRNazanin" w:eastAsia="IRNazanin"/>
          <w:color w:val="111111"/>
          <w:sz w:val="28"/>
          <w:sz w:val="28"/>
          <w:szCs w:val="28"/>
          <w:rtl w:val="true"/>
          <w:lang w:bidi="fa-IR"/>
        </w:rPr>
        <w:t xml:space="preserve">للعلامة السید کلب باقر، بن السید کلب حسین النقوی الجائسی الحائری 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ترجمته، و لعلها أرجوزته فی الوجود و الماهیة الآتیة</w:t>
      </w:r>
      <w:r>
        <w:rPr>
          <w:rFonts w:eastAsia="IRNazanin" w:cs="IRNazanin"/>
          <w:color w:val="111111"/>
          <w:sz w:val="28"/>
          <w:szCs w:val="28"/>
          <w:rtl w:val="true"/>
          <w:lang w:bidi="fa-IR"/>
        </w:rPr>
        <w:t>.</w:t>
      </w:r>
    </w:p>
    <w:p>
      <w:pPr>
        <w:pStyle w:val="Heading3"/>
        <w:numPr>
          <w:ilvl w:val="2"/>
          <w:numId w:val="1"/>
        </w:numPr>
        <w:rPr/>
      </w:pPr>
      <w:bookmarkStart w:id="5783" w:name="__RefHeading___Toc7165177_73709187"/>
      <w:bookmarkStart w:id="5784" w:name="_Toc2650"/>
      <w:bookmarkEnd w:id="5783"/>
      <w:r>
        <w:rPr>
          <w:rtl w:val="true"/>
        </w:rPr>
        <w:t>أرجوزة فی الفلسفة العالیة</w:t>
      </w:r>
      <w:bookmarkEnd w:id="5784"/>
    </w:p>
    <w:p>
      <w:pPr>
        <w:pStyle w:val="BookText"/>
        <w:rPr/>
      </w:pPr>
      <w:r>
        <w:rPr>
          <w:rFonts w:ascii="IRNazanin" w:hAnsi="IRNazanin" w:eastAsia="IRNazanin"/>
          <w:color w:val="111111"/>
          <w:sz w:val="28"/>
          <w:sz w:val="28"/>
          <w:szCs w:val="28"/>
          <w:rtl w:val="true"/>
          <w:lang w:bidi="fa-IR"/>
        </w:rPr>
        <w:t xml:space="preserve">للعلامة الشیخ محمد بن الشیخ محمد طاهر السماوی النجفی المولود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سماها مشارق الشمسین فی الطبیعی و الإلهی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مبدع العقول و النفوس</w:t>
      </w:r>
    </w:p>
    <w:p>
      <w:pPr>
        <w:pStyle w:val="BookText"/>
        <w:rPr/>
      </w:pPr>
      <w:r>
        <w:rPr>
          <w:rFonts w:ascii="IRNazanin" w:hAnsi="IRNazanin" w:eastAsia="IRNazanin"/>
          <w:color w:val="111111"/>
          <w:sz w:val="28"/>
          <w:sz w:val="28"/>
          <w:szCs w:val="28"/>
          <w:rtl w:val="true"/>
          <w:lang w:bidi="fa-IR"/>
        </w:rPr>
        <w:t>و فاطر المعقول و المحسوس</w:t>
      </w:r>
    </w:p>
    <w:p>
      <w:pPr>
        <w:pStyle w:val="BookText"/>
        <w:rPr/>
      </w:pPr>
      <w:r>
        <w:rPr>
          <w:rFonts w:ascii="IRNazanin" w:hAnsi="IRNazanin" w:eastAsia="IRNazanin"/>
          <w:color w:val="111111"/>
          <w:sz w:val="28"/>
          <w:sz w:val="28"/>
          <w:szCs w:val="28"/>
          <w:rtl w:val="true"/>
          <w:lang w:bidi="fa-IR"/>
        </w:rPr>
        <w:t>أطلق لی العقل بطرق الفکر</w:t>
      </w:r>
    </w:p>
    <w:p>
      <w:pPr>
        <w:pStyle w:val="BookText"/>
        <w:rPr/>
      </w:pPr>
      <w:r>
        <w:rPr>
          <w:rFonts w:ascii="IRNazanin" w:hAnsi="IRNazanin" w:eastAsia="IRNazanin"/>
          <w:color w:val="111111"/>
          <w:sz w:val="28"/>
          <w:sz w:val="28"/>
          <w:szCs w:val="28"/>
          <w:rtl w:val="true"/>
          <w:lang w:bidi="fa-IR"/>
        </w:rPr>
        <w:t>لیرتقی حمدی به و شکری‌</w:t>
      </w:r>
    </w:p>
    <w:p>
      <w:pPr>
        <w:pStyle w:val="Heading3"/>
        <w:numPr>
          <w:ilvl w:val="2"/>
          <w:numId w:val="1"/>
        </w:numPr>
        <w:rPr/>
      </w:pPr>
      <w:bookmarkStart w:id="5785" w:name="__RefHeading___Toc7165179_73709187"/>
      <w:bookmarkStart w:id="5786" w:name="_Toc2651"/>
      <w:bookmarkEnd w:id="5785"/>
      <w:r>
        <w:rPr>
          <w:rtl w:val="true"/>
        </w:rPr>
        <w:t>أرجوزة فی الفلسفة العالیة</w:t>
      </w:r>
      <w:bookmarkEnd w:id="578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الفیلسوف المولی هادی بن مهدی </w:t>
      </w:r>
      <w:bookmarkStart w:id="5787" w:name="pg16779_226901"/>
    </w:p>
    <w:p>
      <w:pPr>
        <w:pStyle w:val="BookText"/>
        <w:rPr/>
      </w:pPr>
      <w:bookmarkEnd w:id="5787"/>
      <w:r>
        <w:rPr>
          <w:rFonts w:ascii="IRNazanin" w:hAnsi="IRNazanin" w:eastAsia="IRNazanin"/>
          <w:color w:val="111111"/>
          <w:sz w:val="28"/>
          <w:sz w:val="28"/>
          <w:szCs w:val="28"/>
          <w:rtl w:val="true"/>
          <w:lang w:bidi="fa-IR"/>
        </w:rPr>
        <w:t xml:space="preserve">السبزواری المولود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تعرف بمنظومة السبزواری، و اسمها غرر الفرائد طبعت مع شرحها مکررا</w:t>
      </w:r>
      <w:r>
        <w:rPr>
          <w:rFonts w:eastAsia="IRNazanin" w:cs="IRNazanin"/>
          <w:color w:val="111111"/>
          <w:sz w:val="28"/>
          <w:szCs w:val="28"/>
          <w:rtl w:val="true"/>
          <w:lang w:bidi="fa-IR"/>
        </w:rPr>
        <w:t>.</w:t>
      </w:r>
    </w:p>
    <w:p>
      <w:pPr>
        <w:pStyle w:val="Heading3"/>
        <w:numPr>
          <w:ilvl w:val="2"/>
          <w:numId w:val="1"/>
        </w:numPr>
        <w:rPr/>
      </w:pPr>
      <w:bookmarkStart w:id="5788" w:name="__RefHeading___Toc7165181_73709187"/>
      <w:bookmarkStart w:id="5789" w:name="_Toc2652"/>
      <w:bookmarkEnd w:id="5788"/>
      <w:r>
        <w:rPr>
          <w:rtl w:val="true"/>
        </w:rPr>
        <w:t>أرجوزة فی قاعدة لا ضرر،</w:t>
      </w:r>
      <w:bookmarkEnd w:id="5789"/>
    </w:p>
    <w:p>
      <w:pPr>
        <w:pStyle w:val="BookText"/>
        <w:rPr/>
      </w:pPr>
      <w:r>
        <w:rPr>
          <w:rFonts w:ascii="IRNazanin" w:hAnsi="IRNazanin" w:eastAsia="IRNazanin"/>
          <w:color w:val="111111"/>
          <w:sz w:val="28"/>
          <w:sz w:val="28"/>
          <w:szCs w:val="28"/>
          <w:rtl w:val="true"/>
          <w:lang w:bidi="fa-IR"/>
        </w:rPr>
        <w:t xml:space="preserve">الموسومة بعقد الدرر، للعلامة السید محمد صادق الطباطبائی الحائری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ببغداد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5790" w:name="__RefHeading___Toc7165183_73709187"/>
      <w:bookmarkStart w:id="5791" w:name="_Toc2653"/>
      <w:bookmarkEnd w:id="5790"/>
      <w:r>
        <w:rPr>
          <w:rtl w:val="true"/>
        </w:rPr>
        <w:t>أرجوزة فی قواعد الحساب</w:t>
      </w:r>
      <w:bookmarkEnd w:id="5791"/>
    </w:p>
    <w:p>
      <w:pPr>
        <w:pStyle w:val="BookText"/>
        <w:rPr/>
      </w:pPr>
      <w:r>
        <w:rPr>
          <w:rFonts w:ascii="IRNazanin" w:hAnsi="IRNazanin" w:eastAsia="IRNazanin"/>
          <w:color w:val="111111"/>
          <w:sz w:val="28"/>
          <w:sz w:val="28"/>
          <w:szCs w:val="28"/>
          <w:rtl w:val="true"/>
          <w:lang w:bidi="fa-IR"/>
        </w:rPr>
        <w:t xml:space="preserve">للعلامة الشیخ جعفر بن محمد النقدی المولود بالعمارة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عقد الدرر و قد طبعت مع شرحها له أیضا فی طهران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w:t>
      </w:r>
    </w:p>
    <w:p>
      <w:pPr>
        <w:pStyle w:val="Heading3"/>
        <w:numPr>
          <w:ilvl w:val="2"/>
          <w:numId w:val="1"/>
        </w:numPr>
        <w:rPr/>
      </w:pPr>
      <w:bookmarkStart w:id="5792" w:name="__RefHeading___Toc7165185_73709187"/>
      <w:bookmarkStart w:id="5793" w:name="_Toc2654"/>
      <w:bookmarkEnd w:id="5792"/>
      <w:r>
        <w:rPr/>
        <w:t>2427</w:t>
      </w:r>
      <w:r>
        <w:rPr>
          <w:rtl w:val="true"/>
        </w:rPr>
        <w:t xml:space="preserve">- </w:t>
      </w:r>
      <w:r>
        <w:rPr>
          <w:rtl w:val="true"/>
        </w:rPr>
        <w:t>أرجوزة فی الکلام</w:t>
      </w:r>
      <w:bookmarkEnd w:id="5793"/>
    </w:p>
    <w:p>
      <w:pPr>
        <w:pStyle w:val="BookText"/>
        <w:rPr/>
      </w:pPr>
      <w:r>
        <w:rPr>
          <w:rFonts w:ascii="IRNazanin" w:hAnsi="IRNazanin" w:eastAsia="IRNazanin"/>
          <w:color w:val="111111"/>
          <w:sz w:val="28"/>
          <w:sz w:val="28"/>
          <w:szCs w:val="28"/>
          <w:rtl w:val="true"/>
          <w:lang w:bidi="fa-IR"/>
        </w:rPr>
        <w:t xml:space="preserve">للشیخ إبراهیم بن یحیی العاملی المتوفی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التکملة، و هی مبسوطة دالة علی تبحره و مهارته، قال فی مبحث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تقل کلامه قدیم</w:t>
      </w:r>
    </w:p>
    <w:p>
      <w:pPr>
        <w:pStyle w:val="BookText"/>
        <w:rPr/>
      </w:pPr>
      <w:r>
        <w:rPr>
          <w:rFonts w:ascii="IRNazanin" w:hAnsi="IRNazanin" w:eastAsia="IRNazanin"/>
          <w:color w:val="111111"/>
          <w:sz w:val="28"/>
          <w:sz w:val="28"/>
          <w:szCs w:val="28"/>
          <w:rtl w:val="true"/>
          <w:lang w:bidi="fa-IR"/>
        </w:rPr>
        <w:t>فإنه شرک به عظیم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یذکره الجمهور</w:t>
      </w:r>
    </w:p>
    <w:p>
      <w:pPr>
        <w:pStyle w:val="BookText"/>
        <w:rPr/>
      </w:pPr>
      <w:r>
        <w:rPr>
          <w:rFonts w:ascii="IRNazanin" w:hAnsi="IRNazanin" w:eastAsia="IRNazanin"/>
          <w:color w:val="111111"/>
          <w:sz w:val="28"/>
          <w:sz w:val="28"/>
          <w:szCs w:val="28"/>
          <w:rtl w:val="true"/>
          <w:lang w:bidi="fa-IR"/>
        </w:rPr>
        <w:t>من الکلام فریة و زور</w:t>
      </w:r>
    </w:p>
    <w:p>
      <w:pPr>
        <w:pStyle w:val="BookText"/>
        <w:rPr/>
      </w:pPr>
      <w:r>
        <w:rPr>
          <w:rFonts w:ascii="IRNazanin" w:hAnsi="IRNazanin" w:eastAsia="IRNazanin"/>
          <w:color w:val="111111"/>
          <w:sz w:val="28"/>
          <w:sz w:val="28"/>
          <w:szCs w:val="28"/>
          <w:rtl w:val="true"/>
          <w:lang w:bidi="fa-IR"/>
        </w:rPr>
        <w:t>و قال فی مبحث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الحکمة کل حین</w:t>
      </w:r>
    </w:p>
    <w:p>
      <w:pPr>
        <w:pStyle w:val="BookText"/>
        <w:rPr/>
      </w:pPr>
      <w:r>
        <w:rPr>
          <w:rFonts w:ascii="IRNazanin" w:hAnsi="IRNazanin" w:eastAsia="IRNazanin"/>
          <w:color w:val="111111"/>
          <w:sz w:val="28"/>
          <w:sz w:val="28"/>
          <w:szCs w:val="28"/>
          <w:rtl w:val="true"/>
          <w:lang w:bidi="fa-IR"/>
        </w:rPr>
        <w:t>وجود شخص کافل للدین</w:t>
      </w:r>
    </w:p>
    <w:p>
      <w:pPr>
        <w:pStyle w:val="BookText"/>
        <w:rPr/>
      </w:pPr>
      <w:r>
        <w:rPr>
          <w:rFonts w:ascii="IRNazanin" w:hAnsi="IRNazanin" w:eastAsia="IRNazanin"/>
          <w:color w:val="111111"/>
          <w:sz w:val="28"/>
          <w:sz w:val="28"/>
          <w:szCs w:val="28"/>
          <w:rtl w:val="true"/>
          <w:lang w:bidi="fa-IR"/>
        </w:rPr>
        <w:t>و کلما یلزم فی النبی</w:t>
      </w:r>
    </w:p>
    <w:p>
      <w:pPr>
        <w:pStyle w:val="BookText"/>
        <w:rPr/>
      </w:pPr>
      <w:r>
        <w:rPr>
          <w:rFonts w:ascii="IRNazanin" w:hAnsi="IRNazanin" w:eastAsia="IRNazanin"/>
          <w:color w:val="111111"/>
          <w:sz w:val="28"/>
          <w:sz w:val="28"/>
          <w:szCs w:val="28"/>
          <w:rtl w:val="true"/>
          <w:lang w:bidi="fa-IR"/>
        </w:rPr>
        <w:t>من عصمة یلزم فی الوصی</w:t>
      </w:r>
    </w:p>
    <w:p>
      <w:pPr>
        <w:pStyle w:val="BookText"/>
        <w:rPr/>
      </w:pPr>
      <w:r>
        <w:rPr>
          <w:rFonts w:ascii="IRNazanin" w:hAnsi="IRNazanin" w:eastAsia="IRNazanin"/>
          <w:color w:val="111111"/>
          <w:sz w:val="28"/>
          <w:sz w:val="28"/>
          <w:szCs w:val="28"/>
          <w:rtl w:val="true"/>
          <w:lang w:bidi="fa-IR"/>
        </w:rPr>
        <w:t>فحاله کحاله و انفردا</w:t>
      </w:r>
    </w:p>
    <w:p>
      <w:pPr>
        <w:pStyle w:val="BookText"/>
        <w:rPr/>
      </w:pPr>
      <w:r>
        <w:rPr>
          <w:rFonts w:ascii="IRNazanin" w:hAnsi="IRNazanin" w:eastAsia="IRNazanin"/>
          <w:color w:val="111111"/>
          <w:sz w:val="28"/>
          <w:sz w:val="28"/>
          <w:szCs w:val="28"/>
          <w:rtl w:val="true"/>
          <w:lang w:bidi="fa-IR"/>
        </w:rPr>
        <w:t>بالوحی من کان النبی المرشدا</w:t>
      </w:r>
    </w:p>
    <w:p>
      <w:pPr>
        <w:pStyle w:val="BookText"/>
        <w:rPr/>
      </w:pPr>
      <w:r>
        <w:rPr>
          <w:rFonts w:ascii="IRNazanin" w:hAnsi="IRNazanin" w:eastAsia="IRNazanin"/>
          <w:color w:val="111111"/>
          <w:sz w:val="28"/>
          <w:sz w:val="28"/>
          <w:szCs w:val="28"/>
          <w:rtl w:val="true"/>
          <w:lang w:bidi="fa-IR"/>
        </w:rPr>
        <w:t>إلی قوله فی الإمام الحی الحجة المهدی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إمامنا الحی الذی لا یجحد</w:t>
      </w:r>
    </w:p>
    <w:p>
      <w:pPr>
        <w:pStyle w:val="BookText"/>
        <w:rPr/>
      </w:pPr>
      <w:r>
        <w:rPr>
          <w:rFonts w:ascii="IRNazanin" w:hAnsi="IRNazanin" w:eastAsia="IRNazanin"/>
          <w:color w:val="111111"/>
          <w:sz w:val="28"/>
          <w:sz w:val="28"/>
          <w:szCs w:val="28"/>
          <w:rtl w:val="true"/>
          <w:lang w:bidi="fa-IR"/>
        </w:rPr>
        <w:t>حیاته الا الغوی الملحد</w:t>
      </w:r>
    </w:p>
    <w:p>
      <w:pPr>
        <w:pStyle w:val="BookText"/>
        <w:rPr/>
      </w:pPr>
      <w:r>
        <w:rPr>
          <w:rFonts w:ascii="IRNazanin" w:hAnsi="IRNazanin" w:eastAsia="IRNazanin"/>
          <w:color w:val="111111"/>
          <w:sz w:val="28"/>
          <w:sz w:val="28"/>
          <w:szCs w:val="28"/>
          <w:rtl w:val="true"/>
          <w:lang w:bidi="fa-IR"/>
        </w:rPr>
        <w:t>و کیف ینفی کونه أو یدفع</w:t>
      </w:r>
    </w:p>
    <w:p>
      <w:pPr>
        <w:pStyle w:val="BookText"/>
        <w:rPr/>
      </w:pPr>
      <w:r>
        <w:rPr>
          <w:rFonts w:ascii="IRNazanin" w:hAnsi="IRNazanin" w:eastAsia="IRNazanin"/>
          <w:color w:val="111111"/>
          <w:sz w:val="28"/>
          <w:sz w:val="28"/>
          <w:szCs w:val="28"/>
          <w:rtl w:val="true"/>
          <w:lang w:bidi="fa-IR"/>
        </w:rPr>
        <w:t>و العقل و النقل بذاک یصدع</w:t>
      </w:r>
    </w:p>
    <w:p>
      <w:pPr>
        <w:pStyle w:val="Heading3"/>
        <w:numPr>
          <w:ilvl w:val="2"/>
          <w:numId w:val="1"/>
        </w:numPr>
        <w:rPr/>
      </w:pPr>
      <w:bookmarkStart w:id="5794" w:name="__RefHeading___Toc7165187_73709187"/>
      <w:bookmarkStart w:id="5795" w:name="_Toc2655"/>
      <w:bookmarkEnd w:id="5794"/>
      <w:r>
        <w:rPr>
          <w:rtl w:val="true"/>
        </w:rPr>
        <w:t>أرجوزة فی الکلام</w:t>
      </w:r>
      <w:bookmarkEnd w:id="5795"/>
    </w:p>
    <w:p>
      <w:pPr>
        <w:pStyle w:val="BookText"/>
        <w:rPr/>
      </w:pPr>
      <w:r>
        <w:rPr>
          <w:rFonts w:ascii="IRNazanin" w:hAnsi="IRNazanin" w:eastAsia="IRNazanin"/>
          <w:color w:val="111111"/>
          <w:sz w:val="28"/>
          <w:sz w:val="28"/>
          <w:szCs w:val="28"/>
          <w:rtl w:val="true"/>
          <w:lang w:bidi="fa-IR"/>
        </w:rPr>
        <w:t>للمولی إسماعیل،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دل علی</w:t>
      </w:r>
    </w:p>
    <w:p>
      <w:pPr>
        <w:pStyle w:val="BookText"/>
        <w:rPr/>
      </w:pPr>
      <w:r>
        <w:rPr>
          <w:rFonts w:ascii="IRNazanin" w:hAnsi="IRNazanin" w:eastAsia="IRNazanin"/>
          <w:color w:val="111111"/>
          <w:sz w:val="28"/>
          <w:sz w:val="28"/>
          <w:szCs w:val="28"/>
          <w:rtl w:val="true"/>
          <w:lang w:bidi="fa-IR"/>
        </w:rPr>
        <w:t>وجوده و جوده ما فعلا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خائف ذلیل</w:t>
      </w:r>
    </w:p>
    <w:p>
      <w:pPr>
        <w:pStyle w:val="BookText"/>
        <w:rPr/>
      </w:pPr>
      <w:r>
        <w:rPr>
          <w:rFonts w:ascii="IRNazanin" w:hAnsi="IRNazanin" w:eastAsia="IRNazanin"/>
          <w:color w:val="111111"/>
          <w:sz w:val="28"/>
          <w:sz w:val="28"/>
          <w:szCs w:val="28"/>
          <w:rtl w:val="true"/>
          <w:lang w:bidi="fa-IR"/>
        </w:rPr>
        <w:t>أحقر خلق الله إسماعیل</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سماها العقیدة الفریدة و فرغ منها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 xml:space="preserve">. </w:t>
      </w:r>
      <w:bookmarkStart w:id="5796" w:name="pg16779_226903"/>
    </w:p>
    <w:p>
      <w:pPr>
        <w:pStyle w:val="Heading3"/>
        <w:numPr>
          <w:ilvl w:val="2"/>
          <w:numId w:val="1"/>
        </w:numPr>
        <w:rPr/>
      </w:pPr>
      <w:bookmarkStart w:id="5797" w:name="__RefHeading___Toc7165189_73709187"/>
      <w:bookmarkStart w:id="5798" w:name="_Toc2656"/>
      <w:bookmarkEnd w:id="5796"/>
      <w:bookmarkEnd w:id="5797"/>
      <w:r>
        <w:rPr>
          <w:rtl w:val="true"/>
        </w:rPr>
        <w:t>أرجوزة فی الکلام</w:t>
      </w:r>
      <w:bookmarkEnd w:id="5798"/>
    </w:p>
    <w:p>
      <w:pPr>
        <w:pStyle w:val="BookText"/>
        <w:rPr/>
      </w:pPr>
      <w:r>
        <w:rPr>
          <w:rFonts w:ascii="IRNazanin" w:hAnsi="IRNazanin" w:eastAsia="IRNazanin"/>
          <w:color w:val="111111"/>
          <w:sz w:val="28"/>
          <w:sz w:val="28"/>
          <w:szCs w:val="28"/>
          <w:rtl w:val="true"/>
          <w:lang w:bidi="fa-IR"/>
        </w:rPr>
        <w:t>لبعض الأصحاب اسمها الدرة، و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هذا العالم الموجود</w:t>
      </w:r>
    </w:p>
    <w:p>
      <w:pPr>
        <w:pStyle w:val="BookText"/>
        <w:rPr/>
      </w:pPr>
      <w:r>
        <w:rPr>
          <w:rFonts w:ascii="IRNazanin" w:hAnsi="IRNazanin" w:eastAsia="IRNazanin"/>
          <w:color w:val="111111"/>
          <w:sz w:val="28"/>
          <w:sz w:val="28"/>
          <w:szCs w:val="28"/>
          <w:rtl w:val="true"/>
          <w:lang w:bidi="fa-IR"/>
        </w:rPr>
        <w:t>مستلزم لواجب الوجود</w:t>
      </w:r>
    </w:p>
    <w:p>
      <w:pPr>
        <w:pStyle w:val="BookText"/>
        <w:rPr/>
      </w:pPr>
      <w:r>
        <w:rPr>
          <w:rFonts w:ascii="IRNazanin" w:hAnsi="IRNazanin" w:eastAsia="IRNazanin"/>
          <w:color w:val="111111"/>
          <w:sz w:val="28"/>
          <w:sz w:val="28"/>
          <w:szCs w:val="28"/>
          <w:rtl w:val="true"/>
          <w:lang w:bidi="fa-IR"/>
        </w:rPr>
        <w:t>و کل شی‌ء صامت أو ناطق</w:t>
      </w:r>
    </w:p>
    <w:p>
      <w:pPr>
        <w:pStyle w:val="BookText"/>
        <w:rPr/>
      </w:pPr>
      <w:r>
        <w:rPr>
          <w:rFonts w:ascii="IRNazanin" w:hAnsi="IRNazanin" w:eastAsia="IRNazanin"/>
          <w:color w:val="111111"/>
          <w:sz w:val="28"/>
          <w:sz w:val="28"/>
          <w:szCs w:val="28"/>
          <w:rtl w:val="true"/>
          <w:lang w:bidi="fa-IR"/>
        </w:rPr>
        <w:t>منه ینادی بوجود الخالق</w:t>
      </w:r>
    </w:p>
    <w:p>
      <w:pPr>
        <w:pStyle w:val="BookText"/>
        <w:rPr/>
      </w:pPr>
      <w:r>
        <w:rPr>
          <w:rFonts w:ascii="IRNazanin" w:hAnsi="IRNazanin" w:eastAsia="IRNazanin"/>
          <w:color w:val="111111"/>
          <w:sz w:val="28"/>
          <w:sz w:val="28"/>
          <w:szCs w:val="28"/>
          <w:rtl w:val="true"/>
          <w:lang w:bidi="fa-IR"/>
        </w:rPr>
        <w:t>و قد شرحها الشیخ عبد النبی بن علی الکاظمی صاحب تکملة نقد الرجال و سمی شرحه بالغرة فی شرح الدرة تأتی</w:t>
      </w:r>
      <w:r>
        <w:rPr>
          <w:rFonts w:eastAsia="IRNazanin" w:cs="IRNazanin"/>
          <w:color w:val="111111"/>
          <w:sz w:val="28"/>
          <w:szCs w:val="28"/>
          <w:rtl w:val="true"/>
          <w:lang w:bidi="fa-IR"/>
        </w:rPr>
        <w:t>.</w:t>
      </w:r>
    </w:p>
    <w:p>
      <w:pPr>
        <w:pStyle w:val="Heading3"/>
        <w:numPr>
          <w:ilvl w:val="2"/>
          <w:numId w:val="1"/>
        </w:numPr>
        <w:rPr/>
      </w:pPr>
      <w:bookmarkStart w:id="5799" w:name="__RefHeading___Toc7165191_73709187"/>
      <w:bookmarkStart w:id="5800" w:name="_Toc2657"/>
      <w:bookmarkEnd w:id="5799"/>
      <w:r>
        <w:rPr>
          <w:rtl w:val="true"/>
        </w:rPr>
        <w:t>أرجوزة فی الکلام</w:t>
      </w:r>
      <w:bookmarkEnd w:id="5800"/>
    </w:p>
    <w:p>
      <w:pPr>
        <w:pStyle w:val="BookText"/>
        <w:rPr/>
      </w:pPr>
      <w:r>
        <w:rPr>
          <w:rFonts w:ascii="IRNazanin" w:hAnsi="IRNazanin" w:eastAsia="IRNazanin"/>
          <w:color w:val="111111"/>
          <w:sz w:val="28"/>
          <w:sz w:val="28"/>
          <w:szCs w:val="28"/>
          <w:rtl w:val="true"/>
          <w:lang w:bidi="fa-IR"/>
        </w:rPr>
        <w:t xml:space="preserve">للسید محمد تقی بن میر مؤمن الحسینی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ذکرها حفیده و سمیه العلامة المعروف بالسید آقا القزوینی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نهایة التحریر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حمد واجب الوجود</w:t>
      </w:r>
    </w:p>
    <w:p>
      <w:pPr>
        <w:pStyle w:val="BookText"/>
        <w:rPr/>
      </w:pPr>
      <w:r>
        <w:rPr>
          <w:rFonts w:ascii="IRNazanin" w:hAnsi="IRNazanin" w:eastAsia="IRNazanin"/>
          <w:color w:val="111111"/>
          <w:sz w:val="28"/>
          <w:sz w:val="28"/>
          <w:szCs w:val="28"/>
          <w:rtl w:val="true"/>
          <w:lang w:bidi="fa-IR"/>
        </w:rPr>
        <w:t>علی فیوضات مرائی الجود</w:t>
      </w:r>
    </w:p>
    <w:p>
      <w:pPr>
        <w:pStyle w:val="BookText"/>
        <w:rPr/>
      </w:pPr>
      <w:r>
        <w:rPr>
          <w:rFonts w:ascii="IRNazanin" w:hAnsi="IRNazanin" w:eastAsia="IRNazanin"/>
          <w:color w:val="111111"/>
          <w:sz w:val="28"/>
          <w:sz w:val="28"/>
          <w:szCs w:val="28"/>
          <w:rtl w:val="true"/>
          <w:lang w:bidi="fa-IR"/>
        </w:rPr>
        <w:t>قال الحفید المذکور و له منظومة أخری فی الکلام بغیر بحر الرجز</w:t>
      </w:r>
      <w:r>
        <w:rPr>
          <w:rFonts w:eastAsia="IRNazanin" w:cs="IRNazanin"/>
          <w:color w:val="111111"/>
          <w:sz w:val="28"/>
          <w:szCs w:val="28"/>
          <w:rtl w:val="true"/>
          <w:lang w:bidi="fa-IR"/>
        </w:rPr>
        <w:t>.</w:t>
      </w:r>
    </w:p>
    <w:p>
      <w:pPr>
        <w:pStyle w:val="Heading3"/>
        <w:numPr>
          <w:ilvl w:val="2"/>
          <w:numId w:val="1"/>
        </w:numPr>
        <w:rPr/>
      </w:pPr>
      <w:bookmarkStart w:id="5801" w:name="__RefHeading___Toc7165193_73709187"/>
      <w:bookmarkStart w:id="5802" w:name="_Toc2658"/>
      <w:bookmarkEnd w:id="5801"/>
      <w:r>
        <w:rPr/>
        <w:t>2428</w:t>
      </w:r>
      <w:r>
        <w:rPr>
          <w:rtl w:val="true"/>
        </w:rPr>
        <w:t xml:space="preserve">- </w:t>
      </w:r>
      <w:r>
        <w:rPr>
          <w:rtl w:val="true"/>
        </w:rPr>
        <w:t>أرجوزة فی الکلام</w:t>
      </w:r>
      <w:bookmarkEnd w:id="5802"/>
    </w:p>
    <w:p>
      <w:pPr>
        <w:pStyle w:val="BookText"/>
        <w:rPr/>
      </w:pPr>
      <w:r>
        <w:rPr>
          <w:rFonts w:ascii="IRNazanin" w:hAnsi="IRNazanin" w:eastAsia="IRNazanin"/>
          <w:color w:val="111111"/>
          <w:sz w:val="28"/>
          <w:sz w:val="28"/>
          <w:szCs w:val="28"/>
          <w:rtl w:val="true"/>
          <w:lang w:bidi="fa-IR"/>
        </w:rPr>
        <w:t xml:space="preserve">للسید جعفر بن إسحاق الموسوی الدارابی المشهور بالکشفی المتوفی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ذکرها فی نجوم السماء بعنوان المنظومة</w:t>
      </w:r>
      <w:r>
        <w:rPr>
          <w:rFonts w:eastAsia="IRNazanin" w:cs="IRNazanin"/>
          <w:color w:val="111111"/>
          <w:sz w:val="28"/>
          <w:szCs w:val="28"/>
          <w:rtl w:val="true"/>
          <w:lang w:bidi="fa-IR"/>
        </w:rPr>
        <w:t>.</w:t>
      </w:r>
    </w:p>
    <w:p>
      <w:pPr>
        <w:pStyle w:val="Heading3"/>
        <w:numPr>
          <w:ilvl w:val="2"/>
          <w:numId w:val="1"/>
        </w:numPr>
        <w:rPr/>
      </w:pPr>
      <w:bookmarkStart w:id="5803" w:name="__RefHeading___Toc7165195_73709187"/>
      <w:bookmarkStart w:id="5804" w:name="_Toc2659"/>
      <w:bookmarkEnd w:id="5803"/>
      <w:r>
        <w:rPr>
          <w:rtl w:val="true"/>
        </w:rPr>
        <w:t>أرجوزة فی الکلام</w:t>
      </w:r>
      <w:bookmarkEnd w:id="5804"/>
    </w:p>
    <w:p>
      <w:pPr>
        <w:pStyle w:val="BookText"/>
        <w:rPr/>
      </w:pPr>
      <w:r>
        <w:rPr>
          <w:rFonts w:ascii="IRNazanin" w:hAnsi="IRNazanin" w:eastAsia="IRNazanin"/>
          <w:color w:val="111111"/>
          <w:sz w:val="28"/>
          <w:sz w:val="28"/>
          <w:szCs w:val="28"/>
          <w:rtl w:val="true"/>
          <w:lang w:bidi="fa-IR"/>
        </w:rPr>
        <w:t xml:space="preserve">للعلامة الشیخ محمد حسن بن الشیخ أحمد بن الشیخ عبد الحسین بن العلامة الفقیه صاحب الجواهر المتوفی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سماها جواهر الکلام، تأتی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فی أصول الفقه فاتنا ذکرها فی محلها، قال العلامة میرزا محمد علی الأردوبادی رأیتهما عنده” المؤلف” و کان یقرأهما علی</w:t>
      </w:r>
      <w:r>
        <w:rPr>
          <w:rFonts w:eastAsia="IRNazanin" w:cs="IRNazanin"/>
          <w:color w:val="111111"/>
          <w:sz w:val="28"/>
          <w:szCs w:val="28"/>
          <w:rtl w:val="true"/>
          <w:lang w:bidi="fa-IR"/>
        </w:rPr>
        <w:t>.</w:t>
      </w:r>
    </w:p>
    <w:p>
      <w:pPr>
        <w:pStyle w:val="Heading3"/>
        <w:numPr>
          <w:ilvl w:val="2"/>
          <w:numId w:val="1"/>
        </w:numPr>
        <w:rPr/>
      </w:pPr>
      <w:bookmarkStart w:id="5805" w:name="__RefHeading___Toc7165197_73709187"/>
      <w:bookmarkStart w:id="5806" w:name="_Toc2660"/>
      <w:bookmarkEnd w:id="5805"/>
      <w:r>
        <w:rPr>
          <w:rtl w:val="true"/>
        </w:rPr>
        <w:t>أرجوزة فی الکلام</w:t>
      </w:r>
      <w:bookmarkEnd w:id="5806"/>
    </w:p>
    <w:p>
      <w:pPr>
        <w:pStyle w:val="BookText"/>
        <w:rPr/>
      </w:pPr>
      <w:r>
        <w:rPr>
          <w:rFonts w:ascii="IRNazanin" w:hAnsi="IRNazanin" w:eastAsia="IRNazanin"/>
          <w:color w:val="111111"/>
          <w:sz w:val="28"/>
          <w:sz w:val="28"/>
          <w:szCs w:val="28"/>
          <w:rtl w:val="true"/>
          <w:lang w:bidi="fa-IR"/>
        </w:rPr>
        <w:t xml:space="preserve">للشیخ حسین بن محمد بن أحمد بن إبراهیم ابن أخ الشیخ یوسف البحرانی و المجاز منه و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شارحة الصدور</w:t>
      </w:r>
      <w:r>
        <w:rPr>
          <w:rFonts w:eastAsia="IRNazanin" w:cs="IRNazanin"/>
          <w:color w:val="111111"/>
          <w:sz w:val="28"/>
          <w:szCs w:val="28"/>
          <w:rtl w:val="true"/>
          <w:lang w:bidi="fa-IR"/>
        </w:rPr>
        <w:t>.</w:t>
      </w:r>
    </w:p>
    <w:p>
      <w:pPr>
        <w:pStyle w:val="Heading3"/>
        <w:numPr>
          <w:ilvl w:val="2"/>
          <w:numId w:val="1"/>
        </w:numPr>
        <w:rPr/>
      </w:pPr>
      <w:bookmarkStart w:id="5807" w:name="__RefHeading___Toc7165199_73709187"/>
      <w:bookmarkStart w:id="5808" w:name="_Toc2661"/>
      <w:bookmarkEnd w:id="5807"/>
      <w:r>
        <w:rPr/>
        <w:t>2429</w:t>
      </w:r>
      <w:r>
        <w:rPr>
          <w:rtl w:val="true"/>
        </w:rPr>
        <w:t xml:space="preserve">- </w:t>
      </w:r>
      <w:r>
        <w:rPr>
          <w:rtl w:val="true"/>
        </w:rPr>
        <w:t>أرجوزة فی الکلام</w:t>
      </w:r>
      <w:bookmarkEnd w:id="5808"/>
    </w:p>
    <w:p>
      <w:pPr>
        <w:pStyle w:val="BookText"/>
        <w:rPr/>
      </w:pPr>
      <w:r>
        <w:rPr>
          <w:rFonts w:ascii="IRNazanin" w:hAnsi="IRNazanin" w:eastAsia="IRNazanin"/>
          <w:color w:val="111111"/>
          <w:sz w:val="28"/>
          <w:sz w:val="28"/>
          <w:szCs w:val="28"/>
          <w:rtl w:val="true"/>
          <w:lang w:bidi="fa-IR"/>
        </w:rPr>
        <w:t>للعلامة حیدر قلی خان المعروف بسردار ابن نور محمد خان نائب السلطنة الکابلی نزیل کرمانشاهان،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حمد الله و الصلاة</w:t>
      </w:r>
    </w:p>
    <w:p>
      <w:pPr>
        <w:pStyle w:val="BookText"/>
        <w:rPr/>
      </w:pPr>
      <w:r>
        <w:rPr>
          <w:rFonts w:ascii="IRNazanin" w:hAnsi="IRNazanin" w:eastAsia="IRNazanin"/>
          <w:color w:val="111111"/>
          <w:sz w:val="28"/>
          <w:sz w:val="28"/>
          <w:szCs w:val="28"/>
          <w:rtl w:val="true"/>
          <w:lang w:bidi="fa-IR"/>
        </w:rPr>
        <w:t>علی النبی و آله الهداة</w:t>
      </w:r>
    </w:p>
    <w:p>
      <w:pPr>
        <w:pStyle w:val="BookText"/>
        <w:rPr/>
      </w:pPr>
      <w:r>
        <w:rPr>
          <w:rFonts w:ascii="IRNazanin" w:hAnsi="IRNazanin" w:eastAsia="IRNazanin"/>
          <w:color w:val="111111"/>
          <w:sz w:val="28"/>
          <w:sz w:val="28"/>
          <w:szCs w:val="28"/>
          <w:rtl w:val="true"/>
          <w:lang w:bidi="fa-IR"/>
        </w:rPr>
        <w:t>یقول راجی بر ربه العلی</w:t>
      </w:r>
    </w:p>
    <w:p>
      <w:pPr>
        <w:pStyle w:val="BookText"/>
        <w:rPr/>
      </w:pPr>
      <w:r>
        <w:rPr>
          <w:rFonts w:ascii="IRNazanin" w:hAnsi="IRNazanin" w:eastAsia="IRNazanin"/>
          <w:color w:val="111111"/>
          <w:sz w:val="28"/>
          <w:sz w:val="28"/>
          <w:szCs w:val="28"/>
          <w:rtl w:val="true"/>
          <w:lang w:bidi="fa-IR"/>
        </w:rPr>
        <w:t>المستضام المبتلی حیدر قلی‌</w:t>
      </w:r>
    </w:p>
    <w:p>
      <w:pPr>
        <w:pStyle w:val="Heading3"/>
        <w:numPr>
          <w:ilvl w:val="2"/>
          <w:numId w:val="1"/>
        </w:numPr>
        <w:rPr/>
      </w:pPr>
      <w:bookmarkStart w:id="5809" w:name="__RefHeading___Toc7165201_73709187"/>
      <w:bookmarkStart w:id="5810" w:name="_Toc2662"/>
      <w:bookmarkEnd w:id="5809"/>
      <w:r>
        <w:rPr/>
        <w:t>2430</w:t>
      </w:r>
      <w:r>
        <w:rPr>
          <w:rtl w:val="true"/>
        </w:rPr>
        <w:t xml:space="preserve">- </w:t>
      </w:r>
      <w:r>
        <w:rPr>
          <w:rtl w:val="true"/>
        </w:rPr>
        <w:t>أرجوزة فی الکلام</w:t>
      </w:r>
      <w:bookmarkEnd w:id="581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bookmarkStart w:id="5811" w:name="pg16779_226905"/>
    </w:p>
    <w:p>
      <w:pPr>
        <w:pStyle w:val="BookText"/>
        <w:rPr/>
      </w:pPr>
      <w:bookmarkEnd w:id="5811"/>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ذکر فی إجازته للمولی محمد رفیع البیرمی اللاری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نظم الباب الحادی عشر</w:t>
      </w:r>
      <w:r>
        <w:rPr>
          <w:rFonts w:eastAsia="IRNazanin" w:cs="IRNazanin"/>
          <w:color w:val="111111"/>
          <w:sz w:val="28"/>
          <w:szCs w:val="28"/>
          <w:rtl w:val="true"/>
          <w:lang w:bidi="fa-IR"/>
        </w:rPr>
        <w:t>.</w:t>
      </w:r>
    </w:p>
    <w:p>
      <w:pPr>
        <w:pStyle w:val="Heading3"/>
        <w:numPr>
          <w:ilvl w:val="2"/>
          <w:numId w:val="1"/>
        </w:numPr>
        <w:rPr/>
      </w:pPr>
      <w:bookmarkStart w:id="5812" w:name="__RefHeading___Toc7165203_73709187"/>
      <w:bookmarkStart w:id="5813" w:name="_Toc2663"/>
      <w:bookmarkEnd w:id="5812"/>
      <w:r>
        <w:rPr/>
        <w:t>2431</w:t>
      </w:r>
      <w:r>
        <w:rPr>
          <w:rtl w:val="true"/>
        </w:rPr>
        <w:t xml:space="preserve">- </w:t>
      </w:r>
      <w:r>
        <w:rPr>
          <w:rtl w:val="true"/>
        </w:rPr>
        <w:t>أرجوزة فی الکلام</w:t>
      </w:r>
      <w:bookmarkEnd w:id="5813"/>
    </w:p>
    <w:p>
      <w:pPr>
        <w:pStyle w:val="BookText"/>
        <w:rPr/>
      </w:pPr>
      <w:r>
        <w:rPr>
          <w:rFonts w:ascii="IRNazanin" w:hAnsi="IRNazanin" w:eastAsia="IRNazanin"/>
          <w:color w:val="111111"/>
          <w:sz w:val="28"/>
          <w:sz w:val="28"/>
          <w:szCs w:val="28"/>
          <w:rtl w:val="true"/>
          <w:lang w:bidi="fa-IR"/>
        </w:rPr>
        <w:t xml:space="preserve">للعلامة المعاصر الشیخ عبد الحسین بن إبراهیم صادق العاملی الخیامی النباطی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ألفی بیت تقریبا</w:t>
      </w:r>
      <w:r>
        <w:rPr>
          <w:rFonts w:eastAsia="IRNazanin" w:cs="IRNazanin"/>
          <w:color w:val="111111"/>
          <w:sz w:val="28"/>
          <w:szCs w:val="28"/>
          <w:rtl w:val="true"/>
          <w:lang w:bidi="fa-IR"/>
        </w:rPr>
        <w:t>.</w:t>
      </w:r>
    </w:p>
    <w:p>
      <w:pPr>
        <w:pStyle w:val="Heading3"/>
        <w:numPr>
          <w:ilvl w:val="2"/>
          <w:numId w:val="1"/>
        </w:numPr>
        <w:rPr/>
      </w:pPr>
      <w:bookmarkStart w:id="5814" w:name="__RefHeading___Toc7165205_73709187"/>
      <w:bookmarkStart w:id="5815" w:name="_Toc2664"/>
      <w:bookmarkEnd w:id="5814"/>
      <w:r>
        <w:rPr/>
        <w:t>2432</w:t>
      </w:r>
      <w:r>
        <w:rPr>
          <w:rtl w:val="true"/>
        </w:rPr>
        <w:t xml:space="preserve">- </w:t>
      </w:r>
      <w:r>
        <w:rPr>
          <w:rtl w:val="true"/>
        </w:rPr>
        <w:t>أرجوزة فی الکلام</w:t>
      </w:r>
      <w:bookmarkEnd w:id="5815"/>
    </w:p>
    <w:p>
      <w:pPr>
        <w:pStyle w:val="BookText"/>
        <w:rPr/>
      </w:pPr>
      <w:r>
        <w:rPr>
          <w:rFonts w:ascii="IRNazanin" w:hAnsi="IRNazanin" w:eastAsia="IRNazanin"/>
          <w:color w:val="111111"/>
          <w:sz w:val="28"/>
          <w:sz w:val="28"/>
          <w:szCs w:val="28"/>
          <w:rtl w:val="true"/>
          <w:lang w:bidi="fa-IR"/>
        </w:rPr>
        <w:t xml:space="preserve">للشیخ عبد الهادی بن الحاج جواد الهمدانی البغدادی النجفی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5816" w:name="__RefHeading___Toc7165207_73709187"/>
      <w:bookmarkStart w:id="5817" w:name="_Toc2665"/>
      <w:bookmarkEnd w:id="5816"/>
      <w:r>
        <w:rPr/>
        <w:t>2433</w:t>
      </w:r>
      <w:r>
        <w:rPr>
          <w:rtl w:val="true"/>
        </w:rPr>
        <w:t xml:space="preserve">- </w:t>
      </w:r>
      <w:r>
        <w:rPr>
          <w:rtl w:val="true"/>
        </w:rPr>
        <w:t>أرجوزة فی الکلام</w:t>
      </w:r>
      <w:bookmarkEnd w:id="5817"/>
    </w:p>
    <w:p>
      <w:pPr>
        <w:pStyle w:val="BookText"/>
        <w:rPr/>
      </w:pPr>
      <w:r>
        <w:rPr>
          <w:rFonts w:ascii="IRNazanin" w:hAnsi="IRNazanin" w:eastAsia="IRNazanin"/>
          <w:color w:val="111111"/>
          <w:sz w:val="28"/>
          <w:sz w:val="28"/>
          <w:szCs w:val="28"/>
          <w:rtl w:val="true"/>
          <w:lang w:bidi="fa-IR"/>
        </w:rPr>
        <w:t xml:space="preserve">للمولی علی بن محمد حسین الزنجانی الشهید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شیخ الإسلام بزنجان و هی نظم الباب الحادی عشر</w:t>
      </w:r>
    </w:p>
    <w:p>
      <w:pPr>
        <w:pStyle w:val="Heading3"/>
        <w:numPr>
          <w:ilvl w:val="2"/>
          <w:numId w:val="1"/>
        </w:numPr>
        <w:rPr/>
      </w:pPr>
      <w:bookmarkStart w:id="5818" w:name="__RefHeading___Toc7165209_73709187"/>
      <w:bookmarkStart w:id="5819" w:name="_Toc2666"/>
      <w:bookmarkEnd w:id="5818"/>
      <w:r>
        <w:rPr>
          <w:rtl w:val="true"/>
        </w:rPr>
        <w:t>أرجوزة فی الکلام</w:t>
      </w:r>
      <w:bookmarkEnd w:id="5819"/>
    </w:p>
    <w:p>
      <w:pPr>
        <w:pStyle w:val="BookText"/>
        <w:rPr/>
      </w:pPr>
      <w:r>
        <w:rPr>
          <w:rFonts w:ascii="IRNazanin" w:hAnsi="IRNazanin" w:eastAsia="IRNazanin"/>
          <w:color w:val="111111"/>
          <w:sz w:val="28"/>
          <w:sz w:val="28"/>
          <w:szCs w:val="28"/>
          <w:rtl w:val="true"/>
          <w:lang w:bidi="fa-IR"/>
        </w:rPr>
        <w:t xml:space="preserve">للشیخ زین الدین علی بن محمد البیاضی صاحب الصراط المستقیم المتوفی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ذخیرة الإیمان،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تمامه</w:t>
      </w:r>
    </w:p>
    <w:p>
      <w:pPr>
        <w:pStyle w:val="BookText"/>
        <w:rPr/>
      </w:pPr>
      <w:r>
        <w:rPr>
          <w:rFonts w:ascii="IRNazanin" w:hAnsi="IRNazanin" w:eastAsia="IRNazanin"/>
          <w:color w:val="111111"/>
          <w:sz w:val="28"/>
          <w:sz w:val="28"/>
          <w:szCs w:val="28"/>
          <w:rtl w:val="true"/>
          <w:lang w:bidi="fa-IR"/>
        </w:rPr>
        <w:t>و الشکر لله علی إنعامه</w:t>
      </w:r>
    </w:p>
    <w:p>
      <w:pPr>
        <w:pStyle w:val="BookText"/>
        <w:rPr/>
      </w:pPr>
      <w:r>
        <w:rPr>
          <w:rFonts w:ascii="IRNazanin" w:hAnsi="IRNazanin" w:eastAsia="IRNazanin"/>
          <w:color w:val="111111"/>
          <w:sz w:val="28"/>
          <w:sz w:val="28"/>
          <w:szCs w:val="28"/>
          <w:rtl w:val="true"/>
          <w:lang w:bidi="fa-IR"/>
        </w:rPr>
        <w:t>تأتی، و له شرحها الموسوم بفاتح الکنوز المحروزة فی شرح الأرجوزه</w:t>
      </w:r>
      <w:r>
        <w:rPr>
          <w:rFonts w:eastAsia="IRNazanin" w:cs="IRNazanin"/>
          <w:color w:val="111111"/>
          <w:sz w:val="28"/>
          <w:szCs w:val="28"/>
          <w:rtl w:val="true"/>
          <w:lang w:bidi="fa-IR"/>
        </w:rPr>
        <w:t>.</w:t>
      </w:r>
    </w:p>
    <w:p>
      <w:pPr>
        <w:pStyle w:val="Heading3"/>
        <w:numPr>
          <w:ilvl w:val="2"/>
          <w:numId w:val="1"/>
        </w:numPr>
        <w:rPr/>
      </w:pPr>
      <w:bookmarkStart w:id="5820" w:name="__RefHeading___Toc7165211_73709187"/>
      <w:bookmarkStart w:id="5821" w:name="_Toc2667"/>
      <w:bookmarkEnd w:id="5820"/>
      <w:r>
        <w:rPr/>
        <w:t>2434</w:t>
      </w:r>
      <w:r>
        <w:rPr>
          <w:rtl w:val="true"/>
        </w:rPr>
        <w:t xml:space="preserve">- </w:t>
      </w:r>
      <w:r>
        <w:rPr>
          <w:rtl w:val="true"/>
        </w:rPr>
        <w:t>أرجوزة فی الکلام</w:t>
      </w:r>
      <w:bookmarkEnd w:id="5821"/>
    </w:p>
    <w:p>
      <w:pPr>
        <w:pStyle w:val="BookText"/>
        <w:rPr/>
      </w:pPr>
      <w:r>
        <w:rPr>
          <w:rFonts w:ascii="IRNazanin" w:hAnsi="IRNazanin" w:eastAsia="IRNazanin"/>
          <w:color w:val="111111"/>
          <w:sz w:val="28"/>
          <w:sz w:val="28"/>
          <w:szCs w:val="28"/>
          <w:rtl w:val="true"/>
          <w:lang w:bidi="fa-IR"/>
        </w:rPr>
        <w:t xml:space="preserve">للسید علی بن محمد بن علی الغریفی الموسوی البحرانی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ولده العلامة السید مهدی المتوفی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5822" w:name="__RefHeading___Toc7165213_73709187"/>
      <w:bookmarkStart w:id="5823" w:name="_Toc2668"/>
      <w:bookmarkEnd w:id="5822"/>
      <w:r>
        <w:rPr/>
        <w:t>2435</w:t>
      </w:r>
      <w:r>
        <w:rPr>
          <w:rtl w:val="true"/>
        </w:rPr>
        <w:t xml:space="preserve">- </w:t>
      </w:r>
      <w:r>
        <w:rPr>
          <w:rtl w:val="true"/>
        </w:rPr>
        <w:t>أرجوزة فی الکلام</w:t>
      </w:r>
      <w:bookmarkEnd w:id="5823"/>
    </w:p>
    <w:p>
      <w:pPr>
        <w:pStyle w:val="BookText"/>
        <w:rPr/>
      </w:pPr>
      <w:r>
        <w:rPr>
          <w:rFonts w:ascii="IRNazanin" w:hAnsi="IRNazanin" w:eastAsia="IRNazanin"/>
          <w:color w:val="111111"/>
          <w:sz w:val="28"/>
          <w:sz w:val="28"/>
          <w:szCs w:val="28"/>
          <w:rtl w:val="true"/>
          <w:lang w:bidi="fa-IR"/>
        </w:rPr>
        <w:t xml:space="preserve">للمولی علی رضا بن طالب نزیل کابل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الحکیم السبزواری، قال فی بحث الجسم التعلیمی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أرباب الکلام القدما</w:t>
      </w:r>
    </w:p>
    <w:p>
      <w:pPr>
        <w:pStyle w:val="BookText"/>
        <w:rPr/>
      </w:pPr>
      <w:r>
        <w:rPr>
          <w:rFonts w:ascii="IRNazanin" w:hAnsi="IRNazanin" w:eastAsia="IRNazanin"/>
          <w:color w:val="111111"/>
          <w:sz w:val="28"/>
          <w:sz w:val="28"/>
          <w:szCs w:val="28"/>
          <w:rtl w:val="true"/>
          <w:lang w:bidi="fa-IR"/>
        </w:rPr>
        <w:t>خالف فی الجسم کلام الحکما</w:t>
      </w:r>
    </w:p>
    <w:p>
      <w:pPr>
        <w:pStyle w:val="BookText"/>
        <w:rPr/>
      </w:pPr>
      <w:r>
        <w:rPr>
          <w:rFonts w:ascii="IRNazanin" w:hAnsi="IRNazanin" w:eastAsia="IRNazanin"/>
          <w:color w:val="111111"/>
          <w:sz w:val="28"/>
          <w:sz w:val="28"/>
          <w:szCs w:val="28"/>
          <w:rtl w:val="true"/>
          <w:lang w:bidi="fa-IR"/>
        </w:rPr>
        <w:t>توجد ناقصة عند العلامة حیدر قلی خان سردار الکابلی المذکور</w:t>
      </w:r>
      <w:r>
        <w:rPr>
          <w:rFonts w:eastAsia="IRNazanin" w:cs="IRNazanin"/>
          <w:color w:val="111111"/>
          <w:sz w:val="28"/>
          <w:szCs w:val="28"/>
          <w:rtl w:val="true"/>
          <w:lang w:bidi="fa-IR"/>
        </w:rPr>
        <w:t>.</w:t>
      </w:r>
    </w:p>
    <w:p>
      <w:pPr>
        <w:pStyle w:val="Heading3"/>
        <w:numPr>
          <w:ilvl w:val="2"/>
          <w:numId w:val="1"/>
        </w:numPr>
        <w:rPr/>
      </w:pPr>
      <w:bookmarkStart w:id="5824" w:name="__RefHeading___Toc7165215_73709187"/>
      <w:bookmarkStart w:id="5825" w:name="_Toc2669"/>
      <w:bookmarkEnd w:id="5824"/>
      <w:r>
        <w:rPr>
          <w:rtl w:val="true"/>
        </w:rPr>
        <w:t>أرجوزة فی الکلام</w:t>
      </w:r>
      <w:bookmarkEnd w:id="5825"/>
    </w:p>
    <w:p>
      <w:pPr>
        <w:pStyle w:val="BookText"/>
        <w:rPr/>
      </w:pPr>
      <w:r>
        <w:rPr>
          <w:rFonts w:ascii="IRNazanin" w:hAnsi="IRNazanin" w:eastAsia="IRNazanin"/>
          <w:color w:val="111111"/>
          <w:sz w:val="28"/>
          <w:sz w:val="28"/>
          <w:szCs w:val="28"/>
          <w:rtl w:val="true"/>
          <w:lang w:bidi="fa-IR"/>
        </w:rPr>
        <w:t xml:space="preserve">للمولی علی نقی الگون‌آبادی اسمها صراط الجنة طبعت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تأتی</w:t>
      </w:r>
      <w:r>
        <w:rPr>
          <w:rFonts w:eastAsia="IRNazanin" w:cs="IRNazanin"/>
          <w:color w:val="111111"/>
          <w:sz w:val="28"/>
          <w:szCs w:val="28"/>
          <w:rtl w:val="true"/>
          <w:lang w:bidi="fa-IR"/>
        </w:rPr>
        <w:t>.</w:t>
      </w:r>
    </w:p>
    <w:p>
      <w:pPr>
        <w:pStyle w:val="Heading3"/>
        <w:numPr>
          <w:ilvl w:val="2"/>
          <w:numId w:val="1"/>
        </w:numPr>
        <w:rPr/>
      </w:pPr>
      <w:bookmarkStart w:id="5826" w:name="__RefHeading___Toc7165217_73709187"/>
      <w:bookmarkStart w:id="5827" w:name="_Toc2670"/>
      <w:bookmarkEnd w:id="5826"/>
      <w:r>
        <w:rPr/>
        <w:t>2436</w:t>
      </w:r>
      <w:r>
        <w:rPr>
          <w:rtl w:val="true"/>
        </w:rPr>
        <w:t xml:space="preserve">- </w:t>
      </w:r>
      <w:r>
        <w:rPr>
          <w:rtl w:val="true"/>
        </w:rPr>
        <w:t>أرجوزة فی الکلام</w:t>
      </w:r>
      <w:bookmarkEnd w:id="5827"/>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شرحها الذی سماها نجاح الاعتقاد کما ذکره فی کتابه قصص العلماء</w:t>
      </w:r>
      <w:r>
        <w:rPr>
          <w:rFonts w:eastAsia="IRNazanin" w:cs="IRNazanin"/>
          <w:color w:val="111111"/>
          <w:sz w:val="28"/>
          <w:szCs w:val="28"/>
          <w:rtl w:val="true"/>
          <w:lang w:bidi="fa-IR"/>
        </w:rPr>
        <w:t>.</w:t>
      </w:r>
    </w:p>
    <w:p>
      <w:pPr>
        <w:pStyle w:val="Heading3"/>
        <w:numPr>
          <w:ilvl w:val="2"/>
          <w:numId w:val="1"/>
        </w:numPr>
        <w:rPr/>
      </w:pPr>
      <w:bookmarkStart w:id="5828" w:name="__RefHeading___Toc7165219_73709187"/>
      <w:bookmarkStart w:id="5829" w:name="_Toc2671"/>
      <w:bookmarkEnd w:id="5828"/>
      <w:r>
        <w:rPr/>
        <w:t>2437</w:t>
      </w:r>
      <w:r>
        <w:rPr>
          <w:rtl w:val="true"/>
        </w:rPr>
        <w:t xml:space="preserve">- </w:t>
      </w:r>
      <w:r>
        <w:rPr>
          <w:rtl w:val="true"/>
        </w:rPr>
        <w:t>أرجوزة فی الکلام</w:t>
      </w:r>
      <w:bookmarkEnd w:id="582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المولی علی بن محمد حسین الزنجانی </w:t>
      </w:r>
      <w:bookmarkStart w:id="5830" w:name="pg16779_226907"/>
    </w:p>
    <w:p>
      <w:pPr>
        <w:pStyle w:val="BookText"/>
        <w:rPr/>
      </w:pPr>
      <w:bookmarkEnd w:id="5830"/>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ربی واجب الوجود</w:t>
      </w:r>
    </w:p>
    <w:p>
      <w:pPr>
        <w:pStyle w:val="BookText"/>
        <w:rPr/>
      </w:pPr>
      <w:r>
        <w:rPr>
          <w:rFonts w:ascii="IRNazanin" w:hAnsi="IRNazanin" w:eastAsia="IRNazanin"/>
          <w:color w:val="111111"/>
          <w:sz w:val="28"/>
          <w:sz w:val="28"/>
          <w:szCs w:val="28"/>
          <w:rtl w:val="true"/>
          <w:lang w:bidi="fa-IR"/>
        </w:rPr>
        <w:t>مصلیا لأشرف الموجود</w:t>
      </w:r>
    </w:p>
    <w:p>
      <w:pPr>
        <w:pStyle w:val="BookText"/>
        <w:rPr/>
      </w:pPr>
      <w:r>
        <w:rPr>
          <w:rFonts w:ascii="IRNazanin" w:hAnsi="IRNazanin" w:eastAsia="IRNazanin"/>
          <w:color w:val="111111"/>
          <w:sz w:val="28"/>
          <w:sz w:val="28"/>
          <w:szCs w:val="28"/>
          <w:rtl w:val="true"/>
          <w:lang w:bidi="fa-IR"/>
        </w:rPr>
        <w:t>و له أیضا شرحها الموسوم بتحفة الأنام الآتی</w:t>
      </w:r>
      <w:r>
        <w:rPr>
          <w:rFonts w:eastAsia="IRNazanin" w:cs="IRNazanin"/>
          <w:color w:val="111111"/>
          <w:sz w:val="28"/>
          <w:szCs w:val="28"/>
          <w:rtl w:val="true"/>
          <w:lang w:bidi="fa-IR"/>
        </w:rPr>
        <w:t>.</w:t>
      </w:r>
    </w:p>
    <w:p>
      <w:pPr>
        <w:pStyle w:val="Heading3"/>
        <w:numPr>
          <w:ilvl w:val="2"/>
          <w:numId w:val="1"/>
        </w:numPr>
        <w:rPr/>
      </w:pPr>
      <w:bookmarkStart w:id="5831" w:name="__RefHeading___Toc7165221_73709187"/>
      <w:bookmarkStart w:id="5832" w:name="_Toc2672"/>
      <w:bookmarkEnd w:id="5831"/>
      <w:r>
        <w:rPr>
          <w:rtl w:val="true"/>
        </w:rPr>
        <w:t>أرجوزة فی المبدأ و المعاد</w:t>
      </w:r>
      <w:bookmarkEnd w:id="5832"/>
    </w:p>
    <w:p>
      <w:pPr>
        <w:pStyle w:val="BookText"/>
        <w:rPr/>
      </w:pPr>
      <w:r>
        <w:rPr>
          <w:rFonts w:ascii="IRNazanin" w:hAnsi="IRNazanin" w:eastAsia="IRNazanin"/>
          <w:color w:val="111111"/>
          <w:sz w:val="28"/>
          <w:sz w:val="28"/>
          <w:szCs w:val="28"/>
          <w:rtl w:val="true"/>
          <w:lang w:bidi="fa-IR"/>
        </w:rPr>
        <w:t xml:space="preserve">للعلامة السید مهدی بن السید علی بن محمد الغریفی الشاخوری البحرانی فی مائة و ستة و سبعین بیتا سماها بالتحفة فرغ منها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فیها بالنجف مع جوابه لمسألتین سئل عنهما من البصرة أولها</w:t>
      </w:r>
    </w:p>
    <w:p>
      <w:pPr>
        <w:pStyle w:val="BookText"/>
        <w:rPr/>
      </w:pPr>
      <w:r>
        <w:rPr>
          <w:rFonts w:ascii="IRNazanin" w:hAnsi="IRNazanin" w:eastAsia="IRNazanin"/>
          <w:color w:val="111111"/>
          <w:sz w:val="28"/>
          <w:sz w:val="28"/>
          <w:szCs w:val="28"/>
          <w:rtl w:val="true"/>
          <w:lang w:bidi="fa-IR"/>
        </w:rPr>
        <w:t>أحمدک اللهم رب کل شی</w:t>
      </w:r>
    </w:p>
    <w:p>
      <w:pPr>
        <w:pStyle w:val="BookText"/>
        <w:rPr/>
      </w:pPr>
      <w:r>
        <w:rPr>
          <w:rFonts w:ascii="IRNazanin" w:hAnsi="IRNazanin" w:eastAsia="IRNazanin"/>
          <w:color w:val="111111"/>
          <w:sz w:val="28"/>
          <w:sz w:val="28"/>
          <w:szCs w:val="28"/>
          <w:rtl w:val="true"/>
          <w:lang w:bidi="fa-IR"/>
        </w:rPr>
        <w:t>حی و ما کان جمادا غیر حی</w:t>
      </w:r>
    </w:p>
    <w:p>
      <w:pPr>
        <w:pStyle w:val="BookText"/>
        <w:rPr/>
      </w:pPr>
      <w:r>
        <w:rPr>
          <w:rFonts w:ascii="IRNazanin" w:hAnsi="IRNazanin" w:eastAsia="IRNazanin"/>
          <w:color w:val="111111"/>
          <w:sz w:val="28"/>
          <w:sz w:val="28"/>
          <w:szCs w:val="28"/>
          <w:rtl w:val="true"/>
          <w:lang w:bidi="fa-IR"/>
        </w:rPr>
        <w:t>و بعد قال الغرفی الجانی</w:t>
      </w:r>
    </w:p>
    <w:p>
      <w:pPr>
        <w:pStyle w:val="BookText"/>
        <w:rPr/>
      </w:pPr>
      <w:r>
        <w:rPr>
          <w:rFonts w:ascii="IRNazanin" w:hAnsi="IRNazanin" w:eastAsia="IRNazanin"/>
          <w:color w:val="111111"/>
          <w:sz w:val="28"/>
          <w:sz w:val="28"/>
          <w:szCs w:val="28"/>
          <w:rtl w:val="true"/>
          <w:lang w:bidi="fa-IR"/>
        </w:rPr>
        <w:t>مهدی الشهیر بالبحرانی</w:t>
      </w:r>
    </w:p>
    <w:p>
      <w:pPr>
        <w:pStyle w:val="BookText"/>
        <w:rPr/>
      </w:pPr>
      <w:r>
        <w:rPr>
          <w:rFonts w:ascii="IRNazanin" w:hAnsi="IRNazanin" w:eastAsia="IRNazanin"/>
          <w:color w:val="111111"/>
          <w:sz w:val="28"/>
          <w:sz w:val="28"/>
          <w:szCs w:val="28"/>
          <w:rtl w:val="true"/>
          <w:lang w:bidi="fa-IR"/>
        </w:rPr>
        <w:t>هذا کتابی تحفتی من النجف</w:t>
      </w:r>
    </w:p>
    <w:p>
      <w:pPr>
        <w:pStyle w:val="BookText"/>
        <w:rPr/>
      </w:pPr>
      <w:r>
        <w:rPr>
          <w:rFonts w:ascii="IRNazanin" w:hAnsi="IRNazanin" w:eastAsia="IRNazanin"/>
          <w:color w:val="111111"/>
          <w:sz w:val="28"/>
          <w:sz w:val="28"/>
          <w:szCs w:val="28"/>
          <w:rtl w:val="true"/>
          <w:lang w:bidi="fa-IR"/>
        </w:rPr>
        <w:t>لساکن البصرة من أهل الشرف</w:t>
      </w:r>
    </w:p>
    <w:p>
      <w:pPr>
        <w:pStyle w:val="Heading3"/>
        <w:numPr>
          <w:ilvl w:val="2"/>
          <w:numId w:val="1"/>
        </w:numPr>
        <w:rPr/>
      </w:pPr>
      <w:bookmarkStart w:id="5833" w:name="__RefHeading___Toc7165223_73709187"/>
      <w:bookmarkStart w:id="5834" w:name="_Toc2673"/>
      <w:bookmarkEnd w:id="5833"/>
      <w:r>
        <w:rPr/>
        <w:t>2438</w:t>
      </w:r>
      <w:r>
        <w:rPr>
          <w:rtl w:val="true"/>
        </w:rPr>
        <w:t xml:space="preserve">- </w:t>
      </w:r>
      <w:r>
        <w:rPr>
          <w:rtl w:val="true"/>
        </w:rPr>
        <w:t>أرجوزة فی المجربات من الأحکام النجومیة و القواعد الطبیة،</w:t>
      </w:r>
      <w:bookmarkEnd w:id="5834"/>
    </w:p>
    <w:p>
      <w:pPr>
        <w:pStyle w:val="BookText"/>
        <w:rPr/>
      </w:pPr>
      <w:r>
        <w:rPr>
          <w:rFonts w:ascii="IRNazanin" w:hAnsi="IRNazanin" w:eastAsia="IRNazanin"/>
          <w:color w:val="111111"/>
          <w:sz w:val="28"/>
          <w:sz w:val="28"/>
          <w:szCs w:val="28"/>
          <w:rtl w:val="true"/>
          <w:lang w:bidi="fa-IR"/>
        </w:rPr>
        <w:t xml:space="preserve">للشیخ أبی علی الحسین بن عبد الله بن سینا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أبدأبسم الله فی نظم حسن</w:t>
      </w:r>
    </w:p>
    <w:p>
      <w:pPr>
        <w:pStyle w:val="BookText"/>
        <w:rPr/>
      </w:pPr>
      <w:r>
        <w:rPr>
          <w:rFonts w:ascii="IRNazanin" w:hAnsi="IRNazanin" w:eastAsia="IRNazanin"/>
          <w:color w:val="111111"/>
          <w:sz w:val="28"/>
          <w:sz w:val="28"/>
          <w:szCs w:val="28"/>
          <w:rtl w:val="true"/>
          <w:lang w:bidi="fa-IR"/>
        </w:rPr>
        <w:t>أذکر ما جربت فی طول الزمن</w:t>
      </w:r>
    </w:p>
    <w:p>
      <w:pPr>
        <w:pStyle w:val="BookText"/>
        <w:rPr/>
      </w:pPr>
      <w:r>
        <w:rPr>
          <w:rFonts w:ascii="IRNazanin" w:hAnsi="IRNazanin" w:eastAsia="IRNazanin"/>
          <w:color w:val="111111"/>
          <w:sz w:val="28"/>
          <w:sz w:val="28"/>
          <w:szCs w:val="28"/>
          <w:rtl w:val="true"/>
          <w:lang w:bidi="fa-IR"/>
        </w:rPr>
        <w:t>ما هو بالطبع و بالخواص</w:t>
      </w:r>
    </w:p>
    <w:p>
      <w:pPr>
        <w:pStyle w:val="BookText"/>
        <w:rPr/>
      </w:pPr>
      <w:r>
        <w:rPr>
          <w:rFonts w:ascii="IRNazanin" w:hAnsi="IRNazanin" w:eastAsia="IRNazanin"/>
          <w:color w:val="111111"/>
          <w:sz w:val="28"/>
          <w:sz w:val="28"/>
          <w:szCs w:val="28"/>
          <w:rtl w:val="true"/>
          <w:lang w:bidi="fa-IR"/>
        </w:rPr>
        <w:t>لکل عام و لکل خاص</w:t>
      </w:r>
    </w:p>
    <w:p>
      <w:pPr>
        <w:pStyle w:val="BookText"/>
        <w:rPr/>
      </w:pPr>
      <w:r>
        <w:rPr>
          <w:rFonts w:ascii="IRNazanin" w:hAnsi="IRNazanin" w:eastAsia="IRNazanin"/>
          <w:color w:val="111111"/>
          <w:sz w:val="28"/>
          <w:sz w:val="28"/>
          <w:szCs w:val="28"/>
          <w:rtl w:val="true"/>
          <w:lang w:bidi="fa-IR"/>
        </w:rPr>
        <w:t>فی شولة العقرب نجم توأم</w:t>
      </w:r>
    </w:p>
    <w:p>
      <w:pPr>
        <w:pStyle w:val="BookText"/>
        <w:rPr/>
      </w:pPr>
      <w:r>
        <w:rPr>
          <w:rFonts w:ascii="IRNazanin" w:hAnsi="IRNazanin" w:eastAsia="IRNazanin"/>
          <w:color w:val="111111"/>
          <w:sz w:val="28"/>
          <w:sz w:val="28"/>
          <w:szCs w:val="28"/>
          <w:rtl w:val="true"/>
          <w:lang w:bidi="fa-IR"/>
        </w:rPr>
        <w:t>برای عین من رآه یعلم</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جربته فی عمری</w:t>
      </w:r>
    </w:p>
    <w:p>
      <w:pPr>
        <w:pStyle w:val="BookText"/>
        <w:rPr/>
      </w:pPr>
      <w:r>
        <w:rPr>
          <w:rFonts w:ascii="IRNazanin" w:hAnsi="IRNazanin" w:eastAsia="IRNazanin"/>
          <w:color w:val="111111"/>
          <w:sz w:val="28"/>
          <w:sz w:val="28"/>
          <w:szCs w:val="28"/>
          <w:rtl w:val="true"/>
          <w:lang w:bidi="fa-IR"/>
        </w:rPr>
        <w:t>نظمته للمقتفین أثری</w:t>
      </w:r>
    </w:p>
    <w:p>
      <w:pPr>
        <w:pStyle w:val="BookText"/>
        <w:rPr/>
      </w:pPr>
      <w:r>
        <w:rPr>
          <w:rFonts w:ascii="IRNazanin" w:hAnsi="IRNazanin" w:eastAsia="IRNazanin"/>
          <w:color w:val="111111"/>
          <w:sz w:val="28"/>
          <w:sz w:val="28"/>
          <w:szCs w:val="28"/>
          <w:rtl w:val="true"/>
          <w:lang w:bidi="fa-IR"/>
        </w:rPr>
        <w:t>یقرب من مائة و عشر أبیات رأیتها ضمن مجموعة فی بیت الشیخ نعمة الطریحی</w:t>
      </w:r>
      <w:r>
        <w:rPr>
          <w:rFonts w:eastAsia="IRNazanin" w:cs="IRNazanin"/>
          <w:color w:val="111111"/>
          <w:sz w:val="28"/>
          <w:szCs w:val="28"/>
          <w:rtl w:val="true"/>
          <w:lang w:bidi="fa-IR"/>
        </w:rPr>
        <w:t>.</w:t>
      </w:r>
    </w:p>
    <w:p>
      <w:pPr>
        <w:pStyle w:val="Heading3"/>
        <w:numPr>
          <w:ilvl w:val="2"/>
          <w:numId w:val="1"/>
        </w:numPr>
        <w:rPr/>
      </w:pPr>
      <w:bookmarkStart w:id="5835" w:name="__RefHeading___Toc7165225_73709187"/>
      <w:bookmarkStart w:id="5836" w:name="_Toc2674"/>
      <w:bookmarkEnd w:id="5835"/>
      <w:r>
        <w:rPr/>
        <w:t>2439</w:t>
      </w:r>
      <w:r>
        <w:rPr>
          <w:rtl w:val="true"/>
        </w:rPr>
        <w:t xml:space="preserve">- </w:t>
      </w:r>
      <w:r>
        <w:rPr>
          <w:rtl w:val="true"/>
        </w:rPr>
        <w:t>أرجوزة فی المعانی و البیان</w:t>
      </w:r>
      <w:bookmarkEnd w:id="5836"/>
    </w:p>
    <w:p>
      <w:pPr>
        <w:pStyle w:val="BookText"/>
        <w:rPr/>
      </w:pPr>
      <w:r>
        <w:rPr>
          <w:rFonts w:ascii="IRNazanin" w:hAnsi="IRNazanin" w:eastAsia="IRNazanin"/>
          <w:color w:val="111111"/>
          <w:sz w:val="28"/>
          <w:sz w:val="28"/>
          <w:szCs w:val="28"/>
          <w:rtl w:val="true"/>
          <w:lang w:bidi="fa-IR"/>
        </w:rPr>
        <w:t xml:space="preserve">للمحقق میرزا أبی القاسم بن المولی حسن الشفتی القمی صاحب القوانین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نسبها إلیه فی الروضات حاکیا لها عن بعض أقارب الناظم</w:t>
      </w:r>
      <w:r>
        <w:rPr>
          <w:rFonts w:eastAsia="IRNazanin" w:cs="IRNazanin"/>
          <w:color w:val="111111"/>
          <w:sz w:val="28"/>
          <w:szCs w:val="28"/>
          <w:rtl w:val="true"/>
          <w:lang w:bidi="fa-IR"/>
        </w:rPr>
        <w:t>.</w:t>
      </w:r>
    </w:p>
    <w:p>
      <w:pPr>
        <w:pStyle w:val="Heading3"/>
        <w:numPr>
          <w:ilvl w:val="2"/>
          <w:numId w:val="1"/>
        </w:numPr>
        <w:rPr/>
      </w:pPr>
      <w:bookmarkStart w:id="5837" w:name="__RefHeading___Toc7165227_73709187"/>
      <w:bookmarkStart w:id="5838" w:name="_Toc2675"/>
      <w:bookmarkEnd w:id="5837"/>
      <w:r>
        <w:rPr/>
        <w:t>2440</w:t>
      </w:r>
      <w:r>
        <w:rPr>
          <w:rtl w:val="true"/>
        </w:rPr>
        <w:t xml:space="preserve">- </w:t>
      </w:r>
      <w:r>
        <w:rPr>
          <w:rtl w:val="true"/>
        </w:rPr>
        <w:t>أرجوزة فی المعانی و البیان</w:t>
      </w:r>
      <w:bookmarkEnd w:id="5838"/>
    </w:p>
    <w:p>
      <w:pPr>
        <w:pStyle w:val="BookText"/>
        <w:rPr/>
      </w:pPr>
      <w:r>
        <w:rPr>
          <w:rFonts w:ascii="IRNazanin" w:hAnsi="IRNazanin" w:eastAsia="IRNazanin"/>
          <w:color w:val="111111"/>
          <w:sz w:val="28"/>
          <w:sz w:val="28"/>
          <w:szCs w:val="28"/>
          <w:rtl w:val="true"/>
          <w:lang w:bidi="fa-IR"/>
        </w:rPr>
        <w:t xml:space="preserve">للعلامة السید محمد تقی بن میر مؤمن الحسینی القزوینی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حفیده العلامة السید محمد تقی المعروف بالسید آقا القزوینی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5839" w:name="__RefHeading___Toc7165229_73709187"/>
      <w:bookmarkStart w:id="5840" w:name="_Toc2676"/>
      <w:bookmarkEnd w:id="5839"/>
      <w:r>
        <w:rPr/>
        <w:t>2441</w:t>
      </w:r>
      <w:r>
        <w:rPr>
          <w:rtl w:val="true"/>
        </w:rPr>
        <w:t xml:space="preserve">- </w:t>
      </w:r>
      <w:r>
        <w:rPr>
          <w:rtl w:val="true"/>
        </w:rPr>
        <w:t>أرجوزة فی المعانی و البیان</w:t>
      </w:r>
      <w:bookmarkEnd w:id="584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فرج الله بن درویش الحویزی المعاصر </w:t>
      </w:r>
      <w:bookmarkStart w:id="5841" w:name="pg16779_226909"/>
    </w:p>
    <w:p>
      <w:pPr>
        <w:pStyle w:val="BookText"/>
        <w:rPr/>
      </w:pPr>
      <w:bookmarkEnd w:id="5841"/>
      <w:r>
        <w:rPr>
          <w:rFonts w:ascii="IRNazanin" w:hAnsi="IRNazanin" w:eastAsia="IRNazanin"/>
          <w:color w:val="111111"/>
          <w:sz w:val="28"/>
          <w:sz w:val="28"/>
          <w:szCs w:val="28"/>
          <w:rtl w:val="true"/>
          <w:lang w:bidi="fa-IR"/>
        </w:rPr>
        <w:t>للمحدث الحر ذکرها فی أمل الآمل، و قال فی الریاض إنها نظم لشرح تلخیص المفتاح للتفتازانی بلا زیادة و لا نقیصة</w:t>
      </w:r>
      <w:r>
        <w:rPr>
          <w:rFonts w:eastAsia="IRNazanin" w:cs="IRNazanin"/>
          <w:color w:val="111111"/>
          <w:sz w:val="28"/>
          <w:szCs w:val="28"/>
          <w:rtl w:val="true"/>
          <w:lang w:bidi="fa-IR"/>
        </w:rPr>
        <w:t>.</w:t>
      </w:r>
    </w:p>
    <w:p>
      <w:pPr>
        <w:pStyle w:val="Heading3"/>
        <w:numPr>
          <w:ilvl w:val="2"/>
          <w:numId w:val="1"/>
        </w:numPr>
        <w:rPr/>
      </w:pPr>
      <w:bookmarkStart w:id="5842" w:name="__RefHeading___Toc7165231_73709187"/>
      <w:bookmarkStart w:id="5843" w:name="_Toc2677"/>
      <w:bookmarkEnd w:id="5842"/>
      <w:r>
        <w:rPr/>
        <w:t>2442</w:t>
      </w:r>
      <w:r>
        <w:rPr>
          <w:rtl w:val="true"/>
        </w:rPr>
        <w:t xml:space="preserve">- </w:t>
      </w:r>
      <w:r>
        <w:rPr>
          <w:rtl w:val="true"/>
        </w:rPr>
        <w:t>أرجوزة فی المعانی و البیان</w:t>
      </w:r>
      <w:bookmarkEnd w:id="5843"/>
    </w:p>
    <w:p>
      <w:pPr>
        <w:pStyle w:val="BookText"/>
        <w:rPr/>
      </w:pPr>
      <w:r>
        <w:rPr>
          <w:rFonts w:ascii="IRNazanin" w:hAnsi="IRNazanin" w:eastAsia="IRNazanin"/>
          <w:color w:val="111111"/>
          <w:sz w:val="28"/>
          <w:sz w:val="28"/>
          <w:szCs w:val="28"/>
          <w:rtl w:val="true"/>
          <w:lang w:bidi="fa-IR"/>
        </w:rPr>
        <w:t xml:space="preserve">للمولی محمد کاظم بن محمد صادق الکاشانی الأصفهانی المولود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توجد عند بعض أحفاده” المؤلف” بأصفهان</w:t>
      </w:r>
      <w:r>
        <w:rPr>
          <w:rFonts w:eastAsia="IRNazanin" w:cs="IRNazanin"/>
          <w:color w:val="111111"/>
          <w:sz w:val="28"/>
          <w:szCs w:val="28"/>
          <w:rtl w:val="true"/>
          <w:lang w:bidi="fa-IR"/>
        </w:rPr>
        <w:t>.</w:t>
      </w:r>
    </w:p>
    <w:p>
      <w:pPr>
        <w:pStyle w:val="Heading3"/>
        <w:numPr>
          <w:ilvl w:val="2"/>
          <w:numId w:val="1"/>
        </w:numPr>
        <w:rPr/>
      </w:pPr>
      <w:bookmarkStart w:id="5844" w:name="__RefHeading___Toc7165233_73709187"/>
      <w:bookmarkStart w:id="5845" w:name="_Toc2678"/>
      <w:bookmarkEnd w:id="5844"/>
      <w:r>
        <w:rPr/>
        <w:t>2443</w:t>
      </w:r>
      <w:r>
        <w:rPr>
          <w:rtl w:val="true"/>
        </w:rPr>
        <w:t xml:space="preserve">- </w:t>
      </w:r>
      <w:r>
        <w:rPr>
          <w:rtl w:val="true"/>
        </w:rPr>
        <w:t>أرجوزة فی المعانی و البیان</w:t>
      </w:r>
      <w:bookmarkEnd w:id="5845"/>
    </w:p>
    <w:p>
      <w:pPr>
        <w:pStyle w:val="BookText"/>
        <w:rPr/>
      </w:pPr>
      <w:r>
        <w:rPr>
          <w:rFonts w:ascii="IRNazanin" w:hAnsi="IRNazanin" w:eastAsia="IRNazanin"/>
          <w:color w:val="111111"/>
          <w:sz w:val="28"/>
          <w:sz w:val="28"/>
          <w:szCs w:val="28"/>
          <w:rtl w:val="true"/>
          <w:lang w:bidi="fa-IR"/>
        </w:rPr>
        <w:t xml:space="preserve">للمولی محسن بن محمد طاهر القزوینی تلمیذ میرزا قوام الدین السیفی الذی توفی حدود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ذکرها فی الروضات</w:t>
      </w:r>
      <w:r>
        <w:rPr>
          <w:rFonts w:eastAsia="IRNazanin" w:cs="IRNazanin"/>
          <w:color w:val="111111"/>
          <w:sz w:val="28"/>
          <w:szCs w:val="28"/>
          <w:rtl w:val="true"/>
          <w:lang w:bidi="fa-IR"/>
        </w:rPr>
        <w:t>.</w:t>
      </w:r>
    </w:p>
    <w:p>
      <w:pPr>
        <w:pStyle w:val="Heading3"/>
        <w:numPr>
          <w:ilvl w:val="2"/>
          <w:numId w:val="1"/>
        </w:numPr>
        <w:rPr/>
      </w:pPr>
      <w:bookmarkStart w:id="5846" w:name="__RefHeading___Toc7165235_73709187"/>
      <w:bookmarkStart w:id="5847" w:name="_Toc2679"/>
      <w:bookmarkEnd w:id="5846"/>
      <w:r>
        <w:rPr/>
        <w:t>2444</w:t>
      </w:r>
      <w:r>
        <w:rPr>
          <w:rtl w:val="true"/>
        </w:rPr>
        <w:t xml:space="preserve">- </w:t>
      </w:r>
      <w:r>
        <w:rPr>
          <w:rtl w:val="true"/>
        </w:rPr>
        <w:t>أرجوزة فی المعانی و البیان</w:t>
      </w:r>
      <w:bookmarkEnd w:id="5847"/>
    </w:p>
    <w:p>
      <w:pPr>
        <w:pStyle w:val="BookText"/>
        <w:rPr/>
      </w:pPr>
      <w:r>
        <w:rPr>
          <w:rFonts w:ascii="IRNazanin" w:hAnsi="IRNazanin" w:eastAsia="IRNazanin"/>
          <w:color w:val="111111"/>
          <w:sz w:val="28"/>
          <w:sz w:val="28"/>
          <w:szCs w:val="28"/>
          <w:rtl w:val="true"/>
          <w:lang w:bidi="fa-IR"/>
        </w:rPr>
        <w:t xml:space="preserve">فی مائة بیت، لمیرزا محمد بن محمد رضا بن إسماعیل بن جمال الدین القمی المشهدی تلمیذ العلامة المجلسی و المجاز منه علی ظهر تفسیره کنز الحقائق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صلی الله</w:t>
      </w:r>
    </w:p>
    <w:p>
      <w:pPr>
        <w:pStyle w:val="BookText"/>
        <w:rPr/>
      </w:pPr>
      <w:r>
        <w:rPr>
          <w:rFonts w:ascii="IRNazanin" w:hAnsi="IRNazanin" w:eastAsia="IRNazanin"/>
          <w:color w:val="111111"/>
          <w:sz w:val="28"/>
          <w:sz w:val="28"/>
          <w:szCs w:val="28"/>
          <w:rtl w:val="true"/>
          <w:lang w:bidi="fa-IR"/>
        </w:rPr>
        <w:t>علی رسوله الذی اصطفاه</w:t>
      </w:r>
    </w:p>
    <w:p>
      <w:pPr>
        <w:pStyle w:val="BookText"/>
        <w:rPr/>
      </w:pPr>
      <w:r>
        <w:rPr>
          <w:rFonts w:ascii="IRNazanin" w:hAnsi="IRNazanin" w:eastAsia="IRNazanin"/>
          <w:color w:val="111111"/>
          <w:sz w:val="28"/>
          <w:sz w:val="28"/>
          <w:szCs w:val="28"/>
          <w:rtl w:val="true"/>
          <w:lang w:bidi="fa-IR"/>
        </w:rPr>
        <w:t xml:space="preserve">و شرحها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الشرح بإنجاح المطالب و هی مطبوعة ضمن مجموعة من المنظومات المختصرة فی طهران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 مرة أخری فی غیر تلک السنة و لم یبین فیهما ترجمه الناظم</w:t>
      </w:r>
      <w:r>
        <w:rPr>
          <w:rFonts w:eastAsia="IRNazanin" w:cs="IRNazanin"/>
          <w:color w:val="111111"/>
          <w:sz w:val="28"/>
          <w:szCs w:val="28"/>
          <w:rtl w:val="true"/>
          <w:lang w:bidi="fa-IR"/>
        </w:rPr>
        <w:t>.</w:t>
      </w:r>
    </w:p>
    <w:p>
      <w:pPr>
        <w:pStyle w:val="Heading3"/>
        <w:numPr>
          <w:ilvl w:val="2"/>
          <w:numId w:val="1"/>
        </w:numPr>
        <w:rPr/>
      </w:pPr>
      <w:bookmarkStart w:id="5848" w:name="__RefHeading___Toc7165237_73709187"/>
      <w:bookmarkStart w:id="5849" w:name="_Toc2680"/>
      <w:bookmarkEnd w:id="5848"/>
      <w:r>
        <w:rPr/>
        <w:t>2445</w:t>
      </w:r>
      <w:r>
        <w:rPr>
          <w:rtl w:val="true"/>
        </w:rPr>
        <w:t xml:space="preserve">- </w:t>
      </w:r>
      <w:r>
        <w:rPr>
          <w:rtl w:val="true"/>
        </w:rPr>
        <w:t>أرجوزة فی المعانی و البیان</w:t>
      </w:r>
      <w:bookmarkEnd w:id="5849"/>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ذکرها فی کتابه قصص العلماء</w:t>
      </w:r>
      <w:r>
        <w:rPr>
          <w:rFonts w:eastAsia="IRNazanin" w:cs="IRNazanin"/>
          <w:color w:val="111111"/>
          <w:sz w:val="28"/>
          <w:szCs w:val="28"/>
          <w:rtl w:val="true"/>
          <w:lang w:bidi="fa-IR"/>
        </w:rPr>
        <w:t>.</w:t>
      </w:r>
    </w:p>
    <w:p>
      <w:pPr>
        <w:pStyle w:val="Heading3"/>
        <w:numPr>
          <w:ilvl w:val="2"/>
          <w:numId w:val="1"/>
        </w:numPr>
        <w:rPr/>
      </w:pPr>
      <w:bookmarkStart w:id="5850" w:name="__RefHeading___Toc7165239_73709187"/>
      <w:bookmarkStart w:id="5851" w:name="_Toc2681"/>
      <w:bookmarkEnd w:id="5850"/>
      <w:r>
        <w:rPr>
          <w:rtl w:val="true"/>
        </w:rPr>
        <w:t>أرجوزة فی المعانی و البیان</w:t>
      </w:r>
      <w:bookmarkEnd w:id="5851"/>
    </w:p>
    <w:p>
      <w:pPr>
        <w:pStyle w:val="BookText"/>
        <w:rPr/>
      </w:pPr>
      <w:r>
        <w:rPr>
          <w:rFonts w:ascii="IRNazanin" w:hAnsi="IRNazanin" w:eastAsia="IRNazanin"/>
          <w:color w:val="111111"/>
          <w:sz w:val="28"/>
          <w:sz w:val="28"/>
          <w:szCs w:val="28"/>
          <w:rtl w:val="true"/>
          <w:lang w:bidi="fa-IR"/>
        </w:rPr>
        <w:t>للعلامة الشیخ محمد بن الشیخ محمد طاهر السماوی النجفی المعاصر سماها بالبلغة فی البلاغة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قد أنعما</w:t>
      </w:r>
    </w:p>
    <w:p>
      <w:pPr>
        <w:pStyle w:val="BookText"/>
        <w:rPr/>
      </w:pPr>
      <w:r>
        <w:rPr>
          <w:rFonts w:ascii="IRNazanin" w:hAnsi="IRNazanin" w:eastAsia="IRNazanin"/>
          <w:color w:val="111111"/>
          <w:sz w:val="28"/>
          <w:sz w:val="28"/>
          <w:szCs w:val="28"/>
          <w:rtl w:val="true"/>
          <w:lang w:bidi="fa-IR"/>
        </w:rPr>
        <w:t>و علم الإنسان ما لم یعلما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 إلیک بلغة البلاغة</w:t>
      </w:r>
    </w:p>
    <w:p>
      <w:pPr>
        <w:pStyle w:val="BookText"/>
        <w:rPr/>
      </w:pPr>
      <w:r>
        <w:rPr>
          <w:rFonts w:ascii="IRNazanin" w:hAnsi="IRNazanin" w:eastAsia="IRNazanin"/>
          <w:color w:val="111111"/>
          <w:sz w:val="28"/>
          <w:sz w:val="28"/>
          <w:szCs w:val="28"/>
          <w:rtl w:val="true"/>
          <w:lang w:bidi="fa-IR"/>
        </w:rPr>
        <w:t>حسنی النظام حلوة الصیاغة</w:t>
      </w:r>
    </w:p>
    <w:p>
      <w:pPr>
        <w:pStyle w:val="BookText"/>
        <w:rPr/>
      </w:pPr>
      <w:r>
        <w:rPr>
          <w:rFonts w:ascii="IRNazanin" w:hAnsi="IRNazanin" w:eastAsia="IRNazanin"/>
          <w:color w:val="111111"/>
          <w:sz w:val="28"/>
          <w:sz w:val="28"/>
          <w:szCs w:val="28"/>
          <w:rtl w:val="true"/>
          <w:lang w:bidi="fa-IR"/>
        </w:rPr>
        <w:t>قد ضمنت للناظر المعانی</w:t>
      </w:r>
    </w:p>
    <w:p>
      <w:pPr>
        <w:pStyle w:val="BookText"/>
        <w:rPr/>
      </w:pPr>
      <w:r>
        <w:rPr>
          <w:rFonts w:ascii="IRNazanin" w:hAnsi="IRNazanin" w:eastAsia="IRNazanin"/>
          <w:color w:val="111111"/>
          <w:sz w:val="28"/>
          <w:sz w:val="28"/>
          <w:szCs w:val="28"/>
          <w:rtl w:val="true"/>
          <w:lang w:bidi="fa-IR"/>
        </w:rPr>
        <w:t>معرفة المعانی و البیان‌</w:t>
      </w:r>
    </w:p>
    <w:p>
      <w:pPr>
        <w:pStyle w:val="Heading3"/>
        <w:numPr>
          <w:ilvl w:val="2"/>
          <w:numId w:val="1"/>
        </w:numPr>
        <w:rPr/>
      </w:pPr>
      <w:bookmarkStart w:id="5852" w:name="__RefHeading___Toc7165241_73709187"/>
      <w:bookmarkStart w:id="5853" w:name="_Toc2682"/>
      <w:bookmarkEnd w:id="5852"/>
      <w:r>
        <w:rPr/>
        <w:t>2446</w:t>
      </w:r>
      <w:r>
        <w:rPr>
          <w:rtl w:val="true"/>
        </w:rPr>
        <w:t xml:space="preserve">- </w:t>
      </w:r>
      <w:r>
        <w:rPr>
          <w:rtl w:val="true"/>
        </w:rPr>
        <w:t>أرجوزة فی المعانی و البیان</w:t>
      </w:r>
      <w:bookmarkEnd w:id="585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محمد بن الحسین الحر العاملی </w:t>
      </w:r>
      <w:bookmarkStart w:id="5854" w:name="pg16779_226911"/>
    </w:p>
    <w:p>
      <w:pPr>
        <w:pStyle w:val="BookText"/>
        <w:rPr/>
      </w:pPr>
      <w:bookmarkEnd w:id="5854"/>
      <w:r>
        <w:rPr>
          <w:rFonts w:ascii="IRNazanin" w:hAnsi="IRNazanin" w:eastAsia="IRNazanin"/>
          <w:color w:val="111111"/>
          <w:sz w:val="28"/>
          <w:sz w:val="28"/>
          <w:szCs w:val="28"/>
          <w:rtl w:val="true"/>
          <w:lang w:bidi="fa-IR"/>
        </w:rPr>
        <w:t xml:space="preserve">نظم لتلخیص المفتاح کما ذکره فی أمل الآمل و قال هو عم والدی توفی سنة </w:t>
      </w:r>
      <w:r>
        <w:rPr>
          <w:rFonts w:eastAsia="IRNazanin" w:cs="IRNazanin"/>
          <w:color w:val="111111"/>
          <w:sz w:val="28"/>
          <w:szCs w:val="28"/>
          <w:lang w:bidi="fa-IR"/>
        </w:rPr>
        <w:t>985</w:t>
      </w:r>
    </w:p>
    <w:p>
      <w:pPr>
        <w:pStyle w:val="Heading3"/>
        <w:numPr>
          <w:ilvl w:val="2"/>
          <w:numId w:val="1"/>
        </w:numPr>
        <w:rPr/>
      </w:pPr>
      <w:bookmarkStart w:id="5855" w:name="__RefHeading___Toc7165243_73709187"/>
      <w:bookmarkStart w:id="5856" w:name="_Toc2683"/>
      <w:bookmarkEnd w:id="5855"/>
      <w:r>
        <w:rPr>
          <w:rtl w:val="true"/>
        </w:rPr>
        <w:t>أرجوزة فی المعانی و البیان</w:t>
      </w:r>
      <w:bookmarkEnd w:id="5856"/>
    </w:p>
    <w:p>
      <w:pPr>
        <w:pStyle w:val="BookText"/>
        <w:rPr/>
      </w:pPr>
      <w:r>
        <w:rPr>
          <w:rFonts w:ascii="IRNazanin" w:hAnsi="IRNazanin" w:eastAsia="IRNazanin"/>
          <w:color w:val="111111"/>
          <w:sz w:val="28"/>
          <w:sz w:val="28"/>
          <w:szCs w:val="28"/>
          <w:rtl w:val="true"/>
          <w:lang w:bidi="fa-IR"/>
        </w:rPr>
        <w:t>للشیخ محمد بن محمد بن مکی، حکی عن صاحب الریاض أن اسمها غایة الإیضاح فی نظم تلخیص المفتاح</w:t>
      </w:r>
      <w:r>
        <w:rPr>
          <w:rFonts w:eastAsia="IRNazanin" w:cs="IRNazanin"/>
          <w:color w:val="111111"/>
          <w:sz w:val="28"/>
          <w:szCs w:val="28"/>
          <w:rtl w:val="true"/>
          <w:lang w:bidi="fa-IR"/>
        </w:rPr>
        <w:t>.</w:t>
      </w:r>
    </w:p>
    <w:p>
      <w:pPr>
        <w:pStyle w:val="Heading3"/>
        <w:numPr>
          <w:ilvl w:val="2"/>
          <w:numId w:val="1"/>
        </w:numPr>
        <w:rPr/>
      </w:pPr>
      <w:bookmarkStart w:id="5857" w:name="__RefHeading___Toc7165245_73709187"/>
      <w:bookmarkStart w:id="5858" w:name="_Toc2684"/>
      <w:bookmarkEnd w:id="5857"/>
      <w:r>
        <w:rPr>
          <w:rtl w:val="true"/>
        </w:rPr>
        <w:t>أرجوزة فی المعانی و البیان</w:t>
      </w:r>
      <w:bookmarkEnd w:id="5858"/>
    </w:p>
    <w:p>
      <w:pPr>
        <w:pStyle w:val="BookText"/>
        <w:rPr/>
      </w:pPr>
      <w:r>
        <w:rPr>
          <w:rFonts w:ascii="IRNazanin" w:hAnsi="IRNazanin" w:eastAsia="IRNazanin"/>
          <w:color w:val="111111"/>
          <w:sz w:val="28"/>
          <w:sz w:val="28"/>
          <w:szCs w:val="28"/>
          <w:rtl w:val="true"/>
          <w:lang w:bidi="fa-IR"/>
        </w:rPr>
        <w:t xml:space="preserve">موسومة باللؤلؤ و المرجان، للعلامة السید مهدی بن السید محمد بن السید حسن بن السید إبراهیم الموسوی البغدادی النجفی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المسی‌ء الموسوی ابن الحسن</w:t>
      </w:r>
    </w:p>
    <w:p>
      <w:pPr>
        <w:pStyle w:val="BookText"/>
        <w:rPr/>
      </w:pPr>
      <w:r>
        <w:rPr>
          <w:rFonts w:ascii="IRNazanin" w:hAnsi="IRNazanin" w:eastAsia="IRNazanin"/>
          <w:color w:val="111111"/>
          <w:sz w:val="28"/>
          <w:sz w:val="28"/>
          <w:szCs w:val="28"/>
          <w:rtl w:val="true"/>
          <w:lang w:bidi="fa-IR"/>
        </w:rPr>
        <w:t>من له فی الزوراء قد کان الوطن‌</w:t>
      </w:r>
    </w:p>
    <w:p>
      <w:pPr>
        <w:pStyle w:val="Heading3"/>
        <w:numPr>
          <w:ilvl w:val="2"/>
          <w:numId w:val="1"/>
        </w:numPr>
        <w:rPr/>
      </w:pPr>
      <w:bookmarkStart w:id="5859" w:name="__RefHeading___Toc7165247_73709187"/>
      <w:bookmarkStart w:id="5860" w:name="_Toc2685"/>
      <w:bookmarkEnd w:id="5859"/>
      <w:r>
        <w:rPr/>
        <w:t>2447</w:t>
      </w:r>
      <w:r>
        <w:rPr>
          <w:rtl w:val="true"/>
        </w:rPr>
        <w:t xml:space="preserve">- </w:t>
      </w:r>
      <w:r>
        <w:rPr>
          <w:rtl w:val="true"/>
        </w:rPr>
        <w:t>أرجوزة فی مناضلة حجة الإسلام التبریزی فی أرجوزته</w:t>
      </w:r>
      <w:bookmarkEnd w:id="5860"/>
    </w:p>
    <w:p>
      <w:pPr>
        <w:pStyle w:val="BookText"/>
        <w:rPr/>
      </w:pPr>
      <w:r>
        <w:rPr>
          <w:rFonts w:ascii="IRNazanin" w:hAnsi="IRNazanin" w:eastAsia="IRNazanin"/>
          <w:color w:val="111111"/>
          <w:sz w:val="28"/>
          <w:sz w:val="28"/>
          <w:szCs w:val="28"/>
          <w:rtl w:val="true"/>
          <w:lang w:bidi="fa-IR"/>
        </w:rPr>
        <w:t>للعلامة میرزا محمد علی الأردوبادی النجفی فی ألف و ستمائة و أحد و خمسین بیتا</w:t>
      </w:r>
      <w:r>
        <w:rPr>
          <w:rFonts w:eastAsia="IRNazanin" w:cs="IRNazanin"/>
          <w:color w:val="111111"/>
          <w:sz w:val="28"/>
          <w:szCs w:val="28"/>
          <w:rtl w:val="true"/>
          <w:lang w:bidi="fa-IR"/>
        </w:rPr>
        <w:t>.</w:t>
      </w:r>
    </w:p>
    <w:p>
      <w:pPr>
        <w:pStyle w:val="Heading3"/>
        <w:numPr>
          <w:ilvl w:val="2"/>
          <w:numId w:val="1"/>
        </w:numPr>
        <w:rPr/>
      </w:pPr>
      <w:bookmarkStart w:id="5861" w:name="__RefHeading___Toc7165249_73709187"/>
      <w:bookmarkStart w:id="5862" w:name="_Toc2686"/>
      <w:bookmarkEnd w:id="5861"/>
      <w:r>
        <w:rPr/>
        <w:t>2448</w:t>
      </w:r>
      <w:r>
        <w:rPr>
          <w:rtl w:val="true"/>
        </w:rPr>
        <w:t xml:space="preserve">- </w:t>
      </w:r>
      <w:r>
        <w:rPr>
          <w:rtl w:val="true"/>
        </w:rPr>
        <w:t>أرجوزة فی مناقب الإمام أبی محمد الحسن الزکی السبط ع‌</w:t>
      </w:r>
      <w:bookmarkEnd w:id="5862"/>
    </w:p>
    <w:p>
      <w:pPr>
        <w:pStyle w:val="BookText"/>
        <w:rPr/>
      </w:pPr>
      <w:r>
        <w:rPr>
          <w:rFonts w:ascii="IRNazanin" w:hAnsi="IRNazanin" w:eastAsia="IRNazanin"/>
          <w:color w:val="111111"/>
          <w:sz w:val="28"/>
          <w:sz w:val="28"/>
          <w:szCs w:val="28"/>
          <w:rtl w:val="true"/>
          <w:lang w:bidi="fa-IR"/>
        </w:rPr>
        <w:t>و ذکر أخلاقه و صفاته و إمامته و الأسباب التی اضطر معها للصلح مع معاویة و ذکر وفاته فی عدة فصول، للعلامة الشیخ هادی بن الشیخ عباس آل کاشف الغطاء،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الحسن المهذبا</w:t>
      </w:r>
    </w:p>
    <w:p>
      <w:pPr>
        <w:pStyle w:val="BookText"/>
        <w:rPr/>
      </w:pPr>
      <w:r>
        <w:rPr>
          <w:rFonts w:ascii="IRNazanin" w:hAnsi="IRNazanin" w:eastAsia="IRNazanin"/>
          <w:color w:val="111111"/>
          <w:sz w:val="28"/>
          <w:sz w:val="28"/>
          <w:szCs w:val="28"/>
          <w:rtl w:val="true"/>
          <w:lang w:bidi="fa-IR"/>
        </w:rPr>
        <w:t>خیر الوری جدا و أما و أبا</w:t>
      </w:r>
    </w:p>
    <w:p>
      <w:pPr>
        <w:pStyle w:val="BookText"/>
        <w:rPr/>
      </w:pPr>
      <w:r>
        <w:rPr>
          <w:rFonts w:ascii="IRNazanin" w:hAnsi="IRNazanin" w:eastAsia="IRNazanin"/>
          <w:color w:val="111111"/>
          <w:sz w:val="28"/>
          <w:sz w:val="28"/>
          <w:szCs w:val="28"/>
          <w:rtl w:val="true"/>
          <w:lang w:bidi="fa-IR"/>
        </w:rPr>
        <w:t>کریم أهل البیت أهل الکرم</w:t>
      </w:r>
    </w:p>
    <w:p>
      <w:pPr>
        <w:pStyle w:val="BookText"/>
        <w:rPr/>
      </w:pPr>
      <w:r>
        <w:rPr>
          <w:rFonts w:ascii="IRNazanin" w:hAnsi="IRNazanin" w:eastAsia="IRNazanin"/>
          <w:color w:val="111111"/>
          <w:sz w:val="28"/>
          <w:sz w:val="28"/>
          <w:szCs w:val="28"/>
          <w:rtl w:val="true"/>
          <w:lang w:bidi="fa-IR"/>
        </w:rPr>
        <w:t>علیهم بعد الصلاة سلم</w:t>
      </w:r>
    </w:p>
    <w:p>
      <w:pPr>
        <w:pStyle w:val="BookText"/>
        <w:rPr/>
      </w:pPr>
      <w:r>
        <w:rPr>
          <w:rFonts w:ascii="IRNazanin" w:hAnsi="IRNazanin" w:eastAsia="IRNazanin"/>
          <w:color w:val="111111"/>
          <w:sz w:val="28"/>
          <w:sz w:val="28"/>
          <w:szCs w:val="28"/>
          <w:rtl w:val="true"/>
          <w:lang w:bidi="fa-IR"/>
        </w:rPr>
        <w:t>و منها من الفصل الأول فی خلافته و إمامته،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خلق الله بالخلافة</w:t>
      </w:r>
    </w:p>
    <w:p>
      <w:pPr>
        <w:pStyle w:val="BookText"/>
        <w:rPr/>
      </w:pPr>
      <w:r>
        <w:rPr>
          <w:rFonts w:ascii="IRNazanin" w:hAnsi="IRNazanin" w:eastAsia="IRNazanin"/>
          <w:color w:val="111111"/>
          <w:sz w:val="28"/>
          <w:sz w:val="28"/>
          <w:szCs w:val="28"/>
          <w:rtl w:val="true"/>
          <w:lang w:bidi="fa-IR"/>
        </w:rPr>
        <w:t>و لا یجیز مسلم خلافة</w:t>
      </w:r>
    </w:p>
    <w:p>
      <w:pPr>
        <w:pStyle w:val="BookText"/>
        <w:rPr/>
      </w:pPr>
      <w:r>
        <w:rPr>
          <w:rFonts w:ascii="IRNazanin" w:hAnsi="IRNazanin" w:eastAsia="IRNazanin"/>
          <w:color w:val="111111"/>
          <w:sz w:val="28"/>
          <w:sz w:val="28"/>
          <w:szCs w:val="28"/>
          <w:rtl w:val="true"/>
          <w:lang w:bidi="fa-IR"/>
        </w:rPr>
        <w:t>قد بایعته الناس طوعا و رضا</w:t>
      </w:r>
    </w:p>
    <w:p>
      <w:pPr>
        <w:pStyle w:val="BookText"/>
        <w:rPr/>
      </w:pPr>
      <w:r>
        <w:rPr>
          <w:rFonts w:ascii="IRNazanin" w:hAnsi="IRNazanin" w:eastAsia="IRNazanin"/>
          <w:color w:val="111111"/>
          <w:sz w:val="28"/>
          <w:sz w:val="28"/>
          <w:szCs w:val="28"/>
          <w:rtl w:val="true"/>
          <w:lang w:bidi="fa-IR"/>
        </w:rPr>
        <w:t>بیعة حق لم یجز أن تنقضا</w:t>
      </w:r>
    </w:p>
    <w:p>
      <w:pPr>
        <w:pStyle w:val="BookText"/>
        <w:rPr/>
      </w:pPr>
      <w:r>
        <w:rPr>
          <w:rFonts w:ascii="IRNazanin" w:hAnsi="IRNazanin" w:eastAsia="IRNazanin"/>
          <w:color w:val="111111"/>
          <w:sz w:val="28"/>
          <w:sz w:val="28"/>
          <w:szCs w:val="28"/>
          <w:rtl w:val="true"/>
          <w:lang w:bidi="fa-IR"/>
        </w:rPr>
        <w:t>فهو إمام الخلق بالإجماع</w:t>
      </w:r>
    </w:p>
    <w:p>
      <w:pPr>
        <w:pStyle w:val="BookText"/>
        <w:rPr/>
      </w:pPr>
      <w:r>
        <w:rPr>
          <w:rFonts w:ascii="IRNazanin" w:hAnsi="IRNazanin" w:eastAsia="IRNazanin"/>
          <w:color w:val="111111"/>
          <w:sz w:val="28"/>
          <w:sz w:val="28"/>
          <w:szCs w:val="28"/>
          <w:rtl w:val="true"/>
          <w:lang w:bidi="fa-IR"/>
        </w:rPr>
        <w:t>بعد الأب الطهر بلا نزاع</w:t>
      </w:r>
    </w:p>
    <w:p>
      <w:pPr>
        <w:pStyle w:val="BookText"/>
        <w:rPr/>
      </w:pPr>
      <w:r>
        <w:rPr>
          <w:rFonts w:ascii="IRNazanin" w:hAnsi="IRNazanin" w:eastAsia="IRNazanin"/>
          <w:color w:val="111111"/>
          <w:sz w:val="28"/>
          <w:sz w:val="28"/>
          <w:szCs w:val="28"/>
          <w:rtl w:val="true"/>
          <w:lang w:bidi="fa-IR"/>
        </w:rPr>
        <w:t>و قد جری علیه مثل ما جری</w:t>
      </w:r>
    </w:p>
    <w:p>
      <w:pPr>
        <w:pStyle w:val="BookText"/>
        <w:rPr/>
      </w:pPr>
      <w:r>
        <w:rPr>
          <w:rFonts w:ascii="IRNazanin" w:hAnsi="IRNazanin" w:eastAsia="IRNazanin"/>
          <w:color w:val="111111"/>
          <w:sz w:val="28"/>
          <w:sz w:val="28"/>
          <w:szCs w:val="28"/>
          <w:rtl w:val="true"/>
          <w:lang w:bidi="fa-IR"/>
        </w:rPr>
        <w:t>علی أبیه بعد سید الوری‌</w:t>
      </w:r>
    </w:p>
    <w:p>
      <w:pPr>
        <w:pStyle w:val="Heading3"/>
        <w:numPr>
          <w:ilvl w:val="2"/>
          <w:numId w:val="1"/>
        </w:numPr>
        <w:rPr/>
      </w:pPr>
      <w:bookmarkStart w:id="5863" w:name="__RefHeading___Toc7165251_73709187"/>
      <w:bookmarkStart w:id="5864" w:name="_Toc2687"/>
      <w:bookmarkEnd w:id="5863"/>
      <w:r>
        <w:rPr/>
        <w:t>2449</w:t>
      </w:r>
      <w:r>
        <w:rPr>
          <w:rtl w:val="true"/>
        </w:rPr>
        <w:t xml:space="preserve">- </w:t>
      </w:r>
      <w:r>
        <w:rPr>
          <w:rtl w:val="true"/>
        </w:rPr>
        <w:t>أرجوزة فی مناقب سیدة النساء فاطمة الزهراء س</w:t>
      </w:r>
      <w:bookmarkEnd w:id="586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فضلها و عصمتها و سائر أحوالها التاریخیة إلی وفاتها فی عدة فصول للعلامة الشیخ هادی المذکور، أولها</w:t>
      </w:r>
      <w:r>
        <w:rPr>
          <w:rFonts w:eastAsia="IRNazanin" w:cs="IRNazanin"/>
          <w:color w:val="111111"/>
          <w:sz w:val="28"/>
          <w:szCs w:val="28"/>
          <w:rtl w:val="true"/>
          <w:lang w:bidi="fa-IR"/>
        </w:rPr>
        <w:t xml:space="preserve">: </w:t>
      </w:r>
      <w:bookmarkStart w:id="5865" w:name="pg16779_226913"/>
    </w:p>
    <w:p>
      <w:pPr>
        <w:pStyle w:val="BookText"/>
        <w:rPr/>
      </w:pPr>
      <w:bookmarkEnd w:id="5865"/>
      <w:r>
        <w:rPr>
          <w:rFonts w:ascii="IRNazanin" w:hAnsi="IRNazanin" w:eastAsia="IRNazanin"/>
          <w:color w:val="111111"/>
          <w:sz w:val="28"/>
          <w:sz w:val="28"/>
          <w:szCs w:val="28"/>
          <w:rtl w:val="true"/>
          <w:lang w:bidi="fa-IR"/>
        </w:rPr>
        <w:t>خیر النسا فاطمة الزهراء</w:t>
      </w:r>
    </w:p>
    <w:p>
      <w:pPr>
        <w:pStyle w:val="BookText"/>
        <w:rPr/>
      </w:pPr>
      <w:r>
        <w:rPr>
          <w:rFonts w:ascii="IRNazanin" w:hAnsi="IRNazanin" w:eastAsia="IRNazanin"/>
          <w:color w:val="111111"/>
          <w:sz w:val="28"/>
          <w:sz w:val="28"/>
          <w:szCs w:val="28"/>
          <w:rtl w:val="true"/>
          <w:lang w:bidi="fa-IR"/>
        </w:rPr>
        <w:t>یزهر نورها إلی السماء</w:t>
      </w:r>
    </w:p>
    <w:p>
      <w:pPr>
        <w:pStyle w:val="BookText"/>
        <w:rPr/>
      </w:pPr>
      <w:r>
        <w:rPr>
          <w:rFonts w:ascii="IRNazanin" w:hAnsi="IRNazanin" w:eastAsia="IRNazanin"/>
          <w:color w:val="111111"/>
          <w:sz w:val="28"/>
          <w:sz w:val="28"/>
          <w:szCs w:val="28"/>
          <w:rtl w:val="true"/>
          <w:lang w:bidi="fa-IR"/>
        </w:rPr>
        <w:t>قد فطمت من الجحیم الحاطمة</w:t>
      </w:r>
    </w:p>
    <w:p>
      <w:pPr>
        <w:pStyle w:val="BookText"/>
        <w:rPr/>
      </w:pPr>
      <w:r>
        <w:rPr>
          <w:rFonts w:ascii="IRNazanin" w:hAnsi="IRNazanin" w:eastAsia="IRNazanin"/>
          <w:color w:val="111111"/>
          <w:sz w:val="28"/>
          <w:sz w:val="28"/>
          <w:szCs w:val="28"/>
          <w:rtl w:val="true"/>
          <w:lang w:bidi="fa-IR"/>
        </w:rPr>
        <w:t>شیعتها فسمیت بفاطمة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أبیها و هی أم ابنیه</w:t>
      </w:r>
    </w:p>
    <w:p>
      <w:pPr>
        <w:pStyle w:val="BookText"/>
        <w:rPr/>
      </w:pPr>
      <w:r>
        <w:rPr>
          <w:rFonts w:ascii="IRNazanin" w:hAnsi="IRNazanin" w:eastAsia="IRNazanin"/>
          <w:color w:val="111111"/>
          <w:sz w:val="28"/>
          <w:sz w:val="28"/>
          <w:szCs w:val="28"/>
          <w:rtl w:val="true"/>
          <w:lang w:bidi="fa-IR"/>
        </w:rPr>
        <w:t>أحب أهل بیته إلیه</w:t>
      </w:r>
    </w:p>
    <w:p>
      <w:pPr>
        <w:pStyle w:val="BookText"/>
        <w:rPr/>
      </w:pPr>
      <w:r>
        <w:rPr>
          <w:rFonts w:ascii="IRNazanin" w:hAnsi="IRNazanin" w:eastAsia="IRNazanin"/>
          <w:color w:val="111111"/>
          <w:sz w:val="28"/>
          <w:sz w:val="28"/>
          <w:szCs w:val="28"/>
          <w:rtl w:val="true"/>
          <w:lang w:bidi="fa-IR"/>
        </w:rPr>
        <w:t>ممن بهم بأهل سید الوری</w:t>
      </w:r>
    </w:p>
    <w:p>
      <w:pPr>
        <w:pStyle w:val="BookText"/>
        <w:rPr/>
      </w:pPr>
      <w:r>
        <w:rPr>
          <w:rFonts w:ascii="IRNazanin" w:hAnsi="IRNazanin" w:eastAsia="IRNazanin"/>
          <w:color w:val="111111"/>
          <w:sz w:val="28"/>
          <w:sz w:val="28"/>
          <w:szCs w:val="28"/>
          <w:rtl w:val="true"/>
          <w:lang w:bidi="fa-IR"/>
        </w:rPr>
        <w:t>و قل تعالوا أمرها لن ینکرا</w:t>
      </w:r>
    </w:p>
    <w:p>
      <w:pPr>
        <w:pStyle w:val="BookText"/>
        <w:rPr/>
      </w:pPr>
      <w:r>
        <w:rPr>
          <w:rFonts w:ascii="IRNazanin" w:hAnsi="IRNazanin" w:eastAsia="IRNazanin"/>
          <w:color w:val="111111"/>
          <w:sz w:val="28"/>
          <w:sz w:val="28"/>
          <w:szCs w:val="28"/>
          <w:rtl w:val="true"/>
          <w:lang w:bidi="fa-IR"/>
        </w:rPr>
        <w:t>و هل أتی فی حقها و کم أتی</w:t>
      </w:r>
    </w:p>
    <w:p>
      <w:pPr>
        <w:pStyle w:val="BookText"/>
        <w:rPr/>
      </w:pPr>
      <w:r>
        <w:rPr>
          <w:rFonts w:ascii="IRNazanin" w:hAnsi="IRNazanin" w:eastAsia="IRNazanin"/>
          <w:color w:val="111111"/>
          <w:sz w:val="28"/>
          <w:sz w:val="28"/>
          <w:szCs w:val="28"/>
          <w:rtl w:val="true"/>
          <w:lang w:bidi="fa-IR"/>
        </w:rPr>
        <w:t>من آیة و من حدیث ثبتا</w:t>
      </w:r>
    </w:p>
    <w:p>
      <w:pPr>
        <w:pStyle w:val="Heading3"/>
        <w:numPr>
          <w:ilvl w:val="2"/>
          <w:numId w:val="1"/>
        </w:numPr>
        <w:rPr/>
      </w:pPr>
      <w:bookmarkStart w:id="5866" w:name="__RefHeading___Toc7165253_73709187"/>
      <w:bookmarkStart w:id="5867" w:name="_Toc2688"/>
      <w:bookmarkEnd w:id="5866"/>
      <w:r>
        <w:rPr/>
        <w:t>2450</w:t>
      </w:r>
      <w:r>
        <w:rPr>
          <w:rtl w:val="true"/>
        </w:rPr>
        <w:t xml:space="preserve">- </w:t>
      </w:r>
      <w:r>
        <w:rPr>
          <w:rtl w:val="true"/>
        </w:rPr>
        <w:t>أرجوزة فی المنطق‌</w:t>
      </w:r>
      <w:bookmarkEnd w:id="5867"/>
    </w:p>
    <w:p>
      <w:pPr>
        <w:pStyle w:val="BookText"/>
        <w:rPr/>
      </w:pPr>
      <w:r>
        <w:rPr>
          <w:rFonts w:ascii="IRNazanin" w:hAnsi="IRNazanin" w:eastAsia="IRNazanin"/>
          <w:color w:val="111111"/>
          <w:sz w:val="28"/>
          <w:sz w:val="28"/>
          <w:szCs w:val="28"/>
          <w:rtl w:val="true"/>
          <w:lang w:bidi="fa-IR"/>
        </w:rPr>
        <w:t xml:space="preserve">للعلامة میرزا أبی القاسم بن محمد تقی بن محمد قاسم الأردوبادی الغروی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5868" w:name="__RefHeading___Toc7165255_73709187"/>
      <w:bookmarkStart w:id="5869" w:name="_Toc2689"/>
      <w:bookmarkEnd w:id="5868"/>
      <w:r>
        <w:rPr/>
        <w:t>2451</w:t>
      </w:r>
      <w:r>
        <w:rPr>
          <w:rtl w:val="true"/>
        </w:rPr>
        <w:t xml:space="preserve">- </w:t>
      </w:r>
      <w:r>
        <w:rPr>
          <w:rtl w:val="true"/>
        </w:rPr>
        <w:t>أرجوزة فی المنطق</w:t>
      </w:r>
      <w:bookmarkEnd w:id="5869"/>
    </w:p>
    <w:p>
      <w:pPr>
        <w:pStyle w:val="BookText"/>
        <w:rPr/>
      </w:pPr>
      <w:r>
        <w:rPr>
          <w:rFonts w:ascii="IRNazanin" w:hAnsi="IRNazanin" w:eastAsia="IRNazanin"/>
          <w:color w:val="111111"/>
          <w:sz w:val="28"/>
          <w:sz w:val="28"/>
          <w:szCs w:val="28"/>
          <w:rtl w:val="true"/>
          <w:lang w:bidi="fa-IR"/>
        </w:rPr>
        <w:t xml:space="preserve">للفاضل الأدیب الشیخ أحمد ابن الشیخ علی ابن الشیخ محمد حسن آل محبوبه النجفی المتوفی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نحمدک اللهم بعد البسملة</w:t>
      </w:r>
    </w:p>
    <w:p>
      <w:pPr>
        <w:pStyle w:val="BookText"/>
        <w:rPr/>
      </w:pPr>
      <w:r>
        <w:rPr>
          <w:rFonts w:ascii="IRNazanin" w:hAnsi="IRNazanin" w:eastAsia="IRNazanin"/>
          <w:color w:val="111111"/>
          <w:sz w:val="28"/>
          <w:sz w:val="28"/>
          <w:szCs w:val="28"/>
          <w:rtl w:val="true"/>
          <w:lang w:bidi="fa-IR"/>
        </w:rPr>
        <w:t>یا معطی السائل قبل المسألة</w:t>
      </w:r>
    </w:p>
    <w:p>
      <w:pPr>
        <w:pStyle w:val="Heading3"/>
        <w:numPr>
          <w:ilvl w:val="2"/>
          <w:numId w:val="1"/>
        </w:numPr>
        <w:rPr/>
      </w:pPr>
      <w:bookmarkStart w:id="5870" w:name="__RefHeading___Toc7165257_73709187"/>
      <w:bookmarkStart w:id="5871" w:name="_Toc2690"/>
      <w:bookmarkEnd w:id="5870"/>
      <w:r>
        <w:rPr/>
        <w:t>2452</w:t>
      </w:r>
      <w:r>
        <w:rPr>
          <w:rtl w:val="true"/>
        </w:rPr>
        <w:t xml:space="preserve">- </w:t>
      </w:r>
      <w:r>
        <w:rPr>
          <w:rtl w:val="true"/>
        </w:rPr>
        <w:t>أرجوزة فی المنطق</w:t>
      </w:r>
      <w:bookmarkEnd w:id="5871"/>
    </w:p>
    <w:p>
      <w:pPr>
        <w:pStyle w:val="BookText"/>
        <w:rPr/>
      </w:pPr>
      <w:r>
        <w:rPr>
          <w:rFonts w:ascii="IRNazanin" w:hAnsi="IRNazanin" w:eastAsia="IRNazanin"/>
          <w:color w:val="111111"/>
          <w:sz w:val="28"/>
          <w:sz w:val="28"/>
          <w:szCs w:val="28"/>
          <w:rtl w:val="true"/>
          <w:lang w:bidi="fa-IR"/>
        </w:rPr>
        <w:t xml:space="preserve">للسید محمد باقر بن السید حیدر بن إبراهیم الحسنی الحسینی الکاظمی المتوفی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ذکرها تلمیذه سیدنا الحسن صدر الدین فی التکملة</w:t>
      </w:r>
      <w:r>
        <w:rPr>
          <w:rFonts w:eastAsia="IRNazanin" w:cs="IRNazanin"/>
          <w:color w:val="111111"/>
          <w:sz w:val="28"/>
          <w:szCs w:val="28"/>
          <w:rtl w:val="true"/>
          <w:lang w:bidi="fa-IR"/>
        </w:rPr>
        <w:t>.</w:t>
      </w:r>
    </w:p>
    <w:p>
      <w:pPr>
        <w:pStyle w:val="Heading3"/>
        <w:numPr>
          <w:ilvl w:val="2"/>
          <w:numId w:val="1"/>
        </w:numPr>
        <w:rPr/>
      </w:pPr>
      <w:bookmarkStart w:id="5872" w:name="__RefHeading___Toc7165259_73709187"/>
      <w:bookmarkStart w:id="5873" w:name="_Toc2691"/>
      <w:bookmarkEnd w:id="5872"/>
      <w:r>
        <w:rPr/>
        <w:t>2453</w:t>
      </w:r>
      <w:r>
        <w:rPr>
          <w:rtl w:val="true"/>
        </w:rPr>
        <w:t xml:space="preserve">- </w:t>
      </w:r>
      <w:r>
        <w:rPr>
          <w:rtl w:val="true"/>
        </w:rPr>
        <w:t>أرجوزة فی المنطق</w:t>
      </w:r>
      <w:bookmarkEnd w:id="5873"/>
    </w:p>
    <w:p>
      <w:pPr>
        <w:pStyle w:val="BookText"/>
        <w:rPr/>
      </w:pPr>
      <w:r>
        <w:rPr>
          <w:rFonts w:ascii="IRNazanin" w:hAnsi="IRNazanin" w:eastAsia="IRNazanin"/>
          <w:color w:val="111111"/>
          <w:sz w:val="28"/>
          <w:sz w:val="28"/>
          <w:szCs w:val="28"/>
          <w:rtl w:val="true"/>
          <w:lang w:bidi="fa-IR"/>
        </w:rPr>
        <w:t xml:space="preserve">للسید محمد تقی بن میر محمد مؤمن الحسینی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توجد عند أحفاده” المؤلف”، ذکرها حفیده العلامة السید محمد تقی المشهور بالسید آقا القزوینی، و ینقل هو عنها فی حاشیة منظومته نهایة التحریر الموجودة بخطه کما یأتی</w:t>
      </w:r>
      <w:r>
        <w:rPr>
          <w:rFonts w:eastAsia="IRNazanin" w:cs="IRNazanin"/>
          <w:color w:val="111111"/>
          <w:sz w:val="28"/>
          <w:szCs w:val="28"/>
          <w:rtl w:val="true"/>
          <w:lang w:bidi="fa-IR"/>
        </w:rPr>
        <w:t>.</w:t>
      </w:r>
    </w:p>
    <w:p>
      <w:pPr>
        <w:pStyle w:val="Heading3"/>
        <w:numPr>
          <w:ilvl w:val="2"/>
          <w:numId w:val="1"/>
        </w:numPr>
        <w:rPr/>
      </w:pPr>
      <w:bookmarkStart w:id="5874" w:name="__RefHeading___Toc7165261_73709187"/>
      <w:bookmarkStart w:id="5875" w:name="_Toc2692"/>
      <w:bookmarkEnd w:id="5874"/>
      <w:r>
        <w:rPr/>
        <w:t>2454</w:t>
      </w:r>
      <w:r>
        <w:rPr>
          <w:rtl w:val="true"/>
        </w:rPr>
        <w:t xml:space="preserve">- </w:t>
      </w:r>
      <w:r>
        <w:rPr>
          <w:rtl w:val="true"/>
        </w:rPr>
        <w:t>أرجوزة فی المنطق</w:t>
      </w:r>
      <w:bookmarkEnd w:id="5875"/>
    </w:p>
    <w:p>
      <w:pPr>
        <w:pStyle w:val="BookText"/>
        <w:rPr/>
      </w:pPr>
      <w:r>
        <w:rPr>
          <w:rFonts w:ascii="IRNazanin" w:hAnsi="IRNazanin" w:eastAsia="IRNazanin"/>
          <w:color w:val="111111"/>
          <w:sz w:val="28"/>
          <w:sz w:val="28"/>
          <w:szCs w:val="28"/>
          <w:rtl w:val="true"/>
          <w:lang w:bidi="fa-IR"/>
        </w:rPr>
        <w:t xml:space="preserve">للعلامة میرزا محمد تقی بن میرزا علی محمد النوری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هی نظم لتهذیب المنطق کما ذکره ولده شیخنا العلامة النوری فی دار السلام</w:t>
      </w:r>
      <w:r>
        <w:rPr>
          <w:rFonts w:eastAsia="IRNazanin" w:cs="IRNazanin"/>
          <w:color w:val="111111"/>
          <w:sz w:val="28"/>
          <w:szCs w:val="28"/>
          <w:rtl w:val="true"/>
          <w:lang w:bidi="fa-IR"/>
        </w:rPr>
        <w:t>.</w:t>
      </w:r>
    </w:p>
    <w:p>
      <w:pPr>
        <w:pStyle w:val="Heading3"/>
        <w:numPr>
          <w:ilvl w:val="2"/>
          <w:numId w:val="1"/>
        </w:numPr>
        <w:rPr/>
      </w:pPr>
      <w:bookmarkStart w:id="5876" w:name="__RefHeading___Toc7165263_73709187"/>
      <w:bookmarkStart w:id="5877" w:name="_Toc2693"/>
      <w:bookmarkEnd w:id="5876"/>
      <w:r>
        <w:rPr/>
        <w:t>2455</w:t>
      </w:r>
      <w:r>
        <w:rPr>
          <w:rtl w:val="true"/>
        </w:rPr>
        <w:t xml:space="preserve">- </w:t>
      </w:r>
      <w:r>
        <w:rPr>
          <w:rtl w:val="true"/>
        </w:rPr>
        <w:t>أرجوزة فی المنطق</w:t>
      </w:r>
      <w:bookmarkEnd w:id="587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جعفر بن إسحاق الموسوی الدارابی المعروف بالکشفی المتوفی ببروجرد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حکی لی سبطه شیخ الإسلام میرزا أحمد بن میرزا أبی الحسن الإصطهباناتی المتوفی </w:t>
      </w:r>
      <w:bookmarkStart w:id="5878" w:name="pg16779_226915"/>
    </w:p>
    <w:p>
      <w:pPr>
        <w:pStyle w:val="BookText"/>
        <w:rPr/>
      </w:pPr>
      <w:bookmarkEnd w:id="5878"/>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أنها موجودة عنده” میرزا أحمد الإصطهباناتی”</w:t>
      </w:r>
      <w:r>
        <w:rPr>
          <w:rFonts w:eastAsia="IRNazanin" w:cs="IRNazanin"/>
          <w:color w:val="111111"/>
          <w:sz w:val="28"/>
          <w:szCs w:val="28"/>
          <w:rtl w:val="true"/>
          <w:lang w:bidi="fa-IR"/>
        </w:rPr>
        <w:t>.</w:t>
      </w:r>
    </w:p>
    <w:p>
      <w:pPr>
        <w:pStyle w:val="Heading3"/>
        <w:numPr>
          <w:ilvl w:val="2"/>
          <w:numId w:val="1"/>
        </w:numPr>
        <w:rPr/>
      </w:pPr>
      <w:bookmarkStart w:id="5879" w:name="__RefHeading___Toc7165265_73709187"/>
      <w:bookmarkStart w:id="5880" w:name="_Toc2694"/>
      <w:bookmarkEnd w:id="5879"/>
      <w:r>
        <w:rPr>
          <w:rtl w:val="true"/>
        </w:rPr>
        <w:t>أرجوزة فی المنطق،</w:t>
      </w:r>
      <w:bookmarkEnd w:id="5880"/>
    </w:p>
    <w:p>
      <w:pPr>
        <w:pStyle w:val="BookText"/>
        <w:rPr/>
      </w:pPr>
      <w:r>
        <w:rPr>
          <w:rFonts w:ascii="IRNazanin" w:hAnsi="IRNazanin" w:eastAsia="IRNazanin"/>
          <w:color w:val="111111"/>
          <w:sz w:val="28"/>
          <w:sz w:val="28"/>
          <w:szCs w:val="28"/>
          <w:rtl w:val="true"/>
          <w:lang w:bidi="fa-IR"/>
        </w:rPr>
        <w:t xml:space="preserve">موسومة بجامع نظم المنطق تقرب من مائتی بیت إلی التصدیقات للعلامة الشیخ محمد جواد بن الشیخ حسن مطر النجفی المولود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w:t>
      </w:r>
    </w:p>
    <w:p>
      <w:pPr>
        <w:pStyle w:val="Heading3"/>
        <w:numPr>
          <w:ilvl w:val="2"/>
          <w:numId w:val="1"/>
        </w:numPr>
        <w:rPr/>
      </w:pPr>
      <w:bookmarkStart w:id="5881" w:name="__RefHeading___Toc7165267_73709187"/>
      <w:bookmarkStart w:id="5882" w:name="_Toc2695"/>
      <w:bookmarkEnd w:id="5881"/>
      <w:r>
        <w:rPr/>
        <w:t>2456</w:t>
      </w:r>
      <w:r>
        <w:rPr>
          <w:rtl w:val="true"/>
        </w:rPr>
        <w:t xml:space="preserve">- </w:t>
      </w:r>
      <w:r>
        <w:rPr>
          <w:rtl w:val="true"/>
        </w:rPr>
        <w:t>أرجوزة فی المنطق</w:t>
      </w:r>
      <w:bookmarkEnd w:id="5882"/>
    </w:p>
    <w:p>
      <w:pPr>
        <w:pStyle w:val="BookText"/>
        <w:rPr/>
      </w:pPr>
      <w:r>
        <w:rPr>
          <w:rFonts w:ascii="IRNazanin" w:hAnsi="IRNazanin" w:eastAsia="IRNazanin"/>
          <w:color w:val="111111"/>
          <w:sz w:val="28"/>
          <w:sz w:val="28"/>
          <w:szCs w:val="28"/>
          <w:rtl w:val="true"/>
          <w:lang w:bidi="fa-IR"/>
        </w:rPr>
        <w:t>للشیخ حسین بن شهاب الدین بن الحسین بن محمد بن حیدر العاملی الکرکی صاحب التصانیف المذکورة فی أمل الآمل</w:t>
      </w:r>
    </w:p>
    <w:p>
      <w:pPr>
        <w:pStyle w:val="Heading3"/>
        <w:numPr>
          <w:ilvl w:val="2"/>
          <w:numId w:val="1"/>
        </w:numPr>
        <w:rPr/>
      </w:pPr>
      <w:bookmarkStart w:id="5883" w:name="__RefHeading___Toc7165269_73709187"/>
      <w:bookmarkStart w:id="5884" w:name="_Toc2696"/>
      <w:bookmarkEnd w:id="5883"/>
      <w:r>
        <w:rPr>
          <w:rtl w:val="true"/>
        </w:rPr>
        <w:t>أرجوزة فی المنطق</w:t>
      </w:r>
      <w:bookmarkEnd w:id="5884"/>
    </w:p>
    <w:p>
      <w:pPr>
        <w:pStyle w:val="BookText"/>
        <w:rPr/>
      </w:pPr>
      <w:r>
        <w:rPr>
          <w:rFonts w:ascii="IRNazanin" w:hAnsi="IRNazanin" w:eastAsia="IRNazanin"/>
          <w:color w:val="111111"/>
          <w:sz w:val="28"/>
          <w:sz w:val="28"/>
          <w:szCs w:val="28"/>
          <w:rtl w:val="true"/>
          <w:lang w:bidi="fa-IR"/>
        </w:rPr>
        <w:t xml:space="preserve">للعلامة الحاج میرزا محمد حسین بن الأمیر محمد علی الشهرستانی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هی نظم لتهذیب المنطق اسمها مهذب التهذیب</w:t>
      </w:r>
      <w:r>
        <w:rPr>
          <w:rFonts w:eastAsia="IRNazanin" w:cs="IRNazanin"/>
          <w:color w:val="111111"/>
          <w:sz w:val="28"/>
          <w:szCs w:val="28"/>
          <w:rtl w:val="true"/>
          <w:lang w:bidi="fa-IR"/>
        </w:rPr>
        <w:t>.</w:t>
      </w:r>
    </w:p>
    <w:p>
      <w:pPr>
        <w:pStyle w:val="Heading3"/>
        <w:numPr>
          <w:ilvl w:val="2"/>
          <w:numId w:val="1"/>
        </w:numPr>
        <w:rPr/>
      </w:pPr>
      <w:bookmarkStart w:id="5885" w:name="__RefHeading___Toc7165271_73709187"/>
      <w:bookmarkStart w:id="5886" w:name="_Toc2697"/>
      <w:bookmarkEnd w:id="5885"/>
      <w:r>
        <w:rPr/>
        <w:t>2457</w:t>
      </w:r>
      <w:r>
        <w:rPr>
          <w:rtl w:val="true"/>
        </w:rPr>
        <w:t xml:space="preserve">- </w:t>
      </w:r>
      <w:r>
        <w:rPr>
          <w:rtl w:val="true"/>
        </w:rPr>
        <w:t>أرجوزة فی المنطق</w:t>
      </w:r>
      <w:bookmarkEnd w:id="5886"/>
    </w:p>
    <w:p>
      <w:pPr>
        <w:pStyle w:val="BookText"/>
        <w:rPr/>
      </w:pPr>
      <w:r>
        <w:rPr>
          <w:rFonts w:ascii="IRNazanin" w:hAnsi="IRNazanin" w:eastAsia="IRNazanin"/>
          <w:color w:val="111111"/>
          <w:sz w:val="28"/>
          <w:sz w:val="28"/>
          <w:szCs w:val="28"/>
          <w:rtl w:val="true"/>
          <w:lang w:bidi="fa-IR"/>
        </w:rPr>
        <w:t xml:space="preserve">للشیخ سلیمان بن أحمد بن الحسین آل عبد الجبار القطیفی نزیل مسقط المتوفی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قال فی أنوار البدرین إنها مبسوطة</w:t>
      </w:r>
      <w:r>
        <w:rPr>
          <w:rFonts w:eastAsia="IRNazanin" w:cs="IRNazanin"/>
          <w:color w:val="111111"/>
          <w:sz w:val="28"/>
          <w:szCs w:val="28"/>
          <w:rtl w:val="true"/>
          <w:lang w:bidi="fa-IR"/>
        </w:rPr>
        <w:t>.</w:t>
      </w:r>
    </w:p>
    <w:p>
      <w:pPr>
        <w:pStyle w:val="Heading3"/>
        <w:numPr>
          <w:ilvl w:val="2"/>
          <w:numId w:val="1"/>
        </w:numPr>
        <w:rPr/>
      </w:pPr>
      <w:bookmarkStart w:id="5887" w:name="__RefHeading___Toc7165273_73709187"/>
      <w:bookmarkStart w:id="5888" w:name="_Toc2698"/>
      <w:bookmarkEnd w:id="5887"/>
      <w:r>
        <w:rPr/>
        <w:t>2458</w:t>
      </w:r>
      <w:r>
        <w:rPr>
          <w:rtl w:val="true"/>
        </w:rPr>
        <w:t xml:space="preserve">- </w:t>
      </w:r>
      <w:r>
        <w:rPr>
          <w:rtl w:val="true"/>
        </w:rPr>
        <w:t>أرجوزة فی المنطق</w:t>
      </w:r>
      <w:bookmarkEnd w:id="5888"/>
    </w:p>
    <w:p>
      <w:pPr>
        <w:pStyle w:val="BookText"/>
        <w:rPr/>
      </w:pPr>
      <w:r>
        <w:rPr>
          <w:rFonts w:ascii="IRNazanin" w:hAnsi="IRNazanin" w:eastAsia="IRNazanin"/>
          <w:color w:val="111111"/>
          <w:sz w:val="28"/>
          <w:sz w:val="28"/>
          <w:szCs w:val="28"/>
          <w:rtl w:val="true"/>
          <w:lang w:bidi="fa-IR"/>
        </w:rPr>
        <w:t>للشیخ صالح الأنصاری النمازی راجعه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النمازی صالح الأنصاری</w:t>
      </w:r>
    </w:p>
    <w:p>
      <w:pPr>
        <w:pStyle w:val="BookText"/>
        <w:rPr/>
      </w:pPr>
      <w:r>
        <w:rPr>
          <w:rFonts w:ascii="IRNazanin" w:hAnsi="IRNazanin" w:eastAsia="IRNazanin"/>
          <w:color w:val="111111"/>
          <w:sz w:val="28"/>
          <w:sz w:val="28"/>
          <w:szCs w:val="28"/>
          <w:rtl w:val="true"/>
          <w:lang w:bidi="fa-IR"/>
        </w:rPr>
        <w:t>الحمد لله الحکیم الباری‌</w:t>
      </w:r>
    </w:p>
    <w:p>
      <w:pPr>
        <w:pStyle w:val="Heading3"/>
        <w:numPr>
          <w:ilvl w:val="2"/>
          <w:numId w:val="1"/>
        </w:numPr>
        <w:rPr/>
      </w:pPr>
      <w:bookmarkStart w:id="5889" w:name="__RefHeading___Toc7165275_73709187"/>
      <w:bookmarkStart w:id="5890" w:name="_Toc2699"/>
      <w:bookmarkEnd w:id="5889"/>
      <w:r>
        <w:rPr>
          <w:rtl w:val="true"/>
        </w:rPr>
        <w:t>أرجوزة فی المنطق</w:t>
      </w:r>
      <w:bookmarkEnd w:id="5890"/>
    </w:p>
    <w:p>
      <w:pPr>
        <w:pStyle w:val="BookText"/>
        <w:rPr/>
      </w:pPr>
      <w:r>
        <w:rPr>
          <w:rFonts w:ascii="IRNazanin" w:hAnsi="IRNazanin" w:eastAsia="IRNazanin"/>
          <w:color w:val="111111"/>
          <w:sz w:val="28"/>
          <w:sz w:val="28"/>
          <w:szCs w:val="28"/>
          <w:rtl w:val="true"/>
          <w:lang w:bidi="fa-IR"/>
        </w:rPr>
        <w:t>للشیخ عبد الهادی البغدادی النجفی اسمها لؤلؤة المیزان</w:t>
      </w:r>
    </w:p>
    <w:p>
      <w:pPr>
        <w:pStyle w:val="Heading3"/>
        <w:numPr>
          <w:ilvl w:val="2"/>
          <w:numId w:val="1"/>
        </w:numPr>
        <w:rPr/>
      </w:pPr>
      <w:bookmarkStart w:id="5891" w:name="__RefHeading___Toc7165277_73709187"/>
      <w:bookmarkStart w:id="5892" w:name="_Toc2700"/>
      <w:bookmarkEnd w:id="5891"/>
      <w:r>
        <w:rPr/>
        <w:t>2459</w:t>
      </w:r>
      <w:r>
        <w:rPr>
          <w:rtl w:val="true"/>
        </w:rPr>
        <w:t xml:space="preserve">- </w:t>
      </w:r>
      <w:r>
        <w:rPr>
          <w:rtl w:val="true"/>
        </w:rPr>
        <w:t>أرجوزة فی المنطق‌</w:t>
      </w:r>
      <w:bookmarkEnd w:id="5892"/>
    </w:p>
    <w:p>
      <w:pPr>
        <w:pStyle w:val="BookText"/>
        <w:rPr/>
      </w:pPr>
      <w:r>
        <w:rPr>
          <w:rFonts w:ascii="IRNazanin" w:hAnsi="IRNazanin" w:eastAsia="IRNazanin"/>
          <w:color w:val="111111"/>
          <w:sz w:val="28"/>
          <w:sz w:val="28"/>
          <w:szCs w:val="28"/>
          <w:rtl w:val="true"/>
          <w:lang w:bidi="fa-IR"/>
        </w:rPr>
        <w:t>للشیخ علی بن الحسین بن محیی الدین بن عبد اللطیف الجامعی العاملی، ذکرها الشیخ جواد آل محیی الدین فی رسالته فی آل أبی جامع</w:t>
      </w:r>
      <w:r>
        <w:rPr>
          <w:rFonts w:eastAsia="IRNazanin" w:cs="IRNazanin"/>
          <w:color w:val="111111"/>
          <w:sz w:val="28"/>
          <w:szCs w:val="28"/>
          <w:rtl w:val="true"/>
          <w:lang w:bidi="fa-IR"/>
        </w:rPr>
        <w:t>.</w:t>
      </w:r>
    </w:p>
    <w:p>
      <w:pPr>
        <w:pStyle w:val="Heading3"/>
        <w:numPr>
          <w:ilvl w:val="2"/>
          <w:numId w:val="1"/>
        </w:numPr>
        <w:rPr/>
      </w:pPr>
      <w:bookmarkStart w:id="5893" w:name="__RefHeading___Toc7165279_73709187"/>
      <w:bookmarkStart w:id="5894" w:name="_Toc2701"/>
      <w:bookmarkEnd w:id="5893"/>
      <w:r>
        <w:rPr/>
        <w:t>2460</w:t>
      </w:r>
      <w:r>
        <w:rPr>
          <w:rtl w:val="true"/>
        </w:rPr>
        <w:t xml:space="preserve">- </w:t>
      </w:r>
      <w:r>
        <w:rPr>
          <w:rtl w:val="true"/>
        </w:rPr>
        <w:t>أرجوزة فی المنطق</w:t>
      </w:r>
      <w:bookmarkEnd w:id="5894"/>
    </w:p>
    <w:p>
      <w:pPr>
        <w:pStyle w:val="BookText"/>
        <w:rPr/>
      </w:pPr>
      <w:r>
        <w:rPr>
          <w:rFonts w:ascii="IRNazanin" w:hAnsi="IRNazanin" w:eastAsia="IRNazanin"/>
          <w:color w:val="111111"/>
          <w:sz w:val="28"/>
          <w:sz w:val="28"/>
          <w:szCs w:val="28"/>
          <w:rtl w:val="true"/>
          <w:lang w:bidi="fa-IR"/>
        </w:rPr>
        <w:t xml:space="preserve">للمولی علی بن محمد حسین الزنجانی الشهید سنة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أحفاده آل شیخ الإسلام الزنجانی و هی نظم لتهذیب المنطق</w:t>
      </w:r>
      <w:r>
        <w:rPr>
          <w:rFonts w:eastAsia="IRNazanin" w:cs="IRNazanin"/>
          <w:color w:val="111111"/>
          <w:sz w:val="28"/>
          <w:szCs w:val="28"/>
          <w:rtl w:val="true"/>
          <w:lang w:bidi="fa-IR"/>
        </w:rPr>
        <w:t>.</w:t>
      </w:r>
    </w:p>
    <w:p>
      <w:pPr>
        <w:pStyle w:val="Heading3"/>
        <w:numPr>
          <w:ilvl w:val="2"/>
          <w:numId w:val="1"/>
        </w:numPr>
        <w:rPr/>
      </w:pPr>
      <w:bookmarkStart w:id="5895" w:name="__RefHeading___Toc7165281_73709187"/>
      <w:bookmarkStart w:id="5896" w:name="_Toc2702"/>
      <w:bookmarkEnd w:id="5895"/>
      <w:r>
        <w:rPr/>
        <w:t>2461</w:t>
      </w:r>
      <w:r>
        <w:rPr>
          <w:rtl w:val="true"/>
        </w:rPr>
        <w:t xml:space="preserve">- </w:t>
      </w:r>
      <w:r>
        <w:rPr>
          <w:rtl w:val="true"/>
        </w:rPr>
        <w:t>أرجوزة فی المنطق</w:t>
      </w:r>
      <w:bookmarkEnd w:id="5896"/>
    </w:p>
    <w:p>
      <w:pPr>
        <w:pStyle w:val="BookText"/>
        <w:rPr/>
      </w:pPr>
      <w:r>
        <w:rPr>
          <w:rFonts w:ascii="IRNazanin" w:hAnsi="IRNazanin" w:eastAsia="IRNazanin"/>
          <w:color w:val="111111"/>
          <w:sz w:val="28"/>
          <w:sz w:val="28"/>
          <w:szCs w:val="28"/>
          <w:rtl w:val="true"/>
          <w:lang w:bidi="fa-IR"/>
        </w:rPr>
        <w:t xml:space="preserve">للشیخ علی بن حیدر الشروقی النجفی المتوفی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علیها حواش لولده العالم الشیخ باقر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هو نجل حیدر</w:t>
      </w:r>
    </w:p>
    <w:p>
      <w:pPr>
        <w:pStyle w:val="BookText"/>
        <w:rPr/>
      </w:pPr>
      <w:r>
        <w:rPr>
          <w:rFonts w:ascii="IRNazanin" w:hAnsi="IRNazanin" w:eastAsia="IRNazanin"/>
          <w:color w:val="111111"/>
          <w:sz w:val="28"/>
          <w:sz w:val="28"/>
          <w:szCs w:val="28"/>
          <w:rtl w:val="true"/>
          <w:lang w:bidi="fa-IR"/>
        </w:rPr>
        <w:t>بعد افتتاح باسم رب البشر</w:t>
      </w:r>
    </w:p>
    <w:p>
      <w:pPr>
        <w:pStyle w:val="BookText"/>
        <w:rPr/>
      </w:pPr>
      <w:r>
        <w:rPr>
          <w:rFonts w:ascii="IRNazanin" w:hAnsi="IRNazanin" w:eastAsia="IRNazanin"/>
          <w:color w:val="111111"/>
          <w:sz w:val="28"/>
          <w:sz w:val="28"/>
          <w:szCs w:val="28"/>
          <w:rtl w:val="true"/>
          <w:lang w:bidi="fa-IR"/>
        </w:rPr>
        <w:t>رأیتها فی خزانة کتب الإمام المجدد الشیرازی بسامراء</w:t>
      </w:r>
      <w:r>
        <w:rPr>
          <w:rFonts w:eastAsia="IRNazanin" w:cs="IRNazanin"/>
          <w:color w:val="111111"/>
          <w:sz w:val="28"/>
          <w:szCs w:val="28"/>
          <w:rtl w:val="true"/>
          <w:lang w:bidi="fa-IR"/>
        </w:rPr>
        <w:t>.</w:t>
      </w:r>
    </w:p>
    <w:p>
      <w:pPr>
        <w:pStyle w:val="Heading3"/>
        <w:numPr>
          <w:ilvl w:val="2"/>
          <w:numId w:val="1"/>
        </w:numPr>
        <w:rPr/>
      </w:pPr>
      <w:bookmarkStart w:id="5897" w:name="__RefHeading___Toc7165283_73709187"/>
      <w:bookmarkStart w:id="5898" w:name="_Toc2703"/>
      <w:bookmarkEnd w:id="5897"/>
      <w:r>
        <w:rPr/>
        <w:t>2462</w:t>
      </w:r>
      <w:r>
        <w:rPr>
          <w:rtl w:val="true"/>
        </w:rPr>
        <w:t xml:space="preserve">- </w:t>
      </w:r>
      <w:r>
        <w:rPr>
          <w:rtl w:val="true"/>
        </w:rPr>
        <w:t>أرجوزة فی المنطق</w:t>
      </w:r>
      <w:bookmarkEnd w:id="589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محمد بن علی الغریفی البحرانی </w:t>
      </w:r>
      <w:bookmarkStart w:id="5899" w:name="pg16779_226917"/>
    </w:p>
    <w:p>
      <w:pPr>
        <w:pStyle w:val="BookText"/>
        <w:rPr/>
      </w:pPr>
      <w:bookmarkEnd w:id="5899"/>
      <w:r>
        <w:rPr>
          <w:rFonts w:ascii="IRNazanin" w:hAnsi="IRNazanin" w:eastAsia="IRNazanin"/>
          <w:color w:val="111111"/>
          <w:sz w:val="28"/>
          <w:sz w:val="28"/>
          <w:szCs w:val="28"/>
          <w:rtl w:val="true"/>
          <w:lang w:bidi="fa-IR"/>
        </w:rPr>
        <w:t xml:space="preserve">النجفی المتوفی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ذکرها ولده العلامة السید مهدی البحرانی</w:t>
      </w:r>
      <w:r>
        <w:rPr>
          <w:rFonts w:eastAsia="IRNazanin" w:cs="IRNazanin"/>
          <w:color w:val="111111"/>
          <w:sz w:val="28"/>
          <w:szCs w:val="28"/>
          <w:rtl w:val="true"/>
          <w:lang w:bidi="fa-IR"/>
        </w:rPr>
        <w:t>.</w:t>
      </w:r>
    </w:p>
    <w:p>
      <w:pPr>
        <w:pStyle w:val="Heading3"/>
        <w:numPr>
          <w:ilvl w:val="2"/>
          <w:numId w:val="1"/>
        </w:numPr>
        <w:rPr/>
      </w:pPr>
      <w:bookmarkStart w:id="5900" w:name="__RefHeading___Toc7165285_73709187"/>
      <w:bookmarkStart w:id="5901" w:name="_Toc2704"/>
      <w:bookmarkEnd w:id="5900"/>
      <w:r>
        <w:rPr/>
        <w:t>2463</w:t>
      </w:r>
      <w:r>
        <w:rPr>
          <w:rtl w:val="true"/>
        </w:rPr>
        <w:t xml:space="preserve">- </w:t>
      </w:r>
      <w:r>
        <w:rPr>
          <w:rtl w:val="true"/>
        </w:rPr>
        <w:t>أرجوزة فی المنطق</w:t>
      </w:r>
      <w:bookmarkEnd w:id="5901"/>
    </w:p>
    <w:p>
      <w:pPr>
        <w:pStyle w:val="BookText"/>
        <w:rPr/>
      </w:pPr>
      <w:r>
        <w:rPr>
          <w:rFonts w:ascii="IRNazanin" w:hAnsi="IRNazanin" w:eastAsia="IRNazanin"/>
          <w:color w:val="111111"/>
          <w:sz w:val="28"/>
          <w:sz w:val="28"/>
          <w:szCs w:val="28"/>
          <w:rtl w:val="true"/>
          <w:lang w:bidi="fa-IR"/>
        </w:rPr>
        <w:t xml:space="preserve">للمولی علی رضا بن طالب نزیل کابل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دائم الفضل علی البریة</w:t>
      </w:r>
    </w:p>
    <w:p>
      <w:pPr>
        <w:pStyle w:val="BookText"/>
        <w:rPr/>
      </w:pPr>
      <w:r>
        <w:rPr>
          <w:rFonts w:ascii="IRNazanin" w:hAnsi="IRNazanin" w:eastAsia="IRNazanin"/>
          <w:color w:val="111111"/>
          <w:sz w:val="28"/>
          <w:sz w:val="28"/>
          <w:szCs w:val="28"/>
          <w:rtl w:val="true"/>
          <w:lang w:bidi="fa-IR"/>
        </w:rPr>
        <w:t>یا باسط الیدین بالعطیة</w:t>
      </w:r>
    </w:p>
    <w:p>
      <w:pPr>
        <w:pStyle w:val="BookText"/>
        <w:rPr/>
      </w:pPr>
      <w:r>
        <w:rPr>
          <w:rFonts w:ascii="IRNazanin" w:hAnsi="IRNazanin" w:eastAsia="IRNazanin"/>
          <w:color w:val="111111"/>
          <w:sz w:val="28"/>
          <w:sz w:val="28"/>
          <w:szCs w:val="28"/>
          <w:rtl w:val="true"/>
          <w:lang w:bidi="fa-IR"/>
        </w:rPr>
        <w:t>توجد عند العلامة حیدر قلی خان سردار الکابلی بکرمانشاهان</w:t>
      </w:r>
      <w:r>
        <w:rPr>
          <w:rFonts w:eastAsia="IRNazanin" w:cs="IRNazanin"/>
          <w:color w:val="111111"/>
          <w:sz w:val="28"/>
          <w:szCs w:val="28"/>
          <w:rtl w:val="true"/>
          <w:lang w:bidi="fa-IR"/>
        </w:rPr>
        <w:t>.</w:t>
      </w:r>
    </w:p>
    <w:p>
      <w:pPr>
        <w:pStyle w:val="Heading3"/>
        <w:numPr>
          <w:ilvl w:val="2"/>
          <w:numId w:val="1"/>
        </w:numPr>
        <w:rPr/>
      </w:pPr>
      <w:bookmarkStart w:id="5902" w:name="__RefHeading___Toc7165287_73709187"/>
      <w:bookmarkStart w:id="5903" w:name="_Toc2705"/>
      <w:bookmarkEnd w:id="5902"/>
      <w:r>
        <w:rPr/>
        <w:t>2464</w:t>
      </w:r>
      <w:r>
        <w:rPr>
          <w:rtl w:val="true"/>
        </w:rPr>
        <w:t xml:space="preserve">- </w:t>
      </w:r>
      <w:r>
        <w:rPr>
          <w:rtl w:val="true"/>
        </w:rPr>
        <w:t>أرجوزة فی المنطق</w:t>
      </w:r>
      <w:bookmarkEnd w:id="5903"/>
    </w:p>
    <w:p>
      <w:pPr>
        <w:pStyle w:val="BookText"/>
        <w:rPr/>
      </w:pPr>
      <w:r>
        <w:rPr>
          <w:rFonts w:ascii="IRNazanin" w:hAnsi="IRNazanin" w:eastAsia="IRNazanin"/>
          <w:color w:val="111111"/>
          <w:sz w:val="28"/>
          <w:sz w:val="28"/>
          <w:szCs w:val="28"/>
          <w:rtl w:val="true"/>
          <w:lang w:bidi="fa-IR"/>
        </w:rPr>
        <w:t xml:space="preserve">للمولی محمد کاظم بن محمد صادق الکاشانی الأصفهانی المولود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أحفاده” المؤلف” بأصفهان</w:t>
      </w:r>
    </w:p>
    <w:p>
      <w:pPr>
        <w:pStyle w:val="Heading3"/>
        <w:numPr>
          <w:ilvl w:val="2"/>
          <w:numId w:val="1"/>
        </w:numPr>
        <w:rPr/>
      </w:pPr>
      <w:bookmarkStart w:id="5904" w:name="__RefHeading___Toc7165289_73709187"/>
      <w:bookmarkStart w:id="5905" w:name="_Toc2706"/>
      <w:bookmarkEnd w:id="5904"/>
      <w:r>
        <w:rPr>
          <w:rtl w:val="true"/>
        </w:rPr>
        <w:t>أرجوزة فی المنطق</w:t>
      </w:r>
      <w:bookmarkEnd w:id="5905"/>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المعراج، تأتی</w:t>
      </w:r>
      <w:r>
        <w:rPr>
          <w:rFonts w:eastAsia="IRNazanin" w:cs="IRNazanin"/>
          <w:color w:val="111111"/>
          <w:sz w:val="28"/>
          <w:szCs w:val="28"/>
          <w:rtl w:val="true"/>
          <w:lang w:bidi="fa-IR"/>
        </w:rPr>
        <w:t>.</w:t>
      </w:r>
    </w:p>
    <w:p>
      <w:pPr>
        <w:pStyle w:val="Heading3"/>
        <w:numPr>
          <w:ilvl w:val="2"/>
          <w:numId w:val="1"/>
        </w:numPr>
        <w:rPr/>
      </w:pPr>
      <w:bookmarkStart w:id="5906" w:name="__RefHeading___Toc7165291_73709187"/>
      <w:bookmarkStart w:id="5907" w:name="_Toc2707"/>
      <w:bookmarkEnd w:id="5906"/>
      <w:r>
        <w:rPr>
          <w:rtl w:val="true"/>
        </w:rPr>
        <w:t>أرجوزة فی المنطق</w:t>
      </w:r>
      <w:bookmarkEnd w:id="5907"/>
    </w:p>
    <w:p>
      <w:pPr>
        <w:pStyle w:val="BookText"/>
        <w:rPr/>
      </w:pPr>
      <w:r>
        <w:rPr>
          <w:rFonts w:ascii="IRNazanin" w:hAnsi="IRNazanin" w:eastAsia="IRNazanin"/>
          <w:color w:val="111111"/>
          <w:sz w:val="28"/>
          <w:sz w:val="28"/>
          <w:szCs w:val="28"/>
          <w:rtl w:val="true"/>
          <w:lang w:bidi="fa-IR"/>
        </w:rPr>
        <w:t xml:space="preserve">لمیرزا محمد بن عبد الوهاب الهمدانی الکاظمی المتوفی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اسمها عصمة الأذهان طبعت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تأتی</w:t>
      </w:r>
      <w:r>
        <w:rPr>
          <w:rFonts w:eastAsia="IRNazanin" w:cs="IRNazanin"/>
          <w:color w:val="111111"/>
          <w:sz w:val="28"/>
          <w:szCs w:val="28"/>
          <w:rtl w:val="true"/>
          <w:lang w:bidi="fa-IR"/>
        </w:rPr>
        <w:t>.</w:t>
      </w:r>
    </w:p>
    <w:p>
      <w:pPr>
        <w:pStyle w:val="Heading3"/>
        <w:numPr>
          <w:ilvl w:val="2"/>
          <w:numId w:val="1"/>
        </w:numPr>
        <w:rPr/>
      </w:pPr>
      <w:bookmarkStart w:id="5908" w:name="__RefHeading___Toc7165293_73709187"/>
      <w:bookmarkStart w:id="5909" w:name="_Toc2708"/>
      <w:bookmarkEnd w:id="5908"/>
      <w:r>
        <w:rPr>
          <w:rtl w:val="true"/>
        </w:rPr>
        <w:t>أرجوزة فی المنطق</w:t>
      </w:r>
      <w:bookmarkEnd w:id="5909"/>
    </w:p>
    <w:p>
      <w:pPr>
        <w:pStyle w:val="BookText"/>
        <w:rPr/>
      </w:pPr>
      <w:r>
        <w:rPr>
          <w:rFonts w:ascii="IRNazanin" w:hAnsi="IRNazanin" w:eastAsia="IRNazanin"/>
          <w:color w:val="111111"/>
          <w:sz w:val="28"/>
          <w:sz w:val="28"/>
          <w:szCs w:val="28"/>
          <w:rtl w:val="true"/>
          <w:lang w:bidi="fa-IR"/>
        </w:rPr>
        <w:t>للشیخ موسی الفلاحی اسمها الباکورة مطبوعة تأتی</w:t>
      </w:r>
    </w:p>
    <w:p>
      <w:pPr>
        <w:pStyle w:val="Heading3"/>
        <w:numPr>
          <w:ilvl w:val="2"/>
          <w:numId w:val="1"/>
        </w:numPr>
        <w:rPr/>
      </w:pPr>
      <w:bookmarkStart w:id="5910" w:name="__RefHeading___Toc7165295_73709187"/>
      <w:bookmarkStart w:id="5911" w:name="_Toc2709"/>
      <w:bookmarkEnd w:id="5910"/>
      <w:r>
        <w:rPr>
          <w:rtl w:val="true"/>
        </w:rPr>
        <w:t>أرجوزة فی المنطق</w:t>
      </w:r>
      <w:bookmarkEnd w:id="5911"/>
    </w:p>
    <w:p>
      <w:pPr>
        <w:pStyle w:val="BookText"/>
        <w:rPr/>
      </w:pPr>
      <w:r>
        <w:rPr>
          <w:rFonts w:ascii="IRNazanin" w:hAnsi="IRNazanin" w:eastAsia="IRNazanin"/>
          <w:color w:val="111111"/>
          <w:sz w:val="28"/>
          <w:sz w:val="28"/>
          <w:szCs w:val="28"/>
          <w:rtl w:val="true"/>
          <w:lang w:bidi="fa-IR"/>
        </w:rPr>
        <w:t xml:space="preserve">للحکیم المتأله الحاج مولی هادی السبزواری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اسمها اللآلی المنتظمة طبعت مکررا، تأتی</w:t>
      </w:r>
      <w:r>
        <w:rPr>
          <w:rFonts w:eastAsia="IRNazanin" w:cs="IRNazanin"/>
          <w:color w:val="111111"/>
          <w:sz w:val="28"/>
          <w:szCs w:val="28"/>
          <w:rtl w:val="true"/>
          <w:lang w:bidi="fa-IR"/>
        </w:rPr>
        <w:t>.</w:t>
      </w:r>
    </w:p>
    <w:p>
      <w:pPr>
        <w:pStyle w:val="Heading3"/>
        <w:numPr>
          <w:ilvl w:val="2"/>
          <w:numId w:val="1"/>
        </w:numPr>
        <w:rPr/>
      </w:pPr>
      <w:bookmarkStart w:id="5912" w:name="__RefHeading___Toc7165297_73709187"/>
      <w:bookmarkStart w:id="5913" w:name="_Toc2710"/>
      <w:bookmarkEnd w:id="5912"/>
      <w:r>
        <w:rPr/>
        <w:t>2465</w:t>
      </w:r>
      <w:r>
        <w:rPr>
          <w:rtl w:val="true"/>
        </w:rPr>
        <w:t xml:space="preserve">- </w:t>
      </w:r>
      <w:r>
        <w:rPr>
          <w:rtl w:val="true"/>
        </w:rPr>
        <w:t>أرجوزة فی المنطق</w:t>
      </w:r>
      <w:bookmarkEnd w:id="5913"/>
    </w:p>
    <w:p>
      <w:pPr>
        <w:pStyle w:val="BookText"/>
        <w:rPr/>
      </w:pPr>
      <w:r>
        <w:rPr>
          <w:rFonts w:ascii="IRNazanin" w:hAnsi="IRNazanin" w:eastAsia="IRNazanin"/>
          <w:color w:val="111111"/>
          <w:sz w:val="28"/>
          <w:sz w:val="28"/>
          <w:szCs w:val="28"/>
          <w:rtl w:val="true"/>
          <w:lang w:bidi="fa-IR"/>
        </w:rPr>
        <w:t>للسید یعقوب بن السید جعفر الموسوی الدارابی الکشفی، ذکرها حفیده الفاضل السید إسماعیل إمام الجماعة بمشهد الرضا ع ابن السید مهدی بن السید یعقوب المذکور</w:t>
      </w:r>
      <w:r>
        <w:rPr>
          <w:rFonts w:eastAsia="IRNazanin" w:cs="IRNazanin"/>
          <w:color w:val="111111"/>
          <w:sz w:val="28"/>
          <w:szCs w:val="28"/>
          <w:rtl w:val="true"/>
          <w:lang w:bidi="fa-IR"/>
        </w:rPr>
        <w:t>.</w:t>
      </w:r>
    </w:p>
    <w:p>
      <w:pPr>
        <w:pStyle w:val="Heading3"/>
        <w:numPr>
          <w:ilvl w:val="2"/>
          <w:numId w:val="1"/>
        </w:numPr>
        <w:rPr/>
      </w:pPr>
      <w:bookmarkStart w:id="5914" w:name="__RefHeading___Toc7165299_73709187"/>
      <w:bookmarkStart w:id="5915" w:name="_Toc2711"/>
      <w:bookmarkEnd w:id="5914"/>
      <w:r>
        <w:rPr>
          <w:rtl w:val="true"/>
        </w:rPr>
        <w:t>أرجوزة فی النبوة</w:t>
      </w:r>
      <w:bookmarkEnd w:id="5915"/>
    </w:p>
    <w:p>
      <w:pPr>
        <w:pStyle w:val="BookText"/>
        <w:rPr/>
      </w:pPr>
      <w:r>
        <w:rPr>
          <w:rFonts w:ascii="IRNazanin" w:hAnsi="IRNazanin" w:eastAsia="IRNazanin"/>
          <w:color w:val="111111"/>
          <w:sz w:val="28"/>
          <w:sz w:val="28"/>
          <w:szCs w:val="28"/>
          <w:rtl w:val="true"/>
          <w:lang w:bidi="fa-IR"/>
        </w:rPr>
        <w:t>للعلامة السید کلب باقر الجائسی، اسمها طریقة النجاة فی النبوات، تأتی</w:t>
      </w:r>
      <w:r>
        <w:rPr>
          <w:rFonts w:eastAsia="IRNazanin" w:cs="IRNazanin"/>
          <w:color w:val="111111"/>
          <w:sz w:val="28"/>
          <w:szCs w:val="28"/>
          <w:rtl w:val="true"/>
          <w:lang w:bidi="fa-IR"/>
        </w:rPr>
        <w:t>.</w:t>
      </w:r>
    </w:p>
    <w:p>
      <w:pPr>
        <w:pStyle w:val="Heading3"/>
        <w:numPr>
          <w:ilvl w:val="2"/>
          <w:numId w:val="1"/>
        </w:numPr>
        <w:rPr/>
      </w:pPr>
      <w:bookmarkStart w:id="5916" w:name="__RefHeading___Toc7165301_73709187"/>
      <w:bookmarkStart w:id="5917" w:name="_Toc2712"/>
      <w:bookmarkEnd w:id="5916"/>
      <w:r>
        <w:rPr/>
        <w:t>2466</w:t>
      </w:r>
      <w:r>
        <w:rPr>
          <w:rtl w:val="true"/>
        </w:rPr>
        <w:t xml:space="preserve">- </w:t>
      </w:r>
      <w:r>
        <w:rPr>
          <w:rtl w:val="true"/>
        </w:rPr>
        <w:t>أرجوزة فی النبوة</w:t>
      </w:r>
      <w:bookmarkEnd w:id="5917"/>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قال فی قصصه إنها ألفیة</w:t>
      </w:r>
      <w:r>
        <w:rPr>
          <w:rFonts w:eastAsia="IRNazanin" w:cs="IRNazanin"/>
          <w:color w:val="111111"/>
          <w:sz w:val="28"/>
          <w:szCs w:val="28"/>
          <w:rtl w:val="true"/>
          <w:lang w:bidi="fa-IR"/>
        </w:rPr>
        <w:t>.</w:t>
      </w:r>
    </w:p>
    <w:p>
      <w:pPr>
        <w:pStyle w:val="Heading3"/>
        <w:numPr>
          <w:ilvl w:val="2"/>
          <w:numId w:val="1"/>
        </w:numPr>
        <w:rPr/>
      </w:pPr>
      <w:bookmarkStart w:id="5918" w:name="__RefHeading___Toc7165303_73709187"/>
      <w:bookmarkStart w:id="5919" w:name="_Toc2713"/>
      <w:bookmarkEnd w:id="5918"/>
      <w:r>
        <w:rPr/>
        <w:t>2467</w:t>
      </w:r>
      <w:r>
        <w:rPr>
          <w:rtl w:val="true"/>
        </w:rPr>
        <w:t xml:space="preserve">- </w:t>
      </w:r>
      <w:r>
        <w:rPr>
          <w:rtl w:val="true"/>
        </w:rPr>
        <w:t>أرجوزة فی النجوم</w:t>
      </w:r>
      <w:bookmarkEnd w:id="591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کاظم بن الحاج محمد صادق الکاشانی الأصفهانی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أحفاده” المؤلف”</w:t>
      </w:r>
      <w:r>
        <w:rPr>
          <w:rFonts w:eastAsia="IRNazanin" w:cs="IRNazanin"/>
          <w:color w:val="111111"/>
          <w:sz w:val="28"/>
          <w:szCs w:val="28"/>
          <w:rtl w:val="true"/>
          <w:lang w:bidi="fa-IR"/>
        </w:rPr>
        <w:t xml:space="preserve">. </w:t>
      </w:r>
      <w:bookmarkStart w:id="5920" w:name="pg16779_226919"/>
    </w:p>
    <w:p>
      <w:pPr>
        <w:pStyle w:val="Heading3"/>
        <w:numPr>
          <w:ilvl w:val="2"/>
          <w:numId w:val="1"/>
        </w:numPr>
        <w:rPr/>
      </w:pPr>
      <w:bookmarkStart w:id="5921" w:name="__RefHeading___Toc7165305_73709187"/>
      <w:bookmarkStart w:id="5922" w:name="_Toc2714"/>
      <w:bookmarkEnd w:id="5920"/>
      <w:bookmarkEnd w:id="5921"/>
      <w:r>
        <w:rPr/>
        <w:t>2468</w:t>
      </w:r>
      <w:r>
        <w:rPr>
          <w:rtl w:val="true"/>
        </w:rPr>
        <w:t xml:space="preserve">- </w:t>
      </w:r>
      <w:r>
        <w:rPr>
          <w:rtl w:val="true"/>
        </w:rPr>
        <w:t>أرجوزة فی النحو</w:t>
      </w:r>
      <w:bookmarkEnd w:id="5922"/>
    </w:p>
    <w:p>
      <w:pPr>
        <w:pStyle w:val="BookText"/>
        <w:rPr/>
      </w:pPr>
      <w:r>
        <w:rPr>
          <w:rFonts w:ascii="IRNazanin" w:hAnsi="IRNazanin" w:eastAsia="IRNazanin"/>
          <w:color w:val="111111"/>
          <w:sz w:val="28"/>
          <w:sz w:val="28"/>
          <w:szCs w:val="28"/>
          <w:rtl w:val="true"/>
          <w:lang w:bidi="fa-IR"/>
        </w:rPr>
        <w:t xml:space="preserve">للعلامة میرزا أبی الفضل بن میرزا أبی القاسم النوری الطهرانی المعروف بکلانتری المتوفی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وصل فیها إلی باب الحال توجد عند ولده الفاضل میرزا محمد</w:t>
      </w:r>
      <w:r>
        <w:rPr>
          <w:rFonts w:eastAsia="IRNazanin" w:cs="IRNazanin"/>
          <w:color w:val="111111"/>
          <w:sz w:val="28"/>
          <w:szCs w:val="28"/>
          <w:rtl w:val="true"/>
          <w:lang w:bidi="fa-IR"/>
        </w:rPr>
        <w:t>.</w:t>
      </w:r>
    </w:p>
    <w:p>
      <w:pPr>
        <w:pStyle w:val="Heading3"/>
        <w:numPr>
          <w:ilvl w:val="2"/>
          <w:numId w:val="1"/>
        </w:numPr>
        <w:rPr/>
      </w:pPr>
      <w:bookmarkStart w:id="5923" w:name="__RefHeading___Toc7165307_73709187"/>
      <w:bookmarkStart w:id="5924" w:name="_Toc2715"/>
      <w:bookmarkEnd w:id="5923"/>
      <w:r>
        <w:rPr>
          <w:rtl w:val="true"/>
        </w:rPr>
        <w:t>أرجوزة فی النحو</w:t>
      </w:r>
      <w:bookmarkEnd w:id="5924"/>
    </w:p>
    <w:p>
      <w:pPr>
        <w:pStyle w:val="BookText"/>
        <w:rPr/>
      </w:pPr>
      <w:r>
        <w:rPr>
          <w:rFonts w:ascii="IRNazanin" w:hAnsi="IRNazanin" w:eastAsia="IRNazanin"/>
          <w:color w:val="111111"/>
          <w:sz w:val="28"/>
          <w:sz w:val="28"/>
          <w:szCs w:val="28"/>
          <w:rtl w:val="true"/>
          <w:lang w:bidi="fa-IR"/>
        </w:rPr>
        <w:t>للمولی أبی القاسم بن علی بابا، تزید علی ألف بیت سماها بالدرة،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آلائه</w:t>
      </w:r>
    </w:p>
    <w:p>
      <w:pPr>
        <w:pStyle w:val="BookText"/>
        <w:rPr/>
      </w:pPr>
      <w:r>
        <w:rPr>
          <w:rFonts w:ascii="IRNazanin" w:hAnsi="IRNazanin" w:eastAsia="IRNazanin"/>
          <w:color w:val="111111"/>
          <w:sz w:val="28"/>
          <w:sz w:val="28"/>
          <w:szCs w:val="28"/>
          <w:rtl w:val="true"/>
          <w:lang w:bidi="fa-IR"/>
        </w:rPr>
        <w:t>و هی دلیله لکبریائه</w:t>
      </w:r>
    </w:p>
    <w:p>
      <w:pPr>
        <w:pStyle w:val="BookText"/>
        <w:rPr/>
      </w:pP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توجد عند العلامة السید آقا التستری النجفی</w:t>
      </w:r>
    </w:p>
    <w:p>
      <w:pPr>
        <w:pStyle w:val="Heading3"/>
        <w:numPr>
          <w:ilvl w:val="2"/>
          <w:numId w:val="1"/>
        </w:numPr>
        <w:rPr/>
      </w:pPr>
      <w:bookmarkStart w:id="5925" w:name="__RefHeading___Toc7165309_73709187"/>
      <w:bookmarkStart w:id="5926" w:name="_Toc2716"/>
      <w:bookmarkEnd w:id="5925"/>
      <w:r>
        <w:rPr>
          <w:rtl w:val="true"/>
        </w:rPr>
        <w:t>أرجوزة فی النحو</w:t>
      </w:r>
      <w:bookmarkEnd w:id="5926"/>
    </w:p>
    <w:p>
      <w:pPr>
        <w:pStyle w:val="BookText"/>
        <w:rPr/>
      </w:pPr>
      <w:r>
        <w:rPr>
          <w:rFonts w:ascii="IRNazanin" w:hAnsi="IRNazanin" w:eastAsia="IRNazanin"/>
          <w:color w:val="111111"/>
          <w:sz w:val="28"/>
          <w:sz w:val="28"/>
          <w:szCs w:val="28"/>
          <w:rtl w:val="true"/>
          <w:lang w:bidi="fa-IR"/>
        </w:rPr>
        <w:t xml:space="preserve">للسید إسماعیل بن محمد بن إسماعیل الحسینی فی ألف و أربعمائة بیت سماها العروس، رأیتها بخطه فرغ من نظمها فی شهر ربیع الثانی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فی أواخر أبیاتها</w:t>
      </w:r>
      <w:r>
        <w:rPr>
          <w:rFonts w:eastAsia="IRNazanin" w:cs="IRNazanin"/>
          <w:color w:val="111111"/>
          <w:sz w:val="28"/>
          <w:szCs w:val="28"/>
          <w:rtl w:val="true"/>
          <w:lang w:bidi="fa-IR"/>
        </w:rPr>
        <w:t>.</w:t>
      </w:r>
    </w:p>
    <w:p>
      <w:pPr>
        <w:pStyle w:val="Heading3"/>
        <w:numPr>
          <w:ilvl w:val="2"/>
          <w:numId w:val="1"/>
        </w:numPr>
        <w:rPr/>
      </w:pPr>
      <w:bookmarkStart w:id="5927" w:name="__RefHeading___Toc7165311_73709187"/>
      <w:bookmarkStart w:id="5928" w:name="_Toc2717"/>
      <w:bookmarkEnd w:id="5927"/>
      <w:r>
        <w:rPr/>
        <w:t>2469</w:t>
      </w:r>
      <w:r>
        <w:rPr>
          <w:rtl w:val="true"/>
        </w:rPr>
        <w:t xml:space="preserve">- </w:t>
      </w:r>
      <w:r>
        <w:rPr>
          <w:rtl w:val="true"/>
        </w:rPr>
        <w:t>أرجوزة فی النحو</w:t>
      </w:r>
      <w:bookmarkEnd w:id="5928"/>
    </w:p>
    <w:p>
      <w:pPr>
        <w:pStyle w:val="BookText"/>
        <w:rPr/>
      </w:pPr>
      <w:r>
        <w:rPr>
          <w:rFonts w:ascii="IRNazanin" w:hAnsi="IRNazanin" w:eastAsia="IRNazanin"/>
          <w:color w:val="111111"/>
          <w:sz w:val="28"/>
          <w:sz w:val="28"/>
          <w:szCs w:val="28"/>
          <w:rtl w:val="true"/>
          <w:lang w:bidi="fa-IR"/>
        </w:rPr>
        <w:t xml:space="preserve">للعلامة السید محمد باقر بن أبی القاسم الحجة الطباطبائی الحائری المتوفی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 باسم الله ذی الجلال</w:t>
      </w:r>
    </w:p>
    <w:p>
      <w:pPr>
        <w:pStyle w:val="BookText"/>
        <w:rPr/>
      </w:pPr>
      <w:r>
        <w:rPr>
          <w:rFonts w:ascii="IRNazanin" w:hAnsi="IRNazanin" w:eastAsia="IRNazanin"/>
          <w:color w:val="111111"/>
          <w:sz w:val="28"/>
          <w:sz w:val="28"/>
          <w:szCs w:val="28"/>
          <w:rtl w:val="true"/>
          <w:lang w:bidi="fa-IR"/>
        </w:rPr>
        <w:t>تیمنا فی مبتدأ المقال</w:t>
      </w:r>
    </w:p>
    <w:p>
      <w:pPr>
        <w:pStyle w:val="Heading3"/>
        <w:numPr>
          <w:ilvl w:val="2"/>
          <w:numId w:val="1"/>
        </w:numPr>
        <w:rPr/>
      </w:pPr>
      <w:bookmarkStart w:id="5929" w:name="__RefHeading___Toc7165313_73709187"/>
      <w:bookmarkStart w:id="5930" w:name="_Toc2718"/>
      <w:bookmarkEnd w:id="5929"/>
      <w:r>
        <w:rPr>
          <w:rtl w:val="true"/>
        </w:rPr>
        <w:t>أرجوزة فی النحو</w:t>
      </w:r>
      <w:bookmarkEnd w:id="5930"/>
    </w:p>
    <w:p>
      <w:pPr>
        <w:pStyle w:val="BookText"/>
        <w:rPr/>
      </w:pPr>
      <w:r>
        <w:rPr>
          <w:rFonts w:ascii="IRNazanin" w:hAnsi="IRNazanin" w:eastAsia="IRNazanin"/>
          <w:color w:val="111111"/>
          <w:sz w:val="28"/>
          <w:sz w:val="28"/>
          <w:szCs w:val="28"/>
          <w:rtl w:val="true"/>
          <w:lang w:bidi="fa-IR"/>
        </w:rPr>
        <w:t>فی مائة بیت، اسمها خلاصة النحو للسید باقر بن السید حیدر تأتی</w:t>
      </w:r>
      <w:r>
        <w:rPr>
          <w:rFonts w:eastAsia="IRNazanin" w:cs="IRNazanin"/>
          <w:color w:val="111111"/>
          <w:sz w:val="28"/>
          <w:szCs w:val="28"/>
          <w:rtl w:val="true"/>
          <w:lang w:bidi="fa-IR"/>
        </w:rPr>
        <w:t>.</w:t>
      </w:r>
    </w:p>
    <w:p>
      <w:pPr>
        <w:pStyle w:val="Heading3"/>
        <w:numPr>
          <w:ilvl w:val="2"/>
          <w:numId w:val="1"/>
        </w:numPr>
        <w:rPr/>
      </w:pPr>
      <w:bookmarkStart w:id="5931" w:name="__RefHeading___Toc7165315_73709187"/>
      <w:bookmarkStart w:id="5932" w:name="_Toc2719"/>
      <w:bookmarkEnd w:id="5931"/>
      <w:r>
        <w:rPr/>
        <w:t>2470</w:t>
      </w:r>
      <w:r>
        <w:rPr>
          <w:rtl w:val="true"/>
        </w:rPr>
        <w:t xml:space="preserve">- </w:t>
      </w:r>
      <w:r>
        <w:rPr>
          <w:rtl w:val="true"/>
        </w:rPr>
        <w:t>أرجوزة فی النحو</w:t>
      </w:r>
      <w:bookmarkEnd w:id="5932"/>
    </w:p>
    <w:p>
      <w:pPr>
        <w:pStyle w:val="BookText"/>
        <w:rPr/>
      </w:pPr>
      <w:r>
        <w:rPr>
          <w:rFonts w:ascii="IRNazanin" w:hAnsi="IRNazanin" w:eastAsia="IRNazanin"/>
          <w:color w:val="111111"/>
          <w:sz w:val="28"/>
          <w:sz w:val="28"/>
          <w:szCs w:val="28"/>
          <w:rtl w:val="true"/>
          <w:lang w:bidi="fa-IR"/>
        </w:rPr>
        <w:t xml:space="preserve">لمیرزا محمد تقی المدرس بمشهد الرضا ابن میرزا عبد الله السبزواری المشهدی المتوفی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ذکرها فی مطلع الشمس</w:t>
      </w:r>
    </w:p>
    <w:p>
      <w:pPr>
        <w:pStyle w:val="Heading3"/>
        <w:numPr>
          <w:ilvl w:val="2"/>
          <w:numId w:val="1"/>
        </w:numPr>
        <w:rPr/>
      </w:pPr>
      <w:bookmarkStart w:id="5933" w:name="__RefHeading___Toc7165317_73709187"/>
      <w:bookmarkStart w:id="5934" w:name="_Toc2720"/>
      <w:bookmarkEnd w:id="5933"/>
      <w:r>
        <w:rPr/>
        <w:t>2471</w:t>
      </w:r>
      <w:r>
        <w:rPr>
          <w:rtl w:val="true"/>
        </w:rPr>
        <w:t xml:space="preserve">- </w:t>
      </w:r>
      <w:r>
        <w:rPr>
          <w:rtl w:val="true"/>
        </w:rPr>
        <w:t>أرجوزة فی النحو</w:t>
      </w:r>
      <w:bookmarkEnd w:id="5934"/>
    </w:p>
    <w:p>
      <w:pPr>
        <w:pStyle w:val="BookText"/>
        <w:rPr/>
      </w:pPr>
      <w:r>
        <w:rPr>
          <w:rFonts w:ascii="IRNazanin" w:hAnsi="IRNazanin" w:eastAsia="IRNazanin"/>
          <w:color w:val="111111"/>
          <w:sz w:val="28"/>
          <w:sz w:val="28"/>
          <w:szCs w:val="28"/>
          <w:rtl w:val="true"/>
          <w:lang w:bidi="fa-IR"/>
        </w:rPr>
        <w:t xml:space="preserve">للسید محمد تقی بن میر مؤمن الحسینی القزوینی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حفیده العلامة السید محمد تقی الشهیر بالسید آقا القزوینی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5935" w:name="__RefHeading___Toc7165319_73709187"/>
      <w:bookmarkStart w:id="5936" w:name="_Toc2721"/>
      <w:bookmarkEnd w:id="5935"/>
      <w:r>
        <w:rPr/>
        <w:t>2472</w:t>
      </w:r>
      <w:r>
        <w:rPr>
          <w:rtl w:val="true"/>
        </w:rPr>
        <w:t xml:space="preserve">- </w:t>
      </w:r>
      <w:r>
        <w:rPr>
          <w:rtl w:val="true"/>
        </w:rPr>
        <w:t>أرجوزة فی النحو</w:t>
      </w:r>
      <w:bookmarkEnd w:id="5936"/>
    </w:p>
    <w:p>
      <w:pPr>
        <w:pStyle w:val="BookText"/>
        <w:rPr/>
      </w:pPr>
      <w:r>
        <w:rPr>
          <w:rFonts w:ascii="IRNazanin" w:hAnsi="IRNazanin" w:eastAsia="IRNazanin"/>
          <w:color w:val="111111"/>
          <w:sz w:val="28"/>
          <w:sz w:val="28"/>
          <w:szCs w:val="28"/>
          <w:rtl w:val="true"/>
          <w:lang w:bidi="fa-IR"/>
        </w:rPr>
        <w:t xml:space="preserve">للسید جعفر بن إسحاق الموسوی الدارابی المشهور بالکشفی المتوفی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العلوم النحو و الصرف أب</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علم بعد ذین یطلب </w:t>
      </w:r>
      <w:bookmarkStart w:id="5937" w:name="pg16779_226921"/>
    </w:p>
    <w:p>
      <w:pPr>
        <w:pStyle w:val="Heading3"/>
        <w:numPr>
          <w:ilvl w:val="2"/>
          <w:numId w:val="1"/>
        </w:numPr>
        <w:rPr/>
      </w:pPr>
      <w:bookmarkStart w:id="5938" w:name="__RefHeading___Toc7165321_73709187"/>
      <w:bookmarkStart w:id="5939" w:name="_Toc2722"/>
      <w:bookmarkEnd w:id="5937"/>
      <w:bookmarkEnd w:id="5938"/>
      <w:r>
        <w:rPr/>
        <w:t>2473</w:t>
      </w:r>
      <w:r>
        <w:rPr>
          <w:rtl w:val="true"/>
        </w:rPr>
        <w:t xml:space="preserve">- </w:t>
      </w:r>
      <w:r>
        <w:rPr>
          <w:rtl w:val="true"/>
        </w:rPr>
        <w:t>أرجوزة فی النحو</w:t>
      </w:r>
      <w:bookmarkEnd w:id="5939"/>
    </w:p>
    <w:p>
      <w:pPr>
        <w:pStyle w:val="BookText"/>
        <w:rPr/>
      </w:pPr>
      <w:r>
        <w:rPr>
          <w:rFonts w:ascii="IRNazanin" w:hAnsi="IRNazanin" w:eastAsia="IRNazanin"/>
          <w:color w:val="111111"/>
          <w:sz w:val="28"/>
          <w:sz w:val="28"/>
          <w:szCs w:val="28"/>
          <w:rtl w:val="true"/>
          <w:lang w:bidi="fa-IR"/>
        </w:rPr>
        <w:t>للشیخ الحسین بن أحمد بن خیران البغدادی الذی یروی عنه أبو جعفر محمد بن أبی القاسم علی الطبری فی بشاره المصطفی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النحو من الکلام</w:t>
      </w:r>
    </w:p>
    <w:p>
      <w:pPr>
        <w:pStyle w:val="BookText"/>
        <w:rPr/>
      </w:pPr>
      <w:r>
        <w:rPr>
          <w:rFonts w:ascii="Amiri" w:hAnsi="Amiri" w:eastAsia="Amiri" w:cs="Amiri"/>
          <w:color w:val="111111"/>
          <w:sz w:val="28"/>
          <w:sz w:val="28"/>
          <w:szCs w:val="28"/>
          <w:rtl w:val="true"/>
          <w:lang w:bidi="ar-SA"/>
        </w:rPr>
        <w:t>منزلة الملح من الطعام</w:t>
      </w:r>
    </w:p>
    <w:p>
      <w:pPr>
        <w:pStyle w:val="BookText"/>
        <w:rPr/>
      </w:pPr>
      <w:r>
        <w:rPr>
          <w:rFonts w:ascii="IRNazanin" w:hAnsi="IRNazanin" w:eastAsia="IRNazanin"/>
          <w:color w:val="111111"/>
          <w:sz w:val="28"/>
          <w:sz w:val="28"/>
          <w:szCs w:val="28"/>
          <w:rtl w:val="true"/>
          <w:lang w:bidi="fa-IR"/>
        </w:rPr>
        <w:t>حکی السیوطی فی البغیة عن لسان المیزان لابن حجر أنه ذکره یحیی بن الحسن بن بطریق فی رجال الشیعة</w:t>
      </w:r>
      <w:r>
        <w:rPr>
          <w:rFonts w:eastAsia="IRNazanin" w:cs="IRNazanin"/>
          <w:color w:val="111111"/>
          <w:sz w:val="28"/>
          <w:szCs w:val="28"/>
          <w:rtl w:val="true"/>
          <w:lang w:bidi="fa-IR"/>
        </w:rPr>
        <w:t>.</w:t>
      </w:r>
    </w:p>
    <w:p>
      <w:pPr>
        <w:pStyle w:val="Heading3"/>
        <w:numPr>
          <w:ilvl w:val="2"/>
          <w:numId w:val="1"/>
        </w:numPr>
        <w:rPr/>
      </w:pPr>
      <w:bookmarkStart w:id="5940" w:name="__RefHeading___Toc7165323_73709187"/>
      <w:bookmarkStart w:id="5941" w:name="_Toc2723"/>
      <w:bookmarkEnd w:id="5940"/>
      <w:r>
        <w:rPr/>
        <w:t>2474</w:t>
      </w:r>
      <w:r>
        <w:rPr>
          <w:rtl w:val="true"/>
        </w:rPr>
        <w:t xml:space="preserve">- </w:t>
      </w:r>
      <w:r>
        <w:rPr>
          <w:rtl w:val="true"/>
        </w:rPr>
        <w:t>أرجوزة فی النحو</w:t>
      </w:r>
      <w:bookmarkEnd w:id="5941"/>
    </w:p>
    <w:p>
      <w:pPr>
        <w:pStyle w:val="BookText"/>
        <w:rPr/>
      </w:pPr>
      <w:r>
        <w:rPr>
          <w:rFonts w:ascii="IRNazanin" w:hAnsi="IRNazanin" w:eastAsia="IRNazanin"/>
          <w:color w:val="111111"/>
          <w:sz w:val="28"/>
          <w:sz w:val="28"/>
          <w:szCs w:val="28"/>
          <w:rtl w:val="true"/>
          <w:lang w:bidi="fa-IR"/>
        </w:rPr>
        <w:t xml:space="preserve">للشیخ حسین بن شهاب الدین بن الحسین بن محمد بن حیدر العاملی الکرکی المتوفی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کان من المعاصرین للشیخ الحر، ذکرها فی أمل الآمل و عبر فی السلافة عن جده بالحسین بن خاندار الشامی الکرکی</w:t>
      </w:r>
      <w:r>
        <w:rPr>
          <w:rFonts w:eastAsia="IRNazanin" w:cs="IRNazanin"/>
          <w:color w:val="111111"/>
          <w:sz w:val="28"/>
          <w:szCs w:val="28"/>
          <w:rtl w:val="true"/>
          <w:lang w:bidi="fa-IR"/>
        </w:rPr>
        <w:t>.</w:t>
      </w:r>
    </w:p>
    <w:p>
      <w:pPr>
        <w:pStyle w:val="Heading3"/>
        <w:numPr>
          <w:ilvl w:val="2"/>
          <w:numId w:val="1"/>
        </w:numPr>
        <w:rPr/>
      </w:pPr>
      <w:bookmarkStart w:id="5942" w:name="__RefHeading___Toc7165325_73709187"/>
      <w:bookmarkStart w:id="5943" w:name="_Toc2724"/>
      <w:bookmarkEnd w:id="5942"/>
      <w:r>
        <w:rPr/>
        <w:t>2475</w:t>
      </w:r>
      <w:r>
        <w:rPr>
          <w:rtl w:val="true"/>
        </w:rPr>
        <w:t xml:space="preserve">- </w:t>
      </w:r>
      <w:r>
        <w:rPr>
          <w:rtl w:val="true"/>
        </w:rPr>
        <w:t>أرجوزة فی النحو</w:t>
      </w:r>
      <w:bookmarkEnd w:id="5943"/>
    </w:p>
    <w:p>
      <w:pPr>
        <w:pStyle w:val="BookText"/>
        <w:rPr/>
      </w:pPr>
      <w:r>
        <w:rPr>
          <w:rFonts w:ascii="IRNazanin" w:hAnsi="IRNazanin" w:eastAsia="IRNazanin"/>
          <w:color w:val="111111"/>
          <w:sz w:val="28"/>
          <w:sz w:val="28"/>
          <w:szCs w:val="28"/>
          <w:rtl w:val="true"/>
          <w:lang w:bidi="fa-IR"/>
        </w:rPr>
        <w:t xml:space="preserve">للسید خلف بن عبد المطلب بن حیدر المشعشعی الحویزی المتوفی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ذکرها فی أمل الآمل</w:t>
      </w:r>
      <w:r>
        <w:rPr>
          <w:rFonts w:eastAsia="IRNazanin" w:cs="IRNazanin"/>
          <w:color w:val="111111"/>
          <w:sz w:val="28"/>
          <w:szCs w:val="28"/>
          <w:rtl w:val="true"/>
          <w:lang w:bidi="fa-IR"/>
        </w:rPr>
        <w:t>.</w:t>
      </w:r>
    </w:p>
    <w:p>
      <w:pPr>
        <w:pStyle w:val="Heading3"/>
        <w:numPr>
          <w:ilvl w:val="2"/>
          <w:numId w:val="1"/>
        </w:numPr>
        <w:rPr/>
      </w:pPr>
      <w:bookmarkStart w:id="5944" w:name="__RefHeading___Toc7165327_73709187"/>
      <w:bookmarkStart w:id="5945" w:name="_Toc2725"/>
      <w:bookmarkEnd w:id="5944"/>
      <w:r>
        <w:rPr/>
        <w:t>2476</w:t>
      </w:r>
      <w:r>
        <w:rPr>
          <w:rtl w:val="true"/>
        </w:rPr>
        <w:t xml:space="preserve">- </w:t>
      </w:r>
      <w:r>
        <w:rPr>
          <w:rtl w:val="true"/>
        </w:rPr>
        <w:t>أرجوزة فی النحو</w:t>
      </w:r>
      <w:bookmarkEnd w:id="5945"/>
    </w:p>
    <w:p>
      <w:pPr>
        <w:pStyle w:val="BookText"/>
        <w:rPr/>
      </w:pPr>
      <w:r>
        <w:rPr>
          <w:rFonts w:ascii="IRNazanin" w:hAnsi="IRNazanin" w:eastAsia="IRNazanin"/>
          <w:color w:val="111111"/>
          <w:sz w:val="28"/>
          <w:sz w:val="28"/>
          <w:szCs w:val="28"/>
          <w:rtl w:val="true"/>
          <w:lang w:bidi="fa-IR"/>
        </w:rPr>
        <w:t>للعالم الواعظ میرزا محمد رضا بن علی نقی بن العلامة المولی محمد رضا الهمدانی الطهرانی الشهیر بالواعظ المتوفی فی نیف و عشرین و ثلاثمائة و ألف، ذکرها فی مقدمه کتابه الأنوار القدسیة و قال إنها تقرب من ألفی بیت</w:t>
      </w:r>
      <w:r>
        <w:rPr>
          <w:rFonts w:eastAsia="IRNazanin" w:cs="IRNazanin"/>
          <w:color w:val="111111"/>
          <w:sz w:val="28"/>
          <w:szCs w:val="28"/>
          <w:rtl w:val="true"/>
          <w:lang w:bidi="fa-IR"/>
        </w:rPr>
        <w:t>.</w:t>
      </w:r>
    </w:p>
    <w:p>
      <w:pPr>
        <w:pStyle w:val="Heading3"/>
        <w:numPr>
          <w:ilvl w:val="2"/>
          <w:numId w:val="1"/>
        </w:numPr>
        <w:rPr/>
      </w:pPr>
      <w:bookmarkStart w:id="5946" w:name="__RefHeading___Toc7165329_73709187"/>
      <w:bookmarkStart w:id="5947" w:name="_Toc2726"/>
      <w:bookmarkEnd w:id="5946"/>
      <w:r>
        <w:rPr/>
        <w:t>2477</w:t>
      </w:r>
      <w:r>
        <w:rPr>
          <w:rtl w:val="true"/>
        </w:rPr>
        <w:t xml:space="preserve">- </w:t>
      </w:r>
      <w:r>
        <w:rPr>
          <w:rtl w:val="true"/>
        </w:rPr>
        <w:t>أرجوزة فی النحو</w:t>
      </w:r>
      <w:bookmarkEnd w:id="5947"/>
    </w:p>
    <w:p>
      <w:p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الشامی العاملی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شرحها أیضا کما ذکره فی أمل الآمل</w:t>
      </w:r>
      <w:r>
        <w:rPr>
          <w:rFonts w:eastAsia="IRNazanin" w:cs="IRNazanin"/>
          <w:color w:val="111111"/>
          <w:sz w:val="28"/>
          <w:szCs w:val="28"/>
          <w:rtl w:val="true"/>
          <w:lang w:bidi="fa-IR"/>
        </w:rPr>
        <w:t>.</w:t>
      </w:r>
    </w:p>
    <w:p>
      <w:pPr>
        <w:pStyle w:val="Heading3"/>
        <w:numPr>
          <w:ilvl w:val="2"/>
          <w:numId w:val="1"/>
        </w:numPr>
        <w:rPr/>
      </w:pPr>
      <w:bookmarkStart w:id="5948" w:name="__RefHeading___Toc7165331_73709187"/>
      <w:bookmarkStart w:id="5949" w:name="_Toc2727"/>
      <w:bookmarkEnd w:id="5948"/>
      <w:r>
        <w:rPr/>
        <w:t>2478</w:t>
      </w:r>
      <w:r>
        <w:rPr>
          <w:rtl w:val="true"/>
        </w:rPr>
        <w:t xml:space="preserve">- </w:t>
      </w:r>
      <w:r>
        <w:rPr>
          <w:rtl w:val="true"/>
        </w:rPr>
        <w:t>أرجوزة فی النحو</w:t>
      </w:r>
      <w:bookmarkEnd w:id="5949"/>
    </w:p>
    <w:p>
      <w:pPr>
        <w:pStyle w:val="BookText"/>
        <w:rPr/>
      </w:pPr>
      <w:r>
        <w:rPr>
          <w:rFonts w:ascii="IRNazanin" w:hAnsi="IRNazanin" w:eastAsia="IRNazanin"/>
          <w:color w:val="111111"/>
          <w:sz w:val="28"/>
          <w:sz w:val="28"/>
          <w:szCs w:val="28"/>
          <w:rtl w:val="true"/>
          <w:lang w:bidi="fa-IR"/>
        </w:rPr>
        <w:t xml:space="preserve">للسید سلیمان بن داود بن سلیمان بن داود بن حیدر الحسینی الحلی والد السید حیدر الشاعر الشهیر و المتوفی سنة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5950" w:name="__RefHeading___Toc7165333_73709187"/>
      <w:bookmarkStart w:id="5951" w:name="_Toc2728"/>
      <w:bookmarkEnd w:id="5950"/>
      <w:r>
        <w:rPr/>
        <w:t>2479</w:t>
      </w:r>
      <w:r>
        <w:rPr>
          <w:rtl w:val="true"/>
        </w:rPr>
        <w:t xml:space="preserve">- </w:t>
      </w:r>
      <w:r>
        <w:rPr>
          <w:rtl w:val="true"/>
        </w:rPr>
        <w:t>أرجوزة فی النحو</w:t>
      </w:r>
      <w:bookmarkEnd w:id="5951"/>
    </w:p>
    <w:p>
      <w:pPr>
        <w:pStyle w:val="BookText"/>
        <w:rPr/>
      </w:pPr>
      <w:r>
        <w:rPr>
          <w:rFonts w:ascii="IRNazanin" w:hAnsi="IRNazanin" w:eastAsia="IRNazanin"/>
          <w:color w:val="111111"/>
          <w:sz w:val="28"/>
          <w:sz w:val="28"/>
          <w:szCs w:val="28"/>
          <w:rtl w:val="true"/>
          <w:lang w:bidi="fa-IR"/>
        </w:rPr>
        <w:t>للفاضل المعاصر الشیخ محمد صالح بن العلامة الشیخ مهدی صحین النجفی تبلغ سبعمائة بیت تقریبا</w:t>
      </w:r>
      <w:r>
        <w:rPr>
          <w:rFonts w:eastAsia="IRNazanin" w:cs="IRNazanin"/>
          <w:color w:val="111111"/>
          <w:sz w:val="28"/>
          <w:szCs w:val="28"/>
          <w:rtl w:val="true"/>
          <w:lang w:bidi="fa-IR"/>
        </w:rPr>
        <w:t>.</w:t>
      </w:r>
    </w:p>
    <w:p>
      <w:pPr>
        <w:pStyle w:val="Heading3"/>
        <w:numPr>
          <w:ilvl w:val="2"/>
          <w:numId w:val="1"/>
        </w:numPr>
        <w:rPr/>
      </w:pPr>
      <w:bookmarkStart w:id="5952" w:name="__RefHeading___Toc7165335_73709187"/>
      <w:bookmarkStart w:id="5953" w:name="_Toc2729"/>
      <w:bookmarkEnd w:id="5952"/>
      <w:r>
        <w:rPr/>
        <w:t>2480</w:t>
      </w:r>
      <w:r>
        <w:rPr>
          <w:rtl w:val="true"/>
        </w:rPr>
        <w:t xml:space="preserve">- </w:t>
      </w:r>
      <w:r>
        <w:rPr>
          <w:rtl w:val="true"/>
        </w:rPr>
        <w:t>أرجوزة فی النحو</w:t>
      </w:r>
      <w:bookmarkEnd w:id="595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عباس بن الشیخ حسن آل کاشف الغطاء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لمتن الأجرومیة عملها لابن ابن عمه العلامة الشیخ </w:t>
      </w:r>
      <w:bookmarkStart w:id="5954" w:name="pg16779_226923"/>
    </w:p>
    <w:p>
      <w:pPr>
        <w:pStyle w:val="BookText"/>
        <w:rPr/>
      </w:pPr>
      <w:bookmarkEnd w:id="5954"/>
      <w:r>
        <w:rPr>
          <w:rFonts w:ascii="IRNazanin" w:hAnsi="IRNazanin" w:eastAsia="IRNazanin"/>
          <w:color w:val="111111"/>
          <w:sz w:val="28"/>
          <w:sz w:val="28"/>
          <w:szCs w:val="28"/>
          <w:rtl w:val="true"/>
          <w:lang w:bidi="fa-IR"/>
        </w:rPr>
        <w:t>هادی کما قال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یسألنی الفلذة من فؤادی</w:t>
      </w:r>
    </w:p>
    <w:p>
      <w:pPr>
        <w:pStyle w:val="BookText"/>
        <w:rPr/>
      </w:pPr>
      <w:r>
        <w:rPr>
          <w:rFonts w:ascii="IRNazanin" w:hAnsi="IRNazanin" w:eastAsia="IRNazanin"/>
          <w:color w:val="111111"/>
          <w:sz w:val="28"/>
          <w:sz w:val="28"/>
          <w:szCs w:val="28"/>
          <w:rtl w:val="true"/>
          <w:lang w:bidi="fa-IR"/>
        </w:rPr>
        <w:t>و قرة العین الفرید الهادی</w:t>
      </w:r>
    </w:p>
    <w:p>
      <w:pPr>
        <w:pStyle w:val="BookText"/>
        <w:rPr/>
      </w:pPr>
      <w:r>
        <w:rPr>
          <w:rFonts w:ascii="IRNazanin" w:hAnsi="IRNazanin" w:eastAsia="IRNazanin"/>
          <w:color w:val="111111"/>
          <w:sz w:val="28"/>
          <w:sz w:val="28"/>
          <w:szCs w:val="28"/>
          <w:rtl w:val="true"/>
          <w:lang w:bidi="fa-IR"/>
        </w:rPr>
        <w:t>منظومة لمتن الأجرومیة</w:t>
      </w:r>
    </w:p>
    <w:p>
      <w:pPr>
        <w:pStyle w:val="BookText"/>
        <w:rPr/>
      </w:pPr>
      <w:r>
        <w:rPr>
          <w:rFonts w:ascii="IRNazanin" w:hAnsi="IRNazanin" w:eastAsia="IRNazanin"/>
          <w:color w:val="111111"/>
          <w:sz w:val="28"/>
          <w:sz w:val="28"/>
          <w:szCs w:val="28"/>
          <w:rtl w:val="true"/>
          <w:lang w:bidi="fa-IR"/>
        </w:rPr>
        <w:t>لها النفوس کلها شهیة</w:t>
      </w:r>
    </w:p>
    <w:p>
      <w:pPr>
        <w:pStyle w:val="BookText"/>
        <w:rPr/>
      </w:pPr>
      <w:r>
        <w:rPr>
          <w:rFonts w:ascii="IRNazanin" w:hAnsi="IRNazanin" w:eastAsia="IRNazanin"/>
          <w:color w:val="111111"/>
          <w:sz w:val="28"/>
          <w:sz w:val="28"/>
          <w:szCs w:val="28"/>
          <w:rtl w:val="true"/>
          <w:lang w:bidi="fa-IR"/>
        </w:rPr>
        <w:t xml:space="preserve">و فرغ منها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أرخها فی آخرها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فائقة نظم الأولی قد سبقوا</w:t>
      </w:r>
    </w:p>
    <w:p>
      <w:pPr>
        <w:pStyle w:val="BookText"/>
        <w:rPr/>
      </w:pP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بدر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قرظها السید محمد القزوینی بأبیات مشطرة بألفیة ابن مالک،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العباس خیر معجز</w:t>
      </w:r>
    </w:p>
    <w:p>
      <w:pPr>
        <w:pStyle w:val="BookText"/>
        <w:rPr/>
      </w:pPr>
      <w:r>
        <w:rPr>
          <w:rFonts w:ascii="IRNazanin" w:hAnsi="IRNazanin" w:eastAsia="IRNazanin"/>
          <w:color w:val="111111"/>
          <w:sz w:val="28"/>
          <w:sz w:val="28"/>
          <w:szCs w:val="28"/>
          <w:rtl w:val="true"/>
          <w:lang w:bidi="fa-IR"/>
        </w:rPr>
        <w:t>تقرب الأقصی بلفظ موجز</w:t>
      </w:r>
    </w:p>
    <w:p>
      <w:pPr>
        <w:pStyle w:val="Heading3"/>
        <w:numPr>
          <w:ilvl w:val="2"/>
          <w:numId w:val="1"/>
        </w:numPr>
        <w:rPr/>
      </w:pPr>
      <w:bookmarkStart w:id="5955" w:name="__RefHeading___Toc7165337_73709187"/>
      <w:bookmarkStart w:id="5956" w:name="_Toc2730"/>
      <w:bookmarkEnd w:id="5955"/>
      <w:r>
        <w:rPr>
          <w:rtl w:val="true"/>
        </w:rPr>
        <w:t>أرجوزة فی النحو</w:t>
      </w:r>
      <w:bookmarkEnd w:id="5956"/>
    </w:p>
    <w:p>
      <w:pPr>
        <w:pStyle w:val="BookText"/>
        <w:rPr/>
      </w:pPr>
      <w:r>
        <w:rPr>
          <w:rFonts w:ascii="IRNazanin" w:hAnsi="IRNazanin" w:eastAsia="IRNazanin"/>
          <w:color w:val="111111"/>
          <w:sz w:val="28"/>
          <w:sz w:val="28"/>
          <w:szCs w:val="28"/>
          <w:rtl w:val="true"/>
          <w:lang w:bidi="fa-IR"/>
        </w:rPr>
        <w:t>فی مائة بیت للمولی عبد السمیع بن محمد علی الیزدی تلمیذ صاحب الضوابط و شارح نتائجه، نظمها للسید مرتضی بن عزیز الله الموسوی و سماها بالعروة الوثقی،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کرمنا بالمصطفی</w:t>
      </w:r>
    </w:p>
    <w:p>
      <w:pPr>
        <w:pStyle w:val="BookText"/>
        <w:rPr/>
      </w:pPr>
      <w:r>
        <w:rPr>
          <w:rFonts w:ascii="IRNazanin" w:hAnsi="IRNazanin" w:eastAsia="IRNazanin"/>
          <w:color w:val="111111"/>
          <w:sz w:val="28"/>
          <w:sz w:val="28"/>
          <w:szCs w:val="28"/>
          <w:rtl w:val="true"/>
          <w:lang w:bidi="fa-IR"/>
        </w:rPr>
        <w:t>و صهره و ولده أهل الوفا</w:t>
      </w:r>
    </w:p>
    <w:p>
      <w:pPr>
        <w:pStyle w:val="BookText"/>
        <w:rPr/>
      </w:pPr>
      <w:r>
        <w:rPr>
          <w:rFonts w:ascii="IRNazanin" w:hAnsi="IRNazanin" w:eastAsia="IRNazanin"/>
          <w:color w:val="111111"/>
          <w:sz w:val="28"/>
          <w:sz w:val="28"/>
          <w:szCs w:val="28"/>
          <w:rtl w:val="true"/>
          <w:lang w:bidi="fa-IR"/>
        </w:rPr>
        <w:t>شرحها السید علی بن عطیفة کما یأتی</w:t>
      </w:r>
      <w:r>
        <w:rPr>
          <w:rFonts w:eastAsia="IRNazanin" w:cs="IRNazanin"/>
          <w:color w:val="111111"/>
          <w:sz w:val="28"/>
          <w:szCs w:val="28"/>
          <w:rtl w:val="true"/>
          <w:lang w:bidi="fa-IR"/>
        </w:rPr>
        <w:t>.</w:t>
      </w:r>
    </w:p>
    <w:p>
      <w:pPr>
        <w:pStyle w:val="Heading3"/>
        <w:numPr>
          <w:ilvl w:val="2"/>
          <w:numId w:val="1"/>
        </w:numPr>
        <w:rPr/>
      </w:pPr>
      <w:bookmarkStart w:id="5957" w:name="__RefHeading___Toc7165339_73709187"/>
      <w:bookmarkStart w:id="5958" w:name="_Toc2731"/>
      <w:bookmarkEnd w:id="5957"/>
      <w:r>
        <w:rPr/>
        <w:t>2481</w:t>
      </w:r>
      <w:r>
        <w:rPr>
          <w:rtl w:val="true"/>
        </w:rPr>
        <w:t xml:space="preserve">- </w:t>
      </w:r>
      <w:r>
        <w:rPr>
          <w:rtl w:val="true"/>
        </w:rPr>
        <w:t>أرجوزة فی النحو</w:t>
      </w:r>
      <w:bookmarkEnd w:id="5958"/>
    </w:p>
    <w:p>
      <w:pPr>
        <w:pStyle w:val="BookText"/>
        <w:rPr/>
      </w:pPr>
      <w:r>
        <w:rPr>
          <w:rFonts w:ascii="IRNazanin" w:hAnsi="IRNazanin" w:eastAsia="IRNazanin"/>
          <w:color w:val="111111"/>
          <w:sz w:val="28"/>
          <w:sz w:val="28"/>
          <w:szCs w:val="28"/>
          <w:rtl w:val="true"/>
          <w:lang w:bidi="fa-IR"/>
        </w:rPr>
        <w:t xml:space="preserve">للعلامة السید عبد الصمد بن أحمد الموسوی الجزائری التستری المتوفی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نظم للکافیة الحاجبیة فی النحو توجد عند أحفاده” المؤلف”</w:t>
      </w:r>
      <w:r>
        <w:rPr>
          <w:rFonts w:eastAsia="IRNazanin" w:cs="IRNazanin"/>
          <w:color w:val="111111"/>
          <w:sz w:val="28"/>
          <w:szCs w:val="28"/>
          <w:rtl w:val="true"/>
          <w:lang w:bidi="fa-IR"/>
        </w:rPr>
        <w:t>.</w:t>
      </w:r>
    </w:p>
    <w:p>
      <w:pPr>
        <w:pStyle w:val="Heading3"/>
        <w:numPr>
          <w:ilvl w:val="2"/>
          <w:numId w:val="1"/>
        </w:numPr>
        <w:rPr/>
      </w:pPr>
      <w:bookmarkStart w:id="5959" w:name="__RefHeading___Toc7165341_73709187"/>
      <w:bookmarkStart w:id="5960" w:name="_Toc2732"/>
      <w:bookmarkEnd w:id="5959"/>
      <w:r>
        <w:rPr/>
        <w:t>2482</w:t>
      </w:r>
      <w:r>
        <w:rPr>
          <w:rtl w:val="true"/>
        </w:rPr>
        <w:t xml:space="preserve">- </w:t>
      </w:r>
      <w:r>
        <w:rPr>
          <w:rtl w:val="true"/>
        </w:rPr>
        <w:t>أرجوزة فی النحو</w:t>
      </w:r>
      <w:bookmarkEnd w:id="5960"/>
    </w:p>
    <w:p>
      <w:pPr>
        <w:pStyle w:val="BookText"/>
        <w:rPr/>
      </w:pPr>
      <w:r>
        <w:rPr>
          <w:rFonts w:ascii="IRNazanin" w:hAnsi="IRNazanin" w:eastAsia="IRNazanin"/>
          <w:color w:val="111111"/>
          <w:sz w:val="28"/>
          <w:sz w:val="28"/>
          <w:szCs w:val="28"/>
          <w:rtl w:val="true"/>
          <w:lang w:bidi="fa-IR"/>
        </w:rPr>
        <w:t>و هی ألفیة للمولی عبد الوهاب بن الشیخ محمد الأصفهانی البیدآبادی المعروف بالرجالی المتوفی فی العشر الثانی بعد الثلاثمائة و الألف</w:t>
      </w:r>
      <w:r>
        <w:rPr>
          <w:rFonts w:eastAsia="IRNazanin" w:cs="IRNazanin"/>
          <w:color w:val="111111"/>
          <w:sz w:val="28"/>
          <w:szCs w:val="28"/>
          <w:rtl w:val="true"/>
          <w:lang w:bidi="fa-IR"/>
        </w:rPr>
        <w:t>.</w:t>
      </w:r>
    </w:p>
    <w:p>
      <w:pPr>
        <w:pStyle w:val="Heading3"/>
        <w:numPr>
          <w:ilvl w:val="2"/>
          <w:numId w:val="1"/>
        </w:numPr>
        <w:rPr/>
      </w:pPr>
      <w:bookmarkStart w:id="5961" w:name="__RefHeading___Toc7165343_73709187"/>
      <w:bookmarkStart w:id="5962" w:name="_Toc2733"/>
      <w:bookmarkEnd w:id="5961"/>
      <w:r>
        <w:rPr/>
        <w:t>2483</w:t>
      </w:r>
      <w:r>
        <w:rPr>
          <w:rtl w:val="true"/>
        </w:rPr>
        <w:t xml:space="preserve">- </w:t>
      </w:r>
      <w:r>
        <w:rPr>
          <w:rtl w:val="true"/>
        </w:rPr>
        <w:t>أرجوزة فی النحو و الأصول و المنطق و الهیئة،</w:t>
      </w:r>
      <w:bookmarkEnd w:id="5962"/>
    </w:p>
    <w:p>
      <w:pPr>
        <w:pStyle w:val="BookText"/>
        <w:rPr/>
      </w:pPr>
      <w:r>
        <w:rPr>
          <w:rFonts w:ascii="IRNazanin" w:hAnsi="IRNazanin" w:eastAsia="IRNazanin"/>
          <w:color w:val="111111"/>
          <w:sz w:val="28"/>
          <w:sz w:val="28"/>
          <w:szCs w:val="28"/>
          <w:rtl w:val="true"/>
          <w:lang w:bidi="fa-IR"/>
        </w:rPr>
        <w:t>للشیخ علی بن الحسین بن محیی الدین الجامعی العاملی، صاحب التفسیر الوجیز ذکرها الشیخ جواد آل محیی الدین فی رسالته فی آل أبی جامع</w:t>
      </w:r>
      <w:r>
        <w:rPr>
          <w:rFonts w:eastAsia="IRNazanin" w:cs="IRNazanin"/>
          <w:color w:val="111111"/>
          <w:sz w:val="28"/>
          <w:szCs w:val="28"/>
          <w:rtl w:val="true"/>
          <w:lang w:bidi="fa-IR"/>
        </w:rPr>
        <w:t>.</w:t>
      </w:r>
    </w:p>
    <w:p>
      <w:pPr>
        <w:pStyle w:val="Heading3"/>
        <w:numPr>
          <w:ilvl w:val="2"/>
          <w:numId w:val="1"/>
        </w:numPr>
        <w:rPr/>
      </w:pPr>
      <w:bookmarkStart w:id="5963" w:name="__RefHeading___Toc7165345_73709187"/>
      <w:bookmarkStart w:id="5964" w:name="_Toc2734"/>
      <w:bookmarkEnd w:id="5963"/>
      <w:r>
        <w:rPr>
          <w:rtl w:val="true"/>
        </w:rPr>
        <w:t>أرجوزة فی النحو</w:t>
      </w:r>
      <w:bookmarkEnd w:id="596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السید محمد علی الشهیر بالسید هبة الدین الشهرستانی، اسمها عقد الحساب فی علم الإعراب، تأتی</w:t>
      </w:r>
      <w:r>
        <w:rPr>
          <w:rFonts w:eastAsia="IRNazanin" w:cs="IRNazanin"/>
          <w:color w:val="111111"/>
          <w:sz w:val="28"/>
          <w:szCs w:val="28"/>
          <w:rtl w:val="true"/>
          <w:lang w:bidi="fa-IR"/>
        </w:rPr>
        <w:t xml:space="preserve">. </w:t>
      </w:r>
      <w:bookmarkStart w:id="5965" w:name="pg16779_226925"/>
    </w:p>
    <w:p>
      <w:pPr>
        <w:pStyle w:val="Heading3"/>
        <w:numPr>
          <w:ilvl w:val="2"/>
          <w:numId w:val="1"/>
        </w:numPr>
        <w:rPr/>
      </w:pPr>
      <w:bookmarkStart w:id="5966" w:name="__RefHeading___Toc7165347_73709187"/>
      <w:bookmarkStart w:id="5967" w:name="_Toc2735"/>
      <w:bookmarkEnd w:id="5965"/>
      <w:bookmarkEnd w:id="5966"/>
      <w:r>
        <w:rPr/>
        <w:t>2484</w:t>
      </w:r>
      <w:r>
        <w:rPr>
          <w:rtl w:val="true"/>
        </w:rPr>
        <w:t xml:space="preserve">- </w:t>
      </w:r>
      <w:r>
        <w:rPr>
          <w:rtl w:val="true"/>
        </w:rPr>
        <w:t>أرجوزة فی النحو</w:t>
      </w:r>
      <w:bookmarkEnd w:id="5967"/>
    </w:p>
    <w:p>
      <w:pPr>
        <w:pStyle w:val="BookText"/>
        <w:rPr/>
      </w:pPr>
      <w:r>
        <w:rPr>
          <w:rFonts w:ascii="IRNazanin" w:hAnsi="IRNazanin" w:eastAsia="IRNazanin"/>
          <w:color w:val="111111"/>
          <w:sz w:val="28"/>
          <w:sz w:val="28"/>
          <w:szCs w:val="28"/>
          <w:rtl w:val="true"/>
          <w:lang w:bidi="fa-IR"/>
        </w:rPr>
        <w:t>لمیرزا علی خان بن الحسین الزنجانی،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خان الفقیر الجانی</w:t>
      </w:r>
    </w:p>
    <w:p>
      <w:pPr>
        <w:pStyle w:val="BookText"/>
        <w:rPr/>
      </w:pPr>
      <w:r>
        <w:rPr>
          <w:rFonts w:ascii="IRNazanin" w:hAnsi="IRNazanin" w:eastAsia="IRNazanin"/>
          <w:color w:val="111111"/>
          <w:sz w:val="28"/>
          <w:sz w:val="28"/>
          <w:szCs w:val="28"/>
          <w:rtl w:val="true"/>
          <w:lang w:bidi="fa-IR"/>
        </w:rPr>
        <w:t>والده حسین الزنجانی‌</w:t>
      </w:r>
    </w:p>
    <w:p>
      <w:pPr>
        <w:pStyle w:val="Heading3"/>
        <w:numPr>
          <w:ilvl w:val="2"/>
          <w:numId w:val="1"/>
        </w:numPr>
        <w:rPr/>
      </w:pPr>
      <w:bookmarkStart w:id="5968" w:name="__RefHeading___Toc7165349_73709187"/>
      <w:bookmarkStart w:id="5969" w:name="_Toc2736"/>
      <w:bookmarkEnd w:id="5968"/>
      <w:r>
        <w:rPr>
          <w:rtl w:val="true"/>
        </w:rPr>
        <w:t>أرجوزة فی النحو</w:t>
      </w:r>
      <w:bookmarkEnd w:id="5969"/>
    </w:p>
    <w:p>
      <w:pPr>
        <w:pStyle w:val="BookText"/>
        <w:rPr/>
      </w:pPr>
      <w:r>
        <w:rPr>
          <w:rFonts w:ascii="IRNazanin" w:hAnsi="IRNazanin" w:eastAsia="IRNazanin"/>
          <w:color w:val="111111"/>
          <w:sz w:val="28"/>
          <w:sz w:val="28"/>
          <w:szCs w:val="28"/>
          <w:rtl w:val="true"/>
          <w:lang w:bidi="fa-IR"/>
        </w:rPr>
        <w:t xml:space="preserve">للشیخ فرج بن الحسن بن فرج القطیفی صاحب تحفه أهل الإیمان فی تراجم علماء آل عمران المولود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بالدرة الیتیمة تأتی</w:t>
      </w:r>
      <w:r>
        <w:rPr>
          <w:rFonts w:eastAsia="IRNazanin" w:cs="IRNazanin"/>
          <w:color w:val="111111"/>
          <w:sz w:val="28"/>
          <w:szCs w:val="28"/>
          <w:rtl w:val="true"/>
          <w:lang w:bidi="fa-IR"/>
        </w:rPr>
        <w:t>.</w:t>
      </w:r>
    </w:p>
    <w:p>
      <w:pPr>
        <w:pStyle w:val="Heading3"/>
        <w:numPr>
          <w:ilvl w:val="2"/>
          <w:numId w:val="1"/>
        </w:numPr>
        <w:rPr/>
      </w:pPr>
      <w:bookmarkStart w:id="5970" w:name="__RefHeading___Toc7165351_73709187"/>
      <w:bookmarkStart w:id="5971" w:name="_Toc2737"/>
      <w:bookmarkEnd w:id="5970"/>
      <w:r>
        <w:rPr>
          <w:rtl w:val="true"/>
        </w:rPr>
        <w:t>أرجوزة فی النحو</w:t>
      </w:r>
      <w:bookmarkEnd w:id="5971"/>
    </w:p>
    <w:p>
      <w:pPr>
        <w:pStyle w:val="BookText"/>
        <w:rPr/>
      </w:pPr>
      <w:r>
        <w:rPr>
          <w:rFonts w:ascii="IRNazanin" w:hAnsi="IRNazanin" w:eastAsia="IRNazanin"/>
          <w:color w:val="111111"/>
          <w:sz w:val="28"/>
          <w:sz w:val="28"/>
          <w:szCs w:val="28"/>
          <w:rtl w:val="true"/>
          <w:lang w:bidi="fa-IR"/>
        </w:rPr>
        <w:t xml:space="preserve">للمولی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اسمها المنهاج، ذکرها فی قصصه تأتی</w:t>
      </w:r>
      <w:r>
        <w:rPr>
          <w:rFonts w:eastAsia="IRNazanin" w:cs="IRNazanin"/>
          <w:color w:val="111111"/>
          <w:sz w:val="28"/>
          <w:szCs w:val="28"/>
          <w:rtl w:val="true"/>
          <w:lang w:bidi="fa-IR"/>
        </w:rPr>
        <w:t>.</w:t>
      </w:r>
    </w:p>
    <w:p>
      <w:pPr>
        <w:pStyle w:val="Heading3"/>
        <w:numPr>
          <w:ilvl w:val="2"/>
          <w:numId w:val="1"/>
        </w:numPr>
        <w:rPr/>
      </w:pPr>
      <w:bookmarkStart w:id="5972" w:name="__RefHeading___Toc7165353_73709187"/>
      <w:bookmarkStart w:id="5973" w:name="_Toc2738"/>
      <w:bookmarkEnd w:id="5972"/>
      <w:r>
        <w:rPr>
          <w:rtl w:val="true"/>
        </w:rPr>
        <w:t>أرجوزة فی النحو</w:t>
      </w:r>
      <w:bookmarkEnd w:id="5973"/>
    </w:p>
    <w:p>
      <w:pPr>
        <w:pStyle w:val="BookText"/>
        <w:rPr/>
      </w:pPr>
      <w:r>
        <w:rPr>
          <w:rFonts w:ascii="IRNazanin" w:hAnsi="IRNazanin" w:eastAsia="IRNazanin"/>
          <w:color w:val="111111"/>
          <w:sz w:val="28"/>
          <w:sz w:val="28"/>
          <w:szCs w:val="28"/>
          <w:rtl w:val="true"/>
          <w:lang w:bidi="fa-IR"/>
        </w:rPr>
        <w:t xml:space="preserve">للعلامة الشیخ محمد بن الشیخ محمد طاهر السماوی النجفی المعاصر المولود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اسمها ملتقطات الصحو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فیمن حمدا</w:t>
      </w:r>
    </w:p>
    <w:p>
      <w:pPr>
        <w:pStyle w:val="BookText"/>
        <w:rPr/>
      </w:pPr>
      <w:r>
        <w:rPr>
          <w:rFonts w:ascii="IRNazanin" w:hAnsi="IRNazanin" w:eastAsia="IRNazanin"/>
          <w:color w:val="111111"/>
          <w:sz w:val="28"/>
          <w:sz w:val="28"/>
          <w:szCs w:val="28"/>
          <w:rtl w:val="true"/>
          <w:lang w:bidi="fa-IR"/>
        </w:rPr>
        <w:t>مصلیا علی النبی أحمدا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النحو محتاج بکل آیة</w:t>
      </w:r>
    </w:p>
    <w:p>
      <w:pPr>
        <w:pStyle w:val="BookText"/>
        <w:rPr/>
      </w:pPr>
      <w:r>
        <w:rPr>
          <w:rFonts w:ascii="IRNazanin" w:hAnsi="IRNazanin" w:eastAsia="IRNazanin"/>
          <w:color w:val="111111"/>
          <w:sz w:val="28"/>
          <w:sz w:val="28"/>
          <w:szCs w:val="28"/>
          <w:rtl w:val="true"/>
          <w:lang w:bidi="fa-IR"/>
        </w:rPr>
        <w:t>فهو إذا فرض علی الکفایة</w:t>
      </w:r>
    </w:p>
    <w:p>
      <w:pPr>
        <w:pStyle w:val="BookText"/>
        <w:rPr/>
      </w:pPr>
      <w:r>
        <w:rPr>
          <w:rFonts w:ascii="IRNazanin" w:hAnsi="IRNazanin" w:eastAsia="IRNazanin"/>
          <w:color w:val="111111"/>
          <w:sz w:val="28"/>
          <w:sz w:val="28"/>
          <w:szCs w:val="28"/>
          <w:rtl w:val="true"/>
          <w:lang w:bidi="fa-IR"/>
        </w:rPr>
        <w:t>فهاکه ملتقطات الصحو</w:t>
      </w:r>
    </w:p>
    <w:p>
      <w:pPr>
        <w:pStyle w:val="BookText"/>
        <w:rPr/>
      </w:pPr>
      <w:r>
        <w:rPr>
          <w:rFonts w:ascii="IRNazanin" w:hAnsi="IRNazanin" w:eastAsia="IRNazanin"/>
          <w:color w:val="111111"/>
          <w:sz w:val="28"/>
          <w:sz w:val="28"/>
          <w:szCs w:val="28"/>
          <w:rtl w:val="true"/>
          <w:lang w:bidi="fa-IR"/>
        </w:rPr>
        <w:t>تجد به مستنبطات النحو</w:t>
      </w:r>
    </w:p>
    <w:p>
      <w:pPr>
        <w:pStyle w:val="Heading3"/>
        <w:numPr>
          <w:ilvl w:val="2"/>
          <w:numId w:val="1"/>
        </w:numPr>
        <w:rPr/>
      </w:pPr>
      <w:bookmarkStart w:id="5974" w:name="__RefHeading___Toc7165355_73709187"/>
      <w:bookmarkStart w:id="5975" w:name="_Toc2739"/>
      <w:bookmarkEnd w:id="5974"/>
      <w:r>
        <w:rPr>
          <w:rtl w:val="true"/>
        </w:rPr>
        <w:t>أرجوزة فی النحو</w:t>
      </w:r>
      <w:bookmarkEnd w:id="5975"/>
    </w:p>
    <w:p>
      <w:pPr>
        <w:pStyle w:val="BookText"/>
        <w:rPr/>
      </w:pPr>
      <w:r>
        <w:rPr>
          <w:rFonts w:ascii="IRNazanin" w:hAnsi="IRNazanin" w:eastAsia="IRNazanin"/>
          <w:color w:val="111111"/>
          <w:sz w:val="28"/>
          <w:sz w:val="28"/>
          <w:szCs w:val="28"/>
          <w:rtl w:val="true"/>
          <w:lang w:bidi="fa-IR"/>
        </w:rPr>
        <w:t xml:space="preserve">للسید محمد بن مهدی الشهیر بمیرزا قوام الدین السیفی القزوینی المتوفی حدود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هی نظم للکافیة، اسمها الصافیة، تأتی</w:t>
      </w:r>
      <w:r>
        <w:rPr>
          <w:rFonts w:eastAsia="IRNazanin" w:cs="IRNazanin"/>
          <w:color w:val="111111"/>
          <w:sz w:val="28"/>
          <w:szCs w:val="28"/>
          <w:rtl w:val="true"/>
          <w:lang w:bidi="fa-IR"/>
        </w:rPr>
        <w:t>.</w:t>
      </w:r>
    </w:p>
    <w:p>
      <w:pPr>
        <w:pStyle w:val="Heading3"/>
        <w:numPr>
          <w:ilvl w:val="2"/>
          <w:numId w:val="1"/>
        </w:numPr>
        <w:rPr/>
      </w:pPr>
      <w:bookmarkStart w:id="5976" w:name="__RefHeading___Toc7165357_73709187"/>
      <w:bookmarkStart w:id="5977" w:name="_Toc2740"/>
      <w:bookmarkEnd w:id="5976"/>
      <w:r>
        <w:rPr/>
        <w:t>2485</w:t>
      </w:r>
      <w:r>
        <w:rPr>
          <w:rtl w:val="true"/>
        </w:rPr>
        <w:t xml:space="preserve">- </w:t>
      </w:r>
      <w:r>
        <w:rPr>
          <w:rtl w:val="true"/>
        </w:rPr>
        <w:t>أرجوزة فی النحو</w:t>
      </w:r>
      <w:bookmarkEnd w:id="5977"/>
    </w:p>
    <w:p>
      <w:pPr>
        <w:pStyle w:val="BookText"/>
        <w:rPr/>
      </w:pPr>
      <w:r>
        <w:rPr>
          <w:rFonts w:ascii="IRNazanin" w:hAnsi="IRNazanin" w:eastAsia="IRNazanin"/>
          <w:color w:val="111111"/>
          <w:sz w:val="28"/>
          <w:sz w:val="28"/>
          <w:szCs w:val="28"/>
          <w:rtl w:val="true"/>
          <w:lang w:bidi="fa-IR"/>
        </w:rPr>
        <w:t xml:space="preserve">للعلامة الشیخ هادی بن المولی محمد أمین الطهرانی النجفی المتوفی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خمسمائة بیت ذکرها فی التکملة</w:t>
      </w:r>
      <w:r>
        <w:rPr>
          <w:rFonts w:eastAsia="IRNazanin" w:cs="IRNazanin"/>
          <w:color w:val="111111"/>
          <w:sz w:val="28"/>
          <w:szCs w:val="28"/>
          <w:rtl w:val="true"/>
          <w:lang w:bidi="fa-IR"/>
        </w:rPr>
        <w:t>.</w:t>
      </w:r>
    </w:p>
    <w:p>
      <w:pPr>
        <w:pStyle w:val="Heading3"/>
        <w:numPr>
          <w:ilvl w:val="2"/>
          <w:numId w:val="1"/>
        </w:numPr>
        <w:rPr/>
      </w:pPr>
      <w:bookmarkStart w:id="5978" w:name="__RefHeading___Toc7165359_73709187"/>
      <w:bookmarkStart w:id="5979" w:name="_Toc2741"/>
      <w:bookmarkEnd w:id="5978"/>
      <w:r>
        <w:rPr>
          <w:rtl w:val="true"/>
        </w:rPr>
        <w:t>أرجوزة فی النحو</w:t>
      </w:r>
      <w:bookmarkEnd w:id="5979"/>
    </w:p>
    <w:p>
      <w:pPr>
        <w:pStyle w:val="BookText"/>
        <w:rPr/>
      </w:pPr>
      <w:r>
        <w:rPr>
          <w:rFonts w:ascii="IRNazanin" w:hAnsi="IRNazanin" w:eastAsia="IRNazanin"/>
          <w:color w:val="111111"/>
          <w:sz w:val="28"/>
          <w:sz w:val="28"/>
          <w:szCs w:val="28"/>
          <w:rtl w:val="true"/>
          <w:lang w:bidi="fa-IR"/>
        </w:rPr>
        <w:t xml:space="preserve">للعلامة الشیخ هادی بن الشیخ عباس بن الشیخ علی بن الشیخ الأکبر کاشف الغطاء النجفی تسمی نظم الزهر لنثر القطر، و هی نظم لقطر الندی فیما یقرب من خمسمائة بیت فرغ من نظمها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p>
    <w:p>
      <w:pPr>
        <w:pStyle w:val="BookText"/>
        <w:rPr/>
      </w:pPr>
      <w:r>
        <w:rPr>
          <w:rFonts w:ascii="IRNazanin" w:hAnsi="IRNazanin" w:eastAsia="IRNazanin"/>
          <w:color w:val="111111"/>
          <w:sz w:val="28"/>
          <w:sz w:val="28"/>
          <w:szCs w:val="28"/>
          <w:rtl w:val="true"/>
          <w:lang w:bidi="fa-IR"/>
        </w:rPr>
        <w:t>باسم إله مفرد الذات علم</w:t>
      </w:r>
    </w:p>
    <w:p>
      <w:pPr>
        <w:pStyle w:val="BookText"/>
        <w:rPr/>
      </w:pPr>
      <w:r>
        <w:rPr>
          <w:rFonts w:ascii="IRNazanin" w:hAnsi="IRNazanin" w:eastAsia="IRNazanin"/>
          <w:color w:val="111111"/>
          <w:sz w:val="28"/>
          <w:sz w:val="28"/>
          <w:szCs w:val="28"/>
          <w:rtl w:val="true"/>
          <w:lang w:bidi="fa-IR"/>
        </w:rPr>
        <w:t>مبتدئا بالخیر موصول النعم</w:t>
      </w:r>
    </w:p>
    <w:p>
      <w:pPr>
        <w:pStyle w:val="BookText"/>
        <w:rPr/>
      </w:pPr>
      <w:r>
        <w:rPr>
          <w:rFonts w:ascii="IRNazanin" w:hAnsi="IRNazanin" w:eastAsia="IRNazanin"/>
          <w:color w:val="111111"/>
          <w:sz w:val="28"/>
          <w:sz w:val="28"/>
          <w:szCs w:val="28"/>
          <w:rtl w:val="true"/>
          <w:lang w:bidi="fa-IR"/>
        </w:rPr>
        <w:t>و قال فی باب عمل اسم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یرفع الظاهر غالبا و فی</w:t>
      </w:r>
    </w:p>
    <w:p>
      <w:pPr>
        <w:pStyle w:val="BookText"/>
        <w:rPr/>
      </w:pPr>
      <w:r>
        <w:rPr>
          <w:rFonts w:ascii="IRNazanin" w:hAnsi="IRNazanin" w:eastAsia="IRNazanin"/>
          <w:color w:val="111111"/>
          <w:sz w:val="28"/>
          <w:sz w:val="28"/>
          <w:szCs w:val="28"/>
          <w:rtl w:val="true"/>
          <w:lang w:bidi="fa-IR"/>
        </w:rPr>
        <w:t>مسألة الکحل جوازه اقتفی</w:t>
      </w:r>
    </w:p>
    <w:p>
      <w:pPr>
        <w:pStyle w:val="BookText"/>
        <w:rPr/>
      </w:pPr>
      <w:r>
        <w:rPr>
          <w:rFonts w:ascii="IRNazanin" w:hAnsi="IRNazanin" w:eastAsia="IRNazanin"/>
          <w:color w:val="111111"/>
          <w:sz w:val="28"/>
          <w:sz w:val="28"/>
          <w:szCs w:val="28"/>
          <w:rtl w:val="true"/>
          <w:lang w:bidi="fa-IR"/>
        </w:rPr>
        <w:t>کلا أری فی الناس من مفضل</w:t>
      </w:r>
    </w:p>
    <w:p>
      <w:pPr>
        <w:pStyle w:val="BookText"/>
        <w:rPr/>
      </w:pPr>
      <w:r>
        <w:rPr>
          <w:rFonts w:ascii="IRNazanin" w:hAnsi="IRNazanin" w:eastAsia="IRNazanin"/>
          <w:color w:val="111111"/>
          <w:sz w:val="28"/>
          <w:sz w:val="28"/>
          <w:szCs w:val="28"/>
          <w:rtl w:val="true"/>
          <w:lang w:bidi="fa-IR"/>
        </w:rPr>
        <w:t>أولی به التفضیل منه فی علی‌</w:t>
      </w:r>
    </w:p>
    <w:p>
      <w:pPr>
        <w:pStyle w:val="Heading3"/>
        <w:numPr>
          <w:ilvl w:val="2"/>
          <w:numId w:val="1"/>
        </w:numPr>
        <w:rPr/>
      </w:pPr>
      <w:bookmarkStart w:id="5980" w:name="__RefHeading___Toc7165361_73709187"/>
      <w:bookmarkStart w:id="5981" w:name="_Toc2742"/>
      <w:bookmarkEnd w:id="5980"/>
      <w:r>
        <w:rPr>
          <w:rtl w:val="true"/>
        </w:rPr>
        <w:t>أرجوزة فی نقض العهدین،</w:t>
      </w:r>
      <w:bookmarkEnd w:id="598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اسمها فوز الدارین للشیخ مهدی الحجاز تأتی </w:t>
      </w:r>
      <w:bookmarkStart w:id="5982" w:name="pg16779_226927"/>
    </w:p>
    <w:p>
      <w:pPr>
        <w:pStyle w:val="Heading3"/>
        <w:numPr>
          <w:ilvl w:val="2"/>
          <w:numId w:val="1"/>
        </w:numPr>
        <w:rPr/>
      </w:pPr>
      <w:bookmarkStart w:id="5983" w:name="__RefHeading___Toc7165363_73709187"/>
      <w:bookmarkStart w:id="5984" w:name="_Toc2743"/>
      <w:bookmarkEnd w:id="5982"/>
      <w:bookmarkEnd w:id="5983"/>
      <w:r>
        <w:rPr/>
        <w:t>2486</w:t>
      </w:r>
      <w:r>
        <w:rPr>
          <w:rtl w:val="true"/>
        </w:rPr>
        <w:t xml:space="preserve">- </w:t>
      </w:r>
      <w:r>
        <w:rPr>
          <w:rtl w:val="true"/>
        </w:rPr>
        <w:t>أرجوزة فی النکاح و الطلاق و الحج و الزکاة</w:t>
      </w:r>
      <w:bookmarkEnd w:id="5984"/>
    </w:p>
    <w:p>
      <w:pPr>
        <w:pStyle w:val="BookText"/>
        <w:rPr/>
      </w:pPr>
      <w:r>
        <w:rPr>
          <w:rFonts w:ascii="IRNazanin" w:hAnsi="IRNazanin" w:eastAsia="IRNazanin"/>
          <w:color w:val="111111"/>
          <w:sz w:val="28"/>
          <w:sz w:val="28"/>
          <w:szCs w:val="28"/>
          <w:rtl w:val="true"/>
          <w:lang w:bidi="fa-IR"/>
        </w:rPr>
        <w:t xml:space="preserve">للعلامة السید محمد باقر ابن السید أبی القاسم الحجة الطباطبائی الحائری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5985" w:name="__RefHeading___Toc7165365_73709187"/>
      <w:bookmarkStart w:id="5986" w:name="_Toc2744"/>
      <w:bookmarkEnd w:id="5985"/>
      <w:r>
        <w:rPr/>
        <w:t>2487</w:t>
      </w:r>
      <w:r>
        <w:rPr>
          <w:rtl w:val="true"/>
        </w:rPr>
        <w:t xml:space="preserve">- </w:t>
      </w:r>
      <w:r>
        <w:rPr>
          <w:rtl w:val="true"/>
        </w:rPr>
        <w:t>أرجوزة فی النکاح و الطلاق</w:t>
      </w:r>
      <w:bookmarkEnd w:id="5986"/>
    </w:p>
    <w:p>
      <w:pPr>
        <w:pStyle w:val="BookText"/>
        <w:rPr/>
      </w:pPr>
      <w:r>
        <w:rPr>
          <w:rFonts w:ascii="IRNazanin" w:hAnsi="IRNazanin" w:eastAsia="IRNazanin"/>
          <w:color w:val="111111"/>
          <w:sz w:val="28"/>
          <w:sz w:val="28"/>
          <w:szCs w:val="28"/>
          <w:rtl w:val="true"/>
          <w:lang w:bidi="fa-IR"/>
        </w:rPr>
        <w:t xml:space="preserve">للسید حسین بن العلامة السید محمد بن الحسین الکاشانی الحائری نظمها بالکاظمیة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و طبعت فیها بمطبعة دنگور بغداد،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ابن النبی المصطفی</w:t>
      </w:r>
    </w:p>
    <w:p>
      <w:pPr>
        <w:pStyle w:val="BookText"/>
        <w:rPr/>
      </w:pPr>
      <w:r>
        <w:rPr>
          <w:rFonts w:ascii="IRNazanin" w:hAnsi="IRNazanin" w:eastAsia="IRNazanin"/>
          <w:color w:val="111111"/>
          <w:sz w:val="28"/>
          <w:sz w:val="28"/>
          <w:szCs w:val="28"/>
          <w:rtl w:val="true"/>
          <w:lang w:bidi="fa-IR"/>
        </w:rPr>
        <w:t>محمد فخر الکرام الشرفا</w:t>
      </w:r>
    </w:p>
    <w:p>
      <w:pPr>
        <w:pStyle w:val="Heading3"/>
        <w:numPr>
          <w:ilvl w:val="2"/>
          <w:numId w:val="1"/>
        </w:numPr>
        <w:rPr/>
      </w:pPr>
      <w:bookmarkStart w:id="5987" w:name="__RefHeading___Toc7165367_73709187"/>
      <w:bookmarkStart w:id="5988" w:name="_Toc2745"/>
      <w:bookmarkEnd w:id="5987"/>
      <w:r>
        <w:rPr>
          <w:rtl w:val="true"/>
        </w:rPr>
        <w:t>أرجوزة فی الواجبات العقلیة</w:t>
      </w:r>
      <w:bookmarkEnd w:id="5988"/>
    </w:p>
    <w:p>
      <w:pPr>
        <w:pStyle w:val="BookText"/>
        <w:rPr/>
      </w:pPr>
      <w:r>
        <w:rPr>
          <w:rFonts w:ascii="IRNazanin" w:hAnsi="IRNazanin" w:eastAsia="IRNazanin"/>
          <w:color w:val="111111"/>
          <w:sz w:val="28"/>
          <w:sz w:val="28"/>
          <w:szCs w:val="28"/>
          <w:rtl w:val="true"/>
          <w:lang w:bidi="fa-IR"/>
        </w:rPr>
        <w:t>للشیخ أحمد بن العلامة الشیخ محمد حسین بن هاشم الکاظمی النجفی المعاصر، تقرب من ألف بیت اسمها الإنذار أولها</w:t>
      </w:r>
    </w:p>
    <w:p>
      <w:pPr>
        <w:pStyle w:val="BookText"/>
        <w:rPr/>
      </w:pPr>
      <w:r>
        <w:rPr>
          <w:rFonts w:ascii="IRNazanin" w:hAnsi="IRNazanin" w:eastAsia="IRNazanin"/>
          <w:color w:val="111111"/>
          <w:sz w:val="28"/>
          <w:sz w:val="28"/>
          <w:szCs w:val="28"/>
          <w:rtl w:val="true"/>
          <w:lang w:bidi="fa-IR"/>
        </w:rPr>
        <w:t>یقول أحمد بن هذا الکاظمی</w:t>
      </w:r>
    </w:p>
    <w:p>
      <w:pPr>
        <w:pStyle w:val="BookText"/>
        <w:rPr/>
      </w:pPr>
      <w:r>
        <w:rPr>
          <w:rFonts w:ascii="IRNazanin" w:hAnsi="IRNazanin" w:eastAsia="IRNazanin"/>
          <w:color w:val="111111"/>
          <w:sz w:val="28"/>
          <w:sz w:val="28"/>
          <w:szCs w:val="28"/>
          <w:rtl w:val="true"/>
          <w:lang w:bidi="fa-IR"/>
        </w:rPr>
        <w:t>محمد الحسین و ابن هاشم‌</w:t>
      </w:r>
    </w:p>
    <w:p>
      <w:pPr>
        <w:pStyle w:val="Heading3"/>
        <w:numPr>
          <w:ilvl w:val="2"/>
          <w:numId w:val="1"/>
        </w:numPr>
        <w:rPr/>
      </w:pPr>
      <w:bookmarkStart w:id="5989" w:name="__RefHeading___Toc7165369_73709187"/>
      <w:bookmarkStart w:id="5990" w:name="_Toc2746"/>
      <w:bookmarkEnd w:id="5989"/>
      <w:r>
        <w:rPr/>
        <w:t>2488</w:t>
      </w:r>
      <w:r>
        <w:rPr>
          <w:rtl w:val="true"/>
        </w:rPr>
        <w:t xml:space="preserve">- </w:t>
      </w:r>
      <w:r>
        <w:rPr>
          <w:rtl w:val="true"/>
        </w:rPr>
        <w:t>أرجوزة فی الوجود و الماهیة</w:t>
      </w:r>
      <w:bookmarkEnd w:id="5990"/>
    </w:p>
    <w:p>
      <w:pPr>
        <w:pStyle w:val="BookText"/>
        <w:rPr/>
      </w:pPr>
      <w:r>
        <w:rPr>
          <w:rFonts w:ascii="IRNazanin" w:hAnsi="IRNazanin" w:eastAsia="IRNazanin"/>
          <w:color w:val="111111"/>
          <w:sz w:val="28"/>
          <w:sz w:val="28"/>
          <w:szCs w:val="28"/>
          <w:rtl w:val="true"/>
          <w:lang w:bidi="fa-IR"/>
        </w:rPr>
        <w:t xml:space="preserve">للعلامة السید کلب باقر بن السید کلب حسین النقوی الجائسی الحائری المتوفی بها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5991" w:name="__RefHeading___Toc7165371_73709187"/>
      <w:bookmarkStart w:id="5992" w:name="_Toc2747"/>
      <w:bookmarkEnd w:id="5991"/>
      <w:r>
        <w:rPr>
          <w:rtl w:val="true"/>
        </w:rPr>
        <w:t>أرجوزة فی وصف هراة</w:t>
      </w:r>
      <w:bookmarkEnd w:id="5992"/>
    </w:p>
    <w:p>
      <w:pPr>
        <w:pStyle w:val="BookText"/>
        <w:rPr/>
      </w:pPr>
      <w:r>
        <w:rPr>
          <w:rFonts w:ascii="IRNazanin" w:hAnsi="IRNazanin" w:eastAsia="IRNazanin"/>
          <w:color w:val="111111"/>
          <w:sz w:val="28"/>
          <w:sz w:val="28"/>
          <w:szCs w:val="28"/>
          <w:rtl w:val="true"/>
          <w:lang w:bidi="fa-IR"/>
        </w:rPr>
        <w:t xml:space="preserve">للشیخ بهاء الدین محمد بن الحسین الحارثی العاملی المتوفی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اسمها الزاهرة فی مائة بیت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العالی</w:t>
      </w:r>
    </w:p>
    <w:p>
      <w:pPr>
        <w:pStyle w:val="BookText"/>
        <w:rPr/>
      </w:pPr>
      <w:r>
        <w:rPr>
          <w:rFonts w:ascii="IRNazanin" w:hAnsi="IRNazanin" w:eastAsia="IRNazanin"/>
          <w:color w:val="111111"/>
          <w:sz w:val="28"/>
          <w:sz w:val="28"/>
          <w:szCs w:val="28"/>
          <w:rtl w:val="true"/>
          <w:lang w:bidi="fa-IR"/>
        </w:rPr>
        <w:t>ذی المجد و الجلال و الإفضال‌</w:t>
      </w:r>
    </w:p>
    <w:p>
      <w:pPr>
        <w:pStyle w:val="Heading3"/>
        <w:numPr>
          <w:ilvl w:val="2"/>
          <w:numId w:val="1"/>
        </w:numPr>
        <w:rPr/>
      </w:pPr>
      <w:bookmarkStart w:id="5993" w:name="__RefHeading___Toc7165373_73709187"/>
      <w:bookmarkStart w:id="5994" w:name="_Toc2748"/>
      <w:bookmarkEnd w:id="5993"/>
      <w:r>
        <w:rPr/>
        <w:t>2489</w:t>
      </w:r>
      <w:r>
        <w:rPr>
          <w:rtl w:val="true"/>
        </w:rPr>
        <w:t xml:space="preserve">- </w:t>
      </w:r>
      <w:r>
        <w:rPr>
          <w:rtl w:val="true"/>
        </w:rPr>
        <w:t>أرجوزة فی الوضوء</w:t>
      </w:r>
      <w:bookmarkEnd w:id="5994"/>
    </w:p>
    <w:p>
      <w:pPr>
        <w:pStyle w:val="BookText"/>
        <w:rPr/>
      </w:pPr>
      <w:r>
        <w:rPr>
          <w:rFonts w:ascii="IRNazanin" w:hAnsi="IRNazanin" w:eastAsia="IRNazanin"/>
          <w:color w:val="111111"/>
          <w:sz w:val="28"/>
          <w:sz w:val="28"/>
          <w:szCs w:val="28"/>
          <w:rtl w:val="true"/>
          <w:lang w:bidi="fa-IR"/>
        </w:rPr>
        <w:t xml:space="preserve">مبسوطة، للعلامة میرزا أبی المعالی بن الحاج محمد إبراهیم الکلباسی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قال ولده فی البدر التمام إنها نظم لمبحث الوضوء من شرح الکفایة له</w:t>
      </w:r>
      <w:r>
        <w:rPr>
          <w:rFonts w:eastAsia="IRNazanin" w:cs="IRNazanin"/>
          <w:color w:val="111111"/>
          <w:sz w:val="28"/>
          <w:szCs w:val="28"/>
          <w:rtl w:val="true"/>
          <w:lang w:bidi="fa-IR"/>
        </w:rPr>
        <w:t>.</w:t>
      </w:r>
    </w:p>
    <w:p>
      <w:pPr>
        <w:pStyle w:val="Heading3"/>
        <w:numPr>
          <w:ilvl w:val="2"/>
          <w:numId w:val="1"/>
        </w:numPr>
        <w:rPr/>
      </w:pPr>
      <w:bookmarkStart w:id="5995" w:name="__RefHeading___Toc7165375_73709187"/>
      <w:bookmarkStart w:id="5996" w:name="_Toc2749"/>
      <w:bookmarkEnd w:id="5995"/>
      <w:r>
        <w:rPr/>
        <w:t>2490</w:t>
      </w:r>
      <w:r>
        <w:rPr>
          <w:rtl w:val="true"/>
        </w:rPr>
        <w:t xml:space="preserve">- </w:t>
      </w:r>
      <w:r>
        <w:rPr>
          <w:rtl w:val="true"/>
        </w:rPr>
        <w:t>أرجوزة فی وقعة الطف</w:t>
      </w:r>
      <w:bookmarkEnd w:id="5996"/>
    </w:p>
    <w:p>
      <w:pPr>
        <w:pStyle w:val="BookText"/>
        <w:rPr/>
      </w:pPr>
      <w:r>
        <w:rPr>
          <w:rFonts w:ascii="IRNazanin" w:hAnsi="IRNazanin" w:eastAsia="IRNazanin"/>
          <w:color w:val="111111"/>
          <w:sz w:val="28"/>
          <w:sz w:val="28"/>
          <w:szCs w:val="28"/>
          <w:rtl w:val="true"/>
          <w:lang w:bidi="fa-IR"/>
        </w:rPr>
        <w:t xml:space="preserve">للعلامة میرزا محمد علی بن العلامة میرزا أبی القاسم الأردوبادی النجفی المولود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له البهاء سرمدا</w:t>
      </w:r>
    </w:p>
    <w:p>
      <w:pPr>
        <w:pStyle w:val="BookText"/>
        <w:rPr/>
      </w:pPr>
      <w:r>
        <w:rPr>
          <w:rFonts w:ascii="IRNazanin" w:hAnsi="IRNazanin" w:eastAsia="IRNazanin"/>
          <w:color w:val="111111"/>
          <w:sz w:val="28"/>
          <w:sz w:val="28"/>
          <w:szCs w:val="28"/>
          <w:rtl w:val="true"/>
          <w:lang w:bidi="fa-IR"/>
        </w:rPr>
        <w:t>لکنه خلد ذکری الشهداء</w:t>
      </w:r>
    </w:p>
    <w:p>
      <w:pPr>
        <w:pStyle w:val="Heading3"/>
        <w:numPr>
          <w:ilvl w:val="2"/>
          <w:numId w:val="1"/>
        </w:numPr>
        <w:rPr/>
      </w:pPr>
      <w:bookmarkStart w:id="5997" w:name="__RefHeading___Toc7165377_73709187"/>
      <w:bookmarkStart w:id="5998" w:name="_Toc2750"/>
      <w:bookmarkEnd w:id="5997"/>
      <w:r>
        <w:rPr>
          <w:rtl w:val="true"/>
        </w:rPr>
        <w:t>أرجوزة فی وقعة الطف</w:t>
      </w:r>
      <w:bookmarkEnd w:id="5998"/>
    </w:p>
    <w:p>
      <w:pPr>
        <w:pStyle w:val="BookText"/>
        <w:rPr/>
      </w:pPr>
      <w:r>
        <w:rPr>
          <w:rFonts w:ascii="IRNazanin" w:hAnsi="IRNazanin" w:eastAsia="IRNazanin"/>
          <w:color w:val="111111"/>
          <w:sz w:val="28"/>
          <w:sz w:val="28"/>
          <w:szCs w:val="28"/>
          <w:rtl w:val="true"/>
          <w:lang w:bidi="fa-IR"/>
        </w:rPr>
        <w:t>للعلامة الشیخ هادی بن الشیخ عباس آل کاشف الغطاء سماها بالمقبولة الحسینیة طبعت فی النجف تأتی</w:t>
      </w:r>
      <w:r>
        <w:rPr>
          <w:rFonts w:eastAsia="IRNazanin" w:cs="IRNazanin"/>
          <w:color w:val="111111"/>
          <w:sz w:val="28"/>
          <w:szCs w:val="28"/>
          <w:rtl w:val="true"/>
          <w:lang w:bidi="fa-IR"/>
        </w:rPr>
        <w:t>.</w:t>
      </w:r>
    </w:p>
    <w:p>
      <w:pPr>
        <w:pStyle w:val="Heading3"/>
        <w:numPr>
          <w:ilvl w:val="2"/>
          <w:numId w:val="1"/>
        </w:numPr>
        <w:rPr/>
      </w:pPr>
      <w:bookmarkStart w:id="5999" w:name="__RefHeading___Toc7165379_73709187"/>
      <w:bookmarkStart w:id="6000" w:name="_Toc2751"/>
      <w:bookmarkEnd w:id="5999"/>
      <w:r>
        <w:rPr/>
        <w:t>2491</w:t>
      </w:r>
      <w:r>
        <w:rPr>
          <w:rtl w:val="true"/>
        </w:rPr>
        <w:t xml:space="preserve">- </w:t>
      </w:r>
      <w:r>
        <w:rPr>
          <w:rtl w:val="true"/>
        </w:rPr>
        <w:t>أرجوزة فی الوقف</w:t>
      </w:r>
      <w:bookmarkEnd w:id="600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علی بن العلامة السید صدر الدین </w:t>
      </w:r>
      <w:bookmarkStart w:id="6001" w:name="pg16779_226929"/>
    </w:p>
    <w:p>
      <w:pPr>
        <w:pStyle w:val="BookText"/>
        <w:rPr/>
      </w:pPr>
      <w:bookmarkEnd w:id="6001"/>
      <w:r>
        <w:rPr>
          <w:rFonts w:ascii="IRNazanin" w:hAnsi="IRNazanin" w:eastAsia="IRNazanin"/>
          <w:color w:val="111111"/>
          <w:sz w:val="28"/>
          <w:sz w:val="28"/>
          <w:szCs w:val="28"/>
          <w:rtl w:val="true"/>
          <w:lang w:bidi="fa-IR"/>
        </w:rPr>
        <w:t xml:space="preserve">الموسوی العاملی الأصفهانی المتوفی سنة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توجد عند أحفاده” المؤلف” بأصفهان</w:t>
      </w:r>
      <w:r>
        <w:rPr>
          <w:rFonts w:eastAsia="IRNazanin" w:cs="IRNazanin"/>
          <w:color w:val="111111"/>
          <w:sz w:val="28"/>
          <w:szCs w:val="28"/>
          <w:rtl w:val="true"/>
          <w:lang w:bidi="fa-IR"/>
        </w:rPr>
        <w:t>.</w:t>
      </w:r>
    </w:p>
    <w:p>
      <w:pPr>
        <w:pStyle w:val="Heading3"/>
        <w:numPr>
          <w:ilvl w:val="2"/>
          <w:numId w:val="1"/>
        </w:numPr>
        <w:rPr/>
      </w:pPr>
      <w:bookmarkStart w:id="6002" w:name="__RefHeading___Toc7165381_73709187"/>
      <w:bookmarkStart w:id="6003" w:name="_Toc2752"/>
      <w:bookmarkEnd w:id="6002"/>
      <w:r>
        <w:rPr/>
        <w:t>2492</w:t>
      </w:r>
      <w:r>
        <w:rPr>
          <w:rtl w:val="true"/>
        </w:rPr>
        <w:t xml:space="preserve">- </w:t>
      </w:r>
      <w:r>
        <w:rPr>
          <w:rtl w:val="true"/>
        </w:rPr>
        <w:t>أرجوزة فی الهندسة</w:t>
      </w:r>
      <w:bookmarkEnd w:id="6003"/>
    </w:p>
    <w:p>
      <w:pPr>
        <w:pStyle w:val="BookText"/>
        <w:rPr/>
      </w:pPr>
      <w:r>
        <w:rPr>
          <w:rFonts w:ascii="IRNazanin" w:hAnsi="IRNazanin" w:eastAsia="IRNazanin"/>
          <w:color w:val="111111"/>
          <w:sz w:val="28"/>
          <w:sz w:val="28"/>
          <w:szCs w:val="28"/>
          <w:rtl w:val="true"/>
          <w:lang w:bidi="fa-IR"/>
        </w:rPr>
        <w:t xml:space="preserve">للسید علی بن محمد بن علی الغریفی الموسوی البحرانی النجفی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ولده العلامة السید مهدی البحرانی النجفی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إنها نظم تحریر أقلیدس</w:t>
      </w:r>
      <w:r>
        <w:rPr>
          <w:rFonts w:eastAsia="IRNazanin" w:cs="IRNazanin"/>
          <w:color w:val="111111"/>
          <w:sz w:val="28"/>
          <w:szCs w:val="28"/>
          <w:rtl w:val="true"/>
          <w:lang w:bidi="fa-IR"/>
        </w:rPr>
        <w:t>.</w:t>
      </w:r>
    </w:p>
    <w:p>
      <w:pPr>
        <w:pStyle w:val="Heading3"/>
        <w:numPr>
          <w:ilvl w:val="2"/>
          <w:numId w:val="1"/>
        </w:numPr>
        <w:rPr/>
      </w:pPr>
      <w:bookmarkStart w:id="6004" w:name="__RefHeading___Toc7165383_73709187"/>
      <w:bookmarkStart w:id="6005" w:name="_Toc2753"/>
      <w:bookmarkEnd w:id="6004"/>
      <w:r>
        <w:rPr/>
        <w:t>2493</w:t>
      </w:r>
      <w:r>
        <w:rPr>
          <w:rtl w:val="true"/>
        </w:rPr>
        <w:t xml:space="preserve">- </w:t>
      </w:r>
      <w:r>
        <w:rPr>
          <w:rtl w:val="true"/>
        </w:rPr>
        <w:t>أرجوزة فی الهندسة</w:t>
      </w:r>
      <w:bookmarkEnd w:id="6005"/>
    </w:p>
    <w:p>
      <w:pPr>
        <w:pStyle w:val="BookText"/>
        <w:rPr/>
      </w:pPr>
      <w:r>
        <w:rPr>
          <w:rFonts w:ascii="IRNazanin" w:hAnsi="IRNazanin" w:eastAsia="IRNazanin"/>
          <w:color w:val="111111"/>
          <w:sz w:val="28"/>
          <w:sz w:val="28"/>
          <w:szCs w:val="28"/>
          <w:rtl w:val="true"/>
          <w:lang w:bidi="fa-IR"/>
        </w:rPr>
        <w:t xml:space="preserve">للمحدث الشیخ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أمل الآمل</w:t>
      </w:r>
      <w:r>
        <w:rPr>
          <w:rFonts w:eastAsia="IRNazanin" w:cs="IRNazanin"/>
          <w:color w:val="111111"/>
          <w:sz w:val="28"/>
          <w:szCs w:val="28"/>
          <w:rtl w:val="true"/>
          <w:lang w:bidi="fa-IR"/>
        </w:rPr>
        <w:t>.</w:t>
      </w:r>
    </w:p>
    <w:p>
      <w:pPr>
        <w:pStyle w:val="Heading3"/>
        <w:numPr>
          <w:ilvl w:val="2"/>
          <w:numId w:val="1"/>
        </w:numPr>
        <w:rPr/>
      </w:pPr>
      <w:bookmarkStart w:id="6006" w:name="__RefHeading___Toc7165385_73709187"/>
      <w:bookmarkStart w:id="6007" w:name="_Toc2754"/>
      <w:bookmarkEnd w:id="6006"/>
      <w:r>
        <w:rPr>
          <w:rtl w:val="true"/>
        </w:rPr>
        <w:t>أرجوزة فی الهیئة</w:t>
      </w:r>
      <w:bookmarkEnd w:id="6007"/>
    </w:p>
    <w:p>
      <w:pPr>
        <w:pStyle w:val="BookText"/>
        <w:rPr/>
      </w:pPr>
      <w:r>
        <w:rPr>
          <w:rFonts w:ascii="IRNazanin" w:hAnsi="IRNazanin" w:eastAsia="IRNazanin"/>
          <w:color w:val="111111"/>
          <w:sz w:val="28"/>
          <w:sz w:val="28"/>
          <w:szCs w:val="28"/>
          <w:rtl w:val="true"/>
          <w:lang w:bidi="fa-IR"/>
        </w:rPr>
        <w:t xml:space="preserve">للعلامة میرزا أبی الفضل بن العلامة میرزا أبی القاسم النوری الطهرانی المعروف بکلانتری المتوفی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میزان الفلک و نقل بعضها فی شفاء الصدور تأتی</w:t>
      </w:r>
      <w:r>
        <w:rPr>
          <w:rFonts w:eastAsia="IRNazanin" w:cs="IRNazanin"/>
          <w:color w:val="111111"/>
          <w:sz w:val="28"/>
          <w:szCs w:val="28"/>
          <w:rtl w:val="true"/>
          <w:lang w:bidi="fa-IR"/>
        </w:rPr>
        <w:t>.</w:t>
      </w:r>
    </w:p>
    <w:p>
      <w:pPr>
        <w:pStyle w:val="Heading3"/>
        <w:numPr>
          <w:ilvl w:val="2"/>
          <w:numId w:val="1"/>
        </w:numPr>
        <w:rPr/>
      </w:pPr>
      <w:bookmarkStart w:id="6008" w:name="__RefHeading___Toc7165387_73709187"/>
      <w:bookmarkStart w:id="6009" w:name="_Toc2755"/>
      <w:bookmarkEnd w:id="6008"/>
      <w:r>
        <w:rPr/>
        <w:t>2494</w:t>
      </w:r>
      <w:r>
        <w:rPr>
          <w:rtl w:val="true"/>
        </w:rPr>
        <w:t xml:space="preserve">- </w:t>
      </w:r>
      <w:r>
        <w:rPr>
          <w:rtl w:val="true"/>
        </w:rPr>
        <w:t>أرجوزة فی الهیئة</w:t>
      </w:r>
      <w:bookmarkEnd w:id="6009"/>
    </w:p>
    <w:p>
      <w:pPr>
        <w:pStyle w:val="BookText"/>
        <w:rPr/>
      </w:pPr>
      <w:r>
        <w:rPr>
          <w:rFonts w:ascii="IRNazanin" w:hAnsi="IRNazanin" w:eastAsia="IRNazanin"/>
          <w:color w:val="111111"/>
          <w:sz w:val="28"/>
          <w:sz w:val="28"/>
          <w:szCs w:val="28"/>
          <w:rtl w:val="true"/>
          <w:lang w:bidi="fa-IR"/>
        </w:rPr>
        <w:t xml:space="preserve">للسید علی بن محمد بن علی الغریفی البحرانی النجفی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ولده العلامة السید مهدی البحرانی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السید عدنان البحرانی المتوفی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شرحین مزجا و بسیطا</w:t>
      </w:r>
      <w:r>
        <w:rPr>
          <w:rFonts w:eastAsia="IRNazanin" w:cs="IRNazanin"/>
          <w:color w:val="111111"/>
          <w:sz w:val="28"/>
          <w:szCs w:val="28"/>
          <w:rtl w:val="true"/>
          <w:lang w:bidi="fa-IR"/>
        </w:rPr>
        <w:t>.</w:t>
      </w:r>
    </w:p>
    <w:p>
      <w:pPr>
        <w:pStyle w:val="Heading3"/>
        <w:numPr>
          <w:ilvl w:val="2"/>
          <w:numId w:val="1"/>
        </w:numPr>
        <w:rPr/>
      </w:pPr>
      <w:bookmarkStart w:id="6010" w:name="__RefHeading___Toc7165389_73709187"/>
      <w:bookmarkStart w:id="6011" w:name="_Toc2756"/>
      <w:bookmarkEnd w:id="6010"/>
      <w:r>
        <w:rPr>
          <w:rtl w:val="true"/>
        </w:rPr>
        <w:t>أرجوزة فی الهیئة</w:t>
      </w:r>
      <w:bookmarkEnd w:id="6011"/>
    </w:p>
    <w:p>
      <w:pPr>
        <w:pStyle w:val="BookText"/>
        <w:rPr/>
      </w:pPr>
      <w:r>
        <w:rPr>
          <w:rFonts w:ascii="IRNazanin" w:hAnsi="IRNazanin" w:eastAsia="IRNazanin"/>
          <w:color w:val="111111"/>
          <w:sz w:val="28"/>
          <w:sz w:val="28"/>
          <w:szCs w:val="28"/>
          <w:rtl w:val="true"/>
          <w:lang w:bidi="fa-IR"/>
        </w:rPr>
        <w:t xml:space="preserve">للعلامة الشیخ محمد بن الشیخ محمد طاهر السماوی النجفی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فرائد الأسلاک فی هیئة الأفلاک تأتی،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ربا فاعلا</w:t>
      </w:r>
    </w:p>
    <w:p>
      <w:pPr>
        <w:pStyle w:val="BookText"/>
        <w:rPr/>
      </w:pPr>
      <w:r>
        <w:rPr>
          <w:rFonts w:ascii="IRNazanin" w:hAnsi="IRNazanin" w:eastAsia="IRNazanin"/>
          <w:color w:val="111111"/>
          <w:sz w:val="28"/>
          <w:sz w:val="28"/>
          <w:szCs w:val="28"/>
          <w:rtl w:val="true"/>
          <w:lang w:bidi="fa-IR"/>
        </w:rPr>
        <w:t>فما خلقت أنت هذا باطلا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فرائد الأسلاک</w:t>
      </w:r>
    </w:p>
    <w:p>
      <w:pPr>
        <w:pStyle w:val="BookText"/>
        <w:rPr/>
      </w:pPr>
      <w:r>
        <w:rPr>
          <w:rFonts w:ascii="IRNazanin" w:hAnsi="IRNazanin" w:eastAsia="IRNazanin"/>
          <w:color w:val="111111"/>
          <w:sz w:val="28"/>
          <w:sz w:val="28"/>
          <w:szCs w:val="28"/>
          <w:rtl w:val="true"/>
          <w:lang w:bidi="fa-IR"/>
        </w:rPr>
        <w:t>نظمتها فی هیئة الأفلاک</w:t>
      </w:r>
    </w:p>
    <w:p>
      <w:pPr>
        <w:pStyle w:val="BookText"/>
        <w:rPr/>
      </w:pPr>
      <w:r>
        <w:rPr>
          <w:rFonts w:ascii="IRNazanin" w:hAnsi="IRNazanin" w:eastAsia="IRNazanin"/>
          <w:color w:val="111111"/>
          <w:sz w:val="28"/>
          <w:sz w:val="28"/>
          <w:szCs w:val="28"/>
          <w:rtl w:val="true"/>
          <w:lang w:bidi="fa-IR"/>
        </w:rPr>
        <w:t>و قال مؤرخا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 و أنت بالمقال حاک</w:t>
      </w:r>
    </w:p>
    <w:p>
      <w:pPr>
        <w:pStyle w:val="BookText"/>
        <w:rPr/>
      </w:pPr>
      <w:r>
        <w:rPr>
          <w:rFonts w:ascii="IRNazanin" w:hAnsi="IRNazanin" w:eastAsia="IRNazanin"/>
          <w:color w:val="111111"/>
          <w:sz w:val="28"/>
          <w:sz w:val="28"/>
          <w:szCs w:val="28"/>
          <w:rtl w:val="true"/>
          <w:lang w:bidi="fa-IR"/>
        </w:rPr>
        <w:t>تمت بنا فرائد الأسلاک‌</w:t>
      </w:r>
    </w:p>
    <w:p>
      <w:pPr>
        <w:pStyle w:val="Heading3"/>
        <w:numPr>
          <w:ilvl w:val="2"/>
          <w:numId w:val="1"/>
        </w:numPr>
        <w:rPr/>
      </w:pPr>
      <w:bookmarkStart w:id="6012" w:name="__RefHeading___Toc7165391_73709187"/>
      <w:bookmarkStart w:id="6013" w:name="_Toc2757"/>
      <w:bookmarkEnd w:id="6012"/>
      <w:r>
        <w:rPr/>
        <w:t>2495</w:t>
      </w:r>
      <w:r>
        <w:rPr>
          <w:rtl w:val="true"/>
        </w:rPr>
        <w:t xml:space="preserve">- </w:t>
      </w:r>
      <w:r>
        <w:rPr>
          <w:rtl w:val="true"/>
        </w:rPr>
        <w:t>أرجوزة فی الهیکل العظمی فی علم التشریح</w:t>
      </w:r>
      <w:bookmarkEnd w:id="6013"/>
    </w:p>
    <w:p>
      <w:pPr>
        <w:pStyle w:val="BookText"/>
        <w:rPr/>
      </w:pPr>
      <w:r>
        <w:rPr>
          <w:rFonts w:ascii="IRNazanin" w:hAnsi="IRNazanin" w:eastAsia="IRNazanin"/>
          <w:color w:val="111111"/>
          <w:sz w:val="28"/>
          <w:sz w:val="28"/>
          <w:szCs w:val="28"/>
          <w:rtl w:val="true"/>
          <w:lang w:bidi="fa-IR"/>
        </w:rPr>
        <w:t xml:space="preserve">للسید مهدی بن السید أحمد الأعرجی النجفی المولود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القدیم فی القدم</w:t>
      </w:r>
    </w:p>
    <w:p>
      <w:pPr>
        <w:pStyle w:val="BookText"/>
        <w:rPr/>
      </w:pPr>
      <w:r>
        <w:rPr>
          <w:rFonts w:ascii="IRNazanin" w:hAnsi="IRNazanin" w:eastAsia="IRNazanin"/>
          <w:color w:val="111111"/>
          <w:sz w:val="28"/>
          <w:sz w:val="28"/>
          <w:szCs w:val="28"/>
          <w:rtl w:val="true"/>
          <w:lang w:bidi="fa-IR"/>
        </w:rPr>
        <w:t>و موجد الإنسان من بعد العدم‌</w:t>
      </w:r>
    </w:p>
    <w:p>
      <w:pPr>
        <w:pStyle w:val="Heading3"/>
        <w:numPr>
          <w:ilvl w:val="2"/>
          <w:numId w:val="1"/>
        </w:numPr>
        <w:rPr/>
      </w:pPr>
      <w:bookmarkStart w:id="6014" w:name="__RefHeading___Toc7165393_73709187"/>
      <w:bookmarkStart w:id="6015" w:name="_Toc2758"/>
      <w:bookmarkEnd w:id="6014"/>
      <w:r>
        <w:rPr>
          <w:rtl w:val="true"/>
        </w:rPr>
        <w:t>أرجوزة فی الیاقوت</w:t>
      </w:r>
      <w:bookmarkEnd w:id="601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الکلام مرت بعنوان أرجوزة فی شرح الیاقوت </w:t>
      </w:r>
      <w:bookmarkStart w:id="6016" w:name="pg16779_226931"/>
    </w:p>
    <w:p>
      <w:pPr>
        <w:pStyle w:val="Heading3"/>
        <w:numPr>
          <w:ilvl w:val="2"/>
          <w:numId w:val="1"/>
        </w:numPr>
        <w:rPr/>
      </w:pPr>
      <w:bookmarkStart w:id="6017" w:name="__RefHeading___Toc7165395_73709187"/>
      <w:bookmarkStart w:id="6018" w:name="_Toc2759"/>
      <w:bookmarkEnd w:id="6016"/>
      <w:bookmarkEnd w:id="6017"/>
      <w:r>
        <w:rPr/>
        <w:t>2496</w:t>
      </w:r>
      <w:r>
        <w:rPr>
          <w:rtl w:val="true"/>
        </w:rPr>
        <w:t xml:space="preserve">- </w:t>
      </w:r>
      <w:r>
        <w:rPr>
          <w:rtl w:val="true"/>
        </w:rPr>
        <w:t>أردوی معلی</w:t>
      </w:r>
      <w:bookmarkEnd w:id="6018"/>
    </w:p>
    <w:p>
      <w:pPr>
        <w:pStyle w:val="BookText"/>
        <w:rPr/>
      </w:pPr>
      <w:r>
        <w:rPr>
          <w:rFonts w:ascii="IRNazanin" w:hAnsi="IRNazanin" w:eastAsia="IRNazanin"/>
          <w:color w:val="111111"/>
          <w:sz w:val="28"/>
          <w:sz w:val="28"/>
          <w:szCs w:val="28"/>
          <w:rtl w:val="true"/>
          <w:lang w:bidi="fa-IR"/>
        </w:rPr>
        <w:t>منشئات و مکاتیب بلغة أردو للشاعر الأدیب أسد الله خان الدهلوی الملقب فی شعره بغالب طبع فی الهند</w:t>
      </w:r>
      <w:r>
        <w:rPr>
          <w:rFonts w:eastAsia="IRNazanin" w:cs="IRNazanin"/>
          <w:color w:val="111111"/>
          <w:sz w:val="28"/>
          <w:szCs w:val="28"/>
          <w:rtl w:val="true"/>
          <w:lang w:bidi="fa-IR"/>
        </w:rPr>
        <w:t>.</w:t>
      </w:r>
    </w:p>
    <w:p>
      <w:pPr>
        <w:pStyle w:val="Heading3"/>
        <w:numPr>
          <w:ilvl w:val="2"/>
          <w:numId w:val="1"/>
        </w:numPr>
        <w:rPr/>
      </w:pPr>
      <w:bookmarkStart w:id="6019" w:name="__RefHeading___Toc7165397_73709187"/>
      <w:bookmarkStart w:id="6020" w:name="_Toc2760"/>
      <w:bookmarkEnd w:id="6019"/>
      <w:r>
        <w:rPr/>
        <w:t>2497</w:t>
      </w:r>
      <w:r>
        <w:rPr>
          <w:rtl w:val="true"/>
        </w:rPr>
        <w:t xml:space="preserve">- </w:t>
      </w:r>
      <w:r>
        <w:rPr>
          <w:rtl w:val="true"/>
        </w:rPr>
        <w:t>أردیبهشت‌</w:t>
      </w:r>
      <w:bookmarkEnd w:id="6020"/>
    </w:p>
    <w:p>
      <w:pPr>
        <w:pStyle w:val="BookText"/>
        <w:rPr/>
      </w:pPr>
      <w:r>
        <w:rPr>
          <w:rFonts w:ascii="IRNazanin" w:hAnsi="IRNazanin" w:eastAsia="IRNazanin"/>
          <w:color w:val="111111"/>
          <w:sz w:val="28"/>
          <w:sz w:val="28"/>
          <w:szCs w:val="28"/>
          <w:rtl w:val="true"/>
          <w:lang w:bidi="fa-IR"/>
        </w:rPr>
        <w:t>فارسی أدبی أخلاقی طبع بإیران کما فی فهرس بعض المطبوعات</w:t>
      </w:r>
      <w:r>
        <w:rPr>
          <w:rFonts w:eastAsia="IRNazanin" w:cs="IRNazanin"/>
          <w:color w:val="111111"/>
          <w:sz w:val="28"/>
          <w:szCs w:val="28"/>
          <w:rtl w:val="true"/>
          <w:lang w:bidi="fa-IR"/>
        </w:rPr>
        <w:t>.</w:t>
      </w:r>
    </w:p>
    <w:p>
      <w:pPr>
        <w:pStyle w:val="Heading3"/>
        <w:numPr>
          <w:ilvl w:val="2"/>
          <w:numId w:val="1"/>
        </w:numPr>
        <w:rPr/>
      </w:pPr>
      <w:bookmarkStart w:id="6021" w:name="__RefHeading___Toc7165399_73709187"/>
      <w:bookmarkStart w:id="6022" w:name="_Toc2761"/>
      <w:bookmarkEnd w:id="6021"/>
      <w:r>
        <w:rPr/>
        <w:t>2498</w:t>
      </w:r>
      <w:r>
        <w:rPr>
          <w:rtl w:val="true"/>
        </w:rPr>
        <w:t xml:space="preserve">- </w:t>
      </w:r>
      <w:r>
        <w:rPr>
          <w:rtl w:val="true"/>
        </w:rPr>
        <w:t>الأرزاق و الآجال و الأعمار</w:t>
      </w:r>
      <w:bookmarkEnd w:id="6022"/>
    </w:p>
    <w:p>
      <w:pPr>
        <w:pStyle w:val="BookText"/>
        <w:rPr/>
      </w:pPr>
      <w:r>
        <w:rPr>
          <w:rFonts w:ascii="IRNazanin" w:hAnsi="IRNazanin" w:eastAsia="IRNazanin"/>
          <w:color w:val="111111"/>
          <w:sz w:val="28"/>
          <w:sz w:val="28"/>
          <w:szCs w:val="28"/>
          <w:rtl w:val="true"/>
          <w:lang w:bidi="fa-IR"/>
        </w:rPr>
        <w:t>لشیخ المتکلمین أبی محمد الحسن بن موسی النوبختی المبرز علی نظرائه قبل الثلاثمائة و بعدها، کما وصفه النجاشی و عده من کتبه</w:t>
      </w:r>
      <w:r>
        <w:rPr>
          <w:rFonts w:eastAsia="IRNazanin" w:cs="IRNazanin"/>
          <w:color w:val="111111"/>
          <w:sz w:val="28"/>
          <w:szCs w:val="28"/>
          <w:rtl w:val="true"/>
          <w:lang w:bidi="fa-IR"/>
        </w:rPr>
        <w:t>.</w:t>
      </w:r>
    </w:p>
    <w:p>
      <w:pPr>
        <w:pStyle w:val="Heading3"/>
        <w:numPr>
          <w:ilvl w:val="2"/>
          <w:numId w:val="1"/>
        </w:numPr>
        <w:rPr/>
      </w:pPr>
      <w:bookmarkStart w:id="6023" w:name="__RefHeading___Toc7165401_73709187"/>
      <w:bookmarkStart w:id="6024" w:name="_Toc2762"/>
      <w:bookmarkEnd w:id="6023"/>
      <w:r>
        <w:rPr/>
        <w:t>2499</w:t>
      </w:r>
      <w:r>
        <w:rPr>
          <w:rtl w:val="true"/>
        </w:rPr>
        <w:t xml:space="preserve">- </w:t>
      </w:r>
      <w:r>
        <w:rPr>
          <w:rtl w:val="true"/>
        </w:rPr>
        <w:t>الأرزاق و الآجال</w:t>
      </w:r>
      <w:bookmarkEnd w:id="6024"/>
    </w:p>
    <w:p>
      <w:pPr>
        <w:pStyle w:val="BookText"/>
        <w:rPr/>
      </w:pPr>
      <w:r>
        <w:rPr>
          <w:rFonts w:ascii="IRNazanin" w:hAnsi="IRNazanin" w:eastAsia="IRNazanin"/>
          <w:color w:val="111111"/>
          <w:sz w:val="28"/>
          <w:sz w:val="28"/>
          <w:szCs w:val="28"/>
          <w:rtl w:val="true"/>
          <w:lang w:bidi="fa-IR"/>
        </w:rPr>
        <w:t xml:space="preserve">للشیخ المتکلم أبی الجیش البلخی مظفر بن محمد بن أحمد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المتکلم الشهیر کما وصفه کذلک و أرخ وفاته و نسب إلیه هذا الکتاب الشیخ أبو العباس النجاشی، و ذکر أنه یروی جمیع کتبه عنه بواسطة شیخه الشیخ المفید، و کان هو من أساتیذ الشیخ المفید کما صرح به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6025" w:name="__RefHeading___Toc7165403_73709187"/>
      <w:bookmarkStart w:id="6026" w:name="_Toc2763"/>
      <w:bookmarkEnd w:id="6025"/>
      <w:r>
        <w:rPr/>
        <w:t>2500</w:t>
      </w:r>
      <w:r>
        <w:rPr>
          <w:rtl w:val="true"/>
        </w:rPr>
        <w:t xml:space="preserve">- </w:t>
      </w:r>
      <w:r>
        <w:rPr>
          <w:rtl w:val="true"/>
        </w:rPr>
        <w:t>إرسال الیدین</w:t>
      </w:r>
      <w:bookmarkEnd w:id="6026"/>
    </w:p>
    <w:p>
      <w:pPr>
        <w:pStyle w:val="BookText"/>
        <w:rPr/>
      </w:pPr>
      <w:r>
        <w:rPr>
          <w:rFonts w:ascii="IRNazanin" w:hAnsi="IRNazanin" w:eastAsia="IRNazanin"/>
          <w:color w:val="111111"/>
          <w:sz w:val="28"/>
          <w:sz w:val="28"/>
          <w:szCs w:val="28"/>
          <w:rtl w:val="true"/>
          <w:lang w:bidi="fa-IR"/>
        </w:rPr>
        <w:t>فی الصلاة رسالة بلغة أردو، مطبوعة بالهند ألفها المولوی السید علی أظهر الکجوی الهندی من تلامیذ شیخنا العلامة الشهیر بشیخ الشریعة الأصفهانی و منشی مجلة الإصلاح أقام فیها الأدلة علی حرمة التکتف فی الصلاة</w:t>
      </w:r>
      <w:r>
        <w:rPr>
          <w:rFonts w:eastAsia="IRNazanin" w:cs="IRNazanin"/>
          <w:color w:val="111111"/>
          <w:sz w:val="28"/>
          <w:szCs w:val="28"/>
          <w:rtl w:val="true"/>
          <w:lang w:bidi="fa-IR"/>
        </w:rPr>
        <w:t>.</w:t>
      </w:r>
    </w:p>
    <w:p>
      <w:pPr>
        <w:pStyle w:val="Heading3"/>
        <w:numPr>
          <w:ilvl w:val="2"/>
          <w:numId w:val="1"/>
        </w:numPr>
        <w:rPr/>
      </w:pPr>
      <w:bookmarkStart w:id="6027" w:name="__RefHeading___Toc7165405_73709187"/>
      <w:bookmarkStart w:id="6028" w:name="_Toc2764"/>
      <w:bookmarkEnd w:id="6027"/>
      <w:r>
        <w:rPr/>
        <w:t>2501</w:t>
      </w:r>
      <w:r>
        <w:rPr>
          <w:rtl w:val="true"/>
        </w:rPr>
        <w:t xml:space="preserve">- </w:t>
      </w:r>
      <w:r>
        <w:rPr>
          <w:rtl w:val="true"/>
        </w:rPr>
        <w:t>الإرشاد</w:t>
      </w:r>
      <w:bookmarkEnd w:id="6028"/>
    </w:p>
    <w:p>
      <w:pPr>
        <w:pStyle w:val="BookText"/>
        <w:rPr/>
      </w:pPr>
      <w:r>
        <w:rPr>
          <w:rFonts w:ascii="IRNazanin" w:hAnsi="IRNazanin" w:eastAsia="IRNazanin"/>
          <w:color w:val="111111"/>
          <w:sz w:val="28"/>
          <w:sz w:val="28"/>
          <w:szCs w:val="28"/>
          <w:rtl w:val="true"/>
          <w:lang w:bidi="fa-IR"/>
        </w:rPr>
        <w:t xml:space="preserve">فی أحکام النجوم، للمنجم الماهر أبی ریحان محمد بن أحمد البیرونی المولود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ذکره فی کشف الظنون و هو مطبوع کما فی اکتفاء القنوع</w:t>
      </w:r>
      <w:r>
        <w:rPr>
          <w:rFonts w:eastAsia="IRNazanin" w:cs="IRNazanin"/>
          <w:color w:val="111111"/>
          <w:sz w:val="28"/>
          <w:szCs w:val="28"/>
          <w:rtl w:val="true"/>
          <w:lang w:bidi="fa-IR"/>
        </w:rPr>
        <w:t>.</w:t>
      </w:r>
    </w:p>
    <w:p>
      <w:pPr>
        <w:pStyle w:val="Heading3"/>
        <w:numPr>
          <w:ilvl w:val="2"/>
          <w:numId w:val="1"/>
        </w:numPr>
        <w:rPr/>
      </w:pPr>
      <w:bookmarkStart w:id="6029" w:name="__RefHeading___Toc7165407_73709187"/>
      <w:bookmarkStart w:id="6030" w:name="_Toc2765"/>
      <w:bookmarkEnd w:id="6029"/>
      <w:r>
        <w:rPr/>
        <w:t>2502</w:t>
      </w:r>
      <w:r>
        <w:rPr>
          <w:rtl w:val="true"/>
        </w:rPr>
        <w:t xml:space="preserve">- </w:t>
      </w:r>
      <w:r>
        <w:rPr>
          <w:rtl w:val="true"/>
        </w:rPr>
        <w:t>الإرشاد</w:t>
      </w:r>
      <w:bookmarkEnd w:id="603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الأسطرلاب فارسی مرتب علی خمسین بابا،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پنجاه باب السلطانی المتأخر تألیفه عن هذا کما یأتی رأیت منه نسخا لم یذکر اسم المؤلف فی أول بعضها مثل النسخة الموجودة فی مکتبة الحسینیة من موقوفات الحاج علی محمد فی النجف و أما نسخه الخزانة الرضویة التی هی من موقوفات المحدث المعروف بحاج عماد الفهرسی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فی شوال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سمی المؤلف فی أولها بالسلطان ناصر الدین أحمد بن حیدر بن محمد الشیرازی، و فی نسخه أخری مکتبة مدرسة سپهسالار الجدیدة المکتوبة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بناصر الدین أحمد بن محمد الشیرازی، و فی نسخه عتیقة عندنا” آقا بزرگ”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مولانا الأعظم جاسوس الأفلاک ناصر الدین حیدر بن 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تمام الأبواب ألحق به عدة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سپاس بی‌حد و عد آفریدگاری را جل جلاله که مبدع زمین و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و تحیات بر خاتم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آل و مطیعان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کردم مختصری در علم اسطرلاب و نام أو إرشاد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مختصر مشتمل بر پنجاه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فهرس الأبواب، و بعد تمام الفهرس شرع فی التفصیل، فأول الأبواب فی معرفة آلات الأسطرلاب، و آخرها فی امتحانه و فی الباب الثانی عشر فی معرفة الظل الأقدامی و الأصابعی ذکر الأسطرلاب الذی عمله الأستاذ نادرة الزمان بهاء الدین عمر بن دولت شاه بن محمد الکرمانی سلمه الله فی سنة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و من الدعاء له بالسلامة نعرف حیاته فی زمن التألیف الذی أشار إلیه فی آخر الباب التاسع و الأربعین بعد ذکره لمعرفات عشرین کوکبا مما لا بد أن یعرفها کل من عنده الأسطرلاب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هر بیست در جدول ثبت کردیم در أول سنة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موافق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تألیفه کان قرب هذا التاریخ کما أنه أشار إلی عقیدته من وراء الستار بما أورده فی باب معرفة وقت الصلاة عند بیان وقت المغرب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شام آنگاه باشد که آفتاب بأفق مغرب فرو رود و نشانش آن باشد که سرخی از ناحیه مشرق زایل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نماز بامداد طلوع صبح دوم باشد که آن را صبح صادق خوانند و آن سفیدی پهن بود که بر روی أفق مشرق پیدا شود نه سفیدی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اختلاف وقتی العصر و العشاء علی مذهبی الشافعیة و الحنفیة </w:t>
      </w:r>
      <w:bookmarkStart w:id="6031" w:name="pg16779_226935"/>
    </w:p>
    <w:p>
      <w:pPr>
        <w:pStyle w:val="BookText"/>
        <w:rPr/>
      </w:pPr>
      <w:bookmarkEnd w:id="6031"/>
      <w:r>
        <w:rPr>
          <w:rFonts w:ascii="IRNazanin" w:hAnsi="IRNazanin" w:eastAsia="IRNazanin"/>
          <w:color w:val="111111"/>
          <w:sz w:val="28"/>
          <w:sz w:val="28"/>
          <w:szCs w:val="28"/>
          <w:rtl w:val="true"/>
          <w:lang w:bidi="fa-IR"/>
        </w:rPr>
        <w:t xml:space="preserve">و أما المؤلف فالمظنون أنه ناصر الدین حیدر بن محمد الشیرازی کما فی نسختنا الموافقة للنسخة التی رآها صاحب الریاض فی بلدة آمل، و ذکر فی الریاض فی القسم الأول منه المعقود لتراجم الخاصة ترجمه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ناصر الدین حیدر بن محمد</w:t>
      </w:r>
    </w:p>
    <w:p>
      <w:pPr>
        <w:pStyle w:val="BookText"/>
        <w:rPr/>
      </w:pPr>
      <w:r>
        <w:rPr>
          <w:rFonts w:ascii="IRNazanin" w:hAnsi="IRNazanin" w:eastAsia="IRNazanin"/>
          <w:color w:val="111111"/>
          <w:sz w:val="28"/>
          <w:sz w:val="28"/>
          <w:szCs w:val="28"/>
          <w:rtl w:val="true"/>
          <w:lang w:bidi="fa-IR"/>
        </w:rPr>
        <w:t>الشیرازی فاضل عالم من أئمة العلم الریاضی و له رسالة فی علم الأسطرلاب بالفارسیة سماها الإرشاد رأیتها فی بلدة آمل و هی حسنة الفوائد مشتملة علی خمسین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الظاهر فی أنه لم یسیر الرسالة کما سبرناها و لذا لم یجزم بعصره و لا بعقیدته، و أما ترجمه ناصر الدین أحمد بن حیدر بن محمد أو أحمد بن محمد فلم أعثر علیها حتی الآن فراجع</w:t>
      </w:r>
      <w:r>
        <w:rPr>
          <w:rFonts w:eastAsia="IRNazanin" w:cs="IRNazanin"/>
          <w:color w:val="111111"/>
          <w:sz w:val="28"/>
          <w:szCs w:val="28"/>
          <w:rtl w:val="true"/>
          <w:lang w:bidi="fa-IR"/>
        </w:rPr>
        <w:t>.</w:t>
      </w:r>
    </w:p>
    <w:p>
      <w:pPr>
        <w:pStyle w:val="Heading3"/>
        <w:numPr>
          <w:ilvl w:val="2"/>
          <w:numId w:val="1"/>
        </w:numPr>
        <w:rPr/>
      </w:pPr>
      <w:bookmarkStart w:id="6032" w:name="__RefHeading___Toc7165409_73709187"/>
      <w:bookmarkStart w:id="6033" w:name="_Toc2766"/>
      <w:bookmarkEnd w:id="6032"/>
      <w:r>
        <w:rPr/>
        <w:t>2503</w:t>
      </w:r>
      <w:r>
        <w:rPr>
          <w:rtl w:val="true"/>
        </w:rPr>
        <w:t xml:space="preserve">- </w:t>
      </w:r>
      <w:r>
        <w:rPr>
          <w:rtl w:val="true"/>
        </w:rPr>
        <w:t>الإرشاد</w:t>
      </w:r>
      <w:bookmarkEnd w:id="6033"/>
    </w:p>
    <w:p>
      <w:pPr>
        <w:pStyle w:val="BookText"/>
        <w:rPr/>
      </w:pPr>
      <w:r>
        <w:rPr>
          <w:rFonts w:ascii="IRNazanin" w:hAnsi="IRNazanin" w:eastAsia="IRNazanin"/>
          <w:color w:val="111111"/>
          <w:sz w:val="28"/>
          <w:sz w:val="28"/>
          <w:szCs w:val="28"/>
          <w:rtl w:val="true"/>
          <w:lang w:bidi="fa-IR"/>
        </w:rPr>
        <w:t xml:space="preserve">فی الحث علی الدعاء و فضله و حقیقته و آثاره، للعلامة السید محمد تقی بن السید حسین بن العلامة السید دلدار علی النقوی اللکهنوی المولود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من مجمل ما أنعمه و ألطفه و سبحانه من مفضل ما أکرمه و أرأفه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6034" w:name="__RefHeading___Toc7165411_73709187"/>
      <w:bookmarkStart w:id="6035" w:name="_Toc2767"/>
      <w:bookmarkEnd w:id="6034"/>
      <w:r>
        <w:rPr/>
        <w:t>2504</w:t>
      </w:r>
      <w:r>
        <w:rPr>
          <w:rtl w:val="true"/>
        </w:rPr>
        <w:t xml:space="preserve">- </w:t>
      </w:r>
      <w:r>
        <w:rPr>
          <w:rtl w:val="true"/>
        </w:rPr>
        <w:t>الإرشاد</w:t>
      </w:r>
      <w:bookmarkEnd w:id="6035"/>
    </w:p>
    <w:p>
      <w:pPr>
        <w:pStyle w:val="BookText"/>
        <w:rPr/>
      </w:pPr>
      <w:r>
        <w:rPr>
          <w:rFonts w:ascii="IRNazanin" w:hAnsi="IRNazanin" w:eastAsia="IRNazanin"/>
          <w:color w:val="111111"/>
          <w:sz w:val="28"/>
          <w:sz w:val="28"/>
          <w:szCs w:val="28"/>
          <w:rtl w:val="true"/>
          <w:lang w:bidi="fa-IR"/>
        </w:rPr>
        <w:t xml:space="preserve">فی الطب للمولی الحکیم إسماعیل بن هبة الله، ینقل عنه میر محمد حسین العقیلی العلوی فی مخزن الأدویة المؤلف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6036" w:name="__RefHeading___Toc7165413_73709187"/>
      <w:bookmarkStart w:id="6037" w:name="_Toc2768"/>
      <w:bookmarkEnd w:id="6036"/>
      <w:r>
        <w:rPr>
          <w:rtl w:val="true"/>
        </w:rPr>
        <w:t>الإرشاد</w:t>
      </w:r>
      <w:bookmarkEnd w:id="6037"/>
    </w:p>
    <w:p>
      <w:pPr>
        <w:pStyle w:val="BookText"/>
        <w:rPr/>
      </w:pPr>
      <w:r>
        <w:rPr>
          <w:rFonts w:ascii="IRNazanin" w:hAnsi="IRNazanin" w:eastAsia="IRNazanin"/>
          <w:color w:val="111111"/>
          <w:sz w:val="28"/>
          <w:sz w:val="28"/>
          <w:szCs w:val="28"/>
          <w:rtl w:val="true"/>
          <w:lang w:bidi="fa-IR"/>
        </w:rPr>
        <w:t xml:space="preserve">فی الفقه للشیخ أبی سعید إسماعیل بن علی بن الحسین السمان هکذا فی حرف الألف من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الرشاد للشیخ المفسر الجلیل أبی سعید المذکور کما ترجمه الشیخ منتجب الدین و نسبه إلیه فی فهرسه الموجودة نسخه المخطوطة و کذا المطبوعة فی آخر مجلدات البحار و کذا المنقول عن الفهرس المذکور فی أمل الآمل المطبوع</w:t>
      </w:r>
      <w:r>
        <w:rPr>
          <w:rFonts w:eastAsia="IRNazanin" w:cs="IRNazanin"/>
          <w:color w:val="111111"/>
          <w:sz w:val="28"/>
          <w:szCs w:val="28"/>
          <w:rtl w:val="true"/>
          <w:lang w:bidi="fa-IR"/>
        </w:rPr>
        <w:t>.</w:t>
      </w:r>
    </w:p>
    <w:p>
      <w:pPr>
        <w:pStyle w:val="Heading3"/>
        <w:numPr>
          <w:ilvl w:val="2"/>
          <w:numId w:val="1"/>
        </w:numPr>
        <w:rPr/>
      </w:pPr>
      <w:bookmarkStart w:id="6038" w:name="__RefHeading___Toc7165415_73709187"/>
      <w:bookmarkStart w:id="6039" w:name="_Toc2769"/>
      <w:bookmarkEnd w:id="6038"/>
      <w:r>
        <w:rPr/>
        <w:t>2505</w:t>
      </w:r>
      <w:r>
        <w:rPr>
          <w:rtl w:val="true"/>
        </w:rPr>
        <w:t xml:space="preserve">- </w:t>
      </w:r>
      <w:r>
        <w:rPr>
          <w:rtl w:val="true"/>
        </w:rPr>
        <w:t>الإرشاد</w:t>
      </w:r>
      <w:bookmarkEnd w:id="6039"/>
    </w:p>
    <w:p>
      <w:pPr>
        <w:pStyle w:val="BookText"/>
        <w:rPr/>
      </w:pPr>
      <w:r>
        <w:rPr>
          <w:rFonts w:ascii="IRNazanin" w:hAnsi="IRNazanin" w:eastAsia="IRNazanin"/>
          <w:color w:val="111111"/>
          <w:sz w:val="28"/>
          <w:sz w:val="28"/>
          <w:szCs w:val="28"/>
          <w:rtl w:val="true"/>
          <w:lang w:bidi="fa-IR"/>
        </w:rPr>
        <w:t xml:space="preserve">فی الفقه للشیخ محمد بن الحسین المدعو بأبی خمسین الأحسائی المتوفی فی ذی القعدة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العلامة السید ناصر بن العلامة السید هاشم الأحسائی نزیل النجف</w:t>
      </w:r>
      <w:r>
        <w:rPr>
          <w:rFonts w:eastAsia="IRNazanin" w:cs="IRNazanin"/>
          <w:color w:val="111111"/>
          <w:sz w:val="28"/>
          <w:szCs w:val="28"/>
          <w:rtl w:val="true"/>
          <w:lang w:bidi="fa-IR"/>
        </w:rPr>
        <w:t>.</w:t>
      </w:r>
    </w:p>
    <w:p>
      <w:pPr>
        <w:pStyle w:val="Heading3"/>
        <w:numPr>
          <w:ilvl w:val="2"/>
          <w:numId w:val="1"/>
        </w:numPr>
        <w:rPr/>
      </w:pPr>
      <w:bookmarkStart w:id="6040" w:name="__RefHeading___Toc7165417_73709187"/>
      <w:bookmarkStart w:id="6041" w:name="_Toc2770"/>
      <w:bookmarkEnd w:id="6040"/>
      <w:r>
        <w:rPr/>
        <w:t>2506</w:t>
      </w:r>
      <w:r>
        <w:rPr>
          <w:rtl w:val="true"/>
        </w:rPr>
        <w:t xml:space="preserve">- </w:t>
      </w:r>
      <w:r>
        <w:rPr>
          <w:rtl w:val="true"/>
        </w:rPr>
        <w:t>الإرشاد</w:t>
      </w:r>
      <w:bookmarkEnd w:id="604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حجج الله علی العباد، للشیخ المفید أبی عبد الله </w:t>
      </w:r>
      <w:bookmarkStart w:id="6042" w:name="pg16779_226938"/>
    </w:p>
    <w:p>
      <w:pPr>
        <w:pStyle w:val="BookText"/>
        <w:rPr/>
      </w:pPr>
      <w:bookmarkEnd w:id="6042"/>
      <w:r>
        <w:rPr>
          <w:rFonts w:ascii="IRNazanin" w:hAnsi="IRNazanin" w:eastAsia="IRNazanin"/>
          <w:color w:val="111111"/>
          <w:sz w:val="28"/>
          <w:sz w:val="28"/>
          <w:szCs w:val="28"/>
          <w:rtl w:val="true"/>
          <w:lang w:bidi="fa-IR"/>
        </w:rPr>
        <w:t xml:space="preserve">محمد بن محمد بن النعمان الحارثی البغدادی المولود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تواریخ الأئمة الطاهرین الاثنی عشر ع و النصوص علیهم و معجزاتهم و طرف من أخبارهم من ولاداتهم و وفیاتهم و مدة أعمارهم و عده من خواص أصحابهم و غیر ذلک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ألهم من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مکررا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و قبلها و بعدها و طبعت ترجمه بالفارسیة الموسومة بتحفة السلیمانیة کما یأتی</w:t>
      </w:r>
      <w:r>
        <w:rPr>
          <w:rFonts w:eastAsia="IRNazanin" w:cs="IRNazanin"/>
          <w:color w:val="111111"/>
          <w:sz w:val="28"/>
          <w:szCs w:val="28"/>
          <w:rtl w:val="true"/>
          <w:lang w:bidi="fa-IR"/>
        </w:rPr>
        <w:t>.</w:t>
      </w:r>
    </w:p>
    <w:p>
      <w:pPr>
        <w:pStyle w:val="Heading3"/>
        <w:numPr>
          <w:ilvl w:val="2"/>
          <w:numId w:val="1"/>
        </w:numPr>
        <w:rPr/>
      </w:pPr>
      <w:bookmarkStart w:id="6043" w:name="__RefHeading___Toc7165419_73709187"/>
      <w:bookmarkStart w:id="6044" w:name="_Toc2771"/>
      <w:bookmarkEnd w:id="6043"/>
      <w:r>
        <w:rPr/>
        <w:t>2507</w:t>
      </w:r>
      <w:r>
        <w:rPr>
          <w:rtl w:val="true"/>
        </w:rPr>
        <w:t xml:space="preserve">- </w:t>
      </w:r>
      <w:r>
        <w:rPr>
          <w:rtl w:val="true"/>
        </w:rPr>
        <w:t>الإرشاد فی معرفة مقادیر الأبعاد فی الهندسة،</w:t>
      </w:r>
      <w:bookmarkEnd w:id="6044"/>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بن محمد بن یوسف بن العتائقی الحلی الفقیه الحکیم المتکلم الریاضی الطبیب العالم العامل و ممن تلمذ علی العلامة الحلی الذی 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بعده، مثل الشیخ نصیر الدین علی بن محمد الکاشانی الذی توفی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یظهر ذلک کله من تصانیفه الکثیرة الموجودة بخطه و سرد نسبه مع تواریخها من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الغرویة و قد وقف الجمیع لتلک الخزانة، و منها هذا الکتاب و استنسخ جملة منها بخطه عن خط المؤلف العلامة الشیخ محمد بن الشیخ طاهر السماوی النجفی</w:t>
      </w:r>
      <w:r>
        <w:rPr>
          <w:rFonts w:eastAsia="IRNazanin" w:cs="IRNazanin"/>
          <w:color w:val="111111"/>
          <w:sz w:val="28"/>
          <w:szCs w:val="28"/>
          <w:rtl w:val="true"/>
          <w:lang w:bidi="fa-IR"/>
        </w:rPr>
        <w:t>.</w:t>
      </w:r>
    </w:p>
    <w:p>
      <w:pPr>
        <w:pStyle w:val="Heading3"/>
        <w:numPr>
          <w:ilvl w:val="2"/>
          <w:numId w:val="1"/>
        </w:numPr>
        <w:rPr/>
      </w:pPr>
      <w:bookmarkStart w:id="6045" w:name="__RefHeading___Toc7165421_73709187"/>
      <w:bookmarkStart w:id="6046" w:name="_Toc2772"/>
      <w:bookmarkEnd w:id="6045"/>
      <w:r>
        <w:rPr/>
        <w:t>2508</w:t>
      </w:r>
      <w:r>
        <w:rPr>
          <w:rtl w:val="true"/>
        </w:rPr>
        <w:t xml:space="preserve">- </w:t>
      </w:r>
      <w:r>
        <w:rPr>
          <w:rtl w:val="true"/>
        </w:rPr>
        <w:t>إرشاد الأذهان</w:t>
      </w:r>
      <w:bookmarkEnd w:id="6046"/>
    </w:p>
    <w:p>
      <w:pPr>
        <w:pStyle w:val="BookText"/>
        <w:rPr/>
      </w:pPr>
      <w:r>
        <w:rPr>
          <w:rFonts w:ascii="IRNazanin" w:hAnsi="IRNazanin" w:eastAsia="IRNazanin"/>
          <w:color w:val="111111"/>
          <w:sz w:val="28"/>
          <w:sz w:val="28"/>
          <w:szCs w:val="28"/>
          <w:rtl w:val="true"/>
          <w:lang w:bidi="fa-IR"/>
        </w:rPr>
        <w:t>فارسی فی الکلام للمولوی محمد صادق و هو مطبوع کما یظهر من الفهرس المخطوط لمکتبة راجه محمد مهدی صاحب فی نواحی فیض‌آباد</w:t>
      </w:r>
      <w:r>
        <w:rPr>
          <w:rFonts w:eastAsia="IRNazanin" w:cs="IRNazanin"/>
          <w:color w:val="111111"/>
          <w:sz w:val="28"/>
          <w:szCs w:val="28"/>
          <w:rtl w:val="true"/>
          <w:lang w:bidi="fa-IR"/>
        </w:rPr>
        <w:t>.</w:t>
      </w:r>
    </w:p>
    <w:p>
      <w:pPr>
        <w:pStyle w:val="Heading3"/>
        <w:numPr>
          <w:ilvl w:val="2"/>
          <w:numId w:val="1"/>
        </w:numPr>
        <w:rPr/>
      </w:pPr>
      <w:bookmarkStart w:id="6047" w:name="__RefHeading___Toc7165423_73709187"/>
      <w:bookmarkStart w:id="6048" w:name="_Toc2773"/>
      <w:bookmarkEnd w:id="6047"/>
      <w:r>
        <w:rPr/>
        <w:t>2509</w:t>
      </w:r>
      <w:r>
        <w:rPr>
          <w:rtl w:val="true"/>
        </w:rPr>
        <w:t xml:space="preserve">- </w:t>
      </w:r>
      <w:r>
        <w:rPr>
          <w:rtl w:val="true"/>
        </w:rPr>
        <w:t>إرشاد الأذهان إلی أحکام الإیمان</w:t>
      </w:r>
      <w:bookmarkEnd w:id="604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العلامة الشیخ جمال الدین أبی منصور الحسن بن سدید الدین یوسف بن علی بن المطهر الحلی المولود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أجل الکتب الفقهیة قد أحصی مجموع مسائله فی خمس عشرة ألف مسألة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المتفرد بالقدم و الدوام المنزه عن مشابهة الأعراض و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شروح کثیرة و علیه حواش و تعلیقات نسرد لک إجمال ما یحضرنا منها </w:t>
      </w:r>
    </w:p>
    <w:p>
      <w:pPr>
        <w:pStyle w:val="BookText"/>
        <w:rPr/>
      </w:pPr>
      <w:r>
        <w:rPr>
          <w:rFonts w:ascii="IRNazanin" w:hAnsi="IRNazanin" w:eastAsia="IRNazanin"/>
          <w:color w:val="111111"/>
          <w:sz w:val="28"/>
          <w:sz w:val="28"/>
          <w:szCs w:val="28"/>
          <w:rtl w:val="true"/>
          <w:lang w:bidi="fa-IR"/>
        </w:rPr>
        <w:t>الآن و سیتلی علیک تفاصیلها مع غیرها مما یأتی بعنوانه الخاص أو بعنوان الشرح أو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إبراهیم القطیفی، اسمه الهادی إلی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أحمد بن فهد الأحسائی، اسمه خلاصة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أحمد بن محمد بن فهد الحلی المشابه لشرح الأحسائی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أحمد بن محمد الأردبیلی، اسمه مجمع الفائدة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المحقق السبزواری المولی محمد باقر، اسمه ذخیرة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بعض الأصحاب الذی رآه صاحب الریاض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لبعض معاصری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محمد تقی والد العلامة النوری، اسمه دلائل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محمد تقی الشهید البرغانی، اسمه منهج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لتلمیذ فخر المحققین ابن العلامة الحلی و هو غیر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غیاث الدین جمشید الکاشانی الریاضی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العلامة الفقیه الحاج محمد حسن کبة البغدادی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حسین الحسینی العمیدی الذی رآه الشیخ الحر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حسین بن میر إبراهیم القزوینی، اسمه براهین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عز الدین حسین بن عبد الصمد والد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محمد رحیم بن الحاج رضی رأیت جزء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زین الدین الشهید الثانی، اسمه روض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الحاج مولی صالح بن محمد البرغانی اسمه غنیمة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آخر له أصغر من سابقة فی ثلاثة مجلدات اسمه مسالک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عبد العالی بن المحقق الکرکی اسمه منهج السداد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المولی عبد الله بن الحسین التستری الأصفهانی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bookmarkStart w:id="6049" w:name="pg16779_226942"/>
    </w:p>
    <w:p>
      <w:pPr>
        <w:pStyle w:val="BookText"/>
        <w:rPr/>
      </w:pPr>
      <w:bookmarkEnd w:id="6049"/>
      <w:r>
        <w:rPr>
          <w:rFonts w:ascii="IRNazanin" w:hAnsi="IRNazanin" w:eastAsia="IRNazanin"/>
          <w:color w:val="111111"/>
          <w:sz w:val="28"/>
          <w:sz w:val="28"/>
          <w:szCs w:val="28"/>
          <w:rtl w:val="true"/>
          <w:lang w:bidi="fa-IR"/>
        </w:rPr>
        <w:t>شرح المولی عبد الله بن محمد البشروی، صاحب الوافیة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عبد النبی بن سعد الجزائری، اسمه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علی بن نظام الدین أحمد المدنی، اسمه توضیح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شرف الدین علی الشیفنکی المذکور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علی بن الحسین الشهیر بابن الصائغ، اسمه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آخر له أصغر من سابقة، ذکره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المحقق الشیخ علی بن عبد العالی الکرکی، و یطلق علیه الحاشیة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محمد علی بن محمد البلاغی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شمس الدین محمد بن أحمد بن نعمة الله بن خواتون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فخر المحققین محمد بن العلامة الحسن بن یوسف الحلی المصنف، شرح الشیخ محمد بن الحسین الشهیر بآل أبی خمسین الأحسائی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محمد بن علی بن نعمة الله بن خواتون العاملی تلمیذ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میرزا رفیع الدین محمد النائنی، و یطلق علیه الحاشیة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الشهید محمد بن مکی العاملی، اسمه غایة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الإمام العلامة الأنصاری الشیخ المرتضی شرح لکتاب طهارته، شرح الشیخ هارون بن الشیخ خمیس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الفقیه یوسف بن علی الأوالی، اسمه نهج السداد</w:t>
      </w:r>
      <w:r>
        <w:rPr>
          <w:rFonts w:eastAsia="IRNazanin" w:cs="IRNazanin"/>
          <w:color w:val="111111"/>
          <w:sz w:val="28"/>
          <w:szCs w:val="28"/>
          <w:rtl w:val="true"/>
          <w:lang w:bidi="fa-IR"/>
        </w:rPr>
        <w:t>.</w:t>
      </w:r>
    </w:p>
    <w:p>
      <w:pPr>
        <w:pStyle w:val="Heading3"/>
        <w:numPr>
          <w:ilvl w:val="2"/>
          <w:numId w:val="1"/>
        </w:numPr>
        <w:rPr/>
      </w:pPr>
      <w:bookmarkStart w:id="6050" w:name="__RefHeading___Toc7165425_73709187"/>
      <w:bookmarkStart w:id="6051" w:name="_Toc2774"/>
      <w:bookmarkEnd w:id="6050"/>
      <w:r>
        <w:rPr/>
        <w:t>2510</w:t>
      </w:r>
      <w:r>
        <w:rPr>
          <w:rtl w:val="true"/>
        </w:rPr>
        <w:t xml:space="preserve">- </w:t>
      </w:r>
      <w:r>
        <w:rPr>
          <w:rtl w:val="true"/>
        </w:rPr>
        <w:t>إرشاد الأمة</w:t>
      </w:r>
      <w:bookmarkEnd w:id="6051"/>
    </w:p>
    <w:p>
      <w:pPr>
        <w:pStyle w:val="BookText"/>
        <w:rPr/>
      </w:pPr>
      <w:r>
        <w:rPr>
          <w:rFonts w:ascii="IRNazanin" w:hAnsi="IRNazanin" w:eastAsia="IRNazanin"/>
          <w:color w:val="111111"/>
          <w:sz w:val="28"/>
          <w:sz w:val="28"/>
          <w:szCs w:val="28"/>
          <w:rtl w:val="true"/>
          <w:lang w:bidi="fa-IR"/>
        </w:rPr>
        <w:t xml:space="preserve">للتمسک بالأئمة ع للعلامة الشیخ عبد المهدی بن الشیخ إبراهیم المظفر النجفی نزیل عشار البصرة طبع فی النجف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6052" w:name="__RefHeading___Toc7165427_73709187"/>
      <w:bookmarkStart w:id="6053" w:name="_Toc2775"/>
      <w:bookmarkEnd w:id="6052"/>
      <w:r>
        <w:rPr/>
        <w:t>2511</w:t>
      </w:r>
      <w:r>
        <w:rPr>
          <w:rtl w:val="true"/>
        </w:rPr>
        <w:t xml:space="preserve">- </w:t>
      </w:r>
      <w:r>
        <w:rPr>
          <w:rtl w:val="true"/>
        </w:rPr>
        <w:t>إرشاد البشر</w:t>
      </w:r>
      <w:bookmarkEnd w:id="605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الباب الحادی عشر للشیخ سلیمان بن الشیخ أحمد بن الحسین آل عبد الجبار القطیفی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کتب العلامة الشیخ علی الجشی القطیفی بکربلاء</w:t>
      </w:r>
      <w:r>
        <w:rPr>
          <w:rFonts w:eastAsia="IRNazanin" w:cs="IRNazanin"/>
          <w:color w:val="111111"/>
          <w:sz w:val="28"/>
          <w:szCs w:val="28"/>
          <w:rtl w:val="true"/>
          <w:lang w:bidi="fa-IR"/>
        </w:rPr>
        <w:t xml:space="preserve">. </w:t>
      </w:r>
      <w:bookmarkStart w:id="6054" w:name="pg16779_226944"/>
    </w:p>
    <w:p>
      <w:pPr>
        <w:pStyle w:val="Heading3"/>
        <w:numPr>
          <w:ilvl w:val="2"/>
          <w:numId w:val="1"/>
        </w:numPr>
        <w:rPr/>
      </w:pPr>
      <w:bookmarkStart w:id="6055" w:name="__RefHeading___Toc7165429_73709187"/>
      <w:bookmarkStart w:id="6056" w:name="_Toc2776"/>
      <w:bookmarkEnd w:id="6054"/>
      <w:bookmarkEnd w:id="6055"/>
      <w:r>
        <w:rPr/>
        <w:t>2512</w:t>
      </w:r>
      <w:r>
        <w:rPr>
          <w:rtl w:val="true"/>
        </w:rPr>
        <w:t xml:space="preserve">- </w:t>
      </w:r>
      <w:r>
        <w:rPr>
          <w:rtl w:val="true"/>
        </w:rPr>
        <w:t>إرشاد الجهال إلی مسائل الحرام و الحلال</w:t>
      </w:r>
      <w:bookmarkEnd w:id="6056"/>
    </w:p>
    <w:p>
      <w:pPr>
        <w:pStyle w:val="BookText"/>
        <w:rPr/>
      </w:pPr>
      <w:r>
        <w:rPr>
          <w:rFonts w:ascii="IRNazanin" w:hAnsi="IRNazanin" w:eastAsia="IRNazanin"/>
          <w:color w:val="111111"/>
          <w:sz w:val="28"/>
          <w:sz w:val="28"/>
          <w:szCs w:val="28"/>
          <w:rtl w:val="true"/>
          <w:lang w:bidi="fa-IR"/>
        </w:rPr>
        <w:t>فی أصول الدین و فروعه للعلامة المعاصر السید محسن بن عبد الکریم الأمین الحسینی العاملی نزیل الشام، ذکره فی فهرس تصانیفه</w:t>
      </w:r>
      <w:r>
        <w:rPr>
          <w:rFonts w:eastAsia="IRNazanin" w:cs="IRNazanin"/>
          <w:color w:val="111111"/>
          <w:sz w:val="28"/>
          <w:szCs w:val="28"/>
          <w:rtl w:val="true"/>
          <w:lang w:bidi="fa-IR"/>
        </w:rPr>
        <w:t>.</w:t>
      </w:r>
    </w:p>
    <w:p>
      <w:pPr>
        <w:pStyle w:val="Heading3"/>
        <w:numPr>
          <w:ilvl w:val="2"/>
          <w:numId w:val="1"/>
        </w:numPr>
        <w:rPr/>
      </w:pPr>
      <w:bookmarkStart w:id="6057" w:name="__RefHeading___Toc7165431_73709187"/>
      <w:bookmarkStart w:id="6058" w:name="_Toc2777"/>
      <w:bookmarkEnd w:id="6057"/>
      <w:r>
        <w:rPr/>
        <w:t>2513</w:t>
      </w:r>
      <w:r>
        <w:rPr>
          <w:rtl w:val="true"/>
        </w:rPr>
        <w:t xml:space="preserve">- </w:t>
      </w:r>
      <w:r>
        <w:rPr>
          <w:rtl w:val="true"/>
        </w:rPr>
        <w:t>إرشاد الجهلة</w:t>
      </w:r>
      <w:bookmarkEnd w:id="6058"/>
    </w:p>
    <w:p>
      <w:pPr>
        <w:pStyle w:val="BookText"/>
        <w:rPr/>
      </w:pPr>
      <w:r>
        <w:rPr>
          <w:rFonts w:ascii="IRNazanin" w:hAnsi="IRNazanin" w:eastAsia="IRNazanin"/>
          <w:color w:val="111111"/>
          <w:sz w:val="28"/>
          <w:sz w:val="28"/>
          <w:szCs w:val="28"/>
          <w:rtl w:val="true"/>
          <w:lang w:bidi="fa-IR"/>
        </w:rPr>
        <w:t xml:space="preserve">المصرین علی إنکار الغیبة و الرجعة لم یذکر فیه اسم المؤلف الا أنی رأیت النسخة بخط المولی محمد هاشم الهروی الخراسانی الفاضل العالم الذی دون مجموعة فی سنین فرغ من کتاباتها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 انتخبه من کتاب غرر الحکم للآمدی و رسائل عدیدة و فوائد کثیرة أخری، و الظاهر أنه هو المؤلف للإرشاد هذا رأیته فی مکتبة السادة آل خرسان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قبل عنا الإیمان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سألنی بعض الإخوان، عن سبع عشرة غیبة للأنبیاء و الأوصیاء ع، و عن الرجعة الواقعة قبل قیام القیامة من الإمام المهدی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بیان إثبات کل واحدة من الغیبات و بدأ بغیبة إدریس النبی ع و ینقل فی الأثناء عن کتاب إثبات الغیبة و کشف الحیرة لمولانا علی کما ذکرناه، و أورد قصة الجزیرة الخضراء مرسلا عن الشیخ علی بن فاضل المازندرانی الذی روی عنه فضل بن یحیی الطیبی الکوفی سنة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و حکی عن بعض العلماء دلالة عشر آیات من القرآن الکریم علی الرجعة، و أورد جملة من الأحادیث الدالة علی بعض الخصوصیات فی الرجعة، و قال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هذه الأحادیث الشاذة لیست بمذکورة فی ستتهم و لا فی أربعتهم فالسکوت فی أمثالها أولی و أحسن</w:t>
      </w:r>
      <w:r>
        <w:rPr>
          <w:rFonts w:eastAsia="IRNazanin" w:cs="IRNazanin"/>
          <w:color w:val="111111"/>
          <w:sz w:val="28"/>
          <w:szCs w:val="28"/>
          <w:rtl w:val="true"/>
          <w:lang w:bidi="fa-IR"/>
        </w:rPr>
        <w:t>).</w:t>
      </w:r>
    </w:p>
    <w:p>
      <w:pPr>
        <w:pStyle w:val="Heading3"/>
        <w:numPr>
          <w:ilvl w:val="2"/>
          <w:numId w:val="1"/>
        </w:numPr>
        <w:rPr/>
      </w:pPr>
      <w:bookmarkStart w:id="6059" w:name="__RefHeading___Toc7165433_73709187"/>
      <w:bookmarkStart w:id="6060" w:name="_Toc2778"/>
      <w:bookmarkEnd w:id="6059"/>
      <w:r>
        <w:rPr/>
        <w:t>2514</w:t>
      </w:r>
      <w:r>
        <w:rPr>
          <w:rtl w:val="true"/>
        </w:rPr>
        <w:t xml:space="preserve">- </w:t>
      </w:r>
      <w:r>
        <w:rPr>
          <w:rtl w:val="true"/>
        </w:rPr>
        <w:t>إرشاد الحساب</w:t>
      </w:r>
      <w:bookmarkEnd w:id="6060"/>
    </w:p>
    <w:p>
      <w:pPr>
        <w:pStyle w:val="BookText"/>
        <w:rPr/>
      </w:pPr>
      <w:r>
        <w:rPr>
          <w:rFonts w:ascii="IRNazanin" w:hAnsi="IRNazanin" w:eastAsia="IRNazanin"/>
          <w:color w:val="111111"/>
          <w:sz w:val="28"/>
          <w:sz w:val="28"/>
          <w:szCs w:val="28"/>
          <w:rtl w:val="true"/>
          <w:lang w:bidi="fa-IR"/>
        </w:rPr>
        <w:t>فارسی للفاضل المعاصر میرزا أبی القاسم الملقب بفیوضات، طبع فی تبریز</w:t>
      </w:r>
      <w:r>
        <w:rPr>
          <w:rFonts w:eastAsia="IRNazanin" w:cs="IRNazanin"/>
          <w:color w:val="111111"/>
          <w:sz w:val="28"/>
          <w:szCs w:val="28"/>
          <w:rtl w:val="true"/>
          <w:lang w:bidi="fa-IR"/>
        </w:rPr>
        <w:t>.</w:t>
      </w:r>
    </w:p>
    <w:p>
      <w:pPr>
        <w:pStyle w:val="Heading3"/>
        <w:numPr>
          <w:ilvl w:val="2"/>
          <w:numId w:val="1"/>
        </w:numPr>
        <w:rPr/>
      </w:pPr>
      <w:bookmarkStart w:id="6061" w:name="__RefHeading___Toc7165435_73709187"/>
      <w:bookmarkStart w:id="6062" w:name="_Toc2779"/>
      <w:bookmarkEnd w:id="6061"/>
      <w:r>
        <w:rPr/>
        <w:t>2515</w:t>
      </w:r>
      <w:r>
        <w:rPr>
          <w:rtl w:val="true"/>
        </w:rPr>
        <w:t xml:space="preserve">- </w:t>
      </w:r>
      <w:r>
        <w:rPr>
          <w:rtl w:val="true"/>
        </w:rPr>
        <w:t>إرشاد الخلق إلی الحق</w:t>
      </w:r>
      <w:bookmarkEnd w:id="6062"/>
    </w:p>
    <w:p>
      <w:pPr>
        <w:pStyle w:val="BookText"/>
        <w:rPr/>
      </w:pPr>
      <w:r>
        <w:rPr>
          <w:rFonts w:ascii="IRNazanin" w:hAnsi="IRNazanin" w:eastAsia="IRNazanin"/>
          <w:color w:val="111111"/>
          <w:sz w:val="28"/>
          <w:sz w:val="28"/>
          <w:szCs w:val="28"/>
          <w:rtl w:val="true"/>
          <w:lang w:bidi="fa-IR"/>
        </w:rPr>
        <w:t>طبع فی بیروت کما فی بعض الفهارس فراجعه</w:t>
      </w:r>
      <w:r>
        <w:rPr>
          <w:rFonts w:eastAsia="IRNazanin" w:cs="IRNazanin"/>
          <w:color w:val="111111"/>
          <w:sz w:val="28"/>
          <w:szCs w:val="28"/>
          <w:rtl w:val="true"/>
          <w:lang w:bidi="fa-IR"/>
        </w:rPr>
        <w:t>.</w:t>
      </w:r>
    </w:p>
    <w:p>
      <w:pPr>
        <w:pStyle w:val="Heading3"/>
        <w:numPr>
          <w:ilvl w:val="2"/>
          <w:numId w:val="1"/>
        </w:numPr>
        <w:rPr/>
      </w:pPr>
      <w:bookmarkStart w:id="6063" w:name="__RefHeading___Toc7165437_73709187"/>
      <w:bookmarkStart w:id="6064" w:name="_Toc2780"/>
      <w:bookmarkEnd w:id="6063"/>
      <w:r>
        <w:rPr/>
        <w:t>2516</w:t>
      </w:r>
      <w:r>
        <w:rPr>
          <w:rtl w:val="true"/>
        </w:rPr>
        <w:t xml:space="preserve">- </w:t>
      </w:r>
      <w:r>
        <w:rPr>
          <w:rtl w:val="true"/>
        </w:rPr>
        <w:t>إرشاد الخواص</w:t>
      </w:r>
      <w:bookmarkEnd w:id="606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المعاصر الشیخ جمال الدین بن العلامة الشیخ </w:t>
      </w:r>
      <w:bookmarkStart w:id="6065" w:name="pg16779_226945"/>
    </w:p>
    <w:p>
      <w:pPr>
        <w:pStyle w:val="BookText"/>
        <w:rPr/>
      </w:pPr>
      <w:bookmarkEnd w:id="6065"/>
      <w:r>
        <w:rPr>
          <w:rFonts w:ascii="IRNazanin" w:hAnsi="IRNazanin" w:eastAsia="IRNazanin"/>
          <w:color w:val="111111"/>
          <w:sz w:val="28"/>
          <w:sz w:val="28"/>
          <w:szCs w:val="28"/>
          <w:rtl w:val="true"/>
          <w:lang w:bidi="fa-IR"/>
        </w:rPr>
        <w:t>محمد تقی بن المولی محمود المیثمی العراقی الطهرانی، من کتب الردود الکلامیة تعرض فیه لإرشاد العوام للکرمانی الآتی</w:t>
      </w:r>
      <w:r>
        <w:rPr>
          <w:rFonts w:eastAsia="IRNazanin" w:cs="IRNazanin"/>
          <w:color w:val="111111"/>
          <w:sz w:val="28"/>
          <w:szCs w:val="28"/>
          <w:rtl w:val="true"/>
          <w:lang w:bidi="fa-IR"/>
        </w:rPr>
        <w:t>.</w:t>
      </w:r>
    </w:p>
    <w:p>
      <w:pPr>
        <w:pStyle w:val="Heading3"/>
        <w:numPr>
          <w:ilvl w:val="2"/>
          <w:numId w:val="1"/>
        </w:numPr>
        <w:rPr/>
      </w:pPr>
      <w:bookmarkStart w:id="6066" w:name="__RefHeading___Toc7165439_73709187"/>
      <w:bookmarkStart w:id="6067" w:name="_Toc2781"/>
      <w:bookmarkEnd w:id="6066"/>
      <w:r>
        <w:rPr>
          <w:rtl w:val="true"/>
        </w:rPr>
        <w:t>إرشاد ذهن النبیه</w:t>
      </w:r>
      <w:bookmarkEnd w:id="6067"/>
    </w:p>
    <w:p>
      <w:pPr>
        <w:pStyle w:val="BookText"/>
        <w:rPr/>
      </w:pPr>
      <w:r>
        <w:rPr>
          <w:rFonts w:ascii="IRNazanin" w:hAnsi="IRNazanin" w:eastAsia="IRNazanin"/>
          <w:color w:val="111111"/>
          <w:sz w:val="28"/>
          <w:sz w:val="28"/>
          <w:szCs w:val="28"/>
          <w:rtl w:val="true"/>
          <w:lang w:bidi="fa-IR"/>
        </w:rPr>
        <w:t xml:space="preserve">فی شرح أسانید من لا یحضره الفقیه للشیخ عبد الله بن الحاج صالح بن جمعة السماهیجی البحرانی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کما ذکره کذلک فی إجازته للشیخ ناصر الجارودی، و ذکرناه بعنوان الارتیاد کما فی کشف الحجب، و أشرنا إلی أنه تصحیف و الصحیح هذا</w:t>
      </w:r>
      <w:r>
        <w:rPr>
          <w:rFonts w:eastAsia="IRNazanin" w:cs="IRNazanin"/>
          <w:color w:val="111111"/>
          <w:sz w:val="28"/>
          <w:szCs w:val="28"/>
          <w:rtl w:val="true"/>
          <w:lang w:bidi="fa-IR"/>
        </w:rPr>
        <w:t>.</w:t>
      </w:r>
    </w:p>
    <w:p>
      <w:pPr>
        <w:pStyle w:val="Heading3"/>
        <w:numPr>
          <w:ilvl w:val="2"/>
          <w:numId w:val="1"/>
        </w:numPr>
        <w:rPr/>
      </w:pPr>
      <w:bookmarkStart w:id="6068" w:name="__RefHeading___Toc7165441_73709187"/>
      <w:bookmarkStart w:id="6069" w:name="_Toc2782"/>
      <w:bookmarkEnd w:id="6068"/>
      <w:r>
        <w:rPr/>
        <w:t>2517</w:t>
      </w:r>
      <w:r>
        <w:rPr>
          <w:rtl w:val="true"/>
        </w:rPr>
        <w:t xml:space="preserve">- </w:t>
      </w:r>
      <w:r>
        <w:rPr>
          <w:rtl w:val="true"/>
        </w:rPr>
        <w:t>إرشاد الصائمین إلی أحکام الدین</w:t>
      </w:r>
      <w:bookmarkEnd w:id="6069"/>
    </w:p>
    <w:p>
      <w:pPr>
        <w:pStyle w:val="BookText"/>
        <w:rPr/>
      </w:pPr>
      <w:r>
        <w:rPr>
          <w:rFonts w:ascii="IRNazanin" w:hAnsi="IRNazanin" w:eastAsia="IRNazanin"/>
          <w:color w:val="111111"/>
          <w:sz w:val="28"/>
          <w:sz w:val="28"/>
          <w:szCs w:val="28"/>
          <w:rtl w:val="true"/>
          <w:lang w:bidi="fa-IR"/>
        </w:rPr>
        <w:t xml:space="preserve">للعلامة السید علی محمد بن السید محمد بن العلامة السید دلدار علی النقوی اللکهنوی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العلامة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6070" w:name="__RefHeading___Toc7165443_73709187"/>
      <w:bookmarkStart w:id="6071" w:name="_Toc2783"/>
      <w:bookmarkEnd w:id="6070"/>
      <w:r>
        <w:rPr/>
        <w:t>2518</w:t>
      </w:r>
      <w:r>
        <w:rPr>
          <w:rtl w:val="true"/>
        </w:rPr>
        <w:t xml:space="preserve">- </w:t>
      </w:r>
      <w:r>
        <w:rPr>
          <w:rtl w:val="true"/>
        </w:rPr>
        <w:t>إرشاد الصبیان إلی تلاوة القرآن</w:t>
      </w:r>
      <w:bookmarkEnd w:id="6071"/>
    </w:p>
    <w:p>
      <w:pPr>
        <w:pStyle w:val="BookText"/>
        <w:rPr/>
      </w:pPr>
      <w:r>
        <w:rPr>
          <w:rFonts w:ascii="IRNazanin" w:hAnsi="IRNazanin" w:eastAsia="IRNazanin"/>
          <w:color w:val="111111"/>
          <w:sz w:val="28"/>
          <w:sz w:val="28"/>
          <w:szCs w:val="28"/>
          <w:rtl w:val="true"/>
          <w:lang w:bidi="fa-IR"/>
        </w:rPr>
        <w:t xml:space="preserve">فارسی مختصر فی بیان بعض الکلمات المشکلة المتشابهة فی آیات القرآن الشریف، للمولی محمد کاظم بن محمد شفیع الهزارجریبی الحائری فرغ منه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یوجد ضمن مجموعة من رسائله بخطه فی بقایا کتب العلامة الشیخ عبد الحسین الطهرانی بکربلاء و المصنف کان من تلامیذ الأستاذ الأکبر الوحید البهبهانی کما صرح به فی أکثر تصانیفه المختصرة و المبسوطة، و منها معارف الأنوار الآتی أن مجلده السابع المکتوب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کاتبه أن المؤلف کان ساکنا فی الحائر فی محلة النقیب و دعا له بقوله رحمه الله فیظهر وفاته قبل هذا التاریخ و بعد سنة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3"/>
        <w:numPr>
          <w:ilvl w:val="2"/>
          <w:numId w:val="1"/>
        </w:numPr>
        <w:rPr/>
      </w:pPr>
      <w:bookmarkStart w:id="6072" w:name="__RefHeading___Toc7165445_73709187"/>
      <w:bookmarkStart w:id="6073" w:name="_Toc2784"/>
      <w:bookmarkEnd w:id="6072"/>
      <w:r>
        <w:rPr/>
        <w:t>2519</w:t>
      </w:r>
      <w:r>
        <w:rPr>
          <w:rtl w:val="true"/>
        </w:rPr>
        <w:t xml:space="preserve">- </w:t>
      </w:r>
      <w:r>
        <w:rPr>
          <w:rtl w:val="true"/>
        </w:rPr>
        <w:t>إرشاد الطالبین‌</w:t>
      </w:r>
      <w:bookmarkEnd w:id="607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النبی و الأئمة الطاهرین صلوات الله علیهم أجمعین للعلامة المعاصر الشیخ أحمد بن درویش علی بن الحسین بن علی بن محمد البغدادی الحائری المتوفی بها فی الثامن و العشرین من المحرم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العلامة السید محمد علی هبة الدین الشهرستانی و یوجد مع مجلدات کتابه الآخر الموسوم بکنز الأدیب فی کل فن عجیب عند </w:t>
      </w:r>
      <w:bookmarkStart w:id="6074" w:name="pg16779_226947"/>
    </w:p>
    <w:p>
      <w:pPr>
        <w:pStyle w:val="BookText"/>
        <w:rPr/>
      </w:pPr>
      <w:bookmarkEnd w:id="6074"/>
      <w:r>
        <w:rPr>
          <w:rFonts w:ascii="IRNazanin" w:hAnsi="IRNazanin" w:eastAsia="IRNazanin"/>
          <w:color w:val="111111"/>
          <w:sz w:val="28"/>
          <w:sz w:val="28"/>
          <w:szCs w:val="28"/>
          <w:rtl w:val="true"/>
          <w:lang w:bidi="fa-IR"/>
        </w:rPr>
        <w:t>ابن أخته الشیخ عبد الکریم العطار الکاظمی</w:t>
      </w:r>
      <w:r>
        <w:rPr>
          <w:rFonts w:eastAsia="IRNazanin" w:cs="IRNazanin"/>
          <w:color w:val="111111"/>
          <w:sz w:val="28"/>
          <w:szCs w:val="28"/>
          <w:rtl w:val="true"/>
          <w:lang w:bidi="fa-IR"/>
        </w:rPr>
        <w:t>.</w:t>
      </w:r>
    </w:p>
    <w:p>
      <w:pPr>
        <w:pStyle w:val="Heading3"/>
        <w:numPr>
          <w:ilvl w:val="2"/>
          <w:numId w:val="1"/>
        </w:numPr>
        <w:rPr/>
      </w:pPr>
      <w:bookmarkStart w:id="6075" w:name="__RefHeading___Toc7165447_73709187"/>
      <w:bookmarkStart w:id="6076" w:name="_Toc2785"/>
      <w:bookmarkEnd w:id="6075"/>
      <w:r>
        <w:rPr/>
        <w:t>2520</w:t>
      </w:r>
      <w:r>
        <w:rPr>
          <w:rtl w:val="true"/>
        </w:rPr>
        <w:t xml:space="preserve">- </w:t>
      </w:r>
      <w:r>
        <w:rPr>
          <w:rtl w:val="true"/>
        </w:rPr>
        <w:t>إرشاد الطالبین إلی نهج المسترشدین</w:t>
      </w:r>
      <w:bookmarkEnd w:id="6076"/>
    </w:p>
    <w:p>
      <w:pPr>
        <w:pStyle w:val="BookText"/>
        <w:rPr/>
      </w:pPr>
      <w:r>
        <w:rPr>
          <w:rFonts w:ascii="IRNazanin" w:hAnsi="IRNazanin" w:eastAsia="IRNazanin"/>
          <w:color w:val="111111"/>
          <w:sz w:val="28"/>
          <w:sz w:val="28"/>
          <w:szCs w:val="28"/>
          <w:rtl w:val="true"/>
          <w:lang w:bidi="fa-IR"/>
        </w:rPr>
        <w:t xml:space="preserve">شرح لنهج المسترشدین فی أصول الدین تألیف العلامة الحلی، و الشارح هو الشیخ جمال الدین أبو عبد الله المقداد بن عبد الله بن محمد بن حسین بن محمد الأسدی السیوری الحلی 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بعنوان قال أقول،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أولی ما یصرف فیه قوة فحول الأفکار لاقحة لخرائد أبکار الأذکار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موجود تفرد بوجوب الوجود و صفات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آخر نهار الخمیس الحادی و العشرین من شعبان سنة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ببمبئی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توجد عند العلامة السید آقا التستری نسخته بخط جده السید نعمة الله المحدث الجزائری المولود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فرغ من الکتابة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و کتب فی آخره هذا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آثارنا تدل علینا</w:t>
      </w:r>
    </w:p>
    <w:p>
      <w:pPr>
        <w:pStyle w:val="BookText"/>
        <w:rPr/>
      </w:pPr>
      <w:r>
        <w:rPr>
          <w:rFonts w:ascii="IRNazanin" w:hAnsi="IRNazanin" w:eastAsia="IRNazanin"/>
          <w:color w:val="111111"/>
          <w:sz w:val="28"/>
          <w:sz w:val="28"/>
          <w:szCs w:val="28"/>
          <w:rtl w:val="true"/>
          <w:lang w:bidi="fa-IR"/>
        </w:rPr>
        <w:t>فانظروا بعدنا إلی الآثار</w:t>
      </w:r>
    </w:p>
    <w:p>
      <w:pPr>
        <w:pStyle w:val="Heading3"/>
        <w:numPr>
          <w:ilvl w:val="2"/>
          <w:numId w:val="1"/>
        </w:numPr>
        <w:rPr/>
      </w:pPr>
      <w:bookmarkStart w:id="6077" w:name="__RefHeading___Toc7165449_73709187"/>
      <w:bookmarkStart w:id="6078" w:name="_Toc2786"/>
      <w:bookmarkEnd w:id="6077"/>
      <w:r>
        <w:rPr/>
        <w:t>2521</w:t>
      </w:r>
      <w:r>
        <w:rPr>
          <w:rtl w:val="true"/>
        </w:rPr>
        <w:t xml:space="preserve">- </w:t>
      </w:r>
      <w:r>
        <w:rPr>
          <w:rtl w:val="true"/>
        </w:rPr>
        <w:t>إرشاد الطلاب إلی علم الإعراب</w:t>
      </w:r>
      <w:bookmarkEnd w:id="6078"/>
    </w:p>
    <w:p>
      <w:pPr>
        <w:pStyle w:val="BookText"/>
        <w:rPr/>
      </w:pPr>
      <w:r>
        <w:rPr>
          <w:rFonts w:ascii="IRNazanin" w:hAnsi="IRNazanin" w:eastAsia="IRNazanin"/>
          <w:color w:val="111111"/>
          <w:sz w:val="28"/>
          <w:sz w:val="28"/>
          <w:szCs w:val="28"/>
          <w:rtl w:val="true"/>
          <w:lang w:bidi="fa-IR"/>
        </w:rPr>
        <w:t xml:space="preserve">فی النحو و الصرف للعلامة الشیخ جعفر بن محمد النقدی المولود فی العمارة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بخطه</w:t>
      </w:r>
      <w:r>
        <w:rPr>
          <w:rFonts w:eastAsia="IRNazanin" w:cs="IRNazanin"/>
          <w:color w:val="111111"/>
          <w:sz w:val="28"/>
          <w:szCs w:val="28"/>
          <w:rtl w:val="true"/>
          <w:lang w:bidi="fa-IR"/>
        </w:rPr>
        <w:t>.</w:t>
      </w:r>
    </w:p>
    <w:p>
      <w:pPr>
        <w:pStyle w:val="Heading3"/>
        <w:numPr>
          <w:ilvl w:val="2"/>
          <w:numId w:val="1"/>
        </w:numPr>
        <w:rPr/>
      </w:pPr>
      <w:bookmarkStart w:id="6079" w:name="__RefHeading___Toc7165451_73709187"/>
      <w:bookmarkStart w:id="6080" w:name="_Toc2787"/>
      <w:bookmarkEnd w:id="6079"/>
      <w:r>
        <w:rPr/>
        <w:t>2522</w:t>
      </w:r>
      <w:r>
        <w:rPr>
          <w:rtl w:val="true"/>
        </w:rPr>
        <w:t xml:space="preserve">- </w:t>
      </w:r>
      <w:r>
        <w:rPr>
          <w:rtl w:val="true"/>
        </w:rPr>
        <w:t>إرشاد العوام</w:t>
      </w:r>
      <w:bookmarkEnd w:id="6080"/>
    </w:p>
    <w:p>
      <w:pPr>
        <w:pStyle w:val="BookText"/>
        <w:rPr/>
      </w:pPr>
      <w:r>
        <w:rPr>
          <w:rFonts w:ascii="Amiri" w:hAnsi="Amiri" w:eastAsia="Amiri" w:cs="Amiri"/>
          <w:color w:val="111111"/>
          <w:sz w:val="28"/>
          <w:sz w:val="28"/>
          <w:szCs w:val="28"/>
          <w:rtl w:val="true"/>
          <w:lang w:bidi="ar-SA"/>
        </w:rPr>
        <w:t>بلغة أردو، طبع بالهند لبعض علمائها</w:t>
      </w:r>
      <w:r>
        <w:rPr>
          <w:rFonts w:eastAsia="Amiri" w:cs="Amiri" w:ascii="Amiri" w:hAnsi="Amiri"/>
          <w:color w:val="111111"/>
          <w:sz w:val="28"/>
          <w:szCs w:val="28"/>
          <w:rtl w:val="true"/>
          <w:lang w:bidi="ar-SA"/>
        </w:rPr>
        <w:t>.</w:t>
      </w:r>
    </w:p>
    <w:p>
      <w:pPr>
        <w:pStyle w:val="Heading3"/>
        <w:numPr>
          <w:ilvl w:val="2"/>
          <w:numId w:val="1"/>
        </w:numPr>
        <w:rPr/>
      </w:pPr>
      <w:bookmarkStart w:id="6081" w:name="__RefHeading___Toc7165453_73709187"/>
      <w:bookmarkStart w:id="6082" w:name="_Toc2788"/>
      <w:bookmarkEnd w:id="6081"/>
      <w:r>
        <w:rPr/>
        <w:t>2523</w:t>
      </w:r>
      <w:r>
        <w:rPr>
          <w:rtl w:val="true"/>
        </w:rPr>
        <w:t xml:space="preserve">- </w:t>
      </w:r>
      <w:r>
        <w:rPr>
          <w:rtl w:val="true"/>
        </w:rPr>
        <w:t>إرشاد العوام‌</w:t>
      </w:r>
      <w:bookmarkEnd w:id="6082"/>
    </w:p>
    <w:p>
      <w:pPr>
        <w:pStyle w:val="BookText"/>
        <w:rPr/>
      </w:pPr>
      <w:r>
        <w:rPr>
          <w:rFonts w:ascii="IRNazanin" w:hAnsi="IRNazanin" w:eastAsia="IRNazanin"/>
          <w:color w:val="111111"/>
          <w:sz w:val="28"/>
          <w:sz w:val="28"/>
          <w:szCs w:val="28"/>
          <w:rtl w:val="true"/>
          <w:lang w:bidi="fa-IR"/>
        </w:rPr>
        <w:t>منظوم فارسی فی الأصول و الفروع و الأخلاق مطبوع بإیران، و توجد نسخه منه تقرب من ستمائة بیت فی مکتبة العلامة المولی محمد علی الخوانساری لم یوجد فیها تاریخ لکن یظهر أنه مضی علیها قرن أو أزید</w:t>
      </w:r>
      <w:r>
        <w:rPr>
          <w:rFonts w:eastAsia="IRNazanin" w:cs="IRNazanin"/>
          <w:color w:val="111111"/>
          <w:sz w:val="28"/>
          <w:szCs w:val="28"/>
          <w:rtl w:val="true"/>
          <w:lang w:bidi="fa-IR"/>
        </w:rPr>
        <w:t>.</w:t>
      </w:r>
    </w:p>
    <w:p>
      <w:pPr>
        <w:pStyle w:val="Heading3"/>
        <w:numPr>
          <w:ilvl w:val="2"/>
          <w:numId w:val="1"/>
        </w:numPr>
        <w:rPr/>
      </w:pPr>
      <w:bookmarkStart w:id="6083" w:name="__RefHeading___Toc7165455_73709187"/>
      <w:bookmarkStart w:id="6084" w:name="_Toc2789"/>
      <w:bookmarkEnd w:id="6083"/>
      <w:r>
        <w:rPr/>
        <w:t>2524</w:t>
      </w:r>
      <w:r>
        <w:rPr>
          <w:rtl w:val="true"/>
        </w:rPr>
        <w:t xml:space="preserve">- </w:t>
      </w:r>
      <w:r>
        <w:rPr>
          <w:rtl w:val="true"/>
        </w:rPr>
        <w:t>إرشاد العوام</w:t>
      </w:r>
      <w:bookmarkEnd w:id="608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العقائد للحاج کریم خان بن إبراهیم خان قاجار المتوفی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فرغ منه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أولا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ثانیا و ثالثا مع بعض تغییرات و تنقیصات منه کما أشار إلیه العلامة الحاج میرزا محمد رضا الواعظ الهمدانی فی کتابه هدیة النملة إلی مرجع الملة</w:t>
      </w:r>
      <w:r>
        <w:rPr>
          <w:rFonts w:eastAsia="IRNazanin" w:cs="IRNazanin"/>
          <w:color w:val="111111"/>
          <w:sz w:val="28"/>
          <w:szCs w:val="28"/>
          <w:rtl w:val="true"/>
          <w:lang w:bidi="fa-IR"/>
        </w:rPr>
        <w:t xml:space="preserve">. </w:t>
      </w:r>
      <w:bookmarkStart w:id="6085" w:name="pg16779_226949"/>
    </w:p>
    <w:p>
      <w:pPr>
        <w:pStyle w:val="Heading3"/>
        <w:numPr>
          <w:ilvl w:val="2"/>
          <w:numId w:val="1"/>
        </w:numPr>
        <w:rPr/>
      </w:pPr>
      <w:bookmarkStart w:id="6086" w:name="__RefHeading___Toc7165457_73709187"/>
      <w:bookmarkStart w:id="6087" w:name="_Toc2790"/>
      <w:bookmarkEnd w:id="6085"/>
      <w:bookmarkEnd w:id="6086"/>
      <w:r>
        <w:rPr/>
        <w:t>2525</w:t>
      </w:r>
      <w:r>
        <w:rPr>
          <w:rtl w:val="true"/>
        </w:rPr>
        <w:t xml:space="preserve">- </w:t>
      </w:r>
      <w:r>
        <w:rPr>
          <w:rtl w:val="true"/>
        </w:rPr>
        <w:t>إرشاد العوام</w:t>
      </w:r>
      <w:bookmarkEnd w:id="6087"/>
    </w:p>
    <w:p>
      <w:pPr>
        <w:pStyle w:val="BookText"/>
        <w:rPr/>
      </w:pPr>
      <w:r>
        <w:rPr>
          <w:rFonts w:ascii="IRNazanin" w:hAnsi="IRNazanin" w:eastAsia="IRNazanin"/>
          <w:color w:val="111111"/>
          <w:sz w:val="28"/>
          <w:sz w:val="28"/>
          <w:szCs w:val="28"/>
          <w:rtl w:val="true"/>
          <w:lang w:bidi="fa-IR"/>
        </w:rPr>
        <w:t xml:space="preserve">رسالة عملیة فتوائیة للعلامة الکبیر الحاج میرزا مسیح بن محمد سعید الطهرانی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الحجرة التی علی یمین الداخل إلی الصحن الشریف الغروی من الباب السلطانی الذی فتح لورود السلطان ناصر الدین شاه فی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 فی الجانب الغربی من الصحن، أحال إلی هذا الکتاب مؤلفه المذکور فی مبحث موجبات الوضوء من کتابه المصباح المطبوع فی طهران سنة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6088" w:name="__RefHeading___Toc7165459_73709187"/>
      <w:bookmarkStart w:id="6089" w:name="_Toc2791"/>
      <w:bookmarkEnd w:id="6088"/>
      <w:r>
        <w:rPr/>
        <w:t>2526</w:t>
      </w:r>
      <w:r>
        <w:rPr>
          <w:rtl w:val="true"/>
        </w:rPr>
        <w:t xml:space="preserve">- </w:t>
      </w:r>
      <w:r>
        <w:rPr>
          <w:rtl w:val="true"/>
        </w:rPr>
        <w:t>إرشاد القاری</w:t>
      </w:r>
      <w:bookmarkEnd w:id="6089"/>
    </w:p>
    <w:p>
      <w:pPr>
        <w:pStyle w:val="BookText"/>
        <w:rPr/>
      </w:pPr>
      <w:r>
        <w:rPr>
          <w:rFonts w:ascii="IRNazanin" w:hAnsi="IRNazanin" w:eastAsia="IRNazanin"/>
          <w:color w:val="111111"/>
          <w:sz w:val="28"/>
          <w:sz w:val="28"/>
          <w:szCs w:val="28"/>
          <w:rtl w:val="true"/>
          <w:lang w:bidi="fa-IR"/>
        </w:rPr>
        <w:t xml:space="preserve">فارسی فی بیان قراءة إمام القراء عاصم بن أبی النجود الکوفی الشیعی المتوفی بعد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مصطفی بن إبراهیم القاری التبریزی المشهدی المولود فی نواحی تبریز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بعد تألیف هذا الکتاب بقلیل،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فاتحة مصحف حمدت توحید</w:t>
      </w:r>
    </w:p>
    <w:p>
      <w:pPr>
        <w:pStyle w:val="BookText"/>
        <w:rPr/>
      </w:pPr>
      <w:r>
        <w:rPr>
          <w:rFonts w:ascii="IRNazanin" w:hAnsi="IRNazanin" w:eastAsia="IRNazanin"/>
          <w:color w:val="111111"/>
          <w:sz w:val="28"/>
          <w:sz w:val="28"/>
          <w:szCs w:val="28"/>
          <w:rtl w:val="true"/>
          <w:lang w:bidi="fa-IR"/>
        </w:rPr>
        <w:t>وی نقطه از کتاب مجدت خورشید</w:t>
      </w:r>
    </w:p>
    <w:p>
      <w:pPr>
        <w:pStyle w:val="BookText"/>
        <w:rPr/>
      </w:pPr>
      <w:r>
        <w:rPr>
          <w:rFonts w:ascii="IRNazanin" w:hAnsi="IRNazanin" w:eastAsia="IRNazanin"/>
          <w:color w:val="111111"/>
          <w:sz w:val="28"/>
          <w:sz w:val="28"/>
          <w:szCs w:val="28"/>
          <w:rtl w:val="true"/>
          <w:lang w:bidi="fa-IR"/>
        </w:rPr>
        <w:t xml:space="preserve">رتبه علی مقدمه و خمسة أبواب و خاتمة فی مجلد کبیر یلیق أن یجعل کل باب کتابا أولها فی مراعاة الواجبات فی القراءة و الثانی فیما هو من المستحبات فیها و الثالث فی اختلافات القراءات و الرابع فی إیضاح المشکلات و الخامس فی الوقوف السجاوندیة و رموزها، ذکر فیه أنه اشتغل بتألیفه خمس سنین بدأ بالتألیف فی الحائر الحسینی و فرغ منه فی النجف الأشرف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یومئذ من العمر سبعون سنة فیظهر أنه أواخر عمره و أن فیه زبدة ما أدرجه فی سائر تصانیفه الکثیرة فی التجوید مثل تحفه القراء، و تحفه الأبرار، و تحفه المقرءین، و وقوف القرآن و رسالة سند قراءة عاصم و فیها ذکر ترجمه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مفصلا رأیت من هذا الکتاب نسختین إحداهما فی خزانة شیخنا العلامة الحجة میرزا محمد تقی الشیرازی و الثانیة فی مکتبة العلامة المولی محمد علی الخوانساری</w:t>
      </w:r>
      <w:r>
        <w:rPr>
          <w:rFonts w:eastAsia="IRNazanin" w:cs="IRNazanin"/>
          <w:color w:val="111111"/>
          <w:sz w:val="28"/>
          <w:szCs w:val="28"/>
          <w:rtl w:val="true"/>
          <w:lang w:bidi="fa-IR"/>
        </w:rPr>
        <w:t xml:space="preserve">. </w:t>
      </w:r>
      <w:bookmarkStart w:id="6090" w:name="pg16779_226951"/>
    </w:p>
    <w:p>
      <w:pPr>
        <w:pStyle w:val="Heading3"/>
        <w:numPr>
          <w:ilvl w:val="2"/>
          <w:numId w:val="1"/>
        </w:numPr>
        <w:rPr/>
      </w:pPr>
      <w:bookmarkStart w:id="6091" w:name="__RefHeading___Toc7165461_73709187"/>
      <w:bookmarkStart w:id="6092" w:name="_Toc2792"/>
      <w:bookmarkEnd w:id="6090"/>
      <w:bookmarkEnd w:id="6091"/>
      <w:r>
        <w:rPr/>
        <w:t>2527</w:t>
      </w:r>
      <w:r>
        <w:rPr>
          <w:rtl w:val="true"/>
        </w:rPr>
        <w:t xml:space="preserve">- </w:t>
      </w:r>
      <w:r>
        <w:rPr>
          <w:rtl w:val="true"/>
        </w:rPr>
        <w:t>إرشاد القلوب إلی الصواب المنجی من عمل به من ألیم العقاب،</w:t>
      </w:r>
      <w:bookmarkEnd w:id="609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الجلیل أبی محمد الحسن بن أبی الحسن بن محمد الدیلمی و هو معاصر لفخر المحققین ابن العلامة الحلی الذی 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کتابه غرر الاخبار عند ذکره لاختلاف ملوک المسلمین شرقا و غربا بعد انقراض دولة بنی العباس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اختلافهم العظیم أثر ضعفا شدیدا فی المسلمین و تقویة للکفار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فللکفار الیوم دون المائة سنة قد أباحوا المسلمین قتلا و نهبا فیظهر أن تألیفه کان بعد انقراضهم بما یقرب من مائة سنة، و ینقل عن کتابه الشیخ أبو العباس أحمد بن فهد الحلی فی عدة الداعی الذی ألفه سنة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أمل الآمل و من العلامة المجلسی فی البحار أنه الحسن بن أبی الحسن محمد لکن صرح فی الریاض أن والده لا یعرف الا بکنیته و أن محمدا جده، و علی کل فهو غیر الحسن بن أبی الحسن الدیلمی المفسر الذی نقل عن تفسیره العلامة الکراجکی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کنز الفوائد المطبوع و الإرشاد هذا فی مجلدین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و قد طبع بإیران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 طبع مرة بإیران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النجف بالمطبعة العلویة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مخطوطة توجد فی خزانة سیدنا العلامة الحسن صدر الدین علیها خط الشیخ الحر بتملکها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وهبها لولده الشیخ محمد رضا و کتب ذلک الشیخ محمد رضا أیضا بخطه و توجد نسخه أخری فی المکتبة الحسینیة فی النجف محتویة علی کلا الجزءین بخط واحد و قد ملکها الشیخ محمد صالح بن علی الجزی القهپائی سنة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موقوفات الحاج مولی سمیع الأصفهانی و الجزء الثانی ینتهی إلی حدیث احتجاج أمیر المؤمنین ع فی مجلس الشوری علی القوم بذکر مناقبه واحدة بعد واحدة و استشهاده منهم و إقرارهم بها، و هو کتاب جلیل قرظه السید علی صدر الدین المدنی المتوفی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bookmarkStart w:id="6093" w:name="pg16779_226953"/>
    </w:p>
    <w:p>
      <w:pPr>
        <w:pStyle w:val="BookText"/>
        <w:rPr/>
      </w:pPr>
      <w:bookmarkEnd w:id="6093"/>
      <w:r>
        <w:rPr>
          <w:rFonts w:ascii="IRNazanin" w:hAnsi="IRNazanin" w:eastAsia="IRNazanin"/>
          <w:color w:val="111111"/>
          <w:sz w:val="28"/>
          <w:sz w:val="28"/>
          <w:szCs w:val="28"/>
          <w:rtl w:val="true"/>
          <w:lang w:bidi="fa-IR"/>
        </w:rPr>
        <w:t>برباعیتین إحداهما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ضلت قلوب عن هداها</w:t>
      </w:r>
    </w:p>
    <w:p>
      <w:pPr>
        <w:pStyle w:val="BookText"/>
        <w:rPr/>
      </w:pPr>
      <w:r>
        <w:rPr>
          <w:rFonts w:ascii="IRNazanin" w:hAnsi="IRNazanin" w:eastAsia="IRNazanin"/>
          <w:color w:val="111111"/>
          <w:sz w:val="28"/>
          <w:sz w:val="28"/>
          <w:szCs w:val="28"/>
          <w:rtl w:val="true"/>
          <w:lang w:bidi="fa-IR"/>
        </w:rPr>
        <w:t>فلم تدر العقاب من الثواب</w:t>
      </w:r>
    </w:p>
    <w:p>
      <w:pPr>
        <w:pStyle w:val="BookText"/>
        <w:rPr/>
      </w:pPr>
      <w:r>
        <w:rPr>
          <w:rFonts w:ascii="IRNazanin" w:hAnsi="IRNazanin" w:eastAsia="IRNazanin"/>
          <w:color w:val="111111"/>
          <w:sz w:val="28"/>
          <w:sz w:val="28"/>
          <w:szCs w:val="28"/>
          <w:rtl w:val="true"/>
          <w:lang w:bidi="fa-IR"/>
        </w:rPr>
        <w:t>فأرشدها جزاک الله خیرا</w:t>
      </w:r>
    </w:p>
    <w:p>
      <w:pPr>
        <w:pStyle w:val="BookText"/>
        <w:rPr/>
      </w:pPr>
      <w:r>
        <w:rPr>
          <w:rFonts w:ascii="IRNazanin" w:hAnsi="IRNazanin" w:eastAsia="IRNazanin"/>
          <w:color w:val="111111"/>
          <w:sz w:val="28"/>
          <w:sz w:val="28"/>
          <w:szCs w:val="28"/>
          <w:rtl w:val="true"/>
          <w:lang w:bidi="fa-IR"/>
        </w:rPr>
        <w:t>بإرشاد القلوب إلی الصواب</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کتاب فی معانیه حسن</w:t>
      </w:r>
    </w:p>
    <w:p>
      <w:pPr>
        <w:pStyle w:val="BookText"/>
        <w:rPr/>
      </w:pPr>
      <w:r>
        <w:rPr>
          <w:rFonts w:ascii="IRNazanin" w:hAnsi="IRNazanin" w:eastAsia="IRNazanin"/>
          <w:color w:val="111111"/>
          <w:sz w:val="28"/>
          <w:sz w:val="28"/>
          <w:szCs w:val="28"/>
          <w:rtl w:val="true"/>
          <w:lang w:bidi="fa-IR"/>
        </w:rPr>
        <w:t>للدیلمی أبی محمد الحسن</w:t>
      </w:r>
    </w:p>
    <w:p>
      <w:pPr>
        <w:pStyle w:val="BookText"/>
        <w:rPr/>
      </w:pPr>
      <w:r>
        <w:rPr>
          <w:rFonts w:ascii="IRNazanin" w:hAnsi="IRNazanin" w:eastAsia="IRNazanin"/>
          <w:color w:val="111111"/>
          <w:sz w:val="28"/>
          <w:sz w:val="28"/>
          <w:szCs w:val="28"/>
          <w:rtl w:val="true"/>
          <w:lang w:bidi="fa-IR"/>
        </w:rPr>
        <w:t>أشهی إلی المضنی العلیل من الشفاء</w:t>
      </w:r>
    </w:p>
    <w:p>
      <w:pPr>
        <w:pStyle w:val="BookText"/>
        <w:rPr/>
      </w:pPr>
      <w:r>
        <w:rPr>
          <w:rFonts w:ascii="IRNazanin" w:hAnsi="IRNazanin" w:eastAsia="IRNazanin"/>
          <w:color w:val="111111"/>
          <w:sz w:val="28"/>
          <w:sz w:val="28"/>
          <w:szCs w:val="28"/>
          <w:rtl w:val="true"/>
          <w:lang w:bidi="fa-IR"/>
        </w:rPr>
        <w:t>و ألذ للعینین من غمض الوسن</w:t>
      </w:r>
    </w:p>
    <w:p>
      <w:pPr>
        <w:pStyle w:val="BookText"/>
        <w:rPr/>
      </w:pPr>
      <w:r>
        <w:rPr>
          <w:rFonts w:ascii="IRNazanin" w:hAnsi="IRNazanin" w:eastAsia="IRNazanin"/>
          <w:color w:val="111111"/>
          <w:sz w:val="28"/>
          <w:sz w:val="28"/>
          <w:szCs w:val="28"/>
          <w:rtl w:val="true"/>
          <w:lang w:bidi="fa-IR"/>
        </w:rPr>
        <w:t>و تلخیصه للشیخ شرف الدین یحیی البحرانی تلمیذ المحقق الکرکی یأتی فی التاء</w:t>
      </w:r>
      <w:r>
        <w:rPr>
          <w:rFonts w:eastAsia="IRNazanin" w:cs="IRNazanin"/>
          <w:color w:val="111111"/>
          <w:sz w:val="28"/>
          <w:szCs w:val="28"/>
          <w:rtl w:val="true"/>
          <w:lang w:bidi="fa-IR"/>
        </w:rPr>
        <w:t>.</w:t>
      </w:r>
    </w:p>
    <w:p>
      <w:pPr>
        <w:pStyle w:val="Heading3"/>
        <w:numPr>
          <w:ilvl w:val="2"/>
          <w:numId w:val="1"/>
        </w:numPr>
        <w:rPr/>
      </w:pPr>
      <w:bookmarkStart w:id="6094" w:name="__RefHeading___Toc7165463_73709187"/>
      <w:bookmarkStart w:id="6095" w:name="_Toc2793"/>
      <w:bookmarkEnd w:id="6094"/>
      <w:r>
        <w:rPr/>
        <w:t>2528</w:t>
      </w:r>
      <w:r>
        <w:rPr>
          <w:rtl w:val="true"/>
        </w:rPr>
        <w:t xml:space="preserve">- </w:t>
      </w:r>
      <w:r>
        <w:rPr>
          <w:rtl w:val="true"/>
        </w:rPr>
        <w:t>إرشاد اللبیب فی شرح التهذیب</w:t>
      </w:r>
      <w:bookmarkEnd w:id="6095"/>
    </w:p>
    <w:p>
      <w:pPr>
        <w:pStyle w:val="BookText"/>
        <w:rPr/>
      </w:pPr>
      <w:r>
        <w:rPr>
          <w:rFonts w:ascii="IRNazanin" w:hAnsi="IRNazanin" w:eastAsia="IRNazanin"/>
          <w:color w:val="111111"/>
          <w:sz w:val="28"/>
          <w:sz w:val="28"/>
          <w:szCs w:val="28"/>
          <w:rtl w:val="true"/>
          <w:lang w:bidi="fa-IR"/>
        </w:rPr>
        <w:t xml:space="preserve">فی النحو المتن للشیخ الأجل بهاء الدین العاملی و الشرح للعلامة السید علی محمد بن السید محمد بن العلامة السید دلدار علی النقوی اللکهنوی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العلامة السید علی نقی اللکهنوی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6096" w:name="__RefHeading___Toc7165465_73709187"/>
      <w:bookmarkStart w:id="6097" w:name="_Toc2794"/>
      <w:bookmarkEnd w:id="6096"/>
      <w:r>
        <w:rPr/>
        <w:t>2529</w:t>
      </w:r>
      <w:r>
        <w:rPr>
          <w:rtl w:val="true"/>
        </w:rPr>
        <w:t xml:space="preserve">- </w:t>
      </w:r>
      <w:r>
        <w:rPr>
          <w:rtl w:val="true"/>
        </w:rPr>
        <w:t>إرشاد المبتدئ</w:t>
      </w:r>
      <w:bookmarkEnd w:id="6097"/>
    </w:p>
    <w:p>
      <w:pPr>
        <w:pStyle w:val="BookText"/>
        <w:rPr/>
      </w:pPr>
      <w:r>
        <w:rPr>
          <w:rFonts w:ascii="IRNazanin" w:hAnsi="IRNazanin" w:eastAsia="IRNazanin"/>
          <w:color w:val="111111"/>
          <w:sz w:val="28"/>
          <w:sz w:val="28"/>
          <w:szCs w:val="28"/>
          <w:rtl w:val="true"/>
          <w:lang w:bidi="fa-IR"/>
        </w:rPr>
        <w:t xml:space="preserve">فی رءوس مسائل علمی النحو و الصرف، للفاضل البحاثة السید محسن بن السید أحمد النواب اللکهنوی المولود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استخرجها من کتاب القواعد الجلیة</w:t>
      </w:r>
      <w:r>
        <w:rPr>
          <w:rFonts w:eastAsia="IRNazanin" w:cs="IRNazanin"/>
          <w:color w:val="111111"/>
          <w:sz w:val="28"/>
          <w:szCs w:val="28"/>
          <w:rtl w:val="true"/>
          <w:lang w:bidi="fa-IR"/>
        </w:rPr>
        <w:t>.</w:t>
      </w:r>
    </w:p>
    <w:p>
      <w:pPr>
        <w:pStyle w:val="Heading3"/>
        <w:numPr>
          <w:ilvl w:val="2"/>
          <w:numId w:val="1"/>
        </w:numPr>
        <w:rPr/>
      </w:pPr>
      <w:bookmarkStart w:id="6098" w:name="__RefHeading___Toc7165467_73709187"/>
      <w:bookmarkStart w:id="6099" w:name="_Toc2795"/>
      <w:bookmarkEnd w:id="6098"/>
      <w:r>
        <w:rPr/>
        <w:t>2530</w:t>
      </w:r>
      <w:r>
        <w:rPr>
          <w:rtl w:val="true"/>
        </w:rPr>
        <w:t xml:space="preserve">- </w:t>
      </w:r>
      <w:r>
        <w:rPr>
          <w:rtl w:val="true"/>
        </w:rPr>
        <w:t>إرشاد المبتدئین</w:t>
      </w:r>
      <w:bookmarkEnd w:id="6099"/>
    </w:p>
    <w:p>
      <w:pPr>
        <w:pStyle w:val="BookText"/>
        <w:rPr/>
      </w:pPr>
      <w:r>
        <w:rPr>
          <w:rFonts w:ascii="IRNazanin" w:hAnsi="IRNazanin" w:eastAsia="IRNazanin"/>
          <w:color w:val="111111"/>
          <w:sz w:val="28"/>
          <w:sz w:val="28"/>
          <w:szCs w:val="28"/>
          <w:rtl w:val="true"/>
          <w:lang w:bidi="fa-IR"/>
        </w:rPr>
        <w:t xml:space="preserve">فی الفقه خرج منه کتاب الطهارة للعلامة السید محمد تقی بن السید حسین بن العلامة السید دلدار علی النقوی اللکهنوی المولود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العزیز الغفار الذی شرع لنا دینا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6100" w:name="__RefHeading___Toc7165469_73709187"/>
      <w:bookmarkStart w:id="6101" w:name="_Toc2796"/>
      <w:bookmarkEnd w:id="6100"/>
      <w:r>
        <w:rPr/>
        <w:t>2531</w:t>
      </w:r>
      <w:r>
        <w:rPr>
          <w:rtl w:val="true"/>
        </w:rPr>
        <w:t xml:space="preserve">- </w:t>
      </w:r>
      <w:r>
        <w:rPr>
          <w:rtl w:val="true"/>
        </w:rPr>
        <w:t>إرشاد المبتدئین</w:t>
      </w:r>
      <w:bookmarkEnd w:id="6101"/>
    </w:p>
    <w:p>
      <w:pPr>
        <w:pStyle w:val="BookText"/>
        <w:rPr/>
      </w:pPr>
      <w:r>
        <w:rPr>
          <w:rFonts w:ascii="IRNazanin" w:hAnsi="IRNazanin" w:eastAsia="IRNazanin"/>
          <w:color w:val="111111"/>
          <w:sz w:val="28"/>
          <w:sz w:val="28"/>
          <w:szCs w:val="28"/>
          <w:rtl w:val="true"/>
          <w:lang w:bidi="fa-IR"/>
        </w:rPr>
        <w:t xml:space="preserve">فی آداب التعلیم و التعلم للسید أبی الحسن علی بن النقی الرضوی اللکهنوی المعاصر، ذکره فی آخر کتابه إسعاف المأمول المطبوع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6102" w:name="__RefHeading___Toc7165471_73709187"/>
      <w:bookmarkStart w:id="6103" w:name="_Toc2797"/>
      <w:bookmarkEnd w:id="6102"/>
      <w:r>
        <w:rPr/>
        <w:t>2532</w:t>
      </w:r>
      <w:r>
        <w:rPr>
          <w:rtl w:val="true"/>
        </w:rPr>
        <w:t xml:space="preserve">- </w:t>
      </w:r>
      <w:r>
        <w:rPr>
          <w:rtl w:val="true"/>
        </w:rPr>
        <w:t>إرشاد المتعلم إلی الطریق‌</w:t>
      </w:r>
      <w:bookmarkEnd w:id="610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المنطق للشیخ علی بن الحسین بن محیی الدین الجامعی العاملی النجفی المجاز من المحدث الجزائری کتبه </w:t>
      </w:r>
      <w:bookmarkStart w:id="6104" w:name="pg16779_226955"/>
    </w:p>
    <w:p>
      <w:pPr>
        <w:pStyle w:val="BookText"/>
        <w:rPr/>
      </w:pPr>
      <w:bookmarkEnd w:id="6104"/>
      <w:r>
        <w:rPr>
          <w:rFonts w:ascii="IRNazanin" w:hAnsi="IRNazanin" w:eastAsia="IRNazanin"/>
          <w:color w:val="111111"/>
          <w:sz w:val="28"/>
          <w:sz w:val="28"/>
          <w:szCs w:val="28"/>
          <w:rtl w:val="true"/>
          <w:lang w:bidi="fa-IR"/>
        </w:rPr>
        <w:t xml:space="preserve">لأعز أقربائه الورع التقی الشیخ عبد الوهاب مرتبا علی مقدمه یتلوها بابان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نطقت بتسبیحه الجمادات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الکتب الموقوفة فی بیت الشیخ جواد آل محیی الدین فی النجف</w:t>
      </w:r>
      <w:r>
        <w:rPr>
          <w:rFonts w:eastAsia="IRNazanin" w:cs="IRNazanin"/>
          <w:color w:val="111111"/>
          <w:sz w:val="28"/>
          <w:szCs w:val="28"/>
          <w:rtl w:val="true"/>
          <w:lang w:bidi="fa-IR"/>
        </w:rPr>
        <w:t>.</w:t>
      </w:r>
    </w:p>
    <w:p>
      <w:pPr>
        <w:pStyle w:val="Heading3"/>
        <w:numPr>
          <w:ilvl w:val="2"/>
          <w:numId w:val="1"/>
        </w:numPr>
        <w:rPr/>
      </w:pPr>
      <w:bookmarkStart w:id="6105" w:name="__RefHeading___Toc7165473_73709187"/>
      <w:bookmarkStart w:id="6106" w:name="_Toc2798"/>
      <w:bookmarkEnd w:id="6105"/>
      <w:r>
        <w:rPr/>
        <w:t>2533</w:t>
      </w:r>
      <w:r>
        <w:rPr>
          <w:rtl w:val="true"/>
        </w:rPr>
        <w:t xml:space="preserve">- </w:t>
      </w:r>
      <w:r>
        <w:rPr>
          <w:rtl w:val="true"/>
        </w:rPr>
        <w:t>إرشاد المتعلمین</w:t>
      </w:r>
      <w:bookmarkEnd w:id="610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آداب التعلیم و التعلم فارسی للشیخ حسن بن محمد علی بن حسین بن محمود بن محمد أمین بن الشیخ أحمد الکجائی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الکهدمی الگیلانی المولود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الحائر الشریف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خلقنا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جملة من النصائح و المواعظ و بعض الأدعیة و الأذکار و کثیرا من فرق الإسلام و بعض أهل البدع منهم و ذکر أن آباءه کانوا من علماء عصرهم و ترجم بعضهم و ذکر خطوطهم و آثارهم و منهم جده الشیخ أحمد المعروف بپیر أحمد فقال ما معناه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أستاذ الشیخ البهائی و قد کتب الشیخ البهائی بخطه الموجود عندنا أنه قرأ الریاضیات و الحکمة مقدار سنة عند الشیخ أحمد النهمنی الکهدمی و قریة کجای من قری کهدم من بلاد گیلان تسمی بنه من لأن فیها قرآنا وزنه تسعة أمنان علی المشهور و هو بخط أمیر المؤمنین ع و کان لجدی السادس عشر زراقة حاجب المتوکل فإنه لما سمع من معلم ولدیه ما قاله الإمام الهادی ع و رأی استجابة دعائه علی هلاک المتوکل صار من خلص شیعته و سأله تعلیم ذلک الدعاء فعلمه الدعاء المروی عنه فی مفاتیح النجاة العباسی للمحقق السبزواری و نحله هذا القرآن الشریف فانتقل بعده إلی ولده أبی الحسن بن زراقة و منه إلی أولاده بطنا بعد بطن إلی أن وصل إلی جدی الشیخ أحمد المذکور ثم إلی أولاده حتی وصل إلی فی هذا التاریخ سنة </w:t>
      </w:r>
      <w:r>
        <w:rPr>
          <w:rFonts w:eastAsia="IRNazanin" w:cs="IRNazanin"/>
          <w:color w:val="111111"/>
          <w:sz w:val="28"/>
          <w:szCs w:val="28"/>
          <w:lang w:bidi="fa-IR"/>
        </w:rPr>
        <w:t>1245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رأیته عند العبد الصالح میرزا غلام حسین الطبیب القزوینی الحائری نزیل سامراء و المتوفی بها فی شوال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جمع القواعد فی التجوید للإمام أحمد ابن الإمام الکجائی و لعله جد </w:t>
      </w:r>
      <w:bookmarkStart w:id="6107" w:name="pg16779_226957"/>
    </w:p>
    <w:p>
      <w:pPr>
        <w:pStyle w:val="BookText"/>
        <w:rPr/>
      </w:pPr>
      <w:bookmarkEnd w:id="6107"/>
      <w:r>
        <w:rPr>
          <w:rFonts w:ascii="IRNazanin" w:hAnsi="IRNazanin" w:eastAsia="IRNazanin"/>
          <w:color w:val="111111"/>
          <w:sz w:val="28"/>
          <w:sz w:val="28"/>
          <w:szCs w:val="28"/>
          <w:rtl w:val="true"/>
          <w:lang w:bidi="fa-IR"/>
        </w:rPr>
        <w:t>الشیخ حسن المؤلف للإرشاد</w:t>
      </w:r>
      <w:r>
        <w:rPr>
          <w:rFonts w:eastAsia="IRNazanin" w:cs="IRNazanin"/>
          <w:color w:val="111111"/>
          <w:sz w:val="28"/>
          <w:szCs w:val="28"/>
          <w:rtl w:val="true"/>
          <w:lang w:bidi="fa-IR"/>
        </w:rPr>
        <w:t>.</w:t>
      </w:r>
    </w:p>
    <w:p>
      <w:pPr>
        <w:pStyle w:val="Heading3"/>
        <w:numPr>
          <w:ilvl w:val="2"/>
          <w:numId w:val="1"/>
        </w:numPr>
        <w:rPr/>
      </w:pPr>
      <w:bookmarkStart w:id="6108" w:name="__RefHeading___Toc7165475_73709187"/>
      <w:bookmarkStart w:id="6109" w:name="_Toc2799"/>
      <w:bookmarkEnd w:id="6108"/>
      <w:r>
        <w:rPr/>
        <w:t>2534</w:t>
      </w:r>
      <w:r>
        <w:rPr>
          <w:rtl w:val="true"/>
        </w:rPr>
        <w:t xml:space="preserve">- </w:t>
      </w:r>
      <w:r>
        <w:rPr>
          <w:rtl w:val="true"/>
        </w:rPr>
        <w:t>إرشاد المتقین إلی علم الأعداد</w:t>
      </w:r>
      <w:bookmarkEnd w:id="6109"/>
    </w:p>
    <w:p>
      <w:pPr>
        <w:pStyle w:val="BookText"/>
        <w:rPr/>
      </w:pPr>
      <w:r>
        <w:rPr>
          <w:rFonts w:ascii="IRNazanin" w:hAnsi="IRNazanin" w:eastAsia="IRNazanin"/>
          <w:color w:val="111111"/>
          <w:sz w:val="28"/>
          <w:sz w:val="28"/>
          <w:szCs w:val="28"/>
          <w:rtl w:val="true"/>
          <w:lang w:bidi="fa-IR"/>
        </w:rPr>
        <w:t xml:space="preserve">رمزا للشیخ الورع التقی محمد شریف بن آقا أحمد الأردوبادی النجفی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بکر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 بخطه فی کراریس لم تجلد تقرب من أربعة آلاف بیت و توفی بلا عقب مجردا عن الأهل و العیال</w:t>
      </w:r>
      <w:r>
        <w:rPr>
          <w:rFonts w:eastAsia="IRNazanin" w:cs="IRNazanin"/>
          <w:color w:val="111111"/>
          <w:sz w:val="28"/>
          <w:szCs w:val="28"/>
          <w:rtl w:val="true"/>
          <w:lang w:bidi="fa-IR"/>
        </w:rPr>
        <w:t>.</w:t>
      </w:r>
    </w:p>
    <w:p>
      <w:pPr>
        <w:pStyle w:val="Heading3"/>
        <w:numPr>
          <w:ilvl w:val="2"/>
          <w:numId w:val="1"/>
        </w:numPr>
        <w:rPr/>
      </w:pPr>
      <w:bookmarkStart w:id="6110" w:name="__RefHeading___Toc7165477_73709187"/>
      <w:bookmarkStart w:id="6111" w:name="_Toc2800"/>
      <w:bookmarkEnd w:id="6110"/>
      <w:r>
        <w:rPr/>
        <w:t>2535</w:t>
      </w:r>
      <w:r>
        <w:rPr>
          <w:rtl w:val="true"/>
        </w:rPr>
        <w:t xml:space="preserve">- </w:t>
      </w:r>
      <w:r>
        <w:rPr>
          <w:rtl w:val="true"/>
        </w:rPr>
        <w:t>إرشاد المریدین‌</w:t>
      </w:r>
      <w:bookmarkEnd w:id="6111"/>
    </w:p>
    <w:p>
      <w:pPr>
        <w:pStyle w:val="BookText"/>
        <w:rPr/>
      </w:pPr>
      <w:r>
        <w:rPr>
          <w:rFonts w:ascii="IRNazanin" w:hAnsi="IRNazanin" w:eastAsia="IRNazanin"/>
          <w:color w:val="111111"/>
          <w:sz w:val="28"/>
          <w:sz w:val="28"/>
          <w:szCs w:val="28"/>
          <w:rtl w:val="true"/>
          <w:lang w:bidi="fa-IR"/>
        </w:rPr>
        <w:t xml:space="preserve">فی السلوک فارسی للسید صدر الدین بن محمد باقر الموسوی الدزفولی السالک المرتاض العارف من تلامیذ جمال السالکین آقا محمد البیدآبادی و من المعاصرین للسید صدر الدین العاملی الأصفهانی الذی 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کثیرة غیر هذا الکتاب، رأیته عند العلامة آقا محمد الخوانساری نزیل سلطان‌آباد العراق و یوجد فی خزانة والده العلامة المولی محمد علی إرشاد المریدین إلی المراد فی ترجمه مرصاد العباد الذی هو فی السلوک أیضا أصله لنجم الدین الشهیر بدابة و ترجمته بالفارسیة لقاسم بن محمود القره‌حصاری</w:t>
      </w:r>
      <w:r>
        <w:rPr>
          <w:rFonts w:eastAsia="IRNazanin" w:cs="IRNazanin"/>
          <w:color w:val="111111"/>
          <w:sz w:val="28"/>
          <w:szCs w:val="28"/>
          <w:rtl w:val="true"/>
          <w:lang w:bidi="fa-IR"/>
        </w:rPr>
        <w:t>.</w:t>
      </w:r>
    </w:p>
    <w:p>
      <w:pPr>
        <w:pStyle w:val="Heading3"/>
        <w:numPr>
          <w:ilvl w:val="2"/>
          <w:numId w:val="1"/>
        </w:numPr>
        <w:rPr/>
      </w:pPr>
      <w:bookmarkStart w:id="6112" w:name="__RefHeading___Toc7165479_73709187"/>
      <w:bookmarkStart w:id="6113" w:name="_Toc2801"/>
      <w:bookmarkEnd w:id="6112"/>
      <w:r>
        <w:rPr/>
        <w:t>2536</w:t>
      </w:r>
      <w:r>
        <w:rPr>
          <w:rtl w:val="true"/>
        </w:rPr>
        <w:t xml:space="preserve">- </w:t>
      </w:r>
      <w:r>
        <w:rPr>
          <w:rtl w:val="true"/>
        </w:rPr>
        <w:t>إرشاد المستبصر</w:t>
      </w:r>
      <w:bookmarkEnd w:id="6113"/>
    </w:p>
    <w:p>
      <w:pPr>
        <w:pStyle w:val="BookText"/>
        <w:rPr/>
      </w:pPr>
      <w:r>
        <w:rPr>
          <w:rFonts w:ascii="IRNazanin" w:hAnsi="IRNazanin" w:eastAsia="IRNazanin"/>
          <w:color w:val="111111"/>
          <w:sz w:val="28"/>
          <w:sz w:val="28"/>
          <w:szCs w:val="28"/>
          <w:rtl w:val="true"/>
          <w:lang w:bidi="fa-IR"/>
        </w:rPr>
        <w:t xml:space="preserve">فی الاستخارات للعلامة السید عبد الله بن السید محمد رضا 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أجاز استخارته و اختار لنا استشارته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 فیه ما أورده السید رضی الدین علی بن طاوس فی کتابه فتح الغیب مرتبا علی مقدمه و ثمانیة أبواب و خاتمة و نسخه خط ید المؤلف توجد عند حفیده العلامة السید علی بن السید محمد شبر فرغ منه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6114" w:name="__RefHeading___Toc7165481_73709187"/>
      <w:bookmarkStart w:id="6115" w:name="_Toc2802"/>
      <w:bookmarkEnd w:id="6114"/>
      <w:r>
        <w:rPr/>
        <w:t>2537</w:t>
      </w:r>
      <w:r>
        <w:rPr>
          <w:rtl w:val="true"/>
        </w:rPr>
        <w:t xml:space="preserve">- </w:t>
      </w:r>
      <w:r>
        <w:rPr>
          <w:rtl w:val="true"/>
        </w:rPr>
        <w:t>إرشاد المستبصرین</w:t>
      </w:r>
      <w:bookmarkEnd w:id="6115"/>
    </w:p>
    <w:p>
      <w:pPr>
        <w:pStyle w:val="BookText"/>
        <w:rPr/>
      </w:pPr>
      <w:r>
        <w:rPr>
          <w:rFonts w:ascii="IRNazanin" w:hAnsi="IRNazanin" w:eastAsia="IRNazanin"/>
          <w:color w:val="111111"/>
          <w:sz w:val="28"/>
          <w:sz w:val="28"/>
          <w:szCs w:val="28"/>
          <w:rtl w:val="true"/>
          <w:lang w:bidi="fa-IR"/>
        </w:rPr>
        <w:t xml:space="preserve">رسالة عملیة فتوائیة فی تمام الفقه من کتاب الطهارة إلی کتاب الدیات للعلامة الشیخ عبد الله بن العلامة الشیخ محمد حسن المامقانی النجفی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6116" w:name="__RefHeading___Toc7165483_73709187"/>
      <w:bookmarkStart w:id="6117" w:name="_Toc2803"/>
      <w:bookmarkEnd w:id="6116"/>
      <w:r>
        <w:rPr/>
        <w:t>2538</w:t>
      </w:r>
      <w:r>
        <w:rPr>
          <w:rtl w:val="true"/>
        </w:rPr>
        <w:t xml:space="preserve">- </w:t>
      </w:r>
      <w:r>
        <w:rPr>
          <w:rtl w:val="true"/>
        </w:rPr>
        <w:t>إرشاد المسترشدین</w:t>
      </w:r>
      <w:bookmarkEnd w:id="611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الضروری من أحکام الدین رسالة </w:t>
      </w:r>
      <w:bookmarkStart w:id="6118" w:name="pg16779_226959"/>
    </w:p>
    <w:p>
      <w:pPr>
        <w:pStyle w:val="BookText"/>
        <w:rPr/>
      </w:pPr>
      <w:bookmarkEnd w:id="6118"/>
      <w:r>
        <w:rPr>
          <w:rFonts w:ascii="IRNazanin" w:hAnsi="IRNazanin" w:eastAsia="IRNazanin"/>
          <w:color w:val="111111"/>
          <w:sz w:val="28"/>
          <w:sz w:val="28"/>
          <w:szCs w:val="28"/>
          <w:rtl w:val="true"/>
          <w:lang w:bidi="fa-IR"/>
        </w:rPr>
        <w:t xml:space="preserve">فارسیة عملیة فتوائیة للعلامة الحاج محمد إبراهیم بن محمد حسن الکلباسی الأصفهانی المتوفی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الطاهرین المبالغین لإرشاد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أربعة مقاصد و خاتمة توجد نسخه منه من أول الطهارة إلی آخر الاعتکاف فی مکتبة العلامة السید محمد مهدی الصدر بخط أقل الطلبة حسین الشاهرودی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الموقوفات فی مدرسة سامراء زید فیها الزکاة إلی آخر الکفارات و قوبلت تلک النسخة بمحضر المؤلف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و قال حفید المؤلف فی رسالته البدر التمام إنه خرج منه تمام العبادات و شطر من المکاسب و ذکر أن کتابه النخبة منتخب من هذا الإرشاد</w:t>
      </w:r>
      <w:r>
        <w:rPr>
          <w:rFonts w:eastAsia="IRNazanin" w:cs="IRNazanin"/>
          <w:color w:val="111111"/>
          <w:sz w:val="28"/>
          <w:szCs w:val="28"/>
          <w:rtl w:val="true"/>
          <w:lang w:bidi="fa-IR"/>
        </w:rPr>
        <w:t>.</w:t>
      </w:r>
    </w:p>
    <w:p>
      <w:pPr>
        <w:pStyle w:val="Heading3"/>
        <w:numPr>
          <w:ilvl w:val="2"/>
          <w:numId w:val="1"/>
        </w:numPr>
        <w:rPr/>
      </w:pPr>
      <w:bookmarkStart w:id="6119" w:name="__RefHeading___Toc7165485_73709187"/>
      <w:bookmarkStart w:id="6120" w:name="_Toc2804"/>
      <w:bookmarkEnd w:id="6119"/>
      <w:r>
        <w:rPr/>
        <w:t>2539</w:t>
      </w:r>
      <w:r>
        <w:rPr>
          <w:rtl w:val="true"/>
        </w:rPr>
        <w:t xml:space="preserve">- </w:t>
      </w:r>
      <w:r>
        <w:rPr>
          <w:rtl w:val="true"/>
        </w:rPr>
        <w:t>إرشاد المسترشدین و هدایة الطالبین</w:t>
      </w:r>
      <w:bookmarkEnd w:id="6120"/>
    </w:p>
    <w:p>
      <w:pPr>
        <w:pStyle w:val="BookText"/>
        <w:rPr/>
      </w:pPr>
      <w:r>
        <w:rPr>
          <w:rFonts w:ascii="IRNazanin" w:hAnsi="IRNazanin" w:eastAsia="IRNazanin"/>
          <w:color w:val="111111"/>
          <w:sz w:val="28"/>
          <w:sz w:val="28"/>
          <w:szCs w:val="28"/>
          <w:rtl w:val="true"/>
          <w:lang w:bidi="fa-IR"/>
        </w:rPr>
        <w:t xml:space="preserve">فی أصول الدین لفخر المحققین الشیخ فخر الدین أبی طالب محمد بن الحسن بن یوسف بن علی بن المطهر الحلی المولود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أملیت هذه الرسالة لإرشاد المسترشدین و هدایة الطالبین و قد بینت فیها ما یجب علی المکلفین من الاعتقاد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لذا عبر عنه فی الریاض بالرسالة الاعتقادیة الفخریة،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شرحها المولی نظام الدین محمد القرشی الساوجی شرحا جیدا طویل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فی النجف و فی تبریز فی المکتبة الموقوفة للحاج السید علی الإیروانی و غیرها</w:t>
      </w:r>
      <w:r>
        <w:rPr>
          <w:rFonts w:eastAsia="IRNazanin" w:cs="IRNazanin"/>
          <w:color w:val="111111"/>
          <w:sz w:val="28"/>
          <w:szCs w:val="28"/>
          <w:rtl w:val="true"/>
          <w:lang w:bidi="fa-IR"/>
        </w:rPr>
        <w:t>.</w:t>
      </w:r>
    </w:p>
    <w:p>
      <w:pPr>
        <w:pStyle w:val="Heading3"/>
        <w:numPr>
          <w:ilvl w:val="2"/>
          <w:numId w:val="1"/>
        </w:numPr>
        <w:rPr/>
      </w:pPr>
      <w:bookmarkStart w:id="6121" w:name="__RefHeading___Toc7165487_73709187"/>
      <w:bookmarkStart w:id="6122" w:name="_Toc2805"/>
      <w:bookmarkEnd w:id="6121"/>
      <w:r>
        <w:rPr/>
        <w:t>2540</w:t>
      </w:r>
      <w:r>
        <w:rPr>
          <w:rtl w:val="true"/>
        </w:rPr>
        <w:t xml:space="preserve">- </w:t>
      </w:r>
      <w:r>
        <w:rPr>
          <w:rtl w:val="true"/>
        </w:rPr>
        <w:t>إرشاد المسترشدین</w:t>
      </w:r>
      <w:bookmarkEnd w:id="6122"/>
    </w:p>
    <w:p>
      <w:pPr>
        <w:pStyle w:val="BookText"/>
        <w:rPr/>
      </w:pPr>
      <w:r>
        <w:rPr>
          <w:rFonts w:ascii="IRNazanin" w:hAnsi="IRNazanin" w:eastAsia="IRNazanin"/>
          <w:color w:val="111111"/>
          <w:sz w:val="28"/>
          <w:sz w:val="28"/>
          <w:szCs w:val="28"/>
          <w:rtl w:val="true"/>
          <w:lang w:bidi="fa-IR"/>
        </w:rPr>
        <w:t xml:space="preserve">للعلامة السید هاشم بن سلیمان الحسینی التوبلی الکتکانی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قال صاحب الریاض رأیته مع سائر تصانیفه البالغ خمسا و سبعین کلها فی العلوم الدینیة عند ولده” المؤلف” بأصفهان</w:t>
      </w:r>
      <w:r>
        <w:rPr>
          <w:rFonts w:eastAsia="IRNazanin" w:cs="IRNazanin"/>
          <w:color w:val="111111"/>
          <w:sz w:val="28"/>
          <w:szCs w:val="28"/>
          <w:rtl w:val="true"/>
          <w:lang w:bidi="fa-IR"/>
        </w:rPr>
        <w:t>.</w:t>
      </w:r>
    </w:p>
    <w:p>
      <w:pPr>
        <w:pStyle w:val="Heading3"/>
        <w:numPr>
          <w:ilvl w:val="2"/>
          <w:numId w:val="1"/>
        </w:numPr>
        <w:rPr/>
      </w:pPr>
      <w:bookmarkStart w:id="6123" w:name="__RefHeading___Toc7165489_73709187"/>
      <w:bookmarkStart w:id="6124" w:name="_Toc2806"/>
      <w:bookmarkEnd w:id="6123"/>
      <w:r>
        <w:rPr/>
        <w:t>2541</w:t>
      </w:r>
      <w:r>
        <w:rPr>
          <w:rtl w:val="true"/>
        </w:rPr>
        <w:t xml:space="preserve">- </w:t>
      </w:r>
      <w:r>
        <w:rPr>
          <w:rtl w:val="true"/>
        </w:rPr>
        <w:t>إرشاد المسلمین</w:t>
      </w:r>
      <w:bookmarkEnd w:id="612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أصول الدین و فروعه، للشیخ محمد حسین المعروف بشریعتمدار ابن العلامة الحاج محمد إسماعیل السیستانی طبع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bookmarkStart w:id="6125" w:name="pg16779_226962"/>
    </w:p>
    <w:p>
      <w:pPr>
        <w:pStyle w:val="Heading3"/>
        <w:numPr>
          <w:ilvl w:val="2"/>
          <w:numId w:val="1"/>
        </w:numPr>
        <w:rPr/>
      </w:pPr>
      <w:bookmarkStart w:id="6126" w:name="__RefHeading___Toc7165491_73709187"/>
      <w:bookmarkStart w:id="6127" w:name="_Toc2807"/>
      <w:bookmarkEnd w:id="6125"/>
      <w:bookmarkEnd w:id="6126"/>
      <w:r>
        <w:rPr/>
        <w:t>2542</w:t>
      </w:r>
      <w:r>
        <w:rPr>
          <w:rtl w:val="true"/>
        </w:rPr>
        <w:t xml:space="preserve">- </w:t>
      </w:r>
      <w:r>
        <w:rPr>
          <w:rtl w:val="true"/>
        </w:rPr>
        <w:t>إرشاد المسلمین</w:t>
      </w:r>
      <w:bookmarkEnd w:id="6127"/>
    </w:p>
    <w:p>
      <w:pPr>
        <w:pStyle w:val="BookText"/>
        <w:rPr/>
      </w:pPr>
      <w:r>
        <w:rPr>
          <w:rFonts w:ascii="IRNazanin" w:hAnsi="IRNazanin" w:eastAsia="IRNazanin"/>
          <w:color w:val="111111"/>
          <w:sz w:val="28"/>
          <w:sz w:val="28"/>
          <w:szCs w:val="28"/>
          <w:rtl w:val="true"/>
          <w:lang w:bidi="fa-IR"/>
        </w:rPr>
        <w:t xml:space="preserve">فارسی للشیخ علی بن مهدی اللاهجی الحائری نزیل طهران المتوفی بها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المحمول إلی بلدة قم و المدفون قریبا من قبر العلامة الشیخ فضل الله النوری، کما حدثنی به ولده و طبع من تصانیفه مخزن الفرائد و رمز العرفان</w:t>
      </w:r>
      <w:r>
        <w:rPr>
          <w:rFonts w:eastAsia="IRNazanin" w:cs="IRNazanin"/>
          <w:color w:val="111111"/>
          <w:sz w:val="28"/>
          <w:szCs w:val="28"/>
          <w:rtl w:val="true"/>
          <w:lang w:bidi="fa-IR"/>
        </w:rPr>
        <w:t>.</w:t>
      </w:r>
    </w:p>
    <w:p>
      <w:pPr>
        <w:pStyle w:val="Heading3"/>
        <w:numPr>
          <w:ilvl w:val="2"/>
          <w:numId w:val="1"/>
        </w:numPr>
        <w:rPr/>
      </w:pPr>
      <w:bookmarkStart w:id="6128" w:name="__RefHeading___Toc7165493_73709187"/>
      <w:bookmarkStart w:id="6129" w:name="_Toc2808"/>
      <w:bookmarkEnd w:id="6128"/>
      <w:r>
        <w:rPr/>
        <w:t>2543</w:t>
      </w:r>
      <w:r>
        <w:rPr>
          <w:rtl w:val="true"/>
        </w:rPr>
        <w:t xml:space="preserve">- </w:t>
      </w:r>
      <w:r>
        <w:rPr>
          <w:rtl w:val="true"/>
        </w:rPr>
        <w:t>إرشاد المضلین</w:t>
      </w:r>
      <w:bookmarkEnd w:id="6129"/>
    </w:p>
    <w:p>
      <w:pPr>
        <w:pStyle w:val="BookText"/>
        <w:rPr/>
      </w:pPr>
      <w:r>
        <w:rPr>
          <w:rFonts w:ascii="IRNazanin" w:hAnsi="IRNazanin" w:eastAsia="IRNazanin"/>
          <w:color w:val="111111"/>
          <w:sz w:val="28"/>
          <w:sz w:val="28"/>
          <w:szCs w:val="28"/>
          <w:rtl w:val="true"/>
          <w:lang w:bidi="fa-IR"/>
        </w:rPr>
        <w:t xml:space="preserve">فی نبوة خاتم النبیین فارسی فی الرد علی القس النصرانی هنری مارتن الملقب بپادری مؤلف کتاب میزان الحق فی الرد علی المسلمین الذی رد کتابه جمع من العلماء فی عصر السلطان فتح علی شاه قاجار، و منهم العلامة الحاج مولی رضا بن المولی محمد أمین الهمدانی بکتابه الکبیر الموسوم بمفتاح النبوة المطبوع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انتخب من کتابه الکبیر إرشاد المضلین هذا</w:t>
      </w:r>
    </w:p>
    <w:p>
      <w:pPr>
        <w:pStyle w:val="BookText"/>
        <w:rPr/>
      </w:pPr>
      <w:r>
        <w:rPr>
          <w:rFonts w:ascii="IRNazanin" w:hAnsi="IRNazanin" w:eastAsia="IRNazanin"/>
          <w:color w:val="111111"/>
          <w:sz w:val="28"/>
          <w:sz w:val="28"/>
          <w:szCs w:val="28"/>
          <w:rtl w:val="true"/>
          <w:lang w:bidi="fa-IR"/>
        </w:rPr>
        <w:t>و رتبه علی مقدمه و مشکاتین و خاتمة کما صرح بذلک فی أوله، رأیته فی بقایا مکتبة العلامة الشیخ عبد الحسین الطهرانی بکربلاء و یظهر من فهرس الخزانة الرضویة أنه یوجد فیها ثلاث نسخ من هذا الکتاب</w:t>
      </w:r>
      <w:r>
        <w:rPr>
          <w:rFonts w:eastAsia="IRNazanin" w:cs="IRNazanin"/>
          <w:color w:val="111111"/>
          <w:sz w:val="28"/>
          <w:szCs w:val="28"/>
          <w:rtl w:val="true"/>
          <w:lang w:bidi="fa-IR"/>
        </w:rPr>
        <w:t>.</w:t>
      </w:r>
    </w:p>
    <w:p>
      <w:pPr>
        <w:pStyle w:val="Heading3"/>
        <w:numPr>
          <w:ilvl w:val="2"/>
          <w:numId w:val="1"/>
        </w:numPr>
        <w:rPr/>
      </w:pPr>
      <w:bookmarkStart w:id="6130" w:name="__RefHeading___Toc7165495_73709187"/>
      <w:bookmarkStart w:id="6131" w:name="_Toc2809"/>
      <w:bookmarkEnd w:id="6130"/>
      <w:r>
        <w:rPr/>
        <w:t>2544</w:t>
      </w:r>
      <w:r>
        <w:rPr>
          <w:rtl w:val="true"/>
        </w:rPr>
        <w:t xml:space="preserve">- </w:t>
      </w:r>
      <w:r>
        <w:rPr>
          <w:rtl w:val="true"/>
        </w:rPr>
        <w:t>إرشاد المنصف البصیر إلی طریق الجمع بین أخبار التقصیر</w:t>
      </w:r>
      <w:bookmarkEnd w:id="6131"/>
    </w:p>
    <w:p>
      <w:pPr>
        <w:pStyle w:val="BookText"/>
        <w:rPr/>
      </w:pPr>
      <w:r>
        <w:rPr>
          <w:rFonts w:ascii="IRNazanin" w:hAnsi="IRNazanin" w:eastAsia="IRNazanin"/>
          <w:color w:val="111111"/>
          <w:sz w:val="28"/>
          <w:sz w:val="28"/>
          <w:szCs w:val="28"/>
          <w:rtl w:val="true"/>
          <w:lang w:bidi="fa-IR"/>
        </w:rPr>
        <w:t xml:space="preserve">ذکر فیه تحدید المسافة التی تقصر فیها الصلاة للشیخ عبد السلام بن محمد الحر العاملی المتوفی بعد سنة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کلام ابن أخیه المحدث الحر صاحب الوسائل الذی ولد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ترجمه فی الأمل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 و عمری نحو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رسالة متوسطة تقرب من خمسمائة بیت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القصر فی محکم آیات الکتاب المجید، و جعل له مسافة مقدرة لا تنقص و لا تزید</w:t>
      </w:r>
      <w:r>
        <w:rPr>
          <w:rFonts w:eastAsia="IRNazanin" w:cs="IRNazanin"/>
          <w:color w:val="111111"/>
          <w:sz w:val="28"/>
          <w:szCs w:val="28"/>
          <w:rtl w:val="true"/>
          <w:lang w:bidi="fa-IR"/>
        </w:rPr>
        <w:t>).</w:t>
      </w:r>
    </w:p>
    <w:p>
      <w:pPr>
        <w:pStyle w:val="Heading3"/>
        <w:numPr>
          <w:ilvl w:val="2"/>
          <w:numId w:val="1"/>
        </w:numPr>
        <w:rPr/>
      </w:pPr>
      <w:bookmarkStart w:id="6132" w:name="__RefHeading___Toc7165497_73709187"/>
      <w:bookmarkStart w:id="6133" w:name="_Toc2810"/>
      <w:bookmarkEnd w:id="6132"/>
      <w:r>
        <w:rPr/>
        <w:t>2545</w:t>
      </w:r>
      <w:r>
        <w:rPr>
          <w:rtl w:val="true"/>
        </w:rPr>
        <w:t xml:space="preserve">- </w:t>
      </w:r>
      <w:r>
        <w:rPr>
          <w:rtl w:val="true"/>
        </w:rPr>
        <w:t>إرشاد المنصفین و إلزام الملحدین</w:t>
      </w:r>
      <w:bookmarkEnd w:id="6133"/>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علی الصوفیة المبدعین للمولی محمد کاظم بن المولی محمد شفیع الهزارجریبی الحائری من تلامیذ الوحید البهبهانی و المتوفی قبل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یوجد عند العلامة </w:t>
      </w:r>
      <w:bookmarkStart w:id="6134" w:name="pg16779_226964"/>
    </w:p>
    <w:p>
      <w:pPr>
        <w:pStyle w:val="BookText"/>
        <w:rPr/>
      </w:pPr>
      <w:bookmarkEnd w:id="6134"/>
      <w:r>
        <w:rPr>
          <w:rFonts w:ascii="IRNazanin" w:hAnsi="IRNazanin" w:eastAsia="IRNazanin"/>
          <w:color w:val="111111"/>
          <w:sz w:val="28"/>
          <w:sz w:val="28"/>
          <w:szCs w:val="28"/>
          <w:rtl w:val="true"/>
          <w:lang w:bidi="fa-IR"/>
        </w:rPr>
        <w:t>السید شهاب الدین الشهیر بآقا نجفی التبریزی و عند المحدث الفاضل مروج الإسلام الشیخ علی أکبر الکرمانی المشهدی</w:t>
      </w:r>
      <w:r>
        <w:rPr>
          <w:rFonts w:eastAsia="IRNazanin" w:cs="IRNazanin"/>
          <w:color w:val="111111"/>
          <w:sz w:val="28"/>
          <w:szCs w:val="28"/>
          <w:rtl w:val="true"/>
          <w:lang w:bidi="fa-IR"/>
        </w:rPr>
        <w:t>.</w:t>
      </w:r>
    </w:p>
    <w:p>
      <w:pPr>
        <w:pStyle w:val="Heading3"/>
        <w:numPr>
          <w:ilvl w:val="2"/>
          <w:numId w:val="1"/>
        </w:numPr>
        <w:rPr/>
      </w:pPr>
      <w:bookmarkStart w:id="6135" w:name="__RefHeading___Toc7165499_73709187"/>
      <w:bookmarkStart w:id="6136" w:name="_Toc2811"/>
      <w:bookmarkEnd w:id="6135"/>
      <w:r>
        <w:rPr/>
        <w:t>2546</w:t>
      </w:r>
      <w:r>
        <w:rPr>
          <w:rtl w:val="true"/>
        </w:rPr>
        <w:t xml:space="preserve">- </w:t>
      </w:r>
      <w:r>
        <w:rPr>
          <w:rtl w:val="true"/>
        </w:rPr>
        <w:t>إرشاد المواریث</w:t>
      </w:r>
      <w:bookmarkEnd w:id="6136"/>
    </w:p>
    <w:p>
      <w:pPr>
        <w:pStyle w:val="BookText"/>
        <w:rPr/>
      </w:pPr>
      <w:r>
        <w:rPr>
          <w:rFonts w:ascii="IRNazanin" w:hAnsi="IRNazanin" w:eastAsia="IRNazanin"/>
          <w:color w:val="111111"/>
          <w:sz w:val="28"/>
          <w:sz w:val="28"/>
          <w:szCs w:val="28"/>
          <w:rtl w:val="true"/>
          <w:lang w:bidi="fa-IR"/>
        </w:rPr>
        <w:t xml:space="preserve">فی أحکام المیراث بلغة أردو، للعلامة السید بنده حسین بن السید محمد بن العلامة السید دلدار علی النقوی اللکهنوی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6137" w:name="__RefHeading___Toc7165501_73709187"/>
      <w:bookmarkStart w:id="6138" w:name="_Toc2812"/>
      <w:bookmarkEnd w:id="6137"/>
      <w:r>
        <w:rPr/>
        <w:t>2547</w:t>
      </w:r>
      <w:r>
        <w:rPr>
          <w:rtl w:val="true"/>
        </w:rPr>
        <w:t xml:space="preserve">- </w:t>
      </w:r>
      <w:r>
        <w:rPr>
          <w:rtl w:val="true"/>
        </w:rPr>
        <w:t>إرشاد الموسوسین</w:t>
      </w:r>
      <w:bookmarkEnd w:id="6138"/>
    </w:p>
    <w:p>
      <w:pPr>
        <w:pStyle w:val="BookText"/>
        <w:rPr/>
      </w:pPr>
      <w:r>
        <w:rPr>
          <w:rFonts w:ascii="IRNazanin" w:hAnsi="IRNazanin" w:eastAsia="IRNazanin"/>
          <w:color w:val="111111"/>
          <w:sz w:val="28"/>
          <w:sz w:val="28"/>
          <w:szCs w:val="28"/>
          <w:rtl w:val="true"/>
          <w:lang w:bidi="fa-IR"/>
        </w:rPr>
        <w:t xml:space="preserve">فی المنع عن الوسواس و الشکوک و الأوهام فی الطهارة و سائر العبادات، للعلامة السید محمد هادی بن محمد مهدی بن العلامة السید دلدار علی النقوی اللکهنوی المولود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سائل سأله عن الوسواس،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المستفتی فیها چه می‌فرمایند علمای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6139" w:name="__RefHeading___Toc7165503_73709187"/>
      <w:bookmarkStart w:id="6140" w:name="_Toc2813"/>
      <w:bookmarkEnd w:id="6139"/>
      <w:r>
        <w:rPr/>
        <w:t>2548</w:t>
      </w:r>
      <w:r>
        <w:rPr>
          <w:rtl w:val="true"/>
        </w:rPr>
        <w:t xml:space="preserve">- </w:t>
      </w:r>
      <w:r>
        <w:rPr>
          <w:rtl w:val="true"/>
        </w:rPr>
        <w:t>إرشاد المؤمنین‌</w:t>
      </w:r>
      <w:bookmarkEnd w:id="6140"/>
    </w:p>
    <w:p>
      <w:pPr>
        <w:pStyle w:val="BookText"/>
        <w:rPr/>
      </w:pPr>
      <w:r>
        <w:rPr>
          <w:rFonts w:ascii="IRNazanin" w:hAnsi="IRNazanin" w:eastAsia="IRNazanin"/>
          <w:color w:val="111111"/>
          <w:sz w:val="28"/>
          <w:sz w:val="28"/>
          <w:szCs w:val="28"/>
          <w:rtl w:val="true"/>
          <w:lang w:bidi="fa-IR"/>
        </w:rPr>
        <w:t xml:space="preserve">فارسی فی الإسراف و حکمه للعلامة المولی محمد تقی بن محمد حسین الکاشانی نزیل طهران المولود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کان من تلامیذ العلامة صاحب الجواهر و توفی بطهران حدود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6141" w:name="__RefHeading___Toc7165505_73709187"/>
      <w:bookmarkStart w:id="6142" w:name="_Toc2814"/>
      <w:bookmarkEnd w:id="6141"/>
      <w:r>
        <w:rPr/>
        <w:t>2549</w:t>
      </w:r>
      <w:r>
        <w:rPr>
          <w:rtl w:val="true"/>
        </w:rPr>
        <w:t xml:space="preserve">- </w:t>
      </w:r>
      <w:r>
        <w:rPr>
          <w:rtl w:val="true"/>
        </w:rPr>
        <w:t>إرشاد المؤمنین</w:t>
      </w:r>
      <w:bookmarkEnd w:id="6142"/>
    </w:p>
    <w:p>
      <w:pPr>
        <w:pStyle w:val="BookText"/>
        <w:rPr/>
      </w:pPr>
      <w:r>
        <w:rPr>
          <w:rFonts w:ascii="IRNazanin" w:hAnsi="IRNazanin" w:eastAsia="IRNazanin"/>
          <w:color w:val="111111"/>
          <w:sz w:val="28"/>
          <w:sz w:val="28"/>
          <w:szCs w:val="28"/>
          <w:rtl w:val="true"/>
          <w:lang w:bidi="fa-IR"/>
        </w:rPr>
        <w:t xml:space="preserve">فارسی فی مسائل صلاة الجماعة، للعلامة السید محمد تقی بن السید حسین بن العلامة السید دلدار علی اللکهنوی المولود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سهل لنا سبل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6143" w:name="__RefHeading___Toc7165507_73709187"/>
      <w:bookmarkStart w:id="6144" w:name="_Toc2815"/>
      <w:bookmarkEnd w:id="6143"/>
      <w:r>
        <w:rPr/>
        <w:t>2550</w:t>
      </w:r>
      <w:r>
        <w:rPr>
          <w:rtl w:val="true"/>
        </w:rPr>
        <w:t xml:space="preserve">- </w:t>
      </w:r>
      <w:r>
        <w:rPr>
          <w:rtl w:val="true"/>
        </w:rPr>
        <w:t>الإرشادیة</w:t>
      </w:r>
      <w:bookmarkEnd w:id="6144"/>
    </w:p>
    <w:p>
      <w:pPr>
        <w:pStyle w:val="BookText"/>
        <w:rPr/>
      </w:pPr>
      <w:r>
        <w:rPr>
          <w:rFonts w:ascii="IRNazanin" w:hAnsi="IRNazanin" w:eastAsia="IRNazanin"/>
          <w:color w:val="111111"/>
          <w:sz w:val="28"/>
          <w:sz w:val="28"/>
          <w:szCs w:val="28"/>
          <w:rtl w:val="true"/>
          <w:lang w:bidi="fa-IR"/>
        </w:rPr>
        <w:t xml:space="preserve">و یسمی المواعظ الجنفوریة أیضا، للعلامة السید علی محمد بن السید محمد بن العلامة السید دلدار علی النقوی اللکهنوی المولود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هو بلغة أردو مطبوع بالهند</w:t>
      </w:r>
      <w:r>
        <w:rPr>
          <w:rFonts w:eastAsia="IRNazanin" w:cs="IRNazanin"/>
          <w:color w:val="111111"/>
          <w:sz w:val="28"/>
          <w:szCs w:val="28"/>
          <w:rtl w:val="true"/>
          <w:lang w:bidi="fa-IR"/>
        </w:rPr>
        <w:t>.</w:t>
      </w:r>
    </w:p>
    <w:p>
      <w:pPr>
        <w:pStyle w:val="Heading3"/>
        <w:numPr>
          <w:ilvl w:val="2"/>
          <w:numId w:val="1"/>
        </w:numPr>
        <w:rPr/>
      </w:pPr>
      <w:bookmarkStart w:id="6145" w:name="__RefHeading___Toc7165509_73709187"/>
      <w:bookmarkStart w:id="6146" w:name="_Toc2816"/>
      <w:bookmarkEnd w:id="6145"/>
      <w:r>
        <w:rPr/>
        <w:t>2551</w:t>
      </w:r>
      <w:r>
        <w:rPr>
          <w:rtl w:val="true"/>
        </w:rPr>
        <w:t xml:space="preserve">- </w:t>
      </w:r>
      <w:r>
        <w:rPr>
          <w:rtl w:val="true"/>
        </w:rPr>
        <w:t>إرصاد المنجمین</w:t>
      </w:r>
      <w:bookmarkEnd w:id="6146"/>
    </w:p>
    <w:p>
      <w:pPr>
        <w:pStyle w:val="BookText"/>
        <w:rPr/>
      </w:pPr>
      <w:r>
        <w:rPr>
          <w:rFonts w:ascii="IRNazanin" w:hAnsi="IRNazanin" w:eastAsia="IRNazanin"/>
          <w:color w:val="111111"/>
          <w:sz w:val="28"/>
          <w:sz w:val="28"/>
          <w:szCs w:val="28"/>
          <w:rtl w:val="true"/>
          <w:lang w:bidi="fa-IR"/>
        </w:rPr>
        <w:t>لبعض الأصحاب أحال إلیه فی رسالة أخری له فی النجوم، توجد فی مکتبة العلامة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6147" w:name="__RefHeading___Toc7165511_73709187"/>
      <w:bookmarkStart w:id="6148" w:name="_Toc2817"/>
      <w:bookmarkEnd w:id="6147"/>
      <w:r>
        <w:rPr/>
        <w:t>2552</w:t>
      </w:r>
      <w:r>
        <w:rPr>
          <w:rtl w:val="true"/>
        </w:rPr>
        <w:t xml:space="preserve">- </w:t>
      </w:r>
      <w:r>
        <w:rPr>
          <w:rtl w:val="true"/>
        </w:rPr>
        <w:t>کتاب الأرض</w:t>
      </w:r>
      <w:bookmarkEnd w:id="614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عبد الله بن جعفر الحمیری </w:t>
      </w:r>
      <w:bookmarkStart w:id="6149" w:name="pg16779_226966"/>
    </w:p>
    <w:p>
      <w:pPr>
        <w:pStyle w:val="BookText"/>
        <w:rPr/>
      </w:pPr>
      <w:bookmarkEnd w:id="6149"/>
      <w:r>
        <w:rPr>
          <w:rFonts w:ascii="IRNazanin" w:hAnsi="IRNazanin" w:eastAsia="IRNazanin"/>
          <w:color w:val="111111"/>
          <w:sz w:val="28"/>
          <w:sz w:val="28"/>
          <w:szCs w:val="28"/>
          <w:rtl w:val="true"/>
          <w:lang w:bidi="fa-IR"/>
        </w:rPr>
        <w:t xml:space="preserve">القمی الثقة الذی کان کاتب الناحیة، و مرت إجازته فی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السماء، و کتاب المساحة و البلدان، ذکر النجاشی جمیعها و ذکر سبب تألیفه لها کما یأتی قریبا و رواها عنه بواسطتین</w:t>
      </w:r>
      <w:r>
        <w:rPr>
          <w:rFonts w:eastAsia="IRNazanin" w:cs="IRNazanin"/>
          <w:color w:val="111111"/>
          <w:sz w:val="28"/>
          <w:szCs w:val="28"/>
          <w:rtl w:val="true"/>
          <w:lang w:bidi="fa-IR"/>
        </w:rPr>
        <w:t>.</w:t>
      </w:r>
    </w:p>
    <w:p>
      <w:pPr>
        <w:pStyle w:val="Heading3"/>
        <w:numPr>
          <w:ilvl w:val="2"/>
          <w:numId w:val="1"/>
        </w:numPr>
        <w:rPr/>
      </w:pPr>
      <w:bookmarkStart w:id="6150" w:name="__RefHeading___Toc7165513_73709187"/>
      <w:bookmarkStart w:id="6151" w:name="_Toc2818"/>
      <w:bookmarkEnd w:id="6150"/>
      <w:r>
        <w:rPr>
          <w:rtl w:val="true"/>
        </w:rPr>
        <w:t>أرض تسعین‌</w:t>
      </w:r>
      <w:bookmarkEnd w:id="6151"/>
    </w:p>
    <w:p>
      <w:pPr>
        <w:pStyle w:val="BookText"/>
        <w:rPr/>
      </w:pPr>
      <w:r>
        <w:rPr>
          <w:rFonts w:ascii="IRNazanin" w:hAnsi="IRNazanin" w:eastAsia="IRNazanin"/>
          <w:color w:val="111111"/>
          <w:sz w:val="28"/>
          <w:sz w:val="28"/>
          <w:szCs w:val="28"/>
          <w:rtl w:val="true"/>
          <w:lang w:bidi="fa-IR"/>
        </w:rPr>
        <w:t>مر بعنوان أحکام الأرض ذات تسعین درجة</w:t>
      </w:r>
      <w:r>
        <w:rPr>
          <w:rFonts w:eastAsia="IRNazanin" w:cs="IRNazanin"/>
          <w:color w:val="111111"/>
          <w:sz w:val="28"/>
          <w:szCs w:val="28"/>
          <w:rtl w:val="true"/>
          <w:lang w:bidi="fa-IR"/>
        </w:rPr>
        <w:t>.</w:t>
      </w:r>
    </w:p>
    <w:p>
      <w:pPr>
        <w:pStyle w:val="Heading3"/>
        <w:numPr>
          <w:ilvl w:val="2"/>
          <w:numId w:val="1"/>
        </w:numPr>
        <w:rPr/>
      </w:pPr>
      <w:bookmarkStart w:id="6152" w:name="__RefHeading___Toc7165515_73709187"/>
      <w:bookmarkStart w:id="6153" w:name="_Toc2819"/>
      <w:bookmarkEnd w:id="6152"/>
      <w:r>
        <w:rPr/>
        <w:t>2553</w:t>
      </w:r>
      <w:r>
        <w:rPr>
          <w:rtl w:val="true"/>
        </w:rPr>
        <w:t xml:space="preserve">- </w:t>
      </w:r>
      <w:r>
        <w:rPr>
          <w:rtl w:val="true"/>
        </w:rPr>
        <w:t>أرض العتاق لأهل النفاق</w:t>
      </w:r>
      <w:bookmarkEnd w:id="6153"/>
    </w:p>
    <w:p>
      <w:pPr>
        <w:pStyle w:val="BookText"/>
        <w:rPr/>
      </w:pPr>
      <w:r>
        <w:rPr>
          <w:rFonts w:ascii="IRNazanin" w:hAnsi="IRNazanin" w:eastAsia="IRNazanin"/>
          <w:color w:val="111111"/>
          <w:sz w:val="28"/>
          <w:sz w:val="28"/>
          <w:szCs w:val="28"/>
          <w:rtl w:val="true"/>
          <w:lang w:bidi="fa-IR"/>
        </w:rPr>
        <w:t>فارسی للعلامة السید أبی القاسم بن الحسین بن النقی الرضوی القمی اللاهوری المعاصر، مطبوع بالهند</w:t>
      </w:r>
      <w:r>
        <w:rPr>
          <w:rFonts w:eastAsia="IRNazanin" w:cs="IRNazanin"/>
          <w:color w:val="111111"/>
          <w:sz w:val="28"/>
          <w:szCs w:val="28"/>
          <w:rtl w:val="true"/>
          <w:lang w:bidi="fa-IR"/>
        </w:rPr>
        <w:t>.</w:t>
      </w:r>
    </w:p>
    <w:p>
      <w:pPr>
        <w:pStyle w:val="Heading3"/>
        <w:numPr>
          <w:ilvl w:val="2"/>
          <w:numId w:val="1"/>
        </w:numPr>
        <w:rPr/>
      </w:pPr>
      <w:bookmarkStart w:id="6154" w:name="__RefHeading___Toc7165517_73709187"/>
      <w:bookmarkStart w:id="6155" w:name="_Toc2820"/>
      <w:bookmarkEnd w:id="6154"/>
      <w:r>
        <w:rPr/>
        <w:t>2554</w:t>
      </w:r>
      <w:r>
        <w:rPr>
          <w:rtl w:val="true"/>
        </w:rPr>
        <w:t xml:space="preserve">- </w:t>
      </w:r>
      <w:r>
        <w:rPr>
          <w:rtl w:val="true"/>
        </w:rPr>
        <w:t>کتاب الأرضین‌</w:t>
      </w:r>
      <w:bookmarkEnd w:id="6155"/>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ذکره النجاشی و هو الذی کان عند الحمیری المذکور آنفا، و لما فقد عنه عمد إلی أصول الأصحاب و ألف کتابه الأرض کما مر</w:t>
      </w:r>
    </w:p>
    <w:p>
      <w:pPr>
        <w:pStyle w:val="Heading3"/>
        <w:numPr>
          <w:ilvl w:val="2"/>
          <w:numId w:val="1"/>
        </w:numPr>
        <w:rPr/>
      </w:pPr>
      <w:bookmarkStart w:id="6156" w:name="__RefHeading___Toc7165519_73709187"/>
      <w:bookmarkStart w:id="6157" w:name="_Toc2821"/>
      <w:bookmarkEnd w:id="6156"/>
      <w:r>
        <w:rPr/>
        <w:t>2555</w:t>
      </w:r>
      <w:r>
        <w:rPr>
          <w:rtl w:val="true"/>
        </w:rPr>
        <w:t xml:space="preserve">- </w:t>
      </w:r>
      <w:r>
        <w:rPr>
          <w:rtl w:val="true"/>
        </w:rPr>
        <w:t>کتاب الأرضین و الجبال و الأودیة</w:t>
      </w:r>
      <w:bookmarkEnd w:id="6157"/>
    </w:p>
    <w:p>
      <w:pPr>
        <w:pStyle w:val="BookText"/>
        <w:rPr/>
      </w:pPr>
      <w:r>
        <w:rPr>
          <w:rFonts w:ascii="IRNazanin" w:hAnsi="IRNazanin" w:eastAsia="IRNazanin"/>
          <w:color w:val="111111"/>
          <w:sz w:val="28"/>
          <w:sz w:val="28"/>
          <w:szCs w:val="28"/>
          <w:rtl w:val="true"/>
          <w:lang w:bidi="fa-IR"/>
        </w:rPr>
        <w:t xml:space="preserve">لأبی یوسف یعقوب بن إسحاق بن السکیت النحوی صاحب إصلاح المنطق و من أصحاب الإمام أبی جعفر محمد الجواد و الإمام أبی الحسن علی الهادی ع و استشهد لتشیعه علی ید المتوکل العباسی سنة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ذکره النجاشی و غیره</w:t>
      </w:r>
      <w:r>
        <w:rPr>
          <w:rFonts w:eastAsia="IRNazanin" w:cs="IRNazanin"/>
          <w:color w:val="111111"/>
          <w:sz w:val="28"/>
          <w:szCs w:val="28"/>
          <w:rtl w:val="true"/>
          <w:lang w:bidi="fa-IR"/>
        </w:rPr>
        <w:t>.</w:t>
      </w:r>
    </w:p>
    <w:p>
      <w:pPr>
        <w:pStyle w:val="Heading3"/>
        <w:numPr>
          <w:ilvl w:val="2"/>
          <w:numId w:val="1"/>
        </w:numPr>
        <w:rPr/>
      </w:pPr>
      <w:bookmarkStart w:id="6158" w:name="__RefHeading___Toc7165521_73709187"/>
      <w:bookmarkStart w:id="6159" w:name="_Toc2822"/>
      <w:bookmarkEnd w:id="6158"/>
      <w:r>
        <w:rPr/>
        <w:t>2556</w:t>
      </w:r>
      <w:r>
        <w:rPr>
          <w:rtl w:val="true"/>
        </w:rPr>
        <w:t xml:space="preserve">- </w:t>
      </w:r>
      <w:r>
        <w:rPr>
          <w:rtl w:val="true"/>
        </w:rPr>
        <w:t>إرغام الشیطان</w:t>
      </w:r>
      <w:bookmarkEnd w:id="6159"/>
    </w:p>
    <w:p>
      <w:pPr>
        <w:pStyle w:val="BookText"/>
        <w:rPr/>
      </w:pPr>
      <w:r>
        <w:rPr>
          <w:rFonts w:ascii="IRNazanin" w:hAnsi="IRNazanin" w:eastAsia="IRNazanin"/>
          <w:color w:val="111111"/>
          <w:sz w:val="28"/>
          <w:sz w:val="28"/>
          <w:szCs w:val="28"/>
          <w:rtl w:val="true"/>
          <w:lang w:bidi="fa-IR"/>
        </w:rPr>
        <w:t xml:space="preserve">فارسی فی الرد علی البابیة للأدیب المعاصر الحاج زین العابدین النوری الطهرانی ألف و طبع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ذیله الموسوم بذیل الإرغام</w:t>
      </w:r>
      <w:r>
        <w:rPr>
          <w:rFonts w:eastAsia="IRNazanin" w:cs="IRNazanin"/>
          <w:color w:val="111111"/>
          <w:sz w:val="28"/>
          <w:szCs w:val="28"/>
          <w:rtl w:val="true"/>
          <w:lang w:bidi="fa-IR"/>
        </w:rPr>
        <w:t>.</w:t>
      </w:r>
    </w:p>
    <w:p>
      <w:pPr>
        <w:pStyle w:val="Heading3"/>
        <w:numPr>
          <w:ilvl w:val="2"/>
          <w:numId w:val="1"/>
        </w:numPr>
        <w:rPr/>
      </w:pPr>
      <w:bookmarkStart w:id="6160" w:name="__RefHeading___Toc7165523_73709187"/>
      <w:bookmarkStart w:id="6161" w:name="_Toc2823"/>
      <w:bookmarkEnd w:id="6160"/>
      <w:r>
        <w:rPr/>
        <w:t>2557</w:t>
      </w:r>
      <w:r>
        <w:rPr>
          <w:rtl w:val="true"/>
        </w:rPr>
        <w:t xml:space="preserve">- </w:t>
      </w:r>
      <w:r>
        <w:rPr>
          <w:rtl w:val="true"/>
        </w:rPr>
        <w:t>إرغام الماکرین</w:t>
      </w:r>
      <w:bookmarkEnd w:id="6161"/>
    </w:p>
    <w:p>
      <w:pPr>
        <w:pStyle w:val="BookText"/>
        <w:rPr/>
      </w:pPr>
      <w:r>
        <w:rPr>
          <w:rFonts w:ascii="IRNazanin" w:hAnsi="IRNazanin" w:eastAsia="IRNazanin"/>
          <w:color w:val="111111"/>
          <w:sz w:val="28"/>
          <w:sz w:val="28"/>
          <w:szCs w:val="28"/>
          <w:rtl w:val="true"/>
          <w:lang w:bidi="fa-IR"/>
        </w:rPr>
        <w:t xml:space="preserve">فی الرد علی کتاب إنذار الناذرین الذی ألفه خواجه عابد حسین السهارنپوری الهندی طبع بالهند للعلامة السید محمد مرتضی ابن السید حسن علی الحسینی الجنفوری المجاز من سیدنا العلامة الحسن صدر الدین بالإجازة الکبیرة الموسومة ببغیة الوعاة فی طبقات مشایخ الإجازات، و ألف شیخنا العلامة النوری اللؤلؤ و المرجان بالتماسه و توفی حدود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6162" w:name="__RefHeading___Toc7165525_73709187"/>
      <w:bookmarkStart w:id="6163" w:name="_Toc2824"/>
      <w:bookmarkEnd w:id="6162"/>
      <w:r>
        <w:rPr/>
        <w:t>2558</w:t>
      </w:r>
      <w:r>
        <w:rPr>
          <w:rtl w:val="true"/>
        </w:rPr>
        <w:t xml:space="preserve">- </w:t>
      </w:r>
      <w:r>
        <w:rPr>
          <w:rtl w:val="true"/>
        </w:rPr>
        <w:t>إرغام الملحدین</w:t>
      </w:r>
      <w:bookmarkEnd w:id="616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الصوفیة المبتدعین لبعض الأصحاب، ینقل </w:t>
      </w:r>
      <w:bookmarkStart w:id="6164" w:name="pg16779_226968"/>
    </w:p>
    <w:p>
      <w:pPr>
        <w:pStyle w:val="BookText"/>
        <w:rPr/>
      </w:pPr>
      <w:bookmarkEnd w:id="6164"/>
      <w:r>
        <w:rPr>
          <w:rFonts w:ascii="IRNazanin" w:hAnsi="IRNazanin" w:eastAsia="IRNazanin"/>
          <w:color w:val="111111"/>
          <w:sz w:val="28"/>
          <w:sz w:val="28"/>
          <w:szCs w:val="28"/>
          <w:rtl w:val="true"/>
          <w:lang w:bidi="fa-IR"/>
        </w:rPr>
        <w:t>عنه فی کتاب نزول الصواعق لإحراق المنافق علی ما ذکره المولی عصام الدین فی کتابه نصیحة الکرام</w:t>
      </w:r>
      <w:r>
        <w:rPr>
          <w:rFonts w:eastAsia="IRNazanin" w:cs="IRNazanin"/>
          <w:color w:val="111111"/>
          <w:sz w:val="28"/>
          <w:szCs w:val="28"/>
          <w:rtl w:val="true"/>
          <w:lang w:bidi="fa-IR"/>
        </w:rPr>
        <w:t>.</w:t>
      </w:r>
    </w:p>
    <w:p>
      <w:pPr>
        <w:pStyle w:val="Heading3"/>
        <w:numPr>
          <w:ilvl w:val="2"/>
          <w:numId w:val="1"/>
        </w:numPr>
        <w:rPr/>
      </w:pPr>
      <w:bookmarkStart w:id="6165" w:name="__RefHeading___Toc7165527_73709187"/>
      <w:bookmarkStart w:id="6166" w:name="_Toc2825"/>
      <w:bookmarkEnd w:id="6165"/>
      <w:r>
        <w:rPr/>
        <w:t>2559</w:t>
      </w:r>
      <w:r>
        <w:rPr>
          <w:rtl w:val="true"/>
        </w:rPr>
        <w:t xml:space="preserve">- </w:t>
      </w:r>
      <w:r>
        <w:rPr>
          <w:rtl w:val="true"/>
        </w:rPr>
        <w:t>کتاب الأرقام</w:t>
      </w:r>
      <w:bookmarkEnd w:id="6166"/>
    </w:p>
    <w:p>
      <w:pPr>
        <w:pStyle w:val="BookText"/>
        <w:rPr/>
      </w:pPr>
      <w:r>
        <w:rPr>
          <w:rFonts w:ascii="IRNazanin" w:hAnsi="IRNazanin" w:eastAsia="IRNazanin"/>
          <w:color w:val="111111"/>
          <w:sz w:val="28"/>
          <w:sz w:val="28"/>
          <w:szCs w:val="28"/>
          <w:rtl w:val="true"/>
          <w:lang w:bidi="fa-IR"/>
        </w:rPr>
        <w:t xml:space="preserve">للحکیم المنجم أبی ریحان محمد بن أحمد البیرونی المتوفی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الآثار الباقیة</w:t>
      </w:r>
    </w:p>
    <w:p>
      <w:pPr>
        <w:pStyle w:val="Heading3"/>
        <w:numPr>
          <w:ilvl w:val="2"/>
          <w:numId w:val="1"/>
        </w:numPr>
        <w:rPr/>
      </w:pPr>
      <w:bookmarkStart w:id="6167" w:name="__RefHeading___Toc7165529_73709187"/>
      <w:bookmarkStart w:id="6168" w:name="_Toc2826"/>
      <w:bookmarkEnd w:id="6167"/>
      <w:r>
        <w:rPr/>
        <w:t>2560</w:t>
      </w:r>
      <w:r>
        <w:rPr>
          <w:rtl w:val="true"/>
        </w:rPr>
        <w:t xml:space="preserve">- </w:t>
      </w:r>
      <w:r>
        <w:rPr>
          <w:rtl w:val="true"/>
        </w:rPr>
        <w:t>الأرکان‌</w:t>
      </w:r>
      <w:bookmarkEnd w:id="6168"/>
    </w:p>
    <w:p>
      <w:pPr>
        <w:pStyle w:val="BookText"/>
        <w:rPr/>
      </w:pPr>
      <w:r>
        <w:rPr>
          <w:rFonts w:ascii="IRNazanin" w:hAnsi="IRNazanin" w:eastAsia="IRNazanin"/>
          <w:color w:val="111111"/>
          <w:sz w:val="28"/>
          <w:sz w:val="28"/>
          <w:szCs w:val="28"/>
          <w:rtl w:val="true"/>
          <w:lang w:bidi="fa-IR"/>
        </w:rPr>
        <w:t xml:space="preserve">فی فروع شرایع أهل الإیمان بلسان أرباب الشریعة و أهل العرفان للسید العارف حیدر بن علی الحسینی العبیدلی الآملی الشهیر بالصوفی صاحب کتاب جامع الأسرار المعبر عنه بجامع الحقائق أیضا، عبر عنه فی دیباجة جامع الأسرار برسالة الأرکان و قال إنها مشتملة علی الأرکان الخمسة التی هی الصلاة، و الصیام، و الزکاة، و الحج، و الجهاد شریعة و طریقة، و حقیقة، ذکره فی الریاض و فی مجالس المؤمنین و له التأویلات و المحیط الأعظم و غیرهما و قد فرغ عن بعضها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السید رکن الدین حیدر المجاز من فخر المحققین ابن العلامة الحلی کما مر و غیر السید حیدر بن علی مؤلف الکشکول فیما جری علی آل الرسول الذی فرغ من تألیفه سنة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Heading3"/>
        <w:numPr>
          <w:ilvl w:val="2"/>
          <w:numId w:val="1"/>
        </w:numPr>
        <w:rPr/>
      </w:pPr>
      <w:bookmarkStart w:id="6169" w:name="__RefHeading___Toc7165531_73709187"/>
      <w:bookmarkStart w:id="6170" w:name="_Toc2827"/>
      <w:bookmarkEnd w:id="6169"/>
      <w:r>
        <w:rPr/>
        <w:t>2561</w:t>
      </w:r>
      <w:r>
        <w:rPr>
          <w:rtl w:val="true"/>
        </w:rPr>
        <w:t xml:space="preserve">- </w:t>
      </w:r>
      <w:r>
        <w:rPr>
          <w:rtl w:val="true"/>
        </w:rPr>
        <w:t>الأرکان‌</w:t>
      </w:r>
      <w:bookmarkEnd w:id="6170"/>
    </w:p>
    <w:p>
      <w:pPr>
        <w:pStyle w:val="BookText"/>
        <w:rPr/>
      </w:pPr>
      <w:r>
        <w:rPr>
          <w:rFonts w:ascii="IRNazanin" w:hAnsi="IRNazanin" w:eastAsia="IRNazanin"/>
          <w:color w:val="111111"/>
          <w:sz w:val="28"/>
          <w:sz w:val="28"/>
          <w:szCs w:val="28"/>
          <w:rtl w:val="true"/>
          <w:lang w:bidi="fa-IR"/>
        </w:rPr>
        <w:t xml:space="preserve">فی دعائم الدین للشیخ أبی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نقل الشیخ المفید عن کتابه الأرکان عدة أحادیث فی مسألة الفرق بین الشیعة و المعتزلة کما یأتی فی المیم</w:t>
      </w:r>
    </w:p>
    <w:p>
      <w:pPr>
        <w:pStyle w:val="Heading3"/>
        <w:numPr>
          <w:ilvl w:val="2"/>
          <w:numId w:val="1"/>
        </w:numPr>
        <w:rPr/>
      </w:pPr>
      <w:bookmarkStart w:id="6171" w:name="__RefHeading___Toc7165533_73709187"/>
      <w:bookmarkStart w:id="6172" w:name="_Toc2828"/>
      <w:bookmarkEnd w:id="6171"/>
      <w:r>
        <w:rPr/>
        <w:t>2562</w:t>
      </w:r>
      <w:r>
        <w:rPr>
          <w:rtl w:val="true"/>
        </w:rPr>
        <w:t xml:space="preserve">- </w:t>
      </w:r>
      <w:r>
        <w:rPr>
          <w:rtl w:val="true"/>
        </w:rPr>
        <w:t>الأرکان الأربعة</w:t>
      </w:r>
      <w:bookmarkEnd w:id="6172"/>
    </w:p>
    <w:p>
      <w:pPr>
        <w:pStyle w:val="BookText"/>
        <w:rPr/>
      </w:pPr>
      <w:r>
        <w:rPr>
          <w:rFonts w:ascii="IRNazanin" w:hAnsi="IRNazanin" w:eastAsia="IRNazanin"/>
          <w:color w:val="111111"/>
          <w:sz w:val="28"/>
          <w:sz w:val="28"/>
          <w:szCs w:val="28"/>
          <w:rtl w:val="true"/>
          <w:lang w:bidi="fa-IR"/>
        </w:rPr>
        <w:t>مختصر للشریف أبی القاسم علی بن أحمد العلوی صاحب کتاب الآداب، ذکره النجاشی</w:t>
      </w:r>
      <w:r>
        <w:rPr>
          <w:rFonts w:eastAsia="IRNazanin" w:cs="IRNazanin"/>
          <w:color w:val="111111"/>
          <w:sz w:val="28"/>
          <w:szCs w:val="28"/>
          <w:rtl w:val="true"/>
          <w:lang w:bidi="fa-IR"/>
        </w:rPr>
        <w:t>.</w:t>
      </w:r>
    </w:p>
    <w:p>
      <w:pPr>
        <w:pStyle w:val="Heading3"/>
        <w:numPr>
          <w:ilvl w:val="2"/>
          <w:numId w:val="1"/>
        </w:numPr>
        <w:rPr/>
      </w:pPr>
      <w:bookmarkStart w:id="6173" w:name="__RefHeading___Toc7165535_73709187"/>
      <w:bookmarkStart w:id="6174" w:name="_Toc2829"/>
      <w:bookmarkEnd w:id="6173"/>
      <w:r>
        <w:rPr/>
        <w:t>2563</w:t>
      </w:r>
      <w:r>
        <w:rPr>
          <w:rtl w:val="true"/>
        </w:rPr>
        <w:t xml:space="preserve">- </w:t>
      </w:r>
      <w:r>
        <w:rPr>
          <w:rtl w:val="true"/>
        </w:rPr>
        <w:t>أرکان الإسلام</w:t>
      </w:r>
      <w:bookmarkEnd w:id="617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175" w:name="__RefHeading___Toc7165537_73709187"/>
      <w:bookmarkStart w:id="6176" w:name="_Toc2830"/>
      <w:bookmarkEnd w:id="6175"/>
      <w:r>
        <w:rPr/>
        <w:t>2564</w:t>
      </w:r>
      <w:r>
        <w:rPr>
          <w:rtl w:val="true"/>
        </w:rPr>
        <w:t xml:space="preserve">- </w:t>
      </w:r>
      <w:r>
        <w:rPr>
          <w:rtl w:val="true"/>
        </w:rPr>
        <w:t>أرکان الإیمان</w:t>
      </w:r>
      <w:bookmarkEnd w:id="617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فارسی للمولی أبی الحسن بن أحمد الشریف القائنی، مرتب علی خمسة أصول ألفه بأمر شاه طهماسب الصفوی </w:t>
      </w:r>
      <w:bookmarkStart w:id="6177" w:name="pg16779_226970"/>
    </w:p>
    <w:p>
      <w:pPr>
        <w:pStyle w:val="BookText"/>
        <w:rPr/>
      </w:pPr>
      <w:bookmarkEnd w:id="6177"/>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نکته که از وراء سرادق خیال بر زبان أرباب حال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الثامن و العشرین من ربیع الأول سنة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مبحث الإمامة تکلم بصراحة القول فیما أرشده إلیه العقل و النقل الصحیح من تواریخ العصر الأول، رأیته فی مکتبة العلامة الحجة میرزا محمد الطهرانی العسکری بخط پیر علی بن جمال الدین الطهرانی فرغ من الکتابة فی سنة التألیف و ذکر أنه کتب النسخة و هو فی معسکر السلطان النواب الهمایونی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منضمة مع کتاب الإرث للمؤلف کما مر ذکره</w:t>
      </w:r>
      <w:r>
        <w:rPr>
          <w:rFonts w:eastAsia="IRNazanin" w:cs="IRNazanin"/>
          <w:color w:val="111111"/>
          <w:sz w:val="28"/>
          <w:szCs w:val="28"/>
          <w:rtl w:val="true"/>
          <w:lang w:bidi="fa-IR"/>
        </w:rPr>
        <w:t>.</w:t>
      </w:r>
    </w:p>
    <w:p>
      <w:pPr>
        <w:pStyle w:val="Heading3"/>
        <w:numPr>
          <w:ilvl w:val="2"/>
          <w:numId w:val="1"/>
        </w:numPr>
        <w:rPr/>
      </w:pPr>
      <w:bookmarkStart w:id="6178" w:name="__RefHeading___Toc7165539_73709187"/>
      <w:bookmarkStart w:id="6179" w:name="_Toc2831"/>
      <w:bookmarkEnd w:id="6178"/>
      <w:r>
        <w:rPr>
          <w:rtl w:val="true"/>
        </w:rPr>
        <w:t>کتاب إرم ذات العماد</w:t>
      </w:r>
      <w:bookmarkEnd w:id="6179"/>
    </w:p>
    <w:p>
      <w:pPr>
        <w:pStyle w:val="BookText"/>
        <w:rPr/>
      </w:pPr>
      <w:r>
        <w:rPr>
          <w:rFonts w:ascii="IRNazanin" w:hAnsi="IRNazanin" w:eastAsia="IRNazanin"/>
          <w:color w:val="111111"/>
          <w:sz w:val="28"/>
          <w:sz w:val="28"/>
          <w:szCs w:val="28"/>
          <w:rtl w:val="true"/>
          <w:lang w:bidi="fa-IR"/>
        </w:rPr>
        <w:t>لإبراهیم بن سلیمان بن عبید الله بن خالد النهمی کذا فی النجاشی و الفهرست، مر بعنوان أخبار إرم</w:t>
      </w:r>
      <w:r>
        <w:rPr>
          <w:rFonts w:eastAsia="IRNazanin" w:cs="IRNazanin"/>
          <w:color w:val="111111"/>
          <w:sz w:val="28"/>
          <w:szCs w:val="28"/>
          <w:rtl w:val="true"/>
          <w:lang w:bidi="fa-IR"/>
        </w:rPr>
        <w:t>.</w:t>
      </w:r>
    </w:p>
    <w:p>
      <w:pPr>
        <w:pStyle w:val="Heading3"/>
        <w:numPr>
          <w:ilvl w:val="2"/>
          <w:numId w:val="1"/>
        </w:numPr>
        <w:rPr/>
      </w:pPr>
      <w:bookmarkStart w:id="6180" w:name="__RefHeading___Toc7165541_73709187"/>
      <w:bookmarkStart w:id="6181" w:name="_Toc2832"/>
      <w:bookmarkEnd w:id="6180"/>
      <w:r>
        <w:rPr/>
        <w:t>2565</w:t>
      </w:r>
      <w:r>
        <w:rPr>
          <w:rtl w:val="true"/>
        </w:rPr>
        <w:t xml:space="preserve">- </w:t>
      </w:r>
      <w:r>
        <w:rPr>
          <w:rtl w:val="true"/>
        </w:rPr>
        <w:t>أرمغان شیراز</w:t>
      </w:r>
      <w:bookmarkEnd w:id="6181"/>
    </w:p>
    <w:p>
      <w:pPr>
        <w:pStyle w:val="BookText"/>
        <w:rPr/>
      </w:pPr>
      <w:r>
        <w:rPr>
          <w:rFonts w:ascii="IRNazanin" w:hAnsi="IRNazanin" w:eastAsia="IRNazanin"/>
          <w:color w:val="111111"/>
          <w:sz w:val="28"/>
          <w:sz w:val="28"/>
          <w:szCs w:val="28"/>
          <w:rtl w:val="true"/>
          <w:lang w:bidi="fa-IR"/>
        </w:rPr>
        <w:t>منتخبات من دیوان الأدیب الشاعر الشهیر بعرفی انتخبها السید الأدیب یوسف حسین الهندی، و طبع بالهند</w:t>
      </w:r>
      <w:r>
        <w:rPr>
          <w:rFonts w:eastAsia="IRNazanin" w:cs="IRNazanin"/>
          <w:color w:val="111111"/>
          <w:sz w:val="28"/>
          <w:szCs w:val="28"/>
          <w:rtl w:val="true"/>
          <w:lang w:bidi="fa-IR"/>
        </w:rPr>
        <w:t>.</w:t>
      </w:r>
    </w:p>
    <w:p>
      <w:pPr>
        <w:pStyle w:val="Heading3"/>
        <w:numPr>
          <w:ilvl w:val="2"/>
          <w:numId w:val="1"/>
        </w:numPr>
        <w:rPr/>
      </w:pPr>
      <w:bookmarkStart w:id="6182" w:name="__RefHeading___Toc7165543_73709187"/>
      <w:bookmarkStart w:id="6183" w:name="_Toc2833"/>
      <w:bookmarkEnd w:id="6182"/>
      <w:r>
        <w:rPr/>
        <w:t>2566</w:t>
      </w:r>
      <w:r>
        <w:rPr>
          <w:rtl w:val="true"/>
        </w:rPr>
        <w:t xml:space="preserve">- </w:t>
      </w:r>
      <w:r>
        <w:rPr>
          <w:rtl w:val="true"/>
        </w:rPr>
        <w:t>أرمغانی إیران</w:t>
      </w:r>
      <w:bookmarkEnd w:id="6183"/>
    </w:p>
    <w:p>
      <w:pPr>
        <w:pStyle w:val="BookText"/>
        <w:rPr/>
      </w:pPr>
      <w:r>
        <w:rPr>
          <w:rFonts w:ascii="IRNazanin" w:hAnsi="IRNazanin" w:eastAsia="IRNazanin"/>
          <w:color w:val="111111"/>
          <w:sz w:val="28"/>
          <w:sz w:val="28"/>
          <w:szCs w:val="28"/>
          <w:rtl w:val="true"/>
          <w:lang w:bidi="fa-IR"/>
        </w:rPr>
        <w:t>للفاضل الأدیب میرزا محمد خان ابن المولی أحمد المنشی البوشهری فارسی مطبوع و مر له أحوال کاشف امریکا</w:t>
      </w:r>
      <w:r>
        <w:rPr>
          <w:rFonts w:eastAsia="IRNazanin" w:cs="IRNazanin"/>
          <w:color w:val="111111"/>
          <w:sz w:val="28"/>
          <w:szCs w:val="28"/>
          <w:rtl w:val="true"/>
          <w:lang w:bidi="fa-IR"/>
        </w:rPr>
        <w:t>.</w:t>
      </w:r>
    </w:p>
    <w:p>
      <w:pPr>
        <w:pStyle w:val="Heading3"/>
        <w:numPr>
          <w:ilvl w:val="2"/>
          <w:numId w:val="1"/>
        </w:numPr>
        <w:rPr/>
      </w:pPr>
      <w:bookmarkStart w:id="6184" w:name="__RefHeading___Toc7165545_73709187"/>
      <w:bookmarkStart w:id="6185" w:name="_Toc2834"/>
      <w:bookmarkEnd w:id="6184"/>
      <w:r>
        <w:rPr/>
        <w:t>2567</w:t>
      </w:r>
      <w:r>
        <w:rPr>
          <w:rtl w:val="true"/>
        </w:rPr>
        <w:t xml:space="preserve">- </w:t>
      </w:r>
      <w:r>
        <w:rPr>
          <w:rtl w:val="true"/>
        </w:rPr>
        <w:t>إزاحة الارتیاب عن حرمة ذبائح أهل الکتاب</w:t>
      </w:r>
      <w:bookmarkEnd w:id="6185"/>
    </w:p>
    <w:p>
      <w:pPr>
        <w:pStyle w:val="BookText"/>
        <w:rPr/>
      </w:pPr>
      <w:r>
        <w:rPr>
          <w:rFonts w:ascii="IRNazanin" w:hAnsi="IRNazanin" w:eastAsia="IRNazanin"/>
          <w:color w:val="111111"/>
          <w:sz w:val="28"/>
          <w:sz w:val="28"/>
          <w:szCs w:val="28"/>
          <w:rtl w:val="true"/>
          <w:lang w:bidi="fa-IR"/>
        </w:rPr>
        <w:t>رسالة مبسوطة للعلامة المعاصر السید میرزا هادی بن السید علی البجستانی الخراسانی الحائری‌</w:t>
      </w:r>
    </w:p>
    <w:p>
      <w:pPr>
        <w:pStyle w:val="Heading3"/>
        <w:numPr>
          <w:ilvl w:val="2"/>
          <w:numId w:val="1"/>
        </w:numPr>
        <w:rPr/>
      </w:pPr>
      <w:bookmarkStart w:id="6186" w:name="__RefHeading___Toc7165547_73709187"/>
      <w:bookmarkStart w:id="6187" w:name="_Toc2835"/>
      <w:bookmarkEnd w:id="6186"/>
      <w:r>
        <w:rPr/>
        <w:t>2568</w:t>
      </w:r>
      <w:r>
        <w:rPr>
          <w:rtl w:val="true"/>
        </w:rPr>
        <w:t xml:space="preserve">- </w:t>
      </w:r>
      <w:r>
        <w:rPr>
          <w:rtl w:val="true"/>
        </w:rPr>
        <w:t>إزاحة الالتباس عن حکم المشکوک فیه من اللباس</w:t>
      </w:r>
      <w:bookmarkEnd w:id="6187"/>
    </w:p>
    <w:p>
      <w:pPr>
        <w:pStyle w:val="BookText"/>
        <w:rPr/>
      </w:pPr>
      <w:r>
        <w:rPr>
          <w:rFonts w:ascii="IRNazanin" w:hAnsi="IRNazanin" w:eastAsia="IRNazanin"/>
          <w:color w:val="111111"/>
          <w:sz w:val="28"/>
          <w:sz w:val="28"/>
          <w:szCs w:val="28"/>
          <w:rtl w:val="true"/>
          <w:lang w:bidi="fa-IR"/>
        </w:rPr>
        <w:t xml:space="preserve">للعلامة الحجة السید میرزا أبی الحسن بن السید میرزا محمد التبریزی الشهیر بالأنگجی طبع بإیران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6188" w:name="__RefHeading___Toc7165549_73709187"/>
      <w:bookmarkStart w:id="6189" w:name="_Toc2836"/>
      <w:bookmarkEnd w:id="6188"/>
      <w:r>
        <w:rPr/>
        <w:t>2569</w:t>
      </w:r>
      <w:r>
        <w:rPr>
          <w:rtl w:val="true"/>
        </w:rPr>
        <w:t xml:space="preserve">- </w:t>
      </w:r>
      <w:r>
        <w:rPr>
          <w:rtl w:val="true"/>
        </w:rPr>
        <w:t>إزاحة الحلک الدامس بالشموس المضیئة فی القرن الخامس</w:t>
      </w:r>
      <w:bookmarkEnd w:id="618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الجزء الثانی من أجزاء وفیات الأعلام بعد غیبة إمام الأنام فیه وفیات علماء الإمامیة و فضلائهم الذین کانوا فی المائة الخامسة من جمع المؤلف و کان شروعی فیه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6190" w:name="pg16779_226972"/>
    </w:p>
    <w:p>
      <w:pPr>
        <w:pStyle w:val="Heading3"/>
        <w:numPr>
          <w:ilvl w:val="2"/>
          <w:numId w:val="1"/>
        </w:numPr>
        <w:rPr/>
      </w:pPr>
      <w:bookmarkStart w:id="6191" w:name="__RefHeading___Toc7165551_73709187"/>
      <w:bookmarkStart w:id="6192" w:name="_Toc2837"/>
      <w:bookmarkEnd w:id="6190"/>
      <w:bookmarkEnd w:id="6191"/>
      <w:r>
        <w:rPr/>
        <w:t>2570</w:t>
      </w:r>
      <w:r>
        <w:rPr>
          <w:rtl w:val="true"/>
        </w:rPr>
        <w:t xml:space="preserve">- </w:t>
      </w:r>
      <w:r>
        <w:rPr>
          <w:rtl w:val="true"/>
        </w:rPr>
        <w:t>إزاحة الشکوک فی حکم اللباس المشکوک</w:t>
      </w:r>
      <w:bookmarkEnd w:id="6192"/>
    </w:p>
    <w:p>
      <w:pPr>
        <w:pStyle w:val="BookText"/>
        <w:rPr/>
      </w:pPr>
      <w:r>
        <w:rPr>
          <w:rFonts w:ascii="IRNazanin" w:hAnsi="IRNazanin" w:eastAsia="IRNazanin"/>
          <w:color w:val="111111"/>
          <w:sz w:val="28"/>
          <w:sz w:val="28"/>
          <w:szCs w:val="28"/>
          <w:rtl w:val="true"/>
          <w:lang w:bidi="fa-IR"/>
        </w:rPr>
        <w:t xml:space="preserve">للعلامة الحجة الشیخ میرزا محمد حسن الآشتیانی المتوفی بطهران و المحمول إلی النجف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6193" w:name="__RefHeading___Toc7165553_73709187"/>
      <w:bookmarkStart w:id="6194" w:name="_Toc2838"/>
      <w:bookmarkEnd w:id="6193"/>
      <w:r>
        <w:rPr/>
        <w:t>2571</w:t>
      </w:r>
      <w:r>
        <w:rPr>
          <w:rtl w:val="true"/>
        </w:rPr>
        <w:t xml:space="preserve">- </w:t>
      </w:r>
      <w:r>
        <w:rPr>
          <w:rtl w:val="true"/>
        </w:rPr>
        <w:t>إزاحة العلة فی إثبات حلیة المتعة،</w:t>
      </w:r>
      <w:bookmarkEnd w:id="6194"/>
    </w:p>
    <w:p>
      <w:pPr>
        <w:pStyle w:val="BookText"/>
        <w:rPr/>
      </w:pPr>
      <w:r>
        <w:rPr>
          <w:rFonts w:ascii="IRNazanin" w:hAnsi="IRNazanin" w:eastAsia="IRNazanin"/>
          <w:color w:val="111111"/>
          <w:sz w:val="28"/>
          <w:sz w:val="28"/>
          <w:szCs w:val="28"/>
          <w:rtl w:val="true"/>
          <w:lang w:bidi="fa-IR"/>
        </w:rPr>
        <w:t>طبع بالهند لا أعلم مؤلفه</w:t>
      </w:r>
      <w:r>
        <w:rPr>
          <w:rFonts w:eastAsia="IRNazanin" w:cs="IRNazanin"/>
          <w:color w:val="111111"/>
          <w:sz w:val="28"/>
          <w:szCs w:val="28"/>
          <w:rtl w:val="true"/>
          <w:lang w:bidi="fa-IR"/>
        </w:rPr>
        <w:t>.</w:t>
      </w:r>
    </w:p>
    <w:p>
      <w:pPr>
        <w:pStyle w:val="Heading3"/>
        <w:numPr>
          <w:ilvl w:val="2"/>
          <w:numId w:val="1"/>
        </w:numPr>
        <w:rPr/>
      </w:pPr>
      <w:bookmarkStart w:id="6195" w:name="__RefHeading___Toc7165555_73709187"/>
      <w:bookmarkStart w:id="6196" w:name="_Toc2839"/>
      <w:bookmarkEnd w:id="6195"/>
      <w:r>
        <w:rPr/>
        <w:t>2572</w:t>
      </w:r>
      <w:r>
        <w:rPr>
          <w:rtl w:val="true"/>
        </w:rPr>
        <w:t xml:space="preserve">- </w:t>
      </w:r>
      <w:r>
        <w:rPr>
          <w:rtl w:val="true"/>
        </w:rPr>
        <w:t>إزاحة العلة</w:t>
      </w:r>
      <w:bookmarkEnd w:id="6196"/>
    </w:p>
    <w:p>
      <w:pPr>
        <w:pStyle w:val="BookText"/>
        <w:rPr/>
      </w:pPr>
      <w:r>
        <w:rPr>
          <w:rFonts w:ascii="IRNazanin" w:hAnsi="IRNazanin" w:eastAsia="IRNazanin"/>
          <w:color w:val="111111"/>
          <w:sz w:val="28"/>
          <w:sz w:val="28"/>
          <w:szCs w:val="28"/>
          <w:rtl w:val="true"/>
          <w:lang w:bidi="fa-IR"/>
        </w:rPr>
        <w:t xml:space="preserve">فی معرفة القبلة من سائر الأقالیم للشیخ سدید الدین أبی الفضل شاذان بن جبرئیل بن إسماعیل بن أبی طالب القمی نزیل المدینة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بالمناقب،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تفرد بالکبریاء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الناس یتوجهون إلی القبلة من أربعة جوانب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دیباجته و أدرجه العلامة المجلسی بتمامه فی باب القبلة من مجلد صلاة البحار المطبوع، و بما أن کنیته أبو الفضل و اسمه شاذان اشتبه الشیخ الحر فنسبه فی جملة تصانیفه إلی الفضل بن شاذان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فی آخر هدایة الأمة أنه من الکتب المؤلفة فی عصر الأئمة ع لأن الفضل بن شاذان یروی عن الإمام الرضا و الإمام الجواد ع، و قد سبق الشیخ الحر فی هذا الاشتباه السید حسین بن 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طبقة تلامیذ المحقق الکرکی و قد قابل و صحح نسخه من أصول الکافی الموجودة فی الخزانة الرضویة فی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کتب بخطه حاشیة المحقق الکرکی علی الشرائع و بعض رسائله و کتب فی آخرها نسخه إزاحة العلة فرغ من کتابتها فی تاسع شعبان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ظهرها أنه للفضل بن شاذان، لکن المقطوع أن هذا من سهو قلمه فإنه کتب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للشیخ سدید الدین الفضل بن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 سهوا لفظ أبی قبل الفضل و زاد لفظ ابن بعده و هذه النسخة رأیتها فی مکتبة آیة الله المجدد الشیرازی طاب ثراه</w:t>
      </w:r>
      <w:r>
        <w:rPr>
          <w:rFonts w:eastAsia="IRNazanin" w:cs="IRNazanin"/>
          <w:color w:val="111111"/>
          <w:sz w:val="28"/>
          <w:szCs w:val="28"/>
          <w:rtl w:val="true"/>
          <w:lang w:bidi="fa-IR"/>
        </w:rPr>
        <w:t>.</w:t>
      </w:r>
    </w:p>
    <w:p>
      <w:pPr>
        <w:pStyle w:val="Heading3"/>
        <w:numPr>
          <w:ilvl w:val="2"/>
          <w:numId w:val="1"/>
        </w:numPr>
        <w:rPr/>
      </w:pPr>
      <w:bookmarkStart w:id="6197" w:name="__RefHeading___Toc7165557_73709187"/>
      <w:bookmarkStart w:id="6198" w:name="_Toc2840"/>
      <w:bookmarkEnd w:id="6197"/>
      <w:r>
        <w:rPr/>
        <w:t>2573</w:t>
      </w:r>
      <w:r>
        <w:rPr>
          <w:rtl w:val="true"/>
        </w:rPr>
        <w:t xml:space="preserve">- </w:t>
      </w:r>
      <w:r>
        <w:rPr>
          <w:rtl w:val="true"/>
        </w:rPr>
        <w:t>إزاحة الغی فی الرد علی عبد الحی،</w:t>
      </w:r>
      <w:bookmarkEnd w:id="619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علی بن الحسن </w:t>
      </w:r>
      <w:bookmarkStart w:id="6199" w:name="pg16779_226974"/>
    </w:p>
    <w:p>
      <w:pPr>
        <w:pStyle w:val="BookText"/>
        <w:rPr/>
      </w:pPr>
      <w:bookmarkEnd w:id="6199"/>
      <w:r>
        <w:rPr>
          <w:rFonts w:ascii="IRNazanin" w:hAnsi="IRNazanin" w:eastAsia="IRNazanin"/>
          <w:color w:val="111111"/>
          <w:sz w:val="28"/>
          <w:sz w:val="28"/>
          <w:szCs w:val="28"/>
          <w:rtl w:val="true"/>
          <w:lang w:bidi="fa-IR"/>
        </w:rPr>
        <w:t xml:space="preserve">العسکری المشهور بمشرف علی المتوفی فی نیف و أربعین و مائتین بعد الألف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یتم نوره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بعض فصول کتاب الصراط المستقیم تألیف عبد الحی مما یتعلق بالمنع عن إقامة العزاء لسید الشهداء ع و کشف فیه عن تلبیسات عبد الحی و صاحبیه إسماعیل و أحمد اللذین کانا یعتقدان فیه مرتبة الولایة ذکره کشف الحجب‌</w:t>
      </w:r>
    </w:p>
    <w:p>
      <w:pPr>
        <w:pStyle w:val="Heading3"/>
        <w:numPr>
          <w:ilvl w:val="2"/>
          <w:numId w:val="1"/>
        </w:numPr>
        <w:rPr/>
      </w:pPr>
      <w:bookmarkStart w:id="6200" w:name="__RefHeading___Toc7165559_73709187"/>
      <w:bookmarkStart w:id="6201" w:name="_Toc2841"/>
      <w:bookmarkEnd w:id="6200"/>
      <w:r>
        <w:rPr/>
        <w:t>2574</w:t>
      </w:r>
      <w:r>
        <w:rPr>
          <w:rtl w:val="true"/>
        </w:rPr>
        <w:t xml:space="preserve">- </w:t>
      </w:r>
      <w:r>
        <w:rPr>
          <w:rtl w:val="true"/>
        </w:rPr>
        <w:t>إزاحة الوسواس عن أفئدة الناس</w:t>
      </w:r>
      <w:bookmarkEnd w:id="6201"/>
    </w:p>
    <w:p>
      <w:pPr>
        <w:pStyle w:val="BookText"/>
        <w:rPr/>
      </w:pPr>
      <w:r>
        <w:rPr>
          <w:rFonts w:ascii="IRNazanin" w:hAnsi="IRNazanin" w:eastAsia="IRNazanin"/>
          <w:color w:val="111111"/>
          <w:sz w:val="28"/>
          <w:sz w:val="28"/>
          <w:szCs w:val="28"/>
          <w:rtl w:val="true"/>
          <w:lang w:bidi="fa-IR"/>
        </w:rPr>
        <w:t xml:space="preserve">للشیخ محمد علی آل عز الدین العاملی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السید محسن الأمین العاملی أنه رآه بخط مؤلفه فی جبل عامل</w:t>
      </w:r>
      <w:r>
        <w:rPr>
          <w:rFonts w:eastAsia="IRNazanin" w:cs="IRNazanin"/>
          <w:color w:val="111111"/>
          <w:sz w:val="28"/>
          <w:szCs w:val="28"/>
          <w:rtl w:val="true"/>
          <w:lang w:bidi="fa-IR"/>
        </w:rPr>
        <w:t>.</w:t>
      </w:r>
    </w:p>
    <w:p>
      <w:pPr>
        <w:pStyle w:val="Heading3"/>
        <w:numPr>
          <w:ilvl w:val="2"/>
          <w:numId w:val="1"/>
        </w:numPr>
        <w:rPr/>
      </w:pPr>
      <w:bookmarkStart w:id="6202" w:name="__RefHeading___Toc7165561_73709187"/>
      <w:bookmarkStart w:id="6203" w:name="_Toc2842"/>
      <w:bookmarkEnd w:id="6202"/>
      <w:r>
        <w:rPr/>
        <w:t>2575</w:t>
      </w:r>
      <w:r>
        <w:rPr>
          <w:rtl w:val="true"/>
        </w:rPr>
        <w:t xml:space="preserve">- </w:t>
      </w:r>
      <w:r>
        <w:rPr>
          <w:rtl w:val="true"/>
        </w:rPr>
        <w:t>إزاحة الوسوسة عن جواز تقبیل الأعتاب المقدسة،</w:t>
      </w:r>
      <w:bookmarkEnd w:id="6203"/>
    </w:p>
    <w:p>
      <w:pPr>
        <w:pStyle w:val="BookText"/>
        <w:rPr/>
      </w:pPr>
      <w:r>
        <w:rPr>
          <w:rFonts w:ascii="IRNazanin" w:hAnsi="IRNazanin" w:eastAsia="IRNazanin"/>
          <w:color w:val="111111"/>
          <w:sz w:val="28"/>
          <w:sz w:val="28"/>
          <w:szCs w:val="28"/>
          <w:rtl w:val="true"/>
          <w:lang w:bidi="fa-IR"/>
        </w:rPr>
        <w:t xml:space="preserve">للعلامة الشیخ عبد الله بن العلامة الشیخ محمد حسن المامقانی النجفی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النجف مع مخزن اللآلی له</w:t>
      </w:r>
      <w:r>
        <w:rPr>
          <w:rFonts w:eastAsia="IRNazanin" w:cs="IRNazanin"/>
          <w:color w:val="111111"/>
          <w:sz w:val="28"/>
          <w:szCs w:val="28"/>
          <w:rtl w:val="true"/>
          <w:lang w:bidi="fa-IR"/>
        </w:rPr>
        <w:t>.</w:t>
      </w:r>
    </w:p>
    <w:p>
      <w:pPr>
        <w:pStyle w:val="Heading3"/>
        <w:numPr>
          <w:ilvl w:val="2"/>
          <w:numId w:val="1"/>
        </w:numPr>
        <w:rPr/>
      </w:pPr>
      <w:bookmarkStart w:id="6204" w:name="__RefHeading___Toc7165563_73709187"/>
      <w:bookmarkStart w:id="6205" w:name="_Toc2843"/>
      <w:bookmarkEnd w:id="6204"/>
      <w:r>
        <w:rPr/>
        <w:t>2576</w:t>
      </w:r>
      <w:r>
        <w:rPr>
          <w:rtl w:val="true"/>
        </w:rPr>
        <w:t xml:space="preserve">- </w:t>
      </w:r>
      <w:r>
        <w:rPr>
          <w:rtl w:val="true"/>
        </w:rPr>
        <w:t>إزالة الاشتباه</w:t>
      </w:r>
      <w:bookmarkEnd w:id="6205"/>
    </w:p>
    <w:p>
      <w:pPr>
        <w:pStyle w:val="BookText"/>
        <w:rPr/>
      </w:pPr>
      <w:r>
        <w:rPr>
          <w:rFonts w:ascii="IRNazanin" w:hAnsi="IRNazanin" w:eastAsia="IRNazanin"/>
          <w:color w:val="111111"/>
          <w:sz w:val="28"/>
          <w:sz w:val="28"/>
          <w:szCs w:val="28"/>
          <w:rtl w:val="true"/>
          <w:lang w:bidi="fa-IR"/>
        </w:rPr>
        <w:t>فی الرد علی العامة، بلغة أردو طبع بالهند کما فی فهرس لاهور</w:t>
      </w:r>
      <w:r>
        <w:rPr>
          <w:rFonts w:eastAsia="IRNazanin" w:cs="IRNazanin"/>
          <w:color w:val="111111"/>
          <w:sz w:val="28"/>
          <w:szCs w:val="28"/>
          <w:rtl w:val="true"/>
          <w:lang w:bidi="fa-IR"/>
        </w:rPr>
        <w:t>.</w:t>
      </w:r>
    </w:p>
    <w:p>
      <w:pPr>
        <w:pStyle w:val="Heading3"/>
        <w:numPr>
          <w:ilvl w:val="2"/>
          <w:numId w:val="1"/>
        </w:numPr>
        <w:rPr/>
      </w:pPr>
      <w:bookmarkStart w:id="6206" w:name="__RefHeading___Toc7165565_73709187"/>
      <w:bookmarkStart w:id="6207" w:name="_Toc2844"/>
      <w:bookmarkEnd w:id="6206"/>
      <w:r>
        <w:rPr/>
        <w:t>2577</w:t>
      </w:r>
      <w:r>
        <w:rPr>
          <w:rtl w:val="true"/>
        </w:rPr>
        <w:t xml:space="preserve">- </w:t>
      </w:r>
      <w:r>
        <w:rPr>
          <w:rtl w:val="true"/>
        </w:rPr>
        <w:t>إزالة الالتباس</w:t>
      </w:r>
      <w:bookmarkEnd w:id="6207"/>
    </w:p>
    <w:p>
      <w:pPr>
        <w:pStyle w:val="BookText"/>
        <w:rPr/>
      </w:pPr>
      <w:r>
        <w:rPr>
          <w:rFonts w:ascii="IRNazanin" w:hAnsi="IRNazanin" w:eastAsia="IRNazanin"/>
          <w:color w:val="111111"/>
          <w:sz w:val="28"/>
          <w:sz w:val="28"/>
          <w:szCs w:val="28"/>
          <w:rtl w:val="true"/>
          <w:lang w:bidi="fa-IR"/>
        </w:rPr>
        <w:t xml:space="preserve">فی الفرق بین الاشتقاق و الجناس، للأمیر بدر الدین یوسف بن سیف الدولة بن زماح بن برکة بن ثمامة الثعلبی الحمدانی المهندار المولود سنة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أواخر القرن السابع، و ذیله برسالة تشتمل علی بعض ما فی القرآن من البلاغات، عده سیدنا الحسن صدر الدین من کتب الأصحاب الموجودة فی المکتبة الخدیویة علی ما وصفه کذلک فی فهرسها القدیم فراجعه</w:t>
      </w:r>
      <w:r>
        <w:rPr>
          <w:rFonts w:eastAsia="IRNazanin" w:cs="IRNazanin"/>
          <w:color w:val="111111"/>
          <w:sz w:val="28"/>
          <w:szCs w:val="28"/>
          <w:rtl w:val="true"/>
          <w:lang w:bidi="fa-IR"/>
        </w:rPr>
        <w:t>.</w:t>
      </w:r>
    </w:p>
    <w:p>
      <w:pPr>
        <w:pStyle w:val="Heading3"/>
        <w:numPr>
          <w:ilvl w:val="2"/>
          <w:numId w:val="1"/>
        </w:numPr>
        <w:rPr/>
      </w:pPr>
      <w:bookmarkStart w:id="6208" w:name="__RefHeading___Toc7165567_73709187"/>
      <w:bookmarkStart w:id="6209" w:name="_Toc2845"/>
      <w:bookmarkEnd w:id="6208"/>
      <w:r>
        <w:rPr/>
        <w:t>2578</w:t>
      </w:r>
      <w:r>
        <w:rPr>
          <w:rtl w:val="true"/>
        </w:rPr>
        <w:t xml:space="preserve">- </w:t>
      </w:r>
      <w:r>
        <w:rPr>
          <w:rtl w:val="true"/>
        </w:rPr>
        <w:t>إزالة الأوهام</w:t>
      </w:r>
      <w:bookmarkEnd w:id="6209"/>
    </w:p>
    <w:p>
      <w:pPr>
        <w:pStyle w:val="BookText"/>
        <w:rPr/>
      </w:pPr>
      <w:r>
        <w:rPr>
          <w:rFonts w:ascii="IRNazanin" w:hAnsi="IRNazanin" w:eastAsia="IRNazanin"/>
          <w:color w:val="111111"/>
          <w:sz w:val="28"/>
          <w:sz w:val="28"/>
          <w:szCs w:val="28"/>
          <w:rtl w:val="true"/>
          <w:lang w:bidi="fa-IR"/>
        </w:rPr>
        <w:t>بلغة أردو، عد فی بعض الفهارس من الکتب الکلامیة المطبوعة</w:t>
      </w:r>
      <w:r>
        <w:rPr>
          <w:rFonts w:eastAsia="IRNazanin" w:cs="IRNazanin"/>
          <w:color w:val="111111"/>
          <w:sz w:val="28"/>
          <w:szCs w:val="28"/>
          <w:rtl w:val="true"/>
          <w:lang w:bidi="fa-IR"/>
        </w:rPr>
        <w:t>.</w:t>
      </w:r>
    </w:p>
    <w:p>
      <w:pPr>
        <w:pStyle w:val="Heading3"/>
        <w:numPr>
          <w:ilvl w:val="2"/>
          <w:numId w:val="1"/>
        </w:numPr>
        <w:rPr/>
      </w:pPr>
      <w:bookmarkStart w:id="6210" w:name="__RefHeading___Toc7165569_73709187"/>
      <w:bookmarkStart w:id="6211" w:name="_Toc2846"/>
      <w:bookmarkEnd w:id="6210"/>
      <w:r>
        <w:rPr/>
        <w:t>2579</w:t>
      </w:r>
      <w:r>
        <w:rPr>
          <w:rtl w:val="true"/>
        </w:rPr>
        <w:t xml:space="preserve">- </w:t>
      </w:r>
      <w:r>
        <w:rPr>
          <w:rtl w:val="true"/>
        </w:rPr>
        <w:t>إزالة الأوهام</w:t>
      </w:r>
      <w:bookmarkEnd w:id="621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ینابیع الإسلام للعلامة الشیخ أحمد بن المولی محمد علی بن المولی محمد کاظم الشاهرودی المتوفی حدود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bookmarkStart w:id="6212" w:name="pg16779_226976"/>
    </w:p>
    <w:p>
      <w:pPr>
        <w:pStyle w:val="BookText"/>
        <w:rPr/>
      </w:pPr>
      <w:bookmarkEnd w:id="6212"/>
      <w:r>
        <w:rPr>
          <w:rFonts w:ascii="IRNazanin" w:hAnsi="IRNazanin" w:eastAsia="IRNazanin"/>
          <w:color w:val="111111"/>
          <w:sz w:val="28"/>
          <w:sz w:val="28"/>
          <w:szCs w:val="28"/>
          <w:rtl w:val="true"/>
          <w:lang w:bidi="fa-IR"/>
        </w:rPr>
        <w:t xml:space="preserve">کان هو و والده و جده من أعلام العلماء و لهم تصانیف یأتی ذکرها فی محالها و الینابیع ألفه بعض النصاری فی عصرنا ردا علی الدیانة الإسلامیة و طبعه و نشره فأزال المولی المذکور فی هذا الکتاب أوهامه و ألحق بآخره ما استخرجه من کتاب ترجمه العقائد الوثنیة من الأمور الستة التی هی أصول الدیانة النصرانیة بالفارسیة، و طبع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6213" w:name="__RefHeading___Toc7165571_73709187"/>
      <w:bookmarkStart w:id="6214" w:name="_Toc2847"/>
      <w:bookmarkEnd w:id="6213"/>
      <w:r>
        <w:rPr/>
        <w:t>2580</w:t>
      </w:r>
      <w:r>
        <w:rPr>
          <w:rtl w:val="true"/>
        </w:rPr>
        <w:t xml:space="preserve">- </w:t>
      </w:r>
      <w:r>
        <w:rPr>
          <w:rtl w:val="true"/>
        </w:rPr>
        <w:t>إزالة الران عن قلوب الإخوان</w:t>
      </w:r>
      <w:bookmarkEnd w:id="6214"/>
    </w:p>
    <w:p>
      <w:pPr>
        <w:pStyle w:val="BookText"/>
        <w:rPr/>
      </w:pPr>
      <w:r>
        <w:rPr>
          <w:rFonts w:ascii="IRNazanin" w:hAnsi="IRNazanin" w:eastAsia="IRNazanin"/>
          <w:color w:val="111111"/>
          <w:sz w:val="28"/>
          <w:sz w:val="28"/>
          <w:szCs w:val="28"/>
          <w:rtl w:val="true"/>
          <w:lang w:bidi="fa-IR"/>
        </w:rPr>
        <w:t>للفقیه الشیخ أبی علی الإسکافی محمد بن أحمد بن الجنید، مؤلف کتاب الأحمدی فی الفقه کما مر، ذکره النجاشی فی فهرس کتبه</w:t>
      </w:r>
      <w:r>
        <w:rPr>
          <w:rFonts w:eastAsia="IRNazanin" w:cs="IRNazanin"/>
          <w:color w:val="111111"/>
          <w:sz w:val="28"/>
          <w:szCs w:val="28"/>
          <w:rtl w:val="true"/>
          <w:lang w:bidi="fa-IR"/>
        </w:rPr>
        <w:t>.</w:t>
      </w:r>
    </w:p>
    <w:p>
      <w:pPr>
        <w:pStyle w:val="Heading3"/>
        <w:numPr>
          <w:ilvl w:val="2"/>
          <w:numId w:val="1"/>
        </w:numPr>
        <w:rPr/>
      </w:pPr>
      <w:bookmarkStart w:id="6215" w:name="__RefHeading___Toc7165573_73709187"/>
      <w:bookmarkStart w:id="6216" w:name="_Toc2848"/>
      <w:bookmarkEnd w:id="6215"/>
      <w:r>
        <w:rPr/>
        <w:t>2581</w:t>
      </w:r>
      <w:r>
        <w:rPr>
          <w:rtl w:val="true"/>
        </w:rPr>
        <w:t xml:space="preserve">- </w:t>
      </w:r>
      <w:r>
        <w:rPr>
          <w:rtl w:val="true"/>
        </w:rPr>
        <w:t>إزالة الشبهات فی النهی فی العبادات و المعاملات‌</w:t>
      </w:r>
      <w:bookmarkEnd w:id="6216"/>
    </w:p>
    <w:p>
      <w:pPr>
        <w:pStyle w:val="BookText"/>
        <w:rPr/>
      </w:pPr>
      <w:r>
        <w:rPr>
          <w:rFonts w:ascii="IRNazanin" w:hAnsi="IRNazanin" w:eastAsia="IRNazanin"/>
          <w:color w:val="111111"/>
          <w:sz w:val="28"/>
          <w:sz w:val="28"/>
          <w:szCs w:val="28"/>
          <w:rtl w:val="true"/>
          <w:lang w:bidi="fa-IR"/>
        </w:rPr>
        <w:t xml:space="preserve">للسید علی شاه بن صفدر شاه بن السید صالح الرضوی الکشمیری المتوفی بلکهنو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یوجد فی لکهنو فی مکتبة حفیده العلامة مؤلف إسداء الرغاب السید محمد باقر بن السید أبی الحسن بن المؤلف الذی توفی بالحائر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6217" w:name="__RefHeading___Toc7165575_73709187"/>
      <w:bookmarkStart w:id="6218" w:name="_Toc2849"/>
      <w:bookmarkEnd w:id="6217"/>
      <w:r>
        <w:rPr/>
        <w:t>2582</w:t>
      </w:r>
      <w:r>
        <w:rPr>
          <w:rtl w:val="true"/>
        </w:rPr>
        <w:t xml:space="preserve">- </w:t>
      </w:r>
      <w:r>
        <w:rPr>
          <w:rtl w:val="true"/>
        </w:rPr>
        <w:t>إزالة العلة</w:t>
      </w:r>
      <w:bookmarkEnd w:id="6218"/>
    </w:p>
    <w:p>
      <w:pPr>
        <w:pStyle w:val="BookText"/>
        <w:rPr/>
      </w:pPr>
      <w:r>
        <w:rPr>
          <w:rFonts w:ascii="IRNazanin" w:hAnsi="IRNazanin" w:eastAsia="IRNazanin"/>
          <w:color w:val="111111"/>
          <w:sz w:val="28"/>
          <w:sz w:val="28"/>
          <w:szCs w:val="28"/>
          <w:rtl w:val="true"/>
          <w:lang w:bidi="fa-IR"/>
        </w:rPr>
        <w:t>فارسی فی الکلام للسید علی رضا مطبوع کما فی بعض الفهارس</w:t>
      </w:r>
      <w:r>
        <w:rPr>
          <w:rFonts w:eastAsia="IRNazanin" w:cs="IRNazanin"/>
          <w:color w:val="111111"/>
          <w:sz w:val="28"/>
          <w:szCs w:val="28"/>
          <w:rtl w:val="true"/>
          <w:lang w:bidi="fa-IR"/>
        </w:rPr>
        <w:t>.</w:t>
      </w:r>
    </w:p>
    <w:p>
      <w:pPr>
        <w:pStyle w:val="Heading3"/>
        <w:numPr>
          <w:ilvl w:val="2"/>
          <w:numId w:val="1"/>
        </w:numPr>
        <w:rPr/>
      </w:pPr>
      <w:bookmarkStart w:id="6219" w:name="__RefHeading___Toc7165577_73709187"/>
      <w:bookmarkStart w:id="6220" w:name="_Toc2850"/>
      <w:bookmarkEnd w:id="6219"/>
      <w:r>
        <w:rPr/>
        <w:t>2583</w:t>
      </w:r>
      <w:r>
        <w:rPr>
          <w:rtl w:val="true"/>
        </w:rPr>
        <w:t xml:space="preserve">- </w:t>
      </w:r>
      <w:r>
        <w:rPr>
          <w:rtl w:val="true"/>
        </w:rPr>
        <w:t>إزالة الغواشی فی مدارک الحواشی</w:t>
      </w:r>
      <w:bookmarkEnd w:id="6220"/>
    </w:p>
    <w:p>
      <w:pPr>
        <w:pStyle w:val="BookText"/>
        <w:rPr/>
      </w:pPr>
      <w:r>
        <w:rPr>
          <w:rFonts w:ascii="IRNazanin" w:hAnsi="IRNazanin" w:eastAsia="IRNazanin"/>
          <w:color w:val="111111"/>
          <w:sz w:val="28"/>
          <w:sz w:val="28"/>
          <w:szCs w:val="28"/>
          <w:rtl w:val="true"/>
          <w:lang w:bidi="fa-IR"/>
        </w:rPr>
        <w:t xml:space="preserve">للعلامة الشیخ محمد رضا بن القاسم الغراوی النجفی ألفه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الحواشی هی ما قیدها العلامة الفقیه السید محمد کاظم الطباطبائی الیزدی النجفی من فتاواه علی هوامش التبصرة للعلامة الحلی</w:t>
      </w:r>
      <w:r>
        <w:rPr>
          <w:rFonts w:eastAsia="IRNazanin" w:cs="IRNazanin"/>
          <w:color w:val="111111"/>
          <w:sz w:val="28"/>
          <w:szCs w:val="28"/>
          <w:rtl w:val="true"/>
          <w:lang w:bidi="fa-IR"/>
        </w:rPr>
        <w:t>.</w:t>
      </w:r>
    </w:p>
    <w:p>
      <w:pPr>
        <w:pStyle w:val="Heading3"/>
        <w:numPr>
          <w:ilvl w:val="2"/>
          <w:numId w:val="1"/>
        </w:numPr>
        <w:rPr/>
      </w:pPr>
      <w:bookmarkStart w:id="6221" w:name="__RefHeading___Toc7165579_73709187"/>
      <w:bookmarkStart w:id="6222" w:name="_Toc2851"/>
      <w:bookmarkEnd w:id="6221"/>
      <w:r>
        <w:rPr/>
        <w:t>2584</w:t>
      </w:r>
      <w:r>
        <w:rPr>
          <w:rtl w:val="true"/>
        </w:rPr>
        <w:t xml:space="preserve">- </w:t>
      </w:r>
      <w:r>
        <w:rPr>
          <w:rtl w:val="true"/>
        </w:rPr>
        <w:t>إزالة الغین فی رؤیة العین</w:t>
      </w:r>
      <w:bookmarkEnd w:id="6222"/>
    </w:p>
    <w:p>
      <w:pPr>
        <w:pStyle w:val="BookText"/>
        <w:rPr/>
      </w:pPr>
      <w:r>
        <w:rPr>
          <w:rFonts w:ascii="IRNazanin" w:hAnsi="IRNazanin" w:eastAsia="IRNazanin"/>
          <w:color w:val="111111"/>
          <w:sz w:val="28"/>
          <w:sz w:val="28"/>
          <w:szCs w:val="28"/>
          <w:rtl w:val="true"/>
          <w:lang w:bidi="fa-IR"/>
        </w:rPr>
        <w:t>للعلامة السید أبی القاسم بن الحسین النقوی القمی اللاهوری المتوفی فی نیف و عشرة و ثلاثمائة بعد الألف فارسی مطبوع بالهند، و طبع له أیضا نفی رؤیة الله، و لا تدرکه الابصار</w:t>
      </w:r>
      <w:r>
        <w:rPr>
          <w:rFonts w:eastAsia="IRNazanin" w:cs="IRNazanin"/>
          <w:color w:val="111111"/>
          <w:sz w:val="28"/>
          <w:szCs w:val="28"/>
          <w:rtl w:val="true"/>
          <w:lang w:bidi="fa-IR"/>
        </w:rPr>
        <w:t>.</w:t>
      </w:r>
    </w:p>
    <w:p>
      <w:pPr>
        <w:pStyle w:val="Heading3"/>
        <w:numPr>
          <w:ilvl w:val="2"/>
          <w:numId w:val="1"/>
        </w:numPr>
        <w:rPr/>
      </w:pPr>
      <w:bookmarkStart w:id="6223" w:name="__RefHeading___Toc7165581_73709187"/>
      <w:bookmarkStart w:id="6224" w:name="_Toc2852"/>
      <w:bookmarkEnd w:id="6223"/>
      <w:r>
        <w:rPr/>
        <w:t>2585</w:t>
      </w:r>
      <w:r>
        <w:rPr>
          <w:rtl w:val="true"/>
        </w:rPr>
        <w:t xml:space="preserve">- </w:t>
      </w:r>
      <w:r>
        <w:rPr>
          <w:rtl w:val="true"/>
        </w:rPr>
        <w:t>إزالة الغین عن بصارة العین بإثبات شهادة الحسین ع،</w:t>
      </w:r>
      <w:bookmarkEnd w:id="622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أسرار الشهادة، للمولوی حیدر علی صاحب الفیض‌آبادی کبیر طبع </w:t>
      </w:r>
      <w:bookmarkStart w:id="6225" w:name="pg16779_226978"/>
    </w:p>
    <w:p>
      <w:pPr>
        <w:pStyle w:val="BookText"/>
        <w:rPr/>
      </w:pPr>
      <w:bookmarkEnd w:id="6225"/>
      <w:r>
        <w:rPr>
          <w:rFonts w:ascii="IRNazanin" w:hAnsi="IRNazanin" w:eastAsia="IRNazanin"/>
          <w:color w:val="111111"/>
          <w:sz w:val="28"/>
          <w:sz w:val="28"/>
          <w:szCs w:val="28"/>
          <w:rtl w:val="true"/>
          <w:lang w:bidi="fa-IR"/>
        </w:rPr>
        <w:t xml:space="preserve">بالهند فی ثلاثة مجلدات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6226" w:name="__RefHeading___Toc7165583_73709187"/>
      <w:bookmarkStart w:id="6227" w:name="_Toc2853"/>
      <w:bookmarkEnd w:id="6226"/>
      <w:r>
        <w:rPr/>
        <w:t>2586</w:t>
      </w:r>
      <w:r>
        <w:rPr>
          <w:rtl w:val="true"/>
        </w:rPr>
        <w:t xml:space="preserve">- </w:t>
      </w:r>
      <w:r>
        <w:rPr>
          <w:rtl w:val="true"/>
        </w:rPr>
        <w:t>إزالة المحادة عن ملک المنافع المتضادة</w:t>
      </w:r>
      <w:bookmarkEnd w:id="6227"/>
    </w:p>
    <w:p>
      <w:pPr>
        <w:pStyle w:val="BookText"/>
        <w:rPr/>
      </w:pPr>
      <w:r>
        <w:rPr>
          <w:rFonts w:ascii="IRNazanin" w:hAnsi="IRNazanin" w:eastAsia="IRNazanin"/>
          <w:color w:val="111111"/>
          <w:sz w:val="28"/>
          <w:sz w:val="28"/>
          <w:szCs w:val="28"/>
          <w:rtl w:val="true"/>
          <w:lang w:bidi="fa-IR"/>
        </w:rPr>
        <w:t xml:space="preserve">للعلامة الحاج السید أبی القاسم بن العلامة الحاج السید علی أکبر الخوئی النجفی ألفها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آیة الله السید میرزا علی آقا ابن الإمام المجدد الشیرازی</w:t>
      </w:r>
      <w:r>
        <w:rPr>
          <w:rFonts w:eastAsia="IRNazanin" w:cs="IRNazanin"/>
          <w:color w:val="111111"/>
          <w:sz w:val="28"/>
          <w:szCs w:val="28"/>
          <w:rtl w:val="true"/>
          <w:lang w:bidi="fa-IR"/>
        </w:rPr>
        <w:t>.</w:t>
      </w:r>
    </w:p>
    <w:p>
      <w:pPr>
        <w:pStyle w:val="Heading3"/>
        <w:numPr>
          <w:ilvl w:val="2"/>
          <w:numId w:val="1"/>
        </w:numPr>
        <w:rPr/>
      </w:pPr>
      <w:bookmarkStart w:id="6228" w:name="__RefHeading___Toc7165585_73709187"/>
      <w:bookmarkStart w:id="6229" w:name="_Toc2854"/>
      <w:bookmarkEnd w:id="6228"/>
      <w:r>
        <w:rPr/>
        <w:t>2587</w:t>
      </w:r>
      <w:r>
        <w:rPr>
          <w:rtl w:val="true"/>
        </w:rPr>
        <w:t xml:space="preserve">- </w:t>
      </w:r>
      <w:r>
        <w:rPr>
          <w:rtl w:val="true"/>
        </w:rPr>
        <w:t>إزالة الوساوس و الأوهام عن قدس ساحة الإسلام‌</w:t>
      </w:r>
      <w:bookmarkEnd w:id="6229"/>
    </w:p>
    <w:p>
      <w:pPr>
        <w:pStyle w:val="BookText"/>
        <w:rPr/>
      </w:pPr>
      <w:r>
        <w:rPr>
          <w:rFonts w:ascii="IRNazanin" w:hAnsi="IRNazanin" w:eastAsia="IRNazanin"/>
          <w:color w:val="111111"/>
          <w:sz w:val="28"/>
          <w:sz w:val="28"/>
          <w:szCs w:val="28"/>
          <w:rtl w:val="true"/>
          <w:lang w:bidi="fa-IR"/>
        </w:rPr>
        <w:t xml:space="preserve">فی الرد علی النصاری و إبطال أقاویلهم للعلامة الشیخ حسین بن عبد العلی التبریزی الشهیر بالتتنچی المولود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الأنبیاء لیبینن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السادس و العشرین من صفر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بتبریز سنة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6230" w:name="__RefHeading___Toc7165587_73709187"/>
      <w:bookmarkStart w:id="6231" w:name="_Toc2855"/>
      <w:bookmarkEnd w:id="6230"/>
      <w:r>
        <w:rPr/>
        <w:t>2588</w:t>
      </w:r>
      <w:r>
        <w:rPr>
          <w:rtl w:val="true"/>
        </w:rPr>
        <w:t xml:space="preserve">- </w:t>
      </w:r>
      <w:r>
        <w:rPr>
          <w:rtl w:val="true"/>
        </w:rPr>
        <w:t>إزالة الوصمة عن وجه براهین العصمة</w:t>
      </w:r>
      <w:bookmarkEnd w:id="6231"/>
    </w:p>
    <w:p>
      <w:pPr>
        <w:pStyle w:val="BookText"/>
        <w:rPr/>
      </w:pPr>
      <w:r>
        <w:rPr>
          <w:rFonts w:ascii="IRNazanin" w:hAnsi="IRNazanin" w:eastAsia="IRNazanin"/>
          <w:color w:val="111111"/>
          <w:sz w:val="28"/>
          <w:sz w:val="28"/>
          <w:szCs w:val="28"/>
          <w:rtl w:val="true"/>
          <w:lang w:bidi="fa-IR"/>
        </w:rPr>
        <w:t>للعلامة المعاصر السید میرزا هادی بن السید علی البجستانی الخراسانی الحائری</w:t>
      </w:r>
      <w:r>
        <w:rPr>
          <w:rFonts w:eastAsia="IRNazanin" w:cs="IRNazanin"/>
          <w:color w:val="111111"/>
          <w:sz w:val="28"/>
          <w:szCs w:val="28"/>
          <w:rtl w:val="true"/>
          <w:lang w:bidi="fa-IR"/>
        </w:rPr>
        <w:t>.</w:t>
      </w:r>
    </w:p>
    <w:p>
      <w:pPr>
        <w:pStyle w:val="Heading3"/>
        <w:numPr>
          <w:ilvl w:val="2"/>
          <w:numId w:val="1"/>
        </w:numPr>
        <w:rPr/>
      </w:pPr>
      <w:bookmarkStart w:id="6232" w:name="__RefHeading___Toc7165589_73709187"/>
      <w:bookmarkStart w:id="6233" w:name="_Toc2856"/>
      <w:bookmarkEnd w:id="6232"/>
      <w:r>
        <w:rPr/>
        <w:t>2589</w:t>
      </w:r>
      <w:r>
        <w:rPr>
          <w:rtl w:val="true"/>
        </w:rPr>
        <w:t xml:space="preserve">- </w:t>
      </w:r>
      <w:r>
        <w:rPr>
          <w:rtl w:val="true"/>
        </w:rPr>
        <w:t>أزاهر الریاض الربعیة</w:t>
      </w:r>
      <w:bookmarkEnd w:id="6233"/>
    </w:p>
    <w:p>
      <w:pPr>
        <w:pStyle w:val="BookText"/>
        <w:rPr/>
      </w:pPr>
      <w:r>
        <w:rPr>
          <w:rFonts w:ascii="IRNazanin" w:hAnsi="IRNazanin" w:eastAsia="IRNazanin"/>
          <w:color w:val="111111"/>
          <w:sz w:val="28"/>
          <w:sz w:val="28"/>
          <w:szCs w:val="28"/>
          <w:rtl w:val="true"/>
          <w:lang w:bidi="fa-IR"/>
        </w:rPr>
        <w:t xml:space="preserve">فی الأنساب للسید النسابة أبی جعفر محمد بن هارون الموسوی النیسابوری کما یظهر من کتابه لباب الأنساب الذی ألفه سنة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فیکون تألیف الأزاهر قبل التاریخ کما أنه قبل تألیف أزهر الریاض الآتی أنه للسید عبد الحمید بن التقی النسابة الذی قرأ علیه السید فخار بن معد سنة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محمد بن المشهدی سنة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التاریخین‌</w:t>
      </w:r>
    </w:p>
    <w:p>
      <w:pPr>
        <w:pStyle w:val="Heading3"/>
        <w:numPr>
          <w:ilvl w:val="2"/>
          <w:numId w:val="1"/>
        </w:numPr>
        <w:rPr/>
      </w:pPr>
      <w:bookmarkStart w:id="6234" w:name="__RefHeading___Toc7165591_73709187"/>
      <w:bookmarkStart w:id="6235" w:name="_Toc2857"/>
      <w:bookmarkEnd w:id="6234"/>
      <w:r>
        <w:rPr/>
        <w:t>2590</w:t>
      </w:r>
      <w:r>
        <w:rPr>
          <w:rtl w:val="true"/>
        </w:rPr>
        <w:t xml:space="preserve">- </w:t>
      </w:r>
      <w:r>
        <w:rPr>
          <w:rtl w:val="true"/>
        </w:rPr>
        <w:t>از پرویز تا چنگیز</w:t>
      </w:r>
      <w:bookmarkEnd w:id="6235"/>
    </w:p>
    <w:p>
      <w:pPr>
        <w:pStyle w:val="BookText"/>
        <w:rPr/>
      </w:pPr>
      <w:r>
        <w:rPr>
          <w:rFonts w:ascii="IRNazanin" w:hAnsi="IRNazanin" w:eastAsia="IRNazanin"/>
          <w:color w:val="111111"/>
          <w:sz w:val="28"/>
          <w:sz w:val="28"/>
          <w:szCs w:val="28"/>
          <w:rtl w:val="true"/>
          <w:lang w:bidi="fa-IR"/>
        </w:rPr>
        <w:t>فارسی تاریخی للسید حسن الشهیر بتقی‌زاده التبریزی، مطبوع</w:t>
      </w:r>
      <w:r>
        <w:rPr>
          <w:rFonts w:eastAsia="IRNazanin" w:cs="IRNazanin"/>
          <w:color w:val="111111"/>
          <w:sz w:val="28"/>
          <w:szCs w:val="28"/>
          <w:rtl w:val="true"/>
          <w:lang w:bidi="fa-IR"/>
        </w:rPr>
        <w:t>.</w:t>
      </w:r>
    </w:p>
    <w:p>
      <w:pPr>
        <w:pStyle w:val="Heading3"/>
        <w:numPr>
          <w:ilvl w:val="2"/>
          <w:numId w:val="1"/>
        </w:numPr>
        <w:rPr/>
      </w:pPr>
      <w:bookmarkStart w:id="6236" w:name="__RefHeading___Toc7165593_73709187"/>
      <w:bookmarkStart w:id="6237" w:name="_Toc2858"/>
      <w:bookmarkEnd w:id="6236"/>
      <w:r>
        <w:rPr/>
        <w:t>2591</w:t>
      </w:r>
      <w:r>
        <w:rPr>
          <w:rtl w:val="true"/>
        </w:rPr>
        <w:t xml:space="preserve">- </w:t>
      </w:r>
      <w:r>
        <w:rPr>
          <w:rtl w:val="true"/>
        </w:rPr>
        <w:t>أزکی الهدایا فی شرح رسالة أسنی العطایا</w:t>
      </w:r>
      <w:bookmarkEnd w:id="623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السلوک للسید عبد الرحیم بن إبراهیم الحسینی الیزدی من تلامیذ العلامة الأنصاری کما یظهر من تصانیفه التی فرغ من بعضها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منتهی المقال، و اللوائح اللاهوتیة و غیرهما، کما یظهر منها أن له فی السلوک أیضا کتبا أخری منها معارج السلوک و مسالک العروج، و منها معارج العارفین و مدارج السالکین </w:t>
      </w:r>
      <w:bookmarkStart w:id="6238" w:name="pg16779_226980"/>
    </w:p>
    <w:p>
      <w:pPr>
        <w:pStyle w:val="Heading3"/>
        <w:numPr>
          <w:ilvl w:val="2"/>
          <w:numId w:val="1"/>
        </w:numPr>
        <w:rPr/>
      </w:pPr>
      <w:bookmarkStart w:id="6239" w:name="__RefHeading___Toc7165595_73709187"/>
      <w:bookmarkStart w:id="6240" w:name="_Toc2859"/>
      <w:bookmarkEnd w:id="6238"/>
      <w:bookmarkEnd w:id="6239"/>
      <w:r>
        <w:rPr/>
        <w:t>2592</w:t>
      </w:r>
      <w:r>
        <w:rPr>
          <w:rtl w:val="true"/>
        </w:rPr>
        <w:t xml:space="preserve">- </w:t>
      </w:r>
      <w:r>
        <w:rPr>
          <w:rtl w:val="true"/>
        </w:rPr>
        <w:t>الأزل و الأبد و السرمد</w:t>
      </w:r>
      <w:bookmarkEnd w:id="6240"/>
    </w:p>
    <w:p>
      <w:pPr>
        <w:pStyle w:val="BookText"/>
        <w:rPr/>
      </w:pPr>
      <w:r>
        <w:rPr>
          <w:rFonts w:ascii="IRNazanin" w:hAnsi="IRNazanin" w:eastAsia="IRNazanin"/>
          <w:color w:val="111111"/>
          <w:sz w:val="28"/>
          <w:sz w:val="28"/>
          <w:szCs w:val="28"/>
          <w:rtl w:val="true"/>
          <w:lang w:bidi="fa-IR"/>
        </w:rPr>
        <w:t xml:space="preserve">رسالة فی تحقیقها للشیخ محمد علی بن أبی طالب الزاهدی الشهیر بالشیخ علی الحزین المتوفی ببنارس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نجوم السماء فی فهرس تصانیفه</w:t>
      </w:r>
      <w:r>
        <w:rPr>
          <w:rFonts w:eastAsia="IRNazanin" w:cs="IRNazanin"/>
          <w:color w:val="111111"/>
          <w:sz w:val="28"/>
          <w:szCs w:val="28"/>
          <w:rtl w:val="true"/>
          <w:lang w:bidi="fa-IR"/>
        </w:rPr>
        <w:t>.</w:t>
      </w:r>
    </w:p>
    <w:p>
      <w:pPr>
        <w:pStyle w:val="Heading3"/>
        <w:numPr>
          <w:ilvl w:val="2"/>
          <w:numId w:val="1"/>
        </w:numPr>
        <w:rPr/>
      </w:pPr>
      <w:bookmarkStart w:id="6241" w:name="__RefHeading___Toc7165597_73709187"/>
      <w:bookmarkStart w:id="6242" w:name="_Toc2860"/>
      <w:bookmarkEnd w:id="6241"/>
      <w:r>
        <w:rPr/>
        <w:t>2593</w:t>
      </w:r>
      <w:r>
        <w:rPr>
          <w:rtl w:val="true"/>
        </w:rPr>
        <w:t xml:space="preserve">- </w:t>
      </w:r>
      <w:r>
        <w:rPr>
          <w:rtl w:val="true"/>
        </w:rPr>
        <w:t>کتاب الأزمنة و الأمکنة</w:t>
      </w:r>
      <w:bookmarkEnd w:id="6242"/>
    </w:p>
    <w:p>
      <w:pPr>
        <w:pStyle w:val="BookText"/>
        <w:rPr/>
      </w:pPr>
      <w:r>
        <w:rPr>
          <w:rFonts w:ascii="IRNazanin" w:hAnsi="IRNazanin" w:eastAsia="IRNazanin"/>
          <w:color w:val="111111"/>
          <w:sz w:val="28"/>
          <w:sz w:val="28"/>
          <w:szCs w:val="28"/>
          <w:rtl w:val="true"/>
          <w:lang w:bidi="fa-IR"/>
        </w:rPr>
        <w:t xml:space="preserve">للإمام المرزوقی الشیخ أبی علی أحمد بن محمد بن الحسن الأصفهانی المتوفی سنة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بحث فیه عن الزمان و المکان و الکواکب و البروج مستشهدا بأشعار العرب و الجاهلیة، طبع بدائرة المعارف فی حیدرآباد دکن فی ص </w:t>
      </w:r>
      <w:r>
        <w:rPr>
          <w:rFonts w:eastAsia="IRNazanin" w:cs="IRNazanin"/>
          <w:color w:val="111111"/>
          <w:sz w:val="28"/>
          <w:szCs w:val="28"/>
          <w:lang w:bidi="fa-IR"/>
        </w:rPr>
        <w:t>739</w:t>
      </w:r>
    </w:p>
    <w:p>
      <w:pPr>
        <w:pStyle w:val="Heading3"/>
        <w:numPr>
          <w:ilvl w:val="2"/>
          <w:numId w:val="1"/>
        </w:numPr>
        <w:rPr/>
      </w:pPr>
      <w:bookmarkStart w:id="6243" w:name="__RefHeading___Toc7165599_73709187"/>
      <w:bookmarkStart w:id="6244" w:name="_Toc2861"/>
      <w:bookmarkEnd w:id="6243"/>
      <w:r>
        <w:rPr/>
        <w:t>2594</w:t>
      </w:r>
      <w:r>
        <w:rPr>
          <w:rtl w:val="true"/>
        </w:rPr>
        <w:t xml:space="preserve">- </w:t>
      </w:r>
      <w:r>
        <w:rPr>
          <w:rtl w:val="true"/>
        </w:rPr>
        <w:t>کتاب الأزمنة</w:t>
      </w:r>
      <w:bookmarkEnd w:id="6244"/>
    </w:p>
    <w:p>
      <w:pPr>
        <w:pStyle w:val="BookText"/>
        <w:rPr/>
      </w:pPr>
      <w:r>
        <w:rPr>
          <w:rFonts w:ascii="IRNazanin" w:hAnsi="IRNazanin" w:eastAsia="IRNazanin"/>
          <w:color w:val="111111"/>
          <w:sz w:val="28"/>
          <w:sz w:val="28"/>
          <w:szCs w:val="28"/>
          <w:rtl w:val="true"/>
          <w:lang w:bidi="fa-IR"/>
        </w:rPr>
        <w:t xml:space="preserve">لأبی عبد الله محمد بن عمران المرزبانی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أخبار أبی تمام، قال ابن الندیم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 ورقة ألفا ورقة فیه أحوال الفصول الأربعة، الصیف و الشتاء الاعتدالیین، و الحر و البرد و الغیوم و البروق و الریاح و الأمطار و الرواء و الاستسقاء و غیر ذلک مما دخل فی جملتها من أوصاف الربیع و الخریف، ثم ذکر طرفا من أمر الفلک و البروج و الشمس و القمر و منازله و نعوت العرب له و أسجاعها و أیام الغرب و العجم و الشهور و السنین و الأعوام و الدهور و ما یحاکی ذلک من الاخبار و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السید ابن طاوس فی تصانیفه عن کتاب الأزمنة هذا کثیرا منها ما فی محاسبة النفس من حدیث رفع الأعمال فی یوم الاثنین و الخمیس رواه عن الجزء السابع منه</w:t>
      </w:r>
      <w:r>
        <w:rPr>
          <w:rFonts w:eastAsia="IRNazanin" w:cs="IRNazanin"/>
          <w:color w:val="111111"/>
          <w:sz w:val="28"/>
          <w:szCs w:val="28"/>
          <w:rtl w:val="true"/>
          <w:lang w:bidi="fa-IR"/>
        </w:rPr>
        <w:t>.</w:t>
      </w:r>
    </w:p>
    <w:p>
      <w:pPr>
        <w:pStyle w:val="Heading3"/>
        <w:numPr>
          <w:ilvl w:val="2"/>
          <w:numId w:val="1"/>
        </w:numPr>
        <w:rPr/>
      </w:pPr>
      <w:bookmarkStart w:id="6245" w:name="__RefHeading___Toc7165601_73709187"/>
      <w:bookmarkStart w:id="6246" w:name="_Toc2862"/>
      <w:bookmarkEnd w:id="6245"/>
      <w:r>
        <w:rPr/>
        <w:t>2595</w:t>
      </w:r>
      <w:r>
        <w:rPr>
          <w:rtl w:val="true"/>
        </w:rPr>
        <w:t xml:space="preserve">- </w:t>
      </w:r>
      <w:r>
        <w:rPr>
          <w:rtl w:val="true"/>
        </w:rPr>
        <w:t>کتاب أزواج النبی ص</w:t>
      </w:r>
      <w:bookmarkEnd w:id="6246"/>
    </w:p>
    <w:p>
      <w:pPr>
        <w:pStyle w:val="BookText"/>
        <w:rPr/>
      </w:pPr>
      <w:r>
        <w:rPr>
          <w:rFonts w:ascii="IRNazanin" w:hAnsi="IRNazanin" w:eastAsia="IRNazanin"/>
          <w:color w:val="111111"/>
          <w:sz w:val="28"/>
          <w:sz w:val="28"/>
          <w:szCs w:val="28"/>
          <w:rtl w:val="true"/>
          <w:lang w:bidi="fa-IR"/>
        </w:rPr>
        <w:t xml:space="preserve">لأبی عبد الله الواقدی محمد بن عمر بن واقد الأسلمی المولود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ذکره ابن الندیم فی الفهرس</w:t>
      </w:r>
      <w:r>
        <w:rPr>
          <w:rFonts w:eastAsia="IRNazanin" w:cs="IRNazanin"/>
          <w:color w:val="111111"/>
          <w:sz w:val="28"/>
          <w:szCs w:val="28"/>
          <w:rtl w:val="true"/>
          <w:lang w:bidi="fa-IR"/>
        </w:rPr>
        <w:t>.</w:t>
      </w:r>
    </w:p>
    <w:p>
      <w:pPr>
        <w:pStyle w:val="Heading3"/>
        <w:numPr>
          <w:ilvl w:val="2"/>
          <w:numId w:val="1"/>
        </w:numPr>
        <w:rPr/>
      </w:pPr>
      <w:bookmarkStart w:id="6247" w:name="__RefHeading___Toc7165603_73709187"/>
      <w:bookmarkStart w:id="6248" w:name="_Toc2863"/>
      <w:bookmarkEnd w:id="6247"/>
      <w:r>
        <w:rPr/>
        <w:t>2596</w:t>
      </w:r>
      <w:r>
        <w:rPr>
          <w:rtl w:val="true"/>
        </w:rPr>
        <w:t xml:space="preserve">- </w:t>
      </w:r>
      <w:r>
        <w:rPr>
          <w:rtl w:val="true"/>
        </w:rPr>
        <w:t>کتاب أزواج النبی ص</w:t>
      </w:r>
      <w:bookmarkEnd w:id="624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بن محمد ابن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مع کتابه مناکح أزواج العرب و کتاب أمهات النبی ص، و غیرها</w:t>
      </w:r>
      <w:r>
        <w:rPr>
          <w:rFonts w:eastAsia="IRNazanin" w:cs="IRNazanin"/>
          <w:color w:val="111111"/>
          <w:sz w:val="28"/>
          <w:szCs w:val="28"/>
          <w:rtl w:val="true"/>
          <w:lang w:bidi="fa-IR"/>
        </w:rPr>
        <w:t xml:space="preserve">. </w:t>
      </w:r>
      <w:bookmarkStart w:id="6249" w:name="pg16779_226982"/>
    </w:p>
    <w:p>
      <w:pPr>
        <w:pStyle w:val="Heading3"/>
        <w:numPr>
          <w:ilvl w:val="2"/>
          <w:numId w:val="1"/>
        </w:numPr>
        <w:rPr/>
      </w:pPr>
      <w:bookmarkStart w:id="6250" w:name="__RefHeading___Toc7165605_73709187"/>
      <w:bookmarkStart w:id="6251" w:name="_Toc2864"/>
      <w:bookmarkEnd w:id="6249"/>
      <w:bookmarkEnd w:id="6250"/>
      <w:r>
        <w:rPr/>
        <w:t>2597</w:t>
      </w:r>
      <w:r>
        <w:rPr>
          <w:rtl w:val="true"/>
        </w:rPr>
        <w:t xml:space="preserve">- </w:t>
      </w:r>
      <w:r>
        <w:rPr>
          <w:rtl w:val="true"/>
        </w:rPr>
        <w:t>کتاب أزواد الآخرة</w:t>
      </w:r>
      <w:bookmarkEnd w:id="6251"/>
    </w:p>
    <w:p>
      <w:pPr>
        <w:pStyle w:val="BookText"/>
        <w:rPr/>
      </w:pPr>
      <w:r>
        <w:rPr>
          <w:rFonts w:ascii="IRNazanin" w:hAnsi="IRNazanin" w:eastAsia="IRNazanin"/>
          <w:color w:val="111111"/>
          <w:sz w:val="28"/>
          <w:sz w:val="28"/>
          <w:szCs w:val="28"/>
          <w:rtl w:val="true"/>
          <w:lang w:bidi="fa-IR"/>
        </w:rPr>
        <w:t xml:space="preserve">فی أحکام الأموات للمولوی آقا علی کبیر المعروف بمحمد میری خان محمدی أبی العلاء الجنیدی الأجملی الألله‌آبادی ألفه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طبع فی کامپور سنة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3"/>
        <w:numPr>
          <w:ilvl w:val="2"/>
          <w:numId w:val="1"/>
        </w:numPr>
        <w:rPr/>
      </w:pPr>
      <w:bookmarkStart w:id="6252" w:name="__RefHeading___Toc7165607_73709187"/>
      <w:bookmarkStart w:id="6253" w:name="_Toc2865"/>
      <w:bookmarkEnd w:id="6252"/>
      <w:r>
        <w:rPr/>
        <w:t>2598</w:t>
      </w:r>
      <w:r>
        <w:rPr>
          <w:rtl w:val="true"/>
        </w:rPr>
        <w:t xml:space="preserve">- </w:t>
      </w:r>
      <w:r>
        <w:rPr>
          <w:rtl w:val="true"/>
        </w:rPr>
        <w:t>الأزهار فی شرح لامیة مهیار</w:t>
      </w:r>
      <w:bookmarkEnd w:id="6253"/>
    </w:p>
    <w:p>
      <w:pPr>
        <w:pStyle w:val="BookText"/>
        <w:rPr/>
      </w:pPr>
      <w:r>
        <w:rPr>
          <w:rFonts w:ascii="IRNazanin" w:hAnsi="IRNazanin" w:eastAsia="IRNazanin"/>
          <w:color w:val="111111"/>
          <w:sz w:val="28"/>
          <w:sz w:val="28"/>
          <w:szCs w:val="28"/>
          <w:rtl w:val="true"/>
          <w:lang w:bidi="fa-IR"/>
        </w:rPr>
        <w:t xml:space="preserve">و هو أبو الحسین مهیار بن مرزویه الدیلمی الشاعر الکبیر تلمیذ الشریف الرضی و صاحب الدیوان المطبوع بمصر فی أربعة أجزاء المتوفی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اللامیة هی إحدی قصائده المشهورة شرحها السید جمال الدین أبو الفضائل أحمد بن موسی بن جعفر بن محمد بن الطاوس الحسنی الحلی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الحسن بن داود فی رجاله</w:t>
      </w:r>
    </w:p>
    <w:p>
      <w:pPr>
        <w:pStyle w:val="Heading3"/>
        <w:numPr>
          <w:ilvl w:val="2"/>
          <w:numId w:val="1"/>
        </w:numPr>
        <w:rPr/>
      </w:pPr>
      <w:bookmarkStart w:id="6254" w:name="__RefHeading___Toc7165609_73709187"/>
      <w:bookmarkStart w:id="6255" w:name="_Toc2866"/>
      <w:bookmarkEnd w:id="6254"/>
      <w:r>
        <w:rPr/>
        <w:t>2599</w:t>
      </w:r>
      <w:r>
        <w:rPr>
          <w:rtl w:val="true"/>
        </w:rPr>
        <w:t xml:space="preserve">- </w:t>
      </w:r>
      <w:r>
        <w:rPr>
          <w:rtl w:val="true"/>
        </w:rPr>
        <w:t>الأزهار</w:t>
      </w:r>
      <w:bookmarkEnd w:id="625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فقه الأئمة الأطهار علی مذهب الزیدیة لإمامهم الملقب بالمهدی أحمد بن یحیی بن المرتضی بن أحمد بن المرتضی بن مفضل بن الحجاج الحسنی المولود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 بالأمر سنة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توجد نسخه منه فی خزانة سیدنا الحسن صدر الدین فی مجلد کبیر القطع ضخم الحجم بخط السید حسین بن أحمد الذی سرد نسبه فی آخره و أنهاه بثمانیة عشر بطنا إلی أبی هاشم الحسن بن عبد الرحمن الذی هو من أئمة الزیدیة و القائم بالأمر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نسبه بأربعة بطون إلی القاسم الرسی بن إبراهیم طباطبا الذی کان أیضا من أئمة الزیدیة و توفی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له تصانیف کثیرة فی عدة مجلدات و قد نظم تصانیفه فی قصیدة طویلة حفیده السید عبد الله بن الإمام شرف الدین یحیی بن شمس الدین ابن المصنف أحمد بن یحیی المتوفی فی ربیع الآخر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القصیدة فی ترجمه الناظم الشیخ العلامة أحمد بن صالح آل أبی الرجال الیمنی فی کتابه مطلع البدور و من تصانیفه الموجودة فی خزانة سیدنا الحسن، المنیة و الأمل فی شرح الملل و النحل مجلد کبیر و هو السفر الأول من الأسفار التسعة التی رتب علیها کتابه الکبیر الموسوم </w:t>
      </w:r>
      <w:bookmarkStart w:id="6256" w:name="pg16779_226983"/>
    </w:p>
    <w:p>
      <w:pPr>
        <w:pStyle w:val="BookText"/>
        <w:rPr/>
      </w:pPr>
      <w:bookmarkEnd w:id="6256"/>
      <w:r>
        <w:rPr>
          <w:rFonts w:ascii="IRNazanin" w:hAnsi="IRNazanin" w:eastAsia="IRNazanin"/>
          <w:color w:val="111111"/>
          <w:sz w:val="28"/>
          <w:sz w:val="28"/>
          <w:szCs w:val="28"/>
          <w:rtl w:val="true"/>
          <w:lang w:bidi="fa-IR"/>
        </w:rPr>
        <w:t>بغایات الأفکار و نهایات الأنظار، و سمی کل سفر منه باسم خاص به و سفره الخامس سماه یواقیت السیر فی شرح الجواهر و الدرر و رتبه علی ثمانیة کتب و سمی الکتاب السادس من تلک الثمانیة بریاض الفکر فی شرح سیرة العترة المنتجبین الزهر کما یأتی و الغایات هذا شرح لکتابه الموسوم بالبحر الزخار المرتب علی تسعة کتب مختصرات و وهم فی کشف الظنون فذکره أولا بعنوان البحر الزاخر ثم قال إن مؤلفه أحمد بن یحیی من رجال القرن العاشر مع ما عرفت من تاریخه کما ذکر قبل ذلک الأزهار لأحمد بن یحیی قائلا إنه من أئمة الشیعة و کان حقه أن یقید الشیعة بالزیدیة</w:t>
      </w:r>
      <w:r>
        <w:rPr>
          <w:rFonts w:eastAsia="IRNazanin" w:cs="IRNazanin"/>
          <w:color w:val="111111"/>
          <w:sz w:val="28"/>
          <w:szCs w:val="28"/>
          <w:rtl w:val="true"/>
          <w:lang w:bidi="fa-IR"/>
        </w:rPr>
        <w:t>.</w:t>
      </w:r>
    </w:p>
    <w:p>
      <w:pPr>
        <w:pStyle w:val="Heading3"/>
        <w:numPr>
          <w:ilvl w:val="2"/>
          <w:numId w:val="1"/>
        </w:numPr>
        <w:rPr/>
      </w:pPr>
      <w:bookmarkStart w:id="6257" w:name="__RefHeading___Toc7165611_73709187"/>
      <w:bookmarkStart w:id="6258" w:name="_Toc2867"/>
      <w:bookmarkEnd w:id="6257"/>
      <w:r>
        <w:rPr>
          <w:rtl w:val="true"/>
        </w:rPr>
        <w:t>الأزهار</w:t>
      </w:r>
      <w:bookmarkEnd w:id="6258"/>
    </w:p>
    <w:p>
      <w:pPr>
        <w:pStyle w:val="BookText"/>
        <w:rPr/>
      </w:pPr>
      <w:r>
        <w:rPr>
          <w:rFonts w:ascii="IRNazanin" w:hAnsi="IRNazanin" w:eastAsia="IRNazanin"/>
          <w:color w:val="111111"/>
          <w:sz w:val="28"/>
          <w:sz w:val="28"/>
          <w:szCs w:val="28"/>
          <w:rtl w:val="true"/>
          <w:lang w:bidi="fa-IR"/>
        </w:rPr>
        <w:t>سادس مجلداته فی إمامة أمیر المؤمنین ع یأتی بعنوان الإمامة</w:t>
      </w:r>
    </w:p>
    <w:p>
      <w:pPr>
        <w:pStyle w:val="Heading3"/>
        <w:numPr>
          <w:ilvl w:val="2"/>
          <w:numId w:val="1"/>
        </w:numPr>
        <w:rPr/>
      </w:pPr>
      <w:bookmarkStart w:id="6259" w:name="__RefHeading___Toc7165613_73709187"/>
      <w:bookmarkStart w:id="6260" w:name="_Toc2868"/>
      <w:bookmarkEnd w:id="6259"/>
      <w:r>
        <w:rPr/>
        <w:t>2600</w:t>
      </w:r>
      <w:r>
        <w:rPr>
          <w:rtl w:val="true"/>
        </w:rPr>
        <w:t xml:space="preserve">- </w:t>
      </w:r>
      <w:r>
        <w:rPr>
          <w:rtl w:val="true"/>
        </w:rPr>
        <w:t>أزهار بستان الناظرین فی سیرة سید المرسلین ص و أخباره و آثاره،</w:t>
      </w:r>
      <w:bookmarkEnd w:id="6260"/>
    </w:p>
    <w:p>
      <w:pPr>
        <w:pStyle w:val="BookText"/>
        <w:rPr/>
      </w:pPr>
      <w:r>
        <w:rPr>
          <w:rFonts w:ascii="IRNazanin" w:hAnsi="IRNazanin" w:eastAsia="IRNazanin"/>
          <w:color w:val="111111"/>
          <w:sz w:val="28"/>
          <w:sz w:val="28"/>
          <w:szCs w:val="28"/>
          <w:rtl w:val="true"/>
          <w:lang w:bidi="fa-IR"/>
        </w:rPr>
        <w:t xml:space="preserve">للسید عباس بن علی نور الدین الموسوی المکی الشامی المولود بمکة المعظمة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بجبشیث سنة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مجلد کبیر ینقل عنه کثیرا المولی المحدث البحاثة المتبحر الشیخ عباس القمی المعاصر فی کتابه کحل البصر فی سیرة سید البشر، الذی ألفه بالمشهد المقدس الرضوی و کان یومئذ متمکنا من الوصول إلی النسخة لأنها کانت فی خزانة کتب العلامة الشیخ عبد الحسین بن العلامة الشیخ محمد رحیم البروجردی نزیل المشهد الرضوی و لکن بعد وفاه الشیخ عبد الحسین المذکور انتقلت تلک الخزانة النفیسة بالبیع إلی الحاج حسین آقا المشهور بملک و بقیت عنده” الحاج حسین آقا” حتی الآن مهجورة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ینتفع بها علی ما حدثنی بعض الخبراء، و تضم تلک النسخة قطعة من کتاب نزهة الجلیس لمؤلف الأزهار هذا و تاریخ کتابة النسخة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بعض الفضلاء أنه تاریخ للفراغ و هو غفلة عن تاریخ وفاه المؤلف، و عد فی بغیة الراغبین فی أحوال آل شرف الدین من تصانیف السید عباس المذکور کتاب أزهار الناظرین فی أخبار الأولین و الآخرین </w:t>
      </w:r>
      <w:bookmarkStart w:id="6261" w:name="pg16779_226985"/>
    </w:p>
    <w:p>
      <w:pPr>
        <w:pStyle w:val="Heading3"/>
        <w:numPr>
          <w:ilvl w:val="2"/>
          <w:numId w:val="1"/>
        </w:numPr>
        <w:rPr/>
      </w:pPr>
      <w:bookmarkStart w:id="6262" w:name="__RefHeading___Toc7165615_73709187"/>
      <w:bookmarkStart w:id="6263" w:name="_Toc2869"/>
      <w:bookmarkEnd w:id="6261"/>
      <w:bookmarkEnd w:id="6262"/>
      <w:r>
        <w:rPr/>
        <w:t>2601</w:t>
      </w:r>
      <w:r>
        <w:rPr>
          <w:rtl w:val="true"/>
        </w:rPr>
        <w:t xml:space="preserve">- </w:t>
      </w:r>
      <w:r>
        <w:rPr>
          <w:rtl w:val="true"/>
        </w:rPr>
        <w:t>أزهار التنزیل</w:t>
      </w:r>
      <w:bookmarkEnd w:id="6263"/>
    </w:p>
    <w:p>
      <w:pPr>
        <w:pStyle w:val="BookText"/>
        <w:rPr/>
      </w:pPr>
      <w:r>
        <w:rPr>
          <w:rFonts w:ascii="IRNazanin" w:hAnsi="IRNazanin" w:eastAsia="IRNazanin"/>
          <w:color w:val="111111"/>
          <w:sz w:val="28"/>
          <w:sz w:val="28"/>
          <w:szCs w:val="28"/>
          <w:rtl w:val="true"/>
          <w:lang w:bidi="fa-IR"/>
        </w:rPr>
        <w:t xml:space="preserve">تفسیر للقرآن المجید للسید محمد محسن الزنگی‌پوری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الزنجیفوری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بکلکتة بعد هجرته من لکهنو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ذکره العلامة السید علی نقی النقوی اللکهنوی فی مشاهیر علماء الهند، قال و کان تلمیذ السید العلامة میرزا محمد علی قائمة الدین</w:t>
      </w:r>
      <w:r>
        <w:rPr>
          <w:rFonts w:eastAsia="IRNazanin" w:cs="IRNazanin"/>
          <w:color w:val="111111"/>
          <w:sz w:val="28"/>
          <w:szCs w:val="28"/>
          <w:rtl w:val="true"/>
          <w:lang w:bidi="fa-IR"/>
        </w:rPr>
        <w:t>.</w:t>
      </w:r>
    </w:p>
    <w:p>
      <w:pPr>
        <w:pStyle w:val="Heading3"/>
        <w:numPr>
          <w:ilvl w:val="2"/>
          <w:numId w:val="1"/>
        </w:numPr>
        <w:rPr/>
      </w:pPr>
      <w:bookmarkStart w:id="6264" w:name="__RefHeading___Toc7165617_73709187"/>
      <w:bookmarkStart w:id="6265" w:name="_Toc2870"/>
      <w:bookmarkEnd w:id="6264"/>
      <w:r>
        <w:rPr/>
        <w:t>2602</w:t>
      </w:r>
      <w:r>
        <w:rPr>
          <w:rtl w:val="true"/>
        </w:rPr>
        <w:t xml:space="preserve">- </w:t>
      </w:r>
      <w:r>
        <w:rPr>
          <w:rtl w:val="true"/>
        </w:rPr>
        <w:t>أزهار الربیع</w:t>
      </w:r>
      <w:bookmarkEnd w:id="6265"/>
    </w:p>
    <w:p>
      <w:pPr>
        <w:pStyle w:val="BookText"/>
        <w:rPr/>
      </w:pPr>
      <w:r>
        <w:rPr>
          <w:rFonts w:ascii="IRNazanin" w:hAnsi="IRNazanin" w:eastAsia="IRNazanin"/>
          <w:color w:val="111111"/>
          <w:sz w:val="28"/>
          <w:sz w:val="28"/>
          <w:szCs w:val="28"/>
          <w:rtl w:val="true"/>
          <w:lang w:bidi="fa-IR"/>
        </w:rPr>
        <w:t xml:space="preserve">للفاضل میرزا فضل الله بن المولی داود بن الحاج قاضی السود خروی المشهدی الملقب من الآستانة ببدائع‌نگار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البدیعیة والده المولی داود، کما ذکره فی آخر کتابه مطلع الشموس المطبوع</w:t>
      </w:r>
      <w:r>
        <w:rPr>
          <w:rFonts w:eastAsia="IRNazanin" w:cs="IRNazanin"/>
          <w:color w:val="111111"/>
          <w:sz w:val="28"/>
          <w:szCs w:val="28"/>
          <w:rtl w:val="true"/>
          <w:lang w:bidi="fa-IR"/>
        </w:rPr>
        <w:t>.</w:t>
      </w:r>
    </w:p>
    <w:p>
      <w:pPr>
        <w:pStyle w:val="Heading3"/>
        <w:numPr>
          <w:ilvl w:val="2"/>
          <w:numId w:val="1"/>
        </w:numPr>
        <w:rPr/>
      </w:pPr>
      <w:bookmarkStart w:id="6266" w:name="__RefHeading___Toc7165619_73709187"/>
      <w:bookmarkStart w:id="6267" w:name="_Toc2871"/>
      <w:bookmarkEnd w:id="6266"/>
      <w:r>
        <w:rPr/>
        <w:t>2603</w:t>
      </w:r>
      <w:r>
        <w:rPr>
          <w:rtl w:val="true"/>
        </w:rPr>
        <w:t xml:space="preserve">- </w:t>
      </w:r>
      <w:r>
        <w:rPr>
          <w:rtl w:val="true"/>
        </w:rPr>
        <w:t>أزهار الریاض</w:t>
      </w:r>
      <w:bookmarkEnd w:id="6267"/>
    </w:p>
    <w:p>
      <w:pPr>
        <w:pStyle w:val="BookText"/>
        <w:rPr/>
      </w:pPr>
      <w:r>
        <w:rPr>
          <w:rFonts w:ascii="IRNazanin" w:hAnsi="IRNazanin" w:eastAsia="IRNazanin"/>
          <w:color w:val="111111"/>
          <w:sz w:val="28"/>
          <w:sz w:val="28"/>
          <w:szCs w:val="28"/>
          <w:rtl w:val="true"/>
          <w:lang w:bidi="fa-IR"/>
        </w:rPr>
        <w:t xml:space="preserve">یجری مجری الکشکول، کبیر فی ثلاثة مجلدات، للشیخ سلیمان بن عبد الله الماحوزی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لؤلؤة البحرین و عبر عنه الشیخ عبد الله السماهیجی فی إجازته الکبیرة بالأزهار، و لعله للتخفیف کان أحد مجلداته بخط بعض تلامیذه فی خزانة شیخنا العلامة النوری کما فی فهرسها و ذکر الشیخ محمد صالح بن أحمد آل طعان الستری البحرانی أن مجلده الثالث عنده” الشیخ محمد صالح البحرانی” فی القطیف</w:t>
      </w:r>
      <w:r>
        <w:rPr>
          <w:rFonts w:eastAsia="IRNazanin" w:cs="IRNazanin"/>
          <w:color w:val="111111"/>
          <w:sz w:val="28"/>
          <w:szCs w:val="28"/>
          <w:rtl w:val="true"/>
          <w:lang w:bidi="fa-IR"/>
        </w:rPr>
        <w:t>.</w:t>
      </w:r>
    </w:p>
    <w:p>
      <w:pPr>
        <w:pStyle w:val="Heading3"/>
        <w:numPr>
          <w:ilvl w:val="2"/>
          <w:numId w:val="1"/>
        </w:numPr>
        <w:rPr/>
      </w:pPr>
      <w:bookmarkStart w:id="6268" w:name="__RefHeading___Toc7165621_73709187"/>
      <w:bookmarkStart w:id="6269" w:name="_Toc2872"/>
      <w:bookmarkEnd w:id="6268"/>
      <w:r>
        <w:rPr>
          <w:rtl w:val="true"/>
        </w:rPr>
        <w:t>أزهار الریاض‌</w:t>
      </w:r>
      <w:bookmarkEnd w:id="6269"/>
    </w:p>
    <w:p>
      <w:pPr>
        <w:pStyle w:val="BookText"/>
        <w:rPr/>
      </w:pPr>
      <w:r>
        <w:rPr>
          <w:rFonts w:ascii="IRNazanin" w:hAnsi="IRNazanin" w:eastAsia="IRNazanin"/>
          <w:color w:val="111111"/>
          <w:sz w:val="28"/>
          <w:sz w:val="28"/>
          <w:szCs w:val="28"/>
          <w:rtl w:val="true"/>
          <w:lang w:bidi="fa-IR"/>
        </w:rPr>
        <w:t>الموسوم بالأزهار اللطیفة فی شرح مفردات الصحیفة یأتی</w:t>
      </w:r>
    </w:p>
    <w:p>
      <w:pPr>
        <w:pStyle w:val="Heading3"/>
        <w:numPr>
          <w:ilvl w:val="2"/>
          <w:numId w:val="1"/>
        </w:numPr>
        <w:rPr/>
      </w:pPr>
      <w:bookmarkStart w:id="6270" w:name="__RefHeading___Toc7165623_73709187"/>
      <w:bookmarkStart w:id="6271" w:name="_Toc2873"/>
      <w:bookmarkEnd w:id="6270"/>
      <w:r>
        <w:rPr/>
        <w:t>2604</w:t>
      </w:r>
      <w:r>
        <w:rPr>
          <w:rtl w:val="true"/>
        </w:rPr>
        <w:t xml:space="preserve">- </w:t>
      </w:r>
      <w:r>
        <w:rPr>
          <w:rtl w:val="true"/>
        </w:rPr>
        <w:t>أزهار الریاض المربعة</w:t>
      </w:r>
      <w:bookmarkEnd w:id="6271"/>
    </w:p>
    <w:p>
      <w:pPr>
        <w:pStyle w:val="BookText"/>
        <w:rPr/>
      </w:pPr>
      <w:r>
        <w:rPr>
          <w:rFonts w:ascii="IRNazanin" w:hAnsi="IRNazanin" w:eastAsia="IRNazanin"/>
          <w:color w:val="111111"/>
          <w:sz w:val="28"/>
          <w:sz w:val="28"/>
          <w:szCs w:val="28"/>
          <w:rtl w:val="true"/>
          <w:lang w:bidi="fa-IR"/>
        </w:rPr>
        <w:t xml:space="preserve">فی النسب للعلامة النسابة السید جلال الدین عبد الحمید بن التقی عبد الله بن أسامة العلوی الحسینی الذی قرأ علیه الشیخ محمد بن جعفر المشهدی بالحلة فی ذی القعدة سنة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هو فی بعض أسانید کتابه المزار الموجود و یروی عنه أیضا السید فخار بن معد الموسوی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الحجة للذاهب إلی إیمان أبی طالب المطبوع قراءة علیه سنة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و یروی عنه أیضا عمید الرؤساء هبة الله بن حامد اللغوی المتوفی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و هو یروی عن الشیخ المقری أبی الفرج أحمد بن علی بن مشیش القرشی قراءة علیه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فی تلک السنة </w:t>
      </w:r>
      <w:bookmarkStart w:id="6272" w:name="pg16779_226988"/>
    </w:p>
    <w:p>
      <w:pPr>
        <w:pStyle w:val="BookText"/>
        <w:rPr/>
      </w:pPr>
      <w:bookmarkEnd w:id="6272"/>
      <w:r>
        <w:rPr>
          <w:rFonts w:ascii="IRNazanin" w:hAnsi="IRNazanin" w:eastAsia="IRNazanin"/>
          <w:color w:val="111111"/>
          <w:sz w:val="28"/>
          <w:sz w:val="28"/>
          <w:szCs w:val="28"/>
          <w:rtl w:val="true"/>
          <w:lang w:bidi="fa-IR"/>
        </w:rPr>
        <w:t xml:space="preserve">عن ست العشیرة بنت أحمد بن سعید البصری المهلبی فهو مقدم بکثیر علی سمیه السید جلال الدین عبد الحمید بن فخار بن معد الموسوی الذی کان حیا إلی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روایة تلامیذه عنه، منهم ولده علم الدین المرتضی علی بن عبد الحمید، و الشیخ سدید الدین یوسف والد العلامة الحلی و السید غیاث الدین عبد الکریم بن أحمد بن طاوس، و السید عز الدین علی بن محمد جد السید العمیدی فلا وجه لاحتمال اتحادهما کما وقع من صاحب الریاض، کما مر أن أزاهر الریاض الربعیة مقدم تألیفا علی الأزهار هذا لأنه ینقل عنه فی لباب الأنساب المؤلف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تألیفه قبل هذا التاریخ، و أما أزهار الریاض هذا فقد رأیت النقل عنه فی کتاب تذکره النسب تألیف العلامة النسابة السید أحمد بن محمد بن المهنا بن علی بن المهنا الحسینی العبیدلی الذی کان معاصرا للسید تاج الدین محمد بن معیة الذی توفی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و قد نقل عنه بیان معنی النقابة و شروطها و وظائف النقیب و ما یتعلق بذلک</w:t>
      </w:r>
      <w:r>
        <w:rPr>
          <w:rFonts w:eastAsia="IRNazanin" w:cs="IRNazanin"/>
          <w:color w:val="111111"/>
          <w:sz w:val="28"/>
          <w:szCs w:val="28"/>
          <w:rtl w:val="true"/>
          <w:lang w:bidi="fa-IR"/>
        </w:rPr>
        <w:t>.</w:t>
      </w:r>
    </w:p>
    <w:p>
      <w:pPr>
        <w:pStyle w:val="Heading3"/>
        <w:numPr>
          <w:ilvl w:val="2"/>
          <w:numId w:val="1"/>
        </w:numPr>
        <w:rPr/>
      </w:pPr>
      <w:bookmarkStart w:id="6273" w:name="__RefHeading___Toc7165625_73709187"/>
      <w:bookmarkStart w:id="6274" w:name="_Toc2874"/>
      <w:bookmarkEnd w:id="6273"/>
      <w:r>
        <w:rPr/>
        <w:t>2605</w:t>
      </w:r>
      <w:r>
        <w:rPr>
          <w:rtl w:val="true"/>
        </w:rPr>
        <w:t xml:space="preserve">- </w:t>
      </w:r>
      <w:r>
        <w:rPr>
          <w:rtl w:val="true"/>
        </w:rPr>
        <w:t>الأزهار اللطیفة</w:t>
      </w:r>
      <w:bookmarkEnd w:id="627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مفردات الصحیفة، و یقال له أزهار الریاض أیضا کما مر، للسید محمد رضا بن الحسن الحسینی الأعرجی الحلی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لتلخیص الإیمان و تلخیص العقائد من شوائب الزیادة و شوائن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تفاوت مراتب الأنام بتفاوتهم فی الکلام و إن ملوکهم الأئمة و کلام الملوک ملوک الکلام و منه الصحیفة الکاملة التی لها شروح کثیرة أحسنها شرح العلامة السید علی خان المدنی الموسوم بریاض السالکین و مع هذا کان محتاجا إلی ضم شرح بعض المفردات و بعض اختلافات النسخ و الروایات و ذکر رموز تلک النسخ فلذا أقدمت فی هذا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الخلاصة غرفة من حیاضه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زهرة من ریاضه ناسب تسمیتها بزهرة المتنزهین </w:t>
      </w:r>
      <w:bookmarkStart w:id="6275" w:name="pg16779_226990"/>
    </w:p>
    <w:p>
      <w:pPr>
        <w:pStyle w:val="BookText"/>
        <w:rPr/>
      </w:pPr>
      <w:bookmarkEnd w:id="6275"/>
      <w:r>
        <w:rPr>
          <w:rFonts w:ascii="IRNazanin" w:hAnsi="IRNazanin" w:eastAsia="IRNazanin"/>
          <w:color w:val="111111"/>
          <w:sz w:val="28"/>
          <w:sz w:val="28"/>
          <w:szCs w:val="28"/>
          <w:rtl w:val="true"/>
          <w:lang w:bidi="fa-IR"/>
        </w:rPr>
        <w:t>خلاصة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الشرح بذکر کلام السید علی خان أولا بعنوان قال الشارح ثم یذکر ما سنح بخاطره تحت عنوان أقول، و فرغ من تألیفه فی المشهد الرضوی سنة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رأیته فی بقایا مکتبة العلامة الشیخ عبد الحسین الطهرانی بکربلاء، و عند العلامة السید آقا نجفی التبریزی نزیل قم</w:t>
      </w:r>
      <w:r>
        <w:rPr>
          <w:rFonts w:eastAsia="IRNazanin" w:cs="IRNazanin"/>
          <w:color w:val="111111"/>
          <w:sz w:val="28"/>
          <w:szCs w:val="28"/>
          <w:rtl w:val="true"/>
          <w:lang w:bidi="fa-IR"/>
        </w:rPr>
        <w:t>.</w:t>
      </w:r>
    </w:p>
    <w:p>
      <w:pPr>
        <w:pStyle w:val="Heading3"/>
        <w:numPr>
          <w:ilvl w:val="2"/>
          <w:numId w:val="1"/>
        </w:numPr>
        <w:rPr/>
      </w:pPr>
      <w:bookmarkStart w:id="6276" w:name="__RefHeading___Toc7165627_73709187"/>
      <w:bookmarkStart w:id="6277" w:name="_Toc2875"/>
      <w:bookmarkEnd w:id="6276"/>
      <w:r>
        <w:rPr/>
        <w:t>2606</w:t>
      </w:r>
      <w:r>
        <w:rPr>
          <w:rtl w:val="true"/>
        </w:rPr>
        <w:t xml:space="preserve">- </w:t>
      </w:r>
      <w:r>
        <w:rPr>
          <w:rtl w:val="true"/>
        </w:rPr>
        <w:t>أزهار الناظرین‌</w:t>
      </w:r>
      <w:bookmarkEnd w:id="6277"/>
    </w:p>
    <w:p>
      <w:pPr>
        <w:pStyle w:val="BookText"/>
        <w:rPr/>
      </w:pPr>
      <w:r>
        <w:rPr>
          <w:rFonts w:ascii="IRNazanin" w:hAnsi="IRNazanin" w:eastAsia="IRNazanin"/>
          <w:color w:val="111111"/>
          <w:sz w:val="28"/>
          <w:sz w:val="28"/>
          <w:szCs w:val="28"/>
          <w:rtl w:val="true"/>
          <w:lang w:bidi="fa-IR"/>
        </w:rPr>
        <w:t xml:space="preserve">فی أخبار الأولین و الآخرین، للسید عباس بن السید علی نور الدین الموسوی المولود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نسبه إلیه فی بغیة الراغبین فی أحوال آل شرف الدین، و ظاهره أنه غیر أزهار بستان الناظرین فی سیرة سید المرسلین و أخباره و آثاره الذی مر</w:t>
      </w:r>
    </w:p>
    <w:p>
      <w:pPr>
        <w:pStyle w:val="Heading3"/>
        <w:numPr>
          <w:ilvl w:val="2"/>
          <w:numId w:val="1"/>
        </w:numPr>
        <w:rPr/>
      </w:pPr>
      <w:bookmarkStart w:id="6278" w:name="__RefHeading___Toc7165629_73709187"/>
      <w:bookmarkStart w:id="6279" w:name="_Toc2876"/>
      <w:bookmarkEnd w:id="6278"/>
      <w:r>
        <w:rPr/>
        <w:t>2607</w:t>
      </w:r>
      <w:r>
        <w:rPr>
          <w:rtl w:val="true"/>
        </w:rPr>
        <w:t xml:space="preserve">- </w:t>
      </w:r>
      <w:r>
        <w:rPr>
          <w:rtl w:val="true"/>
        </w:rPr>
        <w:t>إزهاق الباطل</w:t>
      </w:r>
      <w:bookmarkEnd w:id="6279"/>
    </w:p>
    <w:p>
      <w:pPr>
        <w:pStyle w:val="BookText"/>
        <w:rPr/>
      </w:pPr>
      <w:r>
        <w:rPr>
          <w:rFonts w:ascii="IRNazanin" w:hAnsi="IRNazanin" w:eastAsia="IRNazanin"/>
          <w:color w:val="111111"/>
          <w:sz w:val="28"/>
          <w:sz w:val="28"/>
          <w:szCs w:val="28"/>
          <w:rtl w:val="true"/>
          <w:lang w:bidi="fa-IR"/>
        </w:rPr>
        <w:t>للفاضل البارع السید علی المحمودآبادی من الدعاة المتخرجین من مدرسة الواعظین المؤسسة فی لکهنو، بلغة أردو مطبوع فی الهند</w:t>
      </w:r>
    </w:p>
    <w:p>
      <w:pPr>
        <w:pStyle w:val="Heading3"/>
        <w:numPr>
          <w:ilvl w:val="2"/>
          <w:numId w:val="1"/>
        </w:numPr>
        <w:rPr/>
      </w:pPr>
      <w:bookmarkStart w:id="6280" w:name="__RefHeading___Toc7165631_73709187"/>
      <w:bookmarkStart w:id="6281" w:name="_Toc2877"/>
      <w:bookmarkEnd w:id="6280"/>
      <w:r>
        <w:rPr/>
        <w:t>2608</w:t>
      </w:r>
      <w:r>
        <w:rPr>
          <w:rtl w:val="true"/>
        </w:rPr>
        <w:t xml:space="preserve">- </w:t>
      </w:r>
      <w:r>
        <w:rPr>
          <w:rtl w:val="true"/>
        </w:rPr>
        <w:t>إزهاق الباطل</w:t>
      </w:r>
      <w:bookmarkEnd w:id="628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میرزا علی محمد الباب المقتول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أبواب،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یذر حمد الحامدین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معاصره فی حیاته فی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رأیته فی النجف الأشرف</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شعاعین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جمرات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الندیم فی فهرسه فی ترجمه الواقدی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یتشیع حسن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التقیة و هو الذی روی أن علیا ع کان له من معجزات النبی ص کالعصا لموسی علیه السلام  و إحیاء الموتی لعیسی علیه السلام  و غیر ذلک من الاخبار، کان من أهل المدینة فانتقل إلی بغداد و ولی القضاء بها للمأمون، إلی أن قال رأیت بخط قدیم أنه خلف ست مائة قمطر کتبا کل قمطر حمل رجلین و کان له غلامان مملوکان یکتبان اللیل و النهار انتهی، و کذا جزم فی المنتخب فی آداب لغة العرب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بأنه شیعی، و یؤید شهادة ابن الندیم بتشیع الواقدی ما حکاه النجاشی فی ترجمه إبراهیم بن محمد بن أبی یحیی مولی أسلم المدنی الذی کانت العامة تضعفه لاختصاصه بأبی جعفر و أبی عبد الله ع قال النجاشی ما لفظه و حکی بعض أصحابنا عن بعض المخالفین أن کتب الواقدی سائرها انما هی کتب إبراهیم بن محمد بن أبی یحیی نقلها الواقدی و ادعاها انتهی، و هذا القدح فی حق الواقدی دال علی أنه ثبت عند القادح تشیعه فأراد تضعیفه لکنه لما کان الواقدی متسترا بالتقیة و الذی برز منه لم یکن دلیلا علی تشیعه أراد القادح تضعیف کتبه علی أی حال بأنه و إن لم یکن فی الواقع شیعیا لعدم بروز أثر التشیع فیه لکن کتبه کلها علی کثرتها منتحلة من الشیعی المحقق ضعفه لاختصاصه بالإمامین المذکورین علیهما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زاول العلوم و أنواع المعارف حتی صار فرد الدنیا یروی عن الشیخ میثم البحرانی شارح النهج و الشیخ معین الدین سالم بن بدران المصری و یروی عنه العلامة الحلی و السید عبد الکریم بن طاوس صاحب فرحة الغری و المولی قطب الدین الرازی أستاذ الشهید و المولی شهاب الدین الکازرونی أقام مدة فی قائن عند ناصر الدین محتشم من أمراء الإسماعیلیة و باسمه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معه إلی قزوین عند علاء الدین محمد خلیفة الإسماعیلیة إلی أن قدم إیلخان المشهور بهلاکو خان بن تولی خان بن چنگیز خان سنة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النصیر إلی الإسماعیلی بالاستسلام لهلاکو فاستسلم فلما عرف هلاکو خان ذلک من النصیر أخذه معه و استوزره إلی أن توجد إلی استیصال العباسیین فورد هلاکو بغداد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المعتصم و عند ذلک رحل خواجه نصیر الدین إلی الحلة و أدرک المحقق الحلی ثم انتقل إلی مراغة و اشتغل بالرصد بأمر هلاکو و جمع الحکماء و المنجمین الراصدین الذین ذکرهم فی أول زیج الإیلخانی الذی ألفه باسم هلاکو و هیأ لهم أربعمائة ألف کتاب إلی أن رحل فی جملة من تلامذته إلی بغداد فأدرکه الأجل و توفی فی الثامن عشر من ذی الحجة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مقبرة هیأها الناصر العباسی لنفسه و لم یوفق للدفن فیها و هی فی الرواق الشریف من قبل رأس الإمام الجواد علیه السلام و العجب أن تاریخ بناء المقبرة موافق لتاریخ ولادة من دفن بها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وزیر لقب بالصاحب لمصاحبته مؤید الدولة بن رکن الدولة البویهی من صباء و کان وزیره ثم استوزره أخوه فخر الدولة منذ ثمان عشرة سنة و شهرا و ألف الشیخ الصدوق عیون الاخبار باسمه و ألف الثعالبی الیتیمة فی أحواله و أحوال شعراء عصره و الثعالبی هو أبو منصور عبد الملک بن محمد بن إسماعیل النیسابوری المتوفی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فی تقریظ الیتیمة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أبیات أشعار الیتیمة أبکار أفکار قدیمة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ماتوا و عاشت بعدهم فلذاک سمیت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ذیلها أبو الحسن علی بن الحسن الباخرزی المقتول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بکتابه دمیة القصر و عصرة أهل العصر، و ذیل الدمیة أبو المعالی سعد بن علی الوراق الأنصاری الخزرجی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سماه زینة الدهر، ثم ألف العماد المکاتب الأصفهانی المتوفی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ذیلا للزینة فی عشرة مجلدات سماه خریدة القصر و جریدة العصر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العبیدیون هم الخلفاء من بنی فاطمة و ملوکهم الذین ظهروا فی بلاد المغرب و مصر و یقال لهم الخلفاء الفاطمیة أو الإسماعیلیة لکونهم من ولد إسماعیل ابن الإمام الصادق ع، و العبیدی نسبه إلی أول من خرج منهم و سمی بالخلافة و لقب بالمهدی بالله و هو عبید الله بن محمد بن عبید الله بن میمون بن إسماعیل بن الإمام جعفر الصادق ع، و حکی القاضی فی المجالس سرد النسب عن تقویم العلائی الذی ألفه المحقق خواجه نصیر الدین الطوسی باسم علاء الدین محمد الإسماعیلی حاکم قهستان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المهدی بن عبد الله بن أحمد بن محمد بن إسماعیل بن جعفر ع، و قیل إنه من ولد جعفر الحبیب بن محمد بن إسماعیل بن جعفر علیه السلام، و بالجملة ولد المهدی بالله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علیه بالخلافة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بنی المهدیة بقیروان أیام خلافته و مات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ولده محمد القائم بالله ثم ابنه إسماعیل المنصور بالله ثم ابنه معد الملقب بمعز الدین ثم ابنه نزار بن معد الملقب بالعزیز بالله و آخرهم العاضد بالله عبد الله المتوفی فی النصف من المحرم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أول من استقر منهم بمصر هو معز الدین معد بن المنصور إسماعیل دخلها فی سنة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نوبخت بیت جلیل من متکلمی الإمامیة جدهم نوبخت کان من الفرس و من أفاضل المنجمین صاحب المنصور الدوانیقی و قام مقامه ولده الذی غیر المنصور اسمه و سماه بأبی سهل و کان الفضل بن أبی سهل هذا صاحب التصانیف و خازن کتب دار الحکمة للرشید و قام مقامه ولده إسحاق بن الفضل و له ولدان إبراهیم بن إسحاق صاحب الیاقوت و علی بن إسحاق الذی ذکر فی رجال الشیخ أنه من أصحاب الرضا و الجواد، و بقی إلی عصر الهادی ع، و أما إسماعیل بن علی صاحب إبطال القیاس فقد صنف فی فنون العلوم أکثر من ثلاثین کتابا ذکرها ابن الندیم، و قال النجاشی إنه شیخ المتکلمین من أصحابنا لقی العسکری ع و روی عنه و حضر وفاته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 الحسن بن موسی النوبختی صاحب الفرق المطبوع غیر مرة و تخرج علیه جماعات کأبی الجیش المظفر بن محمد البلخی و أبی الحسن الناشی و الحمدونی و السوسنجردی و غیرهم و هو الذی أظهر کذب الحسین بن منصور الحلاج و محمد بن علی الشلمغانی کما ذکره شیخ الطائفة فی کتاب الغیبة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یروون الصحیفة عن السید الأجل نجم الدین بهاء الشرف أبی الحسن محمد بن الحسن بن أحمد بن علی بن محمد بن عمر بن یحیی العلوی جمع کثیر منهم عمید الرؤساء المذکور و منهم الشیخ الشهیر بابن السکون أبو الحسن علی بن محمد بن محمد بن علی المعاصر لعمید الرؤساء کانا من تلامیذ ابن العصار اللغوی و یروی عنهما السید فخار بن معد و منهم جماعة آخرون ذکرهم الشیخ نجم الدین جعفر بن محمد بن نما المتوفی بعد سنة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إجازته المدرجة فی الإجازة الکبیرة لصاحب المعالم و هم الشیخ أبو الفتح بن الجعفریة، و الشیخ جعفر بن علی المشهدی والد مؤلف کتاب المزار، و الشیخ أبو البقاء هبة الله بن نما، و الشیخ المقری جعفر بن الفضل بن شعرة و الشریف أبو القاسم بن الزکی العلوی، و الشیخ سالم بن قبارویه، و الشیخ عربی بن مسافر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عمر بن عبد العزیز بن مروان بن الحکم الأموی أعدل خلفاء بنی أمیة و کانت مدة خلافته سنتین و نصف سنة منع فیها عن سب الإمام أمیر المؤمنین ع و أرجع فدکا إلی بنی فاطمة ع، قتل بالسم سنة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قال الشریف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رثائه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ینتمون إلی حمدان قرمط الذی ظهر من سواد الکوفة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انتشر أصحابه فی العراق إلی سنة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فیها قام الحسن بن بهرام الجنابی بالبحرین داعیا لهم و لما قوی أمره حارب الخلفاء العباسیین إلی أن قتل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فولی أمر القرامطة ابنه سلیمان بن الحسن و استولی علی جمیع بلاد البحرین و الرحبة و غیرها و أغار علی مکة یوم الترویة 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فقتل الحجیج و اقتلع الحجر الأسود و أخذه إلی هجر من بلاد البحرین إلی أن مات بها سنة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أعید الحجر إلی مکانه علی البیت فی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10453</Words>
  <Characters>45886</Characters>
  <CharactersWithSpaces>55782</CharactersWithSpaces>
  <Paragraphs>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2026-08-22T04:29:17Z</dcterms:created>
  <dc:creator>ghaemiyeh.com</dc:creator>
  <dc:description/>
  <dc:language>en-US</dc:language>
  <cp:lastModifiedBy/>
  <dcterms:modified xsi:type="dcterms:W3CDTF">2026-08-22T07:59:37Z</dcterms:modified>
  <cp:revision>1</cp:revision>
  <dc:subject/>
  <dc:title>الذریعه الی تصانیف الشیعه جلد 1</dc:title>
</cp:coreProperties>
</file>

<file path=docProps/custom.xml><?xml version="1.0" encoding="utf-8"?>
<Properties xmlns="http://schemas.openxmlformats.org/officeDocument/2006/custom-properties" xmlns:vt="http://schemas.openxmlformats.org/officeDocument/2006/docPropsVTypes"/>
</file>