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0948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09484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09486_73709187">
            <w:r>
              <w:rPr>
                <w:webHidden/>
                <w:rStyle w:val="IndexLink"/>
                <w:rtl w:val="true"/>
              </w:rPr>
              <w:t>فهرست نگاشته ها</w:t>
            </w:r>
            <w:r>
              <w:rPr>
                <w:rStyle w:val="IndexLink"/>
                <w:rtl w:val="true"/>
              </w:rPr>
              <w:tab/>
            </w:r>
            <w:r>
              <w:rPr>
                <w:rStyle w:val="IndexLink"/>
              </w:rPr>
              <w:t>10</w:t>
            </w:r>
          </w:hyperlink>
        </w:p>
        <w:p>
          <w:pPr>
            <w:pStyle w:val="Contents2"/>
            <w:tabs>
              <w:tab w:val="clear" w:pos="8743"/>
              <w:tab w:val="right" w:pos="9026" w:leader="dot"/>
            </w:tabs>
            <w:rPr/>
          </w:pPr>
          <w:hyperlink w:anchor="__RefHeading___Toc6609488_73709187">
            <w:r>
              <w:rPr>
                <w:webHidden/>
                <w:rStyle w:val="IndexLink"/>
                <w:rtl w:val="true"/>
              </w:rPr>
              <w:t>آيه مودّت</w:t>
            </w:r>
            <w:r>
              <w:rPr>
                <w:rStyle w:val="IndexLink"/>
                <w:rtl w:val="true"/>
              </w:rPr>
              <w:tab/>
            </w:r>
            <w:r>
              <w:rPr>
                <w:rStyle w:val="IndexLink"/>
              </w:rPr>
              <w:t>18</w:t>
            </w:r>
          </w:hyperlink>
        </w:p>
        <w:p>
          <w:pPr>
            <w:pStyle w:val="Contents3"/>
            <w:tabs>
              <w:tab w:val="clear" w:pos="8459"/>
              <w:tab w:val="right" w:pos="9026" w:leader="dot"/>
            </w:tabs>
            <w:rPr/>
          </w:pPr>
          <w:hyperlink w:anchor="__RefHeading___Toc6609490_7370918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609492_73709187">
            <w:r>
              <w:rPr>
                <w:webHidden/>
                <w:rStyle w:val="IndexLink"/>
                <w:rtl w:val="true"/>
              </w:rPr>
              <w:t>متن‏هاى حديث در كتب معتبر اهل سنت</w:t>
            </w:r>
            <w:r>
              <w:rPr>
                <w:rStyle w:val="IndexLink"/>
                <w:rtl w:val="true"/>
              </w:rPr>
              <w:tab/>
            </w:r>
            <w:r>
              <w:rPr>
                <w:rStyle w:val="IndexLink"/>
              </w:rPr>
              <w:t>26</w:t>
            </w:r>
          </w:hyperlink>
        </w:p>
        <w:p>
          <w:pPr>
            <w:pStyle w:val="Contents4"/>
            <w:tabs>
              <w:tab w:val="clear" w:pos="8176"/>
              <w:tab w:val="right" w:pos="9026" w:leader="dot"/>
            </w:tabs>
            <w:rPr/>
          </w:pPr>
          <w:hyperlink w:anchor="__RefHeading___Toc6609494_73709187">
            <w:r>
              <w:rPr>
                <w:webHidden/>
                <w:rStyle w:val="IndexLink"/>
                <w:rtl w:val="true"/>
              </w:rPr>
              <w:t>محمّد بن إسماعيل بخارى</w:t>
            </w:r>
            <w:r>
              <w:rPr>
                <w:rStyle w:val="IndexLink"/>
                <w:rtl w:val="true"/>
              </w:rPr>
              <w:tab/>
            </w:r>
            <w:r>
              <w:rPr>
                <w:rStyle w:val="IndexLink"/>
              </w:rPr>
              <w:t>26</w:t>
            </w:r>
          </w:hyperlink>
        </w:p>
        <w:p>
          <w:pPr>
            <w:pStyle w:val="Contents4"/>
            <w:tabs>
              <w:tab w:val="clear" w:pos="8176"/>
              <w:tab w:val="right" w:pos="9026" w:leader="dot"/>
            </w:tabs>
            <w:rPr/>
          </w:pPr>
          <w:hyperlink w:anchor="__RefHeading___Toc6609496_73709187">
            <w:r>
              <w:rPr>
                <w:webHidden/>
                <w:rStyle w:val="IndexLink"/>
                <w:rtl w:val="true"/>
              </w:rPr>
              <w:t>ترمذى</w:t>
            </w:r>
            <w:r>
              <w:rPr>
                <w:rStyle w:val="IndexLink"/>
                <w:rtl w:val="true"/>
              </w:rPr>
              <w:tab/>
            </w:r>
            <w:r>
              <w:rPr>
                <w:rStyle w:val="IndexLink"/>
              </w:rPr>
              <w:t>27</w:t>
            </w:r>
          </w:hyperlink>
        </w:p>
        <w:p>
          <w:pPr>
            <w:pStyle w:val="Contents4"/>
            <w:tabs>
              <w:tab w:val="clear" w:pos="8176"/>
              <w:tab w:val="right" w:pos="9026" w:leader="dot"/>
            </w:tabs>
            <w:rPr/>
          </w:pPr>
          <w:hyperlink w:anchor="__RefHeading___Toc6609498_73709187">
            <w:r>
              <w:rPr>
                <w:webHidden/>
                <w:rStyle w:val="IndexLink"/>
                <w:rtl w:val="true"/>
              </w:rPr>
              <w:t>طبرانى</w:t>
            </w:r>
            <w:r>
              <w:rPr>
                <w:rStyle w:val="IndexLink"/>
                <w:rtl w:val="true"/>
              </w:rPr>
              <w:tab/>
            </w:r>
            <w:r>
              <w:rPr>
                <w:rStyle w:val="IndexLink"/>
              </w:rPr>
              <w:t>30</w:t>
            </w:r>
          </w:hyperlink>
        </w:p>
        <w:p>
          <w:pPr>
            <w:pStyle w:val="Contents4"/>
            <w:tabs>
              <w:tab w:val="clear" w:pos="8176"/>
              <w:tab w:val="right" w:pos="9026" w:leader="dot"/>
            </w:tabs>
            <w:rPr/>
          </w:pPr>
          <w:hyperlink w:anchor="__RefHeading___Toc6609500_73709187">
            <w:r>
              <w:rPr>
                <w:webHidden/>
                <w:rStyle w:val="IndexLink"/>
                <w:rtl w:val="true"/>
              </w:rPr>
              <w:t>محمّد بن جرير طبرى</w:t>
            </w:r>
            <w:r>
              <w:rPr>
                <w:rStyle w:val="IndexLink"/>
                <w:rtl w:val="true"/>
              </w:rPr>
              <w:tab/>
            </w:r>
            <w:r>
              <w:rPr>
                <w:rStyle w:val="IndexLink"/>
              </w:rPr>
              <w:t>32</w:t>
            </w:r>
          </w:hyperlink>
        </w:p>
        <w:p>
          <w:pPr>
            <w:pStyle w:val="Contents4"/>
            <w:tabs>
              <w:tab w:val="clear" w:pos="8176"/>
              <w:tab w:val="right" w:pos="9026" w:leader="dot"/>
            </w:tabs>
            <w:rPr/>
          </w:pPr>
          <w:hyperlink w:anchor="__RefHeading___Toc6609502_73709187">
            <w:r>
              <w:rPr>
                <w:webHidden/>
                <w:rStyle w:val="IndexLink"/>
                <w:rtl w:val="true"/>
              </w:rPr>
              <w:t>ابونعيم اصفهانى</w:t>
            </w:r>
            <w:r>
              <w:rPr>
                <w:rStyle w:val="IndexLink"/>
                <w:rtl w:val="true"/>
              </w:rPr>
              <w:tab/>
            </w:r>
            <w:r>
              <w:rPr>
                <w:rStyle w:val="IndexLink"/>
              </w:rPr>
              <w:t>48</w:t>
            </w:r>
          </w:hyperlink>
        </w:p>
        <w:p>
          <w:pPr>
            <w:pStyle w:val="Contents4"/>
            <w:tabs>
              <w:tab w:val="clear" w:pos="8176"/>
              <w:tab w:val="right" w:pos="9026" w:leader="dot"/>
            </w:tabs>
            <w:rPr/>
          </w:pPr>
          <w:hyperlink w:anchor="__RefHeading___Toc6609504_73709187">
            <w:r>
              <w:rPr>
                <w:webHidden/>
                <w:rStyle w:val="IndexLink"/>
                <w:rtl w:val="true"/>
              </w:rPr>
              <w:t>ابن عساكر</w:t>
            </w:r>
            <w:r>
              <w:rPr>
                <w:rStyle w:val="IndexLink"/>
                <w:rtl w:val="true"/>
              </w:rPr>
              <w:tab/>
            </w:r>
            <w:r>
              <w:rPr>
                <w:rStyle w:val="IndexLink"/>
              </w:rPr>
              <w:t>50</w:t>
            </w:r>
          </w:hyperlink>
        </w:p>
        <w:p>
          <w:pPr>
            <w:pStyle w:val="Contents4"/>
            <w:tabs>
              <w:tab w:val="clear" w:pos="8176"/>
              <w:tab w:val="right" w:pos="9026" w:leader="dot"/>
            </w:tabs>
            <w:rPr/>
          </w:pPr>
          <w:hyperlink w:anchor="__RefHeading___Toc6609506_73709187">
            <w:r>
              <w:rPr>
                <w:webHidden/>
                <w:rStyle w:val="IndexLink"/>
                <w:rtl w:val="true"/>
              </w:rPr>
              <w:t>ابن اثير</w:t>
            </w:r>
            <w:r>
              <w:rPr>
                <w:rStyle w:val="IndexLink"/>
                <w:rtl w:val="true"/>
              </w:rPr>
              <w:tab/>
            </w:r>
            <w:r>
              <w:rPr>
                <w:rStyle w:val="IndexLink"/>
              </w:rPr>
              <w:t>53</w:t>
            </w:r>
          </w:hyperlink>
        </w:p>
        <w:p>
          <w:pPr>
            <w:pStyle w:val="Contents4"/>
            <w:tabs>
              <w:tab w:val="clear" w:pos="8176"/>
              <w:tab w:val="right" w:pos="9026" w:leader="dot"/>
            </w:tabs>
            <w:rPr/>
          </w:pPr>
          <w:hyperlink w:anchor="__RefHeading___Toc6609508_73709187">
            <w:r>
              <w:rPr>
                <w:webHidden/>
                <w:rStyle w:val="IndexLink"/>
                <w:rtl w:val="true"/>
              </w:rPr>
              <w:t>ابن كثير</w:t>
            </w:r>
            <w:r>
              <w:rPr>
                <w:rStyle w:val="IndexLink"/>
                <w:rtl w:val="true"/>
              </w:rPr>
              <w:tab/>
            </w:r>
            <w:r>
              <w:rPr>
                <w:rStyle w:val="IndexLink"/>
              </w:rPr>
              <w:t>54</w:t>
            </w:r>
          </w:hyperlink>
        </w:p>
        <w:p>
          <w:pPr>
            <w:pStyle w:val="Contents4"/>
            <w:tabs>
              <w:tab w:val="clear" w:pos="8176"/>
              <w:tab w:val="right" w:pos="9026" w:leader="dot"/>
            </w:tabs>
            <w:rPr/>
          </w:pPr>
          <w:hyperlink w:anchor="__RefHeading___Toc6609510_73709187">
            <w:r>
              <w:rPr>
                <w:webHidden/>
                <w:rStyle w:val="IndexLink"/>
                <w:rtl w:val="true"/>
              </w:rPr>
              <w:t>ابوالحسن هيثمى</w:t>
            </w:r>
            <w:r>
              <w:rPr>
                <w:rStyle w:val="IndexLink"/>
                <w:rtl w:val="true"/>
              </w:rPr>
              <w:tab/>
            </w:r>
            <w:r>
              <w:rPr>
                <w:rStyle w:val="IndexLink"/>
              </w:rPr>
              <w:t>56</w:t>
            </w:r>
          </w:hyperlink>
        </w:p>
        <w:p>
          <w:pPr>
            <w:pStyle w:val="Contents4"/>
            <w:tabs>
              <w:tab w:val="clear" w:pos="8176"/>
              <w:tab w:val="right" w:pos="9026" w:leader="dot"/>
            </w:tabs>
            <w:rPr/>
          </w:pPr>
          <w:hyperlink w:anchor="__RefHeading___Toc6609512_73709187">
            <w:r>
              <w:rPr>
                <w:webHidden/>
                <w:rStyle w:val="IndexLink"/>
                <w:rtl w:val="true"/>
              </w:rPr>
              <w:t>جلال الدين سيوطى</w:t>
            </w:r>
            <w:r>
              <w:rPr>
                <w:rStyle w:val="IndexLink"/>
                <w:rtl w:val="true"/>
              </w:rPr>
              <w:tab/>
            </w:r>
            <w:r>
              <w:rPr>
                <w:rStyle w:val="IndexLink"/>
              </w:rPr>
              <w:t>60</w:t>
            </w:r>
          </w:hyperlink>
        </w:p>
        <w:p>
          <w:pPr>
            <w:pStyle w:val="Contents4"/>
            <w:tabs>
              <w:tab w:val="clear" w:pos="8176"/>
              <w:tab w:val="right" w:pos="9026" w:leader="dot"/>
            </w:tabs>
            <w:rPr/>
          </w:pPr>
          <w:hyperlink w:anchor="__RefHeading___Toc6609514_73709187">
            <w:r>
              <w:rPr>
                <w:webHidden/>
                <w:rStyle w:val="IndexLink"/>
                <w:rtl w:val="true"/>
              </w:rPr>
              <w:t>آلوسى</w:t>
            </w:r>
            <w:r>
              <w:rPr>
                <w:rStyle w:val="IndexLink"/>
                <w:rtl w:val="true"/>
              </w:rPr>
              <w:tab/>
            </w:r>
            <w:r>
              <w:rPr>
                <w:rStyle w:val="IndexLink"/>
              </w:rPr>
              <w:t>62</w:t>
            </w:r>
          </w:hyperlink>
        </w:p>
        <w:p>
          <w:pPr>
            <w:pStyle w:val="Contents4"/>
            <w:tabs>
              <w:tab w:val="clear" w:pos="8176"/>
              <w:tab w:val="right" w:pos="9026" w:leader="dot"/>
            </w:tabs>
            <w:rPr/>
          </w:pPr>
          <w:hyperlink w:anchor="__RefHeading___Toc6609516_73709187">
            <w:r>
              <w:rPr>
                <w:webHidden/>
                <w:rStyle w:val="IndexLink"/>
                <w:rtl w:val="true"/>
              </w:rPr>
              <w:t>شوكانى</w:t>
            </w:r>
            <w:r>
              <w:rPr>
                <w:rStyle w:val="IndexLink"/>
                <w:rtl w:val="true"/>
              </w:rPr>
              <w:tab/>
            </w:r>
            <w:r>
              <w:rPr>
                <w:rStyle w:val="IndexLink"/>
              </w:rPr>
              <w:t>65</w:t>
            </w:r>
          </w:hyperlink>
        </w:p>
        <w:p>
          <w:pPr>
            <w:pStyle w:val="Contents3"/>
            <w:tabs>
              <w:tab w:val="clear" w:pos="8459"/>
              <w:tab w:val="right" w:pos="9026" w:leader="dot"/>
            </w:tabs>
            <w:rPr/>
          </w:pPr>
          <w:hyperlink w:anchor="__RefHeading___Toc6609518_73709187">
            <w:r>
              <w:rPr>
                <w:webHidden/>
                <w:rStyle w:val="IndexLink"/>
                <w:rtl w:val="true"/>
              </w:rPr>
              <w:t>بررسى اسناد و متن روايات</w:t>
            </w:r>
            <w:r>
              <w:rPr>
                <w:rStyle w:val="IndexLink"/>
                <w:rtl w:val="true"/>
              </w:rPr>
              <w:tab/>
            </w:r>
            <w:r>
              <w:rPr>
                <w:rStyle w:val="IndexLink"/>
              </w:rPr>
              <w:t>66</w:t>
            </w:r>
          </w:hyperlink>
        </w:p>
        <w:p>
          <w:pPr>
            <w:pStyle w:val="Contents4"/>
            <w:tabs>
              <w:tab w:val="clear" w:pos="8176"/>
              <w:tab w:val="right" w:pos="9026" w:leader="dot"/>
            </w:tabs>
            <w:rPr/>
          </w:pPr>
          <w:hyperlink w:anchor="__RefHeading___Toc6609520_7370918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609522_73709187">
            <w:r>
              <w:rPr>
                <w:webHidden/>
                <w:rStyle w:val="IndexLink"/>
                <w:rtl w:val="true"/>
              </w:rPr>
              <w:t>احمد بن جعفر قطيعى</w:t>
            </w:r>
            <w:r>
              <w:rPr>
                <w:rStyle w:val="IndexLink"/>
                <w:rtl w:val="true"/>
              </w:rPr>
              <w:tab/>
            </w:r>
            <w:r>
              <w:rPr>
                <w:rStyle w:val="IndexLink"/>
              </w:rPr>
              <w:t>67</w:t>
            </w:r>
          </w:hyperlink>
        </w:p>
        <w:p>
          <w:pPr>
            <w:pStyle w:val="Contents4"/>
            <w:tabs>
              <w:tab w:val="clear" w:pos="8176"/>
              <w:tab w:val="right" w:pos="9026" w:leader="dot"/>
            </w:tabs>
            <w:rPr/>
          </w:pPr>
          <w:hyperlink w:anchor="__RefHeading___Toc6609524_73709187">
            <w:r>
              <w:rPr>
                <w:webHidden/>
                <w:rStyle w:val="IndexLink"/>
                <w:rtl w:val="true"/>
              </w:rPr>
              <w:t>محمّد بن عبداللّه‏ بن سليمان حضرمى</w:t>
            </w:r>
            <w:r>
              <w:rPr>
                <w:rStyle w:val="IndexLink"/>
                <w:rtl w:val="true"/>
              </w:rPr>
              <w:tab/>
            </w:r>
            <w:r>
              <w:rPr>
                <w:rStyle w:val="IndexLink"/>
              </w:rPr>
              <w:t>69</w:t>
            </w:r>
          </w:hyperlink>
        </w:p>
        <w:p>
          <w:pPr>
            <w:pStyle w:val="Contents4"/>
            <w:tabs>
              <w:tab w:val="clear" w:pos="8176"/>
              <w:tab w:val="right" w:pos="9026" w:leader="dot"/>
            </w:tabs>
            <w:rPr/>
          </w:pPr>
          <w:hyperlink w:anchor="__RefHeading___Toc6609526_73709187">
            <w:r>
              <w:rPr>
                <w:webHidden/>
                <w:rStyle w:val="IndexLink"/>
                <w:rtl w:val="true"/>
              </w:rPr>
              <w:t>حرب بن حسن طحّان</w:t>
            </w:r>
            <w:r>
              <w:rPr>
                <w:rStyle w:val="IndexLink"/>
                <w:rtl w:val="true"/>
              </w:rPr>
              <w:tab/>
            </w:r>
            <w:r>
              <w:rPr>
                <w:rStyle w:val="IndexLink"/>
              </w:rPr>
              <w:t>72</w:t>
            </w:r>
          </w:hyperlink>
        </w:p>
        <w:p>
          <w:pPr>
            <w:pStyle w:val="Contents4"/>
            <w:tabs>
              <w:tab w:val="clear" w:pos="8176"/>
              <w:tab w:val="right" w:pos="9026" w:leader="dot"/>
            </w:tabs>
            <w:rPr/>
          </w:pPr>
          <w:hyperlink w:anchor="__RefHeading___Toc6609528_73709187">
            <w:r>
              <w:rPr>
                <w:webHidden/>
                <w:rStyle w:val="IndexLink"/>
                <w:rtl w:val="true"/>
              </w:rPr>
              <w:t>حسين أشقر</w:t>
            </w:r>
            <w:r>
              <w:rPr>
                <w:rStyle w:val="IndexLink"/>
                <w:rtl w:val="true"/>
              </w:rPr>
              <w:tab/>
            </w:r>
            <w:r>
              <w:rPr>
                <w:rStyle w:val="IndexLink"/>
              </w:rPr>
              <w:t>74</w:t>
            </w:r>
          </w:hyperlink>
        </w:p>
        <w:p>
          <w:pPr>
            <w:pStyle w:val="Contents4"/>
            <w:tabs>
              <w:tab w:val="clear" w:pos="8176"/>
              <w:tab w:val="right" w:pos="9026" w:leader="dot"/>
            </w:tabs>
            <w:rPr/>
          </w:pPr>
          <w:hyperlink w:anchor="__RefHeading___Toc6609530_73709187">
            <w:r>
              <w:rPr>
                <w:webHidden/>
                <w:rStyle w:val="IndexLink"/>
                <w:rtl w:val="true"/>
              </w:rPr>
              <w:t>يزيد بن ابى زياد</w:t>
            </w:r>
            <w:r>
              <w:rPr>
                <w:rStyle w:val="IndexLink"/>
                <w:rtl w:val="true"/>
              </w:rPr>
              <w:tab/>
            </w:r>
            <w:r>
              <w:rPr>
                <w:rStyle w:val="IndexLink"/>
              </w:rPr>
              <w:t>85</w:t>
            </w:r>
          </w:hyperlink>
        </w:p>
        <w:p>
          <w:pPr>
            <w:pStyle w:val="Contents3"/>
            <w:tabs>
              <w:tab w:val="clear" w:pos="8459"/>
              <w:tab w:val="right" w:pos="9026" w:leader="dot"/>
            </w:tabs>
            <w:rPr/>
          </w:pPr>
          <w:hyperlink w:anchor="__RefHeading___Toc6609532_73709187">
            <w:r>
              <w:rPr>
                <w:webHidden/>
                <w:rStyle w:val="IndexLink"/>
                <w:rtl w:val="true"/>
              </w:rPr>
              <w:t>نتيجه بررسى اسناد روايات</w:t>
            </w:r>
            <w:r>
              <w:rPr>
                <w:rStyle w:val="IndexLink"/>
                <w:rtl w:val="true"/>
              </w:rPr>
              <w:tab/>
            </w:r>
            <w:r>
              <w:rPr>
                <w:rStyle w:val="IndexLink"/>
              </w:rPr>
              <w:t>95</w:t>
            </w:r>
          </w:hyperlink>
        </w:p>
        <w:p>
          <w:pPr>
            <w:pStyle w:val="Contents3"/>
            <w:tabs>
              <w:tab w:val="clear" w:pos="8459"/>
              <w:tab w:val="right" w:pos="9026" w:leader="dot"/>
            </w:tabs>
            <w:rPr/>
          </w:pPr>
          <w:hyperlink w:anchor="__RefHeading___Toc6609534_73709187">
            <w:r>
              <w:rPr>
                <w:webHidden/>
                <w:rStyle w:val="IndexLink"/>
                <w:rtl w:val="true"/>
              </w:rPr>
              <w:t>دفع شبهات مخالفان</w:t>
            </w:r>
            <w:r>
              <w:rPr>
                <w:rStyle w:val="IndexLink"/>
                <w:rtl w:val="true"/>
              </w:rPr>
              <w:tab/>
            </w:r>
            <w:r>
              <w:rPr>
                <w:rStyle w:val="IndexLink"/>
              </w:rPr>
              <w:t>96</w:t>
            </w:r>
          </w:hyperlink>
        </w:p>
        <w:p>
          <w:pPr>
            <w:pStyle w:val="Contents3"/>
            <w:tabs>
              <w:tab w:val="clear" w:pos="8459"/>
              <w:tab w:val="right" w:pos="9026" w:leader="dot"/>
            </w:tabs>
            <w:rPr/>
          </w:pPr>
          <w:hyperlink w:anchor="__RefHeading___Toc6609536_73709187">
            <w:r>
              <w:rPr>
                <w:webHidden/>
                <w:rStyle w:val="IndexLink"/>
                <w:rtl w:val="true"/>
              </w:rPr>
              <w:t>بررسى اشكال‏ها</w:t>
            </w:r>
            <w:r>
              <w:rPr>
                <w:rStyle w:val="IndexLink"/>
                <w:rtl w:val="true"/>
              </w:rPr>
              <w:tab/>
            </w:r>
            <w:r>
              <w:rPr>
                <w:rStyle w:val="IndexLink"/>
              </w:rPr>
              <w:t>103</w:t>
            </w:r>
          </w:hyperlink>
        </w:p>
        <w:p>
          <w:pPr>
            <w:pStyle w:val="Contents4"/>
            <w:tabs>
              <w:tab w:val="clear" w:pos="8176"/>
              <w:tab w:val="right" w:pos="9026" w:leader="dot"/>
            </w:tabs>
            <w:rPr/>
          </w:pPr>
          <w:hyperlink w:anchor="__RefHeading___Toc6609538_73709187">
            <w:r>
              <w:rPr>
                <w:webHidden/>
                <w:rStyle w:val="IndexLink"/>
              </w:rPr>
              <w:t>1</w:t>
            </w:r>
            <w:r>
              <w:rPr>
                <w:rStyle w:val="IndexLink"/>
                <w:rtl w:val="true"/>
              </w:rPr>
              <w:t xml:space="preserve"> </w:t>
            </w:r>
            <w:r>
              <w:rPr>
                <w:rStyle w:val="IndexLink"/>
                <w:rtl w:val="true"/>
              </w:rPr>
              <w:t>ـ مكّى بودن سوره شورى</w:t>
            </w:r>
            <w:r>
              <w:rPr>
                <w:rStyle w:val="IndexLink"/>
                <w:rtl w:val="true"/>
              </w:rPr>
              <w:tab/>
            </w:r>
            <w:r>
              <w:rPr>
                <w:rStyle w:val="IndexLink"/>
              </w:rPr>
              <w:t>103</w:t>
            </w:r>
          </w:hyperlink>
        </w:p>
        <w:p>
          <w:pPr>
            <w:pStyle w:val="Contents4"/>
            <w:tabs>
              <w:tab w:val="clear" w:pos="8176"/>
              <w:tab w:val="right" w:pos="9026" w:leader="dot"/>
            </w:tabs>
            <w:rPr/>
          </w:pPr>
          <w:hyperlink w:anchor="__RefHeading___Toc6609540_73709187">
            <w:r>
              <w:rPr>
                <w:webHidden/>
                <w:rStyle w:val="IndexLink"/>
              </w:rPr>
              <w:t>2</w:t>
            </w:r>
            <w:r>
              <w:rPr>
                <w:rStyle w:val="IndexLink"/>
                <w:rtl w:val="true"/>
              </w:rPr>
              <w:t>ـ عدم درخواست پاداش رسالت از مردم</w:t>
            </w:r>
            <w:r>
              <w:rPr>
                <w:rStyle w:val="IndexLink"/>
                <w:rtl w:val="true"/>
              </w:rPr>
              <w:tab/>
            </w:r>
            <w:r>
              <w:rPr>
                <w:rStyle w:val="IndexLink"/>
              </w:rPr>
              <w:t>112</w:t>
            </w:r>
          </w:hyperlink>
        </w:p>
        <w:p>
          <w:pPr>
            <w:pStyle w:val="Contents4"/>
            <w:tabs>
              <w:tab w:val="clear" w:pos="8176"/>
              <w:tab w:val="right" w:pos="9026" w:leader="dot"/>
            </w:tabs>
            <w:rPr/>
          </w:pPr>
          <w:hyperlink w:anchor="__RefHeading___Toc6609542_73709187">
            <w:r>
              <w:rPr>
                <w:webHidden/>
                <w:rStyle w:val="IndexLink"/>
              </w:rPr>
              <w:t>3</w:t>
            </w:r>
            <w:r>
              <w:rPr>
                <w:rStyle w:val="IndexLink"/>
                <w:rtl w:val="true"/>
              </w:rPr>
              <w:t>ـ استثناء در آيه منقطع است نه متصل</w:t>
            </w:r>
            <w:r>
              <w:rPr>
                <w:rStyle w:val="IndexLink"/>
                <w:rtl w:val="true"/>
              </w:rPr>
              <w:tab/>
            </w:r>
            <w:r>
              <w:rPr>
                <w:rStyle w:val="IndexLink"/>
              </w:rPr>
              <w:t>115</w:t>
            </w:r>
          </w:hyperlink>
        </w:p>
        <w:p>
          <w:pPr>
            <w:pStyle w:val="Contents4"/>
            <w:tabs>
              <w:tab w:val="clear" w:pos="8176"/>
              <w:tab w:val="right" w:pos="9026" w:leader="dot"/>
            </w:tabs>
            <w:rPr/>
          </w:pPr>
          <w:hyperlink w:anchor="__RefHeading___Toc6609544_73709187">
            <w:r>
              <w:rPr>
                <w:webHidden/>
                <w:rStyle w:val="IndexLink"/>
                <w:rtl w:val="true"/>
              </w:rPr>
              <w:t xml:space="preserve">چرا </w:t>
            </w:r>
            <w:r>
              <w:rPr>
                <w:rStyle w:val="IndexLink"/>
                <w:rtl w:val="true"/>
              </w:rPr>
              <w:t>«</w:t>
            </w:r>
            <w:r>
              <w:rPr>
                <w:rStyle w:val="IndexLink"/>
                <w:rtl w:val="true"/>
              </w:rPr>
              <w:t>المودة في القربى</w:t>
            </w:r>
            <w:r>
              <w:rPr>
                <w:rStyle w:val="IndexLink"/>
                <w:rtl w:val="true"/>
              </w:rPr>
              <w:t>»</w:t>
            </w:r>
            <w:r>
              <w:rPr>
                <w:rStyle w:val="IndexLink"/>
                <w:rtl w:val="true"/>
              </w:rPr>
              <w:t>؟</w:t>
            </w:r>
            <w:r>
              <w:rPr>
                <w:rStyle w:val="IndexLink"/>
                <w:rtl w:val="true"/>
              </w:rPr>
              <w:tab/>
            </w:r>
            <w:r>
              <w:rPr>
                <w:rStyle w:val="IndexLink"/>
              </w:rPr>
              <w:t>124</w:t>
            </w:r>
          </w:hyperlink>
        </w:p>
        <w:p>
          <w:pPr>
            <w:pStyle w:val="Contents3"/>
            <w:tabs>
              <w:tab w:val="clear" w:pos="8459"/>
              <w:tab w:val="right" w:pos="9026" w:leader="dot"/>
            </w:tabs>
            <w:rPr/>
          </w:pPr>
          <w:hyperlink w:anchor="__RefHeading___Toc6609546_73709187">
            <w:r>
              <w:rPr>
                <w:webHidden/>
                <w:rStyle w:val="IndexLink"/>
                <w:rtl w:val="true"/>
              </w:rPr>
              <w:t>تعارض روايات در ذيل آيه مودّت</w:t>
            </w:r>
            <w:r>
              <w:rPr>
                <w:rStyle w:val="IndexLink"/>
                <w:rtl w:val="true"/>
              </w:rPr>
              <w:tab/>
            </w:r>
            <w:r>
              <w:rPr>
                <w:rStyle w:val="IndexLink"/>
              </w:rPr>
              <w:t>129</w:t>
            </w:r>
          </w:hyperlink>
        </w:p>
        <w:p>
          <w:pPr>
            <w:pStyle w:val="Contents3"/>
            <w:tabs>
              <w:tab w:val="clear" w:pos="8459"/>
              <w:tab w:val="right" w:pos="9026" w:leader="dot"/>
            </w:tabs>
            <w:rPr/>
          </w:pPr>
          <w:hyperlink w:anchor="__RefHeading___Toc6609548_73709187">
            <w:r>
              <w:rPr>
                <w:webHidden/>
                <w:rStyle w:val="IndexLink"/>
                <w:rtl w:val="true"/>
              </w:rPr>
              <w:t>بررسى سند روايت طاووس از ابن عباس</w:t>
            </w:r>
            <w:r>
              <w:rPr>
                <w:rStyle w:val="IndexLink"/>
                <w:rtl w:val="true"/>
              </w:rPr>
              <w:tab/>
            </w:r>
            <w:r>
              <w:rPr>
                <w:rStyle w:val="IndexLink"/>
              </w:rPr>
              <w:t>130</w:t>
            </w:r>
          </w:hyperlink>
        </w:p>
        <w:p>
          <w:pPr>
            <w:pStyle w:val="Contents3"/>
            <w:tabs>
              <w:tab w:val="clear" w:pos="8459"/>
              <w:tab w:val="right" w:pos="9026" w:leader="dot"/>
            </w:tabs>
            <w:rPr/>
          </w:pPr>
          <w:hyperlink w:anchor="__RefHeading___Toc6609550_73709187">
            <w:r>
              <w:rPr>
                <w:webHidden/>
                <w:rStyle w:val="IndexLink"/>
                <w:rtl w:val="true"/>
              </w:rPr>
              <w:t>دلالت آيه مودّت بر ولايت و امامت</w:t>
            </w:r>
            <w:r>
              <w:rPr>
                <w:rStyle w:val="IndexLink"/>
                <w:rtl w:val="true"/>
              </w:rPr>
              <w:tab/>
            </w:r>
            <w:r>
              <w:rPr>
                <w:rStyle w:val="IndexLink"/>
              </w:rPr>
              <w:t>134</w:t>
            </w:r>
          </w:hyperlink>
        </w:p>
        <w:p>
          <w:pPr>
            <w:pStyle w:val="Contents4"/>
            <w:tabs>
              <w:tab w:val="clear" w:pos="8176"/>
              <w:tab w:val="right" w:pos="9026" w:leader="dot"/>
            </w:tabs>
            <w:rPr/>
          </w:pPr>
          <w:hyperlink w:anchor="__RefHeading___Toc6609552_7370918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6609554_73709187">
            <w:r>
              <w:rPr>
                <w:webHidden/>
                <w:rStyle w:val="IndexLink"/>
                <w:rtl w:val="true"/>
              </w:rPr>
              <w:t>نقش قرابت در امامت</w:t>
            </w:r>
            <w:r>
              <w:rPr>
                <w:rStyle w:val="IndexLink"/>
                <w:rtl w:val="true"/>
              </w:rPr>
              <w:tab/>
            </w:r>
            <w:r>
              <w:rPr>
                <w:rStyle w:val="IndexLink"/>
              </w:rPr>
              <w:t>135</w:t>
            </w:r>
          </w:hyperlink>
        </w:p>
        <w:p>
          <w:pPr>
            <w:pStyle w:val="Contents4"/>
            <w:tabs>
              <w:tab w:val="clear" w:pos="8176"/>
              <w:tab w:val="right" w:pos="9026" w:leader="dot"/>
            </w:tabs>
            <w:rPr/>
          </w:pPr>
          <w:hyperlink w:anchor="__RefHeading___Toc6609556_73709187">
            <w:r>
              <w:rPr>
                <w:webHidden/>
                <w:rStyle w:val="IndexLink"/>
                <w:rtl w:val="true"/>
              </w:rPr>
              <w:t>مودّت مردم، مستلزم وجوب اطاعت</w:t>
            </w:r>
            <w:r>
              <w:rPr>
                <w:rStyle w:val="IndexLink"/>
                <w:rtl w:val="true"/>
              </w:rPr>
              <w:tab/>
            </w:r>
            <w:r>
              <w:rPr>
                <w:rStyle w:val="IndexLink"/>
              </w:rPr>
              <w:t>150</w:t>
            </w:r>
          </w:hyperlink>
        </w:p>
        <w:p>
          <w:pPr>
            <w:pStyle w:val="Contents4"/>
            <w:tabs>
              <w:tab w:val="clear" w:pos="8176"/>
              <w:tab w:val="right" w:pos="9026" w:leader="dot"/>
            </w:tabs>
            <w:rPr/>
          </w:pPr>
          <w:hyperlink w:anchor="__RefHeading___Toc6609558_73709187">
            <w:r>
              <w:rPr>
                <w:webHidden/>
                <w:rStyle w:val="IndexLink"/>
                <w:rtl w:val="true"/>
              </w:rPr>
              <w:t xml:space="preserve">تفطّن و توجّه عالمان سنى به اخص بودن </w:t>
            </w:r>
            <w:r>
              <w:rPr>
                <w:rStyle w:val="IndexLink"/>
                <w:rtl w:val="true"/>
              </w:rPr>
              <w:t>«</w:t>
            </w:r>
            <w:r>
              <w:rPr>
                <w:rStyle w:val="IndexLink"/>
                <w:rtl w:val="true"/>
              </w:rPr>
              <w:t>مودّت</w:t>
            </w:r>
            <w:r>
              <w:rPr>
                <w:rStyle w:val="IndexLink"/>
                <w:rtl w:val="true"/>
              </w:rPr>
              <w:t xml:space="preserve">» </w:t>
            </w:r>
            <w:r>
              <w:rPr>
                <w:rStyle w:val="IndexLink"/>
                <w:rtl w:val="true"/>
              </w:rPr>
              <w:t xml:space="preserve">از </w:t>
            </w:r>
            <w:r>
              <w:rPr>
                <w:rStyle w:val="IndexLink"/>
                <w:rtl w:val="true"/>
              </w:rPr>
              <w:t>«</w:t>
            </w:r>
            <w:r>
              <w:rPr>
                <w:rStyle w:val="IndexLink"/>
                <w:rtl w:val="true"/>
              </w:rPr>
              <w:t>محبت</w:t>
            </w:r>
            <w:r>
              <w:rPr>
                <w:rStyle w:val="IndexLink"/>
                <w:rtl w:val="true"/>
              </w:rPr>
              <w:t>»</w:t>
              <w:tab/>
            </w:r>
            <w:r>
              <w:rPr>
                <w:rStyle w:val="IndexLink"/>
              </w:rPr>
              <w:t>155</w:t>
            </w:r>
          </w:hyperlink>
        </w:p>
        <w:p>
          <w:pPr>
            <w:pStyle w:val="Contents4"/>
            <w:tabs>
              <w:tab w:val="clear" w:pos="8176"/>
              <w:tab w:val="right" w:pos="9026" w:leader="dot"/>
            </w:tabs>
            <w:rPr/>
          </w:pPr>
          <w:hyperlink w:anchor="__RefHeading___Toc6609560_73709187">
            <w:r>
              <w:rPr>
                <w:webHidden/>
                <w:rStyle w:val="IndexLink"/>
                <w:rtl w:val="true"/>
              </w:rPr>
              <w:t>وجوب محبّت مطلق بيان‏گر افضليت، افضليت نيز مستلزم امامت</w:t>
            </w:r>
            <w:r>
              <w:rPr>
                <w:rStyle w:val="IndexLink"/>
                <w:rtl w:val="true"/>
              </w:rPr>
              <w:tab/>
            </w:r>
            <w:r>
              <w:rPr>
                <w:rStyle w:val="IndexLink"/>
              </w:rPr>
              <w:t>169</w:t>
            </w:r>
          </w:hyperlink>
        </w:p>
        <w:p>
          <w:pPr>
            <w:pStyle w:val="Contents4"/>
            <w:tabs>
              <w:tab w:val="clear" w:pos="8176"/>
              <w:tab w:val="right" w:pos="9026" w:leader="dot"/>
            </w:tabs>
            <w:rPr/>
          </w:pPr>
          <w:hyperlink w:anchor="__RefHeading___Toc6609562_73709187">
            <w:r>
              <w:rPr>
                <w:webHidden/>
                <w:rStyle w:val="IndexLink"/>
                <w:rtl w:val="true"/>
              </w:rPr>
              <w:t>وجوب محبت مطلق مستلزم عصمت</w:t>
            </w:r>
            <w:r>
              <w:rPr>
                <w:rStyle w:val="IndexLink"/>
                <w:rtl w:val="true"/>
              </w:rPr>
              <w:tab/>
            </w:r>
            <w:r>
              <w:rPr>
                <w:rStyle w:val="IndexLink"/>
              </w:rPr>
              <w:t>175</w:t>
            </w:r>
          </w:hyperlink>
        </w:p>
        <w:p>
          <w:pPr>
            <w:pStyle w:val="Contents2"/>
            <w:tabs>
              <w:tab w:val="clear" w:pos="8743"/>
              <w:tab w:val="right" w:pos="9026" w:leader="dot"/>
            </w:tabs>
            <w:rPr/>
          </w:pPr>
          <w:hyperlink w:anchor="__RefHeading___Toc6609564_73709187">
            <w:r>
              <w:rPr>
                <w:webHidden/>
                <w:rStyle w:val="IndexLink"/>
                <w:rtl w:val="true"/>
              </w:rPr>
              <w:t>آيات غدير</w:t>
            </w:r>
            <w:r>
              <w:rPr>
                <w:rStyle w:val="IndexLink"/>
                <w:rtl w:val="true"/>
              </w:rPr>
              <w:tab/>
            </w:r>
            <w:r>
              <w:rPr>
                <w:rStyle w:val="IndexLink"/>
              </w:rPr>
              <w:t>198</w:t>
            </w:r>
          </w:hyperlink>
        </w:p>
        <w:p>
          <w:pPr>
            <w:pStyle w:val="Contents2"/>
            <w:tabs>
              <w:tab w:val="clear" w:pos="8743"/>
              <w:tab w:val="right" w:pos="9026" w:leader="dot"/>
            </w:tabs>
            <w:rPr/>
          </w:pPr>
          <w:hyperlink w:anchor="__RefHeading___Toc6609566_73709187">
            <w:r>
              <w:rPr>
                <w:webHidden/>
                <w:rStyle w:val="IndexLink"/>
                <w:rtl w:val="true"/>
              </w:rPr>
              <w:t>آيه تبليغ</w:t>
            </w:r>
            <w:r>
              <w:rPr>
                <w:rStyle w:val="IndexLink"/>
                <w:rtl w:val="true"/>
              </w:rPr>
              <w:tab/>
            </w:r>
            <w:r>
              <w:rPr>
                <w:rStyle w:val="IndexLink"/>
              </w:rPr>
              <w:t>199</w:t>
            </w:r>
          </w:hyperlink>
        </w:p>
        <w:p>
          <w:pPr>
            <w:pStyle w:val="Contents3"/>
            <w:tabs>
              <w:tab w:val="clear" w:pos="8459"/>
              <w:tab w:val="right" w:pos="9026" w:leader="dot"/>
            </w:tabs>
            <w:rPr/>
          </w:pPr>
          <w:hyperlink w:anchor="__RefHeading___Toc6609568_7370918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6609570_73709187">
            <w:r>
              <w:rPr>
                <w:webHidden/>
                <w:rStyle w:val="IndexLink"/>
                <w:rtl w:val="true"/>
              </w:rPr>
              <w:t>راويان احاديث</w:t>
            </w:r>
            <w:r>
              <w:rPr>
                <w:rStyle w:val="IndexLink"/>
                <w:rtl w:val="true"/>
              </w:rPr>
              <w:tab/>
            </w:r>
            <w:r>
              <w:rPr>
                <w:rStyle w:val="IndexLink"/>
              </w:rPr>
              <w:t>201</w:t>
            </w:r>
          </w:hyperlink>
        </w:p>
        <w:p>
          <w:pPr>
            <w:pStyle w:val="Contents3"/>
            <w:tabs>
              <w:tab w:val="clear" w:pos="8459"/>
              <w:tab w:val="right" w:pos="9026" w:leader="dot"/>
            </w:tabs>
            <w:rPr/>
          </w:pPr>
          <w:hyperlink w:anchor="__RefHeading___Toc6609572_73709187">
            <w:r>
              <w:rPr>
                <w:webHidden/>
                <w:rStyle w:val="IndexLink"/>
                <w:rtl w:val="true"/>
              </w:rPr>
              <w:t>نصوص حديث</w:t>
            </w:r>
            <w:r>
              <w:rPr>
                <w:rStyle w:val="IndexLink"/>
                <w:rtl w:val="true"/>
              </w:rPr>
              <w:tab/>
            </w:r>
            <w:r>
              <w:rPr>
                <w:rStyle w:val="IndexLink"/>
              </w:rPr>
              <w:t>203</w:t>
            </w:r>
          </w:hyperlink>
        </w:p>
        <w:p>
          <w:pPr>
            <w:pStyle w:val="Contents3"/>
            <w:tabs>
              <w:tab w:val="clear" w:pos="8459"/>
              <w:tab w:val="right" w:pos="9026" w:leader="dot"/>
            </w:tabs>
            <w:rPr/>
          </w:pPr>
          <w:hyperlink w:anchor="__RefHeading___Toc6609574_73709187">
            <w:r>
              <w:rPr>
                <w:webHidden/>
                <w:rStyle w:val="IndexLink"/>
                <w:rtl w:val="true"/>
              </w:rPr>
              <w:t>روايات معتبر و بى خدشه نزد اهل تسنن</w:t>
            </w:r>
            <w:r>
              <w:rPr>
                <w:rStyle w:val="IndexLink"/>
                <w:rtl w:val="true"/>
              </w:rPr>
              <w:tab/>
            </w:r>
            <w:r>
              <w:rPr>
                <w:rStyle w:val="IndexLink"/>
              </w:rPr>
              <w:t>215</w:t>
            </w:r>
          </w:hyperlink>
        </w:p>
        <w:p>
          <w:pPr>
            <w:pStyle w:val="Contents3"/>
            <w:tabs>
              <w:tab w:val="clear" w:pos="8459"/>
              <w:tab w:val="right" w:pos="9026" w:leader="dot"/>
            </w:tabs>
            <w:rPr/>
          </w:pPr>
          <w:hyperlink w:anchor="__RefHeading___Toc6609576_73709187">
            <w:r>
              <w:rPr>
                <w:webHidden/>
                <w:rStyle w:val="IndexLink"/>
              </w:rPr>
              <w:t>1</w:t>
            </w:r>
            <w:r>
              <w:rPr>
                <w:rStyle w:val="IndexLink"/>
                <w:rtl w:val="true"/>
              </w:rPr>
              <w:t xml:space="preserve">. </w:t>
            </w:r>
            <w:r>
              <w:rPr>
                <w:rStyle w:val="IndexLink"/>
                <w:rtl w:val="true"/>
              </w:rPr>
              <w:t>روايت ابن ابى حاتم</w:t>
            </w:r>
            <w:r>
              <w:rPr>
                <w:rStyle w:val="IndexLink"/>
                <w:rtl w:val="true"/>
              </w:rPr>
              <w:tab/>
            </w:r>
            <w:r>
              <w:rPr>
                <w:rStyle w:val="IndexLink"/>
              </w:rPr>
              <w:t>215</w:t>
            </w:r>
          </w:hyperlink>
        </w:p>
        <w:p>
          <w:pPr>
            <w:pStyle w:val="Contents3"/>
            <w:tabs>
              <w:tab w:val="clear" w:pos="8459"/>
              <w:tab w:val="right" w:pos="9026" w:leader="dot"/>
            </w:tabs>
            <w:rPr/>
          </w:pPr>
          <w:hyperlink w:anchor="__RefHeading___Toc6609578_73709187">
            <w:r>
              <w:rPr>
                <w:webHidden/>
                <w:rStyle w:val="IndexLink"/>
              </w:rPr>
              <w:t>2</w:t>
            </w:r>
            <w:r>
              <w:rPr>
                <w:rStyle w:val="IndexLink"/>
                <w:rtl w:val="true"/>
              </w:rPr>
              <w:t xml:space="preserve">. </w:t>
            </w:r>
            <w:r>
              <w:rPr>
                <w:rStyle w:val="IndexLink"/>
                <w:rtl w:val="true"/>
              </w:rPr>
              <w:t>روايت حبرى</w:t>
            </w:r>
            <w:r>
              <w:rPr>
                <w:rStyle w:val="IndexLink"/>
                <w:rtl w:val="true"/>
              </w:rPr>
              <w:tab/>
            </w:r>
            <w:r>
              <w:rPr>
                <w:rStyle w:val="IndexLink"/>
              </w:rPr>
              <w:t>222</w:t>
            </w:r>
          </w:hyperlink>
        </w:p>
        <w:p>
          <w:pPr>
            <w:pStyle w:val="Contents3"/>
            <w:tabs>
              <w:tab w:val="clear" w:pos="8459"/>
              <w:tab w:val="right" w:pos="9026" w:leader="dot"/>
            </w:tabs>
            <w:rPr/>
          </w:pPr>
          <w:hyperlink w:anchor="__RefHeading___Toc6609580_73709187">
            <w:r>
              <w:rPr>
                <w:webHidden/>
                <w:rStyle w:val="IndexLink"/>
              </w:rPr>
              <w:t>3</w:t>
            </w:r>
            <w:r>
              <w:rPr>
                <w:rStyle w:val="IndexLink"/>
                <w:rtl w:val="true"/>
              </w:rPr>
              <w:t xml:space="preserve">. </w:t>
            </w:r>
            <w:r>
              <w:rPr>
                <w:rStyle w:val="IndexLink"/>
                <w:rtl w:val="true"/>
              </w:rPr>
              <w:t>روايت ابونعيم اصفهانى</w:t>
            </w:r>
            <w:r>
              <w:rPr>
                <w:rStyle w:val="IndexLink"/>
                <w:rtl w:val="true"/>
              </w:rPr>
              <w:tab/>
            </w:r>
            <w:r>
              <w:rPr>
                <w:rStyle w:val="IndexLink"/>
              </w:rPr>
              <w:t>226</w:t>
            </w:r>
          </w:hyperlink>
        </w:p>
        <w:p>
          <w:pPr>
            <w:pStyle w:val="Contents3"/>
            <w:tabs>
              <w:tab w:val="clear" w:pos="8459"/>
              <w:tab w:val="right" w:pos="9026" w:leader="dot"/>
            </w:tabs>
            <w:rPr/>
          </w:pPr>
          <w:hyperlink w:anchor="__RefHeading___Toc6609582_73709187">
            <w:r>
              <w:rPr>
                <w:webHidden/>
                <w:rStyle w:val="IndexLink"/>
              </w:rPr>
              <w:t>4</w:t>
            </w:r>
            <w:r>
              <w:rPr>
                <w:rStyle w:val="IndexLink"/>
                <w:rtl w:val="true"/>
              </w:rPr>
              <w:t xml:space="preserve">. </w:t>
            </w:r>
            <w:r>
              <w:rPr>
                <w:rStyle w:val="IndexLink"/>
                <w:rtl w:val="true"/>
              </w:rPr>
              <w:t>روايت ابن عساكر</w:t>
            </w:r>
            <w:r>
              <w:rPr>
                <w:rStyle w:val="IndexLink"/>
                <w:rtl w:val="true"/>
              </w:rPr>
              <w:tab/>
            </w:r>
            <w:r>
              <w:rPr>
                <w:rStyle w:val="IndexLink"/>
              </w:rPr>
              <w:t>235</w:t>
            </w:r>
          </w:hyperlink>
        </w:p>
        <w:p>
          <w:pPr>
            <w:pStyle w:val="Contents3"/>
            <w:tabs>
              <w:tab w:val="clear" w:pos="8459"/>
              <w:tab w:val="right" w:pos="9026" w:leader="dot"/>
            </w:tabs>
            <w:rPr/>
          </w:pPr>
          <w:hyperlink w:anchor="__RefHeading___Toc6609584_73709187">
            <w:r>
              <w:rPr>
                <w:webHidden/>
                <w:rStyle w:val="IndexLink"/>
                <w:rtl w:val="true"/>
              </w:rPr>
              <w:t>ابومحمّد مخلدى</w:t>
            </w:r>
            <w:r>
              <w:rPr>
                <w:rStyle w:val="IndexLink"/>
                <w:rtl w:val="true"/>
              </w:rPr>
              <w:tab/>
            </w:r>
            <w:r>
              <w:rPr>
                <w:rStyle w:val="IndexLink"/>
              </w:rPr>
              <w:t>240</w:t>
            </w:r>
          </w:hyperlink>
        </w:p>
        <w:p>
          <w:pPr>
            <w:pStyle w:val="Contents3"/>
            <w:tabs>
              <w:tab w:val="clear" w:pos="8459"/>
              <w:tab w:val="right" w:pos="9026" w:leader="dot"/>
            </w:tabs>
            <w:rPr/>
          </w:pPr>
          <w:hyperlink w:anchor="__RefHeading___Toc6609586_73709187">
            <w:r>
              <w:rPr>
                <w:webHidden/>
                <w:rStyle w:val="IndexLink"/>
              </w:rPr>
              <w:t>5</w:t>
            </w:r>
            <w:r>
              <w:rPr>
                <w:rStyle w:val="IndexLink"/>
                <w:rtl w:val="true"/>
              </w:rPr>
              <w:t xml:space="preserve">. </w:t>
            </w:r>
            <w:r>
              <w:rPr>
                <w:rStyle w:val="IndexLink"/>
                <w:rtl w:val="true"/>
              </w:rPr>
              <w:t>روايت به سند واحدى</w:t>
            </w:r>
            <w:r>
              <w:rPr>
                <w:rStyle w:val="IndexLink"/>
                <w:rtl w:val="true"/>
              </w:rPr>
              <w:tab/>
            </w:r>
            <w:r>
              <w:rPr>
                <w:rStyle w:val="IndexLink"/>
              </w:rPr>
              <w:t>242</w:t>
            </w:r>
          </w:hyperlink>
        </w:p>
        <w:p>
          <w:pPr>
            <w:pStyle w:val="Contents3"/>
            <w:tabs>
              <w:tab w:val="clear" w:pos="8459"/>
              <w:tab w:val="right" w:pos="9026" w:leader="dot"/>
            </w:tabs>
            <w:rPr/>
          </w:pPr>
          <w:hyperlink w:anchor="__RefHeading___Toc6609588_73709187">
            <w:r>
              <w:rPr>
                <w:webHidden/>
                <w:rStyle w:val="IndexLink"/>
                <w:rtl w:val="true"/>
              </w:rPr>
              <w:t>بررسى اشكالات ابن تيميه بر استدلال علاّمه حلّى به آيه تبليغ</w:t>
            </w:r>
            <w:r>
              <w:rPr>
                <w:rStyle w:val="IndexLink"/>
                <w:rtl w:val="true"/>
              </w:rPr>
              <w:tab/>
            </w:r>
            <w:r>
              <w:rPr>
                <w:rStyle w:val="IndexLink"/>
              </w:rPr>
              <w:t>244</w:t>
            </w:r>
          </w:hyperlink>
        </w:p>
        <w:p>
          <w:pPr>
            <w:pStyle w:val="Contents3"/>
            <w:tabs>
              <w:tab w:val="clear" w:pos="8459"/>
              <w:tab w:val="right" w:pos="9026" w:leader="dot"/>
            </w:tabs>
            <w:rPr/>
          </w:pPr>
          <w:hyperlink w:anchor="__RefHeading___Toc6609590_73709187">
            <w:r>
              <w:rPr>
                <w:webHidden/>
                <w:rStyle w:val="IndexLink"/>
                <w:rtl w:val="true"/>
              </w:rPr>
              <w:t>بررسى شبهات ديگر</w:t>
            </w:r>
            <w:r>
              <w:rPr>
                <w:rStyle w:val="IndexLink"/>
                <w:rtl w:val="true"/>
              </w:rPr>
              <w:tab/>
            </w:r>
            <w:r>
              <w:rPr>
                <w:rStyle w:val="IndexLink"/>
              </w:rPr>
              <w:t>251</w:t>
            </w:r>
          </w:hyperlink>
        </w:p>
        <w:p>
          <w:pPr>
            <w:pStyle w:val="Contents2"/>
            <w:tabs>
              <w:tab w:val="clear" w:pos="8743"/>
              <w:tab w:val="right" w:pos="9026" w:leader="dot"/>
            </w:tabs>
            <w:rPr/>
          </w:pPr>
          <w:hyperlink w:anchor="__RefHeading___Toc6609592_73709187">
            <w:r>
              <w:rPr>
                <w:webHidden/>
                <w:rStyle w:val="IndexLink"/>
                <w:rtl w:val="true"/>
              </w:rPr>
              <w:t>آيه اكمال</w:t>
            </w:r>
            <w:r>
              <w:rPr>
                <w:rStyle w:val="IndexLink"/>
                <w:rtl w:val="true"/>
              </w:rPr>
              <w:tab/>
            </w:r>
            <w:r>
              <w:rPr>
                <w:rStyle w:val="IndexLink"/>
              </w:rPr>
              <w:t>270</w:t>
            </w:r>
          </w:hyperlink>
        </w:p>
        <w:p>
          <w:pPr>
            <w:pStyle w:val="Contents3"/>
            <w:tabs>
              <w:tab w:val="clear" w:pos="8459"/>
              <w:tab w:val="right" w:pos="9026" w:leader="dot"/>
            </w:tabs>
            <w:rPr/>
          </w:pPr>
          <w:hyperlink w:anchor="__RefHeading___Toc6609594_73709187">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6609596_73709187">
            <w:r>
              <w:rPr>
                <w:webHidden/>
                <w:rStyle w:val="IndexLink"/>
              </w:rPr>
              <w:t>1</w:t>
            </w:r>
            <w:r>
              <w:rPr>
                <w:rStyle w:val="IndexLink"/>
                <w:rtl w:val="true"/>
              </w:rPr>
              <w:t xml:space="preserve">. </w:t>
            </w:r>
            <w:r>
              <w:rPr>
                <w:rStyle w:val="IndexLink"/>
                <w:rtl w:val="true"/>
              </w:rPr>
              <w:t>روايت طبرى</w:t>
            </w:r>
            <w:r>
              <w:rPr>
                <w:rStyle w:val="IndexLink"/>
                <w:rtl w:val="true"/>
              </w:rPr>
              <w:tab/>
            </w:r>
            <w:r>
              <w:rPr>
                <w:rStyle w:val="IndexLink"/>
              </w:rPr>
              <w:t>272</w:t>
            </w:r>
          </w:hyperlink>
        </w:p>
        <w:p>
          <w:pPr>
            <w:pStyle w:val="Contents3"/>
            <w:tabs>
              <w:tab w:val="clear" w:pos="8459"/>
              <w:tab w:val="right" w:pos="9026" w:leader="dot"/>
            </w:tabs>
            <w:rPr/>
          </w:pPr>
          <w:hyperlink w:anchor="__RefHeading___Toc6609598_73709187">
            <w:r>
              <w:rPr>
                <w:webHidden/>
                <w:rStyle w:val="IndexLink"/>
              </w:rPr>
              <w:t>2</w:t>
            </w:r>
            <w:r>
              <w:rPr>
                <w:rStyle w:val="IndexLink"/>
                <w:rtl w:val="true"/>
              </w:rPr>
              <w:t xml:space="preserve">. </w:t>
            </w:r>
            <w:r>
              <w:rPr>
                <w:rStyle w:val="IndexLink"/>
                <w:rtl w:val="true"/>
              </w:rPr>
              <w:t>روايت ابو نعيم اصفهانى</w:t>
            </w:r>
            <w:r>
              <w:rPr>
                <w:rStyle w:val="IndexLink"/>
                <w:rtl w:val="true"/>
              </w:rPr>
              <w:tab/>
            </w:r>
            <w:r>
              <w:rPr>
                <w:rStyle w:val="IndexLink"/>
              </w:rPr>
              <w:t>275</w:t>
            </w:r>
          </w:hyperlink>
        </w:p>
        <w:p>
          <w:pPr>
            <w:pStyle w:val="Contents3"/>
            <w:tabs>
              <w:tab w:val="clear" w:pos="8459"/>
              <w:tab w:val="right" w:pos="9026" w:leader="dot"/>
            </w:tabs>
            <w:rPr/>
          </w:pPr>
          <w:hyperlink w:anchor="__RefHeading___Toc6609600_73709187">
            <w:r>
              <w:rPr>
                <w:webHidden/>
                <w:rStyle w:val="IndexLink"/>
              </w:rPr>
              <w:t>3</w:t>
            </w:r>
            <w:r>
              <w:rPr>
                <w:rStyle w:val="IndexLink"/>
                <w:rtl w:val="true"/>
              </w:rPr>
              <w:t xml:space="preserve">. </w:t>
            </w:r>
            <w:r>
              <w:rPr>
                <w:rStyle w:val="IndexLink"/>
                <w:rtl w:val="true"/>
              </w:rPr>
              <w:t>روايت خطيب بغدادى</w:t>
            </w:r>
            <w:r>
              <w:rPr>
                <w:rStyle w:val="IndexLink"/>
                <w:rtl w:val="true"/>
              </w:rPr>
              <w:tab/>
            </w:r>
            <w:r>
              <w:rPr>
                <w:rStyle w:val="IndexLink"/>
              </w:rPr>
              <w:t>287</w:t>
            </w:r>
          </w:hyperlink>
        </w:p>
        <w:p>
          <w:pPr>
            <w:pStyle w:val="Contents3"/>
            <w:tabs>
              <w:tab w:val="clear" w:pos="8459"/>
              <w:tab w:val="right" w:pos="9026" w:leader="dot"/>
            </w:tabs>
            <w:rPr/>
          </w:pPr>
          <w:hyperlink w:anchor="__RefHeading___Toc6609602_73709187">
            <w:r>
              <w:rPr>
                <w:webHidden/>
                <w:rStyle w:val="IndexLink"/>
                <w:rtl w:val="true"/>
              </w:rPr>
              <w:t>بررسى اعتبار سند دوم خطيب بغدادى</w:t>
            </w:r>
            <w:r>
              <w:rPr>
                <w:rStyle w:val="IndexLink"/>
                <w:rtl w:val="true"/>
              </w:rPr>
              <w:tab/>
            </w:r>
            <w:r>
              <w:rPr>
                <w:rStyle w:val="IndexLink"/>
              </w:rPr>
              <w:t>296</w:t>
            </w:r>
          </w:hyperlink>
        </w:p>
        <w:p>
          <w:pPr>
            <w:pStyle w:val="Contents3"/>
            <w:tabs>
              <w:tab w:val="clear" w:pos="8459"/>
              <w:tab w:val="right" w:pos="9026" w:leader="dot"/>
            </w:tabs>
            <w:rPr/>
          </w:pPr>
          <w:hyperlink w:anchor="__RefHeading___Toc6609604_73709187">
            <w:r>
              <w:rPr>
                <w:webHidden/>
                <w:rStyle w:val="IndexLink"/>
              </w:rPr>
              <w:t>4</w:t>
            </w:r>
            <w:r>
              <w:rPr>
                <w:rStyle w:val="IndexLink"/>
                <w:rtl w:val="true"/>
              </w:rPr>
              <w:t xml:space="preserve">. </w:t>
            </w:r>
            <w:r>
              <w:rPr>
                <w:rStyle w:val="IndexLink"/>
                <w:rtl w:val="true"/>
              </w:rPr>
              <w:t>روايت ابن عساكر</w:t>
            </w:r>
            <w:r>
              <w:rPr>
                <w:rStyle w:val="IndexLink"/>
                <w:rtl w:val="true"/>
              </w:rPr>
              <w:tab/>
            </w:r>
            <w:r>
              <w:rPr>
                <w:rStyle w:val="IndexLink"/>
              </w:rPr>
              <w:t>299</w:t>
            </w:r>
          </w:hyperlink>
        </w:p>
        <w:p>
          <w:pPr>
            <w:pStyle w:val="Contents3"/>
            <w:tabs>
              <w:tab w:val="clear" w:pos="8459"/>
              <w:tab w:val="right" w:pos="9026" w:leader="dot"/>
            </w:tabs>
            <w:rPr/>
          </w:pPr>
          <w:hyperlink w:anchor="__RefHeading___Toc6609606_73709187">
            <w:r>
              <w:rPr>
                <w:webHidden/>
                <w:rStyle w:val="IndexLink"/>
                <w:rtl w:val="true"/>
              </w:rPr>
              <w:t>بررسى سند نخست ابن عساكر</w:t>
            </w:r>
            <w:r>
              <w:rPr>
                <w:rStyle w:val="IndexLink"/>
                <w:rtl w:val="true"/>
              </w:rPr>
              <w:tab/>
            </w:r>
            <w:r>
              <w:rPr>
                <w:rStyle w:val="IndexLink"/>
              </w:rPr>
              <w:t>299</w:t>
            </w:r>
          </w:hyperlink>
        </w:p>
        <w:p>
          <w:pPr>
            <w:pStyle w:val="Contents3"/>
            <w:tabs>
              <w:tab w:val="clear" w:pos="8459"/>
              <w:tab w:val="right" w:pos="9026" w:leader="dot"/>
            </w:tabs>
            <w:rPr/>
          </w:pPr>
          <w:hyperlink w:anchor="__RefHeading___Toc6609608_73709187">
            <w:r>
              <w:rPr>
                <w:webHidden/>
                <w:rStyle w:val="IndexLink"/>
                <w:rtl w:val="true"/>
              </w:rPr>
              <w:t>بررسى سند دوم ابن عساكر</w:t>
            </w:r>
            <w:r>
              <w:rPr>
                <w:rStyle w:val="IndexLink"/>
                <w:rtl w:val="true"/>
              </w:rPr>
              <w:tab/>
            </w:r>
            <w:r>
              <w:rPr>
                <w:rStyle w:val="IndexLink"/>
              </w:rPr>
              <w:t>302</w:t>
            </w:r>
          </w:hyperlink>
        </w:p>
        <w:p>
          <w:pPr>
            <w:pStyle w:val="Contents3"/>
            <w:tabs>
              <w:tab w:val="clear" w:pos="8459"/>
              <w:tab w:val="right" w:pos="9026" w:leader="dot"/>
            </w:tabs>
            <w:rPr/>
          </w:pPr>
          <w:hyperlink w:anchor="__RefHeading___Toc6609610_73709187">
            <w:r>
              <w:rPr>
                <w:webHidden/>
                <w:rStyle w:val="IndexLink"/>
                <w:rtl w:val="true"/>
              </w:rPr>
              <w:t>بررسى اشكالات مخالفان</w:t>
            </w:r>
            <w:r>
              <w:rPr>
                <w:rStyle w:val="IndexLink"/>
                <w:rtl w:val="true"/>
              </w:rPr>
              <w:tab/>
            </w:r>
            <w:r>
              <w:rPr>
                <w:rStyle w:val="IndexLink"/>
              </w:rPr>
              <w:t>303</w:t>
            </w:r>
          </w:hyperlink>
        </w:p>
        <w:p>
          <w:pPr>
            <w:pStyle w:val="Contents2"/>
            <w:tabs>
              <w:tab w:val="clear" w:pos="8743"/>
              <w:tab w:val="right" w:pos="9026" w:leader="dot"/>
            </w:tabs>
            <w:rPr/>
          </w:pPr>
          <w:hyperlink w:anchor="__RefHeading___Toc6609612_73709187">
            <w:r>
              <w:rPr>
                <w:webHidden/>
                <w:rStyle w:val="IndexLink"/>
                <w:rtl w:val="true"/>
              </w:rPr>
              <w:t xml:space="preserve">آيه </w:t>
            </w:r>
            <w:r>
              <w:rPr>
                <w:rStyle w:val="IndexLink"/>
                <w:rtl w:val="true"/>
              </w:rPr>
              <w:t>«</w:t>
            </w:r>
            <w:r>
              <w:rPr>
                <w:rStyle w:val="IndexLink"/>
                <w:rtl w:val="true"/>
              </w:rPr>
              <w:t>سأل سائل</w:t>
            </w:r>
            <w:r>
              <w:rPr>
                <w:rStyle w:val="IndexLink"/>
                <w:rtl w:val="true"/>
              </w:rPr>
              <w:t>»</w:t>
              <w:tab/>
            </w:r>
            <w:r>
              <w:rPr>
                <w:rStyle w:val="IndexLink"/>
              </w:rPr>
              <w:t>318</w:t>
            </w:r>
          </w:hyperlink>
        </w:p>
        <w:p>
          <w:pPr>
            <w:pStyle w:val="Contents3"/>
            <w:tabs>
              <w:tab w:val="clear" w:pos="8459"/>
              <w:tab w:val="right" w:pos="9026" w:leader="dot"/>
            </w:tabs>
            <w:rPr/>
          </w:pPr>
          <w:hyperlink w:anchor="__RefHeading___Toc6609614_73709187">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6609616_73709187">
            <w:r>
              <w:rPr>
                <w:webHidden/>
                <w:rStyle w:val="IndexLink"/>
                <w:rtl w:val="true"/>
              </w:rPr>
              <w:t>بررسى روايات در اين باره</w:t>
            </w:r>
            <w:r>
              <w:rPr>
                <w:rStyle w:val="IndexLink"/>
                <w:rtl w:val="true"/>
              </w:rPr>
              <w:tab/>
            </w:r>
            <w:r>
              <w:rPr>
                <w:rStyle w:val="IndexLink"/>
              </w:rPr>
              <w:t>326</w:t>
            </w:r>
          </w:hyperlink>
        </w:p>
        <w:p>
          <w:pPr>
            <w:pStyle w:val="Contents3"/>
            <w:tabs>
              <w:tab w:val="clear" w:pos="8459"/>
              <w:tab w:val="right" w:pos="9026" w:leader="dot"/>
            </w:tabs>
            <w:rPr/>
          </w:pPr>
          <w:hyperlink w:anchor="__RefHeading___Toc6609618_73709187">
            <w:r>
              <w:rPr>
                <w:webHidden/>
                <w:rStyle w:val="IndexLink"/>
                <w:rtl w:val="true"/>
              </w:rPr>
              <w:t>نكته پايانى</w:t>
            </w:r>
            <w:r>
              <w:rPr>
                <w:rStyle w:val="IndexLink"/>
                <w:rtl w:val="true"/>
              </w:rPr>
              <w:tab/>
            </w:r>
            <w:r>
              <w:rPr>
                <w:rStyle w:val="IndexLink"/>
              </w:rPr>
              <w:t>355</w:t>
            </w:r>
          </w:hyperlink>
        </w:p>
        <w:p>
          <w:pPr>
            <w:pStyle w:val="Contents2"/>
            <w:tabs>
              <w:tab w:val="clear" w:pos="8743"/>
              <w:tab w:val="right" w:pos="9026" w:leader="dot"/>
            </w:tabs>
            <w:rPr/>
          </w:pPr>
          <w:hyperlink w:anchor="__RefHeading___Toc6609620_73709187">
            <w:r>
              <w:rPr>
                <w:webHidden/>
                <w:rStyle w:val="IndexLink"/>
                <w:rtl w:val="true"/>
              </w:rPr>
              <w:t>فهرست منابع</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9_118544"/>
      <w:bookmarkStart w:id="1" w:name="pg11669_118544"/>
      <w:bookmarkEnd w:id="1"/>
    </w:p>
    <w:p>
      <w:pPr>
        <w:pStyle w:val="Heading2"/>
        <w:numPr>
          <w:ilvl w:val="1"/>
          <w:numId w:val="1"/>
        </w:numPr>
        <w:rPr/>
      </w:pPr>
      <w:bookmarkStart w:id="2" w:name="pg11669_118544"/>
      <w:bookmarkStart w:id="3" w:name="__RefHeading___Toc6609482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الحقايق،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Jawahir al-Kalam fi Marifat al-Imamati wal 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الحقائق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ـ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7842682025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eastAsia="Times New Roman" w:cs="Times New Roman" w:ascii="Times New Roman" w:hAnsi="Times New Roman"/>
          <w:color w:val="111111"/>
          <w:sz w:val="28"/>
          <w:szCs w:val="28"/>
          <w:lang w:val="en-US" w:bidi="en-US"/>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دو ناجى آباد، انتهاى خيابان پاسگاه، خيابان مهستان، كتابسراى فيروز،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5432883</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09484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جواهرالكلام فى معرفة الامامة والامام</w:t>
      </w:r>
    </w:p>
    <w:p>
      <w:pPr>
        <w:pStyle w:val="BookText"/>
        <w:rPr/>
      </w:pPr>
      <w:r>
        <w:rPr>
          <w:rFonts w:ascii="IRNazanin" w:hAnsi="IRNazanin" w:eastAsia="IRNazanin"/>
          <w:color w:val="111111"/>
          <w:sz w:val="28"/>
          <w:sz w:val="28"/>
          <w:szCs w:val="28"/>
          <w:rtl w:val="true"/>
          <w:lang w:bidi="fa-IR"/>
        </w:rPr>
        <w:t>دروس خارج امامت</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امامت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مودّت ـ آيات غدير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على حسينى ميلانى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69_118548"/>
      <w:bookmarkStart w:id="8" w:name="pg11669_118548"/>
      <w:bookmarkEnd w:id="8"/>
    </w:p>
    <w:p>
      <w:pPr>
        <w:pStyle w:val="Heading2"/>
        <w:numPr>
          <w:ilvl w:val="1"/>
          <w:numId w:val="1"/>
        </w:numPr>
        <w:rPr/>
      </w:pPr>
      <w:bookmarkStart w:id="9" w:name="pg11669_118548"/>
      <w:bookmarkStart w:id="10" w:name="__RefHeading___Toc6609486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آيه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متن‏هاى حديث در كتب معتبر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محمّد بن إسماعيل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ابوالحسن هيثمى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بررسى اسناد و متن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احمد بن جعفر قطيعى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محمّد بن عبداللّه‏ بن سليمان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حرب بن حسن طحّان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حسين أشقر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قيس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يزيد بن ابى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نتيجه بررسى اسناد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دفع شبهات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شبهه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بررسى اشكال‏ها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مكّى بودن سوره 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پاسخ به شبهه مكّى بودن سوره شورى براساس روايات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پاسخ به شبهه مكّى بودن سوره شورى با صرف نظر از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درخواست پاداش رسالت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استثناء در آيه منقطع است نه متصل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تعارض روايات در ذيل آيه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بررسى سند روايت طاووس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شعبة بن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يحيى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دلالت آيه مودّت بر ولايت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نقش قرابت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مودّت مردم، مستلزم وجوب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تفطّن و توجّه عالمان سنى به اخص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وجوب محبّت مطلق بيان‏گر افضليت، افضليت نيز مستلزم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وجوب محبت مطلق مستلزم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تفسير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آيات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راويان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نصوص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روايات معتبر و بى خدشه نزد اهل تسنن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ابن ابى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عثمان بن خرزاذ</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اسماعيل بن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على بن عابس</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داوود بن ابى عوف جحّاف</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أعمش</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عطيّه عوفى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حسين بن حكم حبرى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حسن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حبّان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سائب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ابوبكر بن خلاّد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عثمان 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ابراهيم بن محمّد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وجيه بن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أزهرى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ابومحمّد مخلّدى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محمّد بن حمدون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محمّد بن ابراهيم حلوانى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حسن بن حمّاد سجّاده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به سند واحدى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محمّد بن على 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بررسى اشكالات ابن تيميه بر استدلال علاّمه حلّى به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بررسى شبهات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 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تصحيح سند روايت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بررسى اعتبار سند دوم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بررسى سند نخست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أبوبكر مزرفى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أبوالحسين بن مهتدى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عمر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عبداللّه‏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بررسى سند دوم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أبوالقاسم بن سمرقندى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أبوالحسين بن نقور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محمّد بن عبداللّه‏ بن حسين 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بررسى اشكالات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مناقشات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پاسخ به مناقشات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سفيان ثورى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بررسى روايات در اين 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اسانيد روايت شأن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محمّد بن محمّد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عبداللّه‏ بن أحمد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عبدالرحمن بن حسن أسدى</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ابراهيم بن حسين كسائى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سفيان ثورى و منصور بن معتمر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ربعى بن خراش</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دلالت روايات بر امامت أميرالمؤمنين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مناقشات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نكته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69_118556"/>
      <w:bookmarkStart w:id="13" w:name="pg11669_118556"/>
      <w:bookmarkEnd w:id="13"/>
    </w:p>
    <w:p>
      <w:pPr>
        <w:pStyle w:val="BookText"/>
        <w:rPr/>
      </w:pPr>
      <w:bookmarkStart w:id="14" w:name="pg11669_118556"/>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6609488_73709187"/>
      <w:bookmarkStart w:id="16" w:name="_Toc4"/>
      <w:bookmarkEnd w:id="15"/>
      <w:r>
        <w:rPr>
          <w:rtl w:val="true"/>
        </w:rPr>
        <w:t>آيه مودّت</w:t>
      </w:r>
      <w:bookmarkEnd w:id="16"/>
    </w:p>
    <w:p>
      <w:pPr>
        <w:pStyle w:val="Heading3"/>
        <w:numPr>
          <w:ilvl w:val="2"/>
          <w:numId w:val="1"/>
        </w:numPr>
        <w:rPr/>
      </w:pPr>
      <w:bookmarkStart w:id="17" w:name="__RefHeading___Toc6609490_73709187"/>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يكى ديگر از آياتى كه بر امامت اميرالمؤمنين عليه السلام و امامان اهل بيت عليهم السلام دلالت دارد،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شورا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 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اين همان چيزى است كه خداوند به بندگانش كه ايمان آورده و كارهاى نيك انجام مى‏دهند، بشارت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بر رسالت خويش اجرى نمى‏خواهم جز مودّت درباره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كار نيكو انجام دهد، ما بر نيكوئيش مى‏افزائيم كه خداوند بسيار آمرزنده و قدردان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آيه، حضرت اميرالمؤمنين عليه السلام و ساير امامان اهل بيت عليهم السلام، امام، خليفه و وصىّ بلافصل پس از رسول خدا صلّى اللّه‏ عليه وآله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بيان وجه استناد و استدلال به آيه فوق، به اثبات اين مدّعا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نيز هم‏چون مباحث گذشته، ابتدا با مراجعه به روايات، معنا و مراد آيه را روشن خواهيم نمود، آن‏گاه رواياتى را كه </w:t>
      </w:r>
    </w:p>
    <w:p>
      <w:pPr>
        <w:pStyle w:val="BookText"/>
        <w:rPr/>
      </w:pPr>
      <w:r>
        <w:rPr>
          <w:rFonts w:ascii="Amiri" w:hAnsi="Amiri" w:eastAsia="Amiri" w:cs="Amiri"/>
          <w:color w:val="111111"/>
          <w:sz w:val="28"/>
          <w:sz w:val="28"/>
          <w:szCs w:val="28"/>
          <w:rtl w:val="true"/>
          <w:lang w:bidi="ar-SA"/>
        </w:rPr>
        <w:t>مؤيّد مدّعا هستند از منابع معتبر اهل سنّت بيان كرده و بررسى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مدّعاى شيعه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اهل بيت پيامبر صلّى اللّه‏ عليه وآله وسلّم هستند؛ يعنى حضرت اميرالمؤمنين و فرزندان معصوم ايشان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بر افضليت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افضليت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اثبات مقام امامت، ولايت و خلافت بلافصل ايشان پس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ابتدا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تبيين شود، از اين رو ناگزير هستيم به كتب لغت مراجعه كنيم، چرا كه براى روشن شدن مفاهيم الفاظ بايد به عرف و لغت مراجعه كرد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لفظى در عرف امروز بر معناى خاصى دلالت داشت و شك كرديم كه آيا در عصر صدور نيز همين معنا مورد نظر بوده يا معناى ديگر، در اين موارد بايد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جارى كرد، يعنى بايد فاصله امروز تا عصر صدور كلام را به فاصله معينى تقسيم و براساس قرائن موجود معناى لفظ را در هر قسمت از زمان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عرف امروز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دفينه و اشياء زيرخاكى استعمال مى‏شود و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الكنوز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مواردى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كنزها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اگر فقيه شك كند كه آيا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صدور اين روايت، همان معنايى است كه عرف امروز مى‏فهمد، يا معناى اين واژه در روايت با عرف امروز متفاوت است، بايد با جارى كردن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ابتدا معناى اين واژه را مثلاً در عصر شيخ انصارى بررسى مى‏كنيم، اگر مشخص شد، كه لفظ مورد نظر در زمان شيخ انصارى نيز به همين معنا به كار رفته است، باز قدرى به عقب‏تر بازمى‏گرديم و معناى آن را مثلاً در عصر مرحوم علاّمه مجلسى و پس از آن در عصر مرحوم علاّمه حلّى بررسى مى‏كنيم و همين طور مرحله به مرحله اين سير قهقرائى ادامه پيدا مى‏كند تا برسد به عصر صدور كلام معصوم و يا نزول آيه؛ و اگر پس از اين سير تحقيقى قهقرايى، لفظ براى معنايى متعيّن شد، براساس آن فتوا مى‏دهيم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برخى موارد نيز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مى‏شود كه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اگر اشكال تفاوت عرف امروز با عرف عصر نزول را بپذيريم، بايد هم‏چون مسائل خمس و نكاح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اشكال ياد شده بى پايه و اساس است و هيچ كس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اشكال را مطرح كرده است، شكى ندارد كه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امروز و عرف عصر نزول 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براى روشن شدن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از مراجعه به روايات پيامبر اكرم صلّى اللّه‏ عليه وآله وسلّم هستيم؛ زيرا چنان كه پيشتر بيان شد، سنّت همواره مفسّر و مبيّن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 هر مسلمان واجب است كه در اختلافات، به گفتار پيامبر اكرم صلّى اللّه‏ عليه وآله وسلّم رجوع كرده و اعتقاد خود را از فرمايشات ايشان اخذ كند؛ زيرا خداى تعالى مى‏فرمايد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يُؤمِنُونَ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 نه چنين است، سوگند به پروردگارت كه اينان ايمان نمى‏آورند، مگر آن كه در خصومت و نزاعشان تو را داور قرار دهند؛ آن گاه از حكمى كه مى‏كنى هيچ اعتراضى در دل نداشته باشند و كاملاً از جان و دل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حقيقت صرفا با مراجعه به روايات پيامبر اكرم صلّى اللّه‏ عليه وآله وسلّم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روايات فراوان،آيه مبارك مودّت درباره اهل‏بيت پيامبر صلّى‏اللّه‏ عليه‏وآله وسلّم نازل شده است و در هر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صحابه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عالمان بسيارى اين احاديث را از رسول خدا صّلى اللّه‏ عليه وآله وسلّم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رجوع به منابع اهل سنت، حتى امامان شيعه عليهم السلام نيز در زمره راويان اين احاديث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w:t>
      </w:r>
      <w:r>
        <w:rPr>
          <w:rStyle w:val="FootnoteAnchor"/>
          <w:rtl w:val="true"/>
        </w:rPr>
        <w:footnoteReference w:id="5"/>
      </w:r>
      <w:r>
        <w:rPr>
          <w:rFonts w:ascii="IRNazanin" w:hAnsi="IRNazanin" w:eastAsia="IRNazanin"/>
          <w:color w:val="111111"/>
          <w:sz w:val="28"/>
          <w:sz w:val="28"/>
          <w:szCs w:val="28"/>
          <w:rtl w:val="true"/>
          <w:lang w:bidi="fa-IR"/>
        </w:rPr>
        <w:t>، امام مجتبى</w:t>
      </w:r>
      <w:r>
        <w:rPr>
          <w:rStyle w:val="FootnoteAnchor"/>
          <w:rtl w:val="true"/>
        </w:rPr>
        <w:footnoteReference w:id="6"/>
      </w:r>
      <w:r>
        <w:rPr>
          <w:rFonts w:ascii="Amiri" w:hAnsi="Amiri" w:eastAsia="Amiri" w:cs="Amiri"/>
          <w:color w:val="111111"/>
          <w:sz w:val="28"/>
          <w:sz w:val="28"/>
          <w:szCs w:val="28"/>
          <w:rtl w:val="true"/>
          <w:lang w:bidi="ar-SA"/>
        </w:rPr>
        <w:t>، حضرت سيدالشهداء</w:t>
      </w:r>
      <w:r>
        <w:rPr>
          <w:rStyle w:val="FootnoteAnchor"/>
          <w:rtl w:val="true"/>
        </w:rPr>
        <w:footnoteReference w:id="7"/>
      </w:r>
      <w:r>
        <w:rPr>
          <w:rFonts w:ascii="IRNazanin" w:hAnsi="IRNazanin" w:eastAsia="IRNazanin"/>
          <w:color w:val="111111"/>
          <w:sz w:val="28"/>
          <w:sz w:val="28"/>
          <w:szCs w:val="28"/>
          <w:rtl w:val="true"/>
          <w:lang w:bidi="fa-IR"/>
        </w:rPr>
        <w:t>، امام سجاد</w:t>
      </w:r>
      <w:r>
        <w:rPr>
          <w:rStyle w:val="FootnoteAnchor"/>
          <w:rtl w:val="true"/>
        </w:rPr>
        <w:footnoteReference w:id="8"/>
      </w:r>
      <w:r>
        <w:rPr>
          <w:rFonts w:ascii="IRNazanin" w:hAnsi="IRNazanin" w:eastAsia="IRNazanin"/>
          <w:color w:val="111111"/>
          <w:sz w:val="28"/>
          <w:sz w:val="28"/>
          <w:szCs w:val="28"/>
          <w:rtl w:val="true"/>
          <w:lang w:bidi="fa-IR"/>
        </w:rPr>
        <w:t>، امام باقر و امام صادق</w:t>
      </w:r>
      <w:r>
        <w:rPr>
          <w:rStyle w:val="FootnoteAnchor"/>
          <w:rtl w:val="true"/>
        </w:rPr>
        <w:footnoteReference w:id="9"/>
      </w:r>
      <w:r>
        <w:rPr>
          <w:rFonts w:ascii="Amiri" w:hAnsi="Amiri" w:eastAsia="Amiri" w:cs="Amiri"/>
          <w:color w:val="111111"/>
          <w:sz w:val="28"/>
          <w:sz w:val="28"/>
          <w:szCs w:val="28"/>
          <w:rtl w:val="true"/>
          <w:lang w:bidi="ar-SA"/>
        </w:rPr>
        <w:t xml:space="preserve">عليهم السلام فرموده‏اند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مودّت، همان اهل بيت رسول خدا صلّى اللّه‏ عليه وآله وسلّم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مربوط به نزول آيه مودّت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توسط برخى از صحابه پيامبر اكرم صلّى اللّه‏ عليه وآله وسلّم نيز نقل شده است كه در اين ميان مى‏توان از افراد زير نام برد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عبداللّه‏ بن عباس؛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عبداللّه‏ بن مسعود؛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جابر بن عبداللّه‏ انصارى؛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ابو اُمامه باهلى؛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ابوالطفيل عامر بن واثله ليثى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ميان تابعين نيز راويان و مفسران زيادى به نقل اين احاديث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مفسّرانى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سعيد بن جبير؛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مجاهد بن جبر؛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مقسم بن بجره؛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زاذان كندى؛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سدّى؛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فضّال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بزرگانى كه در حديث و تفسير مورد اعتماد اهل تسنن هستند افرادى نظير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عمرو بن شعيب؛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ابن مبارك؛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زرّ بن حبيش؛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ابو اسحاق سبيعى؛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زيد بن وهب؛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عبداللّه‏ بن نجى؛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عاصم بن ضمرة و برخى ديگر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ياد شده در منابع معتبر حديثى اهل تسنن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مسند احمد، مسند عبد بن حميد، صحيح بخارى، صحيح مسلم، سنن ترمذى، مسند ابوبكر بزّار و منابع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حقيقت از زمان حيات شريف رسول خدا صلّى اللّه‏ عليه وآله وسلّم تا به امروز  در اعصار و طبقات مختلف نسل به نسل از پيامبر نقل شده و به دست ما رسيده است كه در ذيل نام برخى از راويان آن احاديث را در دوره‏هاى مختلف به ترتيب تاريخ وفات آنان ذكر مى‏كنيم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احمد بن يحيى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ابوبكر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محمّد بن عبداللّه‏ بن سليمان حضرمي، معروف به 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ابوبشر 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ابوبكر ابن منذر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عبدالرحمن ابن أبى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هيثم بن كليب شاشى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ابوالقاسم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محمّد بن اسحاق 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ابو 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ابوبكر ابن مردويه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ابو اسحاق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ابونعيم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على بن احمد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حسين ابن مسعود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جار اللّه‏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ملاّ عمر بن محمّد بن خضر 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ابوالقاسم ابن عساكر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ابوالسعادات ابن أثير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عزّالدين ابن 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محمّد ابن طلحه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ابوعبداللّه‏ انصارى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ابوعبداللّه‏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قاضى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محبّ الدين طبرى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خطيب شربينى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ابوالبركات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ابوالقاسم 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علاء الدين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ابو حيان أندلسى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ابن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ـ ابوالحسن، نورالدين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ـ نور الدين 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ـ شمس الدين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نورالدين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ـ شهاب الدين 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ابن حجر هيتمى مكّى، صاحب صواعق المحرقه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أبو السعود عمادى</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ـ 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ـ شيخ عبداللّه‏ شبراوى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ـ شيخ محمّد صبان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قاضى القضاة شوكانى</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شهاب الدين آلوسى</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صديق حسن خان هندى</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محمّد 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19" w:name="pg11669_118564"/>
    </w:p>
    <w:p>
      <w:pPr>
        <w:pStyle w:val="BookText"/>
        <w:rPr/>
      </w:pPr>
      <w:bookmarkEnd w:id="19"/>
      <w:r>
        <w:rPr>
          <w:rFonts w:ascii="IRNazanin" w:hAnsi="IRNazanin" w:eastAsia="IRNazanin"/>
          <w:color w:val="111111"/>
          <w:sz w:val="28"/>
          <w:sz w:val="28"/>
          <w:szCs w:val="28"/>
          <w:rtl w:val="true"/>
          <w:lang w:bidi="fa-IR"/>
        </w:rPr>
        <w:t xml:space="preserve">بنابراين روشن شد كه در هر دوره عالمان، محدّثان و مفسّران زيادى از  تمام  فرق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مالكى، حنبلى، حنفى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وآله وسلّم حديث نقل كرده‏اند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 مودّت، اهل بيت پيامبر صلّى اللّه‏ عليه وآله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طرح و بررسى اين روايات خواهيم پرداخت</w:t>
      </w:r>
      <w:r>
        <w:rPr>
          <w:rFonts w:eastAsia="IRNazanin" w:cs="IRNazanin"/>
          <w:color w:val="111111"/>
          <w:sz w:val="28"/>
          <w:szCs w:val="28"/>
          <w:rtl w:val="true"/>
          <w:lang w:bidi="fa-IR"/>
        </w:rPr>
        <w:t>.</w:t>
      </w:r>
    </w:p>
    <w:p>
      <w:pPr>
        <w:pStyle w:val="Heading3"/>
        <w:numPr>
          <w:ilvl w:val="2"/>
          <w:numId w:val="1"/>
        </w:numPr>
        <w:rPr/>
      </w:pPr>
      <w:bookmarkStart w:id="20" w:name="__RefHeading___Toc6609492_73709187"/>
      <w:bookmarkStart w:id="21" w:name="_Toc6"/>
      <w:bookmarkEnd w:id="20"/>
      <w:r>
        <w:rPr>
          <w:rtl w:val="true"/>
        </w:rPr>
        <w:t>متن‏هاى حديث در كتب معتبر اهل سنت</w:t>
      </w:r>
      <w:bookmarkEnd w:id="21"/>
    </w:p>
    <w:p>
      <w:pPr>
        <w:pStyle w:val="Heading4"/>
        <w:numPr>
          <w:ilvl w:val="3"/>
          <w:numId w:val="1"/>
        </w:numPr>
        <w:rPr/>
      </w:pPr>
      <w:bookmarkStart w:id="22" w:name="__RefHeading___Toc6609494_73709187"/>
      <w:bookmarkStart w:id="23" w:name="_Toc7"/>
      <w:bookmarkEnd w:id="22"/>
      <w:r>
        <w:rPr>
          <w:rtl w:val="true"/>
        </w:rPr>
        <w:t>محمّد بن إسماعيل بخارى</w:t>
      </w:r>
      <w:bookmarkEnd w:id="23"/>
    </w:p>
    <w:p>
      <w:pPr>
        <w:pStyle w:val="BookText"/>
        <w:rPr/>
      </w:pPr>
      <w:r>
        <w:rPr>
          <w:rFonts w:ascii="Amiri" w:hAnsi="Amiri" w:eastAsia="Amiri" w:cs="Amiri"/>
          <w:color w:val="111111"/>
          <w:sz w:val="28"/>
          <w:sz w:val="28"/>
          <w:szCs w:val="28"/>
          <w:rtl w:val="true"/>
          <w:lang w:bidi="ar-SA"/>
        </w:rPr>
        <w:t>بخارى در صحيح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بشّار، حدثنا محمّد بن جعفر، حدثنا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طاوساً،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قربى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لم يكن بطن من قريش إلاّ كان له فيهم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تصلوا ما بيني وبينكم من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محمّد بن بشار، از محمّد بن جعفر، از شعبه، از عبدالملك بن ميسره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طاووس شنيدم كه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آل محمّد صلّى اللّه‏ عليه وآله وسلّم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هيچ قبيله‏اى در قريش نيست مگر آن‏كه پيامبر صلّى اللّه‏ عليه وآله وسلّم در ميان آن‏ها خويشاوندى دارد</w:t>
      </w:r>
      <w:r>
        <w:rPr>
          <w:rFonts w:eastAsia="IRNazanin" w:cs="IRNazanin"/>
          <w:color w:val="111111"/>
          <w:sz w:val="28"/>
          <w:szCs w:val="28"/>
          <w:rtl w:val="true"/>
          <w:lang w:bidi="fa-IR"/>
        </w:rPr>
        <w:t xml:space="preserve">. </w:t>
      </w:r>
      <w:bookmarkStart w:id="24" w:name="pg11669_118565"/>
    </w:p>
    <w:p>
      <w:pPr>
        <w:pStyle w:val="BookText"/>
        <w:rPr/>
      </w:pPr>
      <w:bookmarkEnd w:id="24"/>
      <w:r>
        <w:rPr>
          <w:rFonts w:ascii="IRNazanin" w:hAnsi="IRNazanin" w:eastAsia="IRNazanin"/>
          <w:color w:val="111111"/>
          <w:sz w:val="28"/>
          <w:sz w:val="28"/>
          <w:szCs w:val="28"/>
          <w:rtl w:val="true"/>
          <w:lang w:bidi="fa-IR"/>
        </w:rPr>
        <w:t>آن‏گاه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موظفيد كه به خاطر خويشاوندى كه ميان من و شما است، صله رحم كنيد</w:t>
      </w:r>
      <w:r>
        <w:rPr>
          <w:rFonts w:eastAsia="IRNazanin" w:cs="IRNazanin"/>
          <w:color w:val="111111"/>
          <w:sz w:val="28"/>
          <w:szCs w:val="28"/>
          <w:rtl w:val="true"/>
          <w:lang w:bidi="fa-IR"/>
        </w:rPr>
        <w:t>».</w:t>
      </w:r>
    </w:p>
    <w:p>
      <w:pPr>
        <w:pStyle w:val="Heading4"/>
        <w:numPr>
          <w:ilvl w:val="3"/>
          <w:numId w:val="1"/>
        </w:numPr>
        <w:rPr/>
      </w:pPr>
      <w:bookmarkStart w:id="25" w:name="__RefHeading___Toc6609496_73709187"/>
      <w:bookmarkStart w:id="26" w:name="_Toc8"/>
      <w:bookmarkEnd w:id="25"/>
      <w:r>
        <w:rPr>
          <w:rtl w:val="true"/>
        </w:rPr>
        <w:t>ترمذى</w:t>
      </w:r>
      <w:bookmarkEnd w:id="26"/>
    </w:p>
    <w:p>
      <w:pPr>
        <w:pStyle w:val="BookText"/>
        <w:rPr/>
      </w:pPr>
      <w:r>
        <w:rPr>
          <w:rFonts w:ascii="Amiri" w:hAnsi="Amiri" w:eastAsia="Amiri" w:cs="Amiri"/>
          <w:color w:val="111111"/>
          <w:sz w:val="28"/>
          <w:sz w:val="28"/>
          <w:szCs w:val="28"/>
          <w:rtl w:val="true"/>
          <w:lang w:bidi="ar-SA"/>
        </w:rPr>
        <w:t>ترمذى نيز همين حديث را با همين سند در كتاب خود نقل كرده و سند آن را حسن و صحيح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بشار، أخبرنا محمّد بن جعفر، أخبرنا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رسول اللّه‏ صلّى اللّه‏ عليه وآله وسلّم لم يكن بطن من قريش إلاّ كان له فيهم قرابة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تصِلوا ما بيني وبينكم من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w:t>
      </w:r>
      <w:r>
        <w:rPr>
          <w:rStyle w:val="FootnoteAnchor"/>
          <w:rtl w:val="true"/>
        </w:rPr>
        <w:footnoteReference w:id="15"/>
      </w:r>
      <w:r>
        <w:rPr>
          <w:rFonts w:ascii="IRNazanin" w:hAnsi="IRNazanin" w:eastAsia="IRNazanin"/>
          <w:color w:val="111111"/>
          <w:sz w:val="28"/>
          <w:sz w:val="28"/>
          <w:szCs w:val="28"/>
          <w:rtl w:val="true"/>
          <w:lang w:bidi="fa-IR"/>
        </w:rPr>
        <w:t xml:space="preserve"> محمّد بن بشار، از محمّد بن جعفر، از شعبه، از عبدالملك بن ميسره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طاووس شنيدم كه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آل محمّد صلّى اللّه‏ عليه وآله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هيچ قبيله‏اى در قريش نيست مگر آن‏كه پيامبر صلّى اللّه‏ عليه وآله وسلّم در ميان آن‏ها خويشاوندى دارد؟ آن‏گاه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موظفيد كه به خاطر خويشاوندى كه ميان من و شما است، صله رحم كنيد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حسن و صحيح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حنبل  احمد بن حنبل نيز در مسند خود همين عبارت را با همين سند و به دو طريق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يحيى، عن شعبة، حدّثني عبدالملك بن ميسرة،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عبّاس رجل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وسليمان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أنبأني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عبّاس المعنى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لم يكن بطن من قريش إلاّ لرسول اللّه‏ صلّى اللّه‏ عليه وآله وسلّم فيهم قرابة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قرابة ما بيني وبينكم؛</w:t>
      </w:r>
      <w:r>
        <w:rPr>
          <w:rStyle w:val="FootnoteAnchor"/>
          <w:rtl w:val="true"/>
        </w:rPr>
        <w:footnoteReference w:id="16"/>
      </w:r>
      <w:r>
        <w:rPr>
          <w:rFonts w:ascii="IRNazanin" w:hAnsi="IRNazanin" w:eastAsia="IRNazanin"/>
          <w:color w:val="111111"/>
          <w:sz w:val="28"/>
          <w:sz w:val="28"/>
          <w:szCs w:val="28"/>
          <w:rtl w:val="true"/>
          <w:lang w:bidi="fa-IR"/>
        </w:rPr>
        <w:t xml:space="preserve"> عبداللّه‏، از پدرش، از يحيى، از شعبه، از عبدالملك بن ميسره، از طاووس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ابن عباس رفت و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عبدالملك روايت كرد كه طاووس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مردى از ابن عباس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آن‏گاه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خويشاوندىِ محمّد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هيچ قبيله‏اى در قريش نيست مگر آن‏كه پيامبر صلّى اللّه‏ عليه وآله وسلّم در ميان آن‏ها خويشاوندى دارد، 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شما موظفيد كه به خاطر خويشاوندى ميان من و شما، صله رحم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اين حديث، ابن عباس قول سعيد بن جبير درباره مصداق ذويالقربى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معتقد است كه خويشاوندان پيامبر اكرم صلّى اللّه‏ عليه وآله وسلّم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ابن عباس به وى مى‏گويد در اين باره عجله كردى و به اشتباه نظر دادى، چرا كه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پيامبر صلّى اللّه‏ عليه وآله وسلّم باشند، در اين صورت حكم آيه شامل تمامى قريش خواهد بود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بن حنبل با سند ديگرى در كتاب مناقب عليّ بن أبي طالب</w:t>
      </w:r>
      <w:r>
        <w:rPr>
          <w:rStyle w:val="FootnoteAnchor"/>
          <w:rtl w:val="true"/>
        </w:rPr>
        <w:footnoteReference w:id="17"/>
      </w:r>
      <w:r>
        <w:rPr>
          <w:rFonts w:ascii="Amiri" w:hAnsi="Amiri" w:eastAsia="Amiri" w:cs="Amiri"/>
          <w:color w:val="111111"/>
          <w:sz w:val="28"/>
          <w:sz w:val="28"/>
          <w:szCs w:val="28"/>
          <w:rtl w:val="true"/>
          <w:lang w:bidi="ar-SA"/>
        </w:rPr>
        <w:t>روايت كرده و مى‏نويسد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كتب إلينا محمّد بن عبداللّه‏ بن سليمان الحضرمي يذكر أنّ حرب بن الحسن الطحان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قرابتنا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 در آن‏چه محمّد بن عبداللّه‏ بن سليمان حضرمى بر من نوشته يادآور شده كه حرب ابن حسن طحان، از حسين أشقر، از قيس، از اعمش، از سعيد بن جبير، از ابن عباس نقل مى‏كند كه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از رسول خدا صلّى اللّه‏ عليه وآله وسلّم سؤال شد كه خويشان شما چه كسانى </w:t>
      </w:r>
      <w:bookmarkStart w:id="27" w:name="pg11669_118568"/>
    </w:p>
    <w:p>
      <w:pPr>
        <w:pStyle w:val="BookText"/>
        <w:rPr/>
      </w:pPr>
      <w:bookmarkEnd w:id="27"/>
      <w:r>
        <w:rPr>
          <w:rFonts w:ascii="IRNazanin" w:hAnsi="IRNazanin" w:eastAsia="IRNazanin"/>
          <w:color w:val="111111"/>
          <w:sz w:val="28"/>
          <w:sz w:val="28"/>
          <w:szCs w:val="28"/>
          <w:rtl w:val="true"/>
          <w:lang w:bidi="fa-IR"/>
        </w:rPr>
        <w:t>هستند كه مودّتشان بر ما واجب شده است؟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فرزندانش عليهم السلام</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28" w:name="__RefHeading___Toc6609498_73709187"/>
      <w:bookmarkStart w:id="29" w:name="_Toc9"/>
      <w:bookmarkEnd w:id="28"/>
      <w:r>
        <w:rPr>
          <w:rtl w:val="true"/>
        </w:rPr>
        <w:t>طبرانى</w:t>
      </w:r>
      <w:bookmarkEnd w:id="29"/>
    </w:p>
    <w:p>
      <w:pPr>
        <w:pStyle w:val="BookText"/>
        <w:rPr/>
      </w:pPr>
      <w:r>
        <w:rPr>
          <w:rFonts w:ascii="Amiri" w:hAnsi="Amiri" w:eastAsia="Amiri" w:cs="Amiri"/>
          <w:color w:val="111111"/>
          <w:sz w:val="28"/>
          <w:sz w:val="28"/>
          <w:szCs w:val="28"/>
          <w:rtl w:val="true"/>
          <w:lang w:bidi="ar-SA"/>
        </w:rPr>
        <w:t>همين روايت را طبرانى در المعجم الكبير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عبداللّه‏، ثنا حرب بن الحسن الطحان، ثنا حسين الأشقر، عن قيس بن الربيع، عن الأعمش،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محمّد بن عبداللّه‏، از حرب بن حسن طحان، از حسين أشقر، از قيس بن ربيع، از اعمش، از سعيد بن جبير، از ابن عباس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رسول خدا صلّى اللّه‏ عليه وآله وسلّم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تو كه مودتشان بر ما واجب شده است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 ايشان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حاكم نيشابورى  حاكم نيشابورى نيز در مستدرك على الصحيحين، ذيل آيه مودّت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اتفقا في تفسير هذه الآية على حديث عبدالملك بن ميسرة الزرّاد، عن طاووس، عن ابن عباس أنّه في قربى آل محمّد صلّى اللّه‏ عليه وآله وسلّم؛</w:t>
      </w:r>
      <w:r>
        <w:rPr>
          <w:rStyle w:val="FootnoteAnchor"/>
          <w:rtl w:val="true"/>
        </w:rPr>
        <w:footnoteReference w:id="21"/>
      </w:r>
      <w:r>
        <w:rPr>
          <w:rFonts w:ascii="Amiri" w:hAnsi="Amiri" w:eastAsia="Amiri" w:cs="Amiri"/>
          <w:color w:val="111111"/>
          <w:sz w:val="28"/>
          <w:sz w:val="28"/>
          <w:szCs w:val="28"/>
          <w:rtl w:val="true"/>
          <w:lang w:bidi="ar-SA"/>
        </w:rPr>
        <w:t xml:space="preserve"> ما همه در تفسير اين آيه اتفاق نظر داريم كه براساس حديث عبدالمك بن ميسره زرّاد، از طاووس، از ابن عباس، آيه درباره آل محمّد صلّى اللّه‏ عليه وآله وسلّم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عبدالملك بن ميسره زرّاد، همان كسى است كه بخارى حديث سعيد بن جبير از ابن عباس را از وى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بخارى، به سعيد بن جبير نسبت داده شده بود كه وى همه خويشاوندان رسول خدا صلّى اللّه‏ عليه وآله وسلّم را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و ابن عباس رأى وى را ناشى از عجله در اعلام نظر دانسته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روشن شد كه اوّلاً براساس حديث احمد بن حنبل در فضائل الصحابه و روايت طبرانى در المعجم الكبير، سعيد بن جبير به نقل از ابن عباس، از رسول خدا صلّى اللّه‏ عليه وآله وسلّم، را مصداق قربى اميرالمؤمنين،  حضرت فاطمه زهرا، امام حسن و امام حسين عليهم السلام معرفى كرده است، و ثانيا حاكم نيشابورى تصريح مى‏كند كه براساس حديث عبدالملك بن ميسره،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وآله وسلّم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به روشنى ميزان امانت‏دارى و دقت بخارى را در نقل احاديث نمايان مى‏سازد</w:t>
      </w:r>
      <w:r>
        <w:rPr>
          <w:rFonts w:eastAsia="Amiri" w:cs="Amiri" w:ascii="Amiri" w:hAnsi="Amiri"/>
          <w:color w:val="111111"/>
          <w:sz w:val="28"/>
          <w:szCs w:val="28"/>
          <w:rtl w:val="true"/>
          <w:lang w:bidi="ar-SA"/>
        </w:rPr>
        <w:t xml:space="preserve">! </w:t>
      </w:r>
      <w:bookmarkStart w:id="30" w:name="pg11669_118570"/>
    </w:p>
    <w:p>
      <w:pPr>
        <w:pStyle w:val="Heading4"/>
        <w:numPr>
          <w:ilvl w:val="3"/>
          <w:numId w:val="1"/>
        </w:numPr>
        <w:rPr/>
      </w:pPr>
      <w:bookmarkStart w:id="31" w:name="__RefHeading___Toc6609500_73709187"/>
      <w:bookmarkStart w:id="32" w:name="_Toc10"/>
      <w:bookmarkEnd w:id="30"/>
      <w:bookmarkEnd w:id="31"/>
      <w:r>
        <w:rPr>
          <w:rtl w:val="true"/>
        </w:rPr>
        <w:t>محمّد بن جرير طبرى</w:t>
      </w:r>
      <w:bookmarkEnd w:id="32"/>
    </w:p>
    <w:p>
      <w:pPr>
        <w:pStyle w:val="BookText"/>
        <w:rPr/>
      </w:pPr>
      <w:r>
        <w:rPr>
          <w:rFonts w:ascii="IRNazanin" w:hAnsi="IRNazanin" w:eastAsia="IRNazanin"/>
          <w:color w:val="111111"/>
          <w:sz w:val="28"/>
          <w:sz w:val="28"/>
          <w:szCs w:val="28"/>
          <w:rtl w:val="true"/>
          <w:lang w:bidi="fa-IR"/>
        </w:rPr>
        <w:t>در همين راستا طبرى نيز در تفسير خود به چند روايت در اين باره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بعليّ بن الحسين رضي اللّه‏ عنهما أسيرا، فأقيم  على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قتلكم واستأصلكم، وقطع قرني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قرأت آل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لأنتم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أبو ديلم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بن الحسين عليهما السلام را به اسارت بردند و بر بلنداى دمشق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راست كه شما را كشت و ريشه كن كرد و شاخ فتنه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خوانده‏ام،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آيه را قرائت نكرده‏اى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آيه، شما هستيد؟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اهل سنّت حضرت امام سجاد عليه السلام را به عنوان امام معصوم قبول ندارند، اما با ديدى حداقلى، ايشان را به عنوان يكى از عالمان بزرگ امّت و تابعين 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حديث، حضرت امام سجاد عليه السلام </w:t>
      </w:r>
    </w:p>
    <w:p>
      <w:pPr>
        <w:pStyle w:val="BookText"/>
        <w:rPr/>
      </w:pPr>
      <w:r>
        <w:rPr>
          <w:rFonts w:ascii="Amiri" w:hAnsi="Amiri" w:eastAsia="Amiri" w:cs="Amiri"/>
          <w:color w:val="111111"/>
          <w:sz w:val="28"/>
          <w:sz w:val="28"/>
          <w:szCs w:val="28"/>
          <w:rtl w:val="true"/>
          <w:lang w:bidi="ar-SA"/>
        </w:rPr>
        <w:t xml:space="preserve">براى معرفى خود به آيه مودّت استناد و استشهاد كرده و خويشتن را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مى‏كنند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حيّان نيز اين روايت را بدون هيچ مناقشه و خدشه‏اى در سند، به ارسال مسلّم روايت كرده است</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أبي زياد،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وفعلنا، فكأنّهم فخروا، فقال ابن عباس، أو العباس، شكّ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الفضل عليكم، فبلغ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فأتاهم في  مجالسهم،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ألم تكونوا أذلّة فأعزّكم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ضلاّلاً فهداكم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تجيبوني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يخرجك قومك فآويناك، أو لم يكذّبوك فصدقناك، أو لم يخذلوك فنصرناك؟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حتى جثوا على الركب،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أموالنا وما في أيدينا للّه‏ ولرسوله،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 ابو كريب، از مالك بن اسماعيل، از عبدالسلام، از يزيد بن ابى زياد، از مقسم، از ابن عباس روايت كرد كه انصار پيرامون قربى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رسول خدا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كرديم، گويا مى‏خواستند فخر فروشى كنند كه ابن عباس يا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از </w:t>
      </w:r>
    </w:p>
    <w:p>
      <w:pPr>
        <w:pStyle w:val="BookText"/>
        <w:rPr/>
      </w:pPr>
      <w:r>
        <w:rPr>
          <w:rFonts w:ascii="IRNazanin" w:hAnsi="IRNazanin" w:eastAsia="IRNazanin"/>
          <w:color w:val="111111"/>
          <w:sz w:val="28"/>
          <w:sz w:val="28"/>
          <w:szCs w:val="28"/>
          <w:rtl w:val="true"/>
          <w:lang w:bidi="fa-IR"/>
        </w:rPr>
        <w:t>جانب عبدالسلام است، كه يكى از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برترى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رسول خدا صلّى اللّه‏ عليه وآله وسلّم رسيد، آن‏گاه پيامبر به مجلس آن‏ها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انصار، آيا شما خوار نبوديد، سپس خداوند به واسطه من به شما عزّت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گمراه نبوديد و خداوند به واسطه من شما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پاسخ مرا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بگوئيم؟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پاسخ نمى‏گوئيد قومت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كردند و ما شما را پناه داديم؟ آيا آنان تو را تكذيب نكردند و ما تصديق كرديم؟ آيا آن‏ها تو را وانگذاشتند و ما يارى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همين طور به فرمايشات خود ادامه داد تا اين‏كه انصار دو زانو نشسته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دارائى‏ها و هر آن‏چه در مالكيت ماست از آن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مروان، عن يحيى بن كثير، عن أبي العالية، عن سعيد بن جبير،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قربى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يعقوب، از مروان، از يحيى بن كثير، از ابوالعاليه، از سعيد بن جبير نقل كرد كه درباره آيه مودّت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خويشاوندان رسول خدا صلّى اللّه‏ عليه وآله وسلّم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عمارة الأسدي ومحمّد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شعيب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اجرا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عماره اسدى و محمّد بن خلف، از عبيداللّه‏، از اسرائيل، از ابواسحاق نقل كردند كه ابواسحاق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شعيب درباره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پيامبر صلّى اللّه‏ عليه وآله 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روايت‏هايى كه ذكر شد، دو مصداق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تمامى خويشاوندان پيامبر كه اين قول به سعيد بن جبير منتسب است، و ديگرى افراد مشخص و معينى از خويشاوندان پيامبر؛ يعنى اميرالمؤمنين، حضرت فاطمه زهرا و دو اولاد ايشان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روايات صريحى از رسول خدا صلّى اللّه‏ عليه وآله وسلّم مستند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طرح احاديث ديگر، تذكر به اين نكته ضرورى است كه اقوال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مودّت به همين دو قول منحصر نيست و حق ستيزان چنان كه در دلالت آيه ولايت، آيه تطهير، آيه مباهله و آيات ديگر خدشه كرده‏اند، درباره آيه مودّت نيز وجوه نامربوط مختلفى را مطرح ساخته‏اند تا حقيقت هم‏چنان در غبار شبهات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برخى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به معناى مصدرىِ آن اخذ كرده و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نزديكى و اقتراب به خداوند است؛ يعنى اجر رسالت پيامبر كارهايى است كه مسلمانان را به خدا نزديك‏تر مى‏كند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قائل شده‏اند كه اجر رسالت، مودتِ هر يك از مسلمانان با نزديكان خويش است، يعنى هر 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نزديكان است </w:t>
      </w:r>
    </w:p>
    <w:p>
      <w:pPr>
        <w:pStyle w:val="BookText"/>
        <w:rPr/>
      </w:pPr>
      <w:r>
        <w:rPr>
          <w:rFonts w:ascii="Amiri" w:hAnsi="Amiri" w:eastAsia="Amiri" w:cs="Amiri"/>
          <w:color w:val="111111"/>
          <w:sz w:val="28"/>
          <w:sz w:val="28"/>
          <w:szCs w:val="28"/>
          <w:rtl w:val="true"/>
          <w:lang w:bidi="ar-SA"/>
        </w:rPr>
        <w:t>نه به معناى اقتراب و نزديك‏شدن، اما مراد نزديكان مى‏تواند هر يك از مسلمانان باشد نه فقط نزديكان رسول خدا صلّى اللّه‏ عليه وآله وسلّم</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 اساس بودن اين گفته‏ها هويدا و روشن است؛ زيرا ـ چنان كه ديديم ـ براساس روايات معتبر در منابع اهل سنّت، از سويى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مودّت به معناى خويشاوندان است و هرگز معناى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آيه نمى‏باشد، و از سويى ديگر مصداق آن نزديكان پيامبر اكرم صلّى اللّه‏ عليه وآله وسلّم هستند، نه خويشاوندان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وجه اشتراك تمام رواياتى بود كه پيشتر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رواياتى كه از قول رسول خدا صلّى اللّه‏ عليه وآله  وسلّم نقل شد، مصداق قربى، افراد معين و مشخصى از نزديكان پيامبر است، نه تمامى خويشاوندان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روايتى كه هيثم، از ابو سعيد بن كليب شاشى نقل مى‏كند، براى يك عرب باديه نشين اين سؤال پيش مى‏آيد كه آيا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هر يك از مسلمانان درباره نزديكان خويش است، و يا منظور مودّت با نزديكان رسول خدا صلّى اللّه‏ عليه وآله وسلّم است؟  در اين روايت پيامبر اكرم صلّى اللّه‏ عليه وآله وسلّم تصريح مى‏كند كه مودّت  با نزديكان ايشان به عنوان اجر رسالت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شاشى در مسند خود آورده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عفان، نا محمّد بن خالد، عن يحيى بن ثعلبة الأنصاري، عن عاصم بن أبي النجود،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مسير، فهتف به أعرابي بصوت جهوري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تقول في رجل يحب القوم ولم يعمل بعملهم؟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من تدعو؟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شهادة أن لا إله إلاّ اللّه‏، وأنّي رسول اللّه‏، وإقام الصلاة، وإيتاء الزكاة، وصوم رمضان، وحجّ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تطلب على هذا أجرا؟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أقربائي يا محمّد أم قرباؤك؟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حتى أبايعك، فلا خير فيمن يودّك ولا يودّ قرباك؛</w:t>
      </w:r>
      <w:r>
        <w:rPr>
          <w:rStyle w:val="FootnoteAnchor"/>
          <w:rtl w:val="true"/>
        </w:rPr>
        <w:footnoteReference w:id="26"/>
      </w:r>
      <w:r>
        <w:rPr>
          <w:rFonts w:ascii="IRNazanin" w:hAnsi="IRNazanin" w:eastAsia="IRNazanin"/>
          <w:color w:val="111111"/>
          <w:sz w:val="28"/>
          <w:sz w:val="28"/>
          <w:szCs w:val="28"/>
          <w:rtl w:val="true"/>
          <w:lang w:bidi="fa-IR"/>
        </w:rPr>
        <w:t xml:space="preserve"> حسن بن على بن عفان، از محمّد بن خالد، از يحيى بن ثعلبه انصارى، از عاصم بن ابى‏نجود، از زر، از عبداللّه‏ روايت كرد كه در راهى با رسول خدا صلّى اللّه‏ عليه وآله وسلّم همراه بوديم كه يك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نظرت درباره مردى كه قومى را دوست دارد، اما عملش با اعمال آنان سازگار نيست چيست؟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آن كس كه او را دوست دارد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ما را به چه كسى مى‏خوانى؟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شهادت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خدايى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من رسول خدا هستم و نيز به اقامه نماز، پرداخت زكات، روزه ماه رمضان و 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اين دعوت اجرى نيز مى‏طلبى؟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جز مودّت درباره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من است يا نزديكان خودت؟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كه نزديكان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پيش آر تا با تو بيعت كنم، خيرى نيست در كسى كه به شما مودّت داشته باشد، اما به نزديكان شما مودّت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طبرانى نيز در همين باره 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عبداللّه‏ الحضرمي، ثنا محمّد بن الإستثناء، ثنا حسين الأشقر، ثنا نصير بن زياد، عن عثمان أبي اليقظان،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فيما بينهم لو جمعنا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مالاً فبسط يده لا يحول بينه وبين أحد، فأتوا رسول اللّه‏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أردنا أن نجمع لك من أموالنا،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مختلفين،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ما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هذا لنقاتل عن أهل بيته وننصرهم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 محمّد بن عبداللّه‏ حضرمى، از محمّد بن إستثناء، از حسين أشقر، از نصير بن زياد، از ابويقظان عثمان، از سعيد بن جبير، از ابن عباس روايت كرد كه انصار در بين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رسول خدا صلّى اللّه‏ عليه وآله وسلّم مالى جمع كنيم تا دست ايشان باز باشد، ميان او و كسى جدايى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رسول خدا صلّى اللّه‏ عليه وآله وسلّم رفتند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قصد كرده‏ايم كه از اموال خود مقدارى براى شما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قصد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نزد رسول خدا صلّى اللّه‏ عليه وآله وسلّم خارج شدند در حالى كه باهم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كه </w:t>
      </w:r>
    </w:p>
    <w:p>
      <w:pPr>
        <w:pStyle w:val="BookText"/>
        <w:rPr/>
      </w:pPr>
      <w:r>
        <w:rPr>
          <w:rFonts w:ascii="IRNazanin" w:hAnsi="IRNazanin" w:eastAsia="IRNazanin"/>
          <w:color w:val="111111"/>
          <w:sz w:val="28"/>
          <w:sz w:val="28"/>
          <w:szCs w:val="28"/>
          <w:rtl w:val="true"/>
          <w:lang w:bidi="fa-IR"/>
        </w:rPr>
        <w:t>رسول خدا صلّى اللّه‏ عليه وآله وسلّم چه فرمود؟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سخن را فرمود كه ما در حمايت از اهل بيت او بجنگيم و آنان را يارى رسانيم</w:t>
      </w:r>
      <w:r>
        <w:rPr>
          <w:rFonts w:eastAsia="IRNazanin" w:cs="IRNazanin"/>
          <w:color w:val="111111"/>
          <w:sz w:val="28"/>
          <w:szCs w:val="28"/>
          <w:rtl w:val="true"/>
          <w:lang w:bidi="fa-IR"/>
        </w:rPr>
        <w:t>...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نيز مى‏نويسد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الحسن بن محمّد بن يحيى بن أخي طاهر العقيقي الحسني، 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الناس حين قتل عليّ،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قبض في هذه الليلة رجل لا يسبقه الأوّلون بعمل ولا يدركه الآخرون، وقد كان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يعطيه رايته، فيقاتل وجبريل عن يمينه وميكائيل عن يساره فما يرجع حتّى يفتح اللّه‏ عليه، وما ترك على أهل الأرض صفراء ولا بيضاء إلاّ سبعمائة درهم فضلت من عطاياه أراد أن يبتاع بها خادماً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النبيّ وأنا ابن الوصي، وأنا ابن البشير، وأنا ابن النذير، وأنا ابن الداعي إلى اللّه‏ بإذنه، وأنا ابن السراج المنير، وأنا من أهل البيت الذي كان جبريل ينزل إلينا ويصعد من عندنا، وأنا من أهل البيت الذي أذهب اللّه‏ عنهم الرجس وطهّرهم تطهيرا، وأنا من أهل البيت الذي افترض اللّه‏ مودّتهم على كلّ مسلم، فقال تبارك وتعالى لنبيّه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Style w:val="FootnoteAnchor"/>
          <w:rtl w:val="true"/>
        </w:rPr>
        <w:footnoteReference w:id="29"/>
      </w:r>
      <w:r>
        <w:rPr>
          <w:rFonts w:ascii="IRNazanin" w:hAnsi="IRNazanin" w:eastAsia="IRNazanin"/>
          <w:color w:val="111111"/>
          <w:sz w:val="28"/>
          <w:sz w:val="28"/>
          <w:szCs w:val="28"/>
          <w:rtl w:val="true"/>
          <w:lang w:bidi="fa-IR"/>
        </w:rPr>
        <w:t xml:space="preserve"> ابو محمّد حسن بن محمّد عقيقى حسنى، از اسماعيل بن محمّد بن اسحاق بن جعفر بن محمّد بن على بن حسين عليهم السلام، از عموى خود على بن جعفر بن محمّد، از حسين بن زيد، از عمر بن على، از پدرش على بن حسين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به هنگام شهادت على عليه السلام خطبه خواند، آن‏گاه خدا را حمد و ثنا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در اين شب مردى رحلت كرده كه هيچ يك از پيشينيان در عمل از او سبقت نگرفته و آيندگان به او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صلّى اللّه‏ عليه وآله وسلّم پرچم خويش را به او عطا فرمود، پس در جنگ‏ها جبرئيل در سمت راست و ميكائيل در </w:t>
      </w:r>
    </w:p>
    <w:p>
      <w:pPr>
        <w:pStyle w:val="BookText"/>
        <w:rPr/>
      </w:pPr>
      <w:r>
        <w:rPr>
          <w:rFonts w:ascii="IRNazanin" w:hAnsi="IRNazanin" w:eastAsia="IRNazanin"/>
          <w:color w:val="111111"/>
          <w:sz w:val="28"/>
          <w:sz w:val="28"/>
          <w:szCs w:val="28"/>
          <w:rtl w:val="true"/>
          <w:lang w:bidi="fa-IR"/>
        </w:rPr>
        <w:t>سمت چپ او مى‏جنگيدند و او باز نمى‏گشت تا اين‏كه خدا به واسطه ايشان گشايش و فتح حاصل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سفيدى از خود به جا نگذاشته جز هفتصد درهم كه از بخشش‏هاى ايشان باقى مانده است كه مى‏خواست با آن براى خانواده خود خادمى استخدام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 كه مرا مى‏شناسد و هر كه مرا نمى‏شناسد بداند كه من حسن بن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نبى شما و پسر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پسر بشارت دهنده و انذار كننده‏ام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به اذن خدا به سوى او دعوت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سراج منيرم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جبرئيل به سوى ما نازل مى‏شود و از نزد ما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خداوند ناپاكى را از ايشان دور ساخته و آنان را كاملاً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خداوند مودّتشان را بر همه مسلمانان واجب ساخته است، آن‏گاه كه خداى تبارك و تعالى به پيامبرش صلّى اللّه‏ عليه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نيكى كردن همان مودّت به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بسيار با اهميت است و مطالب و معارف مهمى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فوق در منابع و متون فراوانى نقل شده است، اما متأسفانه تصرفاتى در آن صورت گرفته و فرازهايى از خطبه در منابع مختلف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بشر دولابى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به سه طريق در كتاب الذرية الطاهرة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طريق ابو بشر دولابى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كهمس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إسماعيل بن محمّد بن إسحاق بن جعفر بن محمّد بن عليّ بن حسين بن عليّ بن أبي طالب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جعفر بن محمّد بن حسين بن زيد، عن</w:t>
      </w:r>
    </w:p>
    <w:p>
      <w:pPr>
        <w:pStyle w:val="BookText"/>
        <w:rPr/>
      </w:pPr>
      <w:r>
        <w:rPr>
          <w:rFonts w:ascii="Amiri" w:hAnsi="Amiri" w:eastAsia="Amiri" w:cs="Amiri"/>
          <w:color w:val="111111"/>
          <w:sz w:val="28"/>
          <w:sz w:val="28"/>
          <w:szCs w:val="28"/>
          <w:rtl w:val="true"/>
          <w:lang w:bidi="ar-SA"/>
        </w:rPr>
        <w:t>الحسن بن زيد بن حسن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الناس حين قُتل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عبداللّه‏ الحسين بن عليّ بن الحسن بن عليّ بن عمر بن الحسين بن عليّ بن أبي طالب، حدّثني أبي، حدّثني حسين بن زيد، عن الحسن بن زيد بن حسن ـ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الناس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يحيى الأودي، نا إسماعيل بن أبان الورّاق، نا عمرو، عن جابر، عن أبي الطفيل، وزيد بن وهب، وعبداللّه‏ بن نجي، وعاصم بن ضمرة،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w:t>
      </w:r>
      <w:r>
        <w:rPr>
          <w:rFonts w:eastAsia="Amiri" w:cs="Amiri" w:ascii="Amiri" w:hAnsi="Amiri"/>
          <w:color w:val="111111"/>
          <w:sz w:val="28"/>
          <w:szCs w:val="28"/>
          <w:rtl w:val="true"/>
          <w:lang w:bidi="ar-SA"/>
        </w:rPr>
        <w:t>...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اصفهانى نيز اين خطبه را با اسانيد مختلف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مقاتل الطالبيين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عن يحيى بن شعيب،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أشعث ابن سوار، عن أبي إسحاق السبيعي، عن سعيد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عليّ بن إسحاق المخرمي وأحمد بن الجعد،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عمر مشكدانة،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عن أبي إسحاق، عن عمرو بن حبشي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عن الأشعث عن أبي إسحاق، موقوفا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وحدّثني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 إسحاق، عن هبيرة بن بريم،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أبي إسحاق السبيعي سنة، أسأله عن خطبة الحسن بن علي، فلا يحدّثني بها، فدخلت إليه في يوم شات وهو في الشمس وعليه برنسه كأنّه غول،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فأخبرته،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أبوك؟ كيف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تردّد منذ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الحسن بن عليّ بعد وفاة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بريم، وحدّثني محمّد بن محمّد الباغندي ومحمّد بن حمدان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جعفر بن محمّد، عن الحسين بن زيد بن عليّ بن الحسين بن زيد بن الحسن، عن أبيه، دخل حديث بعضهم في حديث بعض، والمعنى قريب،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بعد وفاة أميرالمؤمنين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بعمل، ولا يدركه الآخِرون بعمل، ولقد كان يجاهد مع رسول اللّه‏ صلّى اللّه‏ عليه وآله وسلّم فيقيه بنفسه،  ولقد كان يوجّهه برايته فيكتنفه جبرئيل عن يمينه، وميكائيل عن يساره، فلا يرجع حتّى يفتح اللّه‏ عليه، ولقد توفّي في هذه الليلة التي عُرج فيها بعيسى بن مريم، ولقد توفّي فيها يوشع بن نون وصيّ موسى، وما خلّف صفراء ولا بيضاء إلاّ سبعمائة درهم بقيت من عطائه أراد أنْ يبتاع بها خادما لأهله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خنقته العبرة، فبكى وبكى الناس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الحسن بن محمّد صلّى اللّه‏ عليه وآله وسلّم، أنا ابن البشير، أنا ابن النذير، أنا ابن الداعي  إلى اللّه‏ عزّوجلّ بإذنه، وأنا ابن السراج المنير، وأنا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بين يديه فدعا الناس إلى بيعته، فاستجابوا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وأحقّه بالخلافة؛ فبايعوه ثمّ نزل عن المنبر؛</w:t>
      </w:r>
      <w:r>
        <w:rPr>
          <w:rStyle w:val="FootnoteAnchor"/>
          <w:rtl w:val="true"/>
        </w:rPr>
        <w:footnoteReference w:id="31"/>
      </w:r>
      <w:r>
        <w:rPr>
          <w:rFonts w:ascii="Amiri" w:hAnsi="Amiri" w:eastAsia="Amiri" w:cs="Amiri"/>
          <w:color w:val="111111"/>
          <w:sz w:val="28"/>
          <w:sz w:val="28"/>
          <w:szCs w:val="28"/>
          <w:rtl w:val="true"/>
          <w:lang w:bidi="ar-SA"/>
        </w:rPr>
        <w:t xml:space="preserve"> احمد بن عيسى عجلى، از حسين بن نصر، از زيد بن معذل، از يحيى بن شعيب، از ابومخنف، از أشعث بن سوار، از ابو اسحاق سبيعى، از سعيد بن رويم اين روايت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على بن اسحاق مخرمى و احمد بن جعد، از عبداللّه‏ بن عمر مشكدانه، از وكيع، از اسرائيل، از ابو اسحاق، از عمرو بن حبشى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طريقى ديگر على بن اسحاق، از عبداللّه‏ بن عمر، از عمران بن عيينه، از اشعث بن ابى اسحاق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محمّد بن حسين خثعمى، از عبّاد بن يعقوب، از عمرو بن ثابت، از ابواسحاق، از هبيرة بن بريم روايت كرد كه عمرو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سالى نزد ابواسحاق سبيعى رفت و آمد مى‏كردم و درباره خطبه حسن بن على عليهما السلام از او مى‏پرسيدم، اما آن را براى من نقل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يك روز سرد زمستانى بر او وارد شدم در حالى كه او در </w:t>
      </w:r>
    </w:p>
    <w:p>
      <w:pPr>
        <w:pStyle w:val="BookText"/>
        <w:rPr/>
      </w:pPr>
      <w:r>
        <w:rPr>
          <w:rFonts w:ascii="IRNazanin" w:hAnsi="IRNazanin" w:eastAsia="IRNazanin"/>
          <w:color w:val="111111"/>
          <w:sz w:val="28"/>
          <w:sz w:val="28"/>
          <w:szCs w:val="28"/>
          <w:rtl w:val="true"/>
          <w:lang w:bidi="fa-IR"/>
        </w:rPr>
        <w:t xml:space="preserve">آفتاب ايستاده بود و كلاه بر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خودم را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خانواده‏ات در چه حالى هستند؟ گفتم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ارتباط با چه مسأله‏اى پيش من مى‏آمدى؟ گفتم درباره خطبه حسن بن على عليهما السلام كه پس از رحلت پدرش صلوات اللّه‏ وسلامه عليه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هبيرة بن بريم، از محمّد بن محمّد باغندى و محمّد بن حمدان صيدلانى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اسماعيل بن محمّد علوى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على بن جعفر بن محمّد، از حسين بن زيد بن على بن حسين بن زيد بن حسن، از پدرش ـ حديث برخى از اينان با حديث برخى ديگر آميخته شده، اما معنا به هم نزديك است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پس از شهادت اميرالمؤمنين عليه السلام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در اين شب مردى رحلت كرده كه هيچ يك از پيشينيان بر او سبقت نگرفته و هيچ يك از آيندگان در عمل به او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همراه رسول خدا صلّى اللّه‏ عليه وآله وسلّم جهاد كرده و با جان خويش از ايشان محافظت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او را با پرچم خويش فرستاد، در حالى كه جبرئيل از راست و ميكائيل از چپ از ايشان محافظت مى‏كردند و او باز نمى‏گشت تا اين‏كه خداوند بر او گشايش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او در اين شب رحلت فرمود كه عيسى در آن عروج كرد و يوشع بن نون وصىّ موسى در اين روز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رحلت كرد در حالى كه هيچ سكه زرد و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باقى نگذاشت، هفتصد درهم كه از بخشش‏هاى ايشان اضافه مانده بود و مى‏خواست با آن براى خانواده‏اش خادمى استخدام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بغض كرد و گريست و مردم به همراه ايشان گريستند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مى‏شناسد كه مى‏شناسد و هر كه مرا نمى‏شناسد بداند </w:t>
      </w:r>
    </w:p>
    <w:p>
      <w:pPr>
        <w:pStyle w:val="BookText"/>
        <w:rPr/>
      </w:pPr>
      <w:r>
        <w:rPr>
          <w:rFonts w:ascii="IRNazanin" w:hAnsi="IRNazanin" w:eastAsia="IRNazanin"/>
          <w:color w:val="111111"/>
          <w:sz w:val="28"/>
          <w:sz w:val="28"/>
          <w:szCs w:val="28"/>
          <w:rtl w:val="true"/>
          <w:lang w:bidi="fa-IR"/>
        </w:rPr>
        <w:t>كه من حسن فرزند محمّد صلّى اللّه‏ عليه وآله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به اذن خداوند بندگان را به سوى او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چراغ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اهل بيتى هستم كه خداوند هرگونه ناپاكى را از آنان دور ساخته و ايشان را كاملاً پاك گردانيده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بيتى هستم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مودتشان را واجب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يَقْتَرِفْ حَسَنَةً نَزِدْ لَهُ فيها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منظور از انجام نيكى، مودّت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رجال خويش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از نزد آن حضرت برخاست و مردم را به بيعت با ايشان فرا خواند و مردم به دعوت او پاسخ مثبت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نزد ما محبوب‏تر از او نيست و او براى خلافت شايستگى دارد؛ پس با ايشان بيعت كردند و سپس آن حضرت از منبر پايين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مى‏توان از اين روايت استفاده نمود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روايت، امام مجتبى عليه السلام مودّت اهل بيت عليهم السلام را همان حسنه‏اى دانسته‏اند كه خداوند به واسطه آن، اعمال نيك بندگان را مضاعف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اهل سنت نيز بر اين معنا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مى‏توان روايت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حسنة لا تضرّ معها سيئتة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را تفسير اين آيه دانست؛ زيرا روشن است كه اگر خداوند اراده فرمايد كه كارهاى نيك بندگان مؤمن خود را مضاعف سازد و درجات آنان را بالا برد، هيچ گناه و سيئه‏اى نمى‏تواند در برابر حسنات مضاعف شده مقاومت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دومى كه از اين روايت استفاده مى‏شود، اقدام ابن عباس جهت اخذ بيعت از مردم براى امام حسن عليه السلام است كه خود شاهدى بر  بطلان روايت طاووس از ابن عباس است كه ابن عباس در آن، به ابن جبير نسبت عجله در تفسير آيه مودّت داده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 اللّه‏ نيز به سند خود، خطبه امام حسن صلوات اللّه‏ وسلامه عليه را همين گونه نقل كرده است</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اهل سنت، اين خطبه را مى‏توان در كتاب‏هايى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Style w:val="FootnoteAnchor"/>
          <w:rtl w:val="true"/>
        </w:rPr>
        <w:footnoteReference w:id="34"/>
      </w:r>
      <w:r>
        <w:rPr>
          <w:rFonts w:ascii="Amiri" w:hAnsi="Amiri" w:eastAsia="Amiri" w:cs="Amiri"/>
          <w:color w:val="111111"/>
          <w:sz w:val="28"/>
          <w:sz w:val="28"/>
          <w:szCs w:val="28"/>
          <w:rtl w:val="true"/>
          <w:lang w:bidi="ar-SA"/>
        </w:rPr>
        <w:t>فضائل الصحابة،</w:t>
      </w:r>
      <w:r>
        <w:rPr>
          <w:rStyle w:val="FootnoteAnchor"/>
          <w:rtl w:val="true"/>
        </w:rPr>
        <w:footnoteReference w:id="35"/>
      </w:r>
      <w:r>
        <w:rPr>
          <w:rFonts w:ascii="Amiri" w:hAnsi="Amiri" w:eastAsia="Amiri" w:cs="Amiri"/>
          <w:color w:val="111111"/>
          <w:sz w:val="28"/>
          <w:sz w:val="28"/>
          <w:szCs w:val="28"/>
          <w:rtl w:val="true"/>
          <w:lang w:bidi="ar-SA"/>
        </w:rPr>
        <w:t>معجم الكبير،</w:t>
      </w:r>
      <w:r>
        <w:rPr>
          <w:rStyle w:val="FootnoteAnchor"/>
          <w:rtl w:val="true"/>
        </w:rPr>
        <w:footnoteReference w:id="36"/>
      </w:r>
      <w:r>
        <w:rPr>
          <w:rFonts w:ascii="Amiri" w:hAnsi="Amiri" w:eastAsia="Amiri" w:cs="Amiri"/>
          <w:color w:val="111111"/>
          <w:sz w:val="28"/>
          <w:sz w:val="28"/>
          <w:szCs w:val="28"/>
          <w:rtl w:val="true"/>
          <w:lang w:bidi="ar-SA"/>
        </w:rPr>
        <w:t>تاريخ طبرى،</w:t>
      </w:r>
      <w:r>
        <w:rPr>
          <w:rStyle w:val="FootnoteAnchor"/>
          <w:rtl w:val="true"/>
        </w:rPr>
        <w:footnoteReference w:id="37"/>
      </w:r>
      <w:r>
        <w:rPr>
          <w:rFonts w:ascii="Amiri" w:hAnsi="Amiri" w:eastAsia="Amiri" w:cs="Amiri"/>
          <w:color w:val="111111"/>
          <w:sz w:val="28"/>
          <w:sz w:val="28"/>
          <w:szCs w:val="28"/>
          <w:rtl w:val="true"/>
          <w:lang w:bidi="ar-SA"/>
        </w:rPr>
        <w:t>مستدرك حاكم،</w:t>
      </w:r>
      <w:r>
        <w:rPr>
          <w:rStyle w:val="FootnoteAnchor"/>
          <w:rtl w:val="true"/>
        </w:rPr>
        <w:footnoteReference w:id="38"/>
      </w:r>
      <w:r>
        <w:rPr>
          <w:rFonts w:ascii="Amiri" w:hAnsi="Amiri" w:eastAsia="Amiri" w:cs="Amiri"/>
          <w:color w:val="111111"/>
          <w:sz w:val="28"/>
          <w:sz w:val="28"/>
          <w:szCs w:val="28"/>
          <w:rtl w:val="true"/>
          <w:lang w:bidi="ar-SA"/>
        </w:rPr>
        <w:t>الكامل في التاريخ،</w:t>
      </w:r>
      <w:r>
        <w:rPr>
          <w:rStyle w:val="FootnoteAnchor"/>
          <w:rtl w:val="true"/>
        </w:rPr>
        <w:footnoteReference w:id="39"/>
      </w:r>
      <w:r>
        <w:rPr>
          <w:rFonts w:ascii="IRNazanin" w:hAnsi="IRNazanin" w:eastAsia="IRNazanin"/>
          <w:color w:val="111111"/>
          <w:sz w:val="28"/>
          <w:sz w:val="28"/>
          <w:szCs w:val="28"/>
          <w:rtl w:val="true"/>
          <w:lang w:bidi="fa-IR"/>
        </w:rPr>
        <w:t>مجمع الزوائد،</w:t>
      </w:r>
      <w:r>
        <w:rPr>
          <w:rStyle w:val="FootnoteAnchor"/>
          <w:rtl w:val="true"/>
        </w:rPr>
        <w:footnoteReference w:id="40"/>
      </w:r>
      <w:r>
        <w:rPr>
          <w:rFonts w:ascii="Amiri" w:hAnsi="Amiri" w:eastAsia="Amiri" w:cs="Amiri"/>
          <w:color w:val="111111"/>
          <w:sz w:val="28"/>
          <w:sz w:val="28"/>
          <w:szCs w:val="28"/>
          <w:rtl w:val="true"/>
          <w:lang w:bidi="ar-SA"/>
        </w:rPr>
        <w:t>السنن الكبرى،</w:t>
      </w:r>
      <w:r>
        <w:rPr>
          <w:rStyle w:val="FootnoteAnchor"/>
          <w:rtl w:val="true"/>
        </w:rPr>
        <w:footnoteReference w:id="41"/>
      </w:r>
      <w:r>
        <w:rPr>
          <w:rFonts w:ascii="IRNazanin" w:hAnsi="IRNazanin" w:eastAsia="IRNazanin"/>
          <w:color w:val="111111"/>
          <w:sz w:val="28"/>
          <w:sz w:val="28"/>
          <w:szCs w:val="28"/>
          <w:rtl w:val="true"/>
          <w:lang w:bidi="fa-IR"/>
        </w:rPr>
        <w:t>خصائص نسائى،</w:t>
      </w:r>
      <w:r>
        <w:rPr>
          <w:rStyle w:val="FootnoteAnchor"/>
          <w:rtl w:val="true"/>
        </w:rPr>
        <w:footnoteReference w:id="42"/>
      </w:r>
      <w:r>
        <w:rPr>
          <w:rFonts w:ascii="IRNazanin" w:hAnsi="IRNazanin" w:eastAsia="IRNazanin"/>
          <w:color w:val="111111"/>
          <w:sz w:val="28"/>
          <w:sz w:val="28"/>
          <w:szCs w:val="28"/>
          <w:rtl w:val="true"/>
          <w:lang w:bidi="fa-IR"/>
        </w:rPr>
        <w:t>الثقات  ابن حبّان،</w:t>
      </w:r>
      <w:r>
        <w:rPr>
          <w:rStyle w:val="FootnoteAnchor"/>
          <w:rtl w:val="true"/>
        </w:rPr>
        <w:footnoteReference w:id="43"/>
      </w:r>
      <w:r>
        <w:rPr>
          <w:rFonts w:ascii="Amiri" w:hAnsi="Amiri" w:eastAsia="Amiri" w:cs="Amiri"/>
          <w:color w:val="111111"/>
          <w:sz w:val="28"/>
          <w:sz w:val="28"/>
          <w:szCs w:val="28"/>
          <w:rtl w:val="true"/>
          <w:lang w:bidi="ar-SA"/>
        </w:rPr>
        <w:t>تاريخ مدينة دمشق،</w:t>
      </w:r>
      <w:r>
        <w:rPr>
          <w:rStyle w:val="FootnoteAnchor"/>
          <w:rtl w:val="true"/>
        </w:rPr>
        <w:footnoteReference w:id="44"/>
      </w:r>
      <w:r>
        <w:rPr>
          <w:rFonts w:ascii="Amiri" w:hAnsi="Amiri" w:eastAsia="Amiri" w:cs="Amiri"/>
          <w:color w:val="111111"/>
          <w:sz w:val="28"/>
          <w:sz w:val="28"/>
          <w:szCs w:val="28"/>
          <w:rtl w:val="true"/>
          <w:lang w:bidi="ar-SA"/>
        </w:rPr>
        <w:t>البداية والنهايه،</w:t>
      </w:r>
      <w:r>
        <w:rPr>
          <w:rStyle w:val="FootnoteAnchor"/>
          <w:rtl w:val="true"/>
        </w:rPr>
        <w:footnoteReference w:id="45"/>
      </w:r>
      <w:r>
        <w:rPr>
          <w:rFonts w:ascii="Amiri" w:hAnsi="Amiri" w:eastAsia="Amiri" w:cs="Amiri"/>
          <w:color w:val="111111"/>
          <w:sz w:val="28"/>
          <w:sz w:val="28"/>
          <w:szCs w:val="28"/>
          <w:rtl w:val="true"/>
          <w:lang w:bidi="ar-SA"/>
        </w:rPr>
        <w:t>تاريخ الإسلام ذهبى،</w:t>
      </w:r>
      <w:r>
        <w:rPr>
          <w:rStyle w:val="FootnoteAnchor"/>
          <w:rtl w:val="true"/>
        </w:rPr>
        <w:footnoteReference w:id="46"/>
      </w:r>
      <w:r>
        <w:rPr>
          <w:rFonts w:ascii="IRNazanin" w:hAnsi="IRNazanin" w:eastAsia="IRNazanin"/>
          <w:color w:val="111111"/>
          <w:sz w:val="28"/>
          <w:sz w:val="28"/>
          <w:szCs w:val="28"/>
          <w:rtl w:val="true"/>
          <w:lang w:bidi="fa-IR"/>
        </w:rPr>
        <w:t xml:space="preserve">طبقات </w:t>
      </w:r>
      <w:bookmarkStart w:id="33" w:name="pg11669_118586"/>
    </w:p>
    <w:p>
      <w:pPr>
        <w:pStyle w:val="BookText"/>
        <w:rPr/>
      </w:pPr>
      <w:bookmarkEnd w:id="33"/>
      <w:r>
        <w:rPr>
          <w:rFonts w:ascii="IRNazanin" w:hAnsi="IRNazanin" w:eastAsia="IRNazanin"/>
          <w:color w:val="111111"/>
          <w:sz w:val="28"/>
          <w:sz w:val="28"/>
          <w:szCs w:val="28"/>
          <w:rtl w:val="true"/>
          <w:lang w:bidi="fa-IR"/>
        </w:rPr>
        <w:t>ابن سعد،</w:t>
      </w:r>
      <w:r>
        <w:rPr>
          <w:rStyle w:val="FootnoteAnchor"/>
          <w:rtl w:val="true"/>
        </w:rPr>
        <w:footnoteReference w:id="47"/>
      </w:r>
      <w:r>
        <w:rPr>
          <w:rFonts w:ascii="Amiri" w:hAnsi="Amiri" w:eastAsia="Amiri" w:cs="Amiri"/>
          <w:color w:val="111111"/>
          <w:sz w:val="28"/>
          <w:sz w:val="28"/>
          <w:szCs w:val="28"/>
          <w:rtl w:val="true"/>
          <w:lang w:bidi="ar-SA"/>
        </w:rPr>
        <w:t>كنزالعمّال</w:t>
      </w:r>
      <w:r>
        <w:rPr>
          <w:rStyle w:val="FootnoteAnchor"/>
          <w:rtl w:val="true"/>
        </w:rPr>
        <w:footnoteReference w:id="48"/>
      </w:r>
      <w:r>
        <w:rPr>
          <w:rFonts w:ascii="IRNazanin" w:hAnsi="IRNazanin" w:eastAsia="IRNazanin"/>
          <w:color w:val="111111"/>
          <w:sz w:val="28"/>
          <w:sz w:val="28"/>
          <w:szCs w:val="28"/>
          <w:rtl w:val="true"/>
          <w:lang w:bidi="fa-IR"/>
        </w:rPr>
        <w:t>و منابع ديگر</w:t>
      </w:r>
      <w:r>
        <w:rPr>
          <w:rStyle w:val="FootnoteAnchor"/>
          <w:rtl w:val="true"/>
        </w:rPr>
        <w:footnoteReference w:id="49"/>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مطالعه دقيق عبارات اين منابع و مقايسه آنان با يكديگر، به خوبى مى‏توان ميزان امانت‏دارى و علاقه محدّثان اهل سنت مبنى بر حفظ و نقل احاديث پيرامون اهل بيت عليهم السلام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هرروى، چنان‏كه در روايت فوق مى‏بينيم، حضرت امام حسن مجتبى عليه السلام خود را مصداق قربى و اهل بيت رسول خدا صلّى اللّه‏ عليه وآله وسلّم دانسته‏اند</w:t>
      </w:r>
      <w:r>
        <w:rPr>
          <w:rFonts w:eastAsia="IRNazanin" w:cs="IRNazanin"/>
          <w:color w:val="111111"/>
          <w:sz w:val="28"/>
          <w:szCs w:val="28"/>
          <w:rtl w:val="true"/>
          <w:lang w:bidi="fa-IR"/>
        </w:rPr>
        <w:t>.</w:t>
      </w:r>
    </w:p>
    <w:p>
      <w:pPr>
        <w:pStyle w:val="Heading4"/>
        <w:numPr>
          <w:ilvl w:val="3"/>
          <w:numId w:val="1"/>
        </w:numPr>
        <w:rPr/>
      </w:pPr>
      <w:bookmarkStart w:id="34" w:name="__RefHeading___Toc6609502_73709187"/>
      <w:bookmarkStart w:id="35" w:name="_Toc11"/>
      <w:bookmarkEnd w:id="34"/>
      <w:r>
        <w:rPr>
          <w:rtl w:val="true"/>
        </w:rPr>
        <w:t>ابونعيم اصفهانى</w:t>
      </w:r>
      <w:bookmarkEnd w:id="35"/>
    </w:p>
    <w:p>
      <w:pPr>
        <w:pStyle w:val="BookText"/>
        <w:rPr/>
      </w:pPr>
      <w:r>
        <w:rPr>
          <w:rFonts w:ascii="IRNazanin" w:hAnsi="IRNazanin" w:eastAsia="IRNazanin"/>
          <w:color w:val="111111"/>
          <w:sz w:val="28"/>
          <w:sz w:val="28"/>
          <w:szCs w:val="28"/>
          <w:rtl w:val="true"/>
          <w:lang w:bidi="fa-IR"/>
        </w:rPr>
        <w:t>از ديگر كسانى كه اين حديث را در كتاب خود آورده و به سند خود نقل كرده است، ابونعيم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ذكر أخبار اصفهان مى‏نويسد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أحمد بن علي أبو عبداللّه‏، ثنا الحسن بن محمّد بن أبي هريرة، ثنا إسماعيل بن يزيد، ثنا قتيبة بن مهران، ثنا عبدالغفور، عن أبي هاشم، عن زاذان،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بتعلّم القرآن وكثرة تلاوته، تنالون به الدرجات، وكثرة عجائبه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وفينا آل حم، أنّه لا 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ابو عبداللّه‏ حسين بن احمد بن على، از حسن بن محمّد بن أبي هريرة، از اسماعيل </w:t>
      </w:r>
    </w:p>
    <w:p>
      <w:pPr>
        <w:pStyle w:val="BookText"/>
        <w:rPr/>
      </w:pPr>
      <w:r>
        <w:rPr>
          <w:rFonts w:ascii="IRNazanin" w:hAnsi="IRNazanin" w:eastAsia="IRNazanin"/>
          <w:color w:val="111111"/>
          <w:sz w:val="28"/>
          <w:sz w:val="28"/>
          <w:szCs w:val="28"/>
          <w:rtl w:val="true"/>
          <w:lang w:bidi="fa-IR"/>
        </w:rPr>
        <w:t>بن يزيد، از قتيبة بن مهران، از عبدالغفور، از أبو هاشم، از زاذان از على عليه السلام روايت كرد كه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يادگيرى قرآن و بسيار تلاوت كردن آن تا به واسطه آن به درجات و عجائب بسيار بهشت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هم در ميان ماست، به راستى كه مودّت ما را حفظ نمى‏كند مگر هر مؤمنى،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عبداللّه‏ محمّد بن أحمد بن علي بن أحمد بن مخلّد، ثنا محمّد ابن عثمان بن أبي شيبة، ثنا عبادة بن زياد، ثنا يحيى بن العلاء،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أو قرباك؟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ولا يحبّ قرباك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غريب من حديث جعفر بن محمّد، لم نكتبه إلاّ من حديث يحيى بن العلاء كوفي ولي قضاء الري؛</w:t>
      </w:r>
      <w:r>
        <w:rPr>
          <w:rStyle w:val="FootnoteAnchor"/>
          <w:rtl w:val="true"/>
        </w:rPr>
        <w:footnoteReference w:id="51"/>
      </w:r>
      <w:r>
        <w:rPr>
          <w:rFonts w:ascii="IRNazanin" w:hAnsi="IRNazanin" w:eastAsia="IRNazanin"/>
          <w:color w:val="111111"/>
          <w:sz w:val="28"/>
          <w:sz w:val="28"/>
          <w:szCs w:val="28"/>
          <w:rtl w:val="true"/>
          <w:lang w:bidi="fa-IR"/>
        </w:rPr>
        <w:t xml:space="preserve"> ابوعبداللّه‏ محمّد بن احمد بن على بن احمد بن مخلد، از محمّد بن عثمان بن أبى شيبه، از عباده بن زياد، از يحيى بن علا، از جعفر بن محمّد، از پدرش، از جابر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اعرابى نزد پيامبر صلّى اللّه‏ عليه وآله وسلّم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بر من </w:t>
      </w:r>
      <w:bookmarkStart w:id="36" w:name="pg11669_118588"/>
    </w:p>
    <w:p>
      <w:pPr>
        <w:pStyle w:val="BookText"/>
        <w:rPr/>
      </w:pPr>
      <w:bookmarkEnd w:id="36"/>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كه خدايى جز اللّه‏ نيست و او شريكى ندارد و همانا محمّد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اجرى هم مى‏خواهى؟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مودّت درباره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نزديكان خود ماست يا نزديكان شما؟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بياور تا با تو بيعت كنم، پس بر  كسى كه تو و نزديكانت را دوست نمى‏دارد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غريب و از حديث جعفر بن محمّد است كه آن را ننوشتم مگر از حديث يحيى بن علاء كوفى كه قاضى رى است</w:t>
      </w:r>
      <w:r>
        <w:rPr>
          <w:rFonts w:eastAsia="IRNazanin" w:cs="IRNazanin"/>
          <w:color w:val="111111"/>
          <w:sz w:val="28"/>
          <w:szCs w:val="28"/>
          <w:rtl w:val="true"/>
          <w:lang w:bidi="fa-IR"/>
        </w:rPr>
        <w:t>.</w:t>
      </w:r>
    </w:p>
    <w:p>
      <w:pPr>
        <w:pStyle w:val="Heading4"/>
        <w:numPr>
          <w:ilvl w:val="3"/>
          <w:numId w:val="1"/>
        </w:numPr>
        <w:rPr/>
      </w:pPr>
      <w:bookmarkStart w:id="37" w:name="__RefHeading___Toc6609504_73709187"/>
      <w:bookmarkStart w:id="38" w:name="_Toc12"/>
      <w:bookmarkEnd w:id="37"/>
      <w:r>
        <w:rPr>
          <w:rtl w:val="true"/>
        </w:rPr>
        <w:t>ابن عساكر</w:t>
      </w:r>
      <w:bookmarkEnd w:id="38"/>
    </w:p>
    <w:p>
      <w:pPr>
        <w:pStyle w:val="BookText"/>
        <w:rPr/>
      </w:pPr>
      <w:r>
        <w:rPr>
          <w:rFonts w:ascii="Amiri" w:hAnsi="Amiri" w:eastAsia="Amiri" w:cs="Amiri"/>
          <w:color w:val="111111"/>
          <w:sz w:val="28"/>
          <w:sz w:val="28"/>
          <w:szCs w:val="28"/>
          <w:rtl w:val="true"/>
          <w:lang w:bidi="ar-SA"/>
        </w:rPr>
        <w:t>ابن عساكر در تاريخ مدينه دمشق به سند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أبوالحسن الفرضي، نا عبدالعزيز الصوفي، أنا أبوالحسن ابن السمسار، أنا أبو سليمان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السمسار، أنا علي بن الحسن الصوري ونا سليمان بن أحمد بن أيّوب الطبراني اللخمي بأصبهان، نا الحسين بن إدريس الحريري التستري، نا أبو عثمان طالوت بن عبّاد البصري الصيرفي، نا فضّال بن جبير، نا أبو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الأنبياء من أشجار شتّى، وخلقني وعليّا من شجرة واحدة، فأنا أصلها وعليّ فرعها وفاطمة لقاحها والحسن والحسين ثمرها، فمن تعلّق بغصن من أغصانها نجا، ومن زاغ هوى، ولو أنّ عبدا عبداللّه‏ بين الصفا والمروة ألف عام ثمّ ألف عام ثمّ ألف عام، ثمّ لم يدرك محبّتنا إلاّ أكبّه اللّه‏ على منخريه في النّار، </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علي بن الحسن الصوفي مرّةً أخرى عن شيخ آخر، أخبرناه أبوالحسن الفقيه السلمي، نا عبدالعزيز الكتّاني، أنا أبو نصر ابن الجبان، نا أبوالحسن عليّ بن الحسن الطرسوسي، نا أبوالفضل العبّاس بن أحمد الخواتيمي بطرسوس، نا الحسين بن إدريس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 ابوالحسن فرضى، از عبدالعزيز صوفى، از ابوالحسن بن سمسار، از ابوسليمان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سمسار از على بن حسن صورى، از سليمان بن احمد بن ايوب طبرانى لخمى در اصفهان خبر داد كه حسين بن ادريس حريرى شوشترى، از ابو عثمان طالوت بن عبّاد بصرى صيرفى، از فضّال بن جبير، از ابو أمامه باهلى خبر دادند كه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انبياء را از درختان گوناگون آفريد و من و على را از درخت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و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درختم و على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حسن و حسين ميوه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به شاخه‏اى از شاخه آن آويزان گردد نجات مى‏يابد و هر آن كس كه از آن منحرف شود هلاك مى‏شود و اگر بنده‏اى خدا را در بين صفا و مروه سه هزار سال عبادت و بندگى كند و پس از آن محبت ما را درك نكند، خداوند او را با صورت به آتش مى‏افكند؛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بن حسن صوفى اين روايت را بار ديگر از شيخ ديگرش روايت كرده است كه </w:t>
      </w:r>
    </w:p>
    <w:p>
      <w:pPr>
        <w:pStyle w:val="BookText"/>
        <w:rPr/>
      </w:pPr>
      <w:r>
        <w:rPr>
          <w:rFonts w:ascii="IRNazanin" w:hAnsi="IRNazanin" w:eastAsia="IRNazanin"/>
          <w:color w:val="111111"/>
          <w:sz w:val="28"/>
          <w:sz w:val="28"/>
          <w:szCs w:val="28"/>
          <w:rtl w:val="true"/>
          <w:lang w:bidi="fa-IR"/>
        </w:rPr>
        <w:t>ابوالحسن فقيه سلمى، از عبدالعزيز كتّانى، از ابو نصر بن جبّان، از ابو الحسن على بن حسن طرسوسى، از ابوالفضل عبّاس بن احمد خواتيمى در طرسوس حديث را روايت كرده است كه حسين بن ادريس شوشترى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عساكر روايت ديگرى را نقل مى‏كند كه براساس آن، معاويه به مروان دستور داد تا دختر عبداللّه‏ بن جعفر طيّار را براى يزيد خواستگارى كند</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در اين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مروان وهو على المدينة أن يزوّج ابنه يزيد بن معاوية، زينب بنت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مروان بن الحكم إلى عبداللّه‏ بن جعفر، فأجابه واستثنى عليه برضا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إلاّ خمس ليالي حتى قدم الحسين، فأتاه عبداللّه‏ بن جعفر،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خالها ووالدها وليس لي معك أمر فأمرها بيدك</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الحسين،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يرفع الخسيسة ويتمّ النقيصة ويذهب الملامة، فلا لوم على امرى‏ء مسلم إلا في أمر مأثم وإنّ القرابة التي أعظم اللّه‏ حقّها وأمر برعايتها وسأل الأجر في المودّة عليها والحافظة في كتاب اللّه‏ تعالى قرابتنا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معاويه به مروان كه حاكم مدينه بود نوشت كه زينب دختر عبداللّه‏ بن جعفر را به ازدواج </w:t>
      </w:r>
      <w:bookmarkStart w:id="39" w:name="pg11669_118591"/>
    </w:p>
    <w:p>
      <w:pPr>
        <w:pStyle w:val="BookText"/>
        <w:rPr/>
      </w:pPr>
      <w:bookmarkEnd w:id="39"/>
      <w:r>
        <w:rPr>
          <w:rFonts w:ascii="IRNazanin" w:hAnsi="IRNazanin" w:eastAsia="IRNazanin"/>
          <w:color w:val="111111"/>
          <w:sz w:val="28"/>
          <w:sz w:val="28"/>
          <w:szCs w:val="28"/>
          <w:rtl w:val="true"/>
          <w:lang w:bidi="fa-IR"/>
        </w:rPr>
        <w:t>يزيد بن معاويه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مروان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عبداللّه‏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پاسخ داد و امر را به رضايت حسين بن على عليهما السلام مشروط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 شب نگذشته بود كه امام حسين عليه السلام وارد مدينه شد و عبداللّه‏ بن جعفر به خدمت ايشان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دايى و پدر اين دختر هستى و با وجود شما، من نظرى ندارم و امر او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بنو هاشم و بنو اميه در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پس از حمد و ثناى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اسلام كارهاى بى ارزش را رفع، نقايص را تمام كرده و سرزنش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هيچ فرد مسلمانى سرزنش نمى‏شود جز در كار حرام و همانا قرابتى كه خداوند حق آن را بزرگ داشته و به مراعات آن امر كرده و در كتاب خود آن را به عنوان اجر خواسته، قرابت ما اهل بيت است</w:t>
      </w:r>
      <w:r>
        <w:rPr>
          <w:rFonts w:eastAsia="IRNazanin" w:cs="IRNazanin"/>
          <w:color w:val="111111"/>
          <w:sz w:val="28"/>
          <w:szCs w:val="28"/>
          <w:rtl w:val="true"/>
          <w:lang w:bidi="fa-IR"/>
        </w:rPr>
        <w:t>».</w:t>
      </w:r>
    </w:p>
    <w:p>
      <w:pPr>
        <w:pStyle w:val="Heading4"/>
        <w:numPr>
          <w:ilvl w:val="3"/>
          <w:numId w:val="1"/>
        </w:numPr>
        <w:rPr/>
      </w:pPr>
      <w:bookmarkStart w:id="40" w:name="__RefHeading___Toc6609506_73709187"/>
      <w:bookmarkStart w:id="41" w:name="_Toc13"/>
      <w:bookmarkEnd w:id="40"/>
      <w:r>
        <w:rPr>
          <w:rtl w:val="true"/>
        </w:rPr>
        <w:t>ابن اثير</w:t>
      </w:r>
      <w:bookmarkEnd w:id="41"/>
    </w:p>
    <w:p>
      <w:pPr>
        <w:pStyle w:val="BookText"/>
        <w:rPr/>
      </w:pPr>
      <w:r>
        <w:rPr>
          <w:rFonts w:ascii="Amiri" w:hAnsi="Amiri" w:eastAsia="Amiri" w:cs="Amiri"/>
          <w:color w:val="111111"/>
          <w:sz w:val="28"/>
          <w:sz w:val="28"/>
          <w:szCs w:val="28"/>
          <w:rtl w:val="true"/>
          <w:lang w:bidi="ar-SA"/>
        </w:rPr>
        <w:t>ابن اثير نيز در اُسد الغابة مى‏نويسد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حكيم بن جبير،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أشياخا لنا، إذ مرّ علينا عليّ بن الحسين ـ وقد كان بينه وبين اُناس من قريش منازعة في إمرأة تزوّجها منهم لم يرض منكحها ـ فقال أشياخ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دعوتنا أمس لِما كان بينك وبين بني فلان؟ إنّ أشياخنا حدّثونا أنّهم أتوا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نخرج إليك من ديارنا ومن أموالنا لِما أعطانا اللّه‏ بك وفضّلنا بك وأكرمنا بك؟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ندلّكم على الناس؛</w:t>
      </w:r>
      <w:r>
        <w:rPr>
          <w:rStyle w:val="FootnoteAnchor"/>
          <w:rtl w:val="true"/>
        </w:rPr>
        <w:footnoteReference w:id="55"/>
      </w:r>
      <w:r>
        <w:rPr>
          <w:rFonts w:ascii="IRNazanin" w:hAnsi="IRNazanin" w:eastAsia="IRNazanin"/>
          <w:color w:val="111111"/>
          <w:sz w:val="28"/>
          <w:sz w:val="28"/>
          <w:szCs w:val="28"/>
          <w:rtl w:val="true"/>
          <w:lang w:bidi="fa-IR"/>
        </w:rPr>
        <w:t xml:space="preserve"> حكيم بن جبير، از حبيب بن ابى ثابت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همراه بزرگان خود نشسته </w:t>
      </w:r>
      <w:bookmarkStart w:id="42" w:name="pg11669_118592"/>
    </w:p>
    <w:p>
      <w:pPr>
        <w:pStyle w:val="BookText"/>
        <w:rPr/>
      </w:pPr>
      <w:bookmarkEnd w:id="42"/>
      <w:r>
        <w:rPr>
          <w:rFonts w:ascii="IRNazanin" w:hAnsi="IRNazanin" w:eastAsia="IRNazanin"/>
          <w:color w:val="111111"/>
          <w:sz w:val="28"/>
          <w:sz w:val="28"/>
          <w:szCs w:val="28"/>
          <w:rtl w:val="true"/>
          <w:lang w:bidi="fa-IR"/>
        </w:rPr>
        <w:t xml:space="preserve">بوديم كه على بن الحسين عليهما السلام از كنار ما گذشت ـ و اين هنگامى بود كه بين آن حضرت و عده‏اى از قريش درباره همسرى كه از آنان گرفته بود اختلاف و منازعه وجود داشت و از ازدواج با آن زن راضى نبود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بزرگان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گذشته ما را جهت حلّ اختلاف ميان خودت و بنو فلان فرا نخواندى؟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بزرگان ما خبر دادند كه از خدمت رسول خدا صلّى اللّه‏ عليه وآله وسلّم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ازاى آن‏كه خداوند به واسطه شما اين اموال را بر ما ارزانى داشته و تفضل فرموده و به واسطه شما به ما كرامت بخشيده است، چيزى را از اموال خود را به شما بدهيم؟  آن‏گاه خداى تعالى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امام سجاد عليه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به مردم معرفى مى‏كنيم</w:t>
      </w:r>
      <w:r>
        <w:rPr>
          <w:rFonts w:eastAsia="IRNazanin" w:cs="IRNazanin"/>
          <w:color w:val="111111"/>
          <w:sz w:val="28"/>
          <w:szCs w:val="28"/>
          <w:rtl w:val="true"/>
          <w:lang w:bidi="fa-IR"/>
        </w:rPr>
        <w:t>.</w:t>
      </w:r>
    </w:p>
    <w:p>
      <w:pPr>
        <w:pStyle w:val="Heading4"/>
        <w:numPr>
          <w:ilvl w:val="3"/>
          <w:numId w:val="1"/>
        </w:numPr>
        <w:rPr/>
      </w:pPr>
      <w:bookmarkStart w:id="43" w:name="__RefHeading___Toc6609508_73709187"/>
      <w:bookmarkStart w:id="44" w:name="_Toc14"/>
      <w:bookmarkEnd w:id="43"/>
      <w:r>
        <w:rPr>
          <w:rtl w:val="true"/>
        </w:rPr>
        <w:t>ابن كثير</w:t>
      </w:r>
      <w:bookmarkEnd w:id="44"/>
    </w:p>
    <w:p>
      <w:pPr>
        <w:pStyle w:val="BookText"/>
        <w:rPr/>
      </w:pPr>
      <w:r>
        <w:rPr>
          <w:rFonts w:ascii="Amiri" w:hAnsi="Amiri" w:eastAsia="Amiri" w:cs="Amiri"/>
          <w:color w:val="111111"/>
          <w:sz w:val="28"/>
          <w:sz w:val="28"/>
          <w:szCs w:val="28"/>
          <w:rtl w:val="true"/>
          <w:lang w:bidi="ar-SA"/>
        </w:rPr>
        <w:t xml:space="preserve">ابن كثير نيز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ثالث، وهو ما حكاه البخاري وغيره رواية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بعليّ بن الحسين رضي اللّه‏ عنه أسيرا، فأقيم على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قتلكم واستأصلكم وقطع قرن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شعيب عن قوله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مالك بن إسماعيل، حدّثنا عبدالسلام، حدّثني يزيد بن أبي زياد،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عن عليّ بن الحسين، عن عبد المؤمن بن عليّ، عن عبدالسلام، عن يزيد بن أبي زياد ـ وهو ضعيف ـ بإسناده مثله أو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في قسم غنائم حنين قريب من هذا السياق، ولكن ليس فيه ذِكر نزول هذه الآية</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حدّثنا رجل سمّاه، حدّثنا حسين الأشقر، عن قيس، عن الأعمش، عن سعيد بن جبير، عن ابن عبّاس ـ رضي اللّه‏ عنهـ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ووُلدها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ضعيف، فيه مبهم لا يُعرف، عن شيخ شيعي محترق وهو حسين الأشقر؛</w:t>
      </w:r>
      <w:r>
        <w:rPr>
          <w:rStyle w:val="FootnoteAnchor"/>
          <w:rtl w:val="true"/>
        </w:rPr>
        <w:footnoteReference w:id="56"/>
      </w:r>
      <w:r>
        <w:rPr>
          <w:rFonts w:ascii="IRNazanin" w:hAnsi="IRNazanin" w:eastAsia="IRNazanin"/>
          <w:color w:val="111111"/>
          <w:sz w:val="28"/>
          <w:sz w:val="28"/>
          <w:szCs w:val="28"/>
          <w:rtl w:val="true"/>
          <w:lang w:bidi="fa-IR"/>
        </w:rPr>
        <w:t xml:space="preserve">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بخارى و ديگران از سعيد بن جبير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به نقل از ابو ديلم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حسين عليه السلام  را به اسارت آوردند، ايشان را بر پله‏هاى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شامى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شما را كشت و ريشه شما را خشكانيد و شاخ فتنه را </w:t>
      </w:r>
      <w:bookmarkStart w:id="45" w:name="pg11669_118594"/>
    </w:p>
    <w:p>
      <w:pPr>
        <w:pStyle w:val="BookText"/>
        <w:rPr/>
      </w:pPr>
      <w:bookmarkEnd w:id="45"/>
      <w:r>
        <w:rPr>
          <w:rFonts w:ascii="IRNazanin" w:hAnsi="IRNazanin" w:eastAsia="IRNazanin"/>
          <w:color w:val="111111"/>
          <w:sz w:val="28"/>
          <w:sz w:val="28"/>
          <w:szCs w:val="28"/>
          <w:rtl w:val="true"/>
          <w:lang w:bidi="fa-IR"/>
        </w:rPr>
        <w:t>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بن الحسين عليهما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قرائت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سبيعى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شعيب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نزديكان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قول را ابن جرير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پس از نقل اين قول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كريب، از مالك بن اسماعيل، از عبدالسلام، از يزيد بن ابى زياد، از مقسم، از ابن عباس روايت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بن ابى حاتم از على بن حسين، از عبدالمؤمن بن على، از عبدالسلام، از يزيد بن ابى زياد ـ كه ضعيف است ـ به همين اسناد يا اسنادى نزديك‏تر از اين، اين حديث را روايت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صحيحين در بخش غنائم حنين، نزديك به همين سياق روايت نقل شده، اما در آن حديث اشاره‏اى به نزول آيه قربى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حاتم در جايى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از شخصى كه نام وى را گفت، از حسين اشقر، از قيس، از اعمش، از سعيد بن جبير، از ابن عباس ـ رضي اللّه‏ عنه ـ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آنان كه خداوند به مودّتشان دستور داده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و فرزندانش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سندآن فرد مبهم و ناشناخته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شيعى داغ، يعنى حسين اشقر نقل شده است</w:t>
      </w:r>
      <w:r>
        <w:rPr>
          <w:rFonts w:eastAsia="IRNazanin" w:cs="IRNazanin"/>
          <w:color w:val="111111"/>
          <w:sz w:val="28"/>
          <w:szCs w:val="28"/>
          <w:rtl w:val="true"/>
          <w:lang w:bidi="fa-IR"/>
        </w:rPr>
        <w:t>.</w:t>
      </w:r>
    </w:p>
    <w:p>
      <w:pPr>
        <w:pStyle w:val="Heading4"/>
        <w:numPr>
          <w:ilvl w:val="3"/>
          <w:numId w:val="1"/>
        </w:numPr>
        <w:rPr/>
      </w:pPr>
      <w:bookmarkStart w:id="46" w:name="__RefHeading___Toc6609510_73709187"/>
      <w:bookmarkStart w:id="47" w:name="_Toc15"/>
      <w:bookmarkEnd w:id="46"/>
      <w:r>
        <w:rPr>
          <w:rtl w:val="true"/>
        </w:rPr>
        <w:t>ابوالحسن هيثمى</w:t>
      </w:r>
      <w:bookmarkEnd w:id="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هيثمى نيز در اين باره مى‏نويسد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w:t>
      </w:r>
      <w:r>
        <w:rPr>
          <w:rStyle w:val="FootnoteAnchor"/>
          <w:rtl w:val="true"/>
        </w:rPr>
        <w:footnoteReference w:id="57"/>
      </w:r>
      <w:r>
        <w:rPr>
          <w:rFonts w:ascii="Amiri" w:hAnsi="Amiri" w:eastAsia="Amiri" w:cs="Amiri"/>
          <w:color w:val="111111"/>
          <w:sz w:val="28"/>
          <w:sz w:val="28"/>
          <w:szCs w:val="28"/>
          <w:rtl w:val="true"/>
          <w:lang w:bidi="ar-SA"/>
        </w:rPr>
        <w:t>من رواية حرب بن الحسن الطحّان، عن حسين الأشقر، عن قيس بن الربيع، وقد وُثّقوا كلّهم وضعّفهم جماعة، وبقيّة رجاله ثقات؛</w:t>
      </w:r>
      <w:r>
        <w:rPr>
          <w:rStyle w:val="FootnoteAnchor"/>
          <w:rtl w:val="true"/>
        </w:rPr>
        <w:footnoteReference w:id="58"/>
      </w:r>
      <w:r>
        <w:rPr>
          <w:rFonts w:ascii="IRNazanin" w:hAnsi="IRNazanin" w:eastAsia="IRNazanin"/>
          <w:color w:val="111111"/>
          <w:sz w:val="28"/>
          <w:sz w:val="28"/>
          <w:szCs w:val="28"/>
          <w:rtl w:val="true"/>
          <w:lang w:bidi="fa-IR"/>
        </w:rPr>
        <w:t xml:space="preserve"> 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 نزديكان شما كه مودتشان بر ما واجب شده است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پسرشان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اين حديث را از طريق حرب بن حسن طحّان، از حسين اشقر، از قيس بن ربيع روايت كرده است و به تحقيق تمامى آن‏ها توثيق شده‏اند، در حالى كه عده‏اى برخى از آنان را تضعيف كرده‏اند و بقيه رجال آن ثقه و مورد اعتمادند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موضع ديگرى از كتاب خويش، بار ديگر اين حديث را نقل كرده است و پس از نقل حديث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جماعة ضعفاء وقد وثّقوا؛</w:t>
      </w:r>
      <w:r>
        <w:rPr>
          <w:rStyle w:val="FootnoteAnchor"/>
          <w:rtl w:val="true"/>
        </w:rPr>
        <w:footnoteReference w:id="59"/>
      </w:r>
      <w:r>
        <w:rPr>
          <w:rFonts w:ascii="Amiri" w:hAnsi="Amiri" w:eastAsia="Amiri" w:cs="Amiri"/>
          <w:color w:val="111111"/>
          <w:sz w:val="28"/>
          <w:sz w:val="28"/>
          <w:szCs w:val="28"/>
          <w:rtl w:val="true"/>
          <w:lang w:bidi="ar-SA"/>
        </w:rPr>
        <w:t xml:space="preserve"> در سند اين روايت با اين‏كه عده‏اى ضعيف هستند، اما توثيق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خطبة الحسن بن عليّ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نقل اين خطبه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بن أبي طالب، فحمد اللّه‏ وأثنى عليه، وذكر أميرالمؤمنين عليّا رضي اللّه‏ عنه خاتم الأوصياء، ووصيّ الأنبياء، </w:t>
      </w:r>
    </w:p>
    <w:p>
      <w:pPr>
        <w:pStyle w:val="BookText"/>
        <w:rPr/>
      </w:pPr>
      <w:r>
        <w:rPr>
          <w:rFonts w:ascii="Amiri" w:hAnsi="Amiri" w:eastAsia="Amiri" w:cs="Amiri"/>
          <w:color w:val="111111"/>
          <w:sz w:val="28"/>
          <w:sz w:val="28"/>
          <w:szCs w:val="28"/>
          <w:rtl w:val="true"/>
          <w:lang w:bidi="ar-SA"/>
        </w:rPr>
        <w:t>وأمين الصدّيقين والشهداء،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لقد فارقكم رجل ما سبقه الأوّلون ولا يدركه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يعطيه الراية، فيقاتل جبريل عن يمينه وميكائيل عن يساره، فما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قبضه اللّه‏ في الليلة التي قبض فيها وصيّ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عرفني فقد عرفني، ومن لم يعرفني، فأنا الحسن بن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قوله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آبائي إِبْراهيمَ وَإِسْحاقَ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ثمّ أخذ في كتاب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البشير، أنا ابن النذير، وأنا ابن النبيّ، أنا ابن الداعي إلى اللّه‏  بإذنه، وأنا ابن السراج المنير، وأنا ابن الذي أُرسل رحمةً للعالمين، وأنا مِن أهل البيت الّذين أذهب عنهم الرجس وطهّرهم تطهيرا، وأنا مِن أهل البيت الّذين افترض اللّه‏ عزّوجلّ مودّتهم وولايتهم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على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 از ابوالطفيل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 طالب براى ما خطبه‏اى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حمد و ثناى الاهى، از اميرالمؤمين على عليه السلام خاتم الأوصياء، وصىّ انبياء و امين صديقان و شهدا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يقين مردى از ميان  شما رفت كه هيچ يك از پيشينيان بر او سبقت نگرفته و هيچ يك از آيندگان به او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پرچم را به او عطا كرد، به همين روى در جنگ‏ها جبرئيل در سمت راست و ميكائل در سمت چپ او مى‏جنگيدند و او باز نمى‏گشت مگر اين‏كه خداوند </w:t>
      </w:r>
    </w:p>
    <w:p>
      <w:pPr>
        <w:pStyle w:val="BookText"/>
        <w:rPr/>
      </w:pPr>
      <w:r>
        <w:rPr>
          <w:rFonts w:ascii="IRNazanin" w:hAnsi="IRNazanin" w:eastAsia="IRNazanin"/>
          <w:color w:val="111111"/>
          <w:sz w:val="28"/>
          <w:sz w:val="28"/>
          <w:szCs w:val="28"/>
          <w:rtl w:val="true"/>
          <w:lang w:bidi="fa-IR"/>
        </w:rPr>
        <w:t>به واسطه ايشان گشايش و فتح نصيب مسلمانان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در شبى او را قبض روح كرد كه وصىّ موسى در چنين شبى قبض روح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مرا مى‏شناسد كه مى‏شناسد و هر كه مرا نمى‏شناسد، بداند كه من حسن فرزند محمّد صلّى اللّه‏ عليه وآله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اين آيه را كه سخن حضرت يوسف بود قرائت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آبائي إِبْراهيمَ وَإِسْحاقَ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تلاوت كتاب خدا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پيامبر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به اذن خداوند بندگان را به سوى او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چراغ نور افشان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پسرى هستم كه به عنوان رحمت براى عالميان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خداوند هرگونه ناپاكى را از ايشان دور ساخته و آنان را كاملاً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خداى تعالى مودّت و قبول سرپرستى آنان را واجب ساخته است و در ضمن آن‏چه بر محمّد صلّى اللّه‏ عليه وآله وسلّم نازل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پس از نقل خطبه امام حسن مجتبى عليه السلام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في الأوسط والكبير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وأبويعلى باختصار، والبزّار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أحمد باختصار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أحمد وبعض طرق البزّار والطبراني في الكبير حسان؛</w:t>
      </w:r>
      <w:r>
        <w:rPr>
          <w:rStyle w:val="FootnoteAnchor"/>
          <w:rtl w:val="true"/>
        </w:rPr>
        <w:footnoteReference w:id="62"/>
      </w:r>
      <w:r>
        <w:rPr>
          <w:rFonts w:ascii="Amiri" w:hAnsi="Amiri" w:eastAsia="Amiri" w:cs="Amiri"/>
          <w:color w:val="111111"/>
          <w:sz w:val="28"/>
          <w:sz w:val="28"/>
          <w:szCs w:val="28"/>
          <w:rtl w:val="true"/>
          <w:lang w:bidi="ar-SA"/>
        </w:rPr>
        <w:t xml:space="preserve"> طبرانى در معجم الأوسط و معجم الكبير اين خطبه را به اختصار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ابويعلى نيز اين روايت را به اختصار روايت كرده و بزّار نيز همانند ابويعلى و به همان </w:t>
      </w:r>
      <w:bookmarkStart w:id="48" w:name="pg11669_118598"/>
    </w:p>
    <w:p>
      <w:pPr>
        <w:pStyle w:val="BookText"/>
        <w:rPr/>
      </w:pPr>
      <w:bookmarkEnd w:id="48"/>
      <w:r>
        <w:rPr>
          <w:rFonts w:ascii="Amiri" w:hAnsi="Amiri" w:eastAsia="Amiri" w:cs="Amiri"/>
          <w:color w:val="111111"/>
          <w:sz w:val="28"/>
          <w:sz w:val="28"/>
          <w:szCs w:val="28"/>
          <w:rtl w:val="true"/>
          <w:lang w:bidi="ar-SA"/>
        </w:rPr>
        <w:t>صورت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سويى احمد آن را بسيار مختصر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احمد و برخى طرق بزّار و طبرانى در معجم الكبير حسن هستند</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609512_73709187"/>
      <w:bookmarkStart w:id="50" w:name="_Toc16"/>
      <w:bookmarkEnd w:id="49"/>
      <w:r>
        <w:rPr>
          <w:rtl w:val="true"/>
        </w:rPr>
        <w:t>جلال الدين سيوطى</w:t>
      </w:r>
      <w:bookmarkEnd w:id="50"/>
    </w:p>
    <w:p>
      <w:pPr>
        <w:pStyle w:val="BookText"/>
        <w:rPr/>
      </w:pPr>
      <w:r>
        <w:rPr>
          <w:rFonts w:ascii="Amiri" w:hAnsi="Amiri" w:eastAsia="Amiri" w:cs="Amiri"/>
          <w:color w:val="111111"/>
          <w:sz w:val="28"/>
          <w:sz w:val="28"/>
          <w:szCs w:val="28"/>
          <w:rtl w:val="true"/>
          <w:lang w:bidi="ar-SA"/>
        </w:rPr>
        <w:t>سيوطى نيز همين حديث را از طاووس، از ابن عباس نقل كرده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من طريق ابن المبارك،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تحفظوني في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أبي حاتم وابن مردويه من طريق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 الطبراني في الأوسط وابن مردويه بسند ضعيف من طريق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جمعنا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وأخرج أبو نعيم والديلمي من طريق مجاهد عن ابن عبّاس ـ رضي اللّه‏ عنهما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تحفظوني في أهل بيتي، وتودّوهم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المنذر وابن أبي حاتم والطبراني وابن مردويه بسند ضعيف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 ولداها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سعيد بن منصور، 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ابن جرير،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 ابن مردويه از طريق ابن مبارك، از ابن عباس درباره آيه قربى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مرا پيرامون خويشاوندانم مراعات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ابن ابى حاتم و ابن مردويه از طريق مقسم، از ابن عباس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طبرانى در معجم الأوسط و ابن مردويه با سند ضعيف از طريق سعيد بن جبير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رسول خدا صلّى اللّه‏ عليه  وآله وسلّم مالى جمع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نعيم و ديلمى از طريق مجاهد،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مرا درباره اهل بيتم مراعات كنيد و به خاطر من به ايشان مودّت بورزيد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ابن‏منذر، ابن ابى‏حاتم، طبرانى وابن‏مردويه با سند ضعيف ازطريق سعيدبن جبر، از ابن‏عباس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قربى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پيامبر صلّى اللّه‏ عليه وآله وسلّم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خويشاوندان شما كه  مودّتشان بر ما واجب شده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فرزندشان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منصور از سعيد بن جبير نقل كرد كه منظور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خويشاوندان رسول خدا صلّى اللّه‏ عليه وآله وسلّم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 از ابو ديلم نقل مى‏كند كه وقتى حضرت على بن الحسين عليهما السلام را به اسارت آوردند</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پس از نقل احاديث موجود در ذيل آيه قربى، به روايت حديث ثقلين و احاديث ديگرى كه به تبعيت از اهل بيت عليهم السلام و تحذير و دورى از بغض </w:t>
      </w:r>
      <w:bookmarkStart w:id="51" w:name="pg11669_118600"/>
    </w:p>
    <w:p>
      <w:pPr>
        <w:pStyle w:val="BookText"/>
        <w:rPr/>
      </w:pPr>
      <w:bookmarkEnd w:id="51"/>
      <w:r>
        <w:rPr>
          <w:rFonts w:ascii="Amiri" w:hAnsi="Amiri" w:eastAsia="Amiri" w:cs="Amiri"/>
          <w:color w:val="111111"/>
          <w:sz w:val="28"/>
          <w:sz w:val="28"/>
          <w:szCs w:val="28"/>
          <w:rtl w:val="true"/>
          <w:lang w:bidi="ar-SA"/>
        </w:rPr>
        <w:t>نسبت به آنان وصيّت شده است اشاره كرده است</w:t>
      </w:r>
      <w:r>
        <w:rPr>
          <w:rFonts w:eastAsia="Amiri" w:cs="Amiri" w:ascii="Amiri" w:hAnsi="Amiri"/>
          <w:color w:val="111111"/>
          <w:sz w:val="28"/>
          <w:szCs w:val="28"/>
          <w:rtl w:val="true"/>
          <w:lang w:bidi="ar-SA"/>
        </w:rPr>
        <w:t>.</w:t>
      </w:r>
      <w:r>
        <w:rPr>
          <w:rStyle w:val="FootnoteAnchor"/>
          <w:rtl w:val="true"/>
        </w:rPr>
        <w:footnoteReference w:id="65"/>
      </w:r>
    </w:p>
    <w:p>
      <w:pPr>
        <w:pStyle w:val="Heading4"/>
        <w:numPr>
          <w:ilvl w:val="3"/>
          <w:numId w:val="1"/>
        </w:numPr>
        <w:rPr/>
      </w:pPr>
      <w:bookmarkStart w:id="52" w:name="__RefHeading___Toc6609514_73709187"/>
      <w:bookmarkStart w:id="53" w:name="_Toc17"/>
      <w:bookmarkEnd w:id="52"/>
      <w:r>
        <w:rPr>
          <w:rtl w:val="true"/>
        </w:rPr>
        <w:t>آلوسى</w:t>
      </w:r>
      <w:bookmarkEnd w:id="53"/>
    </w:p>
    <w:p>
      <w:pPr>
        <w:pStyle w:val="BookText"/>
        <w:rPr/>
      </w:pPr>
      <w:r>
        <w:rPr>
          <w:rFonts w:ascii="Amiri" w:hAnsi="Amiri" w:eastAsia="Amiri" w:cs="Amiri"/>
          <w:color w:val="111111"/>
          <w:sz w:val="28"/>
          <w:sz w:val="28"/>
          <w:szCs w:val="28"/>
          <w:rtl w:val="true"/>
          <w:lang w:bidi="ar-SA"/>
        </w:rPr>
        <w:t>آلوسى نيز در ذيل آيه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منكم أجرا إلاّ محبّتكم أهل بيتي وقرابتي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ابن جبير، والسدّي، وعمرو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للظرفية المجازية،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الأقرباء، والجار والمجرور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ثابتة في أقربائي متمكّنة فيهم، ولمكانة هذا المعنى،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بقرابته عليه الصلاة والسّلام في هذا  القول،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عبدالمطلب،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وولدها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مرفوعا أخرج ابن المنذر، وابن أبي حاتم، والطبراني، وابن مردويه، من طريق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وولدها صلّى اللّه‏ عليه وسلّم على النبيّ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هذا الخبر ـ على ما قال السيوطي في الدرّ المنثور ـ ضعيف، ونصّ على ضعفه في تخريج أحاديث الكشّاف ابن حجر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لم يقل ابن عبّاس ما حكي عنه في الصحيحين وغيرهما، وقد تقدّم، إلاّ أنّه روى عن جماعةٍ من أهل البيت 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بعليّ بن الحسين أسيرا، فأقيم على درج دمشق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وروى زاذان عن عليّ كرّم اللّه‏ تعالى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في آل حم آية لا يحفظ مودّتنا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الكميت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حم آية  تأوّلها منّا تقيٌّ ومعرب  وللّه‏ تعالى درّ السيّد عمر الهيتي ـ أحد الأقارب المعاصرين ـ حيث يقول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بأيّة آيةٍ يأتي يزيد  غداةَ صحائفُ الأعمال تُتلى  وقام رسولُ ربّ العرش يتلو  وقد صمّت جميع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على هذا القول لجميع الأُمّة لا للأنصار فقط، وإنْ ورد ما يوهم ذلك، فإنّهم كلّهم مكلّفون بمودّة أهل البيت، فقد أخرج مسلم والترمذي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 گروهى بر اين باورند كه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اجرى نمى‏طلبم جز محبت شما نسبت به اهل بيت و خويشاوندانم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بحر المحيط آمده، اين سخن ابن جبير، سدّى وعمرو بن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ظرفيت مجازى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نزديكان است و جار و مجرور در مكان حال قرار گرفته است؛ يعنى مگر مودّتى كه درباره خويشاوندانم ثابت و در ايشان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معنا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قرابت در اين قول يا ـ بنا بر نقلى ـ شامل فرزندان عبدالمطلب است، و يا شامل على، فاطمه و فرزندانش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مرفوع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ابن ابى حاتم، طبرانى و ابن مردويه، از طريق ابن جبير، از ابن عباس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كسانى نزديكان شمايند كه مودتشان واجب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p>
    <w:p>
      <w:pPr>
        <w:pStyle w:val="BookText"/>
        <w:rPr/>
      </w:pPr>
      <w:r>
        <w:rPr>
          <w:rFonts w:ascii="IRNazanin" w:hAnsi="IRNazanin" w:eastAsia="IRNazanin"/>
          <w:color w:val="111111"/>
          <w:sz w:val="28"/>
          <w:sz w:val="28"/>
          <w:szCs w:val="28"/>
          <w:rtl w:val="true"/>
          <w:lang w:bidi="fa-IR"/>
        </w:rPr>
        <w:t>فاطمه و فرزندان فاطمه 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اين خبر ـ براساس آن‏چه سيوطى در در المنثور آورده است ـ ضعيف است و ابن حجر نيز ضمن نقل احاديث كشّاف، بر ضعف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اين مطلب صحيح باشد كه ابن عباس سخنى را كه در صحيحين و غير آن از او نقل شده نگفته است، از عده‏اى از اهل بيت مطلبى روايت شده كه آن را تأييد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از ابو ديلم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على بن حسين عليهما السلام را اسير وارد شام كردند، ايشان را بر بلنداى دمشق مستقر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ايشان همين آيه را در شأن اميرالمؤمنين على، فاطمه، حسن و حسين عليهم السلام بيان داشتند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همچنين زاذان از على عليه السلام نقل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آل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را حفظ نمى‏كند مگر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آيه قربى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اسدى نيز در شعر زير به همين حديث اشاره 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شما در سوره شورى آيه‏اى يافتيم كه همه مردم شأن نزول آن را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بركات خداوند بر سيد عمر هيتى ـ يكى از نزديكان معاصر ـ بدان جهت كه مى‏سرايد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با چه رويى مى‏آيد  فردا كه نامه اعمال خوانده مى‏شود  رسول پروردگار عرش برخاسته مى‏خواند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همه خلايق ساكتند  و بر اساس اين قول، خطاب پيامبر به تمامى امت است و فقط انصار را شامل نمى‏شود، هر چند آن‏چه چنين توهّمى را ايجاد كرده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مسلمانان به مودّت اهل بيت عليهم السلام مكلّف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مسلم، ترمذى، نسائى و ديگران نقل كرده‏اند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آلوسى نيز پس از طرح احاديث مربوط به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ثقلين و نظاير آن را درباره فضيلت اهل بيت عليهم السلام مطرح ساخته و مى‏نويسد</w:t>
      </w:r>
      <w:r>
        <w:rPr>
          <w:rFonts w:eastAsia="IRNazanin" w:cs="IRNazanin"/>
          <w:color w:val="111111"/>
          <w:sz w:val="28"/>
          <w:szCs w:val="28"/>
          <w:rtl w:val="true"/>
          <w:lang w:bidi="fa-IR"/>
        </w:rPr>
        <w:t xml:space="preserve">: </w:t>
      </w:r>
      <w:bookmarkStart w:id="54" w:name="pg11669_118603"/>
    </w:p>
    <w:p>
      <w:pPr>
        <w:pStyle w:val="BookText"/>
        <w:rPr/>
      </w:pPr>
      <w:bookmarkEnd w:id="54"/>
      <w:r>
        <w:rPr>
          <w:rFonts w:ascii="Amiri" w:hAnsi="Amiri" w:eastAsia="Amiri" w:cs="Amiri"/>
          <w:color w:val="111111"/>
          <w:sz w:val="28"/>
          <w:sz w:val="28"/>
          <w:szCs w:val="28"/>
          <w:rtl w:val="true"/>
          <w:lang w:bidi="ar-SA"/>
        </w:rPr>
        <w:t>إلى غير ذلك ممّا لا يحصى كثرةً من الأخبار؛</w:t>
      </w:r>
      <w:r>
        <w:rPr>
          <w:rStyle w:val="FootnoteAnchor"/>
          <w:rtl w:val="true"/>
        </w:rPr>
        <w:footnoteReference w:id="67"/>
      </w:r>
      <w:r>
        <w:rPr>
          <w:rFonts w:ascii="IRNazanin" w:hAnsi="IRNazanin" w:eastAsia="IRNazanin"/>
          <w:color w:val="111111"/>
          <w:sz w:val="28"/>
          <w:sz w:val="28"/>
          <w:szCs w:val="28"/>
          <w:rtl w:val="true"/>
          <w:lang w:bidi="fa-IR"/>
        </w:rPr>
        <w:t xml:space="preserve"> احاديث فراوان ديگر به جهت كثرت، قابل شمارش نيستند</w:t>
      </w:r>
      <w:r>
        <w:rPr>
          <w:rFonts w:eastAsia="IRNazanin" w:cs="IRNazanin"/>
          <w:color w:val="111111"/>
          <w:sz w:val="28"/>
          <w:szCs w:val="28"/>
          <w:rtl w:val="true"/>
          <w:lang w:bidi="fa-IR"/>
        </w:rPr>
        <w:t>.</w:t>
      </w:r>
    </w:p>
    <w:p>
      <w:pPr>
        <w:pStyle w:val="Heading4"/>
        <w:numPr>
          <w:ilvl w:val="3"/>
          <w:numId w:val="1"/>
        </w:numPr>
        <w:rPr/>
      </w:pPr>
      <w:bookmarkStart w:id="55" w:name="__RefHeading___Toc6609516_73709187"/>
      <w:bookmarkStart w:id="56" w:name="_Toc18"/>
      <w:bookmarkEnd w:id="55"/>
      <w:r>
        <w:rPr>
          <w:rtl w:val="true"/>
        </w:rPr>
        <w:t>شوكانى</w:t>
      </w:r>
      <w:bookmarkEnd w:id="56"/>
    </w:p>
    <w:p>
      <w:pPr>
        <w:pStyle w:val="BookText"/>
        <w:rPr/>
      </w:pPr>
      <w:r>
        <w:rPr>
          <w:rFonts w:ascii="IRNazanin" w:hAnsi="IRNazanin" w:eastAsia="IRNazanin"/>
          <w:color w:val="111111"/>
          <w:sz w:val="28"/>
          <w:sz w:val="28"/>
          <w:szCs w:val="28"/>
          <w:rtl w:val="true"/>
          <w:lang w:bidi="fa-IR"/>
        </w:rPr>
        <w:t>شوكانى در فتح القدير، احاديث نقل شده در درّ المنثور را مطرح كرده و به بررسى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روايتى كه مقسم از ابن عباس نقل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إسناده يزيد بن أبي زياد، وهو ضعيف؛  در سند آن يزيد بن ابى زياد قرار دارد كه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روايتى را كه ابونعيم و ديلمى از طريق مجاهد، از ابن عباس نقل كرده‏اند مطرح ساخته و درباره سند آن سخنى نگفته است، اما درباره آن‏چه در تمام موارد، جمعى از طريق سعيد بن جبير از ابن عباس نقل كرده‏اند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w:t>
      </w:r>
      <w:r>
        <w:rPr>
          <w:rStyle w:val="FootnoteAnchor"/>
          <w:rtl w:val="true"/>
        </w:rPr>
        <w:footnoteReference w:id="68"/>
      </w:r>
      <w:r>
        <w:rPr>
          <w:rFonts w:ascii="IRNazanin" w:hAnsi="IRNazanin" w:eastAsia="IRNazanin"/>
          <w:color w:val="111111"/>
          <w:sz w:val="28"/>
          <w:sz w:val="28"/>
          <w:szCs w:val="28"/>
          <w:rtl w:val="true"/>
          <w:lang w:bidi="fa-IR"/>
        </w:rPr>
        <w:t xml:space="preserve"> 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سند ضعيف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پس از نقل احاديث، به تعارض موجود ميان رواياتى كه از ابن عباس نقل شده، اشاره مى‏كند و در نهايت، آن‏چه را كه در كتاب بخارى و مسلم نقل شده است بر اين روايات ترجيح داده و مى‏نويسد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أغنى اللّه‏ آل محمّد عن هذا بما لهم من الفضائل الجليلة والمزايا الجميلة، وقد بيّنا بعض ذلك عند تفسيرنا،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w:t>
      </w:r>
      <w:bookmarkStart w:id="57" w:name="pg11669_118604"/>
    </w:p>
    <w:p>
      <w:pPr>
        <w:pStyle w:val="BookText"/>
        <w:rPr/>
      </w:pPr>
      <w:bookmarkEnd w:id="57"/>
      <w:r>
        <w:rPr>
          <w:rFonts w:ascii="Amiri" w:hAnsi="Amiri" w:eastAsia="Amiri" w:cs="Amiri"/>
          <w:color w:val="111111"/>
          <w:sz w:val="28"/>
          <w:sz w:val="28"/>
          <w:szCs w:val="28"/>
          <w:rtl w:val="true"/>
          <w:lang w:bidi="ar-SA"/>
        </w:rPr>
        <w:t>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 به تحقيق خداوند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 فضائل گرانقدر و مزاياى زيبايى كه دارند ـ كه ما برخى از آن فضائل را در تفسير آيه تطهير بيان كرديم ـ بى‏نياز كرده است</w:t>
      </w:r>
      <w:r>
        <w:rPr>
          <w:rFonts w:eastAsia="IRNazanin" w:cs="IRNazanin"/>
          <w:color w:val="111111"/>
          <w:sz w:val="28"/>
          <w:szCs w:val="28"/>
          <w:rtl w:val="true"/>
          <w:lang w:bidi="fa-IR"/>
        </w:rPr>
        <w:t>.</w:t>
      </w:r>
    </w:p>
    <w:p>
      <w:pPr>
        <w:pStyle w:val="Heading3"/>
        <w:numPr>
          <w:ilvl w:val="2"/>
          <w:numId w:val="1"/>
        </w:numPr>
        <w:rPr/>
      </w:pPr>
      <w:bookmarkStart w:id="58" w:name="__RefHeading___Toc6609518_73709187"/>
      <w:bookmarkStart w:id="59" w:name="_Toc19"/>
      <w:bookmarkEnd w:id="58"/>
      <w:r>
        <w:rPr>
          <w:rtl w:val="true"/>
        </w:rPr>
        <w:t>بررسى اسناد و متن روايات</w:t>
      </w:r>
      <w:bookmarkEnd w:id="59"/>
    </w:p>
    <w:p>
      <w:pPr>
        <w:pStyle w:val="Heading4"/>
        <w:numPr>
          <w:ilvl w:val="3"/>
          <w:numId w:val="1"/>
        </w:numPr>
        <w:rPr/>
      </w:pPr>
      <w:bookmarkStart w:id="60" w:name="__RefHeading___Toc6609520_73709187"/>
      <w:bookmarkStart w:id="61" w:name="_Toc20"/>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براساس برخى روايات كه پيش از اين بيان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مودّت،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اين احاديث نيز تصريح شده بود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حضرت صدّيقه طاهره، امام مجتبى و حضرت سيّدالشهداء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از بهترين و مشهورترين منابع حديثى و تفسيرى اهل تسنن ـ اعم از منابع متقدّم و متأخّر ـ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روشن مى‏شود كه نزول آيه مبارك مودّت درباره اهل بيت عليهم السلام، ميان خاص و عام متفقٌ عليه است و فريقين بر آن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روايتى كه طاووس از ابن عباس نقل مى‏كند و در آن از رأى ابن جبير خبر مى‏دهد، هيچ مناقشه‏اى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بخارى، مسلم، ترمذى، احمد و 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نكاتى پيرامون اين روايت درخور توجه است كه در محل مناسب خود بدان اشاره خواهيم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كه در ابتداى همين نوشتار اشاره شد، احمد بن حنبل در كتاب مناقب عليّ عليه السلام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w:t>
      </w:r>
      <w:bookmarkStart w:id="62" w:name="pg11669_118605"/>
    </w:p>
    <w:p>
      <w:pPr>
        <w:pStyle w:val="BookText"/>
        <w:rPr/>
      </w:pPr>
      <w:bookmarkEnd w:id="62"/>
      <w:r>
        <w:rPr>
          <w:rFonts w:ascii="IRNazanin" w:hAnsi="IRNazanin" w:eastAsia="IRNazanin"/>
          <w:color w:val="111111"/>
          <w:sz w:val="28"/>
          <w:sz w:val="28"/>
          <w:szCs w:val="28"/>
          <w:rtl w:val="true"/>
          <w:lang w:bidi="fa-IR"/>
        </w:rPr>
        <w:t>اين‏گونه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كتب إلينا محمّد بن عبداللّه‏ بن سليمان الحضرمي، يذكر أن حرب بن الحسن الطحّان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قرابتنا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وإبناها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 در نوشته‏اى كه محمّد بن عبداللّه‏ بن سليمان حضرمى براى ما نگاشت، ذكر كرد كه حرب بن حسن طحّان براى ايشان حديث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اشقر، از قيس، از اعمش، از سعيد بن جبير، از ابن عباس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كسانى نزديكان شما هستند كه مودّت به ايشان واجب است؟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فرزندش عليهم السلام</w:t>
      </w:r>
      <w:r>
        <w:rPr>
          <w:rFonts w:eastAsia="IRNazanin" w:cs="IRNazanin"/>
          <w:color w:val="111111"/>
          <w:sz w:val="28"/>
          <w:szCs w:val="28"/>
          <w:rtl w:val="true"/>
          <w:lang w:bidi="fa-IR"/>
        </w:rPr>
        <w:t>».</w:t>
      </w:r>
    </w:p>
    <w:p>
      <w:pPr>
        <w:pStyle w:val="Heading4"/>
        <w:numPr>
          <w:ilvl w:val="3"/>
          <w:numId w:val="1"/>
        </w:numPr>
        <w:rPr/>
      </w:pPr>
      <w:bookmarkStart w:id="63" w:name="__RefHeading___Toc6609522_73709187"/>
      <w:bookmarkStart w:id="64" w:name="_Toc21"/>
      <w:bookmarkEnd w:id="63"/>
      <w:r>
        <w:rPr>
          <w:rtl w:val="true"/>
        </w:rPr>
        <w:t>احمد بن جعفر قطيعى</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قطيعى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كامل وى ابوبكر احمد بن جعفر بن حمدان بن مالك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راوى كتاب‏هاى مسند، زهد و مناقب احمد بن حنبل است</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حاكم، ابن زرقويه، ابن شاهين، برقانى، ابونعيم و برخى ديگر از عالمان بزرگ سنى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وى را توثيق كرده </w:t>
      </w:r>
    </w:p>
    <w:p>
      <w:pPr>
        <w:pStyle w:val="BookText"/>
        <w:rPr/>
      </w:pPr>
      <w:r>
        <w:rPr>
          <w:rFonts w:ascii="IRNazanin" w:hAnsi="IRNazanin" w:eastAsia="IRNazanin"/>
          <w:color w:val="111111"/>
          <w:sz w:val="28"/>
          <w:sz w:val="28"/>
          <w:szCs w:val="28"/>
          <w:rtl w:val="true"/>
          <w:lang w:bidi="fa-IR"/>
        </w:rPr>
        <w:t>و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زاهد قديم، سمعت أنّه مجاب الدعوة؛  مورد اعتماد، زاهد و 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او مستجاب الدعوه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برقانى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وثبت عندي أنّه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فيه 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ليّنته عند الحاكم، فأنكر عليّ وحسّن 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شيخي؛</w:t>
      </w:r>
      <w:r>
        <w:rPr>
          <w:rStyle w:val="FootnoteAnchor"/>
          <w:rtl w:val="true"/>
        </w:rPr>
        <w:footnoteReference w:id="72"/>
      </w:r>
      <w:r>
        <w:rPr>
          <w:rFonts w:ascii="IRNazanin" w:hAnsi="IRNazanin" w:eastAsia="IRNazanin"/>
          <w:color w:val="111111"/>
          <w:sz w:val="28"/>
          <w:sz w:val="28"/>
          <w:szCs w:val="28"/>
          <w:rtl w:val="true"/>
          <w:lang w:bidi="fa-IR"/>
        </w:rPr>
        <w:t xml:space="preserve"> نزد من ثابت شده كه او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 ساده‏اى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حاكم او را سبك شمردم، ولى او مرا از اين كار بازداشت و حال او را نيك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درباره او گفته‏اند كه در آخر عمر اختلال حواس پيدا كرده است، به همين جهت وى را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در نقل روايات وى توقف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او را در ميزان الإعتدال نام برده و به راست‏گويى وى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حمدان أبوبكر 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نفسه مقبول، تغيّر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أحدا ترك الإحتجاج به؛</w:t>
      </w:r>
      <w:r>
        <w:rPr>
          <w:rStyle w:val="FootnoteAnchor"/>
          <w:rtl w:val="true"/>
        </w:rPr>
        <w:footnoteReference w:id="73"/>
      </w:r>
      <w:r>
        <w:rPr>
          <w:rFonts w:ascii="IRNazanin" w:hAnsi="IRNazanin" w:eastAsia="IRNazanin"/>
          <w:color w:val="111111"/>
          <w:sz w:val="28"/>
          <w:sz w:val="28"/>
          <w:szCs w:val="28"/>
          <w:rtl w:val="true"/>
          <w:lang w:bidi="fa-IR"/>
        </w:rPr>
        <w:t xml:space="preserve"> ابوبكر احمد بن جعفر بن حمدان قطيعى راست‏گو و فى نفسه مقبول است، اما اندكى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درباره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كسى از احتجاج به او دست بردارد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ذهبى توثيق دارقطنى و ديگران را درباره قطيعى ذكر كرده و به اختلال حواس وى در آخر عُمر نيز اشاره كرده است</w:t>
      </w:r>
      <w:r>
        <w:rPr>
          <w:rFonts w:eastAsia="IRNazanin" w:cs="IRNazanin"/>
          <w:color w:val="111111"/>
          <w:sz w:val="28"/>
          <w:szCs w:val="28"/>
          <w:rtl w:val="true"/>
          <w:lang w:bidi="fa-IR"/>
        </w:rPr>
        <w:t xml:space="preserve">. </w:t>
      </w:r>
      <w:bookmarkStart w:id="65" w:name="pg11669_118607"/>
    </w:p>
    <w:p>
      <w:pPr>
        <w:pStyle w:val="Heading4"/>
        <w:numPr>
          <w:ilvl w:val="3"/>
          <w:numId w:val="1"/>
        </w:numPr>
        <w:rPr/>
      </w:pPr>
      <w:bookmarkStart w:id="66" w:name="__RefHeading___Toc6609524_73709187"/>
      <w:bookmarkStart w:id="67" w:name="_Toc22"/>
      <w:bookmarkEnd w:id="65"/>
      <w:bookmarkEnd w:id="66"/>
      <w:r>
        <w:rPr>
          <w:rtl w:val="true"/>
        </w:rPr>
        <w:t>محمّد بن عبداللّه‏ بن سليمان حضرمى</w:t>
      </w:r>
      <w:bookmarkEnd w:id="67"/>
    </w:p>
    <w:p>
      <w:pPr>
        <w:pStyle w:val="BookText"/>
        <w:rPr/>
      </w:pPr>
      <w:r>
        <w:rPr>
          <w:rFonts w:ascii="Amiri" w:hAnsi="Amiri" w:eastAsia="Amiri" w:cs="Amiri"/>
          <w:color w:val="111111"/>
          <w:sz w:val="28"/>
          <w:sz w:val="28"/>
          <w:szCs w:val="28"/>
          <w:rtl w:val="true"/>
          <w:lang w:bidi="ar-SA"/>
        </w:rPr>
        <w:t xml:space="preserve">محمّد بن عبداللّه‏ بن سليمان حضرمى،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دارقطنى درباره او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 شرح حال او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الحافظ الصادق، محدّث الكوفة</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حرب بن حسن طحّان و حسين أشقر  دو راوى ديگر، يعنى حرب بن حسن طحّان و حسين اشقر تضعيف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حديثى را از برخى عالمان حديث به مانند ابن منذر، ابن ابى حاتم، طبرانى و ابن مردويه روايت كرده و سند آن را ضعيف دانسته است</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آلوسى نيز به تبع سيوطى آن را ضعيف شمرده است</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پيش از اين دو نيز هيثمى، ابن كثير و ابن حجر عسقلانى سند حديث را ضعيف معرفى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حديث حرب بن حسن طحّان و حسين اشقر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مى‏نويسد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رجل سمّاه، حدثنا حسين الأشقر، عن قيس، عن الأعمش عن </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درباره سند اين روايت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إسناد ضعيف، فيه مبهم لا يعرف، عن شيخ شيعي مخترق وهو حسين الأشقر، ولايقبل خبره؛</w:t>
      </w:r>
      <w:r>
        <w:rPr>
          <w:rStyle w:val="FootnoteAnchor"/>
          <w:rtl w:val="true"/>
        </w:rPr>
        <w:footnoteReference w:id="78"/>
      </w:r>
      <w:r>
        <w:rPr>
          <w:rFonts w:ascii="Amiri" w:hAnsi="Amiri" w:eastAsia="Amiri" w:cs="Amiri"/>
          <w:color w:val="111111"/>
          <w:sz w:val="28"/>
          <w:sz w:val="28"/>
          <w:szCs w:val="28"/>
          <w:rtl w:val="true"/>
          <w:lang w:bidi="ar-SA"/>
        </w:rPr>
        <w:t xml:space="preserve"> سند اين روايت ضعيف است و در آن شخص مبهم و ناشناخته‏اى قرار دارد كه از شيخ شيعى و داغ، يعنى حسين اشقر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هيثمى نيز درباره آن دو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من رواية حرب بن الحسن الطحّان، عن حسين الأشقر، عن قيس بن الربيع، وقد وثّقوا كلّهم وضعّفهم جماعة؛</w:t>
      </w:r>
      <w:r>
        <w:rPr>
          <w:rStyle w:val="FootnoteAnchor"/>
          <w:rtl w:val="true"/>
        </w:rPr>
        <w:footnoteReference w:id="79"/>
      </w:r>
      <w:r>
        <w:rPr>
          <w:rFonts w:ascii="Amiri" w:hAnsi="Amiri" w:eastAsia="Amiri" w:cs="Amiri"/>
          <w:color w:val="111111"/>
          <w:sz w:val="28"/>
          <w:sz w:val="28"/>
          <w:szCs w:val="28"/>
          <w:rtl w:val="true"/>
          <w:lang w:bidi="ar-SA"/>
        </w:rPr>
        <w:t xml:space="preserve"> طبرانى آن را از روايت حرب بن حسن طحان، از حسين الأشقر، از قيس بن ربيع نقل مى‏كند كه همه آن‏ها توثيق شده‏اند، ولى عده‏اى آنان را تضعيف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نيز پيرامون اين حديث مى‏گويد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جزم به سعيد بن جبير، قد جاء عنه من روايته عن ابن عبّاس مرفوعا، فأخرج الطبري وابن أبي حاتم من طريق قيس بن الربيع،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الحديث وإسناده 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جزم بهذا التفسير جماعة من المفسّرين، واستندوا إلى ما ذكرته عن ابن عبّاس من الطبراني وابن أبي حاتم، وإسناده </w:t>
      </w:r>
    </w:p>
    <w:p>
      <w:pPr>
        <w:pStyle w:val="BookText"/>
        <w:rPr/>
      </w:pPr>
      <w:r>
        <w:rPr>
          <w:rFonts w:ascii="Amiri" w:hAnsi="Amiri" w:eastAsia="Amiri" w:cs="Amiri"/>
          <w:color w:val="111111"/>
          <w:sz w:val="28"/>
          <w:sz w:val="28"/>
          <w:szCs w:val="28"/>
          <w:rtl w:val="true"/>
          <w:lang w:bidi="ar-SA"/>
        </w:rPr>
        <w:t>واهٍ، فيه ضعيف ورافضي؛</w:t>
      </w:r>
      <w:r>
        <w:rPr>
          <w:rStyle w:val="FootnoteAnchor"/>
          <w:rtl w:val="true"/>
        </w:rPr>
        <w:footnoteReference w:id="80"/>
      </w:r>
      <w:r>
        <w:rPr>
          <w:rFonts w:ascii="IRNazanin" w:hAnsi="IRNazanin" w:eastAsia="IRNazanin"/>
          <w:color w:val="111111"/>
          <w:sz w:val="28"/>
          <w:sz w:val="28"/>
          <w:szCs w:val="28"/>
          <w:rtl w:val="true"/>
          <w:lang w:bidi="fa-IR"/>
        </w:rPr>
        <w:t xml:space="preserve"> طبرانى و ابن ابى حاتم آن را از طريق قيس بن ربيع، از اعمش، از سعيد بن جبير، از ابن عباس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مودّت نازل شد، به پيامبر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خويشاوندان شما كه مودّتشان بر ما واجب گشته چه كسانى هستند؟ سند روايت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مفسّران به اين تفسير جزم پيدا كرده و آن را به آن‏چه طبرانى و ابن ابى حاتم از ابن عباس ذكر مى‏كنند مستند مى‏سازند، در حالى كه اسناد آن واهى است و در سند آن شخص ضعيف و رافضى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الكاف الشاف في تخريج أحاديث الكشّاف كه در حاشيه تفسير الكشّاف چاپ شده است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الطبراني وابن أبي حاتم والحاكم في مناقب الشافعي، من رواية حسين الأشقر، عن قيس بن الربيع، عن الأعمش،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ضعيف ساقط؛</w:t>
      </w:r>
      <w:r>
        <w:rPr>
          <w:rStyle w:val="FootnoteAnchor"/>
          <w:rtl w:val="true"/>
        </w:rPr>
        <w:footnoteReference w:id="81"/>
      </w:r>
      <w:r>
        <w:rPr>
          <w:rFonts w:ascii="Amiri" w:hAnsi="Amiri" w:eastAsia="Amiri" w:cs="Amiri"/>
          <w:color w:val="111111"/>
          <w:sz w:val="28"/>
          <w:sz w:val="28"/>
          <w:szCs w:val="28"/>
          <w:rtl w:val="true"/>
          <w:lang w:bidi="ar-SA"/>
        </w:rPr>
        <w:t xml:space="preserve"> طبرانى، ابن ابى حاتم و حاكم در مناقب شافعى آن را از حسين اشقر، از قيس بن ربيع، از اعمش، از سعيد بن جبير، از ابن عباس نقل كرده‏اند و حسين اشقر ضعيف و ساقط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قسطلانى نيز به تبع ابن كثير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ابن عبّاس أيضا عند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 ولدها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8" w:name="pg11669_118610"/>
    </w:p>
    <w:p>
      <w:pPr>
        <w:pStyle w:val="BookText"/>
        <w:rPr/>
      </w:pPr>
      <w:bookmarkEnd w:id="68"/>
      <w:r>
        <w:rPr>
          <w:rFonts w:ascii="Amiri" w:hAnsi="Amiri" w:eastAsia="Amiri" w:cs="Amiri"/>
          <w:color w:val="111111"/>
          <w:sz w:val="28"/>
          <w:sz w:val="28"/>
          <w:szCs w:val="28"/>
          <w:rtl w:val="true"/>
          <w:lang w:bidi="ar-SA"/>
        </w:rPr>
        <w:t>فقال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فيه متّهم</w:t>
      </w:r>
      <w:r>
        <w:rPr>
          <w:rStyle w:val="FootnoteAnchor"/>
          <w:rtl w:val="true"/>
        </w:rPr>
        <w:footnoteReference w:id="82"/>
      </w:r>
      <w:r>
        <w:rPr>
          <w:rFonts w:ascii="Amiri" w:hAnsi="Amiri" w:eastAsia="Amiri" w:cs="Amiri"/>
          <w:color w:val="111111"/>
          <w:sz w:val="28"/>
          <w:sz w:val="28"/>
          <w:szCs w:val="28"/>
          <w:rtl w:val="true"/>
          <w:lang w:bidi="ar-SA"/>
        </w:rPr>
        <w:t>لا يعرف إلاّ عن شيخ شيعي مخترق، وهو حسين الأشقر؛</w:t>
      </w:r>
      <w:r>
        <w:rPr>
          <w:rStyle w:val="FootnoteAnchor"/>
          <w:rtl w:val="true"/>
        </w:rPr>
        <w:footnoteReference w:id="83"/>
      </w:r>
      <w:r>
        <w:rPr>
          <w:rFonts w:ascii="IRNazanin" w:hAnsi="IRNazanin" w:eastAsia="IRNazanin"/>
          <w:color w:val="111111"/>
          <w:sz w:val="28"/>
          <w:sz w:val="28"/>
          <w:szCs w:val="28"/>
          <w:rtl w:val="true"/>
          <w:lang w:bidi="fa-IR"/>
        </w:rPr>
        <w:t xml:space="preserve"> اما حديث ابن عباس نيز نزد ابن ابى حاتم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مودّت نازل شد،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آنان كه خداوند به مودّتشان امر كرده چه كسانى هستند؟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و فرزندانش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ضعيف است و در آن شخصى متهم است كه شناخته نمى‏شود مگر از سوى شيخ شيعى داغ، يعنى حسين اشقر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احوالات اين دو راوى؛ يعنى حرب بن حسن طحّان و حسين اشقر مى‏پردازيم تا در پرتو نظرات عالمان بزرگ جرح و تعديل، ميزان اعتبار تضعيفات برخى عالمان متعصّب اهل تسنن نمايان گردد</w:t>
      </w:r>
      <w:r>
        <w:rPr>
          <w:rFonts w:eastAsia="IRNazanin" w:cs="IRNazanin"/>
          <w:color w:val="111111"/>
          <w:sz w:val="28"/>
          <w:szCs w:val="28"/>
          <w:rtl w:val="true"/>
          <w:lang w:bidi="fa-IR"/>
        </w:rPr>
        <w:t>.</w:t>
      </w:r>
    </w:p>
    <w:p>
      <w:pPr>
        <w:pStyle w:val="Heading4"/>
        <w:numPr>
          <w:ilvl w:val="3"/>
          <w:numId w:val="1"/>
        </w:numPr>
        <w:rPr/>
      </w:pPr>
      <w:bookmarkStart w:id="69" w:name="__RefHeading___Toc6609526_73709187"/>
      <w:bookmarkStart w:id="70" w:name="_Toc23"/>
      <w:bookmarkEnd w:id="69"/>
      <w:r>
        <w:rPr>
          <w:rtl w:val="true"/>
        </w:rPr>
        <w:t>حرب بن حسن طحّان</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اين شخص هيچ تضعيفى صورت نگرفته و احدى از عالمان رجالى اهل سنت ـ به جز هيثمى ـ او را تضعيف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نيز در ابتدا تصريح مى‏كند كه حرب و ساير راويان حديث توثيق شده‏اند، اما پس از آن ادعا مى‏كند كه عده‏اى آن‏ها را تضعيف كرده‏اند، ولى اشاره نمى‏كند كه تضعيف از سوى چه كسانى صورت گرفته و وجه تضعيف چيست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بامراجعه به‏كتب رجالى، روشن مى‏گردد كه‏تنها كسى كه در حرب‏بن حسن طحّان مناقشه كرده ابوالفتح ازدى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ـ با توجه به نقل ابن حجر از ازدى ـ وى در خود حرب‏بن حسن خدشه‏اى نكرده است، بلكه در حديث وى مناقشه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ازدى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حديثه بذاك؛</w:t>
      </w:r>
      <w:r>
        <w:rPr>
          <w:rStyle w:val="FootnoteAnchor"/>
          <w:rtl w:val="true"/>
        </w:rPr>
        <w:footnoteReference w:id="85"/>
      </w:r>
      <w:r>
        <w:rPr>
          <w:rFonts w:ascii="Amiri" w:hAnsi="Amiri" w:eastAsia="Amiri" w:cs="Amiri"/>
          <w:color w:val="111111"/>
          <w:sz w:val="28"/>
          <w:sz w:val="28"/>
          <w:szCs w:val="28"/>
          <w:rtl w:val="true"/>
          <w:lang w:bidi="ar-SA"/>
        </w:rPr>
        <w:t xml:space="preserve"> حديثش از اعتبار بالايى برخوردار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وجود ذهبى تصريح مى‏كند كه به قول أزدى اعتنايى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يلتفت إلى قول الأزدي، فإنّ في لسانه في الجرح رهقا؛  به قول ازدى توجه نمى‏شود، زيرا كه وى در جرح راويان پا را فراتر از حد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ابن حبّان، حرب بن حسن طحّان را توثيق كرده و او را در ثقات نام برده است</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ابن ابى حاتم نيز،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87"/>
      </w:r>
      <w:r>
        <w:rPr>
          <w:rFonts w:ascii="IRNazanin" w:hAnsi="IRNazanin" w:eastAsia="IRNazanin"/>
          <w:color w:val="111111"/>
          <w:sz w:val="28"/>
          <w:sz w:val="28"/>
          <w:szCs w:val="28"/>
          <w:rtl w:val="true"/>
          <w:lang w:bidi="fa-IR"/>
        </w:rPr>
        <w:t xml:space="preserve"> از پدرم درباره حرب سؤال كردم كه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تعبير شيخ</w:t>
      </w:r>
      <w:r>
        <w:rPr>
          <w:rStyle w:val="FootnoteAnchor"/>
          <w:rtl w:val="true"/>
        </w:rPr>
        <w:footnoteReference w:id="88"/>
      </w:r>
      <w:r>
        <w:rPr>
          <w:rFonts w:ascii="Amiri" w:hAnsi="Amiri" w:eastAsia="Amiri" w:cs="Amiri"/>
          <w:color w:val="111111"/>
          <w:sz w:val="28"/>
          <w:sz w:val="28"/>
          <w:szCs w:val="28"/>
          <w:rtl w:val="true"/>
          <w:lang w:bidi="ar-SA"/>
        </w:rPr>
        <w:t>درباره يك محدّث به منزله تأييد و توثيق او نباشد، يقينا جرح او نيز به شمار نمى‏رود</w:t>
      </w:r>
      <w:r>
        <w:rPr>
          <w:rFonts w:eastAsia="Amiri" w:cs="Amiri" w:ascii="Amiri" w:hAnsi="Amiri"/>
          <w:color w:val="111111"/>
          <w:sz w:val="28"/>
          <w:szCs w:val="28"/>
          <w:rtl w:val="true"/>
          <w:lang w:bidi="ar-SA"/>
        </w:rPr>
        <w:t xml:space="preserve">. </w:t>
      </w:r>
      <w:bookmarkStart w:id="71" w:name="pg11669_118612"/>
    </w:p>
    <w:p>
      <w:pPr>
        <w:pStyle w:val="BookText"/>
        <w:rPr/>
      </w:pPr>
      <w:bookmarkEnd w:id="71"/>
      <w:r>
        <w:rPr>
          <w:rFonts w:ascii="IRNazanin" w:hAnsi="IRNazanin" w:eastAsia="IRNazanin"/>
          <w:color w:val="111111"/>
          <w:sz w:val="28"/>
          <w:sz w:val="28"/>
          <w:szCs w:val="28"/>
          <w:rtl w:val="true"/>
          <w:lang w:bidi="fa-IR"/>
        </w:rPr>
        <w:t>و بالاخره ابن النجاشى</w:t>
      </w:r>
      <w:r>
        <w:rPr>
          <w:rStyle w:val="FootnoteAnchor"/>
          <w:rtl w:val="true"/>
        </w:rPr>
        <w:footnoteReference w:id="89"/>
      </w:r>
      <w:r>
        <w:rPr>
          <w:rFonts w:ascii="IRNazanin" w:hAnsi="IRNazanin" w:eastAsia="IRNazanin"/>
          <w:color w:val="111111"/>
          <w:sz w:val="28"/>
          <w:sz w:val="28"/>
          <w:szCs w:val="28"/>
          <w:rtl w:val="true"/>
          <w:lang w:bidi="fa-IR"/>
        </w:rPr>
        <w:t>درباره حرب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عاميّ الرواية، أي شيعي قريب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زكريا اللؤلؤيي؛</w:t>
      </w:r>
      <w:r>
        <w:rPr>
          <w:rStyle w:val="FootnoteAnchor"/>
          <w:rtl w:val="true"/>
        </w:rPr>
        <w:footnoteReference w:id="90"/>
      </w:r>
      <w:r>
        <w:rPr>
          <w:rFonts w:ascii="Amiri" w:hAnsi="Amiri" w:eastAsia="Amiri" w:cs="Amiri"/>
          <w:color w:val="111111"/>
          <w:sz w:val="28"/>
          <w:sz w:val="28"/>
          <w:szCs w:val="28"/>
          <w:rtl w:val="true"/>
          <w:lang w:bidi="ar-SA"/>
        </w:rPr>
        <w:t xml:space="preserve"> رواياتش عامّ است، يعنى شيعىِ قريب الأمر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داراى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 لؤلؤيى از وى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كلام نيز از او به عنوان يك محدّث ياد شده و هيچ جرمى متوجّه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تضعيف سند روايت به جهت وجود حرب بن حسن طحّان هيچ وجهى ندارد</w:t>
      </w:r>
      <w:r>
        <w:rPr>
          <w:rFonts w:eastAsia="IRNazanin" w:cs="IRNazanin"/>
          <w:color w:val="111111"/>
          <w:sz w:val="28"/>
          <w:szCs w:val="28"/>
          <w:rtl w:val="true"/>
          <w:lang w:bidi="fa-IR"/>
        </w:rPr>
        <w:t>.</w:t>
      </w:r>
    </w:p>
    <w:p>
      <w:pPr>
        <w:pStyle w:val="Heading4"/>
        <w:numPr>
          <w:ilvl w:val="3"/>
          <w:numId w:val="1"/>
        </w:numPr>
        <w:rPr/>
      </w:pPr>
      <w:bookmarkStart w:id="72" w:name="__RefHeading___Toc6609528_73709187"/>
      <w:bookmarkStart w:id="73" w:name="_Toc24"/>
      <w:bookmarkEnd w:id="72"/>
      <w:r>
        <w:rPr>
          <w:rtl w:val="true"/>
        </w:rPr>
        <w:t>حسين أشقر</w:t>
      </w:r>
      <w:bookmarkEnd w:id="73"/>
    </w:p>
    <w:p>
      <w:pPr>
        <w:pStyle w:val="BookText"/>
        <w:rPr/>
      </w:pPr>
      <w:r>
        <w:rPr>
          <w:rFonts w:ascii="IRNazanin" w:hAnsi="IRNazanin" w:eastAsia="IRNazanin"/>
          <w:color w:val="111111"/>
          <w:sz w:val="28"/>
          <w:sz w:val="28"/>
          <w:szCs w:val="28"/>
          <w:rtl w:val="true"/>
          <w:lang w:bidi="fa-IR"/>
        </w:rPr>
        <w:t xml:space="preserve">وى ابو عبداللّه‏ حسين بن حسن اشقر فزارى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شخص در سند روايات متعدد ديگرى غير از روايات مربوط به نزول آيه مودّت نيز واقع شده است، از اين رو ترجمه وى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در بحث آيه تطهير به شرح حال وى پرداختيم و در اين‏جا نيز به مناسبت به آن اشاره مى‏كنيم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ابن حجر در الكاف الشاف في تخريج أحاديث الكشّاف حسين اشقر را ضعيف و ساقط دانسته است؛</w:t>
      </w:r>
      <w:r>
        <w:rPr>
          <w:rStyle w:val="FootnoteAnchor"/>
          <w:rtl w:val="true"/>
        </w:rPr>
        <w:footnoteReference w:id="91"/>
      </w:r>
      <w:r>
        <w:rPr>
          <w:rFonts w:ascii="IRNazanin" w:hAnsi="IRNazanin" w:eastAsia="IRNazanin"/>
          <w:color w:val="111111"/>
          <w:sz w:val="28"/>
          <w:sz w:val="28"/>
          <w:szCs w:val="28"/>
          <w:rtl w:val="true"/>
          <w:lang w:bidi="fa-IR"/>
        </w:rPr>
        <w:t>اما همو در كتاب تقريب التهذيب دچار تناقض شده و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بن حسن الأشقر، الفزاري، الكوفي، صدوق، يهمّ ويغلو في التشيع، من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Style w:val="FootnoteAnchor"/>
          <w:rtl w:val="true"/>
        </w:rPr>
        <w:footnoteReference w:id="92"/>
      </w:r>
      <w:r>
        <w:rPr>
          <w:rFonts w:ascii="IRNazanin" w:hAnsi="IRNazanin" w:eastAsia="IRNazanin"/>
          <w:color w:val="111111"/>
          <w:sz w:val="28"/>
          <w:sz w:val="28"/>
          <w:szCs w:val="28"/>
          <w:rtl w:val="true"/>
          <w:lang w:bidi="fa-IR"/>
        </w:rPr>
        <w:t xml:space="preserve"> حسين بن حسن اشقر فزارى، كوفى، راست‏گو است، ولى در تشيع اهتمام و زياده 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 و از رجال نسائى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ابن حجر به جهت تشيع حسين اشقر، برخى روايات را در تخريج احاديث كشاف تضعيف كرده است، اين در حالى است كه با مبناى وى سازگارى ندارد و تهافتى آشكار است، چرا كه او در مقدمه فتح البارى تصريح مى‏كند كه رافضى بودن ـ تا چه رسد به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راوى ضرر نمى‏رساند</w:t>
      </w:r>
      <w:r>
        <w:rPr>
          <w:rStyle w:val="FootnoteAnchor"/>
          <w:rtl w:val="true"/>
        </w:rPr>
        <w:footnoteReference w:id="93"/>
      </w:r>
      <w:r>
        <w:rPr>
          <w:rFonts w:ascii="Amiri" w:hAnsi="Amiri" w:eastAsia="Amiri" w:cs="Amiri"/>
          <w:color w:val="111111"/>
          <w:sz w:val="28"/>
          <w:sz w:val="28"/>
          <w:szCs w:val="28"/>
          <w:rtl w:val="true"/>
          <w:lang w:bidi="ar-SA"/>
        </w:rPr>
        <w:t>و با توجه به اين دو نكته، روشن است كه طعن ابن حجر درباره حسين اشقر اعتبارى ندارد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حسين اشقر از رجال نسائى است و اهل سنت معترفند كه شرط نسائى براى پذيرش صحّت يك حديث و نقل آن در سنن خويش، سخت‏تر از شرط مسلم و بخارى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به عبارت ديگر نسائى شرايطى براى صحّت احاديث و وثاقت راويان كتابش در نظر گرفته است كه اگر راوى حديثى آن شرايط را نداشته باشد، حديثش در سنن نسائى نقل نمى‏شود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اين شرايط به مراتب سخت‏تر از شرايطى است كه مسلم و بخارى براى پذيرش صحت يك حديث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بايد عالمان بزرگ اهل سنت كتاب نسائى را بر كتاب مسلم و بخارى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حسين اشقر از نظر نسائى موثق باشد، تضعيف ديگران اهميت چندانى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اشقر از مشايخ حديثى بزرگانى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ابن معين، فلاّس، ابن سعد و افرادى از اين قبيل است</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از عقيلى،</w:t>
      </w:r>
      <w:r>
        <w:rPr>
          <w:rStyle w:val="FootnoteAnchor"/>
          <w:rtl w:val="true"/>
        </w:rPr>
        <w:footnoteReference w:id="97"/>
      </w:r>
      <w:r>
        <w:rPr>
          <w:rFonts w:ascii="IRNazanin" w:hAnsi="IRNazanin" w:eastAsia="IRNazanin"/>
          <w:color w:val="111111"/>
          <w:sz w:val="28"/>
          <w:sz w:val="28"/>
          <w:szCs w:val="28"/>
          <w:rtl w:val="true"/>
          <w:lang w:bidi="fa-IR"/>
        </w:rPr>
        <w:t>از احمد بن محمّد بن هانى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عبداللّه‏ ـ يعني أحمد بن حنبل ـ تحدّث عن حسين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ممّن يكذب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عنه التشيّع، فقال له العبّاس بن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يحدث في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إنّه صنّف بابا في معايبها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بأهل أن يحدّث عنه؛</w:t>
      </w:r>
      <w:r>
        <w:rPr>
          <w:rStyle w:val="FootnoteAnchor"/>
          <w:rtl w:val="true"/>
        </w:rPr>
        <w:footnoteReference w:id="98"/>
      </w:r>
      <w:r>
        <w:rPr>
          <w:rFonts w:ascii="IRNazanin" w:hAnsi="IRNazanin" w:eastAsia="IRNazanin"/>
          <w:color w:val="111111"/>
          <w:sz w:val="28"/>
          <w:sz w:val="28"/>
          <w:szCs w:val="28"/>
          <w:rtl w:val="true"/>
          <w:lang w:bidi="fa-IR"/>
        </w:rPr>
        <w:t xml:space="preserve"> به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اشقر حديث نقل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دروغ‏گو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تشيّع او سخن به ميان آمد و عباس بن عبدالعظيم به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ابوبكر و عمر بدگويى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عبداللّه‏، او بابى در بيان  معايب ابوبكر و عمر تصنيف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صلاحيت ندارد كه از او حديث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است كه حسين اشقر هيچ نقطه ضعفى ندارد و تنها سبب تضعيف او نقل حقايقى درباره ابوبكر و عمر است، از اين رو جوزجانى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 من الشتّامين للخيرة؛</w:t>
      </w:r>
      <w:r>
        <w:rPr>
          <w:rStyle w:val="FootnoteAnchor"/>
          <w:rtl w:val="true"/>
        </w:rPr>
        <w:footnoteReference w:id="99"/>
      </w:r>
      <w:r>
        <w:rPr>
          <w:rFonts w:ascii="IRNazanin" w:hAnsi="IRNazanin" w:eastAsia="IRNazanin"/>
          <w:color w:val="111111"/>
          <w:sz w:val="28"/>
          <w:sz w:val="28"/>
          <w:szCs w:val="28"/>
          <w:rtl w:val="true"/>
          <w:lang w:bidi="fa-IR"/>
        </w:rPr>
        <w:t xml:space="preserve"> وى غالى است و در زمره شتم كنندگان افراد برگزيده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تضعيف راوى به جهت بيان حقايقى درباره شيخين، هرگز صحيح نبوده و براساس ضوابط جرح و تعديل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ابواسحاق جوزجانى ناصبى و از دشمنان اميرالمؤمنين عليه السلام است</w:t>
      </w:r>
      <w:r>
        <w:rPr>
          <w:rStyle w:val="FootnoteAnchor"/>
          <w:rtl w:val="true"/>
        </w:rPr>
        <w:footnoteReference w:id="100"/>
      </w:r>
      <w:r>
        <w:rPr>
          <w:rFonts w:ascii="IRNazanin" w:hAnsi="IRNazanin" w:eastAsia="IRNazanin"/>
          <w:color w:val="111111"/>
          <w:sz w:val="28"/>
          <w:sz w:val="28"/>
          <w:szCs w:val="28"/>
          <w:rtl w:val="true"/>
          <w:lang w:bidi="fa-IR"/>
        </w:rPr>
        <w:t>و چنين كسى به يقين راويانى را كه دوست‏دار اميرالمؤمنين عليه السلام بوده‏اند، تضعيف و رواياتى را كه به نفع تشيع باشند جرح خواهد كرد؛ به همين جهت است كه ابن حجر عسقلانى در مقدّمه لسان الميزان، اين نكته را متذكر شده و يادآورى كرده است كه طعن و جرح چنين افرادى اعتبار ندارد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وى به عنوان نمونه از ابواسحاق جوزجانى نام مى‏برد و تصريح مى‏كند طعن و جرح‏هاى او بر پايه هواى نفس </w:t>
      </w:r>
    </w:p>
    <w:p>
      <w:pPr>
        <w:pStyle w:val="BookText"/>
        <w:rPr/>
      </w:pPr>
      <w:r>
        <w:rPr>
          <w:rFonts w:ascii="IRNazanin" w:hAnsi="IRNazanin" w:eastAsia="IRNazanin"/>
          <w:color w:val="111111"/>
          <w:sz w:val="28"/>
          <w:sz w:val="28"/>
          <w:szCs w:val="28"/>
          <w:rtl w:val="true"/>
          <w:lang w:bidi="fa-IR"/>
        </w:rPr>
        <w:t>بوده و فاقد اعتبار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بنابراين تضعيف حسين اشقر از سوى جوزجانى نيز بر مبناى باطلى است كه از نظر برخى ائمه جرح و تعديل اهل تسنن پذيرفته نيست؛ از اين رو يحيى بن معين ضمن تذكر به تشيع حسين اشقر، او را صدوق و احاديثش را بدون اشكال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با بيان شاگردى خويش نزد حسين أشقر و اخذ حديث از او، به طور ضمنى به صحت احاديث وى شهادت مى‏دهد</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نيز به نقل از ابن جنيد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معين ذكر الأشقر،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كتبت عنه؛</w:t>
      </w:r>
      <w:r>
        <w:rPr>
          <w:rStyle w:val="FootnoteAnchor"/>
          <w:rtl w:val="true"/>
        </w:rPr>
        <w:footnoteReference w:id="104"/>
      </w:r>
      <w:r>
        <w:rPr>
          <w:rFonts w:ascii="IRNazanin" w:hAnsi="IRNazanin" w:eastAsia="IRNazanin"/>
          <w:color w:val="111111"/>
          <w:sz w:val="28"/>
          <w:sz w:val="28"/>
          <w:szCs w:val="28"/>
          <w:rtl w:val="true"/>
          <w:lang w:bidi="fa-IR"/>
        </w:rPr>
        <w:t xml:space="preserve"> شنيدم كه ابن معين، از حسين اشقر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افراطى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چگونه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بر آن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احاديث او را مى‏نويسم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حسين اشقر از نظر احمد، نسائى، يحيى بن معين، ابن حبّان و برخى حديث شناسان ديگر مورد اعتماد و راست‏گو است و تنها گناه او تشيّع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احاديثى كه در فضائل اميرالمؤمنين عليه السلام نقل مى‏كند،  اين‏گونه روايات را منكر خوانده و در احاديثش طعن مى‏كنند، اما هيچ طعنى جز تشيّع به خود وى وارد نشده است كه آن هم بر مبناى رجالى خود سنيان، به وثاقت راوى لطمه‏اى نمى‏زند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بحث در سند روايتى بود كه طبرانى، ابن ابى حاتم، ابن منذر، حاكم و ابن مردويه از حسين اشقر، از قيس بن ربيع، از اعمش، از سعيد بن جبير، از ابن عباس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سيوطى و به تبع وى آلوسى سند اين روايت را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در تخريج احاديث الكشّاف، حسين اشقر را ضعيف و ساقط معرفى كرده است و ابن كثير و به تبع آن قسطلانى نيز او را شيخ شيعى افراطى خوانده‏اند و درباره اسناد ابن ابى حاتم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مبهم لا يعرف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كه در اسناد ابن ابى حاتم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رجل سمّاه، حدّثنا حسين الأشقر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همين رو است كه ابن كثير و قسطلانى مى‏گويند كه در سند، شخصى مبهم و ناشناخته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رجوع به سند روايت در منابع ديگر،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بن حسن 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بررسى شرح حال حرب بن حسن طحّان و حسين اشقر نيز روشن شد كه نظر سيوطى، آلوسى، ابن كثير، قسطلانى، هيثمى و ابن حجر درباره سند اين حديث نادرست است و ارزش و اعتبارى ندارد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آن‏چه ابن حجر در فتح الباري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ضعيف ورافضي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او از ضعيف و رافضى، حسين اشقر باشد ـ چنان كه در تخريج أحاديث كشاف او را تضعيف كرده است ـ اين سخن ابن حجر نيز فاقد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او كسى غير از اشقر باشد ـ كه ظاهرا چنين است ـ او كسى نيست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به شرح حال وى نيز مى‏پردازيم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قيس بن ربيع  أبو محمّد قيس بن ربيع أسدى كوفى از رجال ابو داوود، ترمذى و ابن ماجه است</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بسيارى از عالمان بزرگ حديثى نيز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شعبة بن حجاج، عبدالرزّاق بن همام، ابو نعيم فضل بن دُكَين، ابو داوود طيالسى، معاذ بن معاذ و ديگران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طيالسى به نقل از شعبه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حصين يثني على قيس بن الربيع؛</w:t>
      </w:r>
      <w:r>
        <w:rPr>
          <w:rStyle w:val="FootnoteAnchor"/>
          <w:rtl w:val="true"/>
        </w:rPr>
        <w:footnoteReference w:id="107"/>
      </w:r>
      <w:r>
        <w:rPr>
          <w:rFonts w:ascii="Amiri" w:hAnsi="Amiri" w:eastAsia="Amiri" w:cs="Amiri"/>
          <w:color w:val="111111"/>
          <w:sz w:val="28"/>
          <w:sz w:val="28"/>
          <w:szCs w:val="28"/>
          <w:rtl w:val="true"/>
          <w:lang w:bidi="ar-SA"/>
        </w:rPr>
        <w:t xml:space="preserve"> از ابو حصين شنيدم كه قيس بن ربيع را مدح و ثنا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قيسا قبل أن يموت؛</w:t>
      </w:r>
      <w:r>
        <w:rPr>
          <w:rStyle w:val="FootnoteAnchor"/>
          <w:rtl w:val="true"/>
        </w:rPr>
        <w:footnoteReference w:id="108"/>
      </w:r>
      <w:r>
        <w:rPr>
          <w:rFonts w:ascii="IRNazanin" w:hAnsi="IRNazanin" w:eastAsia="IRNazanin"/>
          <w:color w:val="111111"/>
          <w:sz w:val="28"/>
          <w:sz w:val="28"/>
          <w:szCs w:val="28"/>
          <w:rtl w:val="true"/>
          <w:lang w:bidi="fa-IR"/>
        </w:rPr>
        <w:t xml:space="preserve"> شعبه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قيس بميرد، از وى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احوالات او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سفيان يقول فيه بغلطة، أو يتكلّم فيه بشئ؟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أفتتّهمه بكذب؟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حاتم بن الليث الجوهري عن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ثقة، يوثّقه الثوري وشعبة ؛ </w:t>
      </w:r>
    </w:p>
    <w:p>
      <w:pPr>
        <w:pStyle w:val="BookText"/>
        <w:rPr/>
      </w:pPr>
      <w:r>
        <w:rPr>
          <w:rFonts w:ascii="IRNazanin" w:hAnsi="IRNazanin" w:eastAsia="IRNazanin"/>
          <w:color w:val="111111"/>
          <w:sz w:val="28"/>
          <w:sz w:val="28"/>
          <w:szCs w:val="28"/>
          <w:rtl w:val="true"/>
          <w:lang w:bidi="fa-IR"/>
        </w:rPr>
        <w:t>عفان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بن سعيد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شنيده‏اى كه سفيان بر قيس ايرادى گرفته باشد و يا درباره وى سخنى گفته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بن ليث جوهرى از عفان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ثقه بود و ثورى و شعبه او را توثيق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حاتم بن الليث، عن أبي الوليد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الربيع ثقة، حسن الحديث؛  حاتم بن ليث به نقل از ابو وليد طيالسى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ربيع ثقه و احاديث وى نيكو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نفسك من قيس بن الربيع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احمد بن صالح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نعيم گفتم در دلت از قيس چيزى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معاذ بن معاذ يحسن الثناء على قيس ؛  عمرو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معاذ بن معاذ به نيكى بر قيس ثنا مى‏گفت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يعقوب بن شيبة السدوسي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وقيس بن الربيع عند جميع أصحابنا صدوق، و كتابه صالح، وهو ردئ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جدّا، مضطربه كثير الخطأ، ضعيف في روايته؛  يعقوب بن شيبه سدوسى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ربيع از ديدگاه تمامى اصحاب راست‏گو است و كتابش شايستگى آن را دارد كه از آن حديث نقل شود، اما از جهت حافظه جدا ضعيف، بى‏ثبات و خطايش فراوان بوده و در نقل روايت ضعيف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أبو أحمد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رواياته مستقيمة، والقول فيه ما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بأس به؛</w:t>
      </w:r>
      <w:r>
        <w:rPr>
          <w:rStyle w:val="FootnoteAnchor"/>
          <w:rtl w:val="true"/>
        </w:rPr>
        <w:footnoteReference w:id="109"/>
      </w:r>
      <w:r>
        <w:rPr>
          <w:rFonts w:ascii="IRNazanin" w:hAnsi="IRNazanin" w:eastAsia="IRNazanin"/>
          <w:color w:val="111111"/>
          <w:sz w:val="28"/>
          <w:sz w:val="28"/>
          <w:szCs w:val="28"/>
          <w:rtl w:val="true"/>
          <w:lang w:bidi="fa-IR"/>
        </w:rPr>
        <w:t xml:space="preserve"> ابن عدى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روايات او مشكلى وجود ندارد و سخن درباره او همان سخن شعبه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مشكلى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شد كه هيچ دليلى بر ردّ احاديث قيس بن ربيع وجود ندارد و وى نيز از نظر عالمان رجالى ثقه و صدوق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 سويى در شرح حال وى اتّهام به جهل، كذب، تحريف و تصحيف روايات نيز وجود ندارد تا حكم به ضعف وى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تنها اشكالى كه به وى وارد كرده‏اند ضعف در حافظه است؛ اما با اين وجود بر صداقت او تأكيد دارند؛</w:t>
      </w:r>
      <w:r>
        <w:rPr>
          <w:rStyle w:val="FootnoteAnchor"/>
          <w:rtl w:val="true"/>
        </w:rPr>
        <w:footnoteReference w:id="111"/>
      </w:r>
      <w:r>
        <w:rPr>
          <w:rFonts w:ascii="IRNazanin" w:hAnsi="IRNazanin" w:eastAsia="IRNazanin"/>
          <w:color w:val="111111"/>
          <w:sz w:val="28"/>
          <w:sz w:val="28"/>
          <w:szCs w:val="28"/>
          <w:rtl w:val="true"/>
          <w:lang w:bidi="fa-IR"/>
        </w:rPr>
        <w:t>يعنى وى دروغ‏گو نبوده و عمدا به تحريف روايات دست نمى‏زده است، اما امكان دارد به جهت ضعف وى در حفظ روايات، در اواخر عُمْر رواياتى را اشتباه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نقطه تاريك ديگر درباره قيس بيان شده است كه هيچ يك از آن‏ها موجب طعن در اعتبار وى و روايات او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احوالات او نوشته‏اند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قيس بن الربيع عالما بالحديث، ولكنّه ولي المدائن فقتل رجلاً فيما بلغني، فنفر الناس عنه؛</w:t>
      </w:r>
      <w:r>
        <w:rPr>
          <w:rStyle w:val="FootnoteAnchor"/>
          <w:rtl w:val="true"/>
        </w:rPr>
        <w:footnoteReference w:id="112"/>
      </w:r>
      <w:r>
        <w:rPr>
          <w:rFonts w:ascii="IRNazanin" w:hAnsi="IRNazanin" w:eastAsia="IRNazanin"/>
          <w:color w:val="111111"/>
          <w:sz w:val="28"/>
          <w:sz w:val="28"/>
          <w:szCs w:val="28"/>
          <w:rtl w:val="true"/>
          <w:lang w:bidi="fa-IR"/>
        </w:rPr>
        <w:t xml:space="preserve"> قيس بن ربيع از عالمان حديث بوده است؛ اما وى فرماندار مدائن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دوران حكومتش شخصى را كشت، در نتيجه مردم از او روى‏گردان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نقطه ضعف ديگرى كه براى قيس بيان شده، اتهام به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احمد بن حنبل نقل مى‏كند كه او شيعه بوده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با اين حال ذهبى به راست‏گويى او اذعان و اعتراف دارد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 كه قيس احاديث منكرى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اسماعيل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الربيع أيّ شيء ضعّفه؟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منكرة؛</w:t>
      </w:r>
      <w:r>
        <w:rPr>
          <w:rStyle w:val="FootnoteAnchor"/>
          <w:rtl w:val="true"/>
        </w:rPr>
        <w:footnoteReference w:id="115"/>
      </w:r>
      <w:r>
        <w:rPr>
          <w:rFonts w:ascii="IRNazanin" w:hAnsi="IRNazanin" w:eastAsia="IRNazanin"/>
          <w:color w:val="111111"/>
          <w:sz w:val="28"/>
          <w:sz w:val="28"/>
          <w:szCs w:val="28"/>
          <w:rtl w:val="true"/>
          <w:lang w:bidi="fa-IR"/>
        </w:rPr>
        <w:t xml:space="preserve"> 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موجب تضعيف قيس بن ربيع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منكرى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اين‏گونه احاديث منسوب به او تأملاتى وجود دارد، از باب نمونه ابوداوود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أتى قيس من قبل ابنه، كان ابنه يأخذ حديث الناس، فيدخلها في فرج كتاب قيس، ولايعرف الشيخ ذلك؛</w:t>
      </w:r>
      <w:r>
        <w:rPr>
          <w:rStyle w:val="FootnoteAnchor"/>
          <w:rtl w:val="true"/>
        </w:rPr>
        <w:footnoteReference w:id="116"/>
      </w:r>
      <w:r>
        <w:rPr>
          <w:rFonts w:ascii="IRNazanin" w:hAnsi="IRNazanin" w:eastAsia="IRNazanin"/>
          <w:color w:val="111111"/>
          <w:sz w:val="28"/>
          <w:sz w:val="28"/>
          <w:szCs w:val="28"/>
          <w:rtl w:val="true"/>
          <w:lang w:bidi="fa-IR"/>
        </w:rPr>
        <w:t xml:space="preserve"> آنچه جرح درباره قيس وارد شده است از جانب فرزند اوست، چرا كه فرزندش احاديثى را كه از ديگران مى‏گرفت در ميان كتاب قيس داخل مى‏كرد به طورى كه قيس آن احاديث داخل شده را تشخيص نمى‏داد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حجر عسقلانى نيز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تغيّر لمّا كبر، أدخل عليه ابنه ما ليس من حديثه، فحدّث به؛</w:t>
      </w:r>
      <w:r>
        <w:rPr>
          <w:rStyle w:val="FootnoteAnchor"/>
          <w:rtl w:val="true"/>
        </w:rPr>
        <w:footnoteReference w:id="117"/>
      </w:r>
      <w:r>
        <w:rPr>
          <w:rFonts w:ascii="IRNazanin" w:hAnsi="IRNazanin" w:eastAsia="IRNazanin"/>
          <w:color w:val="111111"/>
          <w:sz w:val="28"/>
          <w:sz w:val="28"/>
          <w:szCs w:val="28"/>
          <w:rtl w:val="true"/>
          <w:lang w:bidi="fa-IR"/>
        </w:rPr>
        <w:t xml:space="preserve"> راست‏گو است، اما به هنگام پيرى تغيير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مبتلا به اختلال حواس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آن‏چه را كه حديث او نبود، در احاديث او و به نام او داخل كرده و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تأكيد ذهبى و ابن حجر عسقلانى بر راست‏گويى قيس، اشتباه وى در چند حديث و آن هم به جهت كم حافظگى در پيرى و يا نقل چند حديث به نام وى، دليل درستى بر ردّ احاديث وى نمى‏تواند باشد، چرا كه علاوه بر اعتراف ائمه جرح و تعديل به صداقت قيس بن ربيع، سه تن از صاحبان صحاح ستّه احاديث او را در كتب خود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تا اين‏جا روشن شد رواياتى كه در سند آن‏ها قيس بن ربيع، حسين اشقر و حرب بن حسن طحّان واقع شده‏اند، صحيح و غير قابل خدشه هستند و طعن و جرح در اين روايات هيچ دليلى جز تعصّب و عناد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ديگرى كه در سند آن خدشه كرده‏اند، روايتى است كه طبرى در تفسير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روايات تفسير طبرى در ذيل آيه مودّت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چهار روايت در ذيل اين آيه نقل كرده است كه در اين ميان، سند يكى از روايات،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خدشه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تضعيف يزيد بن ابى زياد نيز به مانند سه راوى قبل تنها از سر تعصّب و عناد است و طبق مبانى رجالى، هيچ دليلى بر تضعيف وى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اعتبار وى مى‏پردازيم</w:t>
      </w:r>
      <w:r>
        <w:rPr>
          <w:rFonts w:eastAsia="IRNazanin" w:cs="IRNazanin"/>
          <w:color w:val="111111"/>
          <w:sz w:val="28"/>
          <w:szCs w:val="28"/>
          <w:rtl w:val="true"/>
          <w:lang w:bidi="fa-IR"/>
        </w:rPr>
        <w:t xml:space="preserve">. </w:t>
      </w:r>
      <w:bookmarkStart w:id="74" w:name="pg11669_118623"/>
    </w:p>
    <w:p>
      <w:pPr>
        <w:pStyle w:val="Heading4"/>
        <w:numPr>
          <w:ilvl w:val="3"/>
          <w:numId w:val="1"/>
        </w:numPr>
        <w:rPr/>
      </w:pPr>
      <w:bookmarkStart w:id="75" w:name="__RefHeading___Toc6609530_73709187"/>
      <w:bookmarkStart w:id="76" w:name="_Toc25"/>
      <w:bookmarkEnd w:id="74"/>
      <w:bookmarkEnd w:id="75"/>
      <w:r>
        <w:rPr>
          <w:rtl w:val="true"/>
        </w:rPr>
        <w:t>يزيد بن ابى زياد</w:t>
      </w:r>
      <w:bookmarkEnd w:id="76"/>
    </w:p>
    <w:p>
      <w:pPr>
        <w:pStyle w:val="BookText"/>
        <w:rPr/>
      </w:pPr>
      <w:r>
        <w:rPr>
          <w:rFonts w:ascii="Amiri" w:hAnsi="Amiri" w:eastAsia="Amiri" w:cs="Amiri"/>
          <w:color w:val="111111"/>
          <w:sz w:val="28"/>
          <w:sz w:val="28"/>
          <w:szCs w:val="28"/>
          <w:rtl w:val="true"/>
          <w:lang w:bidi="ar-SA"/>
        </w:rPr>
        <w:t xml:space="preserve">يزيد بن أبي زياد قرشيّ هاشميّ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وى قرشى نيست، بلكه غلام عبداللّه‏ بن حارث بن نوفل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صحيح‏هاى شش گانه اهل تسنن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مزى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صحيحه عقيب حديث عاصم بن كليب عن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القسيّة؟ وقال جرير عن يزيد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القسيّة ثياب مضلّعة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في كتاب رفع اليدين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مسلم مقرونا بغيره، واحتجّ به الباقون؛</w:t>
      </w:r>
      <w:r>
        <w:rPr>
          <w:rStyle w:val="FootnoteAnchor"/>
          <w:rtl w:val="true"/>
        </w:rPr>
        <w:footnoteReference w:id="120"/>
      </w:r>
      <w:r>
        <w:rPr>
          <w:rFonts w:ascii="IRNazanin" w:hAnsi="IRNazanin" w:eastAsia="IRNazanin"/>
          <w:color w:val="111111"/>
          <w:sz w:val="28"/>
          <w:sz w:val="28"/>
          <w:szCs w:val="28"/>
          <w:rtl w:val="true"/>
          <w:lang w:bidi="fa-IR"/>
        </w:rPr>
        <w:t xml:space="preserve">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صحيح خود، پس از حديث عاصم بن كليب از ابو 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قسيّه چيست؟  جرير ازيزيد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قسيّه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اليدين فى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ابى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نقل كرده و مسلم نيز حديث ديگرى از او روايت كرده است و باقىِ صاحبان صحاح ستّه نيز به احاديث او احتجاج كرده‏اند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محدّثان معروف اهل سنت نيز از يزيد بن ابى زياد روايت كرده‏اند، حديث شناسانى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سفيان بن عيينة، شريك بن عبداللّه‏، شعبة بن حجّاج، عبداللّه‏ بن نمير و عالمانى ديگر از اين قبيل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عنه شعبة مع براعته في نقد الرجال</w:t>
      </w:r>
      <w:r>
        <w:rPr>
          <w:rStyle w:val="FootnoteAnchor"/>
          <w:rtl w:val="true"/>
        </w:rPr>
        <w:footnoteReference w:id="121"/>
      </w:r>
      <w:r>
        <w:rPr>
          <w:rFonts w:ascii="IRNazanin" w:hAnsi="IRNazanin" w:eastAsia="IRNazanin"/>
          <w:color w:val="111111"/>
          <w:sz w:val="28"/>
          <w:sz w:val="28"/>
          <w:szCs w:val="28"/>
          <w:rtl w:val="true"/>
          <w:lang w:bidi="fa-IR"/>
        </w:rPr>
        <w:t xml:space="preserve"> شعبه از او حديث نقل كرده است، هر چند كه در نقد الرجال از وى براعت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نيز در مقدّمه صحيح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اسم الستر والصدق وتعاطي العلم يشملهم، كعطاء بن السّائب ويزيد بن أبي زياد وليث بن أبي سليم وأضرابهم</w:t>
      </w:r>
      <w:r>
        <w:rPr>
          <w:rStyle w:val="FootnoteAnchor"/>
          <w:rtl w:val="true"/>
        </w:rPr>
        <w:footnoteReference w:id="122"/>
      </w:r>
      <w:r>
        <w:rPr>
          <w:rFonts w:ascii="IRNazanin" w:hAnsi="IRNazanin" w:eastAsia="IRNazanin"/>
          <w:color w:val="111111"/>
          <w:sz w:val="28"/>
          <w:sz w:val="28"/>
          <w:szCs w:val="28"/>
          <w:rtl w:val="true"/>
          <w:lang w:bidi="fa-IR"/>
        </w:rPr>
        <w:t xml:space="preserve"> همانا عناوينى هم‏چون خوش نام، راست‏گو و طالب علم بر آنان صدق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عطاء بن سائب، يزيد بن ابى زياد، ليث بن ابى سلم و امثال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عالمان جرح و تعديل نيز 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تهذيب التهذيب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الآجري عن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 أحدا ترك حديثه وغيره أحبّ إليّ منه؛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إلاّ أنّه لمّا كبر ساء حفظه وتغيّر، وكان يلقّن ما لقنّ، فوقعت المناكير في حديثه؛  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وإن كانوا يتكلّمون فيه لتغيّره، فهو على العدالة والثقة وإن لم يكن مثل الحكم ومنصور؛  وقال ابن شاهين ـ في الثقات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 ثقة، ولا يعجبني قول من تكلّم فيه؛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نفسه، إلاّ أنّه اختلط في آخر عمره، فجاء بالعجائب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آجرى به نقل از ابوداوود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سراغ ندارم كه حديث او را ترك كرده باشد، با اين وجود راويان ديگرى غير از او نزد من دوست داشتنى‏تر از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بود و فقط به هنگام پيرى حافظه خود را از دست داده و تغيير پيدا كرد و آن‏چه را به وى تلقين مى‏شد، املاء مى‏كرد؛ از همين رو در احاديث وى روايت‏هاى منكرى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سفيان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درباره يزيد به جهت اختلال حواس او سخن مى‏گويند، اما او عادل و مورد اعتماد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حَكَم و منصور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شاهين نيز ـ در الثقات ـ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ابى زياد ثقه و مورد اعتماد است و كلام آنانى را كه درباره او سخن گفته‏اند را نمى‏پسندم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قيس ثقه بود و فقط در آخر عمرش دچار اختلال حواس شده و روايات عجيبى نقل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يزيد بن ابى زياد از رجال صحاح ستّه است و مسلم او را شايسته عنوان خوش نام، صدوق و اشتغال به علم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جرح و تعديل نيز او را توثيق كرده‏اند؛ از همين روى وجهى براى تضعيف او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اهل سنت، اين بار نيز تنها دليل تضعيف يزيد بن ابى زياد، اتهام وى به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و ديگران درباره او مى‏نويسند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أئمّة الشيعة الكبار؛</w:t>
      </w:r>
      <w:r>
        <w:rPr>
          <w:rStyle w:val="FootnoteAnchor"/>
          <w:rtl w:val="true"/>
        </w:rPr>
        <w:footnoteReference w:id="124"/>
      </w:r>
      <w:r>
        <w:rPr>
          <w:rFonts w:ascii="IRNazanin" w:hAnsi="IRNazanin" w:eastAsia="IRNazanin"/>
          <w:color w:val="111111"/>
          <w:sz w:val="28"/>
          <w:sz w:val="28"/>
          <w:szCs w:val="28"/>
          <w:rtl w:val="true"/>
          <w:lang w:bidi="fa-IR"/>
        </w:rPr>
        <w:t xml:space="preserve"> او از پيشوايان بزرگ شيعه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دليل اتّهام يزيد بن ابى زياد به تشيّع چيست و چه عاملى سبب شده او را از پيشوايان بزرگ شيعه بشمارند؟ با مراجعه به شرح حال وى معلوم مى‏شود كه نقل روايتى درباره معاويه تنها علّت تشيع يزيد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سليمان بن عمرو أحوص، از ابن برزه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مع النبي صلّى اللّه‏ عليه وآله وسلّم فسمع صوت غناء،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فنظرت، فإذا معاوية وعمرو بن العاص يتغنّيان، فجئت،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اركسهما في الفتنة ركسا، ودعّهما في النّار دعّا</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 اللّه‏ عليه وآله بوديم كه صداى غنائى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كه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بالا رفتيم و مشاهده كرديم كه معاويه وعمرو عاص به صورت غنا آواز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را دچار فتنه‏كن و با شرمندگى و بى آبرويى در آتش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اين حديث را در الموضوعات آورده است و به خاطر وجود يزيد ابن ابى‏زياد، در سند روايت خدشه كرده و درباره يزيد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يلقّن في آخر عمره فيلقن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در ميزان الإعتدال غريب و منكر و در سير أعلام النبلاء منكر دانسته شده است و ابن حبان در كتاب المجروحين آورده است، چرا كه حديث در مذمّت معاويه ـ فرمانده فئه باغيه ـ و عمروعاص ـ از سران نفاق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نقل چنين حديثى، راوى آن از پيشوايان بزرگ شيعه شمرده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مدافعان بنو اميه به تضعيف حديث و راوى آن اكتفا نكرده و در راستاى دفاع از معاويه و عمرو عاص، دست به تحريف حديث زده و نام اين دو را حذف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احمد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عبداللّه‏ بن محمّد ـ وسمعته أنا من عبداللّه‏ بن محمّد بن أبي شيبة ـ، ثنا محمّد بن فضيل، عن يزيد بن أبي زياد، عن سليمان بن عمرو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 هذه الدار أبو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وسلّم في سفر، فسمع رجلين يتغنّيان وأحدهما يجيب الآخر وهو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حواري تلوح عظامه  ذوى الحرب عنه أن يجنّ فيقبرا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اركسهما ركسا، ودعّهما إلى النار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عبداللّه‏، از پدرش، از عبداللّه‏ بن محمّد حديث كردند ـ و من از عبداللّه‏ بن محمّد بن ابى شيبه شنيدم ـ از محمّد بن فضيل، از يزيد بن ابى زياد، از سليمان بن عمرو بن احوص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به من خبر داد كه از ابو برزه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سفرى همراه رسول خدا صلّى اللّه‏ عليه واله وسلّم بوديم كه پيامبر شنيد دو نفر شعرى را به صورت غنا مى‏خوانند و يكى پاسخ ديگرى را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استخوان‏هاى ياران نزديك سپيد جامه مى‏درخشد و او را از اين‏كه در فتنه جنگ به سختى كشته و به گور سپرده شود باز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آن دو را دچار فتنه كن و با خوارى و بى آبرويى به آتش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خدشه در سند حديث به گونه‏اى نبود كه آن را به طور كامل از اعتبار ساقط كند و بيم آن مى‏رفت كه عدّه‏اى بدون توجه به چنين تضعيفى حديث را بپذيرند، از اين رو ملاحظه نموديد كه در مسند احمد حنبل، نام معاوية بن أبيسفيان وعمرو عاص حذف شده و به جاى آن‏ها واژه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 از تحريف نيز از نظر برخى كافى نبوده است، زيرا صرفا موجب ابهام در حديث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روى به جاى استفاده از واژه فلان و فلان، اين بار معاوية بن ابى سفيان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رافع</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بن تابوت</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 عمرو بن عاص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رفاعة بن التابوت</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 در بعضى از نقل‏ها به رفاعة بن عمرو بن التابوت</w:t>
      </w:r>
      <w:r>
        <w:rPr>
          <w:rStyle w:val="FootnoteAnchor"/>
          <w:rtl w:val="true"/>
        </w:rPr>
        <w:footnoteReference w:id="130"/>
      </w:r>
      <w:r>
        <w:rPr>
          <w:rFonts w:ascii="IRNazanin" w:hAnsi="IRNazanin" w:eastAsia="IRNazanin"/>
          <w:color w:val="111111"/>
          <w:sz w:val="28"/>
          <w:sz w:val="28"/>
          <w:szCs w:val="28"/>
          <w:rtl w:val="true"/>
          <w:lang w:bidi="fa-IR"/>
        </w:rPr>
        <w:t>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پس از نقل حديث از ابو يعلى، به تبعيت از ابن جوزى مى‏گويد كه وجود يزيد بن ابى زياد در اسناد اين حديث مقتضى وضع و جعل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مى‏نويسد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شاهد من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قانع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عبدوس كامل، حدّثنا عبداللّه‏ بن عمر، حدّثنا </w:t>
      </w:r>
    </w:p>
    <w:p>
      <w:pPr>
        <w:pStyle w:val="BookText"/>
        <w:rPr/>
      </w:pPr>
      <w:r>
        <w:rPr>
          <w:rFonts w:ascii="Amiri" w:hAnsi="Amiri" w:eastAsia="Amiri" w:cs="Amiri"/>
          <w:color w:val="111111"/>
          <w:sz w:val="28"/>
          <w:sz w:val="28"/>
          <w:szCs w:val="28"/>
          <w:rtl w:val="true"/>
          <w:lang w:bidi="ar-SA"/>
        </w:rPr>
        <w:t>سعيد أبو العبّاس التيمي، حدّثنا سيف بن عمر، حدّثني أبو عمر مولى إبراهيم بن طلحة، عن زيد بن أسلم، عن صالح، عن شقران،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ليلةً في سفر، إذ سمع النبيّ صوتا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أنظر، فإذا هو معاوية بن رافع، وعمرو بن رفاعة بن التابوت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جوادي تلوح عظامه  ذوى الحرب عنه أن يموت فيقبرا  فأتيت النبيّ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اركسهما ودعّهما إلى نار جهنم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عمرو بن رفاعة قبل أن يقدم النبيّ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أزالت الإشكال وبيّنت أنّ الوهم وقع في الحديث الأوّل، في لفظةٍ واحدة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العاص، وإنّما هو ابن رفاعة أحد المنافقين، وكذلك معاوية بن رافع أحد المنافقين، واللّه‏ أعلم؛</w:t>
      </w:r>
      <w:r>
        <w:rPr>
          <w:rStyle w:val="FootnoteAnchor"/>
          <w:rtl w:val="true"/>
        </w:rPr>
        <w:footnoteReference w:id="131"/>
      </w:r>
      <w:r>
        <w:rPr>
          <w:rFonts w:ascii="IRNazanin" w:hAnsi="IRNazanin" w:eastAsia="IRNazanin"/>
          <w:color w:val="111111"/>
          <w:sz w:val="28"/>
          <w:sz w:val="28"/>
          <w:szCs w:val="28"/>
          <w:rtl w:val="true"/>
          <w:lang w:bidi="fa-IR"/>
        </w:rPr>
        <w:t xml:space="preserve"> براى آن شاهدى از حديث ابن عباس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معجم الكبير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در معجمش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عبدوس كامل، از عبداللّه‏ بن عمر، از سعيد ابوالعبّاس تيمى، از سيف بن عمر، از ابوعمر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ابراهيم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زيد بن اسلم، از صالح، از شقران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شبى در سفر بوديم كه پيامبر صلّى اللّه‏ عليه وآله وسلّم صدايى شنيد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تا ببينم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صدايى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ديدم كه معاوية بن رافع و عمرو بن رفاعة بن تابوت آواز مى‏خوانند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پيامبر صلّى اللّه‏ عليه وآله وسلّم رفتم و به ايشان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به درگاه الاهى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آن دو را دچار فتنه كن و با خوارى به آتش جهنم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دعاى پيامبر بود كه  عمرو بن رفاعة پيش از بازگشت رسول خدا صلّى اللّه‏ عليه وآله وسلّم از سفر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روايت اشكال را از بين مى‏برد و آشكار مى‏كند كه در روايت نخست در يك لفظ توهّم پديد آمده و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از منافقان ـ بوده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رافع ـ يكى از منافقان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على رغم اين‏كه ادعا مى‏كند كه اين حديث اشكال حديث يزيد بن ابى زياد را از بين برده است، تصريح كرده است كه يزيد دچار توهم شده و به اشتباه شعر خواندنِ غنايى و ملعون واقع شدن را به معاوية بن ابى سفيان و عمرو ابن العاص نسبت داده است، با اين حال خود وى در عبارت اخير اين حديث نيز اظهار ترديد مى‏كند و همين امر نشان مى‏دهد كه سيوطى از صحّت حديث يزيد آگاه است و صرفا جهت حفظ جاى‏گاه بنو اميه، خود را به جهالت و نادانى مى‏زند و از اعتراف به حقيقت سر 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سيوطى بايد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يزيد بن ابى زياد هيچ اشكال و توهّمى وجود نداشته تا حديث دوم آن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سيوطى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او بهتر مى‏داند كه اين موضوع بيان‏گر تحريف در متن روايت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اشكال و ابهام در حديث نخست را بپذيريم، آيا واقعا اين اشكال با حديثى كه سيف بن عمر در سند آن قرار گرفته رفع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نزد ائمه جرح و تعديل ضعيف و متهم به وضع است، در نتيجه هرگز نمى‏توان به حديث وى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تعجب است </w:t>
      </w:r>
    </w:p>
    <w:p>
      <w:pPr>
        <w:pStyle w:val="BookText"/>
        <w:rPr/>
      </w:pPr>
      <w:r>
        <w:rPr>
          <w:rFonts w:ascii="Amiri" w:hAnsi="Amiri" w:eastAsia="Amiri" w:cs="Amiri"/>
          <w:color w:val="111111"/>
          <w:sz w:val="28"/>
          <w:sz w:val="28"/>
          <w:szCs w:val="28"/>
          <w:rtl w:val="true"/>
          <w:lang w:bidi="ar-SA"/>
        </w:rPr>
        <w:t>كه سيوطى على رغم اعتراف به جاعل بودن سيف بن عمر، در اين‏جا به حديث وى استناد مى‏كند</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تهذيب التهذيب درباره سيف بن عمر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الحديث؛  ابن معين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الحديث؛  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متروك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ابو 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النسائي والدارقطني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نسائى و دارقطنى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أحاديثه مشهورة، وعامّتها منكرة لم يتابع عليها؛  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احاديثش مشهور و عموم آن‏ها منكر و غير قابل پيروى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الموضوعات عن الأثبات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كلام ابن حبّان، أتّهم بالزندقة؛  ابن حبان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معتبر احاديث جعلى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جعل مى‏كرد و به زندقه متهم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البرقاني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برقانى به نقل از دارقطنى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بالزندقة، وهو في الرواية ساقط؟</w:t>
      </w:r>
      <w:r>
        <w:rPr>
          <w:rStyle w:val="FootnoteAnchor"/>
          <w:rtl w:val="true"/>
        </w:rPr>
        <w:footnoteReference w:id="133"/>
      </w:r>
      <w:r>
        <w:rPr>
          <w:rFonts w:ascii="IRNazanin" w:hAnsi="IRNazanin" w:eastAsia="IRNazanin"/>
          <w:color w:val="111111"/>
          <w:sz w:val="28"/>
          <w:sz w:val="28"/>
          <w:szCs w:val="28"/>
          <w:rtl w:val="true"/>
          <w:lang w:bidi="fa-IR"/>
        </w:rPr>
        <w:t xml:space="preserve"> و 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زندقه است و در روايت ساقط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اهل انصاف را به داورى مى‏خوانيم تا براساس وجدان خويش قضاوت كنند كه سيوطى و امثال وى بر چه اساسى حديث يزيد بن ابى زياد را به خاطر بيان واقعيتى درباره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طرد مى‏كنند و راوى آن را ضعيف مى‏شمارند؟ در حالى كه وى نزد مؤلّفان صحاح ستّه مورد اعتماد است و ائمه جرح و تعديل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انگيزه‏اى موجب شده سيوطى، حديث سيف بن عمر را در مقابل حديث يزيد قرار داده و ادعا كند كه به واسطه حديث سيف اشكال حديث يزيد بن ابى زياد مرتفع مى‏شود، در حالى كه خود سيوطى به صراحت مى‏گويد سيف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همگان بر زنديق و جاعل بودن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حق ستيزان چگونه دين خدا و سنّت رسول خدا صلّى اللّه‏ عليه وآله وسلّم را به بازى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دايره بازى گرى آن‏ها تنها به احاديث مناقب و مثالب محدود نمى‏شود و در اصول دين و فقه نيز چنين راهى را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اين‏جا از اين موضوع صرف نظر كرده و به بحث اصلى خود باز مى‏گرديم</w:t>
      </w:r>
      <w:r>
        <w:rPr>
          <w:rFonts w:eastAsia="IRNazanin" w:cs="IRNazanin"/>
          <w:color w:val="111111"/>
          <w:sz w:val="28"/>
          <w:szCs w:val="28"/>
          <w:rtl w:val="true"/>
          <w:lang w:bidi="fa-IR"/>
        </w:rPr>
        <w:t xml:space="preserve">. </w:t>
      </w:r>
      <w:bookmarkStart w:id="77" w:name="pg11669_118633"/>
    </w:p>
    <w:p>
      <w:pPr>
        <w:pStyle w:val="BookText"/>
        <w:rPr/>
      </w:pPr>
      <w:bookmarkEnd w:id="77"/>
      <w:r>
        <w:rPr>
          <w:rFonts w:ascii="IRNazanin" w:hAnsi="IRNazanin" w:eastAsia="IRNazanin"/>
          <w:color w:val="111111"/>
          <w:sz w:val="28"/>
          <w:sz w:val="28"/>
          <w:szCs w:val="28"/>
          <w:rtl w:val="true"/>
          <w:lang w:bidi="fa-IR"/>
        </w:rPr>
        <w:t>با مرورى اجمالى بر ترجمه يزيد بن ابى زياد روشن شد كه وى نيز از نظر رجاليان سنى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رجال صحيح‏هاى شش گانه اهل سنّت مى‏باشد و از نظر آنان، در روايت او هيچ عيبى نيست جز بيان برخى مثالب بزرگان و پيشوايان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شده است كه پيروان بنو اميه، يزيد بن ابى زياد را از پيشوايان بزرگ شيعه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موضوع نيز موجب تضعيف وى نمى‏شود؛ زيرا بر مبناى رجاليان بزرگ اهل سنت، شيعه بودن و بلكه رافضى بودن به وثاقت راوى ضرر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روايت يزيد بن ابى زياد درباره شأن نزول آيه مودّت نيز كاملاً صحيح خواهد بود و چنان كه او از ابن عباس نقل مى‏كند، آيه مودّت درباره اهل بيت پيامبر صلّى اللّه‏ عليه وآله وسلّم نازل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اميرالمؤمنين، حضرت صدّيقه طاهره، امام حسن و امام حسين عليهم السلام هستند</w:t>
      </w:r>
      <w:r>
        <w:rPr>
          <w:rFonts w:eastAsia="IRNazanin" w:cs="IRNazanin"/>
          <w:color w:val="111111"/>
          <w:sz w:val="28"/>
          <w:szCs w:val="28"/>
          <w:rtl w:val="true"/>
          <w:lang w:bidi="fa-IR"/>
        </w:rPr>
        <w:t>.</w:t>
      </w:r>
    </w:p>
    <w:p>
      <w:pPr>
        <w:pStyle w:val="Heading3"/>
        <w:numPr>
          <w:ilvl w:val="2"/>
          <w:numId w:val="1"/>
        </w:numPr>
        <w:rPr/>
      </w:pPr>
      <w:bookmarkStart w:id="78" w:name="__RefHeading___Toc6609532_73709187"/>
      <w:bookmarkStart w:id="79" w:name="_Toc26"/>
      <w:bookmarkEnd w:id="78"/>
      <w:r>
        <w:rPr>
          <w:rtl w:val="true"/>
        </w:rPr>
        <w:t>نتيجه بررسى اسناد روايات</w:t>
      </w:r>
      <w:bookmarkEnd w:id="79"/>
    </w:p>
    <w:p>
      <w:pPr>
        <w:pStyle w:val="BookText"/>
        <w:rPr/>
      </w:pPr>
      <w:r>
        <w:rPr>
          <w:rFonts w:ascii="IRNazanin" w:hAnsi="IRNazanin" w:eastAsia="IRNazanin"/>
          <w:color w:val="111111"/>
          <w:sz w:val="28"/>
          <w:sz w:val="28"/>
          <w:szCs w:val="28"/>
          <w:rtl w:val="true"/>
          <w:lang w:bidi="fa-IR"/>
        </w:rPr>
        <w:t>رواياتى را كه بر سخن حق دلالت داشتند و بيان‏گر نزول آيه مودّت درباره اهل بيت پيامبر عليه وعليهم السلام بودند، به سه قسم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هستند كه همگان بر صحّت آن‏ها اتّفاق دارند، به مانند حديثى كه طاووس، از سعيد بن جبير، از ابن عباس نقل كرده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است كه حديث پژوهان سنّى آن‏ها را نقل كرده و درباره سند آن سخنى نگفته و خدشه‏اى وارد نكرده‏اند، بلكه گاهى به صحّت و اعتبار آن‏ها نيز معترفند؛ مانند حديثى كه از رسول خدا صلّى اللّه‏ عليه وآله وسلّم نقل شده و در آن آمده است كه پيامبر در پاسخ به سؤال عرب باديه نشين درباره اجر رسالت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ازاى رسالت خويش اجرى نمى‏طلبم جز مودّت </w:t>
      </w:r>
      <w:bookmarkStart w:id="80" w:name="pg11669_118634"/>
    </w:p>
    <w:p>
      <w:pPr>
        <w:pStyle w:val="BookText"/>
        <w:rPr/>
      </w:pPr>
      <w:bookmarkEnd w:id="80"/>
      <w:r>
        <w:rPr>
          <w:rFonts w:ascii="Amiri" w:hAnsi="Amiri" w:eastAsia="Amiri" w:cs="Amiri"/>
          <w:color w:val="111111"/>
          <w:sz w:val="28"/>
          <w:sz w:val="28"/>
          <w:szCs w:val="28"/>
          <w:rtl w:val="true"/>
          <w:lang w:bidi="ar-SA"/>
        </w:rPr>
        <w:t>نزديكانم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رسول خدا صلّى اللّه‏ عليه وآله وسلّم تصريح فرمودند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نزديكان آن حضرت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خطبه امام حسن عليه السلام پس از شهادت اميرالمؤمنين عليه السلام و كلام حضرت امام زين العابدين عليه السلام به هنگام اسارت در شام و سخن برخى ديگر از امامان عليهم السلام كه در زمره همين گروه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قسم از احاديث نيز نيازى به بررسى سندى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هستند كه در سند آن‏ها خدشه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راويانى كه در سندهاى اين احاديث قرار داشتند و تضعيف شده‏اند عبارت بودند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حرب بن حسن طحّان،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حسين اشقر،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قيس بن ربيع 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يزيد بن أبيزياد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بررسى شرح حال اين راويان، روشن شد كه برپايه مبانى رجالى اهل سنّت، تضعيف اين چهار نفر نادرست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و دفع شبهه‏ها و اشكال‏هاى مخالفان مى‏پردازيم</w:t>
      </w:r>
      <w:r>
        <w:rPr>
          <w:rFonts w:eastAsia="IRNazanin" w:cs="IRNazanin"/>
          <w:color w:val="111111"/>
          <w:sz w:val="28"/>
          <w:szCs w:val="28"/>
          <w:rtl w:val="true"/>
          <w:lang w:bidi="fa-IR"/>
        </w:rPr>
        <w:t>.</w:t>
      </w:r>
    </w:p>
    <w:p>
      <w:pPr>
        <w:pStyle w:val="Heading3"/>
        <w:numPr>
          <w:ilvl w:val="2"/>
          <w:numId w:val="1"/>
        </w:numPr>
        <w:rPr/>
      </w:pPr>
      <w:bookmarkStart w:id="81" w:name="__RefHeading___Toc6609534_73709187"/>
      <w:bookmarkStart w:id="82" w:name="_Toc27"/>
      <w:bookmarkEnd w:id="81"/>
      <w:r>
        <w:rPr>
          <w:rtl w:val="true"/>
        </w:rPr>
        <w:t>دفع شبهات مخالفان</w:t>
      </w:r>
      <w:bookmarkEnd w:id="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پس از اثبات صحّت احاديث دلالت كننده بر نزول آيه مودّت درباره اهل بيت عليهم السلام، تمام شبهاتى كه پيرامون اين موضوع مطرح شده از اعتبار ساقط و مندفع مى‏گردد؛ چرا كه هيچ اشكالى توان معارضه با حديث صحيح نبوى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ما اساسا از پاسخ‏گويى به مناقشات منكران بى نياز هستيم، اما با اين حال، آن‏چه را كه دشمنان اهل بيت عليهم السلام در اين باره  گفته‏اند به صورت كامل مطرح كرده و با ادلّه و شواهد محكم پاسخ خواهيم گفت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شبهه ابن تيميه  شايد سرسخت‏ترين مخالف در اين مقام ابن تيميه است و بيشترين اشكالات از ناحيه وى متوجّه استدلال شيعه شده است، از اين رو ابتدا به بررسى مناقشات او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منهاج السنّة مى‏نويسد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في إيجاب المودّة لهم غلط، فقد ثبت في الصحيح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رضى الله عنهما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تودّوا ذوي قربى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بطن من قريش إلاّ لرسول اللّه‏ صلّى اللّه‏ عليه وآله وسلّم منهم قرابة،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أن تودّوني في القرابة التي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كان من كبار أهل البيت وأعلمهم بتفسير القرآن، وهذا تفسيره الثابت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أنّه لم يقل إلاّ المودّة لذوي القربى، ولكن قال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أنّه لمّا أراد ذوي قرباه،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ذوي القربى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لذوي القربى فكيف،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وآله وسلّم لا يسأل أجرا أصلاً، إنّما أجره على اللّه‏ وعلى المسلمين موالاة أهل البيت، لكن بأدلّة أخرى غير هذه الآية، وليست موالاتنا لأهل البيت من أجر النبيّ صلّى اللّه‏ عليه وآله وسلّم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هذه الآية مكّيّة ولم يكن  عليّ بعد قد تزوّج بفاطمة، ولا ولد له أولاد؛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مودّت اهل بيت غلط است؛ پس به تحقيق در روايت صحيحى از سعيد بن جبير ثابت شده است كه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اين نيست مگر اين‏كه خويشاوندان محمّد صلّى اللّه‏ عليه وآله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ميان قريش تيره‏اى نيست جز آن‏كه رسول خدا صلّى اللّه‏ عليه وآله وسلّم با ايشان خويشى دارد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از بزرگان اهل بيت و داناترين آنان به تفسير قرآن بوده است و اين تفسير  به يقين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هم‏چنين دليل ديگرى كه بر بطلان كلام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آن است كه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نمى‏بينى آن‏جا كه خداوند خويشاوندان پيامبر را اراده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وَلِلرَّسُولِ وَلِذِي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فى ذوى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لذوى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 اين‏گونه نباشد، در حالى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رسول خدا صلّى اللّه‏ عليه وآله وسلّم هيچ اجرى طلب نمى‏كند و تنها اجر او بر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موالات اهل بيت لازم است؛ ليكن به دلايل ديگرى غير از اين آيه، دوست داشتن اهل بيت از سوى ما پرداخت اجر پيامبر صلّى اللّه‏ عليه وآله وسلّم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آيه مكّى است و على عليه السلام در هنگام نزول آيه با فاطمه ازدواج نكرده و اولادى براى او متولد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جاى ديگر مى‏نويسد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كذب ظاهر، فإنّ هذه الآية في سورة الشورى، وسورة الشورى مكّيّة بلا </w:t>
      </w:r>
    </w:p>
    <w:p>
      <w:pPr>
        <w:pStyle w:val="BookText"/>
        <w:rPr/>
      </w:pPr>
      <w:r>
        <w:rPr>
          <w:rFonts w:ascii="Amiri" w:hAnsi="Amiri" w:eastAsia="Amiri" w:cs="Amiri"/>
          <w:color w:val="111111"/>
          <w:sz w:val="28"/>
          <w:sz w:val="28"/>
          <w:szCs w:val="28"/>
          <w:rtl w:val="true"/>
          <w:lang w:bidi="ar-SA"/>
        </w:rPr>
        <w:t>ريب، نزلت قبل أن يتزوّج عليّ بفاطمة وقبل أن يولد له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على الآية، وأنّ المراد بها ما بيّنه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طائفة من المصنّفين من أهل السّنّة والجماعة والشيعة، من أصحاب أحمد وغيرهم، حديثا عن النبيّ صلّى اللّه‏ عليه وآله وسلّم أنّ هذه الآية  لمّا نزلت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وأبناهما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كذب باتّفاق أهل المعرفة بالحديث</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ايشان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دروغى آشكار است، چرا كه اين آيه در سوره شورى است و سوره شورى بدون ترديد مكّى است و پيش از ازدواج اميرالمؤمنين با فاطمه عليهما السلام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بحث اين آيه پيشتر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همان است كه ابن عباس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و غير او آن را روايت كرده‏اند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مصنّفانِ اهل سنت و شيعه، از جمله پيروان احمد و غير آن‏ها حديثى از پيامبر صلّى اللّه‏ عليه وآله وسلّم آورده‏اند كه وقتى اين آيه نازل شد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مودتشان برما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فرزندشان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اين حديث به اتفاق عالمان حديث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موضع ديگرى از منهاج السنه اين حديث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تكرار مى‏كند كه آيه مودّت در سوره شورى است و آن سوره مكّى است، در حالى كه اميرالمؤمنين در مدينه با فاطمه عليهما السلام ازدواج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جايى ديگر، پس از تكرار مطالب پيشين خود، اشكال مكّى بودن آيه مودّت را اين بار چنين مطرح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القربى معرفة بالّلام، فلابدّ أن يكون معروفاً عند المخاطبين الذين أمر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نزلت لم يكن قد خلق الحسن والحسين، ولا تزوّج عليّ بفاطمة فالقربى التي كان المخاطبون يعرفونها يمتنع أن تكون هذه، بخلاف القربى التي بينه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معروفة عندهم؛</w:t>
      </w:r>
      <w:r>
        <w:rPr>
          <w:rStyle w:val="FootnoteAnchor"/>
          <w:rtl w:val="true"/>
        </w:rPr>
        <w:footnoteReference w:id="139"/>
      </w:r>
      <w:r>
        <w:rPr>
          <w:rFonts w:ascii="IRNazanin" w:hAnsi="IRNazanin" w:eastAsia="IRNazanin"/>
          <w:color w:val="111111"/>
          <w:sz w:val="28"/>
          <w:sz w:val="28"/>
          <w:szCs w:val="28"/>
          <w:rtl w:val="true"/>
          <w:lang w:bidi="fa-IR"/>
        </w:rPr>
        <w:t xml:space="preserve"> همانا قربى،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شده است، از اين رو ناگزير بايد نزد مخاطبان شناخته شده باشد و ما بيان كرديم كه وقتى آيه مودّت نازل شد، حسن و حسين خلق نشده بودند و على با فاطمه ازدواج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آيه است بايد مورد شناخت مخاطبين باشند و اين مانع مى‏شود كه مراد از قربى كسانى باشند كه هنوز متولد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الكاف الشاف في تخريج أحاديث الكشّاف، صرفا به تعارض احاديث مربوط به شأن نزول آيه پرداخته و هيچ مناقشه ديگرى نكرده است</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امّا در فتح الباري علاوه بر تعارض روايات، مكّى بودن سوره شورى را نيز مطرح كرده است</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نيز پس از تضعيف روايت مربوط به نزول آيه در شأن اهل بيت عليهم السلام مى‏نويسد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نزول الآية في المدينة بعيد، فإنّها مكيّة، ولم يكن إذ ذاك لفاطمة رضي اللّه‏  عنها أولاد بالكليّة، فإنّها لم تتزوج بعليّ رضي اللّه‏ عنه إلاّ بعد بدر من السنة </w:t>
      </w:r>
    </w:p>
    <w:p>
      <w:pPr>
        <w:pStyle w:val="BookText"/>
        <w:rPr/>
      </w:pPr>
      <w:r>
        <w:rPr>
          <w:rFonts w:ascii="Amiri" w:hAnsi="Amiri" w:eastAsia="Amiri" w:cs="Amiri"/>
          <w:color w:val="111111"/>
          <w:sz w:val="28"/>
          <w:sz w:val="28"/>
          <w:szCs w:val="28"/>
          <w:rtl w:val="true"/>
          <w:lang w:bidi="ar-SA"/>
        </w:rPr>
        <w:t>الثانية من الهجرة، والحق تفسير هذه الآية بما فسّرها به حبر الأمّة وترجمان القرآن عبداللّه‏ بن عباس رضي اللّه‏ عنهما، كما رواه عنه البخاري؛</w:t>
      </w:r>
      <w:r>
        <w:rPr>
          <w:rStyle w:val="FootnoteAnchor"/>
          <w:rtl w:val="true"/>
        </w:rPr>
        <w:footnoteReference w:id="142"/>
      </w:r>
      <w:r>
        <w:rPr>
          <w:rFonts w:ascii="IRNazanin" w:hAnsi="IRNazanin" w:eastAsia="IRNazanin"/>
          <w:color w:val="111111"/>
          <w:sz w:val="28"/>
          <w:sz w:val="28"/>
          <w:szCs w:val="28"/>
          <w:rtl w:val="true"/>
          <w:lang w:bidi="fa-IR"/>
        </w:rPr>
        <w:t xml:space="preserve"> بعيد است آيه در مدينه نازل شده باشد، از اين رو آيه مكى است و در آن هنگام فاطمه سلام اللّه‏ عليها به طور كلى فرزندى نداشته و اساسا با على عليه السلام ازدواج نكرده است، مگر در سال دوم هجرت و پس بعد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حق آن است كه آيه را براساس تفسير حبر الأمّة و ترجمان القرآن؛ يعنى عبداللّه‏ بن عباس تفسير كنيم، چنان‏كه بخارى  نيز از او اين‏گونه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قسطلانى نيز همين اشكال را تكرار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مكّيّة، ولم يكن إذ ذاك لفاطمة أولاد بالكلّية، فإنّها لم تتزوّج بعليّ إلاّ بعد بدر من السنة الثانية من الهجرة، وتفسير الآية بما فسّر به حبر الأُمّة وترجمان القرآن ابن عبّاس أحقّ وأولى؛</w:t>
      </w:r>
      <w:r>
        <w:rPr>
          <w:rStyle w:val="FootnoteAnchor"/>
          <w:rtl w:val="true"/>
        </w:rPr>
        <w:footnoteReference w:id="143"/>
      </w:r>
      <w:r>
        <w:rPr>
          <w:rFonts w:ascii="IRNazanin" w:hAnsi="IRNazanin" w:eastAsia="IRNazanin"/>
          <w:color w:val="111111"/>
          <w:sz w:val="28"/>
          <w:sz w:val="28"/>
          <w:szCs w:val="28"/>
          <w:rtl w:val="true"/>
          <w:lang w:bidi="fa-IR"/>
        </w:rPr>
        <w:t xml:space="preserve"> آيه مكى است و در آن زمان فاطمه سلام اللّه‏ عليها به كلّ فرزندى نداشته است و اساسا ايشان با على عليه السلام ازدواج نكرده است، مگر در سال دوم هجرت پس از جنگ بدر و تفسير آيه به آن‏چه حبر الأمة و ترجمان القرآن ابن عباس تفسير كرده شايسته‏تر و سزاوارتر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شوكانى نيز به بيان وجود تعارض در بين احاديث مربوط به شأن نزول آيه مودّت بسنده كرده و حديث طاووس از ابن عباس را بر ساير احاديث ترجيح داده است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ابن روزبهان، درباره تفسير آيه مودّت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الآية على هذا المعنى شامل لجميع قرابات النبيّ صلّى اللّه‏ عليه وآله وسلّم؛</w:t>
      </w:r>
      <w:r>
        <w:rPr>
          <w:rStyle w:val="FootnoteAnchor"/>
          <w:rtl w:val="true"/>
        </w:rPr>
        <w:footnoteReference w:id="145"/>
      </w:r>
      <w:r>
        <w:rPr>
          <w:rFonts w:ascii="IRNazanin" w:hAnsi="IRNazanin" w:eastAsia="IRNazanin"/>
          <w:color w:val="111111"/>
          <w:sz w:val="28"/>
          <w:sz w:val="28"/>
          <w:szCs w:val="28"/>
          <w:rtl w:val="true"/>
          <w:lang w:bidi="fa-IR"/>
        </w:rPr>
        <w:t xml:space="preserve"> از ظاهر آيه استفاده مى‏شود كه اين معنا شامل تمامى خويشاوندان پيامبر صلّى اللّه‏ عليه  وآله وسلّم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پيرامون اين آيه بيش از اين سخن ديگرى ارائه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عبدالعزيز دهلوى نيز در تحفه اثنا عشريه مى‏نويسد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لمّا نزلت، قالوا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قرابتك الذين وجبت علينا مودّتهم؟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وفاطمة وابناهما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اهل بيت واجب المحبت‏اند و هركه واجب المحبت است، على واجب الإطاعت است و هو معنى الإمام و غير على واجب المحبت نيست، پس واجب الإطاعت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مفسرين را در مراد از اين آيت اختلاف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امام احمد از ابن عباس همين قسم روايت كرده‏اند، ليكن جمهور محدثين اين روايت را تضعيف نموده‏اند، زيرا كه اين سوره يعنى سوره شورى بتمامها مكى است و در آن‏جا امام حسن و امام حسين نبودند و نه حضرت فاطمه را علاقه زوجيت با حضرت على بهم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سلسله اين روايت بعضى شيعه غالى واقع‏اند و كسى از محدثين آن شيعه غالى را وصف به صدق نموده بنابر ظاهر حال او نموده و از عقيده باطل او خبر نداشته و ظن غالب آنست كه آن شيعى هم دروغ نگفته، بلكه روايت بالمعنى نموده، لفظ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شيعى اهل بيت را در همين چهار كس حصر نمود، چنان‏كه بخارى از ابن عباس 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آن اين لفظ واقع است كه القربى من بينه </w:t>
      </w:r>
      <w:bookmarkStart w:id="83" w:name="pg11669_118641"/>
    </w:p>
    <w:p>
      <w:pPr>
        <w:pStyle w:val="BookText"/>
        <w:rPr/>
      </w:pPr>
      <w:bookmarkEnd w:id="83"/>
      <w:r>
        <w:rPr>
          <w:rFonts w:ascii="IRNazanin" w:hAnsi="IRNazanin" w:eastAsia="IRNazanin"/>
          <w:color w:val="111111"/>
          <w:sz w:val="28"/>
          <w:sz w:val="28"/>
          <w:szCs w:val="28"/>
          <w:rtl w:val="true"/>
          <w:lang w:bidi="fa-IR"/>
        </w:rPr>
        <w:t>و بين النبي صلّى اللّه‏ عليه وآله وسلّم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و سدى كبير و سعيد بن جبير جزمكرده‏اند؛ با آن كه معنى آيت اينست كه سؤال نمى‏كنيم از شما بر دعوت و تبليغ هيچ اجرى را ليكن سؤال مى‏كنم از شما دوستى را با خود به جهت قرابتى كه با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نيز اين روايت در بخارى موجود است و بتفصيل مذكور است كه هيچ بطنى از بطون قريش نبود الاّ آن حضرت صلّى اللّه‏ عليه وآله وسلّم را با ايشان قرابتى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قرابت را ياد دهانيدند و اداى حقوق آن قرابت لااقل ترك ايذا كه ادنى مراتب صله رحم است از ايشان درخواستند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 منقطع است و امام فخر رازى و جميع مفسرين متاخرين همين معنى را پسنديده‏اند، زيرا كه معنى اول مناسب شأن نبوت نيست شمسيه  طالبان دنياست كه كارى كنند و ثمره آن كار براى اولاد و اقارب خود خواهند و اگر انبيا نيز اين قسم اغراض را مدّ نظر داشته باشند در ميان ايشان و در ميان دنيا داران فرقى نماند و موجب تهمت و التباس در اقوال و افعال ايشان گردد و نقض غرض بعثت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معنى اول منافى آيات كثيره است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سَأَلْتُكُمْ مِنْ أَجْرٍ فَهُوَ لَكُمْ إِنْ أَجْرِي إِلاَّ عَلَى اللّه‏ِ</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أَجْرا فَهُمْ مِنْ مَغْرَمٍ مُثْقَلُونَ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p>
    <w:p>
      <w:pPr>
        <w:pStyle w:val="Heading3"/>
        <w:numPr>
          <w:ilvl w:val="2"/>
          <w:numId w:val="1"/>
        </w:numPr>
        <w:rPr/>
      </w:pPr>
      <w:bookmarkStart w:id="84" w:name="__RefHeading___Toc6609536_73709187"/>
      <w:bookmarkStart w:id="85" w:name="_Toc28"/>
      <w:bookmarkEnd w:id="84"/>
      <w:r>
        <w:rPr>
          <w:rtl w:val="true"/>
        </w:rPr>
        <w:t>بررسى اشكال‏ها</w:t>
      </w:r>
      <w:bookmarkEnd w:id="85"/>
    </w:p>
    <w:p>
      <w:pPr>
        <w:pStyle w:val="Heading4"/>
        <w:numPr>
          <w:ilvl w:val="3"/>
          <w:numId w:val="1"/>
        </w:numPr>
        <w:rPr/>
      </w:pPr>
      <w:bookmarkStart w:id="86" w:name="__RefHeading___Toc6609538_73709187"/>
      <w:bookmarkStart w:id="87" w:name="_Toc29"/>
      <w:bookmarkEnd w:id="86"/>
      <w:r>
        <w:rPr/>
        <w:t>1</w:t>
      </w:r>
      <w:r>
        <w:rPr>
          <w:rtl w:val="true"/>
        </w:rPr>
        <w:t xml:space="preserve"> </w:t>
      </w:r>
      <w:r>
        <w:rPr>
          <w:rtl w:val="true"/>
        </w:rPr>
        <w:t>ـ مكّى بودن سوره شورى</w:t>
      </w:r>
      <w:bookmarkEnd w:id="8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شبهه در دلالت آيه‏مبارك مودّت،مكّى بودن سوره شورى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سنيانى كه از روى تعصب در دلالت آيه مودّت بر وجوب مودّت و اطاعت اميرالمؤمنينعليه السلام مناقشه كرده‏اند، مى‏گويند اين آيه در سوره شورى است </w:t>
      </w:r>
    </w:p>
    <w:p>
      <w:pPr>
        <w:pStyle w:val="BookText"/>
        <w:rPr/>
      </w:pPr>
      <w:r>
        <w:rPr>
          <w:rFonts w:ascii="IRNazanin" w:hAnsi="IRNazanin" w:eastAsia="IRNazanin"/>
          <w:color w:val="111111"/>
          <w:sz w:val="28"/>
          <w:sz w:val="28"/>
          <w:szCs w:val="28"/>
          <w:rtl w:val="true"/>
          <w:lang w:bidi="fa-IR"/>
        </w:rPr>
        <w:t xml:space="preserve">و سوره شورى در مكّه نازل شده است و در آن زمان، حضرت اميرالمؤمنينعليه السلامهنوز با حضرت صدّيقه طاهره سلام اللّه‏ عليها ازدواج نكرده و حسنين عليهما السلام متولد  نشده بودند؛ از اين رو نمى‏توان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اين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 مقام به اين شبهه پاسخ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تكيه بر روايات وارد شده در اين زمينه، و دوم با صرف‏نظر از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پاسخ به شبهه مكّى بودن سوره شورى براساس روايات اهل سنت  پيش از طرح روايات مربوط به زمان نزول آيات سوره شورى، توجه به چند مقدّمه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در زمان حيات شريف حضرت خاتم الأنبياء صلّى اللّه‏ عليه وآله وسلّم جمع آورى نشده است، بلكه جمع قرآن يك بار در عصر حكومت ابوبكر و بار ديگر در زمان حاكميت عثمان صورت گرفته و در تاريخ مسلّم است كه قرآن موجود همان است كه به دستور عثمان جمع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در جمع‏آورى قرآن موجود، به ترتيب نزول آيات توجه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 است كه با توجّه به عدم ترتيب آيات قرآن موجود براساس ترتيب نزول آيات، برخى آيات مدنى در سوره‏هاى مكّى گنجانده شده و برخى آيات كلى در آيات مدنى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سه مقدّمه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ادلّه و شواهد محكمِ موجود در منابع سنيان، آيه مودّت در مدينه نازل شده است و جماعتى از عالمان سنى به اين حقيقت معترفند، از جمله اين عالمان مى‏توان به قرطبى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الشورى مكيّة في قول الحسن وعكرمة وعطاء وجابر، وقال ابن عباسوقتادة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 آيات منها أنزلت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149"/>
      </w:r>
      <w:r>
        <w:rPr>
          <w:rFonts w:ascii="IRNazanin" w:hAnsi="IRNazanin" w:eastAsia="IRNazanin"/>
          <w:color w:val="111111"/>
          <w:sz w:val="28"/>
          <w:sz w:val="28"/>
          <w:szCs w:val="28"/>
          <w:rtl w:val="true"/>
          <w:lang w:bidi="fa-IR"/>
        </w:rPr>
        <w:t xml:space="preserve"> سوره شورى بنابر قول حسن، عكرمه، عطا و جابر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چهار آيه از آن كه در مدينه نازل شده است؛ يعنى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بحر المحيط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السّورة مكيّة في قول الحسن وعطاء وعكرمة وجابر،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إلاّ أربع آيات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الأربع آيات، فإنّها نزلت بالمدينة؛</w:t>
      </w:r>
      <w:r>
        <w:rPr>
          <w:rStyle w:val="FootnoteAnchor"/>
          <w:rtl w:val="true"/>
        </w:rPr>
        <w:footnoteReference w:id="150"/>
      </w:r>
      <w:r>
        <w:rPr>
          <w:rFonts w:ascii="IRNazanin" w:hAnsi="IRNazanin" w:eastAsia="IRNazanin"/>
          <w:color w:val="111111"/>
          <w:sz w:val="28"/>
          <w:sz w:val="28"/>
          <w:szCs w:val="28"/>
          <w:rtl w:val="true"/>
          <w:lang w:bidi="fa-IR"/>
        </w:rPr>
        <w:t xml:space="preserve"> اين سوره بنابر قول حسن، عطاء، عكرمه و جابر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است جز چهار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 اين چهار آيه در مدينه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نيز در فتح القدير مى‏نويسد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الزبير مثله، وكذا قال الحسن، وعكرمة، وعطاء،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وقتادة أنّها مكيّة إلاّ أربع آيات منها أنزلت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ابن مردويه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از ابن زبير نيز مثل همين روايت را نقل كرده است و همين طور حسن،عكرمه، عطا و جابر اين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قتاده نيز روايت شده است كه آن سوره مكى است مگر چهار آيه آن كه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البحر، هي مكيّة إلاّ أربع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أربع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مدني،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بعضهم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وجوّز أن يكون الإطلاق باعتبار الأغلب؛</w:t>
      </w:r>
      <w:r>
        <w:rPr>
          <w:rStyle w:val="FootnoteAnchor"/>
          <w:rtl w:val="true"/>
        </w:rPr>
        <w:footnoteReference w:id="152"/>
      </w:r>
      <w:r>
        <w:rPr>
          <w:rFonts w:ascii="IRNazanin" w:hAnsi="IRNazanin" w:eastAsia="IRNazanin"/>
          <w:color w:val="111111"/>
          <w:sz w:val="28"/>
          <w:sz w:val="28"/>
          <w:szCs w:val="28"/>
          <w:rtl w:val="true"/>
          <w:lang w:bidi="fa-IR"/>
        </w:rPr>
        <w:t xml:space="preserve"> در كتاب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مكى است غير از چهار آيه آن؛ يعنى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چهار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شورى آيات مدنى وجود دارد،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الَّذي يُبَشِّرُ اللّه‏ُ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اين آيه را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جايز است كه اطلاق به اعتبار اغلب باشد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نظر آلوسى مكّى شمردن سوره شورى بدان اعتبار است كه بيشتر آيات آن مكّى است، با اين‏كه آيات مدنى نيز در اين 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 بودن آيه مودّت براساس روايات بسيار روشن است و همين بداهت، بسيارى از عالمان و مفسّران سنى را ناچار ساخته به اين حقيقت اعتراف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همه تعصّب و حق ستيزى، همواره مانعى براى تسليم برخى در برابر حق بوده است تا آن‏جا كه امثال ابن تيميه و ابن حجر عسقلانى مطلبى به اين وضوحرا ناديده گرفته و يا انكار مى‏كنند تا در دلالت آيه مودّت بر فضيلت اهل بيت پيامبر عليه و عليهم السلام و اولويت اميرالمؤمنين و اولاد معصومينش عليهم السلام خدشه وارد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پاسخ به شبهه مكّى بودن سوره شورى با صرف نظر از روايات  باتوجه به روايات مختلفى كه درباره آيه مودّت وارد شده است، روشن شد كه هرچند بيشتر آيات سوره شورى مكّى هستند، امّا اين آيه مدنى است، و بحث درباره دلالت آيه مودّت با صرف نظر از روايات نيز روشن خواهد ساخت كه اين آيه در شأن اميرالمؤمنين، فاطمه زهرا، امام حسن و امام حسين عليهم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اين حقيقت، بايد ثابت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خويشاوندان پيامبر اكرم صلّى اللّه‏ عليه وآله وسلّم هستند و خطاب آيه شريفه به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اثبات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اللّه‏ صلّى اللّه‏ عليه وآله وسلّم مى‏باشند ـ چنان كه تعدادى از عالمان سنى و شارحان كتاب بخارى به اين نكته اذعان دارند؛ از جمله كرمانى كه در كتاب الكواكب الدراري في شرح البخاري</w:t>
      </w:r>
      <w:r>
        <w:rPr>
          <w:rStyle w:val="FootnoteAnchor"/>
          <w:rtl w:val="true"/>
        </w:rPr>
        <w:footnoteReference w:id="153"/>
      </w:r>
      <w:r>
        <w:rPr>
          <w:rFonts w:ascii="IRNazanin" w:hAnsi="IRNazanin" w:eastAsia="IRNazanin"/>
          <w:color w:val="111111"/>
          <w:sz w:val="28"/>
          <w:sz w:val="28"/>
          <w:szCs w:val="28"/>
          <w:rtl w:val="true"/>
          <w:lang w:bidi="fa-IR"/>
        </w:rPr>
        <w:t>به اين حقيقت تصريح كرده است ـ بهترين دليل تبادر اين معنا در خويشاوندان پيامبر صلّى اللّه‏ عليه وآله وسلّم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عينى در عمدة القاري في شرح البخاري و در شرح حديث طاووس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حاصل كلام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قريش أقارب النبي صلّى اللّه‏ عليه وآله وسلّم، وليس المراد من الآية بنوهاشم ونحوهم، كما يتبادر الذهن إلى قولسعيد بن جبير؛</w:t>
      </w:r>
      <w:r>
        <w:rPr>
          <w:rStyle w:val="FootnoteAnchor"/>
          <w:rtl w:val="true"/>
        </w:rPr>
        <w:footnoteReference w:id="154"/>
      </w:r>
      <w:r>
        <w:rPr>
          <w:rFonts w:ascii="IRNazanin" w:hAnsi="IRNazanin" w:eastAsia="IRNazanin"/>
          <w:color w:val="111111"/>
          <w:sz w:val="28"/>
          <w:sz w:val="28"/>
          <w:szCs w:val="28"/>
          <w:rtl w:val="true"/>
          <w:lang w:bidi="fa-IR"/>
        </w:rPr>
        <w:t xml:space="preserve"> حاصل كلام ابن عباس آن است كه همه قريش، نزديكان پيامبر صلّى اللّه‏ عليه وآله وسلّم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بنو هاشم و امثال ايشان نيستند، چنان كه از گفته سعيد بن جبير چنين مطلبى به ذهن متبادر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روايت طاووس از ابن عباس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سعيد بن جبير آل محمّد صلّى اللّه‏ عليه وآله وسلّم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شارح صحيح بخارى نيز آن‏چه سعيد بن جبير گفته همان است كه از آيه به ذهن تبادر مى‏كند و همين تبادر بهترين قرينه است براى آن‏كه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خويشاوندان پيامبر اكرم صلّى اللّه‏ عليه وآله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سياق آيات بهترين قرينه است براى اين‏كه خطاب آيه شريفه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الظَّالِمِينَ مُشْفِقِينَ مِمَّا كَسَبُوا وَهُوَ وَاقِعٌ بِهِمْ وَالَّذِينَ آمَنُوا وَعَمِلُوا الصَّالِحَاتِ فِي رَوْضَاتِ الْجَنَّاتِ لَهُمْ مَا يَشَاءُونَ عِنْدَ رَبِّهِمْ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يَشَأْ اللّه‏ُ يَخْتِمْ عَلَى قَلْبِكَ وَيَمْحُ اللّه‏ُ الْبَاطِلَ وَيُحِقُّ الْحَقَّ بِكَلِمَاتِهِ 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يَقْبَلُ التَّوْبَةَ عَنْ عِبَادِهِ وَيَعْفُو عَنْ السَّيِّئَاتِ وَيَعْلَمُ مَا </w:t>
      </w:r>
    </w:p>
    <w:p>
      <w:pPr>
        <w:pStyle w:val="BookText"/>
        <w:rPr/>
      </w:pPr>
      <w:r>
        <w:rPr>
          <w:rFonts w:ascii="Amiri" w:hAnsi="Amiri" w:eastAsia="Amiri" w:cs="Amiri"/>
          <w:color w:val="111111"/>
          <w:sz w:val="28"/>
          <w:sz w:val="28"/>
          <w:szCs w:val="28"/>
          <w:rtl w:val="true"/>
          <w:lang w:bidi="ar-SA"/>
        </w:rPr>
        <w:t xml:space="preserve">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وَيَسْتَجِيبُ الَّذِينَ آمَنُوا وَعَمِلُوا الصَّالِحَاتِ وَيَزِيدُهُمْ مِنْ فَضْلِهِ وَالْكَافِرُونَ لَهُمْ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ستمكاران را مى‏بينى، در حالى كه از آن‏چه به دست آورده‏اند بيمناكند،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واقع مى‏شود؛ و كسانى كه ايمان آورده و عمل شايسته انجام داده‏اند، در  بوستان‏هاى بهشت‏اند و تنها براى آنان آن‏چه را كه بخواهند نزد پروردگارشان آماده است و فقط اين فضيلت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خدا بندگان مؤمن و نيك كردارش را بدان مژده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هيچ پاداشى بر اين رسالتم نمى‏طلبم، جز دوستى در مورد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نيكى را به دست آورد، براى او در نيكى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بسيار آمرزنده و بسى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بر دل تو مهر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باطل را نابود مى‏كند و حق را  با كلماتش تثبيت مى‏كند، چرا كه او به اسرار درون سينه‏ها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توبه را از بندگانش مى‏پذيرد و از بدى‏ها درمى‏گذرد و آن‏چه را انجام مى‏دهد مى‏داند  و دعاى مؤمنان نيك كردار را مى‏پذيرد و از فضل خود بر آنان افزوده و بر كافران عذابى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سياق آيات روشن مى‏شود كه خطاب خداوند در آيه مودّت به مسلمانان است؛ زيرا خداوند خطاب خويش را با بشارت و مژده به مؤمنان آغاز مى‏كند و پيش از سخن گفتن درباره مودّت قربى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خداوند بندگان مؤمن و نيك كردارش را بدان مژده مى‏دهد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خداوند در آيه بعدى از كسانى سخن مى‏گويد كه بر خدا دروغ بسته‏اند و مراد از كسانى كه به خدا دروغ مى‏بندند مشركان هستند؛ </w:t>
      </w:r>
    </w:p>
    <w:p>
      <w:pPr>
        <w:pStyle w:val="BookText"/>
        <w:rPr/>
      </w:pPr>
      <w:r>
        <w:rPr>
          <w:rFonts w:ascii="IRNazanin" w:hAnsi="IRNazanin" w:eastAsia="IRNazanin"/>
          <w:color w:val="111111"/>
          <w:sz w:val="28"/>
          <w:sz w:val="28"/>
          <w:szCs w:val="28"/>
          <w:rtl w:val="true"/>
          <w:lang w:bidi="fa-IR"/>
        </w:rPr>
        <w:t>پس مخاطب آيات نيز مشركان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منظور از افترا زنندگان به خدا، مسلمانان ظاهرى يعنى منافقان هستند نه مشركان، چرا كه خداوند در آيه پس از آن، با يادآورىِ آگاهىِ خويش از اسرار نهان، از پذيرشتوبه بندگان خطاكارش سخن مى‏گويد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توبه را از بندگانش مى‏پذيرد و از بدى‏ها درمى‏گذرد و آن‏چه را انجام مى‏دهيد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توبه در قرآن كريم تنها درباره گنه‏كاران و خطاكاران از مسلمان به كار مى‏رود و به تصريح خداوند توبه مشركان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ممكن است بر اين قول وارد سازند آن است كه بگويند در مكّه منافقى در ميان مسلمانان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مخاطب خداوند در اين آيات مسلمانان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اشكال نيز مى‏گوييم وجود و حضور منافقان در مكّه امرى مسلّم و انكارناپذير است و براى روشن شدن مطلب كافى است كه به آراء مفسّران در ذيل آيات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به اتّفاق همه اهل فن مكّى است و در آن مطالب بسيارى درباره منافقان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مفسّران اهل سنت براى فرار از تعيين مصداقِ منافق در مكّه، دست به تأويل آيات برده و در اين راه دچار اضطراب فراوانى شده‏اند كه در اين‏جا مجال پرداختن به اين موضوع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قرينه تبادر ـ خويشاوندان پيامبرند و خطاب آيه ـ به قرينه سياق ـ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مودّت خويشاوندان پيامبر اكرم صلّى اللّه‏ عليه وآله وسلّم بر همه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مسلمانان را به مودّت كداميك از خويشاوندان پيامبر امر كرده است؟ آيا مسلمانان به مودّت عموها و عموزادگان پيامبر امر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پاسخ اين سؤال منفى است؛ زيرا مودّت برخى از عموهاى پيامبر اكرم صلّى اللّه‏ عليه وآله وسلّم كه مشرك بودند بى معنا و امر به مودّت آنان محال است و اگر گفته شود عموها و عموزادگان مؤمن پيامبر صلّى اللّه‏ عليه وآله وسلّم مورد نظرند،بايد دانست كه به هنگام نزول اين آيه و پس از آن، هيچ يك از ايشان در مكّه جايگاه قابل توجهى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مسلّما حضرت اميرالمؤمنين عليه السلام است؛ چرا كه مشركان از او خشمگين و با او دشمن بودند و منافقان نسبت به او حسادت و با او دشمنى مى‏كردند و تنها مؤمنان بودند كه اميرالمؤمنين عليه السلام را دوست داشته و به ايشان مودّت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حقيقت حكايت دارند، يعنى خداوند به مؤمنان نيك كردار بشارت مى‏دهد، همانانى كه مودّت اميرالمؤمنين عليه السلام را داشته و بدين  وسيله نيكى را به دست آورده‏اند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حتى اگر بپذيريم كه آيه مودّت در مكّه نازل شده است، باز هم مصداق قربى كسى نخواهد بود جز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تنها يك مصداق داشته است، پس از ازدواج اميرالمؤمنين عليه السلام با حضرت فاطمه سلام اللّه‏ عليها و تولّد حسنين عليهما السلام، اين بزرگواران نيز از مصاديق قربى شده‏اند، چنان كه وقتى در مدينه از حضرت رسول اكرم صلّى اللّه‏ عليه وآله وسلّم درباره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سؤال كردند، حضرتش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فاطمة و الحسن والحسين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فرزندان معصوم حضرت امام حسين عليه السلام قطعا مصاديق واقعىِ نزديكان پيامبر صلّى اللّه‏ عليه وآله وسلّم و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هستند</w:t>
      </w:r>
      <w:r>
        <w:rPr>
          <w:rFonts w:eastAsia="IRNazanin" w:cs="IRNazanin"/>
          <w:color w:val="111111"/>
          <w:sz w:val="28"/>
          <w:szCs w:val="28"/>
          <w:rtl w:val="true"/>
          <w:lang w:bidi="fa-IR"/>
        </w:rPr>
        <w:t xml:space="preserve">. </w:t>
      </w:r>
      <w:bookmarkStart w:id="88" w:name="pg11669_118650"/>
    </w:p>
    <w:p>
      <w:pPr>
        <w:pStyle w:val="Heading4"/>
        <w:numPr>
          <w:ilvl w:val="3"/>
          <w:numId w:val="1"/>
        </w:numPr>
        <w:rPr/>
      </w:pPr>
      <w:bookmarkStart w:id="89" w:name="__RefHeading___Toc6609540_73709187"/>
      <w:bookmarkStart w:id="90" w:name="_Toc30"/>
      <w:bookmarkEnd w:id="88"/>
      <w:bookmarkEnd w:id="89"/>
      <w:r>
        <w:rPr/>
        <w:t>2</w:t>
      </w:r>
      <w:r>
        <w:rPr>
          <w:rtl w:val="true"/>
        </w:rPr>
        <w:t>ـ عدم درخواست پاداش رسالت از مردم</w:t>
      </w:r>
      <w:bookmarkEnd w:id="90"/>
    </w:p>
    <w:p>
      <w:pPr>
        <w:pStyle w:val="BookText"/>
        <w:rPr/>
      </w:pPr>
      <w:r>
        <w:rPr>
          <w:rFonts w:ascii="IRNazanin" w:hAnsi="IRNazanin" w:eastAsia="IRNazanin"/>
          <w:color w:val="111111"/>
          <w:sz w:val="28"/>
          <w:sz w:val="28"/>
          <w:szCs w:val="28"/>
          <w:rtl w:val="true"/>
          <w:lang w:bidi="fa-IR"/>
        </w:rPr>
        <w:t>دومين اشكال سنيان بر محتوا و دلالتِ آيه مودّت آن است كه رسالت منصبى الاهى است و جزا و پاداش آن بر عهده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خدا صلّى اللّه‏ عليه وآله وسلّم هرگز پاداش تبليغ رسالتش را از مردم درخواستنمى‏كند، چنان‏چه پيامبران پيشين نيز در برابر تبليغ اوامر خدا اجرى نطلبيده‏اند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خطاب به قومش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 همانا فرستاده امانت‏دارى براى شما هستم؛ پس از خدا پروا كنيد و از من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هيچ پاداشى بر اين رسالت نمى‏طلبم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برعهده كسى نيست مگر پروردگار عالميان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هود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 عَلَيْهِ أَجْرًا إِنْ أَجْرِيَ إِلاّ عَلَى الَّذي فَطَرَني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 اى قوم، از شما هيچ پاداشى بر اين رسالت نمى‏طلبم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نيست جز بر عهده كسى كه مرا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خردورزى نمى‏كنيد؟  حضرت صالح نيز سخنى مشابه سخن حضرت نوح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از زبان حضرت صالح آمده است كه به قوم خود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أَسْأَلُكُمْ عَلَيْهِ مِنْ أَجْرٍ إِنْ أَجْرِي إِلاَّ عَلَى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همانا من فرستاده امانت‏دارى براى شما هستم؛ پس از خدا پروا كنيد و از من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هيچ پاداشى بر اين رسالت نمى‏طلبم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برعهده كسى نيست مگر پروردگار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آياتى كه درباره اجر رسالت پيامبر اكرم صلّى اللّه‏ عليه وآله وسلّم آمده است چهاردسته‏اند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طلب اجر به طور كلّى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خطاب به رسول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إِنْ هُوَ إِلاَّ ذِكْرى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 بگو از شما هيچ پاداشى بر اين رسالت نمى‏طلبم، و اين جز يادآورى براى جهانيان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براى رسالت، پاداش خواسته شده، اما آن پاداش به سود خود مؤمنان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پاداشى كه از شما خواسته‏ام براى خود شماست؛ پاداش من جز بر عهده خدا نيست و او بر هر چيزى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خداوند طلب اجر را متوجه كسانى مى‏داند كه مى‏خواهند راهى به سوى پروردگارشان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مى‏خوانيم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 بگو از شما هيچ پاداشى بر اين رسالت نمى‏طلبم، مگر كسى كه بخواهد راهى به سوى پروردگارش برگزيند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آيه مودّت كه خداوند خطاب به پيامبرش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مودّت خويشاوندان و نزديكان پيامبر اكرم صلّى اللّه‏ عليه وآله وسلّم به عنوان اجر رسالت ايشان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آيات مربوط به اجر رسالت چهار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آيه‏اى كه بيان‏گر عدم درخواست اجر و پاداش براى رسالت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كه ضمن درخواست اجر رسالت، آن را براى خود مؤمنان مى‏داند؛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كه بيان‏گر عدم درخواست اجر است، مگر از كسانى كه مى‏خواهند راهى به سوى پرودرگار خويش برگيرند؛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كه اجر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تفاوت ظاهرىِ محتواى آيات، برخى گمان كرده‏اند كه ميان اين چهار آيه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آياتى را حاكم مى‏دانند كه متضمّن عدم درخواست پاداش براى رسالتند، از اين رو معتقدند كه آيه مودّت بايد تأويل شود و مراد آيه، طلب اجر رسالت نيست؛ زيرا خداوند در آيات ديگرى درخواست پاداش از مردم را براى رسالت نفى كرده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مفسّران شيعه و سنى به وجوه مختلفى پاسخ اين شبهه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نظر در اين آيات، روشن مى‏شود كه ميان هيچ يك از آيات چهارگانه ياد شده تنافى و تعارضى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آيات، مردم هرگز نمى‏توانند پاداش رسالت پيامبر اكرم صلّى اللّه‏ عليه وآله وسلّم را بدهند؛ از اين رو آن حضرت نيز پاداشى از مردم نمى‏خواهد، بلكه رسول خدا صلّى اللّه‏ عليه وآله وسلّم به عنوان رحمت واسعه الاهى از مردم مى‏خواهد كه راهى به سوى پروردگارشان اتّخاذ كنند و هر كه چنين كند، به يقين خود او منتفع و بهره‏مند خواهد شد و اتّخاذ </w:t>
      </w:r>
      <w:bookmarkStart w:id="91" w:name="pg11669_118653"/>
    </w:p>
    <w:p>
      <w:pPr>
        <w:pStyle w:val="BookText"/>
        <w:rPr/>
      </w:pPr>
      <w:bookmarkEnd w:id="91"/>
      <w:r>
        <w:rPr>
          <w:rFonts w:ascii="IRNazanin" w:hAnsi="IRNazanin" w:eastAsia="IRNazanin"/>
          <w:color w:val="111111"/>
          <w:sz w:val="28"/>
          <w:sz w:val="28"/>
          <w:szCs w:val="28"/>
          <w:rtl w:val="true"/>
          <w:lang w:bidi="fa-IR"/>
        </w:rPr>
        <w:t>سَبيل به سوى خداوند سبحان نيز جز با مودّت اهل بيت عليهم السلام امكان‏پذير  نيست؛ چرا كه آنان شاه راه به سوى خداوند هستند، همان طور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السبيل</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راستى كه آن‏ها تنها طريق به سوى خداوند هستند به ويژه 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الدنيا هرجا ومرجا، وتظاهرت الفتن وتقطعت السبل؛</w:t>
      </w:r>
      <w:r>
        <w:rPr>
          <w:rStyle w:val="FootnoteAnchor"/>
          <w:rtl w:val="true"/>
        </w:rPr>
        <w:footnoteReference w:id="163"/>
      </w:r>
      <w:r>
        <w:rPr>
          <w:rFonts w:ascii="IRNazanin" w:hAnsi="IRNazanin" w:eastAsia="IRNazanin"/>
          <w:color w:val="111111"/>
          <w:sz w:val="28"/>
          <w:sz w:val="28"/>
          <w:szCs w:val="28"/>
          <w:rtl w:val="true"/>
          <w:lang w:bidi="fa-IR"/>
        </w:rPr>
        <w:t xml:space="preserve"> دنيا رو به هرج و مرج رود و فتنه‏ها آشكار شوند و راه‏ها قطع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اجرى كه رسول خدا صلّى اللّه‏ عليه وآله وسلّم به دستور خدا براى رسالتش مى‏طلبد، اجرى نيست كه براى شخص ايشان نفع داشته باشد؛ بلكه آن‏چه خداوند آن را اجر رسالت پيامبرش دانسته چيزى است كه به نفع بندگان او است و بندگان خدا را در مسير هدايت او قرار مى‏دهد و راهى به سوى پروردگارشان باز مى‏كنند كه اين راه همان مودّت نزديكان پيامبر است</w:t>
      </w:r>
      <w:r>
        <w:rPr>
          <w:rFonts w:eastAsia="IRNazanin" w:cs="IRNazanin"/>
          <w:color w:val="111111"/>
          <w:sz w:val="28"/>
          <w:szCs w:val="28"/>
          <w:rtl w:val="true"/>
          <w:lang w:bidi="fa-IR"/>
        </w:rPr>
        <w:t>.</w:t>
      </w:r>
    </w:p>
    <w:p>
      <w:pPr>
        <w:pStyle w:val="Heading4"/>
        <w:numPr>
          <w:ilvl w:val="3"/>
          <w:numId w:val="1"/>
        </w:numPr>
        <w:rPr/>
      </w:pPr>
      <w:bookmarkStart w:id="92" w:name="__RefHeading___Toc6609542_73709187"/>
      <w:bookmarkStart w:id="93" w:name="_Toc31"/>
      <w:bookmarkEnd w:id="92"/>
      <w:r>
        <w:rPr/>
        <w:t>3</w:t>
      </w:r>
      <w:r>
        <w:rPr>
          <w:rtl w:val="true"/>
        </w:rPr>
        <w:t>ـ استثناء در آيه منقطع است نه متصل</w:t>
      </w:r>
      <w:bookmarkEnd w:id="93"/>
    </w:p>
    <w:p>
      <w:pPr>
        <w:pStyle w:val="BookText"/>
        <w:rPr/>
      </w:pPr>
      <w:r>
        <w:rPr>
          <w:rFonts w:ascii="IRNazanin" w:hAnsi="IRNazanin" w:eastAsia="IRNazanin"/>
          <w:color w:val="111111"/>
          <w:sz w:val="28"/>
          <w:sz w:val="28"/>
          <w:szCs w:val="28"/>
          <w:rtl w:val="true"/>
          <w:lang w:bidi="fa-IR"/>
        </w:rPr>
        <w:t xml:space="preserve">اشكال ديگرى كه در اين‏جا مطرح شده آن است كه استثناء در آيه، استثناء منقطع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نيست و از اين آيه لزوم و وجوب مودّت قربى استفاده نمى‏شود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اشكال بسيار روشن است كه چه استثناء متصل باشد و چه منقطع، چه مودّت اهل بيت را اجر رسالت بدانيم و چه دستور و توصيه پيامبر، در هر صورت آيه بر لزوم و وجوب مودّت اهل بيت عليهم السلام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كه در آيه شريفه مودّت ظاهر است، طلب هرگونه اجرى براى رسالت به استثناى مودّت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شده است، اما در اين‏كه استثنا در آيه استثناى متصل است و يا استثناى منقطع، در ميان عالمان و قرآن پژوهان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متصل بودن استثناء تأكيد و اصرار دارند و برخى ديگر استثنا را در اين آيه منقطع مى‏دانند؛ اما در هر دو صورت در دلالت آيه بر لزوممودّت اهل بيت عليهم السلام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مفيد با اين نگاه كه پيامبر اكرم صلّى اللّه‏ عليه وآله وسلّم براى تبليغ  رسالتش اجرى نمى‏طلبد مگر مودّت به اهل بيت، استثناء در آيه را استثناى منقطع مى‏شمارد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يصحّ القول بأنّ اللّه‏ تعالى جعل أجر نبيّه مودّة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أنّه جعل ذلك من أجره عليه السلام، لأنّ أجر النبي في التقرّب إلى اللّه‏ تعالى هو الثواب الدائم، وهو مستحقّ على اللّه‏ تعالى في عدله و جوده و كرمه، وليس المستحقّ على الأعمال يتعلّق بالعباد، لأنّ العمل يجب أن يكون للّه‏ تعالى خالصا، وما كان للّه‏ فالأجر فيه على اللّه‏ تعالى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أَسْئَلُكُمْ عَلَيْهِ مالاً إِنْ أَجرِيَ إِلاّ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أَسْئَلُكُمْ عَلَيْهِ أَجْرًا إِنْ أَجْرِيَ إِلاّ عَلَى الَّذي فَطَرَني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الأجر على ما ظنه أبوجعفر في معنى الآية لتناقض القرآن، وذلك أنّه كان تقدير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أسألكم عليه أجرا،  ويكون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أجري إلاّ على اللّه‏، بل أجري على اللّه‏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لايصح حمل القرآن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 هذا يفيد أنّه قد سألهم مودّة القربى لأجره على الأداء؟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ظننت لِما قدّمناه من حجّة العقل والقرآن، والإستثناء في هذا المكان ليس هو من الجملة، لكنّه استثناء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لكن ألزمكم المودّة في القربى وأسألكموها،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تامّا قد استوفى  معناه،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المودّة في القربى سألتكموها، وهذا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إبليس، وليس باستثناء من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 العالمين ليس بعدوٍّ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ليس بها أنيسٌ  إلاّ اليعافيرُ وإلاّ العيسُ</w:t>
      </w:r>
      <w:r>
        <w:rPr>
          <w:rStyle w:val="FootnoteAnchor"/>
          <w:rtl w:val="true"/>
        </w:rPr>
        <w:footnoteReference w:id="164"/>
      </w:r>
      <w:r>
        <w:rPr>
          <w:rFonts w:ascii="IRNazanin" w:hAnsi="IRNazanin" w:eastAsia="IRNazanin"/>
          <w:color w:val="111111"/>
          <w:sz w:val="28"/>
          <w:sz w:val="28"/>
          <w:szCs w:val="28"/>
          <w:rtl w:val="true"/>
          <w:lang w:bidi="fa-IR"/>
        </w:rPr>
        <w:t xml:space="preserve"> قائل شدن به اين سخن كه خداى تعالى اجر پيامبرش را مودّت اهل بيتش عليهم السلام  قرار داده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صحيح نيست كه پيامبر اكرم صلّى اللّه‏ عليه وآله وسلّم آن را اجر خويش قرار دهد، چرا كه اجر پيامبر در تقرب به خداى تعالى ثواب دائم است و اجر او برعهده خدايى است كه از عدل و جود و كرمش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عهده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واجب است كه عمل به طور خالص براى خداى تعالى باشد و آن‏چه براى خدا باشد، اجر آن نيز بر خداى تعالى خواهد بود، نه ديگران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لا أَسْئَلُكُمْ عَلَيْهِ مالاً إِنْ أَجرِيَ إِلاّ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لا أَسْئَلُكُمْ عَلَيْهِ أَجْرًا إِنْ أَجْرِيَ إِلاّ عَلَى الَّذي فَطَرَني</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بنا باشد كه أجر به معنايى كه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است باشد، تناقض در قرآن پيش مى‏آيد، چرا كه معناى آيه ذوالقربى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أجر مى‏خواهم، در حالى كه آيات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اجرى براى من نيست مگر بر عهده خدا؛ از اين رو أجر من هم بر عهده خدا است هم بر عهده مردم و اين محال است و صحيح نيست كه قرآن بر اين معنا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 پس معناى آيه شريفه چيست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نمى‏شود كه پيامبر اكرم صلّى اللّه‏ عليه وآله وسلّم مودّت اهل بيت عليهم السلام را به صورت واجب و در ازاى اجر رسالتش از آنان طلبيده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آن‏گونه كه تو گمان مى‏كنى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براساس براهين عقلى و قرآنى كه پيشتر بيان كرديم، استثناء در اين جا متصل نيست، بلكه استثناء منقطع است و معنايش اين‏گونه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شما براى آن اجرى نمى‏خواهم، ليكن شما را ملزم مى‏كنم به مودّت در قربى و آن را از شما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تامّ و كامل بوده و معناى آن مستوفى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ابتدائى و مستقل است و مفيد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در قربى را از شما مى‏خواهم، كه اين برداشت نظير سخن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الْمَلائِكَةُ كُلُّهُمْ أَجْمَعُونَ إِلاّ إِبْليسَ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ملائكه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استثناء از جمله نيست و يا مانند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لي إِلاّ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دشمن من هستند مگر پروردگار عالميان كه معنايش اين است كه ليكن پروردگار عالميان دشمن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سرزمينى كه در آن همدمى نيست مگر گوساله وحشى و شتران سفيد مايل به سرخ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پيشتر گذشت، براساس آيات مربوط به اجر رسالت و نيز به حكم روشن عقل، مردم هرگز نمى‏توانند پاداش و اجر رسالت پيامبر اكرم صلّى اللّه‏ عليه وآله وسلّم  را بدهند و اجرى كه در آيه مودّت خواسته شده است، چيزى نيست كه نفعى براى رسول خدا صلّى اللّه‏ عليه وآله وسلّم داشته باشد؛ بلكه آن حضرت كه رحمت واسعه الاهى است، اجر رسالتش را اتّخاذ راهى به سوى پروردگار قرار دادهاست كه اين مهمّ جز با مودّت اهل بيت عليهم السلام صورت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خداوند به عنوان اجر رسالت پيامبر از مردم مى‏خواهد، در حقيقت چيزى است كه بندگان را در مسير هدايت‏هاى او قرار مى‏دهد و راهى به سوى پروردگارشان باز مى‏كند و اين طلب اجر نيز در حقيقت رحمتى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اجرى مى‏تواند ما به ازاء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مال يا ما به ازاء ديگرى از مردم درخواست مى‏شد، هرگز صحيح نبود كه آن را اجر رسالت بدانيم؛ امّا چون رسالت پيامبر اكرم صلّى اللّه‏ عليه وآله وسلّم خواندن مردم به سوى خداست، مى‏توان در پيش گرفتن راهى به سوى خدا را ما به ازاء و اجر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آيه شريفه مودّت خطاب به پيامبر اكرم صلّى اللّه‏ عليه وآله وسلّم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اين آيه در پاسخ عده‏اى است كه قصد داشته‏اند در ازاى تلاش‏هاى پيامبر اكرم صلّى اللّه‏ عليه وآله وسلّم براى هدايت آن‏ها، از آن حضرت تقدير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ذيل آيه نيز به همين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بررسى نصوص احاديث مربوط به نزول آيه مودّت نيز حديثى نقل شد كه بيان‏گر شأن نزول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الأنصار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جمعنا لرسول اللّه‏ صلّى اللّه‏ عليه وآله وسلّم مالاً،  فبسط يده لا يحول بينه وبينه أحد، فأتوا رسول اللّه‏ صلّى اللّه‏ عليه وآله وسلّم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أردنا أن نجمع لك من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انصار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رسول خدا صلّى اللّه‏ عليه وآله وسلّم مالى جمع كنيم ودست ايشان را از جهت مالى باز كنيم، ميان او و كسى جدايى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رسول خدا صلّى اللّه‏ عليه وآله وسلّم رفتند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قصد كرده‏ايم كه از اموال خويش مقدارى براى شما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استفاده مى‏شود كه آيه در پاسخ كسانى نازل شده است كه در صدد جبران زحمات پيامبر اكرم صلّى اللّه‏ عليه وآله وسلّم بودند تا در ازاى تلاش‏هاى پيامبر اكرم صلّى اللّه‏ عليه وآله وسلّم مالى به ايشان هديه كنند؛ اما خداوند در اين آيه تذكّر مى‏دهد كه بايستى ميان عمل، ما به ازاء و اجر آن 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مال دنيا هرگز نمى‏تواند مابه ازاء و اجر رسالت تلقّى شود؛ از همين رو خداوند تنها مودّت اهل بيت عليهم السلام را اجر رسالت مى‏داند،  چرا كه تنها راه هدايت يافتن و قرار گرفتن در مسير خداوند، مودّت ايشان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اشكالى ندارد كه مودّت اهل بيت عليهم السلام را اجر رسالت پيامبر صلّى اللّه‏ عليه وآله وسلّم بدانيم و استثناء در آيه، استثناء متّصل باشد، چنان كه برخى عالمان بزرگ شيعه به آن قائلند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مرحوم شيخ طوسى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الإستثناء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منقطع؛ لأنّ المودّة في القربى ليس من الأجر، ويكون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أذكّركم المودّة في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حقيقةً، ويكون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أجرى المودّة في القربى كأنّه أجر، وإنْ لم يكن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درباره اين استثناء دو قول وجود دارد، نخست اين‏كه استثناء منقطع است؛ زيرا مودّت در قربى اجر محسوب نمى‏شود و به اين تقدير معنا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مودّت در نزديكانم را به شما يادآور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استثناء حقيقى است و معنا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من مودّت در قربى است، گويا مودّت در قربى اجر است، اگر چه اجر حساب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نيز مى‏نويسد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منقطع؛ لأنّ هذا ممّا يجب بالإسلام، فلا يكون أجرا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متّصل،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إلاّ هذا، فقد رضيت به أجرا، كما أنّك تسأل غيرك حاجةً، فيعرض المسؤول عليك برّا،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برّي قضاء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إلاّ هذا، ونفعه أيضا عائد عليكم، فكأنّي لم أسألكم أجرا، كما مرّ بيانه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استثناء منقطع است، چرا كه مودّت به ذوى القرباى پيامبر از امورى است كه با پذيرش اسلام واجب مى‏شود؛ </w:t>
      </w:r>
    </w:p>
    <w:p>
      <w:pPr>
        <w:pStyle w:val="BookText"/>
        <w:rPr/>
      </w:pPr>
      <w:r>
        <w:rPr>
          <w:rFonts w:ascii="IRNazanin" w:hAnsi="IRNazanin" w:eastAsia="IRNazanin"/>
          <w:color w:val="111111"/>
          <w:sz w:val="28"/>
          <w:sz w:val="28"/>
          <w:szCs w:val="28"/>
          <w:rtl w:val="true"/>
          <w:lang w:bidi="fa-IR"/>
        </w:rPr>
        <w:t>پس اجرى براى نبوت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آن استثناء متصل است كه معناى آيه اين گونه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رسالت اجرى از شما نمى‏خواهم، جز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مودّت  اهل بيت عليهم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اجر پذيرفتم، چنان كه تو از ديگرى حاجتى مى‏خواهى و آن شخص مى‏خواهد به شما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مى‏خواهى به من نيكى كنى، نيازم را برطرف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جايز است كه معنا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جز اين اجرى نمى‏خواهم و نفع آن نيز به خودتان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گويا از شما اجرى نخواسته‏ام، چنان كه توضيح آن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قائل شويم به اين‏كه استثناء در آيه استثناء متصل است هيچ اشكالى ندارد، بلكه نظر صحيح همين است، زيرا اصل در إلاّى استثنائيه اتّصال است و تا آن‏جا كه امكان دارد همواره بر استثناى متّصل حمل مى‏شود، به همين جهت است كه برخى از عالمان، استثناى منقطع را مجاز و خلاف اصل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قاضى نوراللّه‏ شوشترى در اين باره مى‏فرمايد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تقرّر عند المحقّقين من أهل العربية والأُصول، أنّ الإستثناء المنقطع مجاز، واقع على خلاف الأصل، وأنّه لا يحمل على المنقطع إلاّ لتعذّر المتّصل، بل ربّما عدلوا عن ظاهر اللفظ الذي هو المتبادر إلى الذهن مخالفين له، لفرض الحمل على المتّصل الذي هو الظاهر من الإستثناء، كما صرّح به الشارح العضدي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الحقّ أنّ المتّصل أظهر، فلا يكون مشتركا ولا للمشترك، بل حقيقة فيه ومجاز في المنقطع، ولذلك لم يحمله علماء الأمصار على المنفصل إلاّ عند تعذّر المتّصل، حتّى عدلوا للحمل على المتّصل عن الظاهر وخالفوه، ومن ثمّ قالوا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مائة درهم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ثوبا، وله عليّ إبلٌ إلاّ شاة،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قيمة ثوب أو قيمة شاة، فيرتكبون الإضمار وهو خلاف الظاهر ليصير متّصلاً، ولو كان في المنقطع ظاهرا لم يرتكبوا مخالفة ظاهرٍ حذرا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Style w:val="FootnoteAnchor"/>
          <w:rtl w:val="true"/>
        </w:rPr>
        <w:footnoteReference w:id="169"/>
      </w:r>
      <w:r>
        <w:rPr>
          <w:rFonts w:ascii="IRNazanin" w:hAnsi="IRNazanin" w:eastAsia="IRNazanin"/>
          <w:color w:val="111111"/>
          <w:sz w:val="28"/>
          <w:sz w:val="28"/>
          <w:szCs w:val="28"/>
          <w:rtl w:val="true"/>
          <w:lang w:bidi="fa-IR"/>
        </w:rPr>
        <w:t xml:space="preserve"> نزد محققان ـ اعم از عربى دانان و اصوليان ـ ثابت است كه استثناء منقطع مجاز و برخلاف اصل است و استثناء هرگز بر منقطع حمل نمى‏شود، مگر جايى كه استعمالاستثناء متصل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مخالفان ظهور لفظ، گاه در برخى موارد از ظاهر لفظ كه متبادر به ذهن است عدول مى‏كنند تا استثناء را به استثناى متصل حمل كنند؛ زيرا استثناء در آن ظهور دارد چنان كه شارح عضدى بدان تصريح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حق آن است كه استثناى متصل ظاهرتر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استثناى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نه استثنا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استثناى متصل 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براى اشتراك وضع شده است، بلكه حقيقت در متصل است و مجاز در منقطع و اين بدان سبب است كه عالمان بزرگ آن را بر استثناى منفصل حمل نمى‏كنند مگر در جايى كه نشود بر استثناى متصل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از ظهور دست برمى‏دارند و با آن مخالفت مى‏كنند تا بتوانند استثنا را بر متصل حمل كنند و از اين‏جاست كه درباره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براى او صد درهم است مگر پيراهنى، و براى او برعهده من شترى است جز گوسفندى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معنايش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قيمت پيراهن يا قيمت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لفظى را در تقدير مى‏گيرند كه خلاف ظاهر است، چرا كه استثناء را متصل اعلام مى‏كنند و اگر استثناء در منقطع ظهور داشت، براى دورى از آن مرتكب مخالفت با ظاهر نمى‏شوند</w:t>
      </w:r>
      <w:r>
        <w:rPr>
          <w:rFonts w:eastAsia="IRNazanin" w:cs="IRNazanin"/>
          <w:color w:val="111111"/>
          <w:sz w:val="28"/>
          <w:szCs w:val="28"/>
          <w:rtl w:val="true"/>
          <w:lang w:bidi="fa-IR"/>
        </w:rPr>
        <w:t xml:space="preserve">. </w:t>
      </w:r>
      <w:bookmarkStart w:id="94" w:name="pg11669_118662"/>
    </w:p>
    <w:p>
      <w:pPr>
        <w:pStyle w:val="Heading4"/>
        <w:numPr>
          <w:ilvl w:val="3"/>
          <w:numId w:val="1"/>
        </w:numPr>
        <w:rPr/>
      </w:pPr>
      <w:bookmarkStart w:id="95" w:name="__RefHeading___Toc6609544_73709187"/>
      <w:bookmarkStart w:id="96" w:name="_Toc32"/>
      <w:bookmarkEnd w:id="94"/>
      <w:bookmarkEnd w:id="95"/>
      <w:r>
        <w:rPr>
          <w:rtl w:val="true"/>
        </w:rPr>
        <w:t xml:space="preserve">چرا </w:t>
      </w:r>
      <w:r>
        <w:rPr>
          <w:rtl w:val="true"/>
        </w:rPr>
        <w:t>«</w:t>
      </w:r>
      <w:r>
        <w:rPr>
          <w:rtl w:val="true"/>
        </w:rPr>
        <w:t>المودة في القربى</w:t>
      </w:r>
      <w:r>
        <w:rPr>
          <w:rtl w:val="true"/>
        </w:rPr>
        <w:t>»</w:t>
      </w:r>
      <w:r>
        <w:rPr>
          <w:rtl w:val="true"/>
        </w:rPr>
        <w:t>؟</w:t>
      </w:r>
      <w:bookmarkEnd w:id="96"/>
    </w:p>
    <w:p>
      <w:pPr>
        <w:pStyle w:val="BookText"/>
        <w:rPr/>
      </w:pPr>
      <w:r>
        <w:rPr>
          <w:rFonts w:ascii="IRNazanin" w:hAnsi="IRNazanin" w:eastAsia="IRNazanin"/>
          <w:color w:val="111111"/>
          <w:sz w:val="28"/>
          <w:sz w:val="28"/>
          <w:szCs w:val="28"/>
          <w:rtl w:val="true"/>
          <w:lang w:bidi="fa-IR"/>
        </w:rPr>
        <w:t>چنان كه گذشت، ابن تيميه در ضمن مناقشاتى بر دلالت آيه مودّت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أنّه لم يقل إلاّ المودّة لذوي القربى،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ذلك أنّ الرسول صلّى اللّه‏ عليه وآله وسلّم لا يسأل أجرا أصلاً؛</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ديگرى كه بر بطلان ادعاى وجوب مودّت اهل بيت براساس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داردآن است كه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لذوي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رسول خدا صلّى اللّه‏ عليه وآله وسلّم اصلاً اجرى طلب نمى‏كند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چنين اشكالى از سوى ابن تيميه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مدّعى تسلط بر ادبيات عرب است چطور مى‏تواند چنين اشكالى را مطرح كند؟ اين اشكال اگر از نافهمى و ضعف در ادبيات نباشد، به يقين بيان‏گر تعصّب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ابن تيميه اين قدر در فن بلاغت ضعيف است، اى كاش پيش از طرح اشكال به اهل فن مراجعه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وى بايد گفت كه اولاً اين اشكال به واقع اشكال نيست، بلكه نوعى اعتراض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ثانى اسلاف و گذشتگان ابن تيميه ضمن طرح اين اشكال پاسخ آن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تيميه مطلب آنان را نديده باشد، در اين صورت نمى‏توان او را اهل تحقيق و علم دانست، و اگر ناديده گرفته باشد، در اين صورت بر عناد و عصبيّت خويش صحّه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ـ كه در كتاب كشّاف، قرآن را به روش بلاغى تفسير كرده است ـ در ذيل آيه مودّت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يجوز أن يكون استثناء متّصلاً،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أجرا إلاّ هذا، وهو أنْ تودّوا أهل قرابتي، ولم يكن هذا أجرا في الحقيقة، لأنّ قرابته قرابتهم، فكانت صلتهم لازمة لهم في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منقطعا،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أجرا قطّ، ولكنّي أسألكم أن تودّوا قرابتي الّذين هم قرابتكم ولا تؤذوهم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مودّة القربى، أو إلاّ المودّة للقربى؟ وما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مكانا للمودّة ومقرّا لها،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آل فلانٍ مودّة، و لي فيهم هوىً وحبّ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 وهم مكان حبّي ومحلّه،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للمودّة كاللاّم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للقربى، إنّما هي متعلّقة بمحذوفٍ، تعلّق الظرف به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ثابتة في القربى ومتمكّنة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والقربى مصدر كالزلفى والبشرى بمعنى قرابة،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روي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وآله وسلّم حسد الناس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وأنت والحسن والحسين، وأزواجنا عن أيماننا وشمائلنا، وذرّيّتنا خلف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جايز است كه استثناء متصل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آيه اين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شما اجرى نمى‏خواهم جز اين كه به خويشان نزديكم مودّت بورزيد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در حقيقت اجر نيست؛ </w:t>
      </w:r>
    </w:p>
    <w:p>
      <w:pPr>
        <w:pStyle w:val="BookText"/>
        <w:rPr/>
      </w:pPr>
      <w:r>
        <w:rPr>
          <w:rFonts w:ascii="IRNazanin" w:hAnsi="IRNazanin" w:eastAsia="IRNazanin"/>
          <w:color w:val="111111"/>
          <w:sz w:val="28"/>
          <w:sz w:val="28"/>
          <w:szCs w:val="28"/>
          <w:rtl w:val="true"/>
          <w:lang w:bidi="fa-IR"/>
        </w:rPr>
        <w:t>زيرا نزديكى به او همان نزديكى به ذوى القرباى ايشان است، پس صله آنان از باب مروّت تمامى مسلمانان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جايز است كه استثنا منقطع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از شما اجرى نمى‏خواهم، ليكن از شما درخواست دارم كه به نزديكانم كه همان نزديكان شما هستند مودّت بورزيد و آنان را اذيت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بگويى كه چرا در آيه  گفته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مودة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خويشاوندان مكان و محل استقرار مودّت قرار گرفته‏اند، مانند آن‏كه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مندر آل فلانى مودتى است و براى من در ايشان عشق و محبت شديدى وجود دارد و اين گونه سخن گفتن به معناى آن است كه ايشان را دوست دارم و ايشان مكان و محل محبت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مودّت محسوب نمى‏شود، از اين رو فى در اينجا به مانند لام زائده نيست، زمانى كه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للقربى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ظرفيت، متعلّق به محذوف است، مانند اين سخن كه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فى 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كيسه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محذوف، معنا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اجرى نمى‏خواهم جز مودتى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در او متمكن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مصدر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قربى خويشِ نزديك است و روايت شده است كه وقتى اين آيه نازل گشت،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تو كه مودتشان بر ما واجب شده است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فرزندشان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حقيقت دلالت دارد آن‏چه از على عليه السلام روايت شده است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حسادت مردم نسبت به خودم به رسول خدا صلّى اللّه‏ عليه وآله وسلّم شكايت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راضى نيستى كه چهارمين نفر از چهار نفرى باشى كه نخستين كسانى‏اند كه داخل بهشت مى‏شوند؛ يعنى من، تو، حسن و حسين و همسرانمان كه در سمت راست و چپ ما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فرزندانمان نيز پشت سر همسرانمان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نيز همين اشكال و پاسخ زمخشرى را به نقل از وى تقرير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صاحب الكشّاف على نفسه سؤالاً،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مودّة القربى،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مودّة للقربى، وما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عنه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مكانا للمودّة ومقرّا لها،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آل فلانٍ مودّة، ولي فيهم هوىً وحبّ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أحبّهم وهم مكان حبّي ومحلّه؛</w:t>
      </w:r>
      <w:r>
        <w:rPr>
          <w:rStyle w:val="FootnoteAnchor"/>
          <w:rtl w:val="true"/>
        </w:rPr>
        <w:footnoteReference w:id="172"/>
      </w:r>
      <w:r>
        <w:rPr>
          <w:rFonts w:ascii="IRNazanin" w:hAnsi="IRNazanin" w:eastAsia="IRNazanin"/>
          <w:color w:val="111111"/>
          <w:sz w:val="28"/>
          <w:sz w:val="28"/>
          <w:szCs w:val="28"/>
          <w:rtl w:val="true"/>
          <w:lang w:bidi="fa-IR"/>
        </w:rPr>
        <w:t xml:space="preserve"> صاحب كشّاف سؤالى را براى خود مطرح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آيه گفته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زمخشرى در جواب پرسش خود چنين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نزديك، مكان و محل استقرار مودّت قرار داده شده‏اند، همان طور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آل فلان مودتى است و يا براى من در ايشان عشق و محبت شديدى وجود دارد، در حالى كه مراد تو از اين تعبير آن است كه تو حب آنان را اراده مى‏كنى، در حالى كه ايشان محل و مكان محبت من هستند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ابوحيان اندلسى نيز اين قول را در تفسير خويش آورده و آن را نيكو شمرده است</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نيشابورى نيز در تفسير خود ـ كه در حاشيه تفسير طبرى چاپ شده است ـ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رسوله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إِلاَّ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مكانا للمودّة ومقرّا لها، ولهذا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 أو المودّة للقربى، وهي مصدر بمعنى القرابة،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القربى، وفي حقّهم؛</w:t>
      </w:r>
      <w:r>
        <w:rPr>
          <w:rStyle w:val="FootnoteAnchor"/>
          <w:rtl w:val="true"/>
        </w:rPr>
        <w:footnoteReference w:id="174"/>
      </w:r>
      <w:r>
        <w:rPr>
          <w:rFonts w:ascii="IRNazanin" w:hAnsi="IRNazanin" w:eastAsia="IRNazanin"/>
          <w:color w:val="111111"/>
          <w:sz w:val="28"/>
          <w:sz w:val="28"/>
          <w:szCs w:val="28"/>
          <w:rtl w:val="true"/>
          <w:lang w:bidi="fa-IR"/>
        </w:rPr>
        <w:t xml:space="preserve"> خداوند به رسولش فرمان مى‏دهد كه بگويد بر اين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اجرى جز مودتِ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ثابت است و مكان و محل استقرار مودّت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امر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خويشاوندان نزديك و در حق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ابوالسعود نيز استثناء را متصل دانسته است و در ادامه مى‏نويسد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الإستثناء منقطع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أجرا قطّ ولكن أسألكم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ثابتة في القربى متمكّنة في أهلها أو في حقّ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والقربى مصدر كالزلفى، بمعنى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لمّا نزلت قيل يا رسول اللّه‏، من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گفته شده است كه استثناء منقطع است و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اجرى از شما نخواسته؛ بلكه از شما مودّت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حال مودّت است، يعنى مودتى كه در قربى ثابت و در اهل آن يا در حق نزديكان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است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هنگام نزول آيه مودّت به پيامبر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خويشان نزديك تو چه كسانى هستند</w:t>
      </w:r>
      <w:r>
        <w:rPr>
          <w:rFonts w:eastAsia="IRNazanin" w:cs="IRNazanin"/>
          <w:color w:val="111111"/>
          <w:sz w:val="28"/>
          <w:szCs w:val="28"/>
          <w:rtl w:val="true"/>
          <w:lang w:bidi="fa-IR"/>
        </w:rPr>
        <w:t xml:space="preserve">... . </w:t>
      </w:r>
      <w:bookmarkStart w:id="97" w:name="pg11669_118667"/>
    </w:p>
    <w:p>
      <w:pPr>
        <w:pStyle w:val="BookText"/>
        <w:rPr/>
      </w:pPr>
      <w:bookmarkEnd w:id="97"/>
      <w:r>
        <w:rPr>
          <w:rFonts w:ascii="Amiri" w:hAnsi="Amiri" w:eastAsia="Amiri" w:cs="Amiri"/>
          <w:color w:val="111111"/>
          <w:sz w:val="28"/>
          <w:sz w:val="28"/>
          <w:szCs w:val="28"/>
          <w:rtl w:val="true"/>
          <w:lang w:bidi="ar-SA"/>
        </w:rPr>
        <w:t>بيضاوى،</w:t>
      </w:r>
      <w:r>
        <w:rPr>
          <w:rStyle w:val="FootnoteAnchor"/>
          <w:rtl w:val="true"/>
        </w:rPr>
        <w:footnoteReference w:id="176"/>
      </w:r>
      <w:r>
        <w:rPr>
          <w:rFonts w:ascii="IRNazanin" w:hAnsi="IRNazanin" w:eastAsia="IRNazanin"/>
          <w:color w:val="111111"/>
          <w:sz w:val="28"/>
          <w:sz w:val="28"/>
          <w:szCs w:val="28"/>
          <w:rtl w:val="true"/>
          <w:lang w:bidi="fa-IR"/>
        </w:rPr>
        <w:t>نسفى،</w:t>
      </w:r>
      <w:r>
        <w:rPr>
          <w:rStyle w:val="FootnoteAnchor"/>
          <w:rtl w:val="true"/>
        </w:rPr>
        <w:footnoteReference w:id="177"/>
      </w:r>
      <w:r>
        <w:rPr>
          <w:rFonts w:ascii="IRNazanin" w:hAnsi="IRNazanin" w:eastAsia="IRNazanin"/>
          <w:color w:val="111111"/>
          <w:sz w:val="28"/>
          <w:sz w:val="28"/>
          <w:szCs w:val="28"/>
          <w:rtl w:val="true"/>
          <w:lang w:bidi="fa-IR"/>
        </w:rPr>
        <w:t>شربينى و برخى ديگر از مفسّران نيز به اين نكته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براى ظرفيت وضع شده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جهت تأكيد است، يعنى خداوند تأكيد مى‏كند كه اساسا اهل بيت پيامبر صلّى اللّه‏ عليه وآله وسلّم محل و ظرف مودّتند</w:t>
      </w:r>
      <w:r>
        <w:rPr>
          <w:rFonts w:eastAsia="IRNazanin" w:cs="IRNazanin"/>
          <w:color w:val="111111"/>
          <w:sz w:val="28"/>
          <w:szCs w:val="28"/>
          <w:rtl w:val="true"/>
          <w:lang w:bidi="fa-IR"/>
        </w:rPr>
        <w:t>.</w:t>
      </w:r>
    </w:p>
    <w:p>
      <w:pPr>
        <w:pStyle w:val="Heading3"/>
        <w:numPr>
          <w:ilvl w:val="2"/>
          <w:numId w:val="1"/>
        </w:numPr>
        <w:rPr/>
      </w:pPr>
      <w:bookmarkStart w:id="98" w:name="__RefHeading___Toc6609546_73709187"/>
      <w:bookmarkStart w:id="99" w:name="_Toc33"/>
      <w:bookmarkEnd w:id="98"/>
      <w:r>
        <w:rPr>
          <w:rtl w:val="true"/>
        </w:rPr>
        <w:t>تعارض روايات در ذيل آيه مودّت</w:t>
      </w:r>
      <w:bookmarkEnd w:id="99"/>
    </w:p>
    <w:p>
      <w:pPr>
        <w:pStyle w:val="BookText"/>
        <w:rPr/>
      </w:pPr>
      <w:r>
        <w:rPr>
          <w:rFonts w:ascii="IRNazanin" w:hAnsi="IRNazanin" w:eastAsia="IRNazanin"/>
          <w:color w:val="111111"/>
          <w:sz w:val="28"/>
          <w:sz w:val="28"/>
          <w:szCs w:val="28"/>
          <w:rtl w:val="true"/>
          <w:lang w:bidi="fa-IR"/>
        </w:rPr>
        <w:t xml:space="preserve">براساس روايات بسيارى كه پيشتر مطرح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آيهشريفه مودّت اميرالمؤمنين، فاطمه زهراء، امام حسن و امام حسين عليهم السلام هستند و بر فرض اين‏كه ظاهر آيه، حكايت 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نزديكان پيامبر اكرم صلّى اللّه‏ عليه وآله وسلّم كند، اين روايت آن را تخصيص زده و روشن مى‏كند كه آيه تنها در شأن اهل بيت پيامبر عليه وعليهم السلام نازل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روايت طاووس از ابن عباس نقل شده است كه وقتى سعيد بن جبير اهل بيت عليهم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مراد خداوند عجله كردى،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استناد به اين حديث مدّعى‏اند كه چون ميان احاديثِ مربوط به شأن نزول آيه تعارض وجود دارد، پس هر دو دسته از احاديث از اعتبار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بر فرض تعارض، آيا فقط اين تعارض ميان احاديث نقل شده از ابن عباس وجود دارد يا خير؟ هم‏چنين در حديث طاووس از </w:t>
      </w:r>
      <w:bookmarkStart w:id="100" w:name="pg11669_118668"/>
    </w:p>
    <w:p>
      <w:pPr>
        <w:pStyle w:val="BookText"/>
        <w:rPr/>
      </w:pPr>
      <w:bookmarkEnd w:id="100"/>
      <w:r>
        <w:rPr>
          <w:rFonts w:ascii="IRNazanin" w:hAnsi="IRNazanin" w:eastAsia="IRNazanin"/>
          <w:color w:val="111111"/>
          <w:sz w:val="28"/>
          <w:sz w:val="28"/>
          <w:szCs w:val="28"/>
          <w:rtl w:val="true"/>
          <w:lang w:bidi="fa-IR"/>
        </w:rPr>
        <w:t>ابن عباس، سخن ابن عباس به دليل تعارض مردود است و حق با سعيد بن جبير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بايد توجه داشت كه فرض تعارض دو روايت، تساقط آن دو در صورتى ثابت است كه دو روايت از جهت سندى نيز مساوى بوده و داراى اعتبارى يكسان باشند؛ اما اگر سند يك روايت ضعيف باشد، هرگز توان معارضه با روايت صحيح السند را نخواهد داشت و در اين صورت تعارضى ثابت نيست تا تساقطى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همين روش علمى است كه نمى‏توان ميان روايت طاووس از ابن عباس و ديگر روايات قائل به تعارض شد، زيرا سند روايت طاووس از ابن عباس ضعيف و مخدوش است، از اين رو سند روايت ضعيف را نمى‏توان با روايات صحيح السند فراوانى كه در اين زمينه وجود دارد معارض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سندِاين روايت مى‏پردازيم</w:t>
      </w:r>
      <w:r>
        <w:rPr>
          <w:rFonts w:eastAsia="IRNazanin" w:cs="IRNazanin"/>
          <w:color w:val="111111"/>
          <w:sz w:val="28"/>
          <w:szCs w:val="28"/>
          <w:rtl w:val="true"/>
          <w:lang w:bidi="fa-IR"/>
        </w:rPr>
        <w:t>.</w:t>
      </w:r>
    </w:p>
    <w:p>
      <w:pPr>
        <w:pStyle w:val="Heading3"/>
        <w:numPr>
          <w:ilvl w:val="2"/>
          <w:numId w:val="1"/>
        </w:numPr>
        <w:rPr/>
      </w:pPr>
      <w:bookmarkStart w:id="101" w:name="__RefHeading___Toc6609548_73709187"/>
      <w:bookmarkStart w:id="102" w:name="_Toc34"/>
      <w:bookmarkEnd w:id="101"/>
      <w:r>
        <w:rPr>
          <w:rtl w:val="true"/>
        </w:rPr>
        <w:t>بررسى سند روايت طاووس از ابن عباس</w:t>
      </w:r>
      <w:bookmarkEnd w:id="102"/>
    </w:p>
    <w:p>
      <w:pPr>
        <w:pStyle w:val="BookText"/>
        <w:rPr/>
      </w:pPr>
      <w:r>
        <w:rPr>
          <w:rFonts w:ascii="IRNazanin" w:hAnsi="IRNazanin" w:eastAsia="IRNazanin"/>
          <w:color w:val="111111"/>
          <w:sz w:val="28"/>
          <w:sz w:val="28"/>
          <w:szCs w:val="28"/>
          <w:rtl w:val="true"/>
          <w:lang w:bidi="fa-IR"/>
        </w:rPr>
        <w:t xml:space="preserve">شعبة بن حجّاج  يكى از راويان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از كسانى است كه با اهل بيت عليهم السلام دشمنى داشته، به ايشان دروغ مى‏بسته و حديث جعل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عبدالجبار معتزلى در كتاب المغني، از ابو على جبائى نقل مى‏كند كه شعبه گفته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من جعفر بن محمّد يتولّى أبابكر و عمر؛</w:t>
      </w:r>
      <w:r>
        <w:rPr>
          <w:rStyle w:val="FootnoteAnchor"/>
          <w:rtl w:val="true"/>
        </w:rPr>
        <w:footnoteReference w:id="178"/>
      </w:r>
      <w:r>
        <w:rPr>
          <w:rFonts w:ascii="Amiri" w:hAnsi="Amiri" w:eastAsia="Amiri" w:cs="Amiri"/>
          <w:color w:val="111111"/>
          <w:sz w:val="28"/>
          <w:sz w:val="28"/>
          <w:szCs w:val="28"/>
          <w:rtl w:val="true"/>
          <w:lang w:bidi="ar-SA"/>
        </w:rPr>
        <w:t>از جعفر بن محمّد امام صادق عليه السلام روايت شده است كه وى تولاى ابوبكر و عمر را داشته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خود دروغ آشكارى است كه شعبه بر زبان جارى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چنين دروغى را جعل مى‏كند، از او بعيد نيست كه بر ابن عباس نيز درباره نزول آيه مودّت دروغ بسته و حديث جعل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عبّاد  راوى ديگر حديث مورد نظر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شخصى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عبّاد ضبعى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راويان أحمد بن حنبل است</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يحيى بن عبّاد را در زمره كسانى آورده است كه با وجود اين‏كه از رجال بخارى هستند، اما شخصيتشان محلّ ترديد و بحث است</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ابن حجر از ساجى ـ يكى از بزرگان جرح و تعديل ـ نقل مى‏كند كه درباره يحيى بن عبّاد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ضعيف</w:t>
      </w:r>
      <w:r>
        <w:rPr>
          <w:rFonts w:eastAsia="IRNazanin" w:cs="IRNazanin"/>
          <w:color w:val="111111"/>
          <w:sz w:val="28"/>
          <w:szCs w:val="28"/>
          <w:rtl w:val="true"/>
          <w:lang w:bidi="fa-IR"/>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نيز با اسناد خود به نقل از ساجى مى‏نويسد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أهل بغداد، سمعت الحسن بن محمّد الزعفراني يحدّث عنه، عن شعبة وغيره، لم يحدّث عنه أحد من أصحابنا بالبصرة، لابندار ولا ابن المثنى؛  وى ضعيف است و اهل بغداد از او حديث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زعفرانى شنيدم كه احاديث شعبى و ديگران را از طريق او نقل مى‏كرد ولى احدى از اصحاب ما در بصره از  او حديث نقل نمى‏كنند؛ نه بندار و نه ابن مثنى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خطيب بغدادى به سند خود از على بن مدينى</w:t>
      </w:r>
      <w:r>
        <w:rPr>
          <w:rStyle w:val="FootnoteAnchor"/>
          <w:rtl w:val="true"/>
        </w:rPr>
        <w:footnoteReference w:id="182"/>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عبّاد ليس ممن أحدث عنه؛  يحيى بن عباد از كسانى نيست كه من از او حديث نقل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به نقل از ابن حبّان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أبي، بخطّه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زكريا،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عبّاد يحيى ابن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 قد سمع و كان صدوقا، و قد أتيناه فأخرج كتابا، فإذا هو لايحسن يقرؤه فانصرفنا عنه؛</w:t>
      </w:r>
      <w:r>
        <w:rPr>
          <w:rStyle w:val="FootnoteAnchor"/>
          <w:rtl w:val="true"/>
        </w:rPr>
        <w:footnoteReference w:id="183"/>
      </w:r>
      <w:r>
        <w:rPr>
          <w:rFonts w:ascii="IRNazanin" w:hAnsi="IRNazanin" w:eastAsia="IRNazanin"/>
          <w:color w:val="111111"/>
          <w:sz w:val="28"/>
          <w:sz w:val="28"/>
          <w:szCs w:val="28"/>
          <w:rtl w:val="true"/>
          <w:lang w:bidi="fa-IR"/>
        </w:rPr>
        <w:t xml:space="preserve"> در كتاب پدرم اين‏گونه يافتم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ابو عباد يحيى بن عباد بصرى است؟ گفت 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كه وى راست‏گو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او رفتيم و او كتابى را آورد كه نمى‏توانست خوب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ضبط احاديث مشكل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نزد او رفتيم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نيز درباره يحيى بن عبّاد تنها به تضعيف ساجى اكتفاء كرده و مطلبى در دفاع از او نياورده است</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روايات شعبة بن حجاج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Style w:val="FootnoteAnchor"/>
          <w:rtl w:val="true"/>
        </w:rPr>
        <w:footnoteReference w:id="185"/>
      </w:r>
      <w:r>
        <w:rPr>
          <w:rFonts w:ascii="Amiri" w:hAnsi="Amiri" w:eastAsia="Amiri" w:cs="Amiri"/>
          <w:color w:val="111111"/>
          <w:sz w:val="28"/>
          <w:sz w:val="28"/>
          <w:szCs w:val="28"/>
          <w:rtl w:val="true"/>
          <w:lang w:bidi="ar-SA"/>
        </w:rPr>
        <w:t xml:space="preserve">امّا ابن حجر غندر را نيز در زمره كسانى آورده است كه شخصيتشان </w:t>
      </w:r>
    </w:p>
    <w:p>
      <w:pPr>
        <w:pStyle w:val="BookText"/>
        <w:rPr/>
      </w:pPr>
      <w:r>
        <w:rPr>
          <w:rFonts w:ascii="IRNazanin" w:hAnsi="IRNazanin" w:eastAsia="IRNazanin"/>
          <w:color w:val="111111"/>
          <w:sz w:val="28"/>
          <w:sz w:val="28"/>
          <w:szCs w:val="28"/>
          <w:rtl w:val="true"/>
          <w:lang w:bidi="fa-IR"/>
        </w:rPr>
        <w:t>محل ترديد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نظر ابوحاتم را درباره وى نقل كرده است كه درباره غندر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يكتب حديثه عن غير شعبة ولا يحتجّ به؛</w:t>
      </w:r>
      <w:r>
        <w:rPr>
          <w:rStyle w:val="FootnoteAnchor"/>
          <w:rtl w:val="true"/>
        </w:rPr>
        <w:footnoteReference w:id="186"/>
      </w:r>
      <w:r>
        <w:rPr>
          <w:rFonts w:ascii="Amiri" w:hAnsi="Amiri" w:eastAsia="Amiri" w:cs="Amiri"/>
          <w:color w:val="111111"/>
          <w:sz w:val="28"/>
          <w:sz w:val="28"/>
          <w:szCs w:val="28"/>
          <w:rtl w:val="true"/>
          <w:lang w:bidi="ar-SA"/>
        </w:rPr>
        <w:t xml:space="preserve"> حديث او از غير شعبه نوشته مى‏شود، اما به او احتجاج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نيز به همين مناسبت وى را در ميزان الإعتدال آورده و به مانند ابن حجر به كلام ابوحاتم درباره وى اشاره كرده است</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بشار  راوى حديث از محمّد بن جعفر،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جمله كسانى است كه تعدادى از بزرگان جرح و تعديل در او خدشه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او را در زمره كسانى آورده كه شخصيتشان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تضعيف او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مى‏گويد كه يحيى بن معين نيز او 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هم‏چنين از ابو داوود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سلامة فيه لتُرك حديثه؛</w:t>
      </w:r>
      <w:r>
        <w:rPr>
          <w:rStyle w:val="FootnoteAnchor"/>
          <w:rtl w:val="true"/>
        </w:rPr>
        <w:footnoteReference w:id="188"/>
      </w:r>
      <w:r>
        <w:rPr>
          <w:rFonts w:ascii="IRNazanin" w:hAnsi="IRNazanin" w:eastAsia="IRNazanin"/>
          <w:color w:val="111111"/>
          <w:sz w:val="28"/>
          <w:sz w:val="28"/>
          <w:szCs w:val="28"/>
          <w:rtl w:val="true"/>
          <w:lang w:bidi="fa-IR"/>
        </w:rPr>
        <w:t xml:space="preserve"> اگر در او سلامت نفس نبود، به يقين حديثش ترك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 معناى اين گفتار مى‏نويسد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فيه سلامة، فكان إذا سها أو غلط، يحمل ذلك على أنّه لم يتعمّد؛</w:t>
      </w:r>
      <w:r>
        <w:rPr>
          <w:rStyle w:val="FootnoteAnchor"/>
          <w:rtl w:val="true"/>
        </w:rPr>
        <w:footnoteReference w:id="189"/>
      </w:r>
      <w:bookmarkStart w:id="103" w:name="pg11669_118672"/>
    </w:p>
    <w:p>
      <w:pPr>
        <w:pStyle w:val="BookText"/>
        <w:rPr/>
      </w:pPr>
      <w:bookmarkEnd w:id="103"/>
      <w:r>
        <w:rPr>
          <w:rFonts w:ascii="IRNazanin" w:hAnsi="IRNazanin" w:eastAsia="IRNazanin"/>
          <w:color w:val="111111"/>
          <w:sz w:val="28"/>
          <w:sz w:val="28"/>
          <w:szCs w:val="28"/>
          <w:rtl w:val="true"/>
          <w:lang w:bidi="fa-IR"/>
        </w:rPr>
        <w:t>او در نقل حديث درست‏كار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سهوى و يا غلطى در نقل او وجود دارد، حمل مى‏شود بر اين‏كه اين غلط‏ها از روى عمد صورت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ميزان الإعتدال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كذّبه الفلاّس؛  فلاس او را دروغ‏گو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هم‏چنين از دورقى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عند يحيى بن معين، فجرى ذكر بندار، فرأيت يحيى لا يعبأ به ويستضعفه، ورأيت القواريري لا يرضاه؛</w:t>
      </w:r>
      <w:r>
        <w:rPr>
          <w:rStyle w:val="FootnoteAnchor"/>
          <w:rtl w:val="true"/>
        </w:rPr>
        <w:footnoteReference w:id="190"/>
      </w:r>
      <w:r>
        <w:rPr>
          <w:rFonts w:ascii="IRNazanin" w:hAnsi="IRNazanin" w:eastAsia="IRNazanin"/>
          <w:color w:val="111111"/>
          <w:sz w:val="28"/>
          <w:sz w:val="28"/>
          <w:szCs w:val="28"/>
          <w:rtl w:val="true"/>
          <w:lang w:bidi="fa-IR"/>
        </w:rPr>
        <w:t xml:space="preserve"> ما نزد يحيى بن معين بوديم كه از بندار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به وى توجهنكرد و او را تضعيف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ديدم كه قواريرى نيز از او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شد كه حديث طاووس از ابن عباس از نظر سندى ضعيف است و چنين حديثى براى احتجاج صلاحيت نداشته و نمى‏توان آن را به عنوان معارض مطرح كرد</w:t>
      </w:r>
      <w:r>
        <w:rPr>
          <w:rFonts w:eastAsia="IRNazanin" w:cs="IRNazanin"/>
          <w:color w:val="111111"/>
          <w:sz w:val="28"/>
          <w:szCs w:val="28"/>
          <w:rtl w:val="true"/>
          <w:lang w:bidi="fa-IR"/>
        </w:rPr>
        <w:t>.</w:t>
      </w:r>
    </w:p>
    <w:p>
      <w:pPr>
        <w:pStyle w:val="Heading3"/>
        <w:numPr>
          <w:ilvl w:val="2"/>
          <w:numId w:val="1"/>
        </w:numPr>
        <w:rPr/>
      </w:pPr>
      <w:bookmarkStart w:id="104" w:name="__RefHeading___Toc6609550_73709187"/>
      <w:bookmarkStart w:id="105" w:name="_Toc35"/>
      <w:bookmarkEnd w:id="104"/>
      <w:r>
        <w:rPr>
          <w:rtl w:val="true"/>
        </w:rPr>
        <w:t>دلالت آيه مودّت بر ولايت و امامت</w:t>
      </w:r>
      <w:bookmarkEnd w:id="105"/>
    </w:p>
    <w:p>
      <w:pPr>
        <w:pStyle w:val="Heading4"/>
        <w:numPr>
          <w:ilvl w:val="3"/>
          <w:numId w:val="1"/>
        </w:numPr>
        <w:rPr/>
      </w:pPr>
      <w:bookmarkStart w:id="106" w:name="__RefHeading___Toc6609552_73709187"/>
      <w:bookmarkStart w:id="107" w:name="_Toc36"/>
      <w:bookmarkEnd w:id="106"/>
      <w:r>
        <w:rPr>
          <w:rtl w:val="true"/>
        </w:rPr>
        <w:t>اشاره</w:t>
      </w:r>
      <w:bookmarkEnd w:id="1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اثبات دلالت آيه مودّت بر امامت اميرالمؤمنين عليه السلام، ابتدا به بررسى  نقش قرابت و نسب در امامت و خلافت مى‏پردازيم، آن‏گاه با بحثى پيرامون معناى مودّت، ثابت خواهيم كرد كه وجوب مودّت مستلزم وجوب اطاعت است </w:t>
      </w:r>
      <w:bookmarkStart w:id="108" w:name="pg11669_118673"/>
    </w:p>
    <w:p>
      <w:pPr>
        <w:pStyle w:val="BookText"/>
        <w:rPr/>
      </w:pPr>
      <w:bookmarkEnd w:id="108"/>
      <w:r>
        <w:rPr>
          <w:rFonts w:ascii="IRNazanin" w:hAnsi="IRNazanin" w:eastAsia="IRNazanin"/>
          <w:color w:val="111111"/>
          <w:sz w:val="28"/>
          <w:sz w:val="28"/>
          <w:szCs w:val="28"/>
          <w:rtl w:val="true"/>
          <w:lang w:bidi="fa-IR"/>
        </w:rPr>
        <w:t>و در گام بعدى خواهيم گفت كه وجوب محبّتِ مطلق نيز مستلزم افضليت و عصمت است</w:t>
      </w:r>
      <w:r>
        <w:rPr>
          <w:rFonts w:eastAsia="IRNazanin" w:cs="IRNazanin"/>
          <w:color w:val="111111"/>
          <w:sz w:val="28"/>
          <w:szCs w:val="28"/>
          <w:rtl w:val="true"/>
          <w:lang w:bidi="fa-IR"/>
        </w:rPr>
        <w:t>.</w:t>
      </w:r>
    </w:p>
    <w:p>
      <w:pPr>
        <w:pStyle w:val="Heading4"/>
        <w:numPr>
          <w:ilvl w:val="3"/>
          <w:numId w:val="1"/>
        </w:numPr>
        <w:rPr/>
      </w:pPr>
      <w:bookmarkStart w:id="109" w:name="__RefHeading___Toc6609554_73709187"/>
      <w:bookmarkStart w:id="110" w:name="_Toc37"/>
      <w:bookmarkEnd w:id="109"/>
      <w:r>
        <w:rPr>
          <w:rtl w:val="true"/>
        </w:rPr>
        <w:t>نقش قرابت در امامت</w:t>
      </w:r>
      <w:bookmarkEnd w:id="110"/>
    </w:p>
    <w:p>
      <w:pPr>
        <w:pStyle w:val="BookText"/>
        <w:rPr/>
      </w:pPr>
      <w:r>
        <w:rPr>
          <w:rFonts w:ascii="IRNazanin" w:hAnsi="IRNazanin" w:eastAsia="IRNazanin"/>
          <w:color w:val="111111"/>
          <w:sz w:val="28"/>
          <w:sz w:val="28"/>
          <w:szCs w:val="28"/>
          <w:rtl w:val="true"/>
          <w:lang w:bidi="fa-IR"/>
        </w:rPr>
        <w:t>پيش از ورود به بحث لازم است به اين نكته توجه شود كه حتى اگر قرابت و نسب نقشى در جانشينى پيامبر اكرم صلّى اللّه‏ عليه وآله وسلّم نداشته باشد، باز هم ادلّه تقدّم أميرالمؤمنين عليه السلام بى شمار است و در شايستگى و افضليت آن حضرت ترديدى وجود ندارد؛ زيرا هر آن‏چه براى شايستگى قلمداد شود به صورت حقيقى، تمام و كمال تنها در اميرالمؤمنين عليه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براساس ادلّه و شواهد، روشن خواهد شد كه قرابت رسول اللّه‏ صلّى اللّه‏ عليه  وآله وسلّم نيز امتيازى است كه به اهل بيت پيامبر عليه و عليهم السلام اختصاص دارد و دليلى بر افضليت ايشان براى خلافت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رحمه اللّه‏ ردّى بر رساله عثمانيه جاحظ نوشته و در آن كتاببسيار نيكو به اين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لا ينال الرئاسة في الدين بغير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في ذلك بكلامٍ بسيطٍ عريض، يملأ كتابه ويكثر خطابه بألفاظٍ منضّدة، وحروف مسدّدة كانت أو غير مسدّدة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الإماميّة لا تذهب إلى أنّ استحقاق الرئاسة بالنسب، فسقط جميع من أسهب فيه الساقط، ولكنّ الإماميّة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النسب وجه الإستحقاق فبنو هاشم أوْلى به، ثمّ عليٌّ أَوْلاهم به، وإنْ يكن بالسبب فعليٌّ أَوْلى به، إذ كان صهر رسول اللّه‏ صلّى اللّه‏ عليه وآله، وإنْ يكن بالتربية فعليٌّ أَوْلى به، وإنْ </w:t>
      </w:r>
    </w:p>
    <w:p>
      <w:pPr>
        <w:pStyle w:val="BookText"/>
        <w:rPr/>
      </w:pPr>
      <w:r>
        <w:rPr>
          <w:rFonts w:ascii="Amiri" w:hAnsi="Amiri" w:eastAsia="Amiri" w:cs="Amiri"/>
          <w:color w:val="111111"/>
          <w:sz w:val="28"/>
          <w:sz w:val="28"/>
          <w:szCs w:val="28"/>
          <w:rtl w:val="true"/>
          <w:lang w:bidi="ar-SA"/>
        </w:rPr>
        <w:t>يكن بالولادة من سيّدة النساء فعليٌّ أَوْلى به، وإنّْ يكن بالهجرة فعليٌ مسبّبها بمبيته على الفراش، فكلّ مهاجريّ بعد مبيته في ضيافته عدا رسول اللّه‏، إذ الجميع في مقام عبيده وخوله، وإنْ يكن بالجهاد فعليٌ أَوْلى به، وإنْ يكن بحفظ الكتاب فعليٌ أَوْلى به، وإنْ يكن بتفسيره فعليٌ أَوْلى به على ما أسلفت، وإنْ يكن بالعلم فعليٌ أَوْلى به، وإنْ يكن بالخطابة فعليٌ أَوْلى به، وإنْ يكن بالشعر فعليٌ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 فيما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شاعرا وعمر شاعرا وعليٌ أشعرهم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بفتح أبواب المباحث الكلاميّة فعليٌ أَوْلى به، وإنْ يكن بحسن الخلق فعليٌ أَوْلى به، إذ عمر شاهد به، وإن يكن بالصدقات فعليٌ ـ على ما سلف ـ أَوْلى به، وإنْ يكن بالقوّة البدنية فعليٌ أَوْلى به،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خيبر، وإنْ  يكن بالزهد فعليٌ أَوْلى به، في تقشّفه وبكائه وخشوعه وفنون أسبابه وتقدّم إيمانه، وإنْ يكن بما روي عن النبيّ صلّى اللّه‏ عليه وآله وسلّم في فضله فعليٌ أَوْلى به،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حنبل وغيره على ما سلف، وإنْ يكن بالقوّة الواعية فعليٌ أَوْلى به،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أمرنيأن أُدنيك ولا أُقصيك، وأن أُعلّمك وتعي، وحقّ على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بالرأي والحكم فعليٌ أَوْلى به،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رسول اللّه‏ صلّى اللّه‏ عليه وآله وسلّم له على ما مضى بالحكمة، وغير ذلك ممّا نبّهنا عليه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هذا بان معنى التعلّق لمن يذكر النسب إذا ذكره، ولهذا تعجّب أميرالمؤمنين عليه السلام حيث يُستولى على الخلافة بالصحابة، ولا يُستولى عليها بالقرابة والصحابة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عثمان أخطأ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لا ينال الرئاسة في الدين بغير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تخلّى صاحب الدين من السداد ما كان أهلاً للرئاسة، وهو منع أن ينالها أحد إلاّ بالدين، والإستثناء من النفي إثبات حاضر، في غير ذلك من صفات ذكرتها في كتابي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بالآداب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متكثّرة جدّا، ومنها ما هو ضروري، ومنها ما هو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بغي عدوّ الإسلام أن يأتي متلفّظا بما تلفّظ به، وأميرالمؤمنين عليه السلام الخصم، وتيجان شرفه المصادمة، ومجد سؤدده المدفوع، إذ هو صاحب الدين، وبه قام عموده، ورست قواعده، وبه نهض قاعده، وأفرغت على جيد الإسلام قلائده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للنسب أثرا في الرئاسة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تقدّم على أرباب الشرف النسبي مَن لا يدانيهم، وقادهم مَن لا يقاربهم ولا يضاهيهم، كانوا بالأخلق عنه نافرين آنفين، بل إذا تقدّم على أهل الرئيس الفائت غير عصبته، وقادهم غير القريب الأدنى من لحمته، كانوا بالأخلق عنه حائدين متباعدين، وله قالين، وذلك مظنّة الفساد في الدين والدنيا، وقد ينخرم هذا اتّفاقا، لكنّ المناط الظاهر هو ماإليه أشرت، وعليه عوّلت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المجيد لما تضمّن العناية بالأقربين من ذرّيّة رسول اللّه‏ صلّى اللّه‏ عليهم ومواددتهم، كان ذلك مادّة تقديمهم مع الأهلية التي لا يرجح غيرهم عليهم فيها، فكيف إذا كان المتقدّم عليهم لا يناسبهم فيها ولا يدانيها؟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برهان </w:t>
      </w:r>
    </w:p>
    <w:p>
      <w:pPr>
        <w:pStyle w:val="BookText"/>
        <w:rPr/>
      </w:pPr>
      <w:r>
        <w:rPr>
          <w:rFonts w:ascii="Amiri" w:hAnsi="Amiri" w:eastAsia="Amiri" w:cs="Amiri"/>
          <w:color w:val="111111"/>
          <w:sz w:val="28"/>
          <w:sz w:val="28"/>
          <w:szCs w:val="28"/>
          <w:rtl w:val="true"/>
          <w:lang w:bidi="ar-SA"/>
        </w:rPr>
        <w:t xml:space="preserve">بن علي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الحسن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أوجبت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فنونا جمّة غير هذا من البواعث على محبّة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حسّان المزكي،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زياد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عبدالحميد الحماني،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ابن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عبدالغفور أبو الصباح، عن أبي هاشم الرمّاني،عن زاذان،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في آل حم، إنّه لا يحفظ مودّتنا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على الإيمان جعلاً إلاّ أن توادّوا قرابتي، وقد رأيت أن أذكر شيئا من الآي الذي يحسن أن تتحدّث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دافعا كون القرابة، إذا كان ذا دين وأهليّة أن يكون أولى من غيره، وأحق ممّن سواه بالرئاسة؛</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عثمانيه پنداشته‏اند كه احدى به غير از دين به رياست در دين نمى‏رسد و در اين نظر به سخنى طولانى پرداخته است و كتابش را با توده‏اى از الفاظ و حرف‏هاى راست و دروغ پر و خطابش را فراوان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قائل نيست كه استحقاق رياست به نسب حاصل مى‏شود، از اين رو تمام زياده گويى‏ها به واسطه اين حقيقت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معتقدند كه اگر نسب يكى از وجوه استحقاق به شمار آيد، پس بنو هاشم به آن سزاوارترند و على عليه السلام سزاوارترين بنو هاشم است و اگر شايستگى امامت نيز به سبب باشد، باز هم على عليه السلام به آن سزاروارتر است؛ چرا كه وى داماد رسول خدا صلّى اللّه‏ عليه وآله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پرورش يافتگى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على بدان سزاوارتر است و اگر به ولادت از سيده بانوان باشد، على بدان سزاوارتر است و اگر به همراهى در امر هجرت باشد،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 كننده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على عليه السلام است، به جهت خوابيدن در بستر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خوابيدن اميرالمؤمنين عليه السلام در بستر رسول خدا صلّى اللّه‏ عليه وآله وسلّم، مهاجران غير از پيامبر نيز مديون اويند و به همين خاطر همگان در رتبه بندگى و بردگىِ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جهاد باشد، على بدان سزاوارتر استو اگر به حفظ كتاب باشد، على بدان سزاوارتر است و اگر به تفسير كتاب باشد ـ براساس آن‏چه بيان كرديم ـ على بدان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علم باشد، على بدان سزاوارتر است و اگر به خطيب بودن باشد، على بدان سزاوارتر است و اگر به شعر و شاعرى باشد، على بدان سزاوارتر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صولى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شاعر بودند و على در شعر برتر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گشودن ابواب مختلف مباحث كلامى باشد، على بدان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خلق نيكو باشد، على بدان سزاوارتر است ـ چنان كه عمر بدان شهادت </w:t>
      </w:r>
    </w:p>
    <w:p>
      <w:pPr>
        <w:pStyle w:val="BookText"/>
        <w:rPr/>
      </w:pPr>
      <w:r>
        <w:rPr>
          <w:rFonts w:ascii="IRNazanin" w:hAnsi="IRNazanin" w:eastAsia="IRNazanin"/>
          <w:color w:val="111111"/>
          <w:sz w:val="28"/>
          <w:sz w:val="28"/>
          <w:szCs w:val="28"/>
          <w:rtl w:val="true"/>
          <w:lang w:bidi="fa-IR"/>
        </w:rPr>
        <w:t xml:space="preserve">مى‏دهد ـ و اگر به صدقات و نيكى‏ها باشد ـ براساس آن‏چه گذشت ـ على بدان سزاوارتر است و اگر به توانايى جسمى باشد، على بدان سزاوارتر است كه بهترين شاهد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زهد باشد، على بدان سزاوارتر است، به سبب پرهيزكارى، گريه، خشوع و اسباب گوناگونِ زهد و تقدم ايمانش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شايستگى امامت به روايات نقل شده از پيامبر صلّى اللّه‏ عليه وآله وسلّم در فضيلت او باشد، باز هم على  عليه السلام بدان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سخن نيز كلام پيامبر صلّى اللّه‏ عليه وآله وسلّم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من امر كرده تو را به خود نزديك سازم، نه اين‏كه از خويش دور كنم و اين‏كه به تو بياموزم و تو نيز فراگرفتى و خداوند متعال اراده كرده است كه تو چنين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اظهار نظر و صدور حكم باشد، على بدان سزاوارتر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رسول خدا صلّى اللّه‏ عليه وآله وسلّم به حكمت و مقامات ديگر اوست كه پيشتر يادآور شديم و بنابر آن‏چه كه ذكر شد، وجه استدلال به خويشاوندى و قرابت با رسول اللّه‏ صلّى اللّه‏ عليه وآله وسلّم براى اثبات امامت معلوم مى‏شود و بر همين اساس است كه اميرالمؤمنين عليه السلام تعجب مى‏كند از اين‏كه صحابى بودن سبب تسلط بر خلافت مى‏شود، ولى خويشاوندى و صحابى بودن تسلط بر خلافت را در پى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مى‏گويم ابو عثمان در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به غير از دين به رياست در دين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متدينى كه صاحب دين است استقامت نداشته باشد، وى صلاحيت رياست را نخواهد داشت، در حالى كه او رسيدن به رياست را فقط از راه دين جايز دانسته است و غير از اين راه نفى صلاحيت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بسيارى را در كتاب خود به نام الآداب الحكميه ذكر كرده‏ام كه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 و برخى پائين‏تر از حد ضرورت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ستم‏گرى اين دشمن اسلام آن است كه در مقام نفى امامت اميرالمؤمنين عليه السلام، دين را ملاك امامت قرار داده است، و حال آن‏كه مبانى و قواعد دين پابرجا نشده است مگر به واسطه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مطالب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نقش بسيارى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اين‏كه، اگر بر صاحبان شرف نسبى كسانى را مقدم بداريد كه هم‏پايه او نيستند، آن  كسانى كه مقامشان بالاتر است از چنين فردى روى گردان و متنفر خواهند شد كه اين منجر به فساد در دين و دنيا خواهد شده و به اتفاق همگان دين را نابود مى‏كند، ليكن ملاك روشن آن است كه بدان اشاره و بر آن تكيه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مى‏گويم چنان‏چه قرآن عنايت به نزديكان از ذريه رسول خدا صلّى اللّه‏ عليهم و مودّت ايشان را تضمين كرده است، اين قرابت عامل مقدم داشتن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شايستگى ايشان است كه باعث مى‏شود غير آنان هيچ ترجيحى نسبت به ايشان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ديگرى را بر آن‏ها مقدم داشت، 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آن‏ها مقدم داشته شده كه در آن ويژگى‏ها تناسبى با آنان ندارد و به آن ويژگى‏ها نمى‏رسد؟  ثعلبى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از برهان بن على صوفى، از حرب بن حسن طحّان، از حسين اشقر، از قيس، ازاعمش، از سعيد بن جبير، از ابن عباس روايت كرد كه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خويشان نزديك شما كه مودتشان بر ما واجب شده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پسرشان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راه‏هاى بسيار فراوانى غير از اين موضوع، درباره انگيزه‏هاى محبت اهل بيت عليهم السلام روايت شده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حسّان مزكى، از ابوالعباس، </w:t>
      </w:r>
    </w:p>
    <w:p>
      <w:pPr>
        <w:pStyle w:val="BookText"/>
        <w:rPr/>
      </w:pPr>
      <w:r>
        <w:rPr>
          <w:rFonts w:ascii="IRNazanin" w:hAnsi="IRNazanin" w:eastAsia="IRNazanin"/>
          <w:color w:val="111111"/>
          <w:sz w:val="28"/>
          <w:sz w:val="28"/>
          <w:szCs w:val="28"/>
          <w:rtl w:val="true"/>
          <w:lang w:bidi="fa-IR"/>
        </w:rPr>
        <w:t xml:space="preserve">از محمّد بن اسحاق، از حسن بن على بن زياد سرى، از يحيى بن عبدالحميد حمانى، از حسين اشقر، از قيس، از اعمش، از سعيد بن جبير، از ابن عباس خبر داد كه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اينان كه خداوند به مودتشان امر فرموده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حرث، از ابوالسبح، از عبداللّه‏ بن محمّد بن زكريا، از اسماعيل بن يزيد،  از قتيبه بن مهران، از ابوالصباح عبدالغفور، از ابو هاشم رمّانى، از زاذان، از على عليه السلام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آمده است كه مودّت ما را حفظ نمى‏كند، مگر هر مؤمنى؛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خود مزدى نمى‏طلبم، جز اين‏كه به نزديكانم مودّت بورزيد و صلاح  ديدم كه چيزى درباره دو آيه‏اى كه دوست مى‏دارد نزد او مطرح شود، متذكر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روشن است كه اميرالمؤمنين عليه السلام از تمام جهات به نحو اتَم و اكمل افضل از ديگران است و تمام شرايط امامت و خلافت را دارد و در اثبات شايستگى و افضليت اميرالمؤمنين عليه السلام به قرابت ايشان تنها اكتفاء نمى‏شود؛ اما بايد دانست كه قرابت به تنهايى نيز فضيلتى است كه خداوند آن را به اهل بيت پيامبر عليهم السلام اختصاص داده و عنايت پروردگار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بى‏حكمت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تأثير و نقش قرابت در امامت، شواهد و دلايلى نيز در سنّت وجود دارد كه به اختصار برخى از آن‏ها را مطرح مى‏كنيم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احمد بن حنبل، ترمذى، ابن سعد و ديگران روايتى را به همين مضمون و با الفاظى متفاوت از واثله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وسلّم شنيدم كه مى‏فرمود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اصطفى كنانة من وُلد اسماعيل، واصطفى قريشا من كنانة، واصطفى من قريش بنى هاشم، واصطفاني من بنيهاشم؛</w:t>
      </w:r>
      <w:r>
        <w:rPr>
          <w:rStyle w:val="FootnoteAnchor"/>
          <w:rtl w:val="true"/>
        </w:rPr>
        <w:footnoteReference w:id="192"/>
      </w:r>
      <w:r>
        <w:rPr>
          <w:rFonts w:ascii="IRNazanin" w:hAnsi="IRNazanin" w:eastAsia="IRNazanin"/>
          <w:color w:val="111111"/>
          <w:sz w:val="28"/>
          <w:sz w:val="28"/>
          <w:szCs w:val="28"/>
          <w:rtl w:val="true"/>
          <w:lang w:bidi="fa-IR"/>
        </w:rPr>
        <w:t xml:space="preserve"> همانا خداى عزوجل از فرزندان اسماعيل كنانه را برگزيد و از كنانه قريش را برگزيد و از قريش بنو هاشم و از ميان بنو هاشم مرا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در شرح اين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 أصحابنا على أنّ غير قريش من العرب ليس بكف‏ء لهم، ولا غير بني هاشم كفؤ لهم إلاّ بني المطلب، فإنّهم هم، وبنوهاشم شيء واحدٍ، كما صرّح به في الحديث الصحيح؛</w:t>
      </w:r>
      <w:r>
        <w:rPr>
          <w:rStyle w:val="FootnoteAnchor"/>
          <w:rtl w:val="true"/>
        </w:rPr>
        <w:footnoteReference w:id="193"/>
      </w:r>
      <w:r>
        <w:rPr>
          <w:rFonts w:ascii="IRNazanin" w:hAnsi="IRNazanin" w:eastAsia="IRNazanin"/>
          <w:color w:val="111111"/>
          <w:sz w:val="28"/>
          <w:sz w:val="28"/>
          <w:szCs w:val="28"/>
          <w:rtl w:val="true"/>
          <w:lang w:bidi="fa-IR"/>
        </w:rPr>
        <w:t xml:space="preserve"> اصحاب ما به اين حديث استدلال مى‏كنند بر اين‏كه عرب‏هاى غير قريش، هم‏طراز قريش نيستند و عرب‏هاى غير بنوهاشم ـ به جز فرزندان مطلب ـ هم‏طراز بنو هاشم نيستند؛ زيرا بنو هاشم ـ چنان‏كه در حديث صحيح بدان تصريح شده است ـ يك شاخه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نسل و نسب در گزينش الاهى و مقام رسالت و خلافت تأثير دارد و خداوند برگزيدگان خويش را از ميان برگزيده‏ها گزينش مى‏كند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ابونعيم اصفهانى در كتاب دلائل النبوّة، فصلى را به ذكر فضيلت پيامبر اكرم صلّى اللّه‏ عليه وآله وسلّم به سبب پاكىِ مولِد و حسب و نسب ايشان </w:t>
      </w:r>
    </w:p>
    <w:p>
      <w:pPr>
        <w:pStyle w:val="BookText"/>
        <w:rPr/>
      </w:pPr>
      <w:r>
        <w:rPr>
          <w:rFonts w:ascii="Amiri" w:hAnsi="Amiri" w:eastAsia="Amiri" w:cs="Amiri"/>
          <w:color w:val="111111"/>
          <w:sz w:val="28"/>
          <w:sz w:val="28"/>
          <w:szCs w:val="28"/>
          <w:rtl w:val="true"/>
          <w:lang w:bidi="ar-SA"/>
        </w:rPr>
        <w:t>اختصاص داده و در آن احاديث فراوانى را با سند آورده است</w:t>
      </w:r>
      <w:r>
        <w:rPr>
          <w:rStyle w:val="FootnoteAnchor"/>
          <w:rtl w:val="true"/>
        </w:rPr>
        <w:footnoteReference w:id="194"/>
      </w:r>
      <w:r>
        <w:rPr>
          <w:rFonts w:ascii="IRNazanin" w:hAnsi="IRNazanin" w:eastAsia="IRNazanin"/>
          <w:color w:val="111111"/>
          <w:sz w:val="28"/>
          <w:sz w:val="28"/>
          <w:szCs w:val="28"/>
          <w:rtl w:val="true"/>
          <w:lang w:bidi="fa-IR"/>
        </w:rPr>
        <w:t>كه از آن جمله حديث پيشين است كه آن را به مضمون حديث گذشته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اين روايات مى‏نويسد كه پيامبر اكرم 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حين خلق الخلق، جعلني من خير خلقه، ثمّ حين خلق القبائل جعلني من خير قبيلتهم، وحين خلق الأنفس جعلني من خير أنفسهم، ثمّ حين خلق البيوت جعلني من خير بيوتهم، فأنا خيرهم أبا وخيرهم نفسا؛</w:t>
      </w:r>
      <w:r>
        <w:rPr>
          <w:rStyle w:val="FootnoteAnchor"/>
          <w:rtl w:val="true"/>
        </w:rPr>
        <w:footnoteReference w:id="195"/>
      </w:r>
      <w:r>
        <w:rPr>
          <w:rFonts w:ascii="IRNazanin" w:hAnsi="IRNazanin" w:eastAsia="IRNazanin"/>
          <w:color w:val="111111"/>
          <w:sz w:val="28"/>
          <w:sz w:val="28"/>
          <w:szCs w:val="28"/>
          <w:rtl w:val="true"/>
          <w:lang w:bidi="fa-IR"/>
        </w:rPr>
        <w:t xml:space="preserve"> همانا هنگامى كه خداى عزوجل خلقت را مى‏آفريد، مرا بهترين خلقش قرار داد، سپس موقع آفرينش قبيله‏ها مرا از بهترين قبايل آنان قرار داد و هنگامى كه نَفْس‏ها را  مى‏آفريد، مرا از بهترين نفس‏ها آفريد و هنگام خلق خانه‏ها، مرا از بهترين خانه‏ها آفريد،  پس من از نظر پدر و از نظر نفس بهترين خلق در ميان آفريدگان هستم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الدين طبرى نيز در كتاب ذخائر العقبى في مناقب ذوي القربى، تعدادى از اين گونه احاديث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اصطفائهم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أنّهم خير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نيز در كتاب الشفا بتعريف حقوق المصطفى بابى باز كرده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في تكميل اللّه‏ تعالى له المحاسن خَلقا وخُلقا، وقرانه جميعالفضائل الدينية والدنيوية فيه نسقا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وى در اين باب و در بحثى مفصل، به ذكر فضائل اهل بيت عليهم السلام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احاديث و مباحث ارائه شده در منابع مختلف به روشنى ارتباط ميان آيه مودّت، آيه تطهير، احاديث مربوط به گزينش پيامبر و اهل بيت او عليه و عليهم السلام از سوى خدا و احاديثى كه اهل بيت عليهم السلام را بهترين خلق خدا معرفى  مى‏كنند، نمايان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سقيفه و احتجاجات و گفتگوهايى كه بين مهاجران و انصار رخ داده نيز گواه ديگرى بر اين حقيقت است كه انتساب به رسول خدا صلّى اللّه‏ عليه وآله وسلّم فضيلت به شمار مى‏رود و نسب و نسبت با پيامبر اكرم صلّى اللّه‏ عليه وآله وسلّم قطعا در گزينش امام و خليفه از سوى خداوند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نقل مى‏كند كه ابوبكر در سقيفه خطبه خواند و خطاب به حاضران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يعرف هذا الأمر إلاّ لهذا الحيّ من قريش، هم أوسط العرب نسبا ودارا؛</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نمى‏شناسد، مگر براى اين قبيله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نظر نسب و خاندان بهترين جايگاه را 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حضرت اميرالمؤمنين عليه السلام از نظر نسب و خاندان از تمام مهاجران و انصار برتر و شريف‏تر است و بر عاقلان پوشيده نيست كه اگرسخن ابوبكر درست باشد، به يقين و به ضرورت تنها اميرالمؤمنين عليه السلام شايسته خلافت و امامت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روايت طبرى، صراحت كلام ابوبكر درباره تأثير انتساب به رسول خدا صلّى اللّه‏ عليه وآله وسلّم در شايستگى براى خلافت بيشتر و دلالت آن بر مطلوب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نقل مى‏كند كه ابوبكر در خطبه خود در سقيفه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فخصّ اللّه‏ المهاجرين الأوّلين من قومه بتصديقه، والإيمان به، والمؤاساة له، والصبر معه على شدّة أذى قومهم لهم، وتكذيبهم إيّاهم، وكلّ الناس لهم مخالف، زار عليهم، فلم يستوحشوا لقلّة عددهم، وشنف الناس لهم، وإجماع قومهم عليهم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أوّل من عبداللّه‏ في الأرض، وآمن باللّه‏ وبالرسول، وهم أولياؤه وعشيرته، وأحق الناس بهذا الأمر من بعده، ولاينازعهم ذلك إلاّ ظالم؛</w:t>
      </w:r>
      <w:r>
        <w:rPr>
          <w:rStyle w:val="FootnoteAnchor"/>
          <w:rtl w:val="true"/>
        </w:rPr>
        <w:footnoteReference w:id="199"/>
      </w:r>
      <w:r>
        <w:rPr>
          <w:rFonts w:ascii="IRNazanin" w:hAnsi="IRNazanin" w:eastAsia="IRNazanin"/>
          <w:color w:val="111111"/>
          <w:sz w:val="28"/>
          <w:sz w:val="28"/>
          <w:szCs w:val="28"/>
          <w:rtl w:val="true"/>
          <w:lang w:bidi="fa-IR"/>
        </w:rPr>
        <w:t xml:space="preserve"> خداى تعالى از ميان قومش مهاجران نخستين را به تصديق پيامبر، ايمان به ايشان، برادرى براى او و صبر به همراه وى به جهت شدت اذيت و تكذيب آنان برگزيده و مخصوص گردانيده است، در حالى كه همه مردم مخالف مهاجران بودند و با ايشان تند مى‏شدند و مهاجران نيز از كمى تعدادشان و اعتراض مردم به آنان و اجتماع قومشان عليه خود نمى‏ترسيدند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نخستين كسانى بودند كه در زمين خدا را عبادت كرده و به او و رسولش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دوستان و عشيره پيامبرند و به اين امر پس از او سزاوارترين مردمان هستند و در اين باره كسى با آنان جزظالم منازعه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تاريخ ابن خلدون نيز به نقل از ابوبكر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أولياء النبيّ وعشيرته، وأحقّ الناس بأمره، ولا ننازع في ذلك؛</w:t>
      </w:r>
      <w:r>
        <w:rPr>
          <w:rStyle w:val="FootnoteAnchor"/>
          <w:rtl w:val="true"/>
        </w:rPr>
        <w:footnoteReference w:id="200"/>
      </w:r>
      <w:r>
        <w:rPr>
          <w:rFonts w:ascii="IRNazanin" w:hAnsi="IRNazanin" w:eastAsia="IRNazanin"/>
          <w:color w:val="111111"/>
          <w:sz w:val="28"/>
          <w:sz w:val="28"/>
          <w:szCs w:val="28"/>
          <w:rtl w:val="true"/>
          <w:lang w:bidi="fa-IR"/>
        </w:rPr>
        <w:t xml:space="preserve"> ما دوستان و عشيره پيامبر و شايسته‏ترين مردم به امر او هستيم، در اين باره با ما نزاع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 طبرى از موسى بن عقبه، از ابن شهاب نقل مى‏كند كه ابوبكر در سقيفه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فكنّا ـ معشر المهاجرين ـ أوّل الناس إسلاما، ونحن عشيرته وأقاربه، و ذو رحمه، ونحن أهل الخلافة، وأوسط الناس أنسابا في العرب، ولدتنا العرب كلّها، فليس منهم قبيلة إلاّ لقريش فيها ولادة، ولن تصلح إلاّ لرجل من قريش؛</w:t>
      </w:r>
      <w:r>
        <w:rPr>
          <w:rStyle w:val="FootnoteAnchor"/>
          <w:rtl w:val="true"/>
        </w:rPr>
        <w:footnoteReference w:id="201"/>
      </w:r>
      <w:r>
        <w:rPr>
          <w:rFonts w:ascii="IRNazanin" w:hAnsi="IRNazanin" w:eastAsia="IRNazanin"/>
          <w:color w:val="111111"/>
          <w:sz w:val="28"/>
          <w:sz w:val="28"/>
          <w:szCs w:val="28"/>
          <w:rtl w:val="true"/>
          <w:lang w:bidi="fa-IR"/>
        </w:rPr>
        <w:t xml:space="preserve"> اى گروه مهاجران، ما نخستين مردمانى هستيم كه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عشيره، نزديكان و ارحام پيامبريم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خلافتيم و از نظر نسب بهترين جايگاه را در ميان عرب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تمامى ما در عرب بوده و قبيله‏اى در عرب نيست مگر آن‏كه قريش ولادتى در آن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ندارد، مگر براى مردى از قريش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سخنان، اهل انصاف را به داورى فرا مى‏خوانيم كه آيا به راستى تمام اين صفات و ويژگى‏ها ـ در عالى‏ترين مراتب و بالاترين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كسى غير از اميرالمؤمنين عليه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همه اين صفات و شرايط تنها در اميرالمؤمنين على عليه السلام جمع است و او نزديك‏ترين و برترين عشيره پيامبر صلّى اللّه‏ عليه وآله وسلّم و صاحب رحم، دوست و همراه ايشان است </w:t>
      </w:r>
    </w:p>
    <w:p>
      <w:pPr>
        <w:pStyle w:val="BookText"/>
        <w:rPr/>
      </w:pPr>
      <w:r>
        <w:rPr>
          <w:rFonts w:ascii="IRNazanin" w:hAnsi="IRNazanin" w:eastAsia="IRNazanin"/>
          <w:color w:val="111111"/>
          <w:sz w:val="28"/>
          <w:sz w:val="28"/>
          <w:szCs w:val="28"/>
          <w:rtl w:val="true"/>
          <w:lang w:bidi="fa-IR"/>
        </w:rPr>
        <w:t>و او نخستين كسى است كه پس از رسول خدا صلّى اللّه‏ عليه وآله وسلّم در روى زمين خدا را عبادت كرده و به او ايمان آورده است و تنها او است كه پس از رسول خدا صلّى اللّه‏ عليه وآله وسلّم شايسته‏ترين و سزاوارترين فرد براى خلافت است و اين حقيقتى است كه در آن به جز ظالم كسى منازعه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خود اميرالمؤمنين عليه السلام نيز در شورا، به قرابت  و خويشاوندى خويش با پيامبر صلّى اللّه‏ عليه وآله وسلّم احتجاج مى‏كند و خطاب به حاضران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أنشدكم باللّه‏، هل فيكم أحد أقرب إلى رسول اللّه‏ في الرحم منّي، ومن جعله نفسه، وأبناءه أبناءه، ونساؤه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w:t>
      </w:r>
      <w:r>
        <w:rPr>
          <w:rStyle w:val="FootnoteAnchor"/>
          <w:rtl w:val="true"/>
        </w:rPr>
        <w:footnoteReference w:id="202"/>
      </w:r>
      <w:r>
        <w:rPr>
          <w:rFonts w:ascii="IRNazanin" w:hAnsi="IRNazanin" w:eastAsia="IRNazanin"/>
          <w:color w:val="111111"/>
          <w:sz w:val="28"/>
          <w:sz w:val="28"/>
          <w:szCs w:val="28"/>
          <w:rtl w:val="true"/>
          <w:lang w:bidi="fa-IR"/>
        </w:rPr>
        <w:t xml:space="preserve"> 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در رحم از من به رسول خدا صلّى اللّه‏ عليه وآله وسلّم نزديك‏تر باشد؟ و كسى هست كه پيامبر او را نفس خويش و پسرانش را پسران خويش و همسرش را از زنان خويش 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پس از قتل عثمان و به هنگام رجوع مردم براى بيعت با اميرالمؤمنين عليه السلام، طلحه و زبير نيز بدان اعتراف و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 محمّد بن حنفيّه، وقتى مردم براى بيعت با اميرالمؤمنين عليه السلام  نزد آن حضرت شرفياب شدند، امام عليه السلام آنان را به طلحه و زبير احاله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ذلك، عليكم بطلحة والزبير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معنا، فخرج عليّ وأنا معه في جماعةٍ من الناس، حتى أتينا </w:t>
      </w:r>
    </w:p>
    <w:p>
      <w:pPr>
        <w:pStyle w:val="BookText"/>
        <w:rPr/>
      </w:pPr>
      <w:r>
        <w:rPr>
          <w:rFonts w:ascii="Amiri" w:hAnsi="Amiri" w:eastAsia="Amiri" w:cs="Amiri"/>
          <w:color w:val="111111"/>
          <w:sz w:val="28"/>
          <w:sz w:val="28"/>
          <w:szCs w:val="28"/>
          <w:rtl w:val="true"/>
          <w:lang w:bidi="ar-SA"/>
        </w:rPr>
        <w:t>طلحة بن عبيداللّه‏،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اجتمعوا ليبايعوني ولا حاجة لي في بيعتهم، فابسط يدك أبايعك على كتاب اللّه‏ وسنّة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بذلك منّي وأحقّ، لسابقتك وقرابتك، وقد اجتمع لك من هؤلاء الناس من تفرّق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تنكث بيعتي وتغدر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تخافنّ ذلك، فواللّه‏ لاترى من قبلي أبداً شيئا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عليك بذلك 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الزبير بن العوّام ـ ونحن معه ـ فقال له مثل ما قال لطلحة، وردّ عليه مثل الّذي ردّ عليه طلحة؛</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بيعت شما نيازى ندارم و توصيه مى‏كنم به سراغ طلحه و زبير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همراه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خارج شدند، در حالى كه من و گروهى از مردم همراه ايشان بوديم تا اين‏كه به طلحه بن عبيداللّه‏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جمع شده‏اند كه با من بيعت كنند در حالى كه من نيازى به بيعت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باز كن تا براساس كتاب خدا و سنّت رسولش با تو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اين كار به سبب سابقه و قرابتت مقدم و از من سزاوارترى و همانا اين مردمان كسانى هستند كه از من جدا گشته و برگرد تو جمع شده‏اند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به طلحه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 اين را دارم كه بيعتم را بشكنى و به من خيانت كنى</w:t>
      </w:r>
      <w:r>
        <w:rPr>
          <w:rFonts w:eastAsia="Amiri" w:cs="Amiri" w:ascii="Amiri" w:hAnsi="Amiri"/>
          <w:color w:val="111111"/>
          <w:sz w:val="28"/>
          <w:szCs w:val="28"/>
          <w:rtl w:val="true"/>
          <w:lang w:bidi="ar-SA"/>
        </w:rPr>
        <w:t xml:space="preserve">»! </w:t>
      </w:r>
      <w:bookmarkStart w:id="111" w:name="pg11669_118688"/>
    </w:p>
    <w:p>
      <w:pPr>
        <w:pStyle w:val="BookText"/>
        <w:rPr/>
      </w:pPr>
      <w:bookmarkEnd w:id="11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چيز ناخوشايندى از جانب من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ضامن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زبير بن عوام رفتند ـ و ما با ايشان بوديم ـ و به او نيز همان مطالبى را كه  به طلحه فرموده بودند گفته و زبير نيز همان پاسخى را داد كه طلحه گفته بود</w:t>
      </w:r>
      <w:r>
        <w:rPr>
          <w:rFonts w:eastAsia="IRNazanin" w:cs="IRNazanin"/>
          <w:color w:val="111111"/>
          <w:sz w:val="28"/>
          <w:szCs w:val="28"/>
          <w:rtl w:val="true"/>
          <w:lang w:bidi="fa-IR"/>
        </w:rPr>
        <w:t>.</w:t>
      </w:r>
    </w:p>
    <w:p>
      <w:pPr>
        <w:pStyle w:val="Heading4"/>
        <w:numPr>
          <w:ilvl w:val="3"/>
          <w:numId w:val="1"/>
        </w:numPr>
        <w:rPr/>
      </w:pPr>
      <w:bookmarkStart w:id="112" w:name="__RefHeading___Toc6609556_73709187"/>
      <w:bookmarkStart w:id="113" w:name="_Toc38"/>
      <w:bookmarkEnd w:id="112"/>
      <w:r>
        <w:rPr>
          <w:rtl w:val="true"/>
        </w:rPr>
        <w:t>مودّت مردم، مستلزم وجوب اطاعت</w:t>
      </w:r>
      <w:bookmarkEnd w:id="113"/>
    </w:p>
    <w:p>
      <w:pPr>
        <w:pStyle w:val="BookText"/>
        <w:rPr/>
      </w:pPr>
      <w:r>
        <w:rPr>
          <w:rFonts w:ascii="IRNazanin" w:hAnsi="IRNazanin" w:eastAsia="IRNazanin"/>
          <w:color w:val="111111"/>
          <w:sz w:val="28"/>
          <w:sz w:val="28"/>
          <w:szCs w:val="28"/>
          <w:rtl w:val="true"/>
          <w:lang w:bidi="fa-IR"/>
        </w:rPr>
        <w:t xml:space="preserve">پيشتر در پاسخ به شبهات مخالفان بيان كرديم كه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متصل باشد و يا استثناى منقطع، در هر دو صورت آيه به روشنى بر وجوب مودّت اهل بيت عليهم السلام دلالت دارد؛ يعنى اگر مودّت اجر رسالت باشد، وجوبش آشكار است و اگر اجر رسالت نباشد و درخواست شخص پيامبر اكرم صلّى اللّه‏ عليه وآله وسلّم باشد، بازهم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روشن شدن رابطه مودّت و وجوب اطاعت، ابتدا بايد معناى مودّت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مى‏كنند و اين دو واژه را مرادف مى‏دانند؛ امّا عده‏اى ديگر از واژه پژوهان و اصوليان، قائل به ترادف ميان واژه‏ها نيستند و كتب فروق اللغات نيز بر همين اساس گردآورى شده‏اند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عنايات و ظرايفى كه در به كارگيرى واژه‏ها ـ به ويژه در كتاب و سنت ـ وجود دارد، به نظر مى‏رسد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نيستند و مراد از مودّت، صرفِ محبت و محبتِ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مطلب به بررسى موارد استعمال واژه مودّت در قرآن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مبارك ممتحنه، خطاب به مؤمنان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وَمَنْيَفْعَلْهُ مِنْكُمْ فَقَدْ ضَلَّ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 اى كسانى كه ايمان آورده‏ايد، دشمن من و خود را اولياء خويش نگيريد كه با آن‏ها به مودّت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شما به آنان مودّت نمايد، به تحقيق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 شدن با دشمنان خدا از روى مودّت، دو نتيجه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است كه برخورد از روى مودّت با دشمنان خدا برابر است با پذيرش ولايت آنان و نتيجه ديگر گمراه شدن از راه راست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فراتر از محبتِ صرف است، زيرا صرف دوستى و محبت داشتن به يك نفر، لزوما به جهت ولىّ قرار دادن او نبوده و منجر به گمراهى از راه راست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رابطه ولايتى همراه با تعهد و التزام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محبتى است كه نوعى تعهد، التزام و پذيرش ولايت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آيه‏اى ديگر مى‏فرمايد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إِنَّمَا اتَّخَذْتُمْ مِنْ دُونِ اللّه‏ِ أَوْثانًا مَوَدَّةَ بَيْنِكُمْ فِي الْحَياةِ الدُّنْيا ثُمَّ يَوْمَ الْقِيامَةِ يَكْفُرُ بَعْضُكُمْ بِبَعْضٍ وَيَلْعَنُ بَعْضُكُمْ بَعْضًا وَمَأْواكُمُ النّارُ وَما لَكُمْ مِنْ 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 و گفت شما بت‏هايى ـ كه غير خدايند ـ را به پرستش گرفتيد تا در زندگى دنيا مايه مودّت ميان شما باشند؛ سپس در روز قيامت برخى از شما برخى ديگر را تكفير و برخى، برخى ديگر را لعنت مى‏كند و جايگاه شما آتش است و دست هيچ يارى كننده‏اى نخواهيد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آيه نيز اتّخاذ بت براى پرستش در دنيا دست مايه مودّت ميانكافران معرّفى شده است و همين مودّت در روز قيامت به انكار و لعن يكديگر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تكفير و لعن كافران در روز قيامت استفاده مى‏شود كه در معناى مودّت نوعى اعتقاد و التزام نهفته است و اگر مودّت، صِرف محبت بود، بايد در قيامت به بغض تبديل مى‏شد، زيرا ضدّ محبت بغض است، نه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ديگرى بر اين‏كه مودّت اخصّ از محبت است،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آياتِهِ أَنْ خَلَقَ لَكُمْ مِنْ أَنْفُسِكُمْ أَزْواجًا لِتَسْكُنُوا إِلَيْها وَجَعَلَ بَيْنَكُمْ مَوَدَّةً وَرَحْمَةً إِنَّ في ذلِكَ َلآياتٍ لِقَوْمٍ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نشانه‏هاى خدا اين است كه همسرانى از خودتان براى شما آفريد تا بدان‏ها آرامش يابيد، و در ميان شما مودّت و رحمتى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آن نشانه‏هايى است براى گروهى  كه تفكر مى‏كنند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اندكى تأمل در رابطه ميان زن و شوهر، تصديق مى‏كند كه اين ارتباط بسيار شگفت‏انگيز و فراتر از محبتِ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زناشويى به قدرى شگفت‏انگيز است كه خداوند، عقلا و متفكران را به تأمل درباره آن ترغيب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ميان زن و شوهر محبتى است همراه با وفادارى، اميد و التزام طرفينى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 يك نسبت به همسر خويش نوعى پايبندى، تعهد و احساس وظيفه دارند و ارتباط زناشويى مسئوليت آور است؛ از اين رو خداوند از اين ارتباط و انس، به مودّت تعبير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روشن است كه از ديدگاه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نيست، بلكه اخصّ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اكرم صلّى اللّه‏ عليه وآله وسلّم نيز از مسلمانان نسبت به اهل بيت خويش عليه و عليهم السلام چيزى فراتر از محبت صرف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ادّعاتعهدى است كه رسول خدا صلّى اللّه‏ عليه وآله وسلّم از انصار براى حمايت اهل بيتش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متعدد، يكى از عهدهاى پيامبر با انصار اين بود كه آنان همان سان كه از همسر و فرزندان خويش محافظت مى‏كنند، به همان گونه از اهل بيت رسول خدا صلّى اللّه‏ عليه وآله وسلّم نيز دفاع 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حضرت زهرا سلام اللّه‏ عليها در جريان غصب خلافت و غصب فدك، به جهت عدم حمايت انصار از ايشان آنان را سرزنش فرمودند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با توجه به آيه مودّت نيز روشن است، زيرا اگر استثناء در آيه، استثناء متصل باشد، مودّت اهل بيت عليهم السلام اجر رسالت خواهد بود؛ از اين رو بايد ميان رسالت پيامبر و اجر آن تناسب و تساوى باشد؛ زيرا اگر ميان يك شى‏ء با ما به ازاء و مقابل آن تساوى و تناسب نباشد، هرگز عنوان اجر بر آن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ملاحظه عظمت رسالت خاتم الأنبياء صلّى اللّه‏ عليه وآله وسلّم نزد خداوند مى‏توان به عظمت اجر آن نيز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رسالت پيامبر اكرم صلّى اللّه‏ عليه وآله وسلّم هدايت مردم به سوى خداوند است، ما به ازاء آن در پيش گرفتن راهى به سوى خداوند از سوى بندگان خواهد بود و اين امر تنها با مودّت اهل بيت عليهم السلام محقّق مى‏شود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مودّت اهل بيت عليهم السلام محبت صرف نيست، بلكه ايجاد نوعى ارتباط ولايى با اهل بيت عليهم السلام است كه موجب هدايت بندگان به سوى خداوند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اگر استثناء در آيه را استثناء منقطع بدانيم، باز هم مودّت اهل بيت عليهم السلام مابه ازاء رسالت خواهد بود؛ زيرا براساس روايات، اينآيه در پاسخ مسلمانانى نازل شده كه قصد داشتند در مقابل زحمات پيامبر اكرم صلّى اللّه‏ عليه وآله وسلّم و هدايت آنان، مالى به ايشان ببخشند و از آن حضرت قدردانى كنند، اما ـ بنابر قول به منقطع بودن استثناء در آيه ـ پيامبر اكرم صلّى اللّه‏ عليه  وآله وسلّم اين كار را از آنان نپذيرفت و اجرى نطلبيد، اما از ايشان خواست كه نسبت به اهل بيتشان عليهم السلام مودّت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كردن مودّت براى  مسلمانان در اين مقام ـ با اين‏كه طلب چنين چيزى همواره ممكن بود ـ به روشنى دلالت دارد كه مودّت اهل بيت عليهم السلام از مهم‏ترين و اساسى‏ترين  امور در نزد خدا و رسول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مودّت، صرف محبت نيست، بلكه محبتى است كه انقياد و فرمانبردارى در پى دارد، چنان كه خداى تعالى در سوره نساء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 بگو اگر خدا را دوست مى‏داريد، پس از من تبعيت كنيد تا خدا دوستتان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دوستى و محبت نسبت به خدا و اولياء الاهى لزوما همراه با تبعيّت و اطاعت مطلق از ايشان است و معناى امامت و ولايت نيز چيزى جز تبعيّت و اطاعت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مودّت اهل بيت عليهم السلام مستلزم وجوب تبعيّت از ايشان و مثبت امامت و ولايت آن بزرگواران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در اين باره مى‏فرمايد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ووجوب المودّة، يستلزم وجوب الطاعة؛</w:t>
      </w:r>
      <w:r>
        <w:rPr>
          <w:rStyle w:val="FootnoteAnchor"/>
          <w:rtl w:val="true"/>
        </w:rPr>
        <w:footnoteReference w:id="208"/>
      </w:r>
      <w:bookmarkStart w:id="114" w:name="pg11669_118693"/>
    </w:p>
    <w:p>
      <w:pPr>
        <w:pStyle w:val="BookText"/>
        <w:rPr/>
      </w:pPr>
      <w:bookmarkEnd w:id="114"/>
      <w:r>
        <w:rPr>
          <w:rFonts w:ascii="IRNazanin" w:hAnsi="IRNazanin" w:eastAsia="IRNazanin"/>
          <w:color w:val="111111"/>
          <w:sz w:val="28"/>
          <w:sz w:val="28"/>
          <w:szCs w:val="28"/>
          <w:rtl w:val="true"/>
          <w:lang w:bidi="fa-IR"/>
        </w:rPr>
        <w:t xml:space="preserve">دليل چهارم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مودّتمستلزم وجوب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عليّ عليه السّلام من الصحابة الثلاثة لا تجب مودّته، فيكون عليّ عليه السّلام  أفضل، فيكون هو الإمام، لأنّ مخالفته تنافي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 أوامره يكون مودّة، فيكون واجب الطاعة، وهو معنى الإمامة؛</w:t>
      </w:r>
      <w:r>
        <w:rPr>
          <w:rStyle w:val="FootnoteAnchor"/>
          <w:rtl w:val="true"/>
        </w:rPr>
        <w:footnoteReference w:id="209"/>
      </w:r>
      <w:r>
        <w:rPr>
          <w:rFonts w:ascii="IRNazanin" w:hAnsi="IRNazanin" w:eastAsia="IRNazanin"/>
          <w:color w:val="111111"/>
          <w:sz w:val="28"/>
          <w:sz w:val="28"/>
          <w:szCs w:val="28"/>
          <w:rtl w:val="true"/>
          <w:lang w:bidi="fa-IR"/>
        </w:rPr>
        <w:t xml:space="preserve"> برهان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على عليه السلام مودّت هيچ يك از صحابه و آن سه نفر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افضل است، از اين رو او امام خواهد بود و از آن جهت كه مخالفت با او منافىِ مودّت است و مودّت او با امتثال اوامرش تحقق مى‏يابد، او واجب الإطاعه است و  اين همان معناى امامت است</w:t>
      </w:r>
      <w:r>
        <w:rPr>
          <w:rFonts w:eastAsia="IRNazanin" w:cs="IRNazanin"/>
          <w:color w:val="111111"/>
          <w:sz w:val="28"/>
          <w:szCs w:val="28"/>
          <w:rtl w:val="true"/>
          <w:lang w:bidi="fa-IR"/>
        </w:rPr>
        <w:t>.</w:t>
      </w:r>
    </w:p>
    <w:p>
      <w:pPr>
        <w:pStyle w:val="Heading4"/>
        <w:numPr>
          <w:ilvl w:val="3"/>
          <w:numId w:val="1"/>
        </w:numPr>
        <w:rPr/>
      </w:pPr>
      <w:bookmarkStart w:id="115" w:name="__RefHeading___Toc6609558_73709187"/>
      <w:bookmarkStart w:id="116" w:name="_Toc39"/>
      <w:bookmarkEnd w:id="115"/>
      <w:r>
        <w:rPr>
          <w:rtl w:val="true"/>
        </w:rPr>
        <w:t xml:space="preserve">تفطّن و توجّه عالمان سنى به اخص بودن </w:t>
      </w:r>
      <w:r>
        <w:rPr>
          <w:rtl w:val="true"/>
        </w:rPr>
        <w:t>«</w:t>
      </w:r>
      <w:r>
        <w:rPr>
          <w:rtl w:val="true"/>
        </w:rPr>
        <w:t>مودّت</w:t>
      </w:r>
      <w:r>
        <w:rPr>
          <w:rtl w:val="true"/>
        </w:rPr>
        <w:t xml:space="preserve">» </w:t>
      </w:r>
      <w:r>
        <w:rPr>
          <w:rtl w:val="true"/>
        </w:rPr>
        <w:t xml:space="preserve">از </w:t>
      </w:r>
      <w:r>
        <w:rPr>
          <w:rtl w:val="true"/>
        </w:rPr>
        <w:t>«</w:t>
      </w:r>
      <w:r>
        <w:rPr>
          <w:rtl w:val="true"/>
        </w:rPr>
        <w:t>محبت</w:t>
      </w:r>
      <w:r>
        <w:rPr>
          <w:rtl w:val="true"/>
        </w:rPr>
        <w:t>»</w:t>
      </w:r>
      <w:bookmarkEnd w:id="11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عالمان سنى نيز بر اين نكته متفطن بوده و توجه داشته‏اند كه مودّت اخص از محبّت است، از اين رو هر چند به اين موضوع تصريح نمى‏كنند، اما در كلام آنان قرائنى بر اين حقيقت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ـ همان‏طور كه اشاره شد ـ زمخشرى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مودّت، اين روايت را نقل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أنّها لمّا نزلت،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قرابتك هؤلاء الذين وجبت علينا مودّتهم؟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وفاطمة وابناهما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نزديكان شما كه مودتشان بر ما واجب شده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در تأييد حديث فوق و اين‏كه اميرالمؤمنين عليه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روي عن علي 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وآله وسلّم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وأنت والحسن والحسين، وأزواجنا عن أيماننا وشمائلنا، وذريّتنا خلف أزواجنا؛</w:t>
      </w:r>
      <w:r>
        <w:rPr>
          <w:rStyle w:val="FootnoteAnchor"/>
          <w:rtl w:val="true"/>
        </w:rPr>
        <w:footnoteReference w:id="210"/>
      </w:r>
      <w:r>
        <w:rPr>
          <w:rFonts w:ascii="IRNazanin" w:hAnsi="IRNazanin" w:eastAsia="IRNazanin"/>
          <w:color w:val="111111"/>
          <w:sz w:val="28"/>
          <w:sz w:val="28"/>
          <w:szCs w:val="28"/>
          <w:rtl w:val="true"/>
          <w:lang w:bidi="fa-IR"/>
        </w:rPr>
        <w:t xml:space="preserve"> بر همين حقيقت دلالت دارد آن‏چه از على عليه السلام روايت شده است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حسادت مردم نسبت به خودم به رسول خدا صلّى اللّه‏ عليه وآله وسلّم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راضى نيستى كه چهارمين نفر از چهار نفرى باشى كه نخستين كسانى‏اند كه داخل بهشت مى‏شوند؛ يعنى من، تو، حسن و حسين و همسرانمان كه در سمت راست و چپ ما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فرزندانمان نيز پشت سر همسرانمان؟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ديدگاه زمخشرى، مقام و منزلت والاى اهل بيت عليهم السلام و اين‏كه آنان نخستين كسانى هستند كه به همراه پيامبر صلّى اللّه‏ عليه وآله وسلّم وارد بهشت مى‏شوند، دليلى است بر اين‏كه مصداق قربى آن بزرگوارانند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معلوم مى‏شود كه از نظر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محبت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كلام </w:t>
      </w:r>
    </w:p>
    <w:p>
      <w:pPr>
        <w:pStyle w:val="BookText"/>
        <w:rPr/>
      </w:pPr>
      <w:r>
        <w:rPr>
          <w:rFonts w:ascii="IRNazanin" w:hAnsi="IRNazanin" w:eastAsia="IRNazanin"/>
          <w:color w:val="111111"/>
          <w:sz w:val="28"/>
          <w:sz w:val="28"/>
          <w:szCs w:val="28"/>
          <w:rtl w:val="true"/>
          <w:lang w:bidi="fa-IR"/>
        </w:rPr>
        <w:t>زمخشرى اين حقيقت را روشن‏تر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ذيل آيه مودّت و در ادامه احاديث پيشين، روايت زير را نيز از پيامبر اكرم صلّى اللّه‏ عليه وآله وسلّم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وآذاني في عترتي، ومن اصطنع صنيعةً إلى أحدٍ من وُلد عبد المطّلب ولم يجازه عليها، فأنا أُجازيه عليها غدا إذا لقيني يوم القيامة؛</w:t>
      </w:r>
      <w:r>
        <w:rPr>
          <w:rStyle w:val="FootnoteAnchor"/>
          <w:rtl w:val="true"/>
        </w:rPr>
        <w:footnoteReference w:id="211"/>
      </w:r>
      <w:r>
        <w:rPr>
          <w:rFonts w:ascii="IRNazanin" w:hAnsi="IRNazanin" w:eastAsia="IRNazanin"/>
          <w:color w:val="111111"/>
          <w:sz w:val="28"/>
          <w:sz w:val="28"/>
          <w:szCs w:val="28"/>
          <w:rtl w:val="true"/>
          <w:lang w:bidi="fa-IR"/>
        </w:rPr>
        <w:t xml:space="preserve"> از پيامبر صلّى اللّه‏ عليه وآله وسلّم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كسى كه به اهل بيت من ظلم كند و مرا درباره عترتم آزار دهد حرام شده است، و هركس كارى براى يكى از فرزندان عبدالمطلب انجام دهد و او در قبال آن عمل جزا ندهد، پس من جزاى عملش را فرداى قيامت و به هنگام ملاقات با وى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ادامه درباره نزول آيه مودّت حديثى را نقل مى‏كند كه براساس آن انصار قصد داشتند از پيامبر اكرم قدردانى كنند؛</w:t>
      </w:r>
      <w:r>
        <w:rPr>
          <w:rStyle w:val="FootnoteAnchor"/>
          <w:rtl w:val="true"/>
        </w:rPr>
        <w:footnoteReference w:id="212"/>
      </w:r>
      <w:r>
        <w:rPr>
          <w:rFonts w:ascii="IRNazanin" w:hAnsi="IRNazanin" w:eastAsia="IRNazanin"/>
          <w:color w:val="111111"/>
          <w:sz w:val="28"/>
          <w:sz w:val="28"/>
          <w:szCs w:val="28"/>
          <w:rtl w:val="true"/>
          <w:lang w:bidi="fa-IR"/>
        </w:rPr>
        <w:t>سپس حديث زير  را نقل مى‏كند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w:t>
      </w:r>
    </w:p>
    <w:p>
      <w:pPr>
        <w:pStyle w:val="BookText"/>
        <w:rPr/>
      </w:pPr>
      <w:r>
        <w:rPr>
          <w:rFonts w:ascii="Amiri" w:hAnsi="Amiri" w:eastAsia="Amiri" w:cs="Amiri"/>
          <w:color w:val="111111"/>
          <w:sz w:val="28"/>
          <w:sz w:val="28"/>
          <w:szCs w:val="28"/>
          <w:rtl w:val="true"/>
          <w:lang w:bidi="ar-SA"/>
        </w:rPr>
        <w:t>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 بينعينيه آيس من 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حب آل محمّد بميرد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آمرزيده شده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با توبه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با ايمان كامل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ملك الموت و سپس نكير و منكر او را به بهشت بشارت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به بهشت برده مى‏شود چنان كه عروس به خانه شوهرش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در قبرش دو در به سوى بهشت براى او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خداوند قبرش را محل زيارت فرشتگان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هركس بر حب آل محمّد بميرد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جماعت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بغض آل محمّد بميرد، روز قيامت در حالى كه بر پيشانى او نوشته شده است، نااميد از رحمت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 دشمنى آل محمّد بميرد، كافر مرده است و كسى كه بر دشمنى آن‏ها بميرد، بوى بهشت را استشمام نخواهد 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احاديث نقل شده در ذيل اين آيه از سوى مفسّران، به يقين با محتوا و مضمون آيه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زمخشرى اين احاديث با لزوم </w:t>
      </w:r>
    </w:p>
    <w:p>
      <w:pPr>
        <w:pStyle w:val="BookText"/>
        <w:rPr/>
      </w:pPr>
      <w:r>
        <w:rPr>
          <w:rFonts w:ascii="IRNazanin" w:hAnsi="IRNazanin" w:eastAsia="IRNazanin"/>
          <w:color w:val="111111"/>
          <w:sz w:val="28"/>
          <w:sz w:val="28"/>
          <w:szCs w:val="28"/>
          <w:rtl w:val="true"/>
          <w:lang w:bidi="fa-IR"/>
        </w:rPr>
        <w:t xml:space="preserve">مودّت اهل بيت عليهم السّلام ارتباط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ظلم و اذيت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شأنى است كه كاستى‏هاى دارندگان آن را شخص پيامبر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بيت عليهم السلام محبتى است كه موجب مى‏گرددمرگ انسان شهادت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محبتى است كه موجب مى‏شود انسان با حالت توبه و آمرزيده شده و با ايمان كامل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بشارت فرشتگان مرگ به بهشت را در پى دارد و موجب باز شدن درهاى بهشت بر محبّ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محبّ محل زيارت فرشتگان رحمت مى‏شود و بالأخره اين‏كه مودّت اهل بيت عليهم السلام، محبتى است كه نداشتن آن موجب محروميت  از استشمام بوى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محبت است و آثار و لوازمى دارد كه با اعتقاد دينى و ايمانى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زمخشرى به اين حقيقت تصريح نمى‏كند، اما از رواياتى كه در ذيل اين آيه مطرح كرده است به روشنى اين مطلب قابل فهم و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فخررازى نيز در تفسير آيه مودّت مى‏نويسد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الكلبي عن ابن عبّاس ـ رضي اللّه‏ عنهما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لمّا قدم المدينة، كانت تعروه نوائب وحقوق، وليس في يده سعة،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هداكم اللّه‏ على يده، وهو ابن اُختكم وجاركم في بلدكم، فاجمعوا له طائفة من أموالكم، ففعلوا، ثمّ أتوه به، فردّه عليهم،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الإيمان إلاّ أن تودّوا أقاربي، فحثّهم على مودّة أقاربه؛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كلبى از ابن عباس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وآله وسلّم وارد مدينه شده و دستش از جهت مالى باز نبود،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به دست خود، شما را به سوى خدا هدايت كرده و او خواهر زاده و همسايه شما در سرزمين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بخشىاز اموال خود را براى او جمع كنيد و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ايشان آمده و اموال را به آن حضرت تقديم كردند و حضرتش مال آنان را به خودشان باز گرداند و آن‏گاه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اجرى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جز اين‏كه به نزديكانم مودّت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آن‏گاه آنان را بر مودّت نزديكان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سپس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على 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زمخشرى مطرح مى‏كند و پس از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وآله وسلّم هم الّذين يؤول أمرهم إليه، فكلّ من كان أمرهم إليه أشدّ وأكمل، كانوا هم الآل، ولا شكّ أنّ فاطمة وعليّا والحسن والحسين، كان التعلّق بينهم وبين رسول اللّه‏ صلّى اللّه‏ عليه وآله وسلّم أشدّ التعلّقات، وهذا كالمعلوم بالنقل المتواتر، فوجب أن يكونوا 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الآل،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الأقارب،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حملناه على القرابة فهم الآل، وإنْ حملناه على الأُمّة الّذين قبلوا دعوته، فهم أيضا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على جميع التقديرات، هم الآل، وأمّا غيرهم، فهل يدخلون تحت لفظ الآل؟ فمختلف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هؤلاء الأربعة أقارب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ثبت هذا وجب أن يكونوا مخصوصين بمزيد التعظيم، 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الإستدلال به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النبيّ صلّى اللّه‏ عليه وآله وسلّم كان يحبّ فاطمة عليها السلام،قال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بالنقل المتواتر عن رسول اللّه‏ أنّه كان يحبّ عليّا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وجب على كلّ الأمّة مثله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وعلى آل محمّد، وارحم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التعظيم لم يوجد في حقّ غير الآل، فكلّ ذلك يدلّ على أنّ حبّ آل محمّد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رضي اللّه‏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راكبا قف بالمحصّب من منى  واهتف بساكن خيفها والناهض  سحرا إذا فاض الحجيج إلى منى  فيضا كما نظم الفرات الفائض  إن كان رفضا حبّ آل محمّد  فليشهد الثقلان أنّي رافضي؛</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همان كسانى هستند كه امرشان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كه امرش كامل‏تر به او باز گردد،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شكى نيست كه تعلق خاطر ميان فاطمه، على، حسن و حسين با رسول خدا صلّى اللّه‏ عليه وآله وسلّم شديدترين تعلقات بوده و اين براساس نقل متواتر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ضرورت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آل نزديكانند، و برخى ديگر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قرابت حمل كنيم، باز هم اهل بيت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اگر آن را بر كسانى كه دعوت پيامبر را پذيرفته‏اند حمل  كنيم، باز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كه با تمام تقديرات، على،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پيامبرند؛ اما اين‏كه غير ايشان نيز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يا خير؟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كشاف روايت كرده است كه به هنگام نزول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نزديكان شما كه مودتشان بر ما واجب شده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فاطمة و دو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اين چهار نفر نزديكان پيامبرند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مطلب ثابت شد، ضرورتا به بيشترين تعظيم مخصوص مى‏گردند و بر اين مطلب وجوهى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وجه استدلال به آن گذشت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پيامبر صلّى اللّه‏ عليه وآله وسلّم، حضرت فاطمه سلام اللّه‏ عليها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كسى او را بيازارد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متواتر از رسول خدا صلّى اللّه‏ عليه وآله وسلّم ثابت شد  كه آن حضرت، على، حسن و حسين عليهم السلام را دوست مى‏داشت و اگر اين مطلب ثابت شود، بر همه امت واجب مى‏شود كه مثل پيامبر ايشان را دوست بدارند و شاهد بر </w:t>
      </w:r>
    </w:p>
    <w:p>
      <w:pPr>
        <w:pStyle w:val="BookText"/>
        <w:rPr/>
      </w:pPr>
      <w:r>
        <w:rPr>
          <w:rFonts w:ascii="Amiri" w:hAnsi="Amiri" w:eastAsia="Amiri" w:cs="Amiri"/>
          <w:color w:val="111111"/>
          <w:sz w:val="28"/>
          <w:sz w:val="28"/>
          <w:szCs w:val="28"/>
          <w:rtl w:val="true"/>
          <w:lang w:bidi="ar-SA"/>
        </w:rPr>
        <w:t>آن، اين دو آيه قرآن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عظيمى است و به همين روى، اين دعا در پايان تشهدِ نماز قرار داده شده است و آن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صلّى على محمّد وآل محمّد وارحم محمّدا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تعظيم در حق هيچ كسى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اينها دلالت دارند بر اين كه حبّ آل محمّد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سوارى كه عازم حج هستى، در سرزمين منا كه حاجيان براى جمع كردن سنگ توقف مى‏كنند و مركز بزرگ اجتماع زائران خانه خداست، بإيست و به سوى تمام كسانى كه در مسجد خيف مشغول عبادتند و يا در حال حركت مى‏باشند فرياد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بزن به هنگام سحر كه حاجيان از مشعر به سوى منا كوچ مى‏كنند و هم‏چون نهرى عظيم و خروشان وارد سرزمين منا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فرياد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صلى اللّه‏ عليه و آله رفض و ترك دين خداست، همه جن و انس شهادت دهند كه من رافضى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نيشابورى نيز خلاصه كلام فخر رازى را ذكر كرده و در نهايت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أنّ هذا فخر عظيم، وشرف تامّ؛</w:t>
      </w:r>
      <w:r>
        <w:rPr>
          <w:rStyle w:val="FootnoteAnchor"/>
          <w:rtl w:val="true"/>
        </w:rPr>
        <w:footnoteReference w:id="220"/>
      </w:r>
      <w:r>
        <w:rPr>
          <w:rFonts w:ascii="Amiri" w:hAnsi="Amiri" w:eastAsia="Amiri" w:cs="Amiri"/>
          <w:color w:val="111111"/>
          <w:sz w:val="28"/>
          <w:sz w:val="28"/>
          <w:szCs w:val="28"/>
          <w:rtl w:val="true"/>
          <w:lang w:bidi="ar-SA"/>
        </w:rPr>
        <w:t xml:space="preserve"> و ترديدى نيست كه اين افتخارى عظيم و شرافتى است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قرطبى نيز در ذيل آيه مودّت مى‏نويسد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الرسول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أجرا إلاّ أن تودّوا قرابتي وأهل بيتي، كما أمر بإعظامهم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عليّ </w:t>
      </w:r>
    </w:p>
    <w:p>
      <w:pPr>
        <w:pStyle w:val="BookText"/>
        <w:rPr/>
      </w:pPr>
      <w:r>
        <w:rPr>
          <w:rFonts w:ascii="Amiri" w:hAnsi="Amiri" w:eastAsia="Amiri" w:cs="Amiri"/>
          <w:color w:val="111111"/>
          <w:sz w:val="28"/>
          <w:sz w:val="28"/>
          <w:szCs w:val="28"/>
          <w:rtl w:val="true"/>
          <w:lang w:bidi="ar-SA"/>
        </w:rPr>
        <w:t>ابن حسين وعمرو بن شعيب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وأبناؤهما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روي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النبيّ  حسد الناس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قبحا بقول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التقرّب إلى اللّه‏ بطاعته، ومودّة نبيّه صلّى اللّه‏ عليه وآله وسلّم وأهل بيته منسوخ، وقد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 ومَن مات على حبّ آل محمّد جعل اللّه‏ زوّار قبره الملائكة والرحمة، ومَن مات على حبّ آل محمّد جاء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اليوم من رحمة اللّه‏، ومَن مات على بغض آل محمّد لم يرح رائحة الجنّة، ومَن مات على بغض آل بيتي فلا نصيب له في شفاعتي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الخبر، الزمخشري في تفسيره بأطول من هذا؛</w:t>
      </w:r>
      <w:r>
        <w:rPr>
          <w:rStyle w:val="FootnoteAnchor"/>
          <w:rtl w:val="true"/>
        </w:rPr>
        <w:footnoteReference w:id="221"/>
      </w:r>
      <w:r>
        <w:rPr>
          <w:rFonts w:ascii="IRNazanin" w:hAnsi="IRNazanin" w:eastAsia="IRNazanin"/>
          <w:color w:val="111111"/>
          <w:sz w:val="28"/>
          <w:sz w:val="28"/>
          <w:szCs w:val="28"/>
          <w:rtl w:val="true"/>
          <w:lang w:bidi="fa-IR"/>
        </w:rPr>
        <w:t xml:space="preserve"> و 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نمودن خود به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شما اجرى نمى‏طلبم، جز اين‏كه به نزديكان و اهل بيتم مودّت بورزيد، چنان كه به بزرگداشت ذوى القرباى ايشان، آنان را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على بن حسين، عمرو بن شعيب و سدّى است و در روايت سعيد بن جبير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خداى عزوجل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اينان چه كسانى هستند كه ما بايد به آنان مودّت بورزيم؟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مطلب ـ آن‏چه از </w:t>
      </w:r>
    </w:p>
    <w:p>
      <w:pPr>
        <w:pStyle w:val="BookText"/>
        <w:rPr/>
      </w:pPr>
      <w:r>
        <w:rPr>
          <w:rFonts w:ascii="IRNazanin" w:hAnsi="IRNazanin" w:eastAsia="IRNazanin"/>
          <w:color w:val="111111"/>
          <w:sz w:val="28"/>
          <w:sz w:val="28"/>
          <w:szCs w:val="28"/>
          <w:rtl w:val="true"/>
          <w:lang w:bidi="fa-IR"/>
        </w:rPr>
        <w:t>اميرالمؤمنين عليه السلام روايت شد ـ نيز دلالت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حسادت مردم نسبت به خويش به پيامبر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حرام شده است براى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تقرب به خدا به اطاعت از اوست و مودّت پيامبر صلّى اللّه‏ عليه وآله وسلّم و اهل بيت او عليهم السلام 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قبح اين سخن همين روايتپيامبر كافى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حب آل محمّد بميرد،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حب آل محمّد بميرد، خداوند زائران قبرش را ملائكه و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بغض آل محمّد بميرد، در روز قيامت در حالى حاضر مى‏شود كه در پيشانى و ميان دو چشم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رحمت خداوند نا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بغض آل محمّد بميرد، بوى بهشت را استشمام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بغض آل بيتم بميرد، در شفاعت من نصيبى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تفسيرش اين حديث را طولانى‏تر از اين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شربينى نيز اميرالمؤمنين، فاطمه زهراء، امام مجتبى و سيّدالشهداء عليهم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و آيه مودّت را به آيه تطهير پيوند مى‏زند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وعليّ وأبناؤهما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 پس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على و دو پسرشان هستند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آلوسى نيز پس از طرح و بررسى روايات مربوط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مودّت، به حديث ثقلين اشاره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 مسلم، والترمذي، والنسائي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تعالى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مسلم، ترمذى و نسائى از زيد بن ارقم آورده‏اند كه رسول خدا صلّى اللّه‏ عليه وآله وسلّمفرمودند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خداى تعالى درباره اهل بيتم يادآور مى‏شوم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 اللّه‏ تعالى في أهل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قسمتى از حديث ثقلين در كتب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حديث ثقلين در ذيل آيه مودّت حكايت از آن دارد كه امثال آلوسى نيز متوجه اين نكته هستند كه مودّت اخص از محبت است، يعنى محبتى است كه همراه با تمسك باشد، زيرا پيامبر در حديث ثقلين مسلمانان را به تمسّك به قرآن و اهل بيت عليهم السلام امر مى‏كند و حقّ اهل بيت را با تأكيد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سپس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الترمذي وحسّنه، والطبراني، والحاكم، والبيهقي في الشُعب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تعالى لما يغذوكم به من نعمة، وأحبّوني لحبّ اللّه‏ تعالى، وأحبّوا أهل بيتي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حبّان، والحاكم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يبغضنا أهل البيت رجل إلاّ أدخله اللّه‏ تعالى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 كثرة من الأخبار، وفي بعضها ما يدلّ على عموم القربى وشمولها لبني عبدالمطّلب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أحمد، والترمذي وصحّحه، والنسائي عن المطّلب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على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لنخرج، فنرى قريشا تحدّث، فإذا رأونا سكتوا؛ فغضب رسول اللّه‏ ودرّ عرق بين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يدخل قلب امرى‏ء مسلم إيمان حتّى يحبّكم للّه‏ تعالى ولقرابتي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إنْ خصّ القربى بالمؤمنين منهم، وإلاّ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منسوخ،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وجوب محبّة قرابته عليه الصلاة والسلام من حيث إنّهم قرابته صلّى اللّه‏ عليه وآله وسلّم كيف كانوا، وما أحسن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داريتُ أهلك في هواك وهم عدا  ولأجل عينٍ ألفُ عين تكرمُ  وكلّما كانت جهة القرابة أقوى، كان طلب المودّة أشدّ، فمودّة العلويّين الفاطميين ألزم من محبّة العبّاسيّين على القول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القول بالخصوص قد تتفاوت أيضا باعتبار تفاوت الجهات والإعتبارات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تلك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والإحترام، والقيام بأداء الحقوق أتمّ قيام، وقد تهاون كثير من الناس بذلك حتّى عَدّوا من الرفض السلوك في هاتيك المسالك، وأنا أقول قول الشافعي العيّ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حسن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طبرانى، حاكم و بيهقى در كتاب شعب از ابن عباس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تعالى را به خاطر آن‏چه از نعمت خود به شما بخشيده است دوست بداريد، و مرا دوست بداريد به خاطر دوستىِ خداى تعالى، و اهل بيت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حبان و حاكم از ابو سعيد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اهل بيت مرا مبغوض نمى‏دارد مگر آن‏كه خداى تعالى او را داخل جهنم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ديگرى كه به جهت كثرت اخبار در اين زمينه قابل شمارش نيستند و در برخى از آن‏ها قرائنى است كه بر عام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بر بنو عبدالمطلب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ترمذى و نسائى به نقل حديثى مبادرت كرده‏اند و در اين ميان ترمذى آن را صحيح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بن ربيعه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رسول خداصلّى اللّه‏ عليه وآله وسلّم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بيرون مى‏رويم و مى‏بينيم كه قريش گفتگو مى‏كنند و چون ما را مى‏بينند ساكت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خشمگين شده و رگ‏هاى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ايمان به قلب مرد مسلمانى وارد نمى‏شود تا اين‏كه شما را به خاطر خداى تعالى و  نزديكى با من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آشكار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از ايشان اختصاص دارد، و الا گفته شده است كه حكم منسوخ است و اين جاى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حق، وجوب محبت نزديكان آن حضرت عليه الصلاة والسلام است از آن جهت كه نزديكان اويند، محبت به آنان واجب است، حال هر طور كه مى‏خواهند باشند و چه نيكو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با خاندان تو مدارا كردم، حال آن‏كه آن‏ها غير تو هستند؛ چرا  كه به خاطر فردى هزار فرد ديگر احترام مى‏شوند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جهت نزديكى قوى‏تر باشد، طلب مودّت نيز شديدتر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قول به عام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مودّت بر علويان لازم‏تر از محبت به عباسيان است و اين مطلب با قول به اختصاص اين عنوان به اهل بيت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w:t>
      </w:r>
      <w:bookmarkStart w:id="117" w:name="pg11669_118707"/>
    </w:p>
    <w:p>
      <w:pPr>
        <w:pStyle w:val="BookText"/>
        <w:rPr/>
      </w:pPr>
      <w:bookmarkEnd w:id="117"/>
      <w:r>
        <w:rPr>
          <w:rFonts w:ascii="IRNazanin" w:hAnsi="IRNazanin" w:eastAsia="IRNazanin"/>
          <w:color w:val="111111"/>
          <w:sz w:val="28"/>
          <w:sz w:val="28"/>
          <w:szCs w:val="28"/>
          <w:rtl w:val="true"/>
          <w:lang w:bidi="fa-IR"/>
        </w:rPr>
        <w:t>اعتبار تفاوت جهات و اعتبارات مطلب متفاوت خواهد بود و آثار آن مودّت، بزرگداشت، احترام و قيام تام براى اداى حقوق ايشان است و بسيارى از مردم در اين كار سستى كرده‏اند و در اين دو مسلك، به جهت خارج شدن از اين سلوك تعدى كردند و من به قول شافعى قائلم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سوارى كه عازم حج هستى، در سرزمين منا كه براى جمع كردن سنگ توقف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اهل سنت نيز به طور كامل توجه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است كه باايمان و سعادت اخروى افراد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كه مودّت يقينا اخصّ از محبت است و در معناى آن نوعى تمسّك، التزام و تبعيّت نهفته است، هر چند كه سنيان به اين حقيقت تصريح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گذشت، روشن است كه لزوم مودّت اهل بيت عليهم السلام، مستلزم وجوب اطاعت از ايشان است</w:t>
      </w:r>
      <w:r>
        <w:rPr>
          <w:rFonts w:eastAsia="IRNazanin" w:cs="IRNazanin"/>
          <w:color w:val="111111"/>
          <w:sz w:val="28"/>
          <w:szCs w:val="28"/>
          <w:rtl w:val="true"/>
          <w:lang w:bidi="fa-IR"/>
        </w:rPr>
        <w:t>.</w:t>
      </w:r>
    </w:p>
    <w:p>
      <w:pPr>
        <w:pStyle w:val="Heading4"/>
        <w:numPr>
          <w:ilvl w:val="3"/>
          <w:numId w:val="1"/>
        </w:numPr>
        <w:rPr/>
      </w:pPr>
      <w:bookmarkStart w:id="118" w:name="__RefHeading___Toc6609560_73709187"/>
      <w:bookmarkStart w:id="119" w:name="_Toc40"/>
      <w:bookmarkEnd w:id="118"/>
      <w:r>
        <w:rPr>
          <w:rtl w:val="true"/>
        </w:rPr>
        <w:t>وجوب محبّت مطلق بيان‏گر افضليت، افضليت نيز مستلزم امامت</w:t>
      </w:r>
      <w:bookmarkEnd w:id="11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گذشت، براساس آيه مودّت، محبت و مودّت اميرالمؤمنين عليه السلام به صورت مطلق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خداوند محبتش را به طور مطلق واجب كرده باشد، به يقين محبوب‏ترين خلق خواهد بود و آن‏كه نزد خدا و رسولش محبوب‏تر باشد، به تحقيق افضل خلق است و آن‏كه بافضليت‏تر از همه باشد، مسلّما امام خواهد بود؛ از اين رو اميرالمؤمنين على عليه السلام  پس از رسول خدا صلّى اللّه‏ عليه وآله وسلّم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تبيين مدّعا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محبت و مودّت اميرالمؤمنين عليه السلام به روشنى از آيه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حقيقت كه اميرالمؤمنين محبوب‏ترين فرد نزد خدا و رسول خدا است از آيه قابل برداشت است، ضمن اين‏كه شواهد محكمى نيز بر اين امر دلالت دارند؛ از جمله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حديث، مرغ بريانى به حضرت رسول اكرم صلّى اللّه‏ عليه وآله وسلّم اهدا شد و رسول خدا صلّى اللّه‏ عليه وآله وسلّم پيش از تناول آن دعا كردند و از خداى متعال چنين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ائتني بأحبّ خلقك إليك؛خداوندا، محبوب‏ترين خلق نزد خودت را پيش من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نهايت اميرالمؤمنين عليه السلام خدمت آن حضرت رسيد و آن مرغ را با هم تناول كردند</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اين حديث را بسيارى از صحابه نقل كرده‏اند، از جمله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اميرالمؤمنين عليه‏السلام؛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عبداللّه‏ بن عباس؛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ابوسعيد خدرى؛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سفينة؛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ابوالطفيل عامر بن واثلة؛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أنس بن مالك؛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سعد بن ابى وقاص؛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عمرو بن عاص؛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أبومزارم، يعلى بن مرّة؛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جابر بن عبداللّه‏ انصارى؛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ابو رافع؛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حبشى بن جنادة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ده‏ها تن از تابعين اين حديث را روايت كرده‏اند و در هر دوره‏اى از عالمان بزرگ و مشهور به نقل آن پرداخته‏اند، عالمانى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أبوحنيفه، پيشواى مذهب حنفى؛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پيشواى حنبلى‏ها؛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رازى؛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ابوعيسى ترمذى؛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بزّار؛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ابوعبدالرحمان نسائى؛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دارقطنى؛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حاكم حسكانى؛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ابن مردويه؛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اصفهانى؛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بيهقى؛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ابن عبدالبرّ؛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بغوى؛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عبدرى؛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ابن عساكر؛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صدور آن ترديدى نيست، به روشنى و صراحت دلالت بر اين دارد كه اميرالمؤمنين عليه السلام محبوب‏ترينِ خلق نزد  خدا و رسول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علاوه بر وضوح افضليت محبوب‏ترين خلق نزد خدا، شواهدى نيز بر اعتراف سنيان بر اين حقيقت وجود دارد كه از آن جمله مى‏توان به موارد زير اشاره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قسطلانى و ابن حجر مكى از ولى الدين بن عراقى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المحبّة الدينيّة لازمة للأفضلية، فمن كان أفضل، كانت محبّتنا الدينية له أكثر؛</w:t>
      </w:r>
      <w:r>
        <w:rPr>
          <w:rStyle w:val="FootnoteAnchor"/>
          <w:rtl w:val="true"/>
        </w:rPr>
        <w:footnoteReference w:id="226"/>
      </w:r>
      <w:r>
        <w:rPr>
          <w:rFonts w:ascii="IRNazanin" w:hAnsi="IRNazanin" w:eastAsia="IRNazanin"/>
          <w:color w:val="111111"/>
          <w:sz w:val="28"/>
          <w:sz w:val="28"/>
          <w:szCs w:val="28"/>
          <w:rtl w:val="true"/>
          <w:lang w:bidi="fa-IR"/>
        </w:rPr>
        <w:t xml:space="preserve"> محبت دينى مستلزم افضليت است؛ پس هركه با فضليت‏تر باشد، محبت دينى ما به او بيشتر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فخررازى 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وى درباره معناى محبت خداوند در ذيل آيه مى‏نويسد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محبّة اللّه‏ تعالى له، إعطاؤه الثواب؛</w:t>
      </w:r>
      <w:r>
        <w:rPr>
          <w:rStyle w:val="FootnoteAnchor"/>
          <w:rtl w:val="true"/>
        </w:rPr>
        <w:footnoteReference w:id="227"/>
      </w:r>
      <w:r>
        <w:rPr>
          <w:rFonts w:ascii="IRNazanin" w:hAnsi="IRNazanin" w:eastAsia="IRNazanin"/>
          <w:color w:val="111111"/>
          <w:sz w:val="28"/>
          <w:sz w:val="28"/>
          <w:szCs w:val="28"/>
          <w:rtl w:val="true"/>
          <w:lang w:bidi="fa-IR"/>
        </w:rPr>
        <w:t xml:space="preserve"> مراد از محبت خداى تعالى به او، اعطاى ثواب از سوى خداوند به 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بيشترين ثواب مخصوص محبوب‏ترين كس است در نزد خداوند و آن‏كه ثواب بيشترى نصيبش گردد، قطعا بافضيلت‏تر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ابن تيميه به استدلال علاّمه حلّى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استدلال علاّمه  حلّى رحمه اللّه‏ بر امامت اميرالمؤمنين را عليه السلام را با استناد به آيه مودّت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عليّ عليه السّلام من الصحابة الثلاثة لا تجب مودته، فيكون علي عليه السّلام أفضل، فيكون هو الإمام؛</w:t>
      </w:r>
      <w:r>
        <w:rPr>
          <w:rStyle w:val="FootnoteAnchor"/>
          <w:rtl w:val="true"/>
        </w:rPr>
        <w:footnoteReference w:id="228"/>
      </w:r>
      <w:r>
        <w:rPr>
          <w:rFonts w:ascii="IRNazanin" w:hAnsi="IRNazanin" w:eastAsia="IRNazanin"/>
          <w:color w:val="111111"/>
          <w:sz w:val="28"/>
          <w:sz w:val="28"/>
          <w:szCs w:val="28"/>
          <w:rtl w:val="true"/>
          <w:lang w:bidi="fa-IR"/>
        </w:rPr>
        <w:t xml:space="preserve"> غير از على عليه السلام، مودّت هيچ يك از صحابه و آن سه نفر واجب نيست؛ از اين روعلى افضل است و او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مقابل اين استدلال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عليّ من الثلاثة لا تجب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باطل عند الجمهور، بل مودّة هؤلاء أوجب عند أهل السنّة من مودّة علىّ، لأنّ وجوب المودّة على مقدار الفضل، فكلّ من كان أفضل كانت مودّته أكمل؛</w:t>
      </w:r>
      <w:r>
        <w:rPr>
          <w:rStyle w:val="FootnoteAnchor"/>
          <w:rtl w:val="true"/>
        </w:rPr>
        <w:footnoteReference w:id="229"/>
      </w:r>
      <w:r>
        <w:rPr>
          <w:rFonts w:ascii="IRNazanin" w:hAnsi="IRNazanin" w:eastAsia="IRNazanin"/>
          <w:color w:val="111111"/>
          <w:sz w:val="28"/>
          <w:sz w:val="28"/>
          <w:szCs w:val="28"/>
          <w:rtl w:val="true"/>
          <w:lang w:bidi="fa-IR"/>
        </w:rPr>
        <w:t xml:space="preserve"> مقصود از سخن علامه حلى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وغير از على مودّت هيچ يك از آن سه نفر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جمهور سنيان سخن باطلى است، بلكه مودّت آن سه نفر نزد اهل سنت واجب‏تر از مودّت على است؛ زيرا وجوب مودّت به ميزان افضليت است، پس هركه افضل باشد، مودتش كامل‏تر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كلام از كور باطنى ابن تيميه حكايت دارد؛ زيرا وجوب مودّت اميرالمؤمنين عليه السلام مستند به كلام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ابن تيميه و امثال وى در </w:t>
      </w:r>
    </w:p>
    <w:p>
      <w:pPr>
        <w:pStyle w:val="BookText"/>
        <w:rPr/>
      </w:pPr>
      <w:r>
        <w:rPr>
          <w:rFonts w:ascii="IRNazanin" w:hAnsi="IRNazanin" w:eastAsia="IRNazanin"/>
          <w:color w:val="111111"/>
          <w:sz w:val="28"/>
          <w:sz w:val="28"/>
          <w:szCs w:val="28"/>
          <w:rtl w:val="true"/>
          <w:lang w:bidi="fa-IR"/>
        </w:rPr>
        <w:t>مخالفت آشكار با كلام خدا و بر اساس هواى نفس خويش، مودّت ديگران را واجب‏تر از مودّت كسى مى‏داند كه خداوند مودّتش را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صرف نظر از اين كور باطنى، آن‏چه مهم است اعتراف ابن تيميه به رابطه ميان مودّت و افضليت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امامت افضل نيز حكم روشن عقل است و بسيارى از عالمان بزرگ و مشهور اهل تسنن در برابر اين حكم عقل مجبور به تسليم شده و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درباره شوراى شش نفره‏اى كه عمر تشكيل داد و اين‏كه چرا وى اين شش نفر را برگزيد و ديگران را داخل نكرد،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جعلها شورى بينهم، لأنّه رآهم أفضل ممّن عداهم، وأنّه لا يصحّللإمامة غيرهم؛</w:t>
      </w:r>
      <w:r>
        <w:rPr>
          <w:rStyle w:val="FootnoteAnchor"/>
          <w:rtl w:val="true"/>
        </w:rPr>
        <w:footnoteReference w:id="230"/>
      </w:r>
      <w:r>
        <w:rPr>
          <w:rFonts w:ascii="IRNazanin" w:hAnsi="IRNazanin" w:eastAsia="IRNazanin"/>
          <w:color w:val="111111"/>
          <w:sz w:val="28"/>
          <w:sz w:val="28"/>
          <w:szCs w:val="28"/>
          <w:rtl w:val="true"/>
          <w:lang w:bidi="fa-IR"/>
        </w:rPr>
        <w:t xml:space="preserve"> او شورايى را ميان آنان قرار داد، چرا كه آن‏ها را از ديگران افضل مى‏ديد و غير ايشان براى امامت صلاحيت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الدين طبرى نيز چنين اظهار نظر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ولاية المفضول عند وجود الأفضل؛</w:t>
      </w:r>
      <w:r>
        <w:rPr>
          <w:rStyle w:val="FootnoteAnchor"/>
          <w:rtl w:val="true"/>
        </w:rPr>
        <w:footnoteReference w:id="231"/>
      </w:r>
      <w:r>
        <w:rPr>
          <w:rFonts w:ascii="IRNazanin" w:hAnsi="IRNazanin" w:eastAsia="IRNazanin"/>
          <w:color w:val="111111"/>
          <w:sz w:val="28"/>
          <w:sz w:val="28"/>
          <w:szCs w:val="28"/>
          <w:rtl w:val="true"/>
          <w:lang w:bidi="fa-IR"/>
        </w:rPr>
        <w:t xml:space="preserve"> باور ما آن است كه ولايت مفضول با وجود افضل شكل نمى‏گيرد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 افراد نيز عالمانى ديگر به اين حكم عقل اذعان كرده‏اند، اما به جهت اطاله كلام نيازى به طرح انظار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وجوب امامت افضل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مرحوم خواجه نصيرالدين طوسى وجوب محبت اميرالمؤمنين عليه السلام را يكى از ادله افضليت آن حضرت مى‏شمارد و علاّمه حلّى در شرح كلام خواجه و در وجه نوزدهم مى‏نويسد</w:t>
      </w:r>
      <w:r>
        <w:rPr>
          <w:rFonts w:eastAsia="IRNazanin" w:cs="IRNazanin"/>
          <w:color w:val="111111"/>
          <w:sz w:val="28"/>
          <w:szCs w:val="28"/>
          <w:rtl w:val="true"/>
          <w:lang w:bidi="fa-IR"/>
        </w:rPr>
        <w:t xml:space="preserve">: </w:t>
      </w:r>
      <w:bookmarkStart w:id="120" w:name="pg11669_118713"/>
    </w:p>
    <w:p>
      <w:pPr>
        <w:pStyle w:val="BookText"/>
        <w:rPr/>
      </w:pPr>
      <w:bookmarkEnd w:id="120"/>
      <w:r>
        <w:rPr>
          <w:rFonts w:ascii="Amiri" w:hAnsi="Amiri" w:eastAsia="Amiri" w:cs="Amiri"/>
          <w:color w:val="111111"/>
          <w:sz w:val="28"/>
          <w:sz w:val="28"/>
          <w:szCs w:val="28"/>
          <w:rtl w:val="true"/>
          <w:lang w:bidi="ar-SA"/>
        </w:rPr>
        <w:t>إنّ عليّا عليه السلام كان محبّته ومودّته واجبة، دون غيره من الصحابة، فيكون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اُولي القربى، فتكون مودّته واجبة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 همانا برخلاف اصحاب ديگر، محبت و مودّت على عليه السلام واجب است، از اين رو وى افضل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مقدمه يكم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نتيجه مودتش براساس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 اثبات وجوب محبت اميرالمؤمنين عليه السلام، افضليت آن حضرت و با اثبات افضليتِ ايشان، امامتِ حضرتش ثابت مى‏گردد</w:t>
      </w:r>
      <w:r>
        <w:rPr>
          <w:rFonts w:eastAsia="IRNazanin" w:cs="IRNazanin"/>
          <w:color w:val="111111"/>
          <w:sz w:val="28"/>
          <w:szCs w:val="28"/>
          <w:rtl w:val="true"/>
          <w:lang w:bidi="fa-IR"/>
        </w:rPr>
        <w:t>.</w:t>
      </w:r>
    </w:p>
    <w:p>
      <w:pPr>
        <w:pStyle w:val="Heading4"/>
        <w:numPr>
          <w:ilvl w:val="3"/>
          <w:numId w:val="1"/>
        </w:numPr>
        <w:rPr/>
      </w:pPr>
      <w:bookmarkStart w:id="121" w:name="__RefHeading___Toc6609562_73709187"/>
      <w:bookmarkStart w:id="122" w:name="_Toc41"/>
      <w:bookmarkEnd w:id="121"/>
      <w:r>
        <w:rPr>
          <w:rtl w:val="true"/>
        </w:rPr>
        <w:t>وجوب محبت مطلق مستلزم عصمت</w:t>
      </w:r>
      <w:bookmarkEnd w:id="122"/>
    </w:p>
    <w:p>
      <w:pPr>
        <w:pStyle w:val="BookText"/>
        <w:rPr/>
      </w:pPr>
      <w:r>
        <w:rPr>
          <w:rFonts w:ascii="IRNazanin" w:hAnsi="IRNazanin" w:eastAsia="IRNazanin"/>
          <w:color w:val="111111"/>
          <w:sz w:val="28"/>
          <w:sz w:val="28"/>
          <w:szCs w:val="28"/>
          <w:rtl w:val="true"/>
          <w:lang w:bidi="fa-IR"/>
        </w:rPr>
        <w:t>گفتيم كه وجوب محبت مطلق، مستلزم افضليت و افضليت نيز مستلزم وجوب اطاعت است و وجوب اطاعت مطلق نيز دليل بر عصمت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مطلق به مودّت اهل بيت عليهم السلام، بر عصمت آنان دلالت دارد و دلالت وجوب اطاعت مطلق بر عصمت بسيار روشن است، به طورى كه فخررازى نيز بدان تصريح و براى اثبات آن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أمر بطاعة أولي الأمر على سبيل الجزم في هذه الآية، ومن أمر اللّه‏ بطاعته على سبيل الجزم والقطع، لابدّ وأن يكون معصوما عن الخطأ، إذ لو لم يكن معصوما عن الخطأ، كان بتقدير إقدامه على الخطأ، يكون قد أمر اللّه‏ بمتابعته، فيكون ذلك أمرا بفعل ذلك الخطأ، والخطأ لكونه خطأ </w:t>
      </w:r>
    </w:p>
    <w:p>
      <w:pPr>
        <w:pStyle w:val="BookText"/>
        <w:rPr/>
      </w:pPr>
      <w:r>
        <w:rPr>
          <w:rFonts w:ascii="Amiri" w:hAnsi="Amiri" w:eastAsia="Amiri" w:cs="Amiri"/>
          <w:color w:val="111111"/>
          <w:sz w:val="28"/>
          <w:sz w:val="28"/>
          <w:szCs w:val="28"/>
          <w:rtl w:val="true"/>
          <w:lang w:bidi="ar-SA"/>
        </w:rPr>
        <w:t>منهيٌّ عنه، فهذا يفضي إلى اجتماع الأمر والنهي في الفعل الواحد بالإعتبار الواحد، وأنّه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w:t>
      </w:r>
      <w:r>
        <w:rPr>
          <w:rStyle w:val="FootnoteAnchor"/>
          <w:rtl w:val="true"/>
        </w:rPr>
        <w:footnoteReference w:id="233"/>
      </w:r>
      <w:r>
        <w:rPr>
          <w:rFonts w:ascii="IRNazanin" w:hAnsi="IRNazanin" w:eastAsia="IRNazanin"/>
          <w:color w:val="111111"/>
          <w:sz w:val="28"/>
          <w:sz w:val="28"/>
          <w:szCs w:val="28"/>
          <w:rtl w:val="true"/>
          <w:lang w:bidi="fa-IR"/>
        </w:rPr>
        <w:t xml:space="preserve"> همانا خداى تعالى در اين آيه به طور جزمى به اطاعت از اولو الامر دستور داده است و هر آن كس كه خداوند به صورت جزمى و قطعى به اطاعات از او فرمان دهد، ناگزير بايد از خطا معصوم باشد و اگر از خطا معصوم نباشد ـ بر فرض اقدامش به خطا ـ خداوند به متابعت از او امر كرده است كه خود دستور دادن به انجام خطاست، در حالى كه خطا از آنجهت كه خطاست مورد نهى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به اجتماع امر و نهى در فعل واحد و به اعتبار واحد منجر مى‏شود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خداى تعالى به صورت جزمى به اطاعت از اولو الامر دستور داده است و ثابت شد كه هر آن كس كه خداوند به صورت جزمى به اطاعت از او فرمان دهد، لزوما بايد معصوم از خطا باشد، پس به يقين ثابت شد كه اولوا الامر مذكور در اين آيه ناگزير بايد معصوم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عالمان شيعه نيز در ذيل آيه مودّت به همين مطلب اشاره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بياضى عاملى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أجر رسالة نبيّه في مودّة أهله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القربى في الطاعات،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أهل القربى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الإضمار، ولو سلّم فلا يتصوّر إطلاق الأمر بمودّتهم إلاّ مع عصمتهم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بذلك الكفّار،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راقبوا نسبي بكم، يعني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لا تعتقد للنّبي أجرا حتّى تُخاطب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الأخبار المتّفق عليها تنافي الوجهين؛</w:t>
      </w:r>
      <w:r>
        <w:rPr>
          <w:rStyle w:val="FootnoteAnchor"/>
          <w:rtl w:val="true"/>
        </w:rPr>
        <w:footnoteReference w:id="234"/>
      </w:r>
      <w:r>
        <w:rPr>
          <w:rFonts w:ascii="IRNazanin" w:hAnsi="IRNazanin" w:eastAsia="IRNazanin"/>
          <w:color w:val="111111"/>
          <w:sz w:val="28"/>
          <w:sz w:val="28"/>
          <w:szCs w:val="28"/>
          <w:rtl w:val="true"/>
          <w:lang w:bidi="fa-IR"/>
        </w:rPr>
        <w:t xml:space="preserve"> خداوند اجر رسالت پيامبرش را در مودّت به اهل او قرار داده است، همان طور كه در اين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مراد خداوند از اين آيه، نزديكان در اطاعت است، يعنى در پيروى از اهل 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بپذيريم دستور مطلقِ مودّت به ايشان جز با عصمت آنان قابل تصور نيست، اصل عدم تقدير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خطاب به كفار است، يعنى مراقب خويشان من در ميان خود باشيد، يعنى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براى پيامبر اجرى قائل نيستند تا به آنان خطاب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 مورد اتفاق نيز با اين دو وجه منافات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شبّر نيز چنين استدلال مى‏كند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المودّة يستلزم وجوب الإطاعة، لأنّ المودّة إنّما تجب مع العصمة، إذ مع وقوع الخطأ منهم يجب ترك مودّتهم،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يُؤمِنُونَ بِاللّه‏ِ وَالْيَوْمِ اْلآخِرِ يُوادُّونَ مَنْ حَادَّ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 وجوب مودّت مستلزم وجوب إطاعت است، چرا كه مودّت همواره با وجود عصمت واجب مى‏شود و با وقوع خطا از آنان، ترك مودّت ايشان نيز واجب مى‏گردد، همان طور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يُؤمِنُونَ بِاللّه‏ِ وَالْيَوْمِ اْلآخِرِ يُوادُّونَ مَنْ حَادَّ اللّه‏َ وَرَسُولَهُ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غير اهل بيت عليهم السلام به اتفاق غيرمعصومند، از اين رو على و فرزندانش امام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ابن روزبهان در نقد كلام علاّمه حلّى رحمه اللّه‏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مودّته واجبة على كلّ المسلمين، والمودّة تكون مع الطاعة، ولا كلّ مطاع يجب أن يكون صاحب الزعامة الكبرى؛</w:t>
      </w:r>
      <w:r>
        <w:rPr>
          <w:rStyle w:val="FootnoteAnchor"/>
          <w:rtl w:val="true"/>
        </w:rPr>
        <w:footnoteReference w:id="236"/>
      </w:r>
      <w:r>
        <w:rPr>
          <w:rFonts w:ascii="IRNazanin" w:hAnsi="IRNazanin" w:eastAsia="IRNazanin"/>
          <w:color w:val="111111"/>
          <w:sz w:val="28"/>
          <w:sz w:val="28"/>
          <w:szCs w:val="28"/>
          <w:rtl w:val="true"/>
          <w:lang w:bidi="fa-IR"/>
        </w:rPr>
        <w:t xml:space="preserve"> ما مى‏گوييم، همانا مودّت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مسلمانان واجب است و مودّت نيز با طاعت همراه است، ولى چنين نيست كه هر مطاعى ضرورتا صاحب حكومت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ثالث، قاضى نوراللّه‏ شوشترى در ردّ كلام ابن روزبهان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من أنّه لا يدلّ على خلافة عليّ عليه السلام فجهالة صِرفة،  أو تجاهل محض، لظهور دلالة الآية على أنّ مودّة عليٍّ عليه السلام واجبة بمقتضى الآية، حيث جعل اللّه‏ تعالى أجر الإرسال إلى ما يستحقّ به الثواب الدائم مودّة ذوي القربى، وإنّما يجب ذلك مع عصمتهم، إذ مع وقوع الخطأ عنهم يجب ترك مودّتهم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يُؤمِنُونَ بِاللّه‏ِ وَالْيَوْمِ اْلآخِرِ 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عليٍّ ليس بمعصوم بالإتّفاق، فتعيّن أن 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حجر في الباب الحادي عشر من صواعقه، عن إمامه الشافعي شعرا في وجوب ذلك برغم أنف الناصب، وهو قوله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بيت رسول اللّه‏ حبّكم  فرض من اللّه‏ في القرآن أنزله  كفاكم من عظيم القدر أنكم  من لم يصلّ عليكم لا صلاة له </w:t>
      </w:r>
    </w:p>
    <w:p>
      <w:pPr>
        <w:pStyle w:val="BookText"/>
        <w:rPr/>
      </w:pPr>
      <w:r>
        <w:rPr>
          <w:rFonts w:ascii="Amiri" w:hAnsi="Amiri" w:eastAsia="Amiri" w:cs="Amiri"/>
          <w:color w:val="111111"/>
          <w:sz w:val="28"/>
          <w:sz w:val="28"/>
          <w:szCs w:val="28"/>
          <w:rtl w:val="true"/>
          <w:lang w:bidi="ar-SA"/>
        </w:rPr>
        <w:t>على أنّ إقامة الشيعة للدليل على إمامة عليٍّ عليه السلام على أهل السُنّة غير واجب بل تبرّعي، لاتّفاق أهل السّنة معهم على إمامته بعد رسول اللّه‏ صلّى اللّه‏ عليه وآله وسلّم، غاية الأمر أنّهم ينفون الواسطة وأهل السُنّة  يثبتونها، والدليل على المثبت دون النافي، كما تقرّر في موضعه، إلاّ أن يرتكبوا خرق الإجماع بإنكار إمامته مطلقا، فحينئذٍ يجب على الشيعة إقامة الدليل، واللّه‏ الهادي إلى سواء السبيل؛</w:t>
      </w:r>
      <w:r>
        <w:rPr>
          <w:rStyle w:val="FootnoteAnchor"/>
          <w:rtl w:val="true"/>
        </w:rPr>
        <w:footnoteReference w:id="237"/>
      </w:r>
      <w:r>
        <w:rPr>
          <w:rFonts w:ascii="IRNazanin" w:hAnsi="IRNazanin" w:eastAsia="IRNazanin"/>
          <w:color w:val="111111"/>
          <w:sz w:val="28"/>
          <w:sz w:val="28"/>
          <w:szCs w:val="28"/>
          <w:rtl w:val="true"/>
          <w:lang w:bidi="fa-IR"/>
        </w:rPr>
        <w:t xml:space="preserve"> اما آن‏چه او درباره عدم دلالت آيه مودّت بر خلافت على عليه السلام ذكر كرده جهالت صِرف و يا تجاهل محض است، زيرا دلالت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مودّت على عليه السلامظاهر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روى كه خداى تعالى اجر رسالتى كه ثواب ابدى را براى مكلّف در پى دارد را مودّت به ذوى القربى قرار داده است و با اين وجوب مودّت، عصمت آن‏ها نيز  ثابت مى‏شود و با سر زدن خطا از ايشان ترك مودتشان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قول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يُؤمِنُونَ بِاللّه‏ِ وَالْيَوْمِ اْلآخِرِ يُوادُّونَ مَنْ حَادَّ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على عليه السلام معصومى نيست، پس متعين مى‏شود كه او امام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باب يازدهم از كتاب صواعق، به نقل از شافعى شعرى ـ در وجوب مودّت اهل بيت عليهم السلام ـ آورده است كه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اهل بيت رسول خدا دوستى شما  از جانب خدا در قرآنى كه نازل كرده واجب است  براى عظمت قدر شما همين كفايت مى‏كند كه  هركس در نمازش بر شما صلوات نفرستد، نمازش مقبول پيشگاه الاهى نخواهد بود </w:t>
      </w:r>
    </w:p>
    <w:p>
      <w:pPr>
        <w:pStyle w:val="BookText"/>
        <w:rPr/>
      </w:pPr>
      <w:r>
        <w:rPr>
          <w:rFonts w:ascii="IRNazanin" w:hAnsi="IRNazanin" w:eastAsia="IRNazanin"/>
          <w:color w:val="111111"/>
          <w:sz w:val="28"/>
          <w:sz w:val="28"/>
          <w:szCs w:val="28"/>
          <w:rtl w:val="true"/>
          <w:lang w:bidi="fa-IR"/>
        </w:rPr>
        <w:t xml:space="preserve">افزون بر آن‏كه اقامه دليل بر امامت على عليه السلام از سوى شيعه بر اهل تسنن ضرورت نداشته و تبرعى است؛ زيرا سنيان نيز با شيعه بر امامت على عليه السلام پس از رسول خدا صلّى اللّه‏ عليه وآله وسلّم اتفاق نظر دارند، اما در نهايت شيعيان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جانشينى پيامبر را نفى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عليه السلام را خليفه و امام بلافصل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سنيان واسطه را ثابت مى‏شمارند و چنان كه در محل خود ثابت شده است، ارائه دليل بر عهده مُثبِت است نه منكر، مگر اين‏كه با انكار امامت على عليه السلام  به صورت مطلق مرتكب خرق اجماع گردند كه در اين هنگام اقامه دليل بر شيعه واجب مى‏گردد و خداوند هدايت كننده به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رحمه اللّه‏ نيز در پاسخ به ابن روزبهان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فيتعيّن أن يكون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الأطهار، وهي تدلّ على أفضليّتهموعصمتهم، وأنّهم صفوة اللّه‏ سبحانه، إذ لو لم يكونوا كذلك، لم تجب مودّتهم دون غيرهم، ولم تكن مودّتهم بتلك المنزلة التي ما مثلها منزلة، لكونها أجرا للتبليغ والرسالة الذي لا أجر ولا حقّ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يجعل اللّه‏ المودّة لأقارب نوح وهود أجرا لتبليغهما، بل قال لنوح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أَسْئَلُكُمْ عَلَيْهِ مالاً إِنْ أَجرِيَ إِلاّ عَلَى اللّه‏ِ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وقال لهود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أَسْئَلُكُمْ عَلَيْهِ أَجْرًا إِنْ أَجْرِيَ إِلاّ عَلَى الَّذي فَطَرَني أَ فَلا تَعْقِلُونَ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فتنحصر الإمامة بقربى رسول اللّه‏ صلّى اللّه‏ عليه وآله وسلّم، إذ لا تصحّ إمامة المفضول مع وجود الفاضل، لا سيّما بهذا الفضل الباهر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ذكره المصنّف رحمه اللّه‏ من أنّ وجوب المودّة مطلقاً يستلزم وجوب الطاعة مطلقاً؛ ضرورة أن العصيان ينافي الودّ المطلق، </w:t>
      </w:r>
    </w:p>
    <w:p>
      <w:pPr>
        <w:pStyle w:val="BookText"/>
        <w:rPr/>
      </w:pPr>
      <w:r>
        <w:rPr>
          <w:rFonts w:ascii="Amiri" w:hAnsi="Amiri" w:eastAsia="Amiri" w:cs="Amiri"/>
          <w:color w:val="111111"/>
          <w:sz w:val="28"/>
          <w:sz w:val="28"/>
          <w:szCs w:val="28"/>
          <w:rtl w:val="true"/>
          <w:lang w:bidi="ar-SA"/>
        </w:rPr>
        <w:t>ووجوب الطاعة مطلقا يستلزم العصمة التي هي شرط الإمامة، ولا معصوم غيرهم بالإجماع، فتنحصر الإمامة بهم، ولاسيّما مع وجوب طاعتهم على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دلالة الآية على الإمامة الصحابةُ، ولذا اتّهم النبيّ صلّى اللّه‏ عليه وآله وسلّم بعضهم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إلاّ أنْ يحثّنا على قرابته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سمعته في بعض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ذي فهم يعرفها من الآية الشريفة، إلاّ أنّ القوم أبوا أنْ يقرّوا بالحقّ ويؤدّوا أجر الرسالة، فإذا صدرت من أحدهم كلمة طيّبة لم تدعه العصبيّة حتّى يناقضها؛</w:t>
      </w:r>
      <w:r>
        <w:rPr>
          <w:rStyle w:val="FootnoteAnchor"/>
          <w:rtl w:val="true"/>
        </w:rPr>
        <w:footnoteReference w:id="240"/>
      </w:r>
      <w:r>
        <w:rPr>
          <w:rFonts w:ascii="IRNazanin" w:hAnsi="IRNazanin" w:eastAsia="IRNazanin"/>
          <w:color w:val="111111"/>
          <w:sz w:val="28"/>
          <w:sz w:val="28"/>
          <w:szCs w:val="28"/>
          <w:rtl w:val="true"/>
          <w:lang w:bidi="fa-IR"/>
        </w:rPr>
        <w:t xml:space="preserve">پس متعين شد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اين چهار ذات پاكند و آن بر عصمت و افضليت ايشان و اين‏كه آنان برگزيده خدايند دلالت دارد، زيرا اگر آنان برتر از ديگران،  معصوم و برگزيده خدا نباشند، فقط مودّت آنان واجب نمى‏شد، 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تبليغ رسالتى است كه اجر و حقى مشابه آن وجود ندارد؛ از اين رو و خداوند مودّت نزديكان نوح  و هود را اجر تبليغ ايشان قرار نداد، بلكه به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قَوْمِ لا أَسْئَلُكُمْ عَلَيْهِ مالاً إِنْ أَجرِيَ إِلاّ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لا أَسْئَلُكُمْ عَلَيْهِ أَجْرًا إِنْ أَجْرِيَ إِلاّ عَلَى الَّذي فَطَرَني أَ فَلا تَعْقِلُونَ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امامت به نزديكان رسول خدا صلّى اللّه‏ عليه وآله وسلّم منحصر است، چرا كه با وجود فاضل، امامت مفضول صحيح نيست، به ويژه فاضلى كه چنين فضل آشكار و سودمندى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كه وجوب مودّت به صورت مطلق مستلزم وجوب اطاعت مطلق است، ضرورتا عصيان نيز با مودّت مطلق نيز </w:t>
      </w:r>
    </w:p>
    <w:p>
      <w:pPr>
        <w:pStyle w:val="BookText"/>
        <w:rPr/>
      </w:pPr>
      <w:r>
        <w:rPr>
          <w:rFonts w:ascii="IRNazanin" w:hAnsi="IRNazanin" w:eastAsia="IRNazanin"/>
          <w:color w:val="111111"/>
          <w:sz w:val="28"/>
          <w:sz w:val="28"/>
          <w:szCs w:val="28"/>
          <w:rtl w:val="true"/>
          <w:lang w:bidi="fa-IR"/>
        </w:rPr>
        <w:t>منافات دارد و وجوب اطاعت مطلق مستلزم عصمت است كه همان شرط امامت است، و به اجماع مسلمانان معصومى غير ايشان نيست، از اين رو امامت به ايشان منحصر شده است، به ويژه با وجوب اطاعت از آنان بر تمامى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اصحاب نيز دلالت آيه بر امامت را فهميده بودند؛ به همين روى برخى از آنان پيامبر صلّى اللّه‏ عليه وآله وسلّم را متهم ساخته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ندارد جز اين‏كه ما را پس از خود تابع خويشاوندانش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برخى روايات پيشين شنيدى و هر صاحب فهمى آن را از آيه شريفه مى‏فهمد، جز اين‏كه قوم از اقرار به حق و اداى اجر  رسالت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يكى از ايشان كلام پاكيزه‏اى گويد، تعصب وى را رها نمى‏كند  تا آن كلام را نقض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تفتازانى نيز درباره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القائلون بأفضليّة عليّ رضي اللّه‏ عنه تمسّكوا بالكتاب والسُنّة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من وجبت محبّته بحكم نصّ الكتاب كان أفضل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من ثبت نصرته للرسول بالعطف في كلام اللّه‏ تعالى عنه على اسم اللّه‏ وجبريل، مع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وَجِبْريلُ وَصالِحُ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عبّاس ـ رضي اللّه‏ عنه ـ أنّ المراد به عليّ</w:t>
      </w:r>
      <w:r>
        <w:rPr>
          <w:rFonts w:eastAsia="Amiri" w:cs="Amiri" w:ascii="Amiri" w:hAnsi="Amiri"/>
          <w:color w:val="111111"/>
          <w:sz w:val="28"/>
          <w:szCs w:val="28"/>
          <w:rtl w:val="true"/>
          <w:lang w:bidi="ar-SA"/>
        </w:rPr>
        <w:t xml:space="preserve">... .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عموم مناقبه ووفور فضائله، واتّصافه بالكمالات واختصاصه بالكرامات؛ إلاّ أنّه لا يدلّ على الأفضليّة ـ بمعنى زيادة الثواب والكرامة عند اللّه‏ ـ بعد ما ثبت من الإتّفاق الجاري مجرى الإجماع على أفضليّة أبيبكر ثمّ عمر، والإعتراف من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ما ذكر مواضع بحث لا تخفى على المحصّل،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بأنفسنا نفس النبيّ صلّى اللّه‏ عليه وآله وسلّم،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نفسي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وجوب المحبّة وثبوت النصرة على تقدير تحقّقه في حقّ عليٍّ ـ رضياللّه‏عنه ـ فلا اختصاص به؛</w:t>
      </w:r>
      <w:r>
        <w:rPr>
          <w:rStyle w:val="FootnoteAnchor"/>
          <w:rtl w:val="true"/>
        </w:rPr>
        <w:footnoteReference w:id="241"/>
      </w:r>
      <w:r>
        <w:rPr>
          <w:rFonts w:ascii="IRNazanin" w:hAnsi="IRNazanin" w:eastAsia="IRNazanin"/>
          <w:color w:val="111111"/>
          <w:sz w:val="28"/>
          <w:sz w:val="28"/>
          <w:szCs w:val="28"/>
          <w:rtl w:val="true"/>
          <w:lang w:bidi="fa-IR"/>
        </w:rPr>
        <w:t xml:space="preserve"> قائلان به افضليت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مدعاى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سنت و عقلتمسك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اينان چه كسانى هستند كه با آنان مودّت بورزيم؟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است كه هركس محبتش واجب گردد، به حكم نص قرآن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است كسى كه نصرت و يارى رسول خدا صلّى اللّه‏ عليه وآله وسلّم توسط او در كتاب خداوند با عطف به اسم خدا و جبرئيل ثبت شده است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وَجِبْريلُ وَصالِحُ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قائلان به افضليت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سخنى در گستردگى مناقب و شيوع فضائل و كمالات و اختصاص برخى كمالات به حضرت على عليه السلام وجود ندارد، الا اين‏كه هيچ دلالتى بر افضليت ايشان نخواهد داشت ـ بدين معنا كه شايسته ثواب بيشتر و كرامت نزد خداوند گردد ـ و قبل از اين ادعا، اتفاق نظرى كه جارى مجراى  اجماع است درباره افضليت ابوبكر و سپس عمر شكل گرفته است و اعتراف على نيز بر اين افضليت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مباحث ذكر شد، مخفى نيست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پيامبر صلّى اللّه‏ عليه وآله وسلّم است، چنان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فلان چيز دعوت كردم و وجوب محبّت و ثبوت نصرت نيز بر همين تقدير است كه در حق على‏محقق شده و اختصاصى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سخن بى‏ضابطه و غير علمى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در برابرنص، اعتبار و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اجماعى در اين‏باره وجود ندارد و اين ادعا بى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افضليت ملاك مى‏خواهد و براى اثبات افضليت ابتدا بايد ملاك افضليت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مى‏توان به ملاك‏هايى براى افضليت دست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وَأَنْفُسِهِمْ عَلَى الْقاعِدينَ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امامت</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ثابت شد كه هيچ يك از اين ملاك‏ها در ابوبكر و عمر وجود ندارد؛ از اين رو ادعاى افضليت ابوبكر و عمر و نيز ادعاى اجماع بر اين مدعاى دروغين صرفا ادعايى بى‏دليل است و اين‏گونه سخن گفتن به دور از مباحث علمى و بيان‏گر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ادعاى عدم اختصاص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 السلام و عدم وجوب محبت و مودّت به آن حضرت نيز ابتداى كلام است و تفتازانى هيچ دليلى بر اين ادعا ارائه نكرده است، در حالى كه ادله و شواهد فراوانى بر مدعاى شيعه در كتاب و سنت وجود دارد كه هر يك در جاى خود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پيشتر ثابت شد، آيه مبارك مودّت نيز بر اين مطلب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است كه احبّيت بر افضليت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ثابت شد كه وجوب محبت مطلق مستلزم عصمت است و عصمت از شرايط امامت مى‏باشد، در حالى كه به اجماع همه مسلمانان ابوبكر و عمر معصوم نيستند؛ از اين رو چگونه ممكن است آن دو از معصوم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نيز در اين بحث دچار اضطراب شده و صرفا با ادعاهاى بى دليل اشكالاتى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نسلّم أنّ عليّا تجب مودّته وموالاته بدون الإستدلال بهذه الآية، لكنْ ليس في وجوب موالاته ومودّته ما يوجب اختصاصه بالإمامة ولا الفضيلة </w:t>
      </w:r>
    </w:p>
    <w:p>
      <w:pPr>
        <w:pStyle w:val="BookText"/>
        <w:rPr/>
      </w:pPr>
      <w:r>
        <w:rPr>
          <w:rFonts w:ascii="Amiri" w:hAnsi="Amiri" w:eastAsia="Amiri" w:cs="Amiri"/>
          <w:color w:val="111111"/>
          <w:sz w:val="28"/>
          <w:sz w:val="28"/>
          <w:szCs w:val="28"/>
          <w:rtl w:val="true"/>
          <w:lang w:bidi="ar-SA"/>
        </w:rPr>
        <w:t>بالفضيلة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لا تجب موالاتهم فممنوع، بل يجب أيضا مودّتهم وموالاتهم، فإنّه قدثبت أنّ اللّه‏ يحبّهم، ومن كان اللّه‏ يحبّه وجب علينا  أنْ نحبّه، فإنّ الحبّ في اللّه‏ والبغض في اللّه‏ واجب، وهو أوثق عرى الإيمان، وكذلك هم من أكابر أولياء اللّه‏ المتّقين، وقد أوجب اللّه‏ موالاتهم، بل قد ثبت أنّ اللّه‏ رضي عنهم ورضوا عنه بنصّ القرآن، وكلّ من رضي اللّه‏ عنه، فإنّه يحبّه،  واللّه‏ يحبّ المتّقين والمحسنين والمقسطين والصابرين؛</w:t>
      </w:r>
      <w:r>
        <w:rPr>
          <w:rStyle w:val="FootnoteAnchor"/>
          <w:rtl w:val="true"/>
        </w:rPr>
        <w:footnoteReference w:id="243"/>
      </w:r>
      <w:r>
        <w:rPr>
          <w:rFonts w:ascii="IRNazanin" w:hAnsi="IRNazanin" w:eastAsia="IRNazanin"/>
          <w:color w:val="111111"/>
          <w:sz w:val="28"/>
          <w:sz w:val="28"/>
          <w:szCs w:val="28"/>
          <w:rtl w:val="true"/>
          <w:lang w:bidi="fa-IR"/>
        </w:rPr>
        <w:t xml:space="preserve"> ما بدون استدلال به اين آيه مى‏پذيريم كه مودّت و دوستى على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وجوب دوستى و محبت او چيزى كه موجب اختصاص او به امامت و أفضيلت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آن سه واجب نيست، ممنوع مى‏باشد؛ بلكه مودّت و موالات آنان نيز واجب است و ثابت شد كه خداوند آنان را دوست مى‏دارد و هركه  را خداوند دوست بدارد، واجب است كه ما هم او را دوست بداريم؛ زيرا حبّ فى اللّه‏ وبغضفى اللّه‏ واجب است و آن محكم‏ترين پايه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از بزرگان اولياء پرهيزكارند و خداوند موالاتشان را واجب ساخته است؛ بلكه به نص قرآن ثابت شده است كه خداوند از آنان راضى است و آنان از خداوند راضى هستند و خداوند از هر كه راضى باشد، او را دوست مى‏دارد و خداوند پرهيزكاران، نيكوكاران، اقامه كنندگان قسط و صبر  پيشگان را دوست مى‏دارد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گذشت، روشن شد كه بى ترديد وجوب محبت مطلق بر افضليت و امامت دلالت دارد؛ اما ابن تيميه بر اين ادعاى خود كه مى‏گويد وجوب مودّت و موالات اميرالمؤمنين عليه السلام موجب اختصاص امامت و  افضليت به ايشان نيست، دليلى ارائه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با استناد به آياتى از </w:t>
      </w:r>
    </w:p>
    <w:p>
      <w:pPr>
        <w:pStyle w:val="BookText"/>
        <w:rPr/>
      </w:pPr>
      <w:r>
        <w:rPr>
          <w:rFonts w:ascii="IRNazanin" w:hAnsi="IRNazanin" w:eastAsia="IRNazanin"/>
          <w:color w:val="111111"/>
          <w:sz w:val="28"/>
          <w:sz w:val="28"/>
          <w:szCs w:val="28"/>
          <w:rtl w:val="true"/>
          <w:lang w:bidi="fa-IR"/>
        </w:rPr>
        <w:t>قرآن، محبت به با تقوايان، محسنان، مقسطان و صابران را واجب مى‏شمارد، در حالى كه احدى در لزوم محبت نسبت به مؤمنان ترديد ندارد، به ويژه مؤمنانى كه پرهيزكار، نيكوكار، عادل و صابرند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درباره وجوب محبت مطلق و محبوب‏ترين شخص نزد خدا و رسول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لزوم محبت مؤمن بيان‏گر افضليت او از ساير مؤمنان نيست؛ اما وجوب محبّت به صورت مطلق و مقوله محبوب‏ترين شخص نزد خدا و رسول خدا مسلما بيان‏گر افضليت، وجوب اطاعت و مستلزم عصمت است و اين ويژگى‏ها تنها به اميرالمؤمنين عليه السلام اختصاص دارد، به ويژه عصمت كه به اجماع همگان غير از اميرالمؤمنين عليه السلام احدى از صحابه داراى آن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بايد توجه داشت كه ابن تيميه دچار مصادره به مطلوب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نصّ قرآن، محبت محسنان، با تقوايان، مقسطان و صابران لازم است و خداى تعالى در قرآن درباره صادقان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اماابن تيميه بايد ثابت كند كه ابوبكر و عمر مصداق صادقان، محسنان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حالى كه وى هرگز دليلى بر ادعاى خود ارائه نكرده است و البته ندارد تا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وى به اخبارى جعلى در اين باره استناد مى‏كند، از جمله خبرى كه به دروغ از پيامبر نقل كرده‏اند مبنى بر اين‏كه محبوب‏ترين فرد نزد رسول خدا صلّى اللّه‏ عليه وآله وسلّم عائشه و پدر او بوده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يا سخن عمر كه در سقيفه پيرامون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سيّدنا وخيرنا وأحبّنا إلى رسول اللّه‏</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كه در جاى خود بايد از جهت سندى و متنى بررسى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وجود، استناد به اين اخبار ثمرى جز بيشتر آشكار شدن سستىِ كلام متعصبان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سبب آلوسى به هيچ يك از اين اخبار استناد نكرده است؛ بلكه قسمتى از كلام دهلوى را در اشكال به استدلال شيعه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الشيعة من أورد الآية في مقام الإستدلال على إمامة عليّ كرّم اللّه‏ تعالى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كرّم اللّه‏ تعالى وجهه واجب المحبّة، وكلّ واجب المحبّة واجب الطاعة، وكلّ واجب الطاعة صاحب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تعالى عنه  صاحب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الآية دليل الصغرى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كلامهم هذا من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الإستدلال بالآية على الصغرى لا يتمّ إلاّ على القول بأنّ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 إلاّ أن تودّوا قرابتي وتحبّوا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الجمهور إلى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يناسب شأن النّبوة لِما فيه من التهمة، فإنّ أكثر طلبة الدنيا يفعلون شيئا ويسألون عليه ما يكون فيه نفع لأولادهم وقراباتهم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فيه منافاة 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تَسْئَلُهُمْ عَلَيْهِ مِنْ أَجْرٍ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أنّ كلّ واجب المحبّة واجب الطاعة، فقد ذكر ابن بابويه في كتاب الإعتقادات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الإماميّة أجمعوا على وجوب محبّة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يجب طاعة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أنّ كلّ واجب الطاعة صاحب الإمامة، أي الزعامة الكبرى، وإلاّ لكان كلّ نبيّ في زمنه صاحب ذلك، ونصّ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لَكُمْ  طالُوتَ مَلِكًا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الآية تقتضي أن تكون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واجبو الطاعة، ومتى كانت هذه صغرى، قياسهم لا تنتج النتيجة التي ذكروها ولو سلّمت جميع مقدماته، بل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صاحبوا الإمامة، وهم لا يقولون بعمومه؛</w:t>
      </w:r>
      <w:r>
        <w:rPr>
          <w:rStyle w:val="FootnoteAnchor"/>
          <w:rtl w:val="true"/>
        </w:rPr>
        <w:footnoteReference w:id="249"/>
      </w:r>
      <w:r>
        <w:rPr>
          <w:rFonts w:ascii="IRNazanin" w:hAnsi="IRNazanin" w:eastAsia="IRNazanin"/>
          <w:color w:val="111111"/>
          <w:sz w:val="28"/>
          <w:sz w:val="28"/>
          <w:szCs w:val="28"/>
          <w:rtl w:val="true"/>
          <w:lang w:bidi="fa-IR"/>
        </w:rPr>
        <w:t xml:space="preserve"> برخى از شيعه آيه مودّت را در مقام استدلال بر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على عليه السلام واجب است و هركس كه محبتش واجب باشد، واجب الإطاعه خواهد بود و آن‏كه اطاعتش واجب باشد، امامت در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نتيجهمى‏گيرند كه على عليه السلام داراى امامت است و آيه را صغراى استدلال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مباحثى نبايد درباره كلام آن‏ها مخفى بماند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استدلال نخست آنان به آيه مودّت به عنوان صغراى استدلال تمام نيست، مگر براساس اين قول كه آيه را اين چنين معنا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تَسْئَلُهُمْ عَلَيْهِ مِنْ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به تحقيق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معناى نخست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معنا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مناسب با شأن نبوت نيست؛ زيرا كه موجب اتهام به </w:t>
      </w:r>
    </w:p>
    <w:p>
      <w:pPr>
        <w:pStyle w:val="BookText"/>
        <w:rPr/>
      </w:pPr>
      <w:r>
        <w:rPr>
          <w:rFonts w:ascii="IRNazanin" w:hAnsi="IRNazanin" w:eastAsia="IRNazanin"/>
          <w:color w:val="111111"/>
          <w:sz w:val="28"/>
          <w:sz w:val="28"/>
          <w:szCs w:val="28"/>
          <w:rtl w:val="true"/>
          <w:lang w:bidi="fa-IR"/>
        </w:rPr>
        <w:t>پيامبر مى‏شود، چرا كه بيشتر آنانى كه درصدد طلب دنيايند، در قبال كارى كه انجام مى‏دهند توقع دارند كه براى فرزندان و بستگانشان نفع مادى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معنا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تَسْئَلُهُمْ عَلَيْهِ مِنْ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نمى‏پذيريم كه هركس محبتش واجب باشد اطاعتش نيز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در كتاب اعتقادات يادآور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بر وجوب محبت علويان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اطاعت همه آنان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نمى‏پذيريم كه هر واجب الاطاعه‏اى امامت را نيز دارا بوده و زعامت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باشد، و الاّ هر پيامبرى در زمان خويش صاحب حكومت مى‏بود، در حالى كه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قرآن مخالف اين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اقتضاى آن را دارد كه صغرا براى اثبات وجوب اطاعت اهل بيت قرار گيرد و اگر آن صغراى قياس قرار بگيرد ـ هر چند كه تمام مقدمات آن را بپذيريم، نتيجه‏اى كه شيعيان مى‏گويند به دست نمى‏دهد ـ بلكه استدلال چنين نتيجه مى‏دهد كه اهل بيت صاحبان امامتند، در حالى كه شيعيان به عموميت امامت براى اهل بيت قائل نيستند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مباحث مربوط به معناى آيه مودّت و دلالت آن بر امامت اميرالمؤمنين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جديدى كه در مطالب آلوسى وجود دارد پاسخنقضى وى است؛ يعنى آن‏جا كه او با استناد به كلام مرحوم صدوق، وجوب اطاعت هر آن كس كه محبت او واجب است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وى در استشهاد به كلام مرحوم صدوق انصاف را مراعات نكرده است؛ زيرا نه مرحوم صدوق و نه هيچ يك از عالمان شيعه و بلكه هيچ عاقلى به امامت تمام كسانى كه محبتشان واجب باشد اعتقاد ندارد، بلكه بارها تأكيد كرده‏ايم سخن بر </w:t>
      </w:r>
    </w:p>
    <w:p>
      <w:pPr>
        <w:pStyle w:val="BookText"/>
        <w:rPr/>
      </w:pPr>
      <w:r>
        <w:rPr>
          <w:rFonts w:ascii="Amiri" w:hAnsi="Amiri" w:eastAsia="Amiri" w:cs="Amiri"/>
          <w:color w:val="111111"/>
          <w:sz w:val="28"/>
          <w:sz w:val="28"/>
          <w:szCs w:val="28"/>
          <w:rtl w:val="true"/>
          <w:lang w:bidi="ar-SA"/>
        </w:rPr>
        <w:t>سر وجوب محبت مطلق است كه بر وجوب اطاعت، عصمت و امامت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بيان آلوسى نيز سخن جديدى در اين باره ارائه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آن‏چه آلوسى در اين‏جا آورده، عينا كلام دهلوى در تحفه اثنا عشريه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دهلوى علاوه بر مطالب بالا، در نقض استدلال شيعه به احاديثى نيز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لا نسلّم كه وجوب محبت منحصر است در چهار شخص مذكور، بلكه در ديگران نيز يافت مى‏شود و روى الحافظ ابوطاهر السلفى في مشيخته عن أنس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أبى بكر وشكره واجب على كلّ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عساكر عنه نحوه ومن طريق آخر عن سهل بن سعد الساعدي نحوه واخرج الحافظ عمر بن محمّد بن خضر الملا فى سيرته عن النبى صلّى اللّه‏ عليه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فرض عليكم حبّ ابى بكر وعمر وعثمان وعلي كما فرض عليكم الصلاة والزكاة والصوم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عدى عن أنس عن النبي صلّى اللّه‏ عليه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أبي بكر وعمر ايمان وبغضهما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عساكر عن جابر أنّ النبي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ابيبكر وعمر من الايمان وبغضهما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الترمذي أنّه أتى بجنازة الى رسول اللّه‏ صلّى اللّه‏ عليه وآله وسلّم فلم يصلّ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كان يبغض عثمان فأبغضه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روايت در كتب اهل سنت است، ليكن چون شيعه را درين مقام الزام اهل سنت منظور است، بدون ملاحظه جميع روايات ايشاناين مقصود حاصل نمى‏شود و بيك روايت ايشان الزام نمى‏خورند و اگر شيعه اهل سنت را تنگ نمايند از كتاب اللّه‏ و اقوال عترت، وجوب محبت خلفاء ثلاثه ثابت مى‏توانند 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بالاجماع اين لفظ در حق مقاتلين مرتدين واقع است و اين‏ها سر گروه مقاتلين مرتدين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كسى را كه خدا دوست دارد واجب المحبت است و على هذا القياس و منها آية المباهله و طريق تمسك شيعه باين آيت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براى الزام مخالف بايد به امورى استدلال كرد كه مورد قبول او و يا مورد قبول طرفين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پس از استناد به چند روايت از منابع سنيان، به اين نتيجه توجه يافته و ضمن اشاره به اين‏كه روايات تنها در منابع سنيان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روايت در كتب اهل سنت است، لكن چون شيعه را در اين مقام الزام اهل سنت منظور است، بدون ملاحظه جميع روايات ايشان اين مقصود حاصل نمى‏شود و به يك روايت ايشان الزام نمى‏خورند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براى اسكات خصم و الزام اهل سنت، استناد به رواياتِ مورد قبول آنان كافى است، اما طرح روايات معارض و رفع تعارض بر عهده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احاديث مورد استناد دهلوى بر مبناى رجالى خود سنيان مردود و بى اعتبار است و با استناد به اين روايات، نه تنها نمى‏توان شيعه را ملزم به پذيرش محتواى آن‏ها كرد، بلكه خود سنيان نيز نمى‏توانند به آن ملزم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آلوسى در عين طرح تمام كلام دهلوى، احاديث مورد استشهاد وى را حذف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حديث مورد استشهاد دهلوى از جهت سند، حديثى است كه وى از ترمذى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در كتاب خود آورده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الفضل بن أبي طالب البغدادي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بنزفر، أخبرنا محمّد بن زياد، عن محمّد بن عجلان،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وآله وسلّم بجنازة رجلٍ ليصلّي عليه فلم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تركت الصلاة على أحد قبل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يبغض عثمان فأبغضه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فضل بن ابى طالب بغدادى و بيش از يك نفر حديث كردند كه عثمان بن زفر، از محمّد بن زياد، از محمّد بن عجلان، از ابو زبير، از جابر نقل كردند كه رسول خدا را آوردند تا بر جنازه‏اى نماز بخواند؛ اما ايشان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پيش از اين  نديده بوديم كه نماز خواندن بر كسى را ترك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عثمان را دشمن مى‏داشت، پس خدا او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فوق از ديدگاه خود ترمذى مردود است و او درباره اين روايت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غريب لا نعرفه إلاّ من هذا الوجه، ومحمّد بن زياد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ميمون بن مهران، ضعيف في الحديث جدّا؛</w:t>
      </w:r>
      <w:r>
        <w:rPr>
          <w:rStyle w:val="FootnoteAnchor"/>
          <w:rtl w:val="true"/>
        </w:rPr>
        <w:footnoteReference w:id="250"/>
      </w:r>
      <w:r>
        <w:rPr>
          <w:rFonts w:ascii="IRNazanin" w:hAnsi="IRNazanin" w:eastAsia="IRNazanin"/>
          <w:color w:val="111111"/>
          <w:sz w:val="28"/>
          <w:sz w:val="28"/>
          <w:szCs w:val="28"/>
          <w:rtl w:val="true"/>
          <w:lang w:bidi="fa-IR"/>
        </w:rPr>
        <w:t xml:space="preserve"> اين حديث غريب است و جز اين وجه، هيچ سندى ديگر ندارد و محمّد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ميمون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حديث جدا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نيز اين حديث را در زمره احاديث جعلى در الموضوعات به دو طريق آورده و درباره آن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الطريقان على محمّد بن زياد،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خبيث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السعدي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والنسائي والفلاّس وأبوحاتم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على الثقات، لا يحلّ ذكره في الكتب إلاّ على وجه القدح فيه؛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دو طريق به محمّد بن زياد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دروغ‏گو، خبيث و جاعل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دروغ‏گو و خبيث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و دارقطنى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نسائى، فلاّس و ابوحاتم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افراد مورد اعتماد حديث جعل مى‏كند و ذكر او در كتب  جايز نيست مگر به جهت قدح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هرچند كه ترمذى محمّد بن زياد را ضعيف معرفى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روشن است كه وى حق مطلب را ادا نكرده است؛ زيرا عالمان رجالى اهل سنت تعابير بسيار تندى درباره او به كار برده و او را كذّاب، خبيث و جاعل حديث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دهلوى با استناد به چنين احاديثى كه از ديدگاه خود اهل تسنن باطلند چگونه مى‏توانند با ادله و شواهد محكم و متقن شيعه معارضه كنند و شيعيان را در يكى از مهم‏ترين اصول دين، يعنى امامت به پذيرش آن ملزم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از نظر سندى محكم‏ترين و بهترين حديث در ميان احاديثى است كه دهلوى نقل و به آن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لزومى ندارد اسناد احاديث ديگر كه به مراتب ضعيف‏تر از اين حديثند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استناد دهلوى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نيز بايد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بيان شد، اين‏گونه استدلال مصادره به مطلوب است؛ زيرا وىثابت نكرده است كه ابوبكر و عمر مصداق آيه هستند و در هيچ جاى ديگر نيز اين مطلب ثابت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دلالت آيه مودّت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لازم است به تفسير قسمت انتهايى آيه، يعنى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يَقْتَرِفْ حَسَنَةً نَزِدْ لَهُ فيها حُسْنًا إِنَّ اللّه‏َ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قسمت از آيه را در كلام اهل بيت عليهم السلام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خطبه امام حسن مجتبى عليه السلام كه حاكم نيشابورى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تفاسير متعدد ديگرى از تفاسير اهل سنت، به اين مطلب پرداخته شده كه ما به قدر ضرورت به برخى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مى‏نويسد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يكتسب، وأصل القرف،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نضاعف له الحسنة بعشر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للذنوب، شكور للحسنات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لذنوب آل محمّد عليه السلام، شكور لحسناتهم؛</w:t>
      </w:r>
      <w:r>
        <w:rPr>
          <w:rStyle w:val="FootnoteAnchor"/>
          <w:rtl w:val="true"/>
        </w:rPr>
        <w:footnoteReference w:id="252"/>
      </w:r>
      <w:r>
        <w:rPr>
          <w:rFonts w:ascii="IRNazanin" w:hAnsi="IRNazanin" w:eastAsia="IRNazanin"/>
          <w:color w:val="111111"/>
          <w:sz w:val="28"/>
          <w:sz w:val="28"/>
          <w:szCs w:val="28"/>
          <w:rtl w:val="true"/>
          <w:lang w:bidi="fa-IR"/>
        </w:rPr>
        <w:t xml:space="preserve">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كسب مى‏كند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آل محمّد صلّى اللّه‏ عليه وآله 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فيها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نيكى او را تا ده برابر مضاعف مى‏كنيم، آن‏گاه بالا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گناهانو شكرگزار نيكى‏ها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گناهان آل محمّد عليهم السلام و شكرگزار نيكى‏هاى ايشان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حيان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المودّة في آل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لذنوب آل محمّد عليه السلام، شكور لحسناتهم؛</w:t>
      </w:r>
      <w:r>
        <w:rPr>
          <w:rStyle w:val="FootnoteAnchor"/>
          <w:rtl w:val="true"/>
        </w:rPr>
        <w:footnoteReference w:id="253"/>
      </w:r>
      <w:r>
        <w:rPr>
          <w:rFonts w:ascii="IRNazanin" w:hAnsi="IRNazanin" w:eastAsia="IRNazanin"/>
          <w:color w:val="111111"/>
          <w:sz w:val="28"/>
          <w:sz w:val="28"/>
          <w:szCs w:val="28"/>
          <w:rtl w:val="true"/>
          <w:lang w:bidi="fa-IR"/>
        </w:rPr>
        <w:t xml:space="preserve"> از ابن عباس و سدى نقل شده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نسبت به آل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گناهان آل محمّد و شكرگزار حسنات ايشان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آلوسى نيز در روح المعانى همين اقوال را مطرح كرده است</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 تحقيقى كه صورت گرفت، يكى از آياتى كه از باب افضليت، امامت حضرت اميرالمؤمنين على بن أبى‏طالب عليه السلام را ثابت مى‏كند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1669_118736"/>
      <w:bookmarkStart w:id="124" w:name="pg11669_118736"/>
      <w:bookmarkEnd w:id="124"/>
    </w:p>
    <w:p>
      <w:pPr>
        <w:pStyle w:val="Heading2"/>
        <w:numPr>
          <w:ilvl w:val="1"/>
          <w:numId w:val="1"/>
        </w:numPr>
        <w:rPr/>
      </w:pPr>
      <w:bookmarkStart w:id="125" w:name="pg11669_118736"/>
      <w:bookmarkStart w:id="126" w:name="__RefHeading___Toc6609564_73709187"/>
      <w:bookmarkStart w:id="127" w:name="_Toc42"/>
      <w:bookmarkEnd w:id="125"/>
      <w:bookmarkEnd w:id="126"/>
      <w:r>
        <w:rPr>
          <w:rtl w:val="true"/>
        </w:rPr>
        <w:t>آيات غدير</w:t>
      </w:r>
      <w:bookmarkEnd w:id="127"/>
    </w:p>
    <w:p>
      <w:pPr>
        <w:pStyle w:val="BookText"/>
        <w:rPr/>
      </w:pPr>
      <w:r>
        <w:rPr>
          <w:rFonts w:ascii="IRNazanin" w:hAnsi="IRNazanin" w:eastAsia="IRNazanin"/>
          <w:color w:val="111111"/>
          <w:sz w:val="28"/>
          <w:sz w:val="28"/>
          <w:szCs w:val="28"/>
          <w:rtl w:val="true"/>
          <w:lang w:bidi="fa-IR"/>
        </w:rPr>
        <w:t>بدون ترديد در زندگى هر انسانى زمان‏هاى مهم و سرنوشت سازى وجود دارد و وقايع و حوادثى رخ مى‏دهد كه نقطه عطفى در زندگى او به شمار رفته و سرنوشت وى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امورى وجود دارند كه در سرنوشت خانواده‏ها، قبيله‏ها و كشورها بسيار تعيين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مليّت، دين و مذهب نيز از اين قاعده مستثنا نيستند و در تاريخ آن‏ها نيز نقاط عطف و حوادث سرنوشت سازى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نقطه‏هاى حسّاس و سرنوشت ساز در تاريخ اسلام،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خداوند سبحان به وسيله رسول خويش، به صورت روشن و آشكار، طريق بندگى را به بندگانش نماياند و حجّت را بر آنان تمام ساخت تا از سر آگاهى و اختيار، سرنوشت خويش را رقم زنند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روز و حوادث رخ داده در آن به قدرى است كه از سويى حق ستيزان براى مخفى ساختن و وارونه نماياندن پيام آن، نهايت تلاش خود را به كار برده‏اند، و از سويى ديگر مدافعان نور و حقيقت نيز تمام همّت خويش را در زدودن غبار از آن به كار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ما نيز لازم است كه به قدر توان و با همّتى بلند در اين مسير بكوشيم تا قدرى از اين وظيفه سنگين را ادا نماييم، ان شاء اللّه‏</w:t>
      </w:r>
      <w:r>
        <w:rPr>
          <w:rFonts w:eastAsia="IRNazanin" w:cs="IRNazanin"/>
          <w:color w:val="111111"/>
          <w:sz w:val="28"/>
          <w:szCs w:val="28"/>
          <w:rtl w:val="true"/>
          <w:lang w:bidi="fa-IR"/>
        </w:rPr>
        <w:t xml:space="preserve">. </w:t>
      </w:r>
      <w:bookmarkStart w:id="128" w:name="pg11669_118737"/>
    </w:p>
    <w:p>
      <w:pPr>
        <w:pStyle w:val="BookText"/>
        <w:rPr/>
      </w:pPr>
      <w:bookmarkEnd w:id="128"/>
      <w:r>
        <w:rPr>
          <w:rFonts w:ascii="IRNazanin" w:hAnsi="IRNazanin" w:eastAsia="IRNazanin"/>
          <w:color w:val="111111"/>
          <w:sz w:val="28"/>
          <w:sz w:val="28"/>
          <w:szCs w:val="28"/>
          <w:rtl w:val="true"/>
          <w:lang w:bidi="fa-IR"/>
        </w:rPr>
        <w:t xml:space="preserve">در راستاى اداى رسالت خويش و در ادامه اين مجموعه، به بررسى آياتمربوط به واقعه غدير خم مى‏پردازيم، يعنى آيه‏هاى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روش معمول در اين كتاب، ابتدا با طرح روايات مربوط به نزول آيات، ثابت خواهيم كرد كه اين آيات درباره اميرالمؤمنين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راويان احاديث و بررسى اعتبار آنان و رفع شبهات مربوط به آن نيز به قدر نياز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بررسى دلالت آيات و كيفيت استدلال به آن را به آينده موكول كرده و در ضمن بحث از حديث غدير، به آن نيز خواهيم پرداخت</w:t>
      </w:r>
      <w:r>
        <w:rPr>
          <w:rFonts w:eastAsia="IRNazanin" w:cs="IRNazanin"/>
          <w:color w:val="111111"/>
          <w:sz w:val="28"/>
          <w:szCs w:val="28"/>
          <w:rtl w:val="true"/>
          <w:lang w:bidi="fa-IR"/>
        </w:rPr>
        <w:t>.</w:t>
      </w:r>
    </w:p>
    <w:p>
      <w:pPr>
        <w:pStyle w:val="Heading2"/>
        <w:numPr>
          <w:ilvl w:val="1"/>
          <w:numId w:val="1"/>
        </w:numPr>
        <w:rPr/>
      </w:pPr>
      <w:bookmarkStart w:id="129" w:name="__RefHeading___Toc6609566_73709187"/>
      <w:bookmarkStart w:id="130" w:name="_Toc43"/>
      <w:bookmarkEnd w:id="129"/>
      <w:r>
        <w:rPr>
          <w:rtl w:val="true"/>
        </w:rPr>
        <w:t>آيه تبليغ</w:t>
      </w:r>
      <w:bookmarkEnd w:id="130"/>
    </w:p>
    <w:p>
      <w:pPr>
        <w:pStyle w:val="Heading3"/>
        <w:numPr>
          <w:ilvl w:val="2"/>
          <w:numId w:val="1"/>
        </w:numPr>
        <w:rPr/>
      </w:pPr>
      <w:bookmarkStart w:id="131" w:name="__RefHeading___Toc6609568_73709187"/>
      <w:bookmarkStart w:id="132" w:name="_Toc44"/>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در آخرين سوره‏اى كه در واپسين روزهاى عمر شريف حضرت خاتم الأنبياء صلّى اللّه‏ عليه وآله وسلّم بر ايشان نازل شد، يعنى سوره مبارك مائده، آيه‏اى وجود دارد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خطاب به رسول خويش مى‏فرمايد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اى رسول، آن‏چه از سوى پروردگارت بر تو نازل شده برسان و اگر چنين نكنى، رسالت او را نرسانده‏اى و خداوند تو را از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گروه  كافران را هدايت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اين آيه، آخرين پيامبر خويش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موردخطاب قرار مى‏دهد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خطاب به كار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تمام افعال خداى تعالى حكيمانه است، قطعا در به كارگيرى الفاظ و عناوين در كلام الاهى نيز حكمت‏هايى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جهت يادآورىِ وظيفه تبليغى پيامبر اكرم صلّى اللّه‏ عليه وآله وسلّم است، زيرا به نصّ قرآن كريم وظيفه رسول خدا صلّى اللّه‏ عليه وآله وسلّم رساندن اوامر و نواهى الاهى است، آن‏جا كه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بر عهده رسول جز رساندن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اوامر و نواهى الاهى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اين آيه شريفه، آن‏چه پيامبر موظف به ابلاغ آن است، امرى است كه پيشتر از سوى خداوند سبحان بر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امر به قدرى است كه خداوند آن را معادل رسالت آخرين فرستاده خويش معرفى مى‏كند و اتمام و پذيرش تلاش بيست و سه ساله پيامبر اكرم صلّى اللّه‏ عليه وآله وسلّم را منوط به ابلاغ آن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امر و پيام الاهى نيز چيزى است كه موجب خشم منافقان پيرامون رسول خدا صلّى اللّه‏ عليه وآله وسلّم گشته و بيم فتنه مى‏رود؛ به همين روى خداوند متعال به پيامبرش وعده مى‏دهد كه او را از هر گزندى حفظ خواهد كرد تا او بدون اضطراب، فرمان خدا را به مردم برساند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عليّا يوم 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رجلان من قريش رؤسهما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نسلم له ما قال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عليه وآله السلام فسألهما عمّا قالا، فكذبا وحلفا باللّه‏ ما قالا شيئا، فنزل جبرئيل على رسول اللّه‏ عليه وآله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توليّا وماتابا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العياشى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قمى نيز از حضرت امام باقر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وَلَقَدْ قالُوا كَلِمَةَ الْكُفْرِ وَكَفَرُوا بَعْدَ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الذين تحالفوا في الكعبة ألا يردوا هذا الأمر في بني هاشم، فهي كلمة الكفر، ثمّ قعدوالرسول اللّه‏ صلّى اللّه‏ عليه وآله وسلّم في العقبة وهمّوا بقتله،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بِما لَمْ يَنالُوا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روز غدير بيم آن مى‏رفت كه منافقان فتنه انگيزى كنند و با قتل پيامبر اكرم صلّى اللّه‏ عليه وآله وسلّم، مانع از ابلاغ رسالت آن حضرت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همين قصد را داشتند، اما خداى تعالى به پيامبرش وعده داد كه او را از فتنه و گزند منافقان حفظ خواهد كرد تا حضرتش بدون نگرانى و اضطراب، امر الاهى را به مردم برساند</w:t>
      </w:r>
      <w:r>
        <w:rPr>
          <w:rFonts w:eastAsia="IRNazanin" w:cs="IRNazanin"/>
          <w:color w:val="111111"/>
          <w:sz w:val="28"/>
          <w:szCs w:val="28"/>
          <w:rtl w:val="true"/>
          <w:lang w:bidi="fa-IR"/>
        </w:rPr>
        <w:t>.</w:t>
      </w:r>
      <w:bookmarkStart w:id="133" w:name="pg11669_118739"/>
    </w:p>
    <w:p>
      <w:pPr>
        <w:pStyle w:val="BookText"/>
        <w:rPr/>
      </w:pPr>
      <w:bookmarkEnd w:id="133"/>
      <w:r>
        <w:rPr>
          <w:rFonts w:ascii="IRNazanin" w:hAnsi="IRNazanin" w:eastAsia="IRNazanin"/>
          <w:color w:val="111111"/>
          <w:sz w:val="28"/>
          <w:sz w:val="28"/>
          <w:szCs w:val="28"/>
          <w:rtl w:val="true"/>
          <w:lang w:bidi="fa-IR"/>
        </w:rPr>
        <w:t>براساس روايات فراوان موجود در كتب عامه، آيه شريفه تبليغ پيش از غدير خم و درباره اميرالمؤمنين عليه السلام نازل شده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134" w:name="__RefHeading___Toc6609570_73709187"/>
      <w:bookmarkStart w:id="135" w:name="_Toc45"/>
      <w:bookmarkEnd w:id="134"/>
      <w:r>
        <w:rPr>
          <w:rtl w:val="true"/>
        </w:rPr>
        <w:t>راويان احاديث</w:t>
      </w:r>
      <w:bookmarkEnd w:id="13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مربوط به نزول آيه تبليغ درباره اميرالمؤمنين عليه السلام از برخى صحابه رسول خدا صلّى اللّه‏ عليه وآله وسلّم نقل شده است كه از جمله مى‏توان اصحاب زير را نام برد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خدرى؛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بن عازب؛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راويان مشهورى كه در قرون مختلف، احاديث نزول آيه تبليغ درباره اميرالمؤمنين عليه السلام را روايت كرده‏اند مى‏توان به افراد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عبدالرحمن بن محمّد بن ادريس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حسين بن اسماعيل محاملى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عبدالرحمن فارسى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موسى بن مردويه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احمد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مسعود بن ناصر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عبيداللّه‏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متوفّاى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مؤمن شيرازى، صاحب كتاب ما نزل في علي 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6" w:name="pg11669_118741"/>
    </w:p>
    <w:p>
      <w:pPr>
        <w:pStyle w:val="BookText"/>
        <w:rPr/>
      </w:pPr>
      <w:bookmarkEnd w:id="13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محمّد بن على بن ابراهيم نطنزى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على بن حسن 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ابوسالم محمّد بن طلحة نصيبي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محمّد بن عمر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عبدالرزاق بن رزق اللّه‏ رسعنى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شهاب الدين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محمّد 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احمد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أبى 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محمّد بن على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شهاب الدين محمود 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سليمان بن ابراهيم قندوزى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609572_73709187"/>
      <w:bookmarkStart w:id="138" w:name="_Toc46"/>
      <w:bookmarkEnd w:id="137"/>
      <w:r>
        <w:rPr>
          <w:rtl w:val="true"/>
        </w:rPr>
        <w:t>نصوص حديث</w:t>
      </w:r>
      <w:bookmarkEnd w:id="1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تفصيلىِ رواياتِ نزول آيه تبليغ درباره اميرالمؤمنين عليه السلام، هم‏چون بررسى دلالت آن‏ها در ضمن بحث حديث غدير انجام خواهد شد، اما به عنوان نمونه، به چند حديث صحيح از كتب عامه اكتفا مى‏كنيم و مى‏كوشيم ضمن طرح هر حديث، اسانيد آن را نيز تصحيح كنيم تا از اين جهت نيز ترديدى باقى نماند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سيوطى در درّ المنثور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حاتم وابن مردويه وابن عساكر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وآله وسلّم يوم غدير خم في عليّ بن أبي طالب؛</w:t>
      </w:r>
      <w:r>
        <w:rPr>
          <w:rStyle w:val="FootnoteAnchor"/>
          <w:rtl w:val="true"/>
        </w:rPr>
        <w:footnoteReference w:id="259"/>
      </w:r>
      <w:r>
        <w:rPr>
          <w:rFonts w:ascii="IRNazanin" w:hAnsi="IRNazanin" w:eastAsia="IRNazanin"/>
          <w:color w:val="111111"/>
          <w:sz w:val="28"/>
          <w:sz w:val="28"/>
          <w:szCs w:val="28"/>
          <w:rtl w:val="true"/>
          <w:lang w:bidi="fa-IR"/>
        </w:rPr>
        <w:t>ابن ابى‏حاتم، ابن مردويه و ابن‏عساكر از ابوسعيد خدرى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غدير خم بر رسول خدا صلّى اللّه‏ عليه وآله وسلّم و پيرامون على بن ابى طالب عليه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عالمانى كه سيوطى از وى نقل كرده است، ابن ابى‏حاتم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 ابوحاتم رازى و صاحب تفسير معتبرى است و عالمان رجالى او را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وى اخيرا چاپ شده است و عالمان سنى بر صحت آن اتفاق دارند و معتقدند كه وى در كتاب خود هيچ حديث دروغى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الحافظ،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علي بن إبراهيم الرازي الخطيب في ترجمة عملها لابن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ـ رحمه اللّه‏ ـ قد كساه اللّه‏ نورا وبهاء، يسرّ من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أبويعلى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محمّد علم أبيه، وأبي زرعة، وكان بحرا في العلوم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زاهدا، يعدّ من الأبدال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نفس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علي بن محمّد المصري ـ ونحن في جنازة ابن أبي حاتم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عبدالرحمن من السماء، وما هو </w:t>
      </w:r>
    </w:p>
    <w:p>
      <w:pPr>
        <w:pStyle w:val="BookText"/>
        <w:rPr/>
      </w:pPr>
      <w:r>
        <w:rPr>
          <w:rFonts w:ascii="Amiri" w:hAnsi="Amiri" w:eastAsia="Amiri" w:cs="Amiri"/>
          <w:color w:val="111111"/>
          <w:sz w:val="28"/>
          <w:sz w:val="28"/>
          <w:szCs w:val="28"/>
          <w:rtl w:val="true"/>
          <w:lang w:bidi="ar-SA"/>
        </w:rPr>
        <w:t>بعجب، رجل منذ ثمانين سنّة على وتيرة واحدة، لم ينحرف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علي بن أحمد الفرضي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ممّن عرف عبدالرحمن ذكر عنه جهالة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عباس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يقوى على عبادة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لعبد الرحمن ذنبا ؛</w:t>
      </w:r>
      <w:r>
        <w:rPr>
          <w:rStyle w:val="FootnoteAnchor"/>
          <w:rtl w:val="true"/>
        </w:rPr>
        <w:footnoteReference w:id="260"/>
      </w:r>
      <w:r>
        <w:rPr>
          <w:rFonts w:ascii="IRNazanin" w:hAnsi="IRNazanin" w:eastAsia="IRNazanin"/>
          <w:color w:val="111111"/>
          <w:sz w:val="28"/>
          <w:sz w:val="28"/>
          <w:szCs w:val="28"/>
          <w:rtl w:val="true"/>
          <w:lang w:bidi="fa-IR"/>
        </w:rPr>
        <w:t>علامه، حافظ، كنيه‏اش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ابراهيم رازى خطيب در شرح حالى كه براى ابن ابى حاتم نوشته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و بهائى به او داده بود كه هركس به او نگاه مى‏كرد شاد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خليلى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علم پدرش  و ابو زرعه را اخذ كرده بود و در علوم و شناخت رجال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زاهد بود و از ابدال  به شمار مى‏رفت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جرح و تعديل كتاب نفيسى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تفسير بزرگى از بهترين تفاسير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تشييع جنازه ابن ابى حاتم، شنيدم كه على بن محمّد مصرى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عبدالرحمن از آسمان آمده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عجيب نيست براى مردى كه هشتاد سال روش واحدى داشت و از مسير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على بن احمد فرضى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احدى از كسانى كه عبدالرحمن را مى‏شناختند، جهالتى از وى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شنيدم كه عباس بن احمد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عبادت به عبدالرحمن مى‏رسد، چرا كه از عبدالرحمن گناهى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ترديد جدّى در تجليل و ذكر اين گونه فضائل براى ابن ابى حاتم، آن‏چه اهميت دارد، اتفاق همه سنيان بر توثيق اوست تا آن‏جا كه ابن تيميه نيز وى را راست‏گو و تفسيرش را مورد اعتماد معرفى كرده و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الكتب التي يرجع إليها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رووا ما قلنا فيه أنّه موضوع باتفاق أهل النقل من أئمة أهل التفسير، الذين ينقلونها بالأسانيد المعروفة، كتفسير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حاتم وأبي بكر المنذر وغيرهم من العلماء الأكابر، الذين لهم في الإسلام لسان صدق، وتفاسيرهم متضمنة للمنقولاتالتي يعتمد عليها في التفسير ؛</w:t>
      </w:r>
      <w:r>
        <w:rPr>
          <w:rStyle w:val="FootnoteAnchor"/>
          <w:rtl w:val="true"/>
        </w:rPr>
        <w:footnoteReference w:id="261"/>
      </w:r>
      <w:r>
        <w:rPr>
          <w:rFonts w:ascii="IRNazanin" w:hAnsi="IRNazanin" w:eastAsia="IRNazanin"/>
          <w:color w:val="111111"/>
          <w:sz w:val="28"/>
          <w:sz w:val="28"/>
          <w:szCs w:val="28"/>
          <w:rtl w:val="true"/>
          <w:lang w:bidi="fa-IR"/>
        </w:rPr>
        <w:t xml:space="preserve"> از كتاب‏هايى كه در نقل به آن مراجعه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ابى‏حاتم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وى آن‏چه را كه ما قائليم كه به اتفاق اهل نقل جعلى است روايت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اهل تفسير  كه به اسانيد معروف آن را نقل مى‏كنند، مانند تفسير ابن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ابى حاتم، ابوبكر  منذر و غير ايشان از عالمان بزرگ كه زبان راست‏گويى در اسلام دارند و تفاسيرشان در بردارنده منقولاتى است كه در تفسير به آن‏ها اعتماد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نيز مدعى است كه ابن ابى حاتم ملتزم بوده تا صحيح‏ترين رواياتى را كه در تفسير آيات وارد شده است، نقل كند</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وى درباره عدم نقل ابن ابى حاتم از سدّى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يورد منه ابن أبي حاتم شيئاً، لأنّه التزم أن يخرج أصحّ ما ورد؛</w:t>
      </w:r>
      <w:r>
        <w:rPr>
          <w:rStyle w:val="FootnoteAnchor"/>
          <w:rtl w:val="true"/>
        </w:rPr>
        <w:footnoteReference w:id="263"/>
      </w:r>
      <w:r>
        <w:rPr>
          <w:rFonts w:ascii="IRNazanin" w:hAnsi="IRNazanin" w:eastAsia="IRNazanin"/>
          <w:color w:val="111111"/>
          <w:sz w:val="28"/>
          <w:sz w:val="28"/>
          <w:szCs w:val="28"/>
          <w:rtl w:val="true"/>
          <w:lang w:bidi="fa-IR"/>
        </w:rPr>
        <w:t xml:space="preserve"> ابن ابى حاتم از تفسير سدى چيزى نياورده است؛ چرا كه وى ملتزم است صحيح‏ترين روايات را بياورد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ادعا در مقام مناظره و الزام سنيان به پذيرش احاديث منقول از ابن ابى حاتم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مى‏توان گفت از نظر سنيان و حتى متعصبانى هم‏چون ابن تيميه، روايتى كه ابن ابى حاتم در ذيل آيه تبليغ آورده است، صحيح‏ترين روايتى است كه در اين باره وارد شده است و اين روايت به روشنى بيان مى‏كند كه آيه تبليغ درروز غدير خم و درباره اميرالمؤمنين عليه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درالمنثور روايت ديگرى از ابن مردويه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مردويه عن ابن مسعود، قال كنّا نقرأ على عهد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 ابن مردويه از ابن مسعود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عصر رسول خدا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 را 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آن‏چه را از سوى پروردگارت بر تو نازل شد تبليغ كن كه على مولاى مؤمنان است و اگر چنين نكنى، رسالت او را نرسانده‏اى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بسيار عجيبى است كه در برخى ديگر از مصادر تفسيرى و غيرتفسيرى اهل سنت آمده</w:t>
      </w:r>
      <w:r>
        <w:rPr>
          <w:rStyle w:val="FootnoteAnchor"/>
          <w:rtl w:val="true"/>
        </w:rPr>
        <w:footnoteReference w:id="265"/>
      </w:r>
      <w:r>
        <w:rPr>
          <w:rFonts w:ascii="IRNazanin" w:hAnsi="IRNazanin" w:eastAsia="IRNazanin"/>
          <w:color w:val="111111"/>
          <w:sz w:val="28"/>
          <w:sz w:val="28"/>
          <w:szCs w:val="28"/>
          <w:rtl w:val="true"/>
          <w:lang w:bidi="fa-IR"/>
        </w:rPr>
        <w:t>و از اختلاف قرآن موجود با آن‏چه كه در عهد رسول خدا صلّى اللّه‏ عليه وآله وسلّم بوده،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اختلاف مربوط به تفسير قرآن باشد، در اين صورت سنيان بايد به اين پرسش پاسخ دهند كه اگر تفسير در عهد رسول خدا صلّى اللّه‏ عليه وآله وسلّم جايز بوده، از چه رو حاكمان پس از ايشان تفسير قرآن را ممنوع كردند؟ </w:t>
      </w:r>
    </w:p>
    <w:p>
      <w:pPr>
        <w:pStyle w:val="BookText"/>
        <w:rPr/>
      </w:pPr>
      <w:r>
        <w:rPr>
          <w:rFonts w:ascii="IRNazanin" w:hAnsi="IRNazanin" w:eastAsia="IRNazanin"/>
          <w:color w:val="111111"/>
          <w:sz w:val="28"/>
          <w:sz w:val="28"/>
          <w:szCs w:val="28"/>
          <w:rtl w:val="true"/>
          <w:lang w:bidi="fa-IR"/>
        </w:rPr>
        <w:t>و يا اين‏كه آيا تفسير به كلى ممنوع شده است، يا تفاسيرى از اين قبيل را ممنوع كردند تا حقيقت براى آيندگان مخفى بماند؟  اما برخى اين‏گونه اختلاف‏ها را از مصاديق اختلاف در قراءات مى‏دانند كه درصورت پذيرش اين قول، بايد پاسخ در خورى هم براى اين پرسش فراهم آورند كه چرا از ميان قراءات مختلف، قرائت خاصى برگزيده شده است؟ ابن مسعود در اعتراض به عثمان همين پرسش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الإستيعاب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الأعمش، عن شقيق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عثمان في المصاحف بما أمر، قام عبداللّه‏ بن مسعود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أيأمروني أن أقرأ القرآن على قراءة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أخذت من فيّ رسول اللّه‏ صلّى اللّه‏ عليه  وآله وسلّم سبعين سورة، وإنّ زيد بن ثابت لذو ذؤابة يلعب به الغلمان</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في الحلق، فيها أصحاب رسول اللّه‏ صلّى اللّه‏ عليه وآله وسلّم، فما سمعت أحدا أنكر ذلك عليه ولاردّ ما قال؛</w:t>
      </w:r>
      <w:r>
        <w:rPr>
          <w:rStyle w:val="FootnoteAnchor"/>
          <w:rtl w:val="true"/>
        </w:rPr>
        <w:footnoteReference w:id="266"/>
      </w:r>
      <w:r>
        <w:rPr>
          <w:rFonts w:ascii="IRNazanin" w:hAnsi="IRNazanin" w:eastAsia="IRNazanin"/>
          <w:color w:val="111111"/>
          <w:sz w:val="28"/>
          <w:sz w:val="28"/>
          <w:szCs w:val="28"/>
          <w:rtl w:val="true"/>
          <w:lang w:bidi="fa-IR"/>
        </w:rPr>
        <w:t xml:space="preserve"> اعمش از ابو وائل شقيق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عثمان درباره مصحف‏ها دستور خود را صادر كرد، عبداللّه‏ بن مسعود برخاست و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دستور مى‏دهيد كه قرآن را براساس قرائت زيد بن ثابت بخوانم؟ سوگند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از دهان رسول خدا صلّى اللّه‏ عليه وآله وسلّم هفتاد سوره اخذ كردم به هنگامى كه زيد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گيسوانى داشت كه كودكان با آن بازى مى‏كردند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شقيق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حلقه‏هايى كه اصحاب رسول خدا صلّى اللّه‏ عليه وآله وسلّم حضور داشتند نشستم، اما نشنيدم كه احدى اين سخنان را منكر شود و گفتار ابن مسعودرا 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جمع‏آورى قرآن و رفتار عثمان با صاحبان مصاحف، مباحث و سؤالات فراوانى وجود دارد كه خارج از بحث ما است</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اما صرف نظر از اين پرسش‏هاى بى‏پاسخ، آن‏چه اهميت دارد صراحت حديث ابن مردويه در نزول آيه تبليغ درباره ولايت اميرالمؤمنين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 نيز روايت نزول آيه تبليغ درباره اميرالمؤمنين عليه السلام را از حضرت امام باقر عليه السلام، ابن عباس و براء بن عازب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في فضل عليّ بن أبي طالب، فلمّا نزلت الآية أخذ عليه السلام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 ابو جعفر محمّد بن على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فضل على بن ابى طالب عليهما السلام بر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آيه نازل شد، پيامبر صلّى اللّه‏ عليه وآله وسلّم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يعقوب بن أحمد السري، أبوبكر بن محمّد بن عبداللّه‏ بن محمّد، أبو مسلم إبراهيم بن عبداللّه‏ الكعبي، الحجّاج بن منهال، حماد، </w:t>
      </w:r>
    </w:p>
    <w:p>
      <w:pPr>
        <w:pStyle w:val="BookText"/>
        <w:rPr/>
      </w:pPr>
      <w:r>
        <w:rPr>
          <w:rFonts w:ascii="Amiri" w:hAnsi="Amiri" w:eastAsia="Amiri" w:cs="Amiri"/>
          <w:color w:val="111111"/>
          <w:sz w:val="28"/>
          <w:sz w:val="28"/>
          <w:szCs w:val="28"/>
          <w:rtl w:val="true"/>
          <w:lang w:bidi="ar-SA"/>
        </w:rPr>
        <w:t>عن علي بن زيد،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مع رسول اللّه‏ صلّى اللّه‏ عليه وآله وسلّم في حجة الوداع كنّا بغدير خم، فنادى إنّالصلاة جامعة، وكسح لرسول اللّه‏ عليه الصلاة والسلام تحت شجرتين وأخذ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مولى من أنا مولاه، أللّهم وال من والاه وعاد من عاداه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 طالب، أصبحت وأمسيت مولى كلّ مؤمن ومؤمنة؛</w:t>
      </w:r>
      <w:r>
        <w:rPr>
          <w:rStyle w:val="FootnoteAnchor"/>
          <w:rtl w:val="true"/>
        </w:rPr>
        <w:footnoteReference w:id="269"/>
      </w:r>
      <w:r>
        <w:rPr>
          <w:rFonts w:ascii="IRNazanin" w:hAnsi="IRNazanin" w:eastAsia="IRNazanin"/>
          <w:color w:val="111111"/>
          <w:sz w:val="28"/>
          <w:sz w:val="28"/>
          <w:szCs w:val="28"/>
          <w:rtl w:val="true"/>
          <w:lang w:bidi="fa-IR"/>
        </w:rPr>
        <w:t xml:space="preserve"> ابوالقاسم يعقوب بن احمد سرى، از ابوبكر بن محمّد بن عبداللّه‏ بن محمّد، از ابومسلم ابراهيم بن عبداللّه‏ كعبى، از حجّاج بن منهال، از حمّاد، از على بن زيد، از عدى بن ثابت، از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رسول خدا صلّى اللّه‏ عليه وآله وسلّم در حجة الوداع فرود آمديم، در غدير خم بوديم كه ندا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توجه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رسول خدا عليه وآله الصلاة والسلام زير دو درخت را تميز كردند، آن‏گاه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هر مؤمنى نسبت به خودش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كسى است كه من مولاى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 هركس كه او را دوست داشت، دوست دار او باش و هر كس با او دشمنى ورزيد، دشمن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على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مبارك باد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صبحو شام كردى در حالى كه مولاى هر مؤمن و مؤمنه‏اى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أبو محمّد عبداللّه‏ بن محمّد القايني، نا أبوالحسن محمّد بن عثمان النصيبي، نا أبوبكر محمّد بن الحسن السبيعي، 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الحكم، نا الحسن بن الحسين بن حيان، عن الكلبي، عن أبي صالح،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وآله وسلّم أن يبلّغ فيه، فأخذ عليه السلام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 ابومحمّد عبداللّه‏ بن محمّد قاينى، از ابوالحسن محمّد بن عثمان نصيبى، از ابوبكر محمّد بن حسن سبيعى، از على بن محمّد دهّان و حسين بن ابراهيم جصّاص نقل شد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حكم، از حسن بن حسين بن حيان، از كلبى، از ابوصالح، از ابن عباس خبر دادند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مأمور شد كه آن را درباره على عليه السلام ابلاغ  كند، آن‏گاه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هركس كه او را دوست داشت، دوست‏دار او باش و هر كس كه با او دشمنى ورزيد، دشمن باش</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اخير، روايت حسين بن حكم حبرى است كه ثعلبى در تفسير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به همين سند آورده و سند آن را تصحيح خواهيم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حاكم حسكانى نيز در شواهد التنزيل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أن ينصب عليّاً للناس ليخبرهم بولايته، فتخوّف رسول اللّه‏ صلّى اللّه‏ عليه وآله وسلّم أن يقولوا حابا  ابن عمه، وأن يطعنوا في ذلك عليه،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بولايته يوم غدير خم؛</w:t>
      </w:r>
      <w:r>
        <w:rPr>
          <w:rStyle w:val="FootnoteAnchor"/>
          <w:rtl w:val="true"/>
        </w:rPr>
        <w:footnoteReference w:id="271"/>
      </w:r>
      <w:r>
        <w:rPr>
          <w:rFonts w:ascii="IRNazanin" w:hAnsi="IRNazanin" w:eastAsia="IRNazanin"/>
          <w:color w:val="111111"/>
          <w:sz w:val="28"/>
          <w:sz w:val="28"/>
          <w:szCs w:val="28"/>
          <w:rtl w:val="true"/>
          <w:lang w:bidi="fa-IR"/>
        </w:rPr>
        <w:t xml:space="preserve"> از ابن عباس و جابر بن عبداللّه‏ انصارى نقل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محمّد صلّى اللّه‏ عليه  وآله وسلّم دستور داد كه على عليه السلام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سرپرستى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فرموده و خبر ولايت او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خوف اين را داشت كه مردم در اين باره به ايشان طعنه زنند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عمويش هديه كرده است، از اين رو خداوند به او وحى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در روز غدير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در ذيل آيه تبليغ مى‏نويسد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الآية في فضل علي بن أبي طالب عليه السلام، ولمّا نزلت هذه الآية،  أخذ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 طالب،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والبراء بن عازب ومحمّد بن علي؛</w:t>
      </w:r>
      <w:r>
        <w:rPr>
          <w:rStyle w:val="FootnoteAnchor"/>
          <w:rtl w:val="true"/>
        </w:rPr>
        <w:footnoteReference w:id="272"/>
      </w:r>
      <w:r>
        <w:rPr>
          <w:rFonts w:ascii="IRNazanin" w:hAnsi="IRNazanin" w:eastAsia="IRNazanin"/>
          <w:color w:val="111111"/>
          <w:sz w:val="28"/>
          <w:sz w:val="28"/>
          <w:szCs w:val="28"/>
          <w:rtl w:val="true"/>
          <w:lang w:bidi="fa-IR"/>
        </w:rPr>
        <w:t xml:space="preserve"> آيه در فضيلت على بن ابى طالب عليه السلام نازل شده است و هنگامى كه اين آيه نازل شد، پيامبر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مولاى اويم، </w:t>
      </w:r>
    </w:p>
    <w:p>
      <w:pPr>
        <w:pStyle w:val="BookText"/>
        <w:rPr/>
      </w:pPr>
      <w:r>
        <w:rPr>
          <w:rFonts w:ascii="IRNazanin" w:hAnsi="IRNazanin" w:eastAsia="IRNazanin"/>
          <w:color w:val="111111"/>
          <w:sz w:val="28"/>
          <w:sz w:val="28"/>
          <w:szCs w:val="28"/>
          <w:rtl w:val="true"/>
          <w:lang w:bidi="fa-IR"/>
        </w:rPr>
        <w:t>على مولاى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هركس كه او را دوست داشت، دوست دار او باش و با هركس كه با او دشمنى ورزيد،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با او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بر تو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كردى در حالى كه مولاى من و مولاى هر مرد و زن مؤمن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قول ابن‏عباس، براء بن عازب و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حضرت امام باقرعليه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 و جايگاه فخررازى در ميان اهل تسنن روشن است و نيازى به معرفى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حنفى نيز در شرح صحيح بخارى، از كتاب التفسير و در ذيل آيه تبليغ مى‏نويسد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هذا باب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ذكر الواحدي  من حديث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عباس، عن الأعمش وأبيالحجاف،</w:t>
      </w:r>
      <w:r>
        <w:rPr>
          <w:rStyle w:val="FootnoteAnchor"/>
          <w:rtl w:val="true"/>
        </w:rPr>
        <w:footnoteReference w:id="273"/>
      </w:r>
      <w:r>
        <w:rPr>
          <w:rFonts w:ascii="Amiri" w:hAnsi="Amiri" w:eastAsia="Amiri" w:cs="Amiri"/>
          <w:color w:val="111111"/>
          <w:sz w:val="28"/>
          <w:sz w:val="28"/>
          <w:szCs w:val="28"/>
          <w:rtl w:val="true"/>
          <w:lang w:bidi="ar-SA"/>
        </w:rPr>
        <w:t>عن عطية، عن أبي سعيد، قال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 رضي اللّه‏ تعالى عنه؛</w:t>
      </w:r>
      <w:r>
        <w:rPr>
          <w:rStyle w:val="FootnoteAnchor"/>
          <w:rtl w:val="true"/>
        </w:rPr>
        <w:footnoteReference w:id="274"/>
      </w:r>
      <w:r>
        <w:rPr>
          <w:rFonts w:ascii="IRNazanin" w:hAnsi="IRNazanin" w:eastAsia="IRNazanin"/>
          <w:color w:val="111111"/>
          <w:sz w:val="28"/>
          <w:sz w:val="28"/>
          <w:szCs w:val="28"/>
          <w:rtl w:val="true"/>
          <w:lang w:bidi="fa-IR"/>
        </w:rPr>
        <w:t xml:space="preserve"> يعنى اين باب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از حديث حسن بن محمّد ياد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عباس، از اعمش و ابوحجاف، از عطيه، از ابوسعيد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و در شأن على بن ابى طالب عليهما السلام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علي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علي بن أبى طالب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الآية، أخذ بيد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 ابوجعفر محمّد بن على بن حسين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در فضيلت على بن ابى طالب رضى اللّه‏ تعالى عنه نازل شده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اين آيه نازل شد، پيامبر صلّى اللّه‏ عليه وآله وسلّم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مورد وثوق و اعتماد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وى نوشته‏اند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بن أحمد بن موسى بن أحمد بن حسين بن يوسف بن محمود العنتابي الحنفي، العلاّمة، قاضي القضاة، بدر الدين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وتفقه، واشتغل بالفقه وبرع ومهر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عالما،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مصنفات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البخاري؛</w:t>
      </w:r>
      <w:r>
        <w:rPr>
          <w:rStyle w:val="FootnoteAnchor"/>
          <w:rtl w:val="true"/>
        </w:rPr>
        <w:footnoteReference w:id="276"/>
      </w:r>
      <w:r>
        <w:rPr>
          <w:rFonts w:ascii="IRNazanin" w:hAnsi="IRNazanin" w:eastAsia="IRNazanin"/>
          <w:color w:val="111111"/>
          <w:sz w:val="28"/>
          <w:sz w:val="28"/>
          <w:szCs w:val="28"/>
          <w:rtl w:val="true"/>
          <w:lang w:bidi="fa-IR"/>
        </w:rPr>
        <w:t xml:space="preserve"> قاضى القضات بدرالدين محمود بن احمد بن موسى بن احمد بن حسين بن يوسف بن محمود عنتابى حنفى، علاّمه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غتاب متولد شد، رشد يافت و فقيه گرديد و مشغول فقه شد و در آن خبره و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پيشوايى عالم و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تصنيفات فراوانى دارد كه از جمله آن‏ها شرح بخارى است</w:t>
      </w:r>
      <w:r>
        <w:rPr>
          <w:rFonts w:eastAsia="IRNazanin" w:cs="IRNazanin"/>
          <w:color w:val="111111"/>
          <w:sz w:val="28"/>
          <w:szCs w:val="28"/>
          <w:rtl w:val="true"/>
          <w:lang w:bidi="fa-IR"/>
        </w:rPr>
        <w:t xml:space="preserve">. </w:t>
      </w:r>
      <w:bookmarkStart w:id="139" w:name="pg11669_118753"/>
    </w:p>
    <w:p>
      <w:pPr>
        <w:pStyle w:val="Heading3"/>
        <w:numPr>
          <w:ilvl w:val="2"/>
          <w:numId w:val="1"/>
        </w:numPr>
        <w:rPr/>
      </w:pPr>
      <w:bookmarkStart w:id="140" w:name="__RefHeading___Toc6609574_73709187"/>
      <w:bookmarkStart w:id="141" w:name="_Toc47"/>
      <w:bookmarkEnd w:id="139"/>
      <w:bookmarkEnd w:id="140"/>
      <w:r>
        <w:rPr>
          <w:rtl w:val="true"/>
        </w:rPr>
        <w:t>روايات معتبر و بى خدشه نزد اهل تسنن</w:t>
      </w:r>
      <w:bookmarkEnd w:id="141"/>
    </w:p>
    <w:p>
      <w:pPr>
        <w:pStyle w:val="BookText"/>
        <w:rPr/>
      </w:pPr>
      <w:r>
        <w:rPr>
          <w:rFonts w:ascii="IRNazanin" w:hAnsi="IRNazanin" w:eastAsia="IRNazanin"/>
          <w:color w:val="111111"/>
          <w:sz w:val="28"/>
          <w:sz w:val="28"/>
          <w:szCs w:val="28"/>
          <w:rtl w:val="true"/>
          <w:lang w:bidi="fa-IR"/>
        </w:rPr>
        <w:t>هر چند روايات نقل شده از عالمان مورد وثوق اهل سنت براى ملزم ساختن آنانبه پذيرش نزول آيه تبليغ درباره اميرالمؤمنين عليه السلام كافى است، اما به جهت  اتمام حجّت و محكم ساختن برهان، رواياتى را كه از نظر سندى بسيار معتبرند و هيچ خدشه‏اى در آن‏ها نيست، مطرح كرده و به تصحيح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رواياتى كه پيشتر نقل شد، روايت سيوطى از ابن ابى حاتم و روايت ثعلبى از حبرى به همراه روايت ابن عساكر، واحدى و ابونعيم در زمره روايات صحيح السندى هستند كه براساس مبانى رجالى سنيان معتبرند كه به بررسى هر يك از آن‏ها خواهيم پرداخت</w:t>
      </w:r>
      <w:r>
        <w:rPr>
          <w:rFonts w:eastAsia="IRNazanin" w:cs="IRNazanin"/>
          <w:color w:val="111111"/>
          <w:sz w:val="28"/>
          <w:szCs w:val="28"/>
          <w:rtl w:val="true"/>
          <w:lang w:bidi="fa-IR"/>
        </w:rPr>
        <w:t>.</w:t>
      </w:r>
    </w:p>
    <w:p>
      <w:pPr>
        <w:pStyle w:val="Heading3"/>
        <w:numPr>
          <w:ilvl w:val="2"/>
          <w:numId w:val="1"/>
        </w:numPr>
        <w:rPr/>
      </w:pPr>
      <w:bookmarkStart w:id="142" w:name="__RefHeading___Toc6609576_73709187"/>
      <w:bookmarkStart w:id="143" w:name="_Toc48"/>
      <w:bookmarkEnd w:id="142"/>
      <w:r>
        <w:rPr/>
        <w:t>1</w:t>
      </w:r>
      <w:r>
        <w:rPr>
          <w:rtl w:val="true"/>
        </w:rPr>
        <w:t xml:space="preserve">. </w:t>
      </w:r>
      <w:r>
        <w:rPr>
          <w:rtl w:val="true"/>
        </w:rPr>
        <w:t>روايت ابن ابى حاتم</w:t>
      </w:r>
      <w:bookmarkEnd w:id="143"/>
    </w:p>
    <w:p>
      <w:pPr>
        <w:pStyle w:val="BookText"/>
        <w:rPr/>
      </w:pPr>
      <w:r>
        <w:rPr>
          <w:rFonts w:ascii="IRNazanin" w:hAnsi="IRNazanin" w:eastAsia="IRNazanin"/>
          <w:color w:val="111111"/>
          <w:sz w:val="28"/>
          <w:sz w:val="28"/>
          <w:szCs w:val="28"/>
          <w:rtl w:val="true"/>
          <w:lang w:bidi="fa-IR"/>
        </w:rPr>
        <w:t>همان‏طور كه درگذشته بيان شد، التزام ابن ابى‏حاتم به نقل احاديث صحيح در تفسير خود، ما را از بررسى سند اين روايت بى‏نياز مى‏كند، با اين وجود به تك تك راويان اين سند رسيدگى خواهيم كرد تا از اين طريق نيز صحت اين حديث را به اثبات برسانيم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حاتم در تفسير خود مى‏نويسد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ثنا عثمان بن حرزاد،</w:t>
      </w:r>
      <w:r>
        <w:rPr>
          <w:rStyle w:val="FootnoteAnchor"/>
          <w:rtl w:val="true"/>
        </w:rPr>
        <w:footnoteReference w:id="277"/>
      </w:r>
      <w:r>
        <w:rPr>
          <w:rFonts w:ascii="Amiri" w:hAnsi="Amiri" w:eastAsia="Amiri" w:cs="Amiri"/>
          <w:color w:val="111111"/>
          <w:sz w:val="28"/>
          <w:sz w:val="28"/>
          <w:szCs w:val="28"/>
          <w:rtl w:val="true"/>
          <w:lang w:bidi="ar-SA"/>
        </w:rPr>
        <w:t xml:space="preserve">ثنا إسماعيل بن زكريا، ثنا علي بن عابس،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الحجّاب،</w:t>
      </w:r>
      <w:r>
        <w:rPr>
          <w:rStyle w:val="FootnoteAnchor"/>
          <w:rtl w:val="true"/>
        </w:rPr>
        <w:footnoteReference w:id="278"/>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أبيطالب</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پدر ابن ابى حاتم، محمّد بن ادريس رازى معروف به ابوحاتم رازى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شخصيت‏هاى برجسته و معروف نزد سنيان و معاصر با بخارى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فراوان و عجيبى براى وى نقل شده كه به علت مقبول و مشهور بودن شخصيت وى، از پرداختن به آن صرف 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خرزاذ  ابوحاتم روايت را از عثمان بن خرزاذ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خرزاذ از رجال سنن نسائى و متوفّاى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تهذيب التهذيب كه از كتب رجالى معتبر نزد سنيان است به معرفى وى پرداخته و هيچ قدح و جرحى را درباره او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ـ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عبداللّه‏ بن محمّد بن خرزاذ البصري أبوعمرو الحافظ، نزيل أنطاكيه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رفيق أبي في كتابة الحديث في بعض بلدان الشام، وهو صدوق، أدركته ولم أسمع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 بن محمويه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أحفظ من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Style w:val="FootnoteAnchor"/>
          <w:rtl w:val="true"/>
        </w:rPr>
        <w:footnoteReference w:id="2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حافظ ابوعمرو عثمان بن محمّد بن خرزاذ بصرى است كه ساكن انطاكيه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نوشتن حديث‏هاى برخى از راويان شهرهاى شام، همراه و رفيق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درك كردم؛ اما از وى </w:t>
      </w:r>
    </w:p>
    <w:p>
      <w:pPr>
        <w:pStyle w:val="BookText"/>
        <w:rPr/>
      </w:pPr>
      <w:r>
        <w:rPr>
          <w:rFonts w:ascii="IRNazanin" w:hAnsi="IRNazanin" w:eastAsia="IRNazanin"/>
          <w:color w:val="111111"/>
          <w:sz w:val="28"/>
          <w:sz w:val="28"/>
          <w:szCs w:val="28"/>
          <w:rtl w:val="true"/>
          <w:lang w:bidi="fa-IR"/>
        </w:rPr>
        <w:t>حديث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محمويه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خوش حافظه‏ترين كسى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منده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حافظان روايات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اعتماد و امين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زكريا  عثمان بن خرزاذ از اسماعيل بن زكريا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زكريا متوفّاى سال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و از رجال صحاح ستّه است</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زكريا، المحدّث،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يحيى بن معين، فمرّة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82"/>
      </w:r>
      <w:r>
        <w:rPr>
          <w:rFonts w:ascii="Amiri" w:hAnsi="Amiri" w:eastAsia="Amiri" w:cs="Amiri"/>
          <w:color w:val="111111"/>
          <w:sz w:val="28"/>
          <w:sz w:val="28"/>
          <w:szCs w:val="28"/>
          <w:rtl w:val="true"/>
          <w:lang w:bidi="ar-SA"/>
        </w:rPr>
        <w:t>ومرّة ضعّفه،</w:t>
      </w:r>
      <w:r>
        <w:rPr>
          <w:rStyle w:val="FootnoteAnchor"/>
          <w:rtl w:val="true"/>
        </w:rPr>
        <w:footnoteReference w:id="283"/>
      </w:r>
      <w:r>
        <w:rPr>
          <w:rFonts w:ascii="Amiri" w:hAnsi="Amiri" w:eastAsia="Amiri" w:cs="Amiri"/>
          <w:color w:val="111111"/>
          <w:sz w:val="28"/>
          <w:sz w:val="28"/>
          <w:szCs w:val="28"/>
          <w:rtl w:val="true"/>
          <w:lang w:bidi="ar-SA"/>
        </w:rPr>
        <w:t>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مقارب الحديث؛</w:t>
      </w:r>
      <w:r>
        <w:rPr>
          <w:rStyle w:val="FootnoteAnchor"/>
          <w:rtl w:val="true"/>
        </w:rPr>
        <w:footnoteReference w:id="285"/>
      </w:r>
      <w:r>
        <w:rPr>
          <w:rStyle w:val="FootnoteAnchor"/>
          <w:rtl w:val="true"/>
        </w:rPr>
        <w:footnoteReference w:id="286"/>
      </w:r>
      <w:r>
        <w:rPr>
          <w:rFonts w:ascii="IRNazanin" w:hAnsi="IRNazanin" w:eastAsia="IRNazanin"/>
          <w:color w:val="111111"/>
          <w:sz w:val="28"/>
          <w:sz w:val="28"/>
          <w:szCs w:val="28"/>
          <w:rtl w:val="true"/>
          <w:lang w:bidi="fa-IR"/>
        </w:rPr>
        <w:t xml:space="preserve"> اسماعيل بن زكريا محدّث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يحيى بن معين درباره او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 بارى ديگر او را تضعيف مى‏كند و يك بار هم مى‏گويد اشكالى به او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گويد وى مقارب الحديث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 در جايى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زكريا الخلقاني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حديث مقارب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عباس،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الليث بن عبدة،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يحيى بن معين حديث إسماعيل بن زكريا كلّه؛</w:t>
      </w:r>
      <w:r>
        <w:rPr>
          <w:rStyle w:val="FootnoteAnchor"/>
          <w:rtl w:val="true"/>
        </w:rPr>
        <w:footnoteReference w:id="287"/>
      </w:r>
      <w:r>
        <w:rPr>
          <w:rFonts w:ascii="IRNazanin" w:hAnsi="IRNazanin" w:eastAsia="IRNazanin"/>
          <w:color w:val="111111"/>
          <w:sz w:val="28"/>
          <w:sz w:val="28"/>
          <w:szCs w:val="28"/>
          <w:rtl w:val="true"/>
          <w:lang w:bidi="fa-IR"/>
        </w:rPr>
        <w:t xml:space="preserve"> اسماعيل بن زكريا خلقانى كوفى، راست‏گو و شيعه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به او وارد نيست و يك بار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مقارب است و بارى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ابن معين روايت كرده است كه او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عبده از ابن معين روايت كرده كه ضعيف است و دولابى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همه احاديث اسماعيل بن زكريا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إكمال تهذيب الكمال، روايتى در فضيلت اميرالمؤمنين عليه السلام به وى نسبت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حكايت از وى درست باشد، او از اسلام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مقارب، وهو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أبوحاتم البستي في جملة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داوود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درباره 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يخطى‏ء قليلاً؛</w:t>
      </w:r>
      <w:r>
        <w:rPr>
          <w:rStyle w:val="FootnoteAnchor"/>
          <w:rtl w:val="true"/>
        </w:rPr>
        <w:footnoteReference w:id="289"/>
      </w:r>
      <w:r>
        <w:rPr>
          <w:rFonts w:ascii="IRNazanin" w:hAnsi="IRNazanin" w:eastAsia="IRNazanin"/>
          <w:color w:val="111111"/>
          <w:sz w:val="28"/>
          <w:sz w:val="28"/>
          <w:szCs w:val="28"/>
          <w:rtl w:val="true"/>
          <w:lang w:bidi="fa-IR"/>
        </w:rPr>
        <w:t xml:space="preserve"> راست‏گو است و كمى خطا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آن‏چه درباره اسماعيل بن زكريا نقل شده است، به روشنى مى‏توان دست يافت كه وى ثقه و راست‏گو است و گاهى صرفا به جهت شيعه بودن، وى و احاديثش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در جلد نخست همين مجموعه بيان شد، براساس مبانىِ رجالىِ اهل تسنن، شيعه بودن به وثاقت ضرر نمى‏زند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عابس  اسماعيل بن زكريا از على بن عابس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رجال ترمذى است</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ابن عدى ـ كه از رجاليان بزرگ اهل سنت به شمار مى‏رود ـ درباره على بن عابس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لعلي بن عابس أحاديث حسان، ويروي عن أبان بن تغلب وعن غيره أحاديث غرائب، وهو مع ضعفه، يكتب حديثه؛</w:t>
      </w:r>
      <w:r>
        <w:rPr>
          <w:rStyle w:val="FootnoteAnchor"/>
          <w:rtl w:val="true"/>
        </w:rPr>
        <w:footnoteReference w:id="291"/>
      </w:r>
      <w:r>
        <w:rPr>
          <w:rFonts w:ascii="IRNazanin" w:hAnsi="IRNazanin" w:eastAsia="IRNazanin"/>
          <w:color w:val="111111"/>
          <w:sz w:val="28"/>
          <w:sz w:val="28"/>
          <w:szCs w:val="28"/>
          <w:rtl w:val="true"/>
          <w:lang w:bidi="fa-IR"/>
        </w:rPr>
        <w:t xml:space="preserve"> على بن عابس احاديث نيكويى دارد و از ابان بن تغلب و ديگران احاديث عجيبى روايت مى‏كند و با اين‏كه ضعيف است، اما احاديثش نوشته مى‏شود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تضعيف على بن عابس نيز صرفا به جهت تشيع و نقل احاديثى است كه به مزاق مخالفان خوش نمى‏آيد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است كه او را ضعيف</w:t>
      </w:r>
      <w:r>
        <w:rPr>
          <w:rStyle w:val="FootnoteAnchor"/>
          <w:rtl w:val="true"/>
        </w:rPr>
        <w:footnoteReference w:id="292"/>
      </w:r>
      <w:r>
        <w:rPr>
          <w:rFonts w:ascii="IRNazanin" w:hAnsi="IRNazanin" w:eastAsia="IRNazanin"/>
          <w:color w:val="111111"/>
          <w:sz w:val="28"/>
          <w:sz w:val="28"/>
          <w:szCs w:val="28"/>
          <w:rtl w:val="true"/>
          <w:lang w:bidi="fa-IR"/>
        </w:rPr>
        <w:t>و احاديثش را غريب معرفى مى‏كنند و اين در صورتى است كه بهروايات وى اعتماد دارند و او را ثقه و راست‏گو مى‏دانند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داوود بن ابى عوف جحّاف  على بن عابس از ابو جحّاف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وى داوود بن ابى عوف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رجال ابو داوود، نسائى و ابن ماجه است</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در تهذيب التهذيب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س ق داود بن أبي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يوثّقه ويعظّمه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الشيعه مما يشيعه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وهو من غالية التشيع وعامة حديثه في أهل البيت وهو عندي ليس بالقوي ولا من يحتج به، وذكره ابن حبان في الثقات وقال يخطى‏ء؛</w:t>
      </w:r>
      <w:r>
        <w:rPr>
          <w:rStyle w:val="FootnoteAnchor"/>
          <w:rtl w:val="true"/>
        </w:rPr>
        <w:footnoteReference w:id="294"/>
      </w:r>
      <w:r>
        <w:rPr>
          <w:rFonts w:ascii="IRNazanin" w:hAnsi="IRNazanin" w:eastAsia="IRNazanin"/>
          <w:color w:val="111111"/>
          <w:sz w:val="28"/>
          <w:sz w:val="28"/>
          <w:szCs w:val="28"/>
          <w:rtl w:val="true"/>
          <w:lang w:bidi="fa-IR"/>
        </w:rPr>
        <w:t xml:space="preserve"> داوود بن ابى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او را توثيق كرده و بزرگ مى‏داشته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و از كسانى كه رمى به تشيع مى‏شوند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ابن معين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إشكالى متوجه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درباره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شيعيان غلو كننده بوده و عموم احاديثش درباره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قوىنيست و از كسانى نيست كه به او احتجاج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او را در زمره ثقات ذكر كرده و گويد كه وى خطا مى‏كند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ابوجحاف نيز توثيق شده و تنها جرحى كه به او وارد شده است، تشيع وى مى‏باشد كه البته تشيع هرگز مضر به وثاقت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أعمش  اما راوى ديگرى كه على بن عابس از او روايت كرده است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تهذيب التهذيب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الأعمش أصحابه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أقرأهم للقرآن وأحفظهم للحديث وأعلمهم بالفرائض وذكر خصلة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إذا حدّث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الخسرواني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ماشفاني أحد في الحديث ماشفاني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داوود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إذا ذكر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يسمّى المصحف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المحدّثين أثبت من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في الحديث، وكان محدّث أهل الكوفة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فيه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مثل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ابن حبان في ثقات التابعين؛</w:t>
      </w:r>
      <w:r>
        <w:rPr>
          <w:rStyle w:val="FootnoteAnchor"/>
          <w:rtl w:val="true"/>
        </w:rPr>
        <w:footnoteReference w:id="295"/>
      </w:r>
      <w:r>
        <w:rPr>
          <w:rFonts w:ascii="IRNazanin" w:hAnsi="IRNazanin" w:eastAsia="IRNazanin"/>
          <w:color w:val="111111"/>
          <w:sz w:val="28"/>
          <w:sz w:val="28"/>
          <w:szCs w:val="28"/>
          <w:rtl w:val="true"/>
          <w:lang w:bidi="fa-IR"/>
        </w:rPr>
        <w:t xml:space="preserve"> ابن عينيه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در چهار جهت از هم رديفان خويش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حفظ حديث، علم به فرائض و خصلتى ديگر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يحيى 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 زمانى كه از أعمش حديث نقل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ديباجخسروانى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أحدى در حديث آن سان كه أعمش به من آموخت، نياموخته است و عبداللّه‏ بن داوود خريبى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شعبه زمانى كه سخن از أعمش به  ميان مى‏آمد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را مصحف ناميدند به خاطر راست‏گويى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راويان حديث استوار از أعمش نبود</w:t>
      </w:r>
      <w:r>
        <w:rPr>
          <w:rFonts w:eastAsia="IRNazanin" w:cs="IRNazanin"/>
          <w:color w:val="111111"/>
          <w:sz w:val="28"/>
          <w:szCs w:val="28"/>
          <w:rtl w:val="true"/>
          <w:lang w:bidi="fa-IR"/>
        </w:rPr>
        <w:t xml:space="preserve">... </w:t>
      </w:r>
      <w:bookmarkStart w:id="144" w:name="pg11669_118760"/>
    </w:p>
    <w:p>
      <w:pPr>
        <w:pStyle w:val="BookText"/>
        <w:rPr/>
      </w:pPr>
      <w:bookmarkEnd w:id="144"/>
      <w:r>
        <w:rPr>
          <w:rFonts w:ascii="IRNazanin" w:hAnsi="IRNazanin" w:eastAsia="IRNazanin"/>
          <w:color w:val="111111"/>
          <w:sz w:val="28"/>
          <w:sz w:val="28"/>
          <w:szCs w:val="28"/>
          <w:rtl w:val="true"/>
          <w:lang w:bidi="fa-IR"/>
        </w:rPr>
        <w:t>و عجلى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در نقل حديث استوار و محدّث اهل كوفه در فرمان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گرايش به تشيع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بن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أعمش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و استوار در نقل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وى را در زمره راست‏گويان طبقه تابعين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عطيّه عوفى  اعمش و ابو جحّاف از عطيه روايت مى‏كنند</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گذشته از همين دوره، به بررسى تفصيلى عطيه عوفى پرداخته‏ايم كه پس از بحثى طولانى، اعتبار وى ثابت شد</w:t>
      </w:r>
      <w:r>
        <w:rPr>
          <w:rFonts w:eastAsia="IRNazanin" w:cs="IRNazanin"/>
          <w:color w:val="111111"/>
          <w:sz w:val="28"/>
          <w:szCs w:val="28"/>
          <w:rtl w:val="true"/>
          <w:lang w:bidi="fa-IR"/>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اعتبار روايت ابن ابى حاتم ثابت شد</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609578_73709187"/>
      <w:bookmarkStart w:id="146" w:name="_Toc49"/>
      <w:bookmarkEnd w:id="145"/>
      <w:r>
        <w:rPr/>
        <w:t>2</w:t>
      </w:r>
      <w:r>
        <w:rPr>
          <w:rtl w:val="true"/>
        </w:rPr>
        <w:t xml:space="preserve">. </w:t>
      </w:r>
      <w:r>
        <w:rPr>
          <w:rtl w:val="true"/>
        </w:rPr>
        <w:t>روايت حبرى</w:t>
      </w:r>
      <w:bookmarkEnd w:id="146"/>
    </w:p>
    <w:p>
      <w:pPr>
        <w:pStyle w:val="BookText"/>
        <w:rPr/>
      </w:pPr>
      <w:r>
        <w:rPr>
          <w:rFonts w:ascii="Amiri" w:hAnsi="Amiri" w:eastAsia="Amiri" w:cs="Amiri"/>
          <w:color w:val="111111"/>
          <w:sz w:val="28"/>
          <w:sz w:val="28"/>
          <w:szCs w:val="28"/>
          <w:rtl w:val="true"/>
          <w:lang w:bidi="ar-SA"/>
        </w:rPr>
        <w:t>در تفسير حبرى آمده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 أمر رسول اللّه‏ صلّى اللّه‏ عليه وآله أن يبلغ فيه، فأخذ رسول اللّه‏ بيد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أللّهمّ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حسين بن حكم حبرى  حسين بن حكم حبرى از رجال حاكم</w:t>
      </w:r>
      <w:r>
        <w:rPr>
          <w:rStyle w:val="FootnoteAnchor"/>
          <w:rtl w:val="true"/>
        </w:rPr>
        <w:footnoteReference w:id="299"/>
      </w:r>
      <w:r>
        <w:rPr>
          <w:rFonts w:ascii="IRNazanin" w:hAnsi="IRNazanin" w:eastAsia="IRNazanin"/>
          <w:color w:val="111111"/>
          <w:sz w:val="28"/>
          <w:sz w:val="28"/>
          <w:szCs w:val="28"/>
          <w:rtl w:val="true"/>
          <w:lang w:bidi="fa-IR"/>
        </w:rPr>
        <w:t>و ذهبى</w:t>
      </w:r>
      <w:r>
        <w:rPr>
          <w:rStyle w:val="FootnoteAnchor"/>
          <w:rtl w:val="true"/>
        </w:rPr>
        <w:footnoteReference w:id="300"/>
      </w:r>
      <w:r>
        <w:rPr>
          <w:rFonts w:ascii="Amiri" w:hAnsi="Amiri" w:eastAsia="Amiri" w:cs="Amiri"/>
          <w:color w:val="111111"/>
          <w:sz w:val="28"/>
          <w:sz w:val="28"/>
          <w:szCs w:val="28"/>
          <w:rtl w:val="true"/>
          <w:lang w:bidi="ar-SA"/>
        </w:rPr>
        <w:t>است و در مستدرك و تلخيص المستدرك، اسنادى كه حبرى در آن‏ها قرار دارد تصحيح شده‏اند</w:t>
      </w:r>
      <w:r>
        <w:rPr>
          <w:rStyle w:val="FootnoteAnchor"/>
          <w:rtl w:val="true"/>
        </w:rPr>
        <w:footnoteReference w:id="301"/>
      </w:r>
      <w:r>
        <w:rPr>
          <w:rFonts w:ascii="Amiri" w:hAnsi="Amiri" w:eastAsia="Amiri" w:cs="Amiri"/>
          <w:color w:val="111111"/>
          <w:sz w:val="28"/>
          <w:sz w:val="28"/>
          <w:szCs w:val="28"/>
          <w:rtl w:val="true"/>
          <w:lang w:bidi="ar-SA"/>
        </w:rPr>
        <w:t>و حاكم نيشابورى وى را توثيق كرده است</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حسين  حبرى از حسن بن حسين روايت مى‏كند كه وى نيز از رجال حاكم نيشابورى و ذهبى است و اين دو او را توثيق كرده‏اند و اسناد مشتمل بر وى در مستدرك و تلخيص المستدرك تصحيح شده است</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حبّان بن على  حسن بن حسين از حبّان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و از رجال سنن ابن ماجه است</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در تاريخ بغداد آمده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حبّان صالح ديّناً، كما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فقيهاً بالكوفة أفضل من حبّان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عثمان بن سعيد </w:t>
      </w:r>
    </w:p>
    <w:p>
      <w:pPr>
        <w:pStyle w:val="BookText"/>
        <w:rPr/>
      </w:pPr>
      <w:r>
        <w:rPr>
          <w:rFonts w:ascii="Amiri" w:hAnsi="Amiri" w:eastAsia="Amiri" w:cs="Amiri"/>
          <w:color w:val="111111"/>
          <w:sz w:val="28"/>
          <w:sz w:val="28"/>
          <w:szCs w:val="28"/>
          <w:rtl w:val="true"/>
          <w:lang w:bidi="ar-SA"/>
        </w:rPr>
        <w:t>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يعني يحيى بن معين عن مندل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فأخوه حبّان؟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 بن علي وحبّان بن علي، حبّان ابن علي أمثلهما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 بن علي ومندل بن علي صدوقان؛</w:t>
      </w:r>
      <w:r>
        <w:rPr>
          <w:rStyle w:val="FootnoteAnchor"/>
          <w:rtl w:val="true"/>
        </w:rPr>
        <w:footnoteReference w:id="305"/>
      </w:r>
      <w:r>
        <w:rPr>
          <w:rFonts w:ascii="IRNazanin" w:hAnsi="IRNazanin" w:eastAsia="IRNazanin"/>
          <w:color w:val="111111"/>
          <w:sz w:val="28"/>
          <w:sz w:val="28"/>
          <w:szCs w:val="28"/>
          <w:rtl w:val="true"/>
          <w:lang w:bidi="fa-IR"/>
        </w:rPr>
        <w:t xml:space="preserve"> حبّان صالح و دين دار است، چنان كه در حديث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عبدالجبار خبر رسيده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فقيهى برتر از حبّان بن على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دارمى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يحيى بن معين درباره مندل بن على پرسيدم،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برادرش حبّان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يحيى بن معين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بن على و حبّان بن على، حبّان بن على موجه‏تر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معين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على و مندل بن على هر دو راست‏گويند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درباره اين دو برادر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حبّان أصحّ حديثا من مندل؛احاديث حبّان صحيح‏تر از مندل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صالحاً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صدوق؛</w:t>
      </w:r>
      <w:r>
        <w:rPr>
          <w:rStyle w:val="FootnoteAnchor"/>
          <w:rtl w:val="true"/>
        </w:rPr>
        <w:footnoteReference w:id="306"/>
      </w:r>
      <w:r>
        <w:rPr>
          <w:rFonts w:ascii="IRNazanin" w:hAnsi="IRNazanin" w:eastAsia="IRNazanin"/>
          <w:color w:val="111111"/>
          <w:sz w:val="28"/>
          <w:sz w:val="28"/>
          <w:szCs w:val="28"/>
          <w:rtl w:val="true"/>
          <w:lang w:bidi="fa-IR"/>
        </w:rPr>
        <w:t xml:space="preserve"> او صالح و متدين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گويد كه وى راست‏گوست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 نيز حبّان بن على را در ثقات نام برده است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محمّد بن سائب كلبى  حبّان از كلبى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كلبى متوفّاى سال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و از رجال ترمذى و ابن ماجه است</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احاديث تفسيرى وى مورد قبول است، اما سخن وى درباره انساب پذيرفته نمى‏شود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آن‏چه موجب عدم قبول كلام وى در انساب شده، افشاى پاره‏اى از حقايق درباره ناپاكىِ نسب برخى از بزرگان قريش است؛ از اين رو چون وى مورد اعتماد و قبول عالمان سنى است، حساب احاديث تفسيرى وى و افشاگرى او در نَسَب برخى صحابه را از هم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به نقل از ابن عدى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معروف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وحدّث عنه ثقات من الناس ورضوه في التفسير؛</w:t>
      </w:r>
      <w:r>
        <w:rPr>
          <w:rStyle w:val="FootnoteAnchor"/>
          <w:rtl w:val="true"/>
        </w:rPr>
        <w:footnoteReference w:id="310"/>
      </w:r>
      <w:r>
        <w:rPr>
          <w:rStyle w:val="FootnoteAnchor"/>
          <w:rtl w:val="true"/>
        </w:rPr>
        <w:footnoteReference w:id="311"/>
      </w:r>
      <w:r>
        <w:rPr>
          <w:rFonts w:ascii="Amiri" w:hAnsi="Amiri" w:eastAsia="Amiri" w:cs="Amiri"/>
          <w:color w:val="111111"/>
          <w:sz w:val="28"/>
          <w:sz w:val="28"/>
          <w:szCs w:val="28"/>
          <w:rtl w:val="true"/>
          <w:lang w:bidi="ar-SA"/>
        </w:rPr>
        <w:t>وى در تفسير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مورد اعتماد از او حديث نقل كرده و در تفسير از او رضايت دارند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ابوصالح  كلبى از ابو صالح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غلامِ امّ هانى خواهر حضرت اميرالمؤمنين عليه السلام و در زمره رجال چهار صحيح از صحاح شش‏گانه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يحيى بن سعيد درباره او مى‏گويد</w:t>
      </w:r>
      <w:r>
        <w:rPr>
          <w:rFonts w:eastAsia="IRNazanin" w:cs="IRNazanin"/>
          <w:color w:val="111111"/>
          <w:sz w:val="28"/>
          <w:szCs w:val="28"/>
          <w:rtl w:val="true"/>
          <w:lang w:bidi="fa-IR"/>
        </w:rPr>
        <w:t xml:space="preserve">: </w:t>
      </w:r>
      <w:bookmarkStart w:id="147" w:name="pg11669_118764"/>
    </w:p>
    <w:p>
      <w:pPr>
        <w:pStyle w:val="BookText"/>
        <w:rPr/>
      </w:pPr>
      <w:bookmarkEnd w:id="147"/>
      <w:r>
        <w:rPr>
          <w:rFonts w:ascii="Amiri" w:hAnsi="Amiri" w:eastAsia="Amiri" w:cs="Amiri"/>
          <w:color w:val="111111"/>
          <w:sz w:val="28"/>
          <w:sz w:val="28"/>
          <w:szCs w:val="28"/>
          <w:rtl w:val="true"/>
          <w:lang w:bidi="ar-SA"/>
        </w:rPr>
        <w:t>لم أر أحدا من أصحابنا ترك أبا صالح مولى أمّ هاني؛ وما سمعت أحدا من الناس يقول فيه شيئا، ولم يتركه شعبة، ولا زائدة، ولا عبداللّه‏ بن عثمان؛</w:t>
      </w:r>
      <w:r>
        <w:rPr>
          <w:rStyle w:val="FootnoteAnchor"/>
          <w:rtl w:val="true"/>
        </w:rPr>
        <w:footnoteReference w:id="313"/>
      </w:r>
      <w:r>
        <w:rPr>
          <w:rFonts w:ascii="IRNazanin" w:hAnsi="IRNazanin" w:eastAsia="IRNazanin"/>
          <w:color w:val="111111"/>
          <w:sz w:val="28"/>
          <w:sz w:val="28"/>
          <w:szCs w:val="28"/>
          <w:rtl w:val="true"/>
          <w:lang w:bidi="fa-IR"/>
        </w:rPr>
        <w:t xml:space="preserve"> احدى از ياران خويش را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غلام ام هانى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نيز سخنى در بدى وى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شعبه، زائدة و عبداللّه‏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ترك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نام او را در كتاب من تكلّم فيه وهو موثّق آورده است و او را مورد وثوق مى‏داند</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روايت حبرى نيز صحيح و بدون اشكال است</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609580_73709187"/>
      <w:bookmarkStart w:id="149" w:name="_Toc50"/>
      <w:bookmarkEnd w:id="148"/>
      <w:r>
        <w:rPr/>
        <w:t>3</w:t>
      </w:r>
      <w:r>
        <w:rPr>
          <w:rtl w:val="true"/>
        </w:rPr>
        <w:t xml:space="preserve">. </w:t>
      </w:r>
      <w:r>
        <w:rPr>
          <w:rtl w:val="true"/>
        </w:rPr>
        <w:t>روايت ابونعيم اصفهانى</w:t>
      </w:r>
      <w:bookmarkEnd w:id="14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ابونعيم نقل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 الحجّاف،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 صلّى اللّه‏ عليه وآله وسلّم في عليّ بن أبيطالب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از على بن عابس به بعد، با سند حديث ابن ابى حاتم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را تا آن‏جا كه به روايت ابونعيم اختصاص دارد تصحيح مى‏كنيم؛ چرا كه تصحيح ادامه سند در تصحيح سند روايت ابن ابى حاتم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بن خلاّد  ابونعيم اصفهانى از ابوبكر بن خلاّد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يوسف بغدادى ـ متوفّاى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ـ شيخ و استاد ابونعيم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خلاد لا يعرف من العلم شيئا، غير أنّ سماعه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أبانعيم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محمّد بن أبي الفوارس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كان ثقة؛</w:t>
      </w:r>
      <w:r>
        <w:rPr>
          <w:rStyle w:val="FootnoteAnchor"/>
          <w:rtl w:val="true"/>
        </w:rPr>
        <w:footnoteReference w:id="316"/>
      </w:r>
      <w:r>
        <w:rPr>
          <w:rFonts w:ascii="IRNazanin" w:hAnsi="IRNazanin" w:eastAsia="IRNazanin"/>
          <w:color w:val="111111"/>
          <w:sz w:val="28"/>
          <w:sz w:val="28"/>
          <w:szCs w:val="28"/>
          <w:rtl w:val="true"/>
          <w:lang w:bidi="fa-IR"/>
        </w:rPr>
        <w:t xml:space="preserve"> ابن خلاد از علم بهره‏اى نداشت، غير از اين‏كه احاديث را به نحو صحيح دريافت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حافظ ابونعيم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خلاد براى ما حديث كرد در حالى كه وى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أبى فوارس نيز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ثقه و مورد اعتماد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سير أعلام النبلاء نيز درباره وى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المحدّث، مسند العراق؛</w:t>
      </w:r>
      <w:r>
        <w:rPr>
          <w:rStyle w:val="FootnoteAnchor"/>
          <w:rtl w:val="true"/>
        </w:rPr>
        <w:footnoteReference w:id="317"/>
      </w:r>
      <w:r>
        <w:rPr>
          <w:rFonts w:ascii="IRNazanin" w:hAnsi="IRNazanin" w:eastAsia="IRNazanin"/>
          <w:color w:val="111111"/>
          <w:sz w:val="28"/>
          <w:sz w:val="28"/>
          <w:szCs w:val="28"/>
          <w:rtl w:val="true"/>
          <w:lang w:bidi="fa-IR"/>
        </w:rPr>
        <w:t xml:space="preserve"> وى شيخى راست‏گو، محدّث و مورد استناد اهل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سخن ذهبى، ابوبكر بن خلاد چنان مورد اعتماد بوده است كه اسانيد روايات محدّثين عراق به وى منتهى مى‏شده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عثمان بن ابى شيبه  ابوبكر بن خلاد، از محمّد بن عثمان بن ابى شيبه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درباره وى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الحافظ،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وصنّف، وله تاريخ كبير، ولم يرزق حظا، بل نالوا منه، وكان 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حديثا منكرا فأذكره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عبداللّه‏ بن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عبدالرحمن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 موسى، يتلقف ما يأفكون؛</w:t>
      </w:r>
      <w:r>
        <w:rPr>
          <w:rStyle w:val="FootnoteAnchor"/>
          <w:rtl w:val="true"/>
        </w:rPr>
        <w:footnoteReference w:id="318"/>
      </w:r>
      <w:r>
        <w:rPr>
          <w:rFonts w:ascii="IRNazanin" w:hAnsi="IRNazanin" w:eastAsia="IRNazanin"/>
          <w:color w:val="111111"/>
          <w:sz w:val="28"/>
          <w:sz w:val="28"/>
          <w:szCs w:val="28"/>
          <w:rtl w:val="true"/>
          <w:lang w:bidi="fa-IR"/>
        </w:rPr>
        <w:t xml:space="preserve"> وى امام، حافظ و مرجعى در استناد بوده و به گردآورى و تصنيف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كتاب تاريخ بزرگى دارد كه مورد توجه قرار نگرفت، بلكه درباره او حرف‏هايى زده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ظرف‏هاى 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اعتماد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 منكرى از او نديدم تا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خراش نيزگويد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جعل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عصاى موسى بود و آن‏چه را به دروغ ساخته بودند مى‏بلعيد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ذهبى او را توثيق كرده و حافظ، مسند و ظرف علم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هم‏چنين توثيق عده ديگرى را درباره وى نقل كرده است، اما نظر برخى از معاصران وى را نيز در طعن و قدح 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متوفّاى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ابن خراش متوفّاى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مطيّن متوفّاى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عبارتى ديگر اين سه نفر معاصر يكديگر بوده‏اند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آنان به جهت اختلاف نظر، از يكديگر به بدى ياد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محمّد بن عثمان نيز از </w:t>
      </w:r>
    </w:p>
    <w:p>
      <w:pPr>
        <w:pStyle w:val="BookText"/>
        <w:rPr/>
      </w:pPr>
      <w:r>
        <w:rPr>
          <w:rFonts w:ascii="Amiri" w:hAnsi="Amiri" w:eastAsia="Amiri" w:cs="Amiri"/>
          <w:color w:val="111111"/>
          <w:sz w:val="28"/>
          <w:sz w:val="28"/>
          <w:szCs w:val="28"/>
          <w:rtl w:val="true"/>
          <w:lang w:bidi="ar-SA"/>
        </w:rPr>
        <w:t>ابوجعفر مطين به بدى ياد مى‏كند،</w:t>
      </w:r>
      <w:r>
        <w:rPr>
          <w:rStyle w:val="FootnoteAnchor"/>
          <w:rtl w:val="true"/>
        </w:rPr>
        <w:footnoteReference w:id="320"/>
      </w:r>
      <w:r>
        <w:rPr>
          <w:rFonts w:ascii="IRNazanin" w:hAnsi="IRNazanin" w:eastAsia="IRNazanin"/>
          <w:color w:val="111111"/>
          <w:sz w:val="28"/>
          <w:sz w:val="28"/>
          <w:szCs w:val="28"/>
          <w:rtl w:val="true"/>
          <w:lang w:bidi="fa-IR"/>
        </w:rPr>
        <w:t>اما بايد دانست كه با توجه به مبانى رجالى اهل تسنن، قدحِ عالمان هم عصر درباره يكديگر پذيرفته نمى‏شود</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ذهبى در شرح حال مطيّن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جعفر العبسي كلام في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يلتفت إلى كلام الأقران بعضهم في بعض؛</w:t>
      </w:r>
      <w:r>
        <w:rPr>
          <w:rStyle w:val="FootnoteAnchor"/>
          <w:rtl w:val="true"/>
        </w:rPr>
        <w:footnoteReference w:id="322"/>
      </w:r>
      <w:r>
        <w:rPr>
          <w:rFonts w:ascii="IRNazanin" w:hAnsi="IRNazanin" w:eastAsia="IRNazanin"/>
          <w:color w:val="111111"/>
          <w:sz w:val="28"/>
          <w:sz w:val="28"/>
          <w:szCs w:val="28"/>
          <w:rtl w:val="true"/>
          <w:lang w:bidi="fa-IR"/>
        </w:rPr>
        <w:t>ابو جعفر عبسى بر عليه مطين كلامى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سخن معاصران درباره يكديگر توجه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فقف في كلام الأقران بعضهم في بعض؛</w:t>
      </w:r>
      <w:r>
        <w:rPr>
          <w:rStyle w:val="FootnoteAnchor"/>
          <w:rtl w:val="true"/>
        </w:rPr>
        <w:footnoteReference w:id="323"/>
      </w:r>
      <w:r>
        <w:rPr>
          <w:rFonts w:ascii="IRNazanin" w:hAnsi="IRNazanin" w:eastAsia="IRNazanin"/>
          <w:color w:val="111111"/>
          <w:sz w:val="28"/>
          <w:sz w:val="28"/>
          <w:szCs w:val="28"/>
          <w:rtl w:val="true"/>
          <w:lang w:bidi="fa-IR"/>
        </w:rPr>
        <w:t xml:space="preserve"> در سخن معاصران بر عليه يكديگر توقف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سير أعلام النبلاء نيز مى‏نويسد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الأقران بعضهم في بعض لا يعبأ به، لا سيما إذا لاح لك أنّه لعداوة، أو لمذهب، أو لحسد؛</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علمايى كه در يك زمان زندگى مى‏كردند، آن‏گاه كه پيرامون يكديگر جرحى نمايند، به آن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اعتنايى نمى‏شود، به ويژه زمانى كه براى تو روشن گردد كه آن جرح به دشمنى، يا اختلاف در مذهب و يا حسادت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قدح اين افراد درباره محمّد بن عثمان هيچ ارزشى نداشته و نبايد به آن اعتنا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محمّد بن ميمون  راوى ديگر ابراهيم بن محمّد بن ميمون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وى را توثيق كرده و در الثقات آورده و معارضى نيز در مقابل توثيق وى ذكر نكرده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امّا ابراهيمبن محمّد از سوى برخى تضعيف شده و تنها علت تضعيف وى، رواياتى است كه در فضيلت اميرالمؤمنين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هيچ قدح و جرحى متوجه او نيست</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راوى به صرف نقل فضائل اميرالمؤمنين على عليه السلام  قدح و تضعيف يك راوى به جهت نقل فضائل اميرالمؤمنين عليه السلام در ميان عالمان سنى رايج است و نمونه‏هاى فراوانى مى‏توان براى آن ذكر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p>
    <w:p>
      <w:pPr>
        <w:pStyle w:val="BookText"/>
        <w:rPr/>
      </w:pPr>
      <w:r>
        <w:rPr>
          <w:rFonts w:ascii="Amiri" w:hAnsi="Amiri" w:eastAsia="Amiri" w:cs="Amiri"/>
          <w:color w:val="111111"/>
          <w:sz w:val="28"/>
          <w:sz w:val="28"/>
          <w:szCs w:val="28"/>
          <w:rtl w:val="true"/>
          <w:lang w:bidi="ar-SA"/>
        </w:rPr>
        <w:t xml:space="preserve">نمونه به برخورد برخى از عالمان سنى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شرح حال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ثقة بلا تردّد، غاية ما نقموا عليه ذاك الحديث في فضل علي رضي اللّه‏ عنه؛</w:t>
      </w:r>
      <w:r>
        <w:rPr>
          <w:rStyle w:val="FootnoteAnchor"/>
          <w:rtl w:val="true"/>
        </w:rPr>
        <w:footnoteReference w:id="327"/>
      </w:r>
      <w:r>
        <w:rPr>
          <w:rFonts w:ascii="Amiri" w:hAnsi="Amiri" w:eastAsia="Amiri" w:cs="Amiri"/>
          <w:color w:val="111111"/>
          <w:sz w:val="28"/>
          <w:sz w:val="28"/>
          <w:szCs w:val="28"/>
          <w:rtl w:val="true"/>
          <w:lang w:bidi="ar-SA"/>
        </w:rPr>
        <w:t xml:space="preserve"> و او بدون ترديد ثقه و مورد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 قدحى كه بر او شده به جهت حديثى است كه در فضيلت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ذهبى از آن حديث، روايتى است كه أحمد بن أزهر به سند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عبدالرّزاق، أخبرنا معمر، عن الزهري، عن عبيداللّه‏ بن عبداللّه‏ 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صلّى اللّه‏ عليه وآله وسلّم إلى عليّ بن أبي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في الدنيا، سيّد في الآخرة، حبيبك حبيبي، وحبيبي حبيب اللّه‏، وعدوّك عدوّي، وعدوّي عدوّ اللّه‏، فالويل لمن أبغضك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عبدالرّزاق، از معمر، از زهرى، از عبيداللّه‏ بن عبداللّه‏ بن عتبه،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على بن ابى طالب عليه السلام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آقا و سرورى و در آخرت آقا و 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و دوست من دوست خداست، و دشمن تو دشمن من و دشمن من دشمن خداست؛ پس واى بر آن كس كه پس از من تو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پس از نقل اين حديث، به سخن حاكم درباره ابن ازهر و اين حديث اشاره كرده و مى‏نويسد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ابن الأزهر ببغداد في حياة أحمد وابن المديني وابن معين، فأنكره من أنكره، حتّى تبيّن للجماعة أن أبا الأزهر برى‏ء الساحة منه، فإنّ محلّه محلّ الصادقين؛</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ابن ازهر در بغداد، اين حديث را در زمان حيات احمد، ابن مدينى و ابن معين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او را انكار كردند تا اين‏كه براى همگان روشن شد كه ساحت او از آن مبراست و جايگاه او جايگاه راست‏گويان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اين حديث باعث شده كه نام احمد بن ازهر و عبدالرزّاق بن همام در ميزان الإعتدال فى نقد الرجال ذكر شود</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ذهبى احمد بن ازهر راتوثيق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ترديد مورد اعتماد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حاكم نيز وى را از راست‏گويان مى‏داند و معتقد است كه جايگاه وى جايگاه راست‏گويان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عبدالرزاق بن همام نيز از رجال صحاح ستّه و استاد بخارى است،</w:t>
      </w:r>
      <w:r>
        <w:rPr>
          <w:rStyle w:val="FootnoteAnchor"/>
          <w:rtl w:val="true"/>
        </w:rPr>
        <w:footnoteReference w:id="331"/>
      </w:r>
      <w:r>
        <w:rPr>
          <w:rFonts w:ascii="IRNazanin" w:hAnsi="IRNazanin" w:eastAsia="IRNazanin"/>
          <w:color w:val="111111"/>
          <w:sz w:val="28"/>
          <w:sz w:val="28"/>
          <w:szCs w:val="28"/>
          <w:rtl w:val="true"/>
          <w:lang w:bidi="fa-IR"/>
        </w:rPr>
        <w:t>با اين حال بر دروغ بودن اين حديث اصرار دارند، چرا كه آن درباره فضايل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حدّث أبو الأزهر بحديثه عن عبدالرزّاق في الفضائل، أخبر يحيى بن معين بذلك، فبينا هو عند يحيى في جماعة أهل الحديث، إذ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الكذّاب النيسابوري الّذي حدّث بهذا عن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فتبسّم يحيى بن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لست بكذّاب، وتعجب من سلامته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لغيرك فيه؛</w:t>
      </w:r>
      <w:r>
        <w:rPr>
          <w:rStyle w:val="FootnoteAnchor"/>
          <w:rtl w:val="true"/>
        </w:rPr>
        <w:footnoteReference w:id="3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ابوازهر اين حديث را از عبدالرزّاق در باب فضائل نقل كرد، خبر آن را به يحيى بن معين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ابوازهر نيز به همراه تعدادى از اهل حديث در مجلس </w:t>
      </w:r>
    </w:p>
    <w:p>
      <w:pPr>
        <w:pStyle w:val="BookText"/>
        <w:rPr/>
      </w:pPr>
      <w:r>
        <w:rPr>
          <w:rFonts w:ascii="IRNazanin" w:hAnsi="IRNazanin" w:eastAsia="IRNazanin"/>
          <w:color w:val="111111"/>
          <w:sz w:val="28"/>
          <w:sz w:val="28"/>
          <w:szCs w:val="28"/>
          <w:rtl w:val="true"/>
          <w:lang w:bidi="fa-IR"/>
        </w:rPr>
        <w:t>يحيى بود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كذّاب نيشابورى كه چنين حديثى را از عبدالرزاق روايت كرده كيست؟ ابوازهر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تبسّمى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كذّاب نيستى و از سلامت او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اين باره متوجه غير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جايى ديگر به نقل از ابن عدى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نسبوه إلى التشيع، وروى أحاديث في الفضائل لايوافق عليها، فهذا أعظم ما ذمّوه به من روايته هذه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الصدق، فإنّي أرجو أنّه لابأس به، إلاّ أنّه قد سبق منه أحاديث في أهل البيت؛</w:t>
      </w:r>
      <w:r>
        <w:rPr>
          <w:rStyle w:val="FootnoteAnchor"/>
          <w:rtl w:val="true"/>
        </w:rPr>
        <w:footnoteReference w:id="333"/>
      </w:r>
      <w:r>
        <w:rPr>
          <w:rFonts w:ascii="IRNazanin" w:hAnsi="IRNazanin" w:eastAsia="IRNazanin"/>
          <w:color w:val="111111"/>
          <w:sz w:val="28"/>
          <w:sz w:val="28"/>
          <w:szCs w:val="28"/>
          <w:rtl w:val="true"/>
          <w:lang w:bidi="fa-IR"/>
        </w:rPr>
        <w:t xml:space="preserve"> وى را به تشيّع نسبت مى‏دهند و در فضائل احاديثى روايت كرده است كه بر آن‏ها موافقت نشده است و اين بزرگترين مذمتى است كه در نقل احاديث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راست‏گويى وى، همانا درباره راست‏گويى او اشكالى نمى‏بينيم، مگر نقل احاديثى درباره  اهل بيت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عجيب است كه على رغم ثقه بودن تمام راويان حديث، حديث را دروغ دانسته‏اند، چرا كه ذهبى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كونه ليس بصحيح، فمعناه صحيح سوى آخره، ففي النفس منها شئ؛</w:t>
      </w:r>
      <w:r>
        <w:rPr>
          <w:rStyle w:val="FootnoteAnchor"/>
          <w:rtl w:val="true"/>
        </w:rPr>
        <w:footnoteReference w:id="334"/>
      </w:r>
      <w:r>
        <w:rPr>
          <w:rFonts w:ascii="Amiri" w:hAnsi="Amiri" w:eastAsia="Amiri" w:cs="Amiri"/>
          <w:color w:val="111111"/>
          <w:sz w:val="28"/>
          <w:sz w:val="28"/>
          <w:szCs w:val="28"/>
          <w:rtl w:val="true"/>
          <w:lang w:bidi="ar-SA"/>
        </w:rPr>
        <w:t xml:space="preserve"> با وجود اين‏كه اين حديث صحيح نيست، اما معناى آن اين است كه به جز قسمت آخر آن، بقيه حديث صحيح مى‏باشد و در نظر من اشكالى در آن وارد نيست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آخر روايت،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فالويل لمن أبغضك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پرسيد كه چرا قلب امثال ذهبى نمى‏تواند اين حقيقت را بپذيرد؟ </w:t>
      </w:r>
    </w:p>
    <w:p>
      <w:pPr>
        <w:pStyle w:val="BookText"/>
        <w:rPr/>
      </w:pPr>
      <w:r>
        <w:rPr>
          <w:rFonts w:ascii="IRNazanin" w:hAnsi="IRNazanin" w:eastAsia="IRNazanin"/>
          <w:color w:val="111111"/>
          <w:sz w:val="28"/>
          <w:sz w:val="28"/>
          <w:szCs w:val="28"/>
          <w:rtl w:val="true"/>
          <w:lang w:bidi="fa-IR"/>
        </w:rPr>
        <w:t>با وجود اين‏كه راويان حديث همگى ثقه هستند، برخى كوشيده‏اند وجهى براى كذب شمردن روايت بتراشند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ذهبى و ديگران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 بن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وى اين حديث را باطل دانسته و درباره آن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معمرا كان له ابن أخ رافضي، وكان معمر يمكّنه من كتبه، فأدخل هذا عليه، وكان معمر رجلاً مهيبا لا يقدر عليه أحد في السؤال والمراجعة، فسمعه عبدالرزاق في كتاب ابن أخي معمر؛</w:t>
      </w:r>
      <w:r>
        <w:rPr>
          <w:rStyle w:val="FootnoteAnchor"/>
          <w:rtl w:val="true"/>
        </w:rPr>
        <w:footnoteReference w:id="336"/>
      </w:r>
      <w:r>
        <w:rPr>
          <w:rFonts w:ascii="IRNazanin" w:hAnsi="IRNazanin" w:eastAsia="IRNazanin"/>
          <w:color w:val="111111"/>
          <w:sz w:val="28"/>
          <w:sz w:val="28"/>
          <w:szCs w:val="28"/>
          <w:rtl w:val="true"/>
          <w:lang w:bidi="fa-IR"/>
        </w:rPr>
        <w:t xml:space="preserve"> سبب باطل بودن اين حديث آن است كه معمر برادر زاده‏اى رافضى داشته كه كتب خود را در اختيار او قرار مى‏داده است؛ به همين روى او اين حديث را در كتاب وى وارد كرده و  چون معمر مردى با هيبت بوده است، كسى نمى‏توانسته از او سؤال و به او 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عبدالرزاق حديث را كه در كتاب برادر زاده معمر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پس از نقل اين قول مى‏نويسد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ولتشيّع عبدالرزاق سرّ بالحديث وكتبه، وما راجع معمرا فيه، ولكنّه ما جسرأن يحدّث به لمثل أحمد وابن معين وعلي، بل ولا خرجه في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به وهو خائف يترقب؛</w:t>
      </w:r>
      <w:r>
        <w:rPr>
          <w:rStyle w:val="FootnoteAnchor"/>
          <w:rtl w:val="true"/>
        </w:rPr>
        <w:footnoteReference w:id="337"/>
      </w:r>
      <w:r>
        <w:rPr>
          <w:rFonts w:ascii="IRNazanin" w:hAnsi="IRNazanin" w:eastAsia="IRNazanin"/>
          <w:color w:val="111111"/>
          <w:sz w:val="28"/>
          <w:sz w:val="28"/>
          <w:szCs w:val="28"/>
          <w:rtl w:val="true"/>
          <w:lang w:bidi="fa-IR"/>
        </w:rPr>
        <w:t xml:space="preserve">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شيعه بودن عبدالرزاق، حديث و كتاب‏هايش را به صورت سرّى به وى گفته و درباره آن به معمر مراجعه نكرده، ليكن جسارت نقل آن را به افرادى مثل احمد، ابن معين و على نداشته است، بلكه آن را در مصنفات خود نيز نياورده و با خوف و مراقبت  روايت كرده است</w:t>
      </w:r>
      <w:r>
        <w:rPr>
          <w:rFonts w:eastAsia="IRNazanin" w:cs="IRNazanin"/>
          <w:color w:val="111111"/>
          <w:sz w:val="28"/>
          <w:szCs w:val="28"/>
          <w:rtl w:val="true"/>
          <w:lang w:bidi="fa-IR"/>
        </w:rPr>
        <w:t xml:space="preserve">. </w:t>
      </w:r>
      <w:bookmarkStart w:id="150" w:name="pg11669_118773"/>
    </w:p>
    <w:p>
      <w:pPr>
        <w:pStyle w:val="BookText"/>
        <w:rPr/>
      </w:pPr>
      <w:bookmarkEnd w:id="150"/>
      <w:r>
        <w:rPr>
          <w:rFonts w:ascii="IRNazanin" w:hAnsi="IRNazanin" w:eastAsia="IRNazanin"/>
          <w:color w:val="111111"/>
          <w:sz w:val="28"/>
          <w:sz w:val="28"/>
          <w:szCs w:val="28"/>
          <w:rtl w:val="true"/>
          <w:lang w:bidi="fa-IR"/>
        </w:rPr>
        <w:t>بنابراين على رغم نبود هيچ قدح و ذمى درباره راوى و وثاقت وى، او را صرفا به جهت نقل فضايل اميرالمؤمنين عليه السلام تضعيف مى‏كنند و تا آن‏جا كه بتوانند در نفى وثاقت راوى مى‏كوشند و اگر موفق به اين كار نشدند، به تحريف يا تقطيع روايت اقدام مى‏كنند، يا حديثى به عنوان معارض در برابرآن جعل مى‏كنند و يا آن را به شخص مجهولى نسبت مى‏دهند و بر طبل دسّ حديث در كتاب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دسّى كه حتى صاحب كتاب و راويان آن كتاب متوجه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ممكن است يك محدّث موثّق، كتاب خود را در اختيار برادرزاده خود قرار دهد، با اين‏كه مى‏داند كه او از نظر عقيده با وى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گوشه‏اى از برخورد عالمان سنى با راويان و روايات فضائل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تشيع و نقل احاديث فضائل اميرالمؤمنين عليه السلام هرگز بهانه درستى براى تضعيف راوى و ردّ روايت نيست، در نتيجه سند روايت ابونعيم نيز بدون ترديد صحيح است و درباره راويان آن هيچ قدح و خدشه‏اى وجود ندارد جز نقل روايات فضائل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سند نيز در روايات گذشته بررسى شد و تمامى راويان آن توثيق شدند</w:t>
      </w:r>
      <w:r>
        <w:rPr>
          <w:rFonts w:eastAsia="IRNazanin" w:cs="IRNazanin"/>
          <w:color w:val="111111"/>
          <w:sz w:val="28"/>
          <w:szCs w:val="28"/>
          <w:rtl w:val="true"/>
          <w:lang w:bidi="fa-IR"/>
        </w:rPr>
        <w:t>.</w:t>
      </w:r>
    </w:p>
    <w:p>
      <w:pPr>
        <w:pStyle w:val="Heading3"/>
        <w:numPr>
          <w:ilvl w:val="2"/>
          <w:numId w:val="1"/>
        </w:numPr>
        <w:rPr/>
      </w:pPr>
      <w:bookmarkStart w:id="151" w:name="__RefHeading___Toc6609582_73709187"/>
      <w:bookmarkStart w:id="152" w:name="_Toc51"/>
      <w:bookmarkEnd w:id="151"/>
      <w:r>
        <w:rPr/>
        <w:t>4</w:t>
      </w:r>
      <w:r>
        <w:rPr>
          <w:rtl w:val="true"/>
        </w:rPr>
        <w:t xml:space="preserve">. </w:t>
      </w:r>
      <w:r>
        <w:rPr>
          <w:rtl w:val="true"/>
        </w:rPr>
        <w:t>روايت ابن عساكر</w:t>
      </w:r>
      <w:bookmarkEnd w:id="152"/>
    </w:p>
    <w:p>
      <w:pPr>
        <w:pStyle w:val="BookText"/>
        <w:rPr/>
      </w:pPr>
      <w:r>
        <w:rPr>
          <w:rFonts w:ascii="Amiri" w:hAnsi="Amiri" w:eastAsia="Amiri" w:cs="Amiri"/>
          <w:color w:val="111111"/>
          <w:sz w:val="28"/>
          <w:sz w:val="28"/>
          <w:szCs w:val="28"/>
          <w:rtl w:val="true"/>
          <w:lang w:bidi="ar-SA"/>
        </w:rPr>
        <w:t>ابن عساكر در تاريخ مدينة دمشق مى‏نويسد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أبوبكر وجيه بن طاهر، أنا أبو حامد الأزهري، أنا أبومحمّد المخلّدي، أنا أبوبكر محمّد بن حمدون، نا محمّد بن إبراهيم الحلواني، </w:t>
      </w:r>
    </w:p>
    <w:p>
      <w:pPr>
        <w:pStyle w:val="BookText"/>
        <w:rPr/>
      </w:pPr>
      <w:r>
        <w:rPr>
          <w:rFonts w:ascii="Amiri" w:hAnsi="Amiri" w:eastAsia="Amiri" w:cs="Amiri"/>
          <w:color w:val="111111"/>
          <w:sz w:val="28"/>
          <w:sz w:val="28"/>
          <w:szCs w:val="28"/>
          <w:rtl w:val="true"/>
          <w:lang w:bidi="ar-SA"/>
        </w:rPr>
        <w:t>نا الحسن بن حمّاد سجّادة، نا علي بن عابس، عن الأعمش وأبي الجّحاف،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وآله وسلّم يوم غدير خم في عليّ بن أبي طالب</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سند اين روايت نيز به على بن عابس مى‏رسد و پس از آن با سند حديث ابن ابى حاتم و ابونعيم مشترك است؛ از اين رو سند اين حديث نيز تا آن‏جا كه به ابن عساكر اختصاص دارد بررسى و تصحيح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ابن عساكر جايگاه والا و مقبولى در نزد سنيان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او مى‏نويسد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الكبير أبوالقاسم، ثقة الدين ابن عساكر الدمشقي، الشافعي، صاحب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الأعلام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السمعاني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العلم، غزير الفضل، حافظ، ثقة، متقن، ديّن، خيّر، حسن السمت، جمع بين معرفة المتون والأسانيد، صحيح القرائة، متثبت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ابنه القاسم أبومحمّد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مواظبا على صلاة الجماعة وتلاوة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كثير النوافل والأذكار، وكان يحيي ليلة النصف، والعيدين بالصلاة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ابن النجار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المحدّثين في وقته، ومن انتهت الرئاسة في الإتقان، والحفظ، والمعرفة التامة، 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ختم هذا الشأن؛</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حافظ كبير ابوالقاسم، ثقة الدين ابن عساكر دمشقى شافعى صاحب تاريخ دمشق، يكى از اعلام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سمعانى در تاريخش از او ياد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علم زياد و فضل بسيار، حافظ، مورد اعتماد، داراى اتقان، ديّن، خيّر، نيكو روش كه ميان شناخت متون و اسانيد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قرائت صحيح و در ثبت و ضبط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قاسم ابومحمّد حافظ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نماز جماعت و تلاوت قرآن مواظبت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به نوافل و اذكار مى‏پرداخت و شب‏هاى نيمه و عيدين را با نماز و ذكر، احياء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نيز در تاريخ خود از وى ياد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پيشواى  محدّثان بود و از كسانى بود كه رياست در اتقان، حفظ، معرفت كامل و وثاقت به وى منتهى شد و به او خاتمه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القاب و عناوين بسيارى براى ابن عساكر ذكر شده كه ذهبى در تاريخ الإسلام بيش از سيزده صفحه را به اين موضوع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در وفيات الأعيان نيز مى‏نويسد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عساكر الدمشقي، الملقّب ثقة الدين، كان محدّث الشام في وقته، ومن أعيان الفقهاء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حافظا، ديّنا، جمع بين معرفة المتون والأسانيد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حسن الكلام على الأحاديث، محفوظا في الجمع والتأليف؛</w:t>
      </w:r>
      <w:r>
        <w:rPr>
          <w:rStyle w:val="FootnoteAnchor"/>
          <w:rtl w:val="true"/>
        </w:rPr>
        <w:footnoteReference w:id="340"/>
      </w:r>
      <w:r>
        <w:rPr>
          <w:rFonts w:ascii="IRNazanin" w:hAnsi="IRNazanin" w:eastAsia="IRNazanin"/>
          <w:color w:val="111111"/>
          <w:sz w:val="28"/>
          <w:sz w:val="28"/>
          <w:szCs w:val="28"/>
          <w:rtl w:val="true"/>
          <w:lang w:bidi="fa-IR"/>
        </w:rPr>
        <w:t xml:space="preserve"> حافظ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عساكر دمشقى، ملقب به ثقه الدين، در زمان خود محدّث شام و از اعيان فقهاى شافعى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ديّن و جمع كننده ميان شناخت متون و اسانيد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حديث نيكو گفتار بود و در گردآورى و تأليف محافظت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با توجه به گفتار عالمان اهل سنت، ابن عساكر بدون ترديد ثقه و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وجيه بن طاهر  ابن عساكر از ابوبكر وجيه بن طاهر روايت مى‏كند</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هجرى</w:t>
      </w:r>
      <w:r>
        <w:rPr>
          <w:rStyle w:val="FootnoteAnchor"/>
          <w:rtl w:val="true"/>
        </w:rPr>
        <w:footnoteReference w:id="342"/>
      </w:r>
      <w:r>
        <w:rPr>
          <w:rFonts w:ascii="Amiri" w:hAnsi="Amiri" w:eastAsia="Amiri" w:cs="Amiri"/>
          <w:color w:val="111111"/>
          <w:sz w:val="28"/>
          <w:sz w:val="28"/>
          <w:szCs w:val="28"/>
          <w:rtl w:val="true"/>
          <w:lang w:bidi="ar-SA"/>
        </w:rPr>
        <w:t>و شيخ و استاد ابن عساكر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شيخا، صالحا، صدوقا صالحا، حسن السيرة، منوّر الوجه والشيبة، سريع الدمعة، كثير الذكر، و لي منه إجازة بمسموعاته ومجموعاته؛</w:t>
      </w:r>
      <w:r>
        <w:rPr>
          <w:rStyle w:val="FootnoteAnchor"/>
          <w:rtl w:val="true"/>
        </w:rPr>
        <w:footnoteReference w:id="343"/>
      </w:r>
      <w:r>
        <w:rPr>
          <w:rFonts w:ascii="IRNazanin" w:hAnsi="IRNazanin" w:eastAsia="IRNazanin"/>
          <w:color w:val="111111"/>
          <w:sz w:val="28"/>
          <w:sz w:val="28"/>
          <w:szCs w:val="28"/>
          <w:rtl w:val="true"/>
          <w:lang w:bidi="fa-IR"/>
        </w:rPr>
        <w:t xml:space="preserve"> او شيخ صالح، راست‏گو، نيكو سيرت، با چهره و محاسنى نورانى بود و اشك سريع و ذكر فراوانى داشت و من از او نسبت به شنيده‏ها و مجموعه‏هايش اجازه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مى‏گويد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عنه الكثير، وكان يملي في الجامع الجديد بنيسابور كلّ جمعة مكان أخيه، وكان خير الرجال، متواضعا متودّدا، ألوفا، دائم الذكر، كثيرالتلاوة، وصولاً للرحم، تفردّ في عصره بأشياء؛</w:t>
      </w:r>
      <w:r>
        <w:rPr>
          <w:rStyle w:val="FootnoteAnchor"/>
          <w:rtl w:val="true"/>
        </w:rPr>
        <w:footnoteReference w:id="344"/>
      </w:r>
      <w:r>
        <w:rPr>
          <w:rFonts w:ascii="IRNazanin" w:hAnsi="IRNazanin" w:eastAsia="IRNazanin"/>
          <w:color w:val="111111"/>
          <w:sz w:val="28"/>
          <w:sz w:val="28"/>
          <w:szCs w:val="28"/>
          <w:rtl w:val="true"/>
          <w:lang w:bidi="fa-IR"/>
        </w:rPr>
        <w:t xml:space="preserve"> مطالب زيادى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جمعه در مسجد جامع جديد نيشابور در جاى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مى‏كرد و بهترين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متواضع و روابط دوستانه‏اى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برقرار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در حال ذكر و تلاوت قرآن و اهل صله رحم بود و در زمان خويش، در برخى امور، يگانه دوران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نيز در سير أعلام النبلاء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العالم، العدل، مسند خراسان؛</w:t>
      </w:r>
      <w:r>
        <w:rPr>
          <w:rStyle w:val="FootnoteAnchor"/>
          <w:rtl w:val="true"/>
        </w:rPr>
        <w:footnoteReference w:id="345"/>
      </w:r>
      <w:r>
        <w:rPr>
          <w:rFonts w:ascii="IRNazanin" w:hAnsi="IRNazanin" w:eastAsia="IRNazanin"/>
          <w:color w:val="111111"/>
          <w:sz w:val="28"/>
          <w:sz w:val="28"/>
          <w:szCs w:val="28"/>
          <w:rtl w:val="true"/>
          <w:lang w:bidi="fa-IR"/>
        </w:rPr>
        <w:t xml:space="preserve"> شيخ عالم، عادل و مورد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توثيق و تجليل بسيارى كه نسبت به وجيه بن طاهر شده است، بدون هيچ ترديدى وى نيز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ابوحامد أزهرى  وجيه بن طاهر از ابوحامد ازهرى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ابوحامد احمد بن حسن ازهرى نيشابورى متوفّاى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شرح حال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الأزهري، العدل، المسند، الصدوق، أبوحامد أحمد بن الحسن بن محمّد ابن الحسن بن أزهر الأزهري، النيسابوري الشروطي، من أولاد المحدثين سمع من أبي محمّد المخلّدي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ووجيه ابنا طاهر ؛</w:t>
      </w:r>
      <w:r>
        <w:rPr>
          <w:rStyle w:val="FootnoteAnchor"/>
          <w:rtl w:val="true"/>
        </w:rPr>
        <w:footnoteReference w:id="346"/>
      </w:r>
      <w:r>
        <w:rPr>
          <w:rFonts w:ascii="IRNazanin" w:hAnsi="IRNazanin" w:eastAsia="IRNazanin"/>
          <w:color w:val="111111"/>
          <w:sz w:val="28"/>
          <w:sz w:val="28"/>
          <w:szCs w:val="28"/>
          <w:rtl w:val="true"/>
          <w:lang w:bidi="fa-IR"/>
        </w:rPr>
        <w:t xml:space="preserve"> ازهرى عادل، مورد استناد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احمد بن حسن بن محمّد بن حسن بن ازهر، ازهرىِ نيشابورى شروطى، از اولاد محدثان است و از ابومحمّد مخلّدى حديث استماع كرده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زاهر و وجيه نيز كه فرزندان طاهرند از او حديث نقل مى‏كنند</w:t>
      </w:r>
      <w:r>
        <w:rPr>
          <w:rFonts w:eastAsia="Amiri" w:cs="Amiri" w:ascii="Amiri" w:hAnsi="Amiri"/>
          <w:color w:val="111111"/>
          <w:sz w:val="28"/>
          <w:szCs w:val="28"/>
          <w:rtl w:val="true"/>
          <w:lang w:bidi="ar-SA"/>
        </w:rPr>
        <w:t xml:space="preserve">. </w:t>
      </w:r>
      <w:bookmarkStart w:id="153" w:name="pg11669_118778"/>
    </w:p>
    <w:p>
      <w:pPr>
        <w:pStyle w:val="Heading3"/>
        <w:numPr>
          <w:ilvl w:val="2"/>
          <w:numId w:val="1"/>
        </w:numPr>
        <w:rPr/>
      </w:pPr>
      <w:bookmarkStart w:id="154" w:name="__RefHeading___Toc6609584_73709187"/>
      <w:bookmarkStart w:id="155" w:name="_Toc52"/>
      <w:bookmarkEnd w:id="153"/>
      <w:bookmarkEnd w:id="154"/>
      <w:r>
        <w:rPr>
          <w:rtl w:val="true"/>
        </w:rPr>
        <w:t>ابومحمّد مخلدى</w:t>
      </w:r>
      <w:bookmarkEnd w:id="155"/>
    </w:p>
    <w:p>
      <w:pPr>
        <w:pStyle w:val="BookText"/>
        <w:rPr/>
      </w:pPr>
      <w:r>
        <w:rPr>
          <w:rFonts w:ascii="IRNazanin" w:hAnsi="IRNazanin" w:eastAsia="IRNazanin"/>
          <w:color w:val="111111"/>
          <w:sz w:val="28"/>
          <w:sz w:val="28"/>
          <w:szCs w:val="28"/>
          <w:rtl w:val="true"/>
          <w:lang w:bidi="fa-IR"/>
        </w:rPr>
        <w:t>ابوحامد ازهرى از ابومحمّد مخلدى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حسن بن احمد نيسابورى متوفّاى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صحيح السماع والكتب، متقن في الرواية، صاحب الإملاء في دار السُنّة، محدث عصره؛</w:t>
      </w:r>
      <w:r>
        <w:rPr>
          <w:rStyle w:val="FootnoteAnchor"/>
          <w:rtl w:val="true"/>
        </w:rPr>
        <w:footnoteReference w:id="347"/>
      </w:r>
      <w:r>
        <w:rPr>
          <w:rFonts w:ascii="Amiri" w:hAnsi="Amiri" w:eastAsia="Amiri" w:cs="Amiri"/>
          <w:color w:val="111111"/>
          <w:sz w:val="28"/>
          <w:sz w:val="28"/>
          <w:szCs w:val="28"/>
          <w:rtl w:val="true"/>
          <w:lang w:bidi="ar-SA"/>
        </w:rPr>
        <w:t xml:space="preserve">او در استماع و ثبت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 بود و اين كار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انجام مى‏داد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اتقان داشت و در دار السنة مجلس املاء داشت و محدث عصر خود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نيز در احوالات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شيخ العدالة، وبقية أهل البيوتات؛</w:t>
      </w:r>
      <w:r>
        <w:rPr>
          <w:rStyle w:val="FootnoteAnchor"/>
          <w:rtl w:val="true"/>
        </w:rPr>
        <w:footnoteReference w:id="348"/>
      </w:r>
      <w:r>
        <w:rPr>
          <w:rFonts w:ascii="IRNazanin" w:hAnsi="IRNazanin" w:eastAsia="IRNazanin"/>
          <w:color w:val="111111"/>
          <w:sz w:val="28"/>
          <w:sz w:val="28"/>
          <w:szCs w:val="28"/>
          <w:rtl w:val="true"/>
          <w:lang w:bidi="fa-IR"/>
        </w:rPr>
        <w:t xml:space="preserve"> ابومحمّد مخلدى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Style w:val="FootnoteAnchor"/>
          <w:rtl w:val="true"/>
        </w:rPr>
        <w:footnoteReference w:id="349"/>
      </w:r>
      <w:r>
        <w:rPr>
          <w:rFonts w:ascii="IRNazanin" w:hAnsi="IRNazanin" w:eastAsia="IRNazanin"/>
          <w:color w:val="111111"/>
          <w:sz w:val="28"/>
          <w:sz w:val="28"/>
          <w:szCs w:val="28"/>
          <w:rtl w:val="true"/>
          <w:lang w:bidi="fa-IR"/>
        </w:rPr>
        <w:t>عادل، پير اهل عدالت و از خاندانى اصيل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حمدون  مخلّدى از ابوبكر محمّد بن حمدون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نيشابورى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احوالات وى مى‏نويسد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الثبت، المجوّد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 الأثبات الجوّالين في الأقطار، عاش سبعا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أبويعلى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كبير؛</w:t>
      </w:r>
      <w:r>
        <w:rPr>
          <w:rStyle w:val="FootnoteAnchor"/>
          <w:rtl w:val="true"/>
        </w:rPr>
        <w:footnoteReference w:id="350"/>
      </w:r>
      <w:r>
        <w:rPr>
          <w:rFonts w:ascii="IRNazanin" w:hAnsi="IRNazanin" w:eastAsia="IRNazanin"/>
          <w:color w:val="111111"/>
          <w:sz w:val="28"/>
          <w:sz w:val="28"/>
          <w:szCs w:val="28"/>
          <w:rtl w:val="true"/>
          <w:lang w:bidi="fa-IR"/>
        </w:rPr>
        <w:t xml:space="preserve"> وى حافظ ثبت و كار 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افراد مورد اعتماد، با دقت و جهان‏گرد بود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بزرگى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ابراهيم حلوانى  راوى بعد محمّد بن ابراهيم حلوانى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بن عبدالحميد، أبوبكر الحلواني، قاضي بلخ، سكنبغداد، وحدّث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الصفّار، ومحمّد بن عمرو الرزّاز، وأبوعمرو بن السمّاك، وحمزة بن محمّد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Style w:val="FootnoteAnchor"/>
          <w:rtl w:val="true"/>
        </w:rPr>
        <w:footnoteReference w:id="351"/>
      </w:r>
      <w:r>
        <w:rPr>
          <w:rFonts w:ascii="IRNazanin" w:hAnsi="IRNazanin" w:eastAsia="IRNazanin"/>
          <w:color w:val="111111"/>
          <w:sz w:val="28"/>
          <w:sz w:val="28"/>
          <w:szCs w:val="28"/>
          <w:rtl w:val="true"/>
          <w:lang w:bidi="fa-IR"/>
        </w:rPr>
        <w:t xml:space="preserve"> ابوبكر محمّد بن ابراهيم بن عبدالحميد حلوانى قاضى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ساكن شد و در آن‏جا به نقل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صفّار، محمّد بن عمرو رزاز، ابوعمرو بن سمّاك و حمزه بن محمّد دهقان از او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نيز در المنتظم او را توثيق كرده است</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حمّاد سجّاده  حلوانى از حسن بن حمّاد سجّاده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رجال ابوداوود، نسائى و ابن ماجه و 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احمد بن حنبل در باره او مى‏گويد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سنّة، ما بلغني عنه إلاّ خير؛</w:t>
      </w:r>
      <w:r>
        <w:rPr>
          <w:rStyle w:val="FootnoteAnchor"/>
          <w:rtl w:val="true"/>
        </w:rPr>
        <w:footnoteReference w:id="354"/>
      </w:r>
      <w:r>
        <w:rPr>
          <w:rFonts w:ascii="IRNazanin" w:hAnsi="IRNazanin" w:eastAsia="IRNazanin"/>
          <w:color w:val="111111"/>
          <w:sz w:val="28"/>
          <w:sz w:val="28"/>
          <w:szCs w:val="28"/>
          <w:rtl w:val="true"/>
          <w:lang w:bidi="fa-IR"/>
        </w:rPr>
        <w:t xml:space="preserve"> او صاحب سنت بود و از وى چيزى جز خوبى به من نرسيده است</w:t>
      </w:r>
      <w:r>
        <w:rPr>
          <w:rFonts w:eastAsia="IRNazanin" w:cs="IRNazanin"/>
          <w:color w:val="111111"/>
          <w:sz w:val="28"/>
          <w:szCs w:val="28"/>
          <w:rtl w:val="true"/>
          <w:lang w:bidi="fa-IR"/>
        </w:rPr>
        <w:t xml:space="preserve">. </w:t>
      </w:r>
      <w:bookmarkStart w:id="156" w:name="pg11669_118780"/>
    </w:p>
    <w:p>
      <w:pPr>
        <w:pStyle w:val="BookText"/>
        <w:rPr/>
      </w:pPr>
      <w:bookmarkEnd w:id="156"/>
      <w:r>
        <w:rPr>
          <w:rFonts w:ascii="IRNazanin" w:hAnsi="IRNazanin" w:eastAsia="IRNazanin"/>
          <w:color w:val="111111"/>
          <w:sz w:val="28"/>
          <w:sz w:val="28"/>
          <w:szCs w:val="28"/>
          <w:rtl w:val="true"/>
          <w:lang w:bidi="fa-IR"/>
        </w:rPr>
        <w:t>ذهبى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جلّة العلماء وثقاتهم في زمانه؛</w:t>
      </w:r>
      <w:r>
        <w:rPr>
          <w:rStyle w:val="FootnoteAnchor"/>
          <w:rtl w:val="true"/>
        </w:rPr>
        <w:footnoteReference w:id="355"/>
      </w:r>
      <w:r>
        <w:rPr>
          <w:rFonts w:ascii="IRNazanin" w:hAnsi="IRNazanin" w:eastAsia="IRNazanin"/>
          <w:color w:val="111111"/>
          <w:sz w:val="28"/>
          <w:sz w:val="28"/>
          <w:szCs w:val="28"/>
          <w:rtl w:val="true"/>
          <w:lang w:bidi="fa-IR"/>
        </w:rPr>
        <w:t xml:space="preserve"> او از بزرگان علما و در زمره عالمان مورد اعتماد در عصر خويش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او را صدوق و راست‏گو معرفى كرده است</w:t>
      </w:r>
      <w:r>
        <w:rPr>
          <w:rFonts w:eastAsia="IRNazanin" w:cs="IRNazanin"/>
          <w:color w:val="111111"/>
          <w:sz w:val="28"/>
          <w:szCs w:val="28"/>
          <w:rtl w:val="true"/>
          <w:lang w:bidi="fa-IR"/>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نيز وى را در الثقات خود آورده است</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بررسى سندى كه صورت گرفت، حديث ابن عساكر نيز از اعتبار سندى برخوردار است</w:t>
      </w:r>
      <w:r>
        <w:rPr>
          <w:rFonts w:eastAsia="IRNazanin" w:cs="IRNazanin"/>
          <w:color w:val="111111"/>
          <w:sz w:val="28"/>
          <w:szCs w:val="28"/>
          <w:rtl w:val="true"/>
          <w:lang w:bidi="fa-IR"/>
        </w:rPr>
        <w:t>.</w:t>
      </w:r>
    </w:p>
    <w:p>
      <w:pPr>
        <w:pStyle w:val="Heading3"/>
        <w:numPr>
          <w:ilvl w:val="2"/>
          <w:numId w:val="1"/>
        </w:numPr>
        <w:rPr/>
      </w:pPr>
      <w:bookmarkStart w:id="157" w:name="__RefHeading___Toc6609586_73709187"/>
      <w:bookmarkStart w:id="158" w:name="_Toc53"/>
      <w:bookmarkEnd w:id="157"/>
      <w:r>
        <w:rPr/>
        <w:t>5</w:t>
      </w:r>
      <w:r>
        <w:rPr>
          <w:rtl w:val="true"/>
        </w:rPr>
        <w:t xml:space="preserve">. </w:t>
      </w:r>
      <w:r>
        <w:rPr>
          <w:rtl w:val="true"/>
        </w:rPr>
        <w:t>روايت به سند واحدى</w:t>
      </w:r>
      <w:bookmarkEnd w:id="158"/>
    </w:p>
    <w:p>
      <w:pPr>
        <w:pStyle w:val="BookText"/>
        <w:rPr/>
      </w:pPr>
      <w:r>
        <w:rPr>
          <w:rFonts w:ascii="Amiri" w:hAnsi="Amiri" w:eastAsia="Amiri" w:cs="Amiri"/>
          <w:color w:val="111111"/>
          <w:sz w:val="28"/>
          <w:sz w:val="28"/>
          <w:szCs w:val="28"/>
          <w:rtl w:val="true"/>
          <w:lang w:bidi="ar-SA"/>
        </w:rPr>
        <w:t>سند روايت واحدى نيز با سند روايت ابن عساكر مشترك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واحدى از استاد خود محمّد بن على بن محمّد بن احمد بن حبيب صفار روايت مى‏كند و محمّد بن على صفار از حسن بن احمد مخلدى و سند روايت همان سند روايت ابن عساكر است كه به ابوسعيد خدرى منتهى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با بررسى اعتبار استاد واحدى، يعنى محمّد بن على صفار، اين روايت نيز تصحيح خواهد شد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صفّار  ابوالحسن عبدالغافر فارسى، كتابى در تاريخ نيشابور نگاشته كه از مهم‏ترين كتاب‏هاى رجالى در ميان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 در شرح حال محمّد بن على صفار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علي بن محمّد بن أحمد بن حبيب الصّفار، أبوسعيد، المعروف بالخشّاب، ابن أخت أبي سهل الخشّاب اللحياني، شيخ، مشهور بالحديث، من خواصّ خدم الشيخ أبي عبدالرحمن السلمي، وكان صاحب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له الشيخ بعد وفاته، وصار بعده بندار كتب الحديث بنيسابور، وأكثر أقرانه سماعا وأصولاً، وقد رزق الإسناد العالي، وكتبة الأصول، وجمع الأبواب، وإفادة الصبيان، والرواية إلى آخر عمره، وبيته بيت الصلاح والحديث، ولد سنة إحدى وثمانين وثلاثمائة، وتوفّي في ذي القعدة سنة ست وخمسين وأربعمائة؛</w:t>
      </w:r>
      <w:r>
        <w:rPr>
          <w:rStyle w:val="FootnoteAnchor"/>
          <w:rtl w:val="true"/>
        </w:rPr>
        <w:footnoteReference w:id="358"/>
      </w:r>
      <w:r>
        <w:rPr>
          <w:rFonts w:ascii="IRNazanin" w:hAnsi="IRNazanin" w:eastAsia="IRNazanin"/>
          <w:color w:val="111111"/>
          <w:sz w:val="28"/>
          <w:sz w:val="28"/>
          <w:szCs w:val="28"/>
          <w:rtl w:val="true"/>
          <w:lang w:bidi="fa-IR"/>
        </w:rPr>
        <w:t xml:space="preserve"> ابو سعيد محمّد بن على بن محمّد بن احمد بن حبيب صفار، معروف به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پسر خواهر ابن سهل خشابى لحيانى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مشهور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خاص ابوعبدالرحمن سلمى است و صاحب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بعد از وفاتش به او وصيت كرد و او پس از وى در نيشابور بندار كتب حديث شد و از نظر استماع حديث و اصول حديث، بالاتر از معاصرانش بود و به مقام بلندى دست يافت و تا آخر عمرش به نوشتن اصول، جمع ابواب، آموزش به كودكان و نقل روايت پرداخت و خانواده او نيز خاندانى صالح و اهل حديث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ذى القعده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تا اين‏جا به سند پنج حديث از احاديث مربوط به نزول آيه تبليغ درباره ولايت اميرالمؤمنين عليه السلام رسيدگى و تمامى اين پنج سند تصحيح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تتبّع بيشتر، به يقين اسانيد صحيح ديگرى نيز مى‏توان يافت، اما اين كار لزومى ندارد، چرا كه اگر در يك مجموعه حديثى مضمونى واحد </w:t>
      </w:r>
      <w:bookmarkStart w:id="159" w:name="pg11669_118782"/>
    </w:p>
    <w:p>
      <w:pPr>
        <w:pStyle w:val="BookText"/>
        <w:rPr/>
      </w:pPr>
      <w:bookmarkEnd w:id="159"/>
      <w:r>
        <w:rPr>
          <w:rFonts w:ascii="IRNazanin" w:hAnsi="IRNazanin" w:eastAsia="IRNazanin"/>
          <w:color w:val="111111"/>
          <w:sz w:val="28"/>
          <w:sz w:val="28"/>
          <w:szCs w:val="28"/>
          <w:rtl w:val="true"/>
          <w:lang w:bidi="fa-IR"/>
        </w:rPr>
        <w:t>وجود داشت و تنها سند يك حديث هم تصحيح شود و صحت سند آن مورد اتفاق باشد، مضمون و مفاد اين احاديث معتبر بوده و هيچ يك از احاديث اين مجموعه قابل انكار نخواهد بود</w:t>
      </w:r>
      <w:r>
        <w:rPr>
          <w:rFonts w:eastAsia="IRNazanin" w:cs="IRNazanin"/>
          <w:color w:val="111111"/>
          <w:sz w:val="28"/>
          <w:szCs w:val="28"/>
          <w:rtl w:val="true"/>
          <w:lang w:bidi="fa-IR"/>
        </w:rPr>
        <w:t>.</w:t>
      </w:r>
    </w:p>
    <w:p>
      <w:pPr>
        <w:pStyle w:val="Heading3"/>
        <w:numPr>
          <w:ilvl w:val="2"/>
          <w:numId w:val="1"/>
        </w:numPr>
        <w:rPr/>
      </w:pPr>
      <w:bookmarkStart w:id="160" w:name="__RefHeading___Toc6609588_73709187"/>
      <w:bookmarkStart w:id="161" w:name="_Toc54"/>
      <w:bookmarkEnd w:id="160"/>
      <w:r>
        <w:rPr>
          <w:rtl w:val="true"/>
        </w:rPr>
        <w:t>بررسى اشكالات ابن تيميه بر استدلال علاّمه حلّى به آيه تبليغ</w:t>
      </w:r>
      <w:bookmarkEnd w:id="161"/>
    </w:p>
    <w:p>
      <w:pPr>
        <w:pStyle w:val="BookText"/>
        <w:rPr/>
      </w:pPr>
      <w:r>
        <w:rPr>
          <w:rFonts w:ascii="Amiri" w:hAnsi="Amiri" w:eastAsia="Amiri" w:cs="Amiri"/>
          <w:color w:val="111111"/>
          <w:sz w:val="28"/>
          <w:sz w:val="28"/>
          <w:szCs w:val="28"/>
          <w:rtl w:val="true"/>
          <w:lang w:bidi="ar-SA"/>
        </w:rPr>
        <w:t>علاّمه حلّى رحمه اللّه‏ براى اثبات ولايت و امامت اميرالمؤمنين عليه السلام، به آيه مبارك تبليغ و احاديث مربوط به نزول اين آيه درباره اميرالمؤمنين عليه السلام  استدلال و با استناد به منابع اهل تسنن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نزولها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نعيم الحافظ من الجمهور، بإسناده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 صلّى اللّه‏ عليه وآله وسلّم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تفسير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عليّ، فلمّا نزلت هذه الآية، أخذ رسول اللّه‏ صلّى اللّه‏ عليه وآله وسلّم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برهان دوم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 است كه 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نزول آن درباره على عليه السلام اتفاق نظر دارند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ابونعيم از اهل تسنن، به اسناد خود از عطيه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بر رسول خدا صلّى اللّه‏ عليه وآله وسلّم و درباره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تفسير ثعلبى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اين آيه نازل شد، رسول خدا صلّى اللّه‏ عليه وآله وسلّم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مولاىاويم، پس على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نقد سخن مرحوم علاّمه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أعظم كذبا وفريةً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إتفقوا على نزولها في عليّ، أعظم كذبا ممّا قاله في تلك الآية، فلم يقل لا هذا ولا ذاك أحد من العلماء الّذين يدرون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يرويه أبونعيم في الحلية أو في فضائل الخلفاء، والنقّاش، والثعلبي والواحدي، ونحوهم في التفسير، فقد اتّفق أهل المعرفة بالحديث على أنّ فيما يروونه كثيرا من الكذب الموضوع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واتّفقوا على أنّ هذا الحديث المذكور الذي رواه الثعلبي في تفسيره، هو من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المقصود هنا أنّا نذكر قاعدة،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المنقولات فيها كثير من الصدق وكثير من الكذب، والمرجع في التمييز بين هذا وهذا إلى أهل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فلكلّ علم رجال يعرفون به، والعلماء بالحديث أجلّ هؤلاء قدرا، وأعظمهم صدقا، وأعلاهم منزلة، وأكثر دينا، وهم من أعظم الناس صدقا، وأمانةً، وعلما، وخبرةً فيما يذكرونه عن الجرح والتعديل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فالأصل في النقل أن يُرجع فيه إلى أئمّة النقل وعلمائه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ومجرّد عزوه إلى رواية الثعلبي ونحوه ليس دليلاً على صحّته، باتّفاق أهل العلم بالنقل؛ ولهذا لم يروه أحد من علماء الحديث في شيء من كتبهم؛</w:t>
      </w:r>
      <w:r>
        <w:rPr>
          <w:rStyle w:val="FootnoteAnchor"/>
          <w:rtl w:val="true"/>
        </w:rPr>
        <w:footnoteReference w:id="361"/>
      </w:r>
      <w:r>
        <w:rPr>
          <w:rFonts w:ascii="IRNazanin" w:hAnsi="IRNazanin" w:eastAsia="IRNazanin"/>
          <w:color w:val="111111"/>
          <w:sz w:val="28"/>
          <w:sz w:val="28"/>
          <w:szCs w:val="28"/>
          <w:rtl w:val="true"/>
          <w:lang w:bidi="fa-IR"/>
        </w:rPr>
        <w:t>اين سخن از ابتدايش، بزرگ‏ترين دروغ و افترائى است كه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نزول 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دروغى سترگ‏تر از آن است كه درباره اين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سخن و نه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اتفاق نظر سنيان بر نزول آيه درباره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احدى از عالمانى كه مى‏دانند چگونه سخن مى‏گويند،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ابونعيم در حلية الاولياء و يا در فضائل الخلفاء روايت مى‏كند و يا نقّاش، ثعلبى، واحدى و امثال آنان در تفسير نقل مى‏كنند، همه اهل معرفت اتفاق نظر دارند بر  اين‏كه بسيارى از آن‏چه آنان روايت مى‏كنند، از دروغ‏هاى جعل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اتفاق دارند بر اين‏كه اين حديث ياد شده كه ثعلبى در تفسيرش روايت كرده از مجعولات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قاعده‏اى را يادآور مى‏شويم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منقولات درباره اين آيه فراوان است كه بسيارى درست و بسيارى كذب مى‏باشند و مرجع در تشخيص و تمييز صحيح از دروغ، اهل حديث مى‏باشند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براى هر علمى مردانى هستند كه آن علم به آنان شناخته مى‏شود و عالمان به حديث از نظر قدرت و منزلت، بالاترين عالمان و از نظر صدق و درستى سترگ‏ترين آنان هستند و منزلتشان بالاتر و تدينشان بيشتر است و ايشان از نظر صداقت، امانت، علم و خبرگى در آن‏چه از جرح و تعديل ياد مى‏كنند بزرگ‏ترين مردمان هستند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اصل آن است كه در اين كار به پيشوايان و عالمان نقل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عالمان نقل حديث، صرف اسناد روايتى بر ثعلبى و امثال آن دليل بر صحت حديث نمى‏باشد و بر اين اساس، احدى از عالمان حديث در هيچ يك از كتاب‏هايشان اين حديث را روايت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أدّعيتم أنّكم أثبتم بالقرآن، والقرآن ليس في ظاهره ما يدلّ على ذلك أصلاً،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اللفظ عامّ في جميع ما أُنزل إليه من ربّه، لا يدلّ على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ثبت ذلك بالنقل، كان ذلك إثباتا بالخبر لا بالقرآن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أهل العلم يعلمون بالإضطرار، أنّ النبيّ صلّى اللّه‏ عليه وآله وسلّم لم يبلغ شيئا في إمامة عليّ ؛</w:t>
      </w:r>
      <w:r>
        <w:rPr>
          <w:rStyle w:val="FootnoteAnchor"/>
          <w:rtl w:val="true"/>
        </w:rPr>
        <w:footnoteReference w:id="362"/>
      </w:r>
      <w:r>
        <w:rPr>
          <w:rFonts w:ascii="IRNazanin" w:hAnsi="IRNazanin" w:eastAsia="IRNazanin"/>
          <w:color w:val="111111"/>
          <w:sz w:val="28"/>
          <w:sz w:val="28"/>
          <w:szCs w:val="28"/>
          <w:rtl w:val="true"/>
          <w:lang w:bidi="fa-IR"/>
        </w:rPr>
        <w:t xml:space="preserve"> شما ادعا كرديد كه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به اثبات رسانده‏ايد، در حالى كه در ظاهر قرآن آن چيزى كه بر آن دلالت كند اصلاً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در تمام آن‏چه از پروردگارش بر او نازل شده عموميت دارد و بر شئ معينى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اين ادعا با نقل ثابت شود، اين اثبات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صورت گرفته 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اهل علم به ضرورت مى‏دانند كه پيامبر صلّى اللّه‏ عليه وآله وسلّم چيزى درباره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ابن تيميه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وجود مجعولات فراوان در ميان روايات ابونعيم، ثعلبى و واحدى و امثال آنان سخن حقى است و ما با اين سخن موافقيم، چرا كه غير از كتاب خدا هيچ كتابى عارى از احاديث موضوع و جعلى نيست، حتى اين احاديث جعلى را مى‏توان در كتاب‏هايى كه اهل تسنن آن‏ها را صحيح ناميده‏اند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ـ و اين حقيقت را در جلد نخستهمين مجموعه به اثبات رسانده‏ايم ـ كه در صحيح بخارى و مسلم، احاديث دروغ و باطل فراوان است؛ يعنى كتاب‏هايى كه بيشتر اهل سنّت آن‏ها را به صورت مطلق بر غير آن‏ها مقدم مى‏دارند، در بردارنده احاديث جعلى فراوانى است كه اين حقيقتى است كه حتى شارحان اين كتب ادعايى، هم‏چون ابن حجر عسقلانى و ديگران بدان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سخن مورد قبول است كه در مجامع حديثى اهل تسنن احاديث صحيح نيز وجود دارد و براى تشخيص آن‏ها از مجعولات و احاديث دروغين بايد به عالمان حديث شناس و ارباب جرح و تعديل مراجعه كرد و به همين جهت است كه ما در مباحث خود همواره به تصحيح اسانيد احاديث بر طبق مبانىِ رجالى سنيان اصرار داريم؛ چرا كه اين كار راه انكار را بر افرادى چون ابن تيميه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متعصبى كه براى به كرسى نشاندن اعتقادات خويش، اگر بتوانند حتى منكر آيات قرآن نيز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داورى را بر افراد منصف آسان مى‏كند تا على رغم اشتراك عقيده با ابن تيميه، به اشتباه و متعصبانه بودن روش وى در مباحث پى برده و از آن تبعيت نكنند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با كلى گويى و يادآورى وجود مجعولات و اكاذيب در مجامع حديثى اهل تسنن، هرگز نمى‏توان دروغ و جعلى بودن حديث خاصى را اثبات </w:t>
      </w:r>
    </w:p>
    <w:p>
      <w:pPr>
        <w:pStyle w:val="BookText"/>
        <w:rPr/>
      </w:pPr>
      <w:r>
        <w:rPr>
          <w:rFonts w:ascii="Amiri" w:hAnsi="Amiri" w:eastAsia="Amiri" w:cs="Amiri"/>
          <w:color w:val="111111"/>
          <w:sz w:val="28"/>
          <w:sz w:val="28"/>
          <w:szCs w:val="28"/>
          <w:rtl w:val="true"/>
          <w:lang w:bidi="ar-SA"/>
        </w:rPr>
        <w:t>كرد، زيرا خود ابن تيميه معترف است كه در اين كتب هم احاديث باطل وجود دارد و هم احاديث صحيح و به طور مشخص حديث مورد استشهاد و استناد مرحوم علاّمه حلّى از احاديث صحيح و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رواياتى كه ثعلبى در تفسير خود نقل كرده است، روايت حبرى است كه ما سند آن را بر مبناى رجالى سنيان تصحيح كرديم و علاوه بر آن، به تصحيح اسانيد چهار حديث ديگر پرداختيم تا معلوم شود علماى ما به صرفنسبت دادن حديثى به ثعلبى و امثال او به آن استدلال نمى‏كنند، بلكه پس از تصحيح آن و براساس قواعد مقرر در علم حديث و رجال اهل سنّت، آن را مستند خويش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احاديث مربوط به نزول آيه تبليغ درباره ولايت اميرالمؤمنين عليه السلام نيز عالمان شيعه توثيقات تك تك راويان آن‏ها را يادآور شده و آن گاه به آن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صحت حديثى ثابت شد، بر همگان واجب است كه آن را بپذيرند و بدان ملتزم شوند كه در غير اين صورت از اسلام خارج خواهند شد، زيرا تكذيب حديث صحيح به منزله تكذيب رسول خدا صلّى اللّه‏ عليه وآله وسلّم است و تكذيب آن حضرت به يقين كفر به خداست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كور و بى‏جا باعث شده كه ابن تيميه با ناديده گرفتن امور روشن، اشكال سخيفى را مطرح كند كه دامان خود وى را نيز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شيعيان مدعى‏اند كه ولايت اميرالمؤمنين عليه السلام را با استناد به قرآن اثبات كرده‏اند، در حالى كه ظاهر آيه تبليغ هيچ دلالتى بر ولايت اميرالمؤمنين عليه السلام  ندارد و شيعيان در مقام عمل، با استناد به احاديث، دلالت آيه بر ولايت </w:t>
      </w:r>
    </w:p>
    <w:p>
      <w:pPr>
        <w:pStyle w:val="BookText"/>
        <w:rPr/>
      </w:pPr>
      <w:r>
        <w:rPr>
          <w:rFonts w:ascii="IRNazanin" w:hAnsi="IRNazanin" w:eastAsia="IRNazanin"/>
          <w:color w:val="111111"/>
          <w:sz w:val="28"/>
          <w:sz w:val="28"/>
          <w:szCs w:val="28"/>
          <w:rtl w:val="true"/>
          <w:lang w:bidi="fa-IR"/>
        </w:rPr>
        <w:t>على عليه السلام را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اثبات ولايت آن حضرت با روايات صورت مى‏گيرد نه با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جهل ناشى از تعصب سبب گشته وى اين حقيقت روشن را فراموش كند كه سنت، مبيّن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شبهه پديد آيد كه شايد ابن تيميه تفسير قرآن به وسيله سنت را قبول ندارد، اما در اين صورت وى بايد پاسخ دهد كه چگونه آيه غار را شاهدى بر فضيلت ابوبكر معرفى مى‏كند و بر چه اساسى ادعا مى‏كند كه آيه‏هاى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سَيُجَنَّبُهَا الْأَتْقَى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يُؤتي مالَهُ يَتَزَكّى</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دربارهابوبكر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غير از اين است كه وى در اين مورد به روايت ابن ابى حاتم و ثعلبى استناد كرده است؟</w:t>
      </w:r>
      <w:r>
        <w:rPr>
          <w:rStyle w:val="FootnoteAnchor"/>
          <w:rtl w:val="true"/>
        </w:rPr>
        <w:footnoteReference w:id="364"/>
      </w:r>
      <w:r>
        <w:rPr>
          <w:rFonts w:ascii="IRNazanin" w:hAnsi="IRNazanin" w:eastAsia="IRNazanin"/>
          <w:color w:val="111111"/>
          <w:sz w:val="28"/>
          <w:sz w:val="28"/>
          <w:szCs w:val="28"/>
          <w:rtl w:val="true"/>
          <w:lang w:bidi="fa-IR"/>
        </w:rPr>
        <w:t xml:space="preserve"> از اين موارد در كتب ابن تيميه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عمل همواره براى استناد به يك آيه به سنت مراجعه مى‏كند، اما تعصب باعث شده كه جهل بر او عارض شود و چنين اشكالى را به استدلال علاّمه رحمه اللّه‏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 بهره گرفتن از سنت و احاديث صحيح نبوى استدلال مى‏كنند كه آيه تبليغ بر امامت و ولايت اميرالمؤمنين عليه السلام دلالت دارد و براى الزام سنيان به اين حقيقت، به احاديث صحيحى استناد مى‏كنند كه محدّثان و مفسّران مورد قبول خودشان روايت كرده‏اند و اين كارى است كه خود ابن تيميه نيز در موارد متعدّدى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مى‏گويد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ادّعى أنّ القرآن يدلّ على أنّ إمارة عليّ ممّا أمر تبليغه، فقد افترى على القرآن؛</w:t>
      </w:r>
      <w:r>
        <w:rPr>
          <w:rStyle w:val="FootnoteAnchor"/>
          <w:rtl w:val="true"/>
        </w:rPr>
        <w:footnoteReference w:id="365"/>
      </w:r>
      <w:bookmarkStart w:id="162" w:name="pg11669_118789"/>
    </w:p>
    <w:p>
      <w:pPr>
        <w:pStyle w:val="BookText"/>
        <w:rPr/>
      </w:pPr>
      <w:bookmarkEnd w:id="162"/>
      <w:r>
        <w:rPr>
          <w:rFonts w:ascii="IRNazanin" w:hAnsi="IRNazanin" w:eastAsia="IRNazanin"/>
          <w:color w:val="111111"/>
          <w:sz w:val="28"/>
          <w:sz w:val="28"/>
          <w:szCs w:val="28"/>
          <w:rtl w:val="true"/>
          <w:lang w:bidi="fa-IR"/>
        </w:rPr>
        <w:t>هركس ادعا كند كه قرآن دلالت دارد بر اين‏كه امامت على عليه السلام از امورى است كه به تبليغ آن امر شده است، به قرآن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بسيارى از مفسّران و محدّثان مورد قبول اهل تسنن ـ از صحابه تا عالمان امروزى ـ به قرآن افترا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قواعد مقرر در بحث و مناظره، روشن است كه اگر شيعيان به احاديث صحيح روايت شده در مجامع حديثى اهل تسنن استدلال كنند، پذيرش آن بر سنيان لازم است و آنان بايد بهآن‏چه راويان مورد اعتمادشان روايت كرده‏اند ملتزم شوند؛ امّا استدلال سنيان به احاديث خودشان هرگز براى شيعه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اهل انصاف را به قضاوت مى‏طلبيم كه به راستى چه كسى افترا زننده است؟</w:t>
      </w:r>
    </w:p>
    <w:p>
      <w:pPr>
        <w:pStyle w:val="Heading3"/>
        <w:numPr>
          <w:ilvl w:val="2"/>
          <w:numId w:val="1"/>
        </w:numPr>
        <w:rPr/>
      </w:pPr>
      <w:bookmarkStart w:id="163" w:name="__RefHeading___Toc6609590_73709187"/>
      <w:bookmarkStart w:id="164" w:name="_Toc55"/>
      <w:bookmarkEnd w:id="163"/>
      <w:r>
        <w:rPr>
          <w:rtl w:val="true"/>
        </w:rPr>
        <w:t>بررسى شبهات ديگر</w:t>
      </w:r>
      <w:bookmarkEnd w:id="164"/>
    </w:p>
    <w:p>
      <w:pPr>
        <w:pStyle w:val="BookText"/>
        <w:rPr/>
      </w:pPr>
      <w:r>
        <w:rPr>
          <w:rFonts w:ascii="IRNazanin" w:hAnsi="IRNazanin" w:eastAsia="IRNazanin"/>
          <w:color w:val="111111"/>
          <w:sz w:val="28"/>
          <w:sz w:val="28"/>
          <w:szCs w:val="28"/>
          <w:rtl w:val="true"/>
          <w:lang w:bidi="fa-IR"/>
        </w:rPr>
        <w:t>پيش از اين ثابت شد كه براساس احاديث صحيح، آيه تبليغ درباره ولايت اميرالمؤمنين عليه السلام نازل شده و بر امامت آن حضرت دلالت دارد و تلاش‏هاى متعصبان براى انصرافِ مدلول آيه،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منكران حقيقت، در ستيز با حق از هيچ تلاشى فروگذار نكرده‏اند، از اين‏رو در دلالت آيه تبليغ بر امامت اميرالمؤمنين نيز شبهاتى مطرح كرده‏اند و در اين مسير مسأله سياق و احاديث معارض را پيش كشيده‏اند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پرداختن به اين شبهات، توجه به اين نكته ضرورى است كه قرآنِ موجود در زمان خلافت عثمان توسط زيد بن ثابت گردآورى شده و در آن هرگز ترتيب نزول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كنندگان آيات الاهى، آيه تطهير را در ضمن آيات مربوط به همسران پيامبر صلّى اللّه‏ عليه وآله وسلّم قرار داده‏اند </w:t>
      </w:r>
    </w:p>
    <w:p>
      <w:pPr>
        <w:pStyle w:val="BookText"/>
        <w:rPr/>
      </w:pPr>
      <w:r>
        <w:rPr>
          <w:rFonts w:ascii="IRNazanin" w:hAnsi="IRNazanin" w:eastAsia="IRNazanin"/>
          <w:color w:val="111111"/>
          <w:sz w:val="28"/>
          <w:sz w:val="28"/>
          <w:szCs w:val="28"/>
          <w:rtl w:val="true"/>
          <w:lang w:bidi="fa-IR"/>
        </w:rPr>
        <w:t>و پيروان آنان با پيش كشيدن بحث سياق، شبهه نزول آيه تطهير درباره همسران پيامبر صلّى اللّه‏ عليه وآله وسلّم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آيه تبليغ را در سياق آيات مربوط به خطاب خداوند به يهوديان و مسيحيان قرار داده‏اند و بعدها با سوء استفاده از اين موضوع، از پذيرش و اذعان به حقيقت طفره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اوّلاً قرآن به ترتيب نزول جمع آورى نشده تا آيات آن را براساس سياق معنا كنيم، ثانيا سياق هرگز ياراى مقابله با حديث صحيح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در خور توجه است كه سوره مائده به اتفاق تمامى قرآن پژوهانفريقين، آخرين سوره نازل شده بر پيامبر اكرم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فخررازى در مفاتيح الغيب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إتفاق أكثر الأمّة على أنّ سورة المائدة من آخر ما نزل من القرآن وليس فيها منسوخ؛</w:t>
      </w:r>
      <w:r>
        <w:rPr>
          <w:rStyle w:val="FootnoteAnchor"/>
          <w:rtl w:val="true"/>
        </w:rPr>
        <w:footnoteReference w:id="366"/>
      </w:r>
      <w:r>
        <w:rPr>
          <w:rFonts w:ascii="Amiri" w:hAnsi="Amiri" w:eastAsia="Amiri" w:cs="Amiri"/>
          <w:color w:val="111111"/>
          <w:sz w:val="28"/>
          <w:sz w:val="28"/>
          <w:szCs w:val="28"/>
          <w:rtl w:val="true"/>
          <w:lang w:bidi="ar-SA"/>
        </w:rPr>
        <w:t xml:space="preserve"> بيشتر مسلمين بر اين نكته اتفاق نظر دارند كه سوره مائده در زمره آخرين سوره‏هايى است كه نازل شده است و در اين سوره آيات نسخ شده‏اى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جايى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المائدة آخر ما نزل من القرآن؛</w:t>
      </w:r>
      <w:r>
        <w:rPr>
          <w:rStyle w:val="FootnoteAnchor"/>
          <w:rtl w:val="true"/>
        </w:rPr>
        <w:footnoteReference w:id="367"/>
      </w:r>
      <w:r>
        <w:rPr>
          <w:rFonts w:ascii="Amiri" w:hAnsi="Amiri" w:eastAsia="Amiri" w:cs="Amiri"/>
          <w:color w:val="111111"/>
          <w:sz w:val="28"/>
          <w:sz w:val="28"/>
          <w:szCs w:val="28"/>
          <w:rtl w:val="true"/>
          <w:lang w:bidi="ar-SA"/>
        </w:rPr>
        <w:t xml:space="preserve"> سوره مائده آخرين سوره‏اى از قرآن است كه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در المستدرك به نقل از عايشه مى‏نويسد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أنّها آخر سورة نزلت؛</w:t>
      </w:r>
      <w:r>
        <w:rPr>
          <w:rStyle w:val="FootnoteAnchor"/>
          <w:rtl w:val="true"/>
        </w:rPr>
        <w:footnoteReference w:id="368"/>
      </w:r>
      <w:r>
        <w:rPr>
          <w:rFonts w:ascii="Amiri" w:hAnsi="Amiri" w:eastAsia="Amiri" w:cs="Amiri"/>
          <w:color w:val="111111"/>
          <w:sz w:val="28"/>
          <w:sz w:val="28"/>
          <w:szCs w:val="28"/>
          <w:rtl w:val="true"/>
          <w:lang w:bidi="ar-SA"/>
        </w:rPr>
        <w:t xml:space="preserve"> بدان كه آن آخرين سوره‏اى است كه نازل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همين حديث در مسند احمد بن حنبل نيز به سند ديگرى از عايشه آمده است</w:t>
      </w:r>
      <w:r>
        <w:rPr>
          <w:rFonts w:eastAsia="IRNazanin" w:cs="IRNazanin"/>
          <w:color w:val="111111"/>
          <w:sz w:val="28"/>
          <w:szCs w:val="28"/>
          <w:rtl w:val="true"/>
          <w:lang w:bidi="fa-IR"/>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همين حديث را به نقل از عبداللّه‏ بن عمر نيز آورده است</w:t>
      </w:r>
      <w:r>
        <w:rPr>
          <w:rStyle w:val="FootnoteAnchor"/>
          <w:rtl w:val="true"/>
        </w:rPr>
        <w:footnoteReference w:id="370"/>
      </w:r>
      <w:r>
        <w:rPr>
          <w:rFonts w:ascii="Amiri" w:hAnsi="Amiri" w:eastAsia="Amiri" w:cs="Amiri"/>
          <w:color w:val="111111"/>
          <w:sz w:val="28"/>
          <w:sz w:val="28"/>
          <w:szCs w:val="28"/>
          <w:rtl w:val="true"/>
          <w:lang w:bidi="ar-SA"/>
        </w:rPr>
        <w:t>و به همراهذهبى آن را تصحيح كرده است</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عالمان شيعه، نزول سوره مائده در ماه‏هاى آخر عمر شريف خاتم الأنبياء صلّى اللّه‏ عليه وآله وسلّم قطعى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در تهذيب الأحكام به سند صحيح از حضرت اميرالمؤمنين عليه السلام روايت مى‏كند كه سوره مائده دو يا سه ماه پيش از رحلت حضرت رسول اكرم صلّى اللّه‏ عليه وآله وسلّم بر ايشان نازل شده است</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در تفسير عياشى نيز تصريح شده كه سوره مائده آخرين سوره نازل شده بر رسول خدا صلّى اللّه‏ عليه وآله وسلّم است</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مقدمات، به سراغ شبهه فخررازى مى‏رويم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تفسير خود درباره روايات مربوط به نزول آيه تبليغ درباره ولايت اميرالمؤمنين عليه السلام مى‏نويسد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الروايات وإن كثرت، إلاّ أنّ الأولى حمله على أنّه تعالى آمنه من مكر اليهود والنصارى، وأمره بإظهار التبليغ من غير مبالاة منه بهم، </w:t>
      </w:r>
    </w:p>
    <w:p>
      <w:pPr>
        <w:pStyle w:val="BookText"/>
        <w:rPr/>
      </w:pPr>
      <w:r>
        <w:rPr>
          <w:rFonts w:ascii="Amiri" w:hAnsi="Amiri" w:eastAsia="Amiri" w:cs="Amiri"/>
          <w:color w:val="111111"/>
          <w:sz w:val="28"/>
          <w:sz w:val="28"/>
          <w:szCs w:val="28"/>
          <w:rtl w:val="true"/>
          <w:lang w:bidi="ar-SA"/>
        </w:rPr>
        <w:t>وذلك لأنّ ما قبل هذه الآية بكثير وما بعدها بكثير، لما كان كلاما مع اليهود والنصارى، امتنع إلقاء هذه الآية الواحدة في البين على وجه تكون أجنبيّة عمّا قبلها وما بعدها؛</w:t>
      </w:r>
      <w:r>
        <w:rPr>
          <w:rStyle w:val="FootnoteAnchor"/>
          <w:rtl w:val="true"/>
        </w:rPr>
        <w:footnoteReference w:id="374"/>
      </w:r>
      <w:r>
        <w:rPr>
          <w:rFonts w:ascii="IRNazanin" w:hAnsi="IRNazanin" w:eastAsia="IRNazanin"/>
          <w:color w:val="111111"/>
          <w:sz w:val="28"/>
          <w:sz w:val="28"/>
          <w:szCs w:val="28"/>
          <w:rtl w:val="true"/>
          <w:lang w:bidi="fa-IR"/>
        </w:rPr>
        <w:t>بدان كه هر چند اين روايات بسيارند، اما سزاوار است آيه را حمل كنى به اين‏كه خداى تعالى پيامبر را از مكر يهود و نصارا ايمن ساخته و به ايشان دستور داده كه بدون اهميت دادن به آنان، تبليغ خويش را آشكار كند، زيرا با وجود آيات فراوانى در پيش  و پس آيه تبليغ درباره يهود و نصارا، القاء اين آيه در صورتى كه با قبل و بعد خود بيگانه  باشد ممتنع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فخررازى فراموش كرده كه سوره مائده در اواخر عمر شريف پيامبر اكرم صلّى اللّه‏ عليه وآله وسلّم نازل شده است و در آن هنگام به ظاهر هيچ خطرى از سوى يهوديان، مسيحيان و مشركان قريش متوجه اسلام نبود و تنها خطرى كه دين را تهديد مى‏كرده است، منافقانِ پيرامون رسول خدا صلّى اللّه‏ عليه وآله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سياق در جايى قرينه است كه نصّى در مقابل آن نباشد و با وجود نص، هرگز نمى‏توان به سياق تمسك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خود تصريح مى‏كند كه براساس قول ابن عباس، براء بن عازب و امام باقر عليه السلام، آيه تبليغ  درباره ولايت اميرالمؤمنين عليه السلام نازل شده است و در مقابل، هيچ مدرك معتبرى وجود ندارد كه نشان دهد يكى از صحابه در اين زمينه قائل به سخن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هرگز نمى‏تواند با پيش كشيدن بحث سياق از اين نصوص دست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بحث سياق، گاهى در مقابلِ احاديث نزول آيه درباره اميرالمؤمنين عليه السلام، احاديث ديگرى روايت مى‏كنند كه با آن‏ها مخالفت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مدعى است كه طبرانى، ابوالشيخ، ابو نعيم، ابن مردويه و ابن عساكر از ابن عباس روايت كرده‏اند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وآله وسلّم يحرس، وكان يرسل معه عمّه أبوطالب كلّ يوم رجالاً من بنيهاشم يحرسونه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عصمني، لاحاجة إلى من تبعث؛</w:t>
      </w:r>
      <w:r>
        <w:rPr>
          <w:rStyle w:val="FootnoteAnchor"/>
          <w:rtl w:val="true"/>
        </w:rPr>
        <w:footnoteReference w:id="375"/>
      </w:r>
      <w:r>
        <w:rPr>
          <w:rFonts w:ascii="IRNazanin" w:hAnsi="IRNazanin" w:eastAsia="IRNazanin"/>
          <w:color w:val="111111"/>
          <w:sz w:val="28"/>
          <w:sz w:val="28"/>
          <w:szCs w:val="28"/>
          <w:rtl w:val="true"/>
          <w:lang w:bidi="fa-IR"/>
        </w:rPr>
        <w:t xml:space="preserve"> همواره از پيامبر صلّى اللّه‏ عليه وآله وسلّم محافظت مى‏شد و عموى ايشان حضرت ابوطالب عليه السلام نيز هر روز مردانى از بنوهاشم را براى محافظت از پيامبر با آن حضرت مى‏فرستاد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به تحقيق خداوند مرا حفظ كرده است و من احتياجى به محافظان شما ندارم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خودى خود منافاتى با روايات نزول آيه تبليغ درباره ولايت اميرالمؤمنين عليه السلام ندارد و اساسا با آيه تبليغ مرتبط نيست، با اين وجود سيوطى آن را در ذيل اين آيه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اگر اين حديث در ذيل اين آيه و به عنوان بيان كننده شأن نزول آن مطرح شده باشد، به يقين دروغ خواهد بود؛ چرا كه همگان معترفند سوره مبارك مائده آخرين سوره‏اى است كه بر پيامبر اكرم صلّى اللّه‏ عليه وآله وسلّم نازل شده و محلّ نزول آن مدينه است، در حالى كه اين روايت مربوط به داستانى است كه در مكّه و پيش از هجرت رسول خدا صلّى اللّه‏ عليه وآله وسلّم رخ داده است و اگر </w:t>
      </w:r>
    </w:p>
    <w:p>
      <w:pPr>
        <w:pStyle w:val="BookText"/>
        <w:rPr/>
      </w:pPr>
      <w:r>
        <w:rPr>
          <w:rFonts w:ascii="IRNazanin" w:hAnsi="IRNazanin" w:eastAsia="IRNazanin"/>
          <w:color w:val="111111"/>
          <w:sz w:val="28"/>
          <w:sz w:val="28"/>
          <w:szCs w:val="28"/>
          <w:rtl w:val="true"/>
          <w:lang w:bidi="fa-IR"/>
        </w:rPr>
        <w:t>اين خبر ارتباطى با نزول آيه داشته باشد، بيان‏گر نزول آيه در مكّه بوده و قطعا كذب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سيوطى هم‏چنين به نقل از ابن مردويه و ضياء مقدسى</w:t>
      </w:r>
      <w:r>
        <w:rPr>
          <w:rStyle w:val="FootnoteAnchor"/>
          <w:rtl w:val="true"/>
        </w:rPr>
        <w:footnoteReference w:id="377"/>
      </w:r>
      <w:r>
        <w:rPr>
          <w:rFonts w:ascii="IRNazanin" w:hAnsi="IRNazanin" w:eastAsia="IRNazanin"/>
          <w:color w:val="111111"/>
          <w:sz w:val="28"/>
          <w:sz w:val="28"/>
          <w:szCs w:val="28"/>
          <w:rtl w:val="true"/>
          <w:lang w:bidi="fa-IR"/>
        </w:rPr>
        <w:t>، روايت ديگرى را از ابن عباس نقل مى‏كند كه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رسول اللّه‏ صلّى اللّه‏ عليه وآله وسلّم أيّ آية أنزلت من السماء أشدّ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بمنى أيّام موسم، واجتمع مشركوا العرب وأفناء الناس في الموسم، فنزل عليّ جبريل،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عند العقبة،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ينصرني على أن أبلّغ رسالة ربّي ولكم الجنّة؟ أيّها الناس، قولوا لا إله إلاّ اللّه‏ وأنا رسول اللّه‏ إليكم، وتنجوا ولكم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رجل ولا امرأة ولا صبيّ إلاّ يرمون عليّ بالتراب والحجارة، ويبصقون في وجهي، ويقولون كذّاب صابيء فعرض عليّ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كنت رسول اللّه‏، فقد آن لك أن تدعو عليهم كما دعا نوح على قومه بالهلاك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اهد قومي فإنّهم لا يعلمون، وانصرني عليهم أن يجيبوني إلى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عمّه، فأنقذه منهم وطردهم عنه،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تفتخر بنو العباس يقولون</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هوى النبي صلّى اللّه‏ عليه وآله وسلّم أبا طالب وشاء اللّه‏ عباس بن عبدالمطلب؛</w:t>
      </w:r>
      <w:r>
        <w:rPr>
          <w:rStyle w:val="FootnoteAnchor"/>
          <w:rtl w:val="true"/>
        </w:rPr>
        <w:footnoteReference w:id="378"/>
      </w:r>
      <w:r>
        <w:rPr>
          <w:rFonts w:ascii="IRNazanin" w:hAnsi="IRNazanin" w:eastAsia="IRNazanin"/>
          <w:color w:val="111111"/>
          <w:sz w:val="28"/>
          <w:sz w:val="28"/>
          <w:szCs w:val="28"/>
          <w:rtl w:val="true"/>
          <w:lang w:bidi="fa-IR"/>
        </w:rPr>
        <w:t xml:space="preserve"> از رسول خدا صلّى اللّه‏ عليه وآله وسلّم سؤال شد كه كدام آيه از آسمان نازل شد كه بر تو  سخت‏تر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ايام حج در منا بودم و مشركان عرب و مردمان گوناگونى درموسم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عقبه برخاستم و ندا دادم كه اى مردم، چه كسى مرا در برابر ابلاغ رسالت پروردگارم در ازاى بهشت يارى مى‏كند؟ اى مردم، بگوييد خدايى جز اللّه‏ نيست و من فرستاده خداوند به سوى شمايم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پيدا كنيد و پاداش شما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و كودكى نبود جز آن‏كه خاك و سنگ به سوى من پرتاب مى‏كرد و به صورت من آب دهان مى‏انداخت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گوى صابئى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جريان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پيامبر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 تو بود كه به آنان نفرين كنى، چنان‏كه نوح بر هلاكت قوم خويش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وآله وسلّم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قوم مرا هدايت كن، چرا كه آنان نا آگاهند و مرا در برابر آنان يارى كن كه دعوت مرا به اطاعت تو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عموى پيامبر آمد و آن حضرت را از دست آنان رهانيد و آنان را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عباس به همين سبب افتخار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 وَلكِنَّ اللّه‏َ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ابوطالب را دوست مى‏داشت، در حالى كه خداوند عباس بن عبدالمطلب را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نيز بيان‏گر نزول آيه در مكّه و پيش از هجرت رسول اكرم صلّى اللّه‏ عليه وآله وسلّم است و حال آن‏كه سوره مبارك مائده به قطع و يقين در ماه‏هاى آخر عمر شريف پيامبر اكرم صلّى اللّه‏ عليه وآله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ابن مردويه خود راوى حديث نزول آيه تبليغ درباره ولايت اميرالمؤمنين عليه السلام است؛</w:t>
      </w:r>
      <w:r>
        <w:rPr>
          <w:rStyle w:val="FootnoteAnchor"/>
          <w:rtl w:val="true"/>
        </w:rPr>
        <w:footnoteReference w:id="379"/>
      </w:r>
      <w:r>
        <w:rPr>
          <w:rFonts w:ascii="IRNazanin" w:hAnsi="IRNazanin" w:eastAsia="IRNazanin"/>
          <w:color w:val="111111"/>
          <w:sz w:val="28"/>
          <w:sz w:val="28"/>
          <w:szCs w:val="28"/>
          <w:rtl w:val="true"/>
          <w:lang w:bidi="fa-IR"/>
        </w:rPr>
        <w:t>از اين رو دروغ و جعلى بودن روايت فوق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احاديثى كه در ذيل آيه تبليغ آورده‏اند، احاديثى است كه بيان‏گر محافظت دائم از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سيوطى به سند ابن جرير</w:t>
      </w:r>
      <w:r>
        <w:rPr>
          <w:rStyle w:val="FootnoteAnchor"/>
          <w:rtl w:val="true"/>
        </w:rPr>
        <w:footnoteReference w:id="380"/>
      </w:r>
      <w:r>
        <w:rPr>
          <w:rFonts w:ascii="Amiri" w:hAnsi="Amiri" w:eastAsia="Amiri" w:cs="Amiri"/>
          <w:color w:val="111111"/>
          <w:sz w:val="28"/>
          <w:sz w:val="28"/>
          <w:szCs w:val="28"/>
          <w:rtl w:val="true"/>
          <w:lang w:bidi="ar-SA"/>
        </w:rPr>
        <w:t>و ابوالشيخ از سعيد بن جبير نقل كرده،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قد عصمني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محافظت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مرا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روايت ديگرى آورده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جرير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شقيق إنّ رسول اللّه‏ صلّى اللّه‏ عليه وآله وسلّم كان يتعقّبه ناس من أصحابه،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أحلقوا بملاحقكم، فإنّ اللّه‏ قد عصمني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ابن جرير و ابن مردويه از عبداللّه‏ بن شقيق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مردمانى از اصحاب رسول خدا صلّى اللّه‏ عليه وآله وسلّم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محافظت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ايشان مى‏رفتند، پس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ايشان بيرون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سوى كار خود رويد، چرا كه خداوند از منمحافظت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حُميد، ابن جرير و ابوالشيخ به نقل از محمّد بن كعب قرظى روايت كرده‏اند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وسلّم ما زال يحرس، يحارسه أصحابه،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الحرس حين أخبره، أنّه سيعصمه من الناس؛</w:t>
      </w:r>
      <w:r>
        <w:rPr>
          <w:rStyle w:val="FootnoteAnchor"/>
          <w:rtl w:val="true"/>
        </w:rPr>
        <w:footnoteReference w:id="383"/>
      </w:r>
      <w:r>
        <w:rPr>
          <w:rFonts w:ascii="IRNazanin" w:hAnsi="IRNazanin" w:eastAsia="IRNazanin"/>
          <w:color w:val="111111"/>
          <w:sz w:val="28"/>
          <w:sz w:val="28"/>
          <w:szCs w:val="28"/>
          <w:rtl w:val="true"/>
          <w:lang w:bidi="fa-IR"/>
        </w:rPr>
        <w:t xml:space="preserve"> همانا رسول خدا صلّى اللّه‏ عليه وآله وسلّم همواره محافظت مى‏شد و اصحابش از او محافظت مى‏كردند تا اين‏كه خداوند اين آيه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روى هنگامى كه خداوند به پيامبرش خبر داد كه او را از مردمان حفظ خواهد كرد، مردم نيز محافظت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در الدلائل، روايتى از ابوذر رحمه اللّه‏ نقل مى‏كند كه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وآله وسلّم لا ينام إلاّ ونحن حوله من مخافة الغوائل، حتّى نزلت آية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 رسول خدا صلّى اللّه‏ عليه وآله وسلّم از ترس اشرار هرگز نمى‏خوابيدند، مگر اين‏كه من در اطراف ايشان بودم تا آيه عصمت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طبرانى و ابن مردويه نيز از عصمة بن مالك خطمى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نحرس رسول اللّه‏ صلّى اللّه‏ عليه وآله وسلّم بالليل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الحرس؛</w:t>
      </w:r>
      <w:r>
        <w:rPr>
          <w:rStyle w:val="FootnoteAnchor"/>
          <w:rtl w:val="true"/>
        </w:rPr>
        <w:footnoteReference w:id="385"/>
      </w:r>
      <w:r>
        <w:rPr>
          <w:rFonts w:ascii="Amiri" w:hAnsi="Amiri" w:eastAsia="Amiri" w:cs="Amiri"/>
          <w:color w:val="111111"/>
          <w:sz w:val="28"/>
          <w:sz w:val="28"/>
          <w:szCs w:val="28"/>
          <w:rtl w:val="true"/>
          <w:lang w:bidi="ar-SA"/>
        </w:rPr>
        <w:t xml:space="preserve">ما شب‏ها از رسول خدا صلّى اللّه‏ عليه وآله وسلّم محافظت مى‏كرديم تا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و ما حراست از ايشان را ترك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هيچ يك از اين احاديث به سبب نزول آيه اشاره‏اى نشده و اين احاديث علاوه بر اين‏كه با احاديث مربوط به نزول آيه درباره ولايت اميرالمؤمنين عليه السلام تعارضى ندارند، بلكه به عكس، اين روايات، قرينه روشنى بر كذب حديثى است كه براساس آن مرد عربى قصد كشتن رسول خدا صلّى اللّه‏ عليه وآله  وسلّم را داشته و خداوند ضمن رفع شرّ اعرابى، با نزول اين آيه، حفظ رسول خدا صلّى اللّه‏ عليه وآله وسلّم را تضمين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در تفسيرش مى‏نويسد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الحرث، حدثنا عبدالعزيز، حدثنا أبو مَعْشَر، عن محمّد بن كعب القُرَظى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نزل منزلاً، إختار له أصحابه شجرة ظليلة، فيقيل تحتها، فأتاه أعرابي فاخترط 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فرعدت يد الأعرابي وسقط السيف منه، وضرب برأسه الشجرة حتى انتثر دماغه،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ابو جعفر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از عبدالعزيز، از ابو معشر، از محمّد بن كعب قرظى و ديگران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صلّى اللّه‏ عليه وآله وسلّم در منزلگاهى فرود مى‏آمدند، اصحاب براى ايشان درخت پر سايه‏اى انتخاب مى‏كردند و پيامبر زير آن قيلوله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اعرابى آمد، شمشيرش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شر من حفظ مى‏كند؟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اعرابى به لرزه افتاد و شمشيراز دستش افتاد و سرش را به درخت كوبيد تا مغزش متلاشى شد و خداى عزّ و 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روايت ديگرى از ابن ابى حاتم نقل كرده و مى‏نويسد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سعيد أحمد بن محمّد بن يحيى بن سعيد القَطّان، حدثنا زيد بن الحُباب، حدثنا موسى بن عبيدة، حدثني زيد بن أسلم،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رسول اللّه‏ صلّى اللّه‏ عليه وآله وسلّم بني أنمار، نزل ذات الرّقاع بأعلى نخل، فبينا هو جالس على رأس بئر قد دلى رجليه، فقال الحارث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أعطانيه قتلته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أعطني سيفك أشيمه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فَرُعدت يده حتى سقط السيف من يده،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اللّه‏ بينك وبين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 ابوسعيد احمد بن محمّد بن يحيى بن سعيد قطّان، از زيد بن حباب، از موسى بن عبيده، از زيد بن اسلم، از جابر بن عبداللّه‏ انصارى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رسول خدا صلّى اللّه‏ عليه </w:t>
      </w:r>
    </w:p>
    <w:p>
      <w:pPr>
        <w:pStyle w:val="BookText"/>
        <w:rPr/>
      </w:pPr>
      <w:r>
        <w:rPr>
          <w:rFonts w:ascii="IRNazanin" w:hAnsi="IRNazanin" w:eastAsia="IRNazanin"/>
          <w:color w:val="111111"/>
          <w:sz w:val="28"/>
          <w:sz w:val="28"/>
          <w:szCs w:val="28"/>
          <w:rtl w:val="true"/>
          <w:lang w:bidi="fa-IR"/>
        </w:rPr>
        <w:t>وآله وسلّم به جنگ بنو نجار رفت، در ذات الرقاع بالاى نخلستانى فرود آمد و بر سر چاه نشسته و پاهايش را از چاه آويزان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قبيله بنو 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مى‏كشى؟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مى‏گويم شمشيرت را به من بده و چون آن را به من داد، با آن او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نزد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شمشيرت را به من بده تا آن را غلاف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شمشيرش را به او داد، اما دست اولرزيد و 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ميان تو و آن‏چه اراده كرده بودى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به قدرى عجيب و نامعقول است كه خود ابن كثير در ذيل آن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غريب من هذا الوجه؛  اين حديث از اين وجه غريب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پس از آن روايت ديگرى را نقل مى‏كند كه روايت قبلى‏اش را نقض مى‏كند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مى‏توان باور كرد كسى در حضور اصحاب رسول خدا صلّى اللّه‏ عليه وآله وسلّم بر روى ايشان شمشير بكشد و قصد كشتن ايشان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باور كرد كسى به قصد كشتن پيامبر شمشير آن حضرت را طلب كند و رسول خدا صلّى اللّه‏ عليه وآله وسلّم نيز به راحتى شمشيرش را در اختيار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و نگهبانان رسول خدا صلّى اللّه‏ عليه وآله وسلّم چه شده بودند كه يك اعرابى به سادگى بر آن حضرت شمشير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دو حديث علاوه بر محتواى مضحك و غير منطقى، با احاديث پيشين كه بيان‏گر حضور محافظ در اطراف </w:t>
      </w:r>
    </w:p>
    <w:p>
      <w:pPr>
        <w:pStyle w:val="BookText"/>
        <w:rPr/>
      </w:pPr>
      <w:r>
        <w:rPr>
          <w:rFonts w:ascii="Amiri" w:hAnsi="Amiri" w:eastAsia="Amiri" w:cs="Amiri"/>
          <w:color w:val="111111"/>
          <w:sz w:val="28"/>
          <w:sz w:val="28"/>
          <w:szCs w:val="28"/>
          <w:rtl w:val="true"/>
          <w:lang w:bidi="ar-SA"/>
        </w:rPr>
        <w:t>رسول خدا صلّى اللّه‏ عليه وآله وسلّم بودند در تعارض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واحدى در تفسيرش، روايت ديگرى در ذيل آيه مطرح كرده است كه براساس آن، رسول خدا صلّى اللّه‏ عليه وآله وسلّم از ترس مشركان همه آيات الاهى را به مردم ابلاغ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يجاهر ببعض القرآن أيّام كان بمكّة، ويخفى بعضه إشفاقا على نفسه من تسرع المشركين إليهوإلى أصحابه؛</w:t>
      </w:r>
      <w:r>
        <w:rPr>
          <w:rStyle w:val="FootnoteAnchor"/>
          <w:rtl w:val="true"/>
        </w:rPr>
        <w:footnoteReference w:id="388"/>
      </w:r>
      <w:r>
        <w:rPr>
          <w:rFonts w:ascii="IRNazanin" w:hAnsi="IRNazanin" w:eastAsia="IRNazanin"/>
          <w:color w:val="111111"/>
          <w:sz w:val="28"/>
          <w:sz w:val="28"/>
          <w:szCs w:val="28"/>
          <w:rtl w:val="true"/>
          <w:lang w:bidi="fa-IR"/>
        </w:rPr>
        <w:t xml:space="preserve"> ابن 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برخى از قسمت‏هاى قرآن را در ايامى كه  در مكه بود آشكار مى‏ساخت و به خاطر بيم از جان خود و اصحابش، قسمت‏هايى را از مشركان مخفى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بدون ترديد افتراء بزرگى بر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افترا به قدرى زشت و ناپسند است كه برخى سنيان به دروغ آن را به شيعه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قرطبى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 الروافض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وآله وسلّم كتم شيئا ـ ممّا أوحى إليه ـ كان بالناس حاجة إليه؛</w:t>
      </w:r>
      <w:r>
        <w:rPr>
          <w:rStyle w:val="FootnoteAnchor"/>
          <w:rtl w:val="true"/>
        </w:rPr>
        <w:footnoteReference w:id="389"/>
      </w:r>
      <w:r>
        <w:rPr>
          <w:rFonts w:ascii="IRNazanin" w:hAnsi="IRNazanin" w:eastAsia="IRNazanin"/>
          <w:color w:val="111111"/>
          <w:sz w:val="28"/>
          <w:sz w:val="28"/>
          <w:szCs w:val="28"/>
          <w:rtl w:val="true"/>
          <w:lang w:bidi="fa-IR"/>
        </w:rPr>
        <w:t xml:space="preserve"> خداوند رافضيان را تقبيح كند به خاطر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چيزى ـ از آن‏چه را خداوند بر او نازل كرده بود ـ كه مردم بدان نياز داشتند مخفى مى‏كرد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قسطلانى به دروغ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كتم أشياء على سبيل التقيّة؛</w:t>
      </w:r>
      <w:r>
        <w:rPr>
          <w:rStyle w:val="FootnoteAnchor"/>
          <w:rtl w:val="true"/>
        </w:rPr>
        <w:footnoteReference w:id="390"/>
      </w:r>
      <w:r>
        <w:rPr>
          <w:rFonts w:ascii="IRNazanin" w:hAnsi="IRNazanin" w:eastAsia="IRNazanin"/>
          <w:color w:val="111111"/>
          <w:sz w:val="28"/>
          <w:sz w:val="28"/>
          <w:szCs w:val="28"/>
          <w:rtl w:val="true"/>
          <w:lang w:bidi="fa-IR"/>
        </w:rPr>
        <w:t xml:space="preserve">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تحقيق امورى را از روى تقيه كتمان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اتهامات بى اساس در مصادر اهل تسنن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به خدا و رسولش افترا مى‏بندند و برخى ديگر به دليل التفات به زشتى اين افترا، آن را به شيعيان نسبت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ديگرى نيز در ذيل آيه مطرح شده است كه براساس آن‏ها، در ابتداى بعثت، امر تبليغ بسيار بر پيامبر اكرم صلّى اللّه‏ عليه وآله وسلّم گران مى‏آمد به طورى كه خداوند با وعيد و ترساندن آن حضرت، ايشان را به تبليغ رسالت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 از اين نسبت‏هاى ناروا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كه ابوالشيخ از حسن بصرى نقل مى‏كند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بعثني برسالةٍ، فضقت بها ذرعا، وعرفت أنّ الناس مكذبّي، فوعدني لأبلغن، أو ليعذبني،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 همانا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به رسالت مبعوث كرد و اين كار بر من گران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كه مردم مرا تكذيب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من وعده داد كه يا آن را برسانم و يا مرا عذاب خواهد كرد، از اين رو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مبهم است و با نزول آيه درباره ولايت اميرالمؤمنين عليه السلام هيچ </w:t>
      </w:r>
    </w:p>
    <w:p>
      <w:pPr>
        <w:pStyle w:val="BookText"/>
        <w:rPr/>
      </w:pP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ابهام آن به جهت تقطيع روايت و پنهان كردن محتواى رسالتى باشد كه پيامبر مأمور به ابلاغ آن شده است، يعنى همان ولايت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همين حديث را به گونه‏اى ديگر روايت كرده است كه براساس ظاهر آن، مربوط به ابتداى بعثت رسول اكرم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رازى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الحسن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بعثني برسالته،فضقت بها ذرعا، وعرفت أنّ الناس يكذّبوني، واليهود والنصارى وقريش يخوّفوني، فلمّا أنزل اللّه‏ هذه الآية، زال الخوف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 حسن از پيامبر صلّى اللّه‏ عليه وآله وسلّم روايت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رسالتش مبعوث كرد و اين كار بر من گران آمد و دانستم كه مردم مرا تكذيب مى‏كنند و يهود، نصارا  و قريش مرا مى‏ترساندند، به همين روى هنگامى كه خداوند اين آيه را نازل كرد، ترس به  كلى از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با نزول سوره مائده در مدينه و اواخر عمر شريف نبىّ اكرم صلّى اللّه‏ عليه وآله وسلّم ناسازگار است، از همين رو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حميد، ابن جرير، ابن ابى حاتم و ابوالشيخ از مجاهد در حديثى ديگر روايت كردند كه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واحد، 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 هنگامى كه اين قسمت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عرضه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من تنهايم چگونه اين را انجام دهم؟ مردم همه عليه من اجتماع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از اكراه پيامبر صلّى اللّه‏ عليه وآله وسلّم نسبت به تبليغ رسالتش حكايت دارد و با مقام رسالت و شأن آن حضرت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محتواى رسالت الاهى روشن نشده و روايت از اين جهت ابهام دارد و اگر مربوط به آغاز بعثت پيامبر اكرم صلّى اللّه‏ عليه وآله وسلّم باشد، به يقين دروغ است،زيرا ـ چنان كه مكرر تأكيد كرديم ـ سوره مبارك مائده به اتفاق همه قرآن پژوهان در اواخر عمر شريف خاتم الانبياء صلّى اللّه‏ عليه وآله وسلّم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بى ربط ديگرى نيز در ذيل اين آيه مطرح شده است كه با روايات پيشين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أبي شيبة، وابن جرير، عن عطية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عبادة بن الصامت من بني الحارث بن الخزرج إلى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موالي من يهود كثير عددهم، وإنّي أبرأ إلى اللّه‏ ورسوله من ولاية يهود، و أتولّى اللّه‏ وسوله، فقال عبداللّه‏ بن أبي، أني رجل أخاف الدوائر لا أبرأ من ولاية موالي، فقال رسول اللّه‏ صلّى اللّه‏ عليه وآله وسلّم لعبداللّه‏ بن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حباب، أرأيت الذي نفست به من ولاء يهود على عبادة، فهو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أقبل،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 ابن ابى شيبه و ابن جرير از عطيه بن سعد روايتى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w:t>
      </w:r>
    </w:p>
    <w:p>
      <w:pPr>
        <w:pStyle w:val="BookText"/>
        <w:rPr/>
      </w:pPr>
      <w:r>
        <w:rPr>
          <w:rFonts w:ascii="IRNazanin" w:hAnsi="IRNazanin" w:eastAsia="IRNazanin"/>
          <w:color w:val="111111"/>
          <w:sz w:val="28"/>
          <w:sz w:val="28"/>
          <w:szCs w:val="28"/>
          <w:rtl w:val="true"/>
          <w:lang w:bidi="fa-IR"/>
        </w:rPr>
        <w:t>از قبيله بنو حارث بن خزرج نزد رسول خدا صلّى اللّه‏ عليه وآله وسلّم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موالييى از يهوديان دارم كه تعدادشان بسيار است و من از ولايت يهوديان به سوى خدا و رسولش برائت مى‏جويم و مولويت خدا و رسولش را 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از حوادث روزگار مى‏ترسم و از ولايت موالى برائت نمى‏جويم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عبداللّه‏ بنابى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حباب، آيا گمان مى‏كنى آن‏چه كه در آن بر عبادت مبالغه مى‏كنى تنها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خداوند اين آيات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الْيَهُودَ وَالنَّصارى أَوْلِياءَ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اشاره شد، اين روايت با تمام روايات پيشين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ابى بن كعب سال نهم هجرت از دنيا رفته است و سوره مائده در اواخر عمر شريف رسول خدا صلّى اللّه‏ عليه وآله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عطية بن سعد از تابعين است و نمى‏تواند مستقيم اين روايت را نقل كند بلكه بايد از طريق يك صحابى حديث را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حديث مرسل و غيرمعتبر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تمام رواياتى كه در مقابل روايات مربوط به نزول آيه اكمال درباره ولايت اميرالمؤمنين عليه السلام نقل شده است، از جهت محتوايى و گاه از نظر سند مخدوش است و آنان هرگز نمى‏توانند در برابر روايات مربوط به غدير، به اين روايات مخدوش وجعلى استناد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شيعه مى‏تواند در برابر سنيان به روايات صحيح و مقبول نزد آنان احتجاج كند و آنان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بدان ملزم سازد؛ اما آنان نمى‏توانند شيعه را به پذيرش احاديث خودشان ملزم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همين مقدار بسنده مى‏كنيم و در ضمن بحث درباره حديث غدير ـ كه در مجلدات آينده خواهد آمد ـ به طور مبسوط به بررسى دلالت اين آيه خواهيم پرداخت</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1669_118808"/>
      <w:bookmarkStart w:id="166" w:name="pg11669_118808"/>
      <w:bookmarkEnd w:id="166"/>
    </w:p>
    <w:p>
      <w:pPr>
        <w:pStyle w:val="BookText"/>
        <w:rPr/>
      </w:pPr>
      <w:bookmarkStart w:id="167" w:name="pg11669_118808"/>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395"/>
      </w:r>
    </w:p>
    <w:p>
      <w:pPr>
        <w:pStyle w:val="Heading2"/>
        <w:numPr>
          <w:ilvl w:val="1"/>
          <w:numId w:val="1"/>
        </w:numPr>
        <w:rPr/>
      </w:pPr>
      <w:bookmarkStart w:id="168" w:name="__RefHeading___Toc6609592_73709187"/>
      <w:bookmarkStart w:id="169" w:name="_Toc56"/>
      <w:bookmarkEnd w:id="168"/>
      <w:r>
        <w:rPr>
          <w:rtl w:val="true"/>
        </w:rPr>
        <w:t>آيه اكمال</w:t>
      </w:r>
      <w:bookmarkEnd w:id="169"/>
    </w:p>
    <w:p>
      <w:pPr>
        <w:pStyle w:val="Heading3"/>
        <w:numPr>
          <w:ilvl w:val="2"/>
          <w:numId w:val="1"/>
        </w:numPr>
        <w:rPr/>
      </w:pPr>
      <w:bookmarkStart w:id="170" w:name="__RefHeading___Toc6609594_73709187"/>
      <w:bookmarkStart w:id="171" w:name="_Toc57"/>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يكى ديگر از آيات مربوط به واقعه غدير خم، 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اهل بيت عليهم السلام، نزول اين آيه در غدير خم و پس از اعلان  ولايت حضرت اميرالمؤمنين عليه السلام قطعى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 نيز روايات فراوانى بر اين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طول تاريخ مبارزات فراوانى عليه خلافت بلافصل اميرالمؤمنين عليه السلام انجام گرفته و مخالفان در مخفى نگه داشتن اخبار مربوط به آن و از جمله اخبار غديرخم بسيار كوشيده‏اند، با اين وجود، بسيارى از راويان بزرگ سنى در عصرهاى مختلف، به نقل گوشه‏اى از آن پرداخته‏اند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اهل تسنن، احاديثى از برخى صحابه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ابوسعيد خُدرى و ابوهريره روايت شده است كه براساس آن‏ها، آيه مبارك اكمال در غدير خم و پس از اتمام خطبه رسول خدا صلّى اللّه‏ عليه وآله وسلّم </w:t>
      </w:r>
    </w:p>
    <w:p>
      <w:pPr>
        <w:pStyle w:val="BookText"/>
        <w:rPr/>
      </w:pPr>
      <w:r>
        <w:rPr>
          <w:rFonts w:ascii="Amiri" w:hAnsi="Amiri" w:eastAsia="Amiri" w:cs="Amiri"/>
          <w:color w:val="111111"/>
          <w:sz w:val="28"/>
          <w:sz w:val="28"/>
          <w:szCs w:val="28"/>
          <w:rtl w:val="true"/>
          <w:lang w:bidi="ar-SA"/>
        </w:rPr>
        <w:t>بر آن حضرت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اين احاديث در زمان‏هاى مختلف به ترتيب عبارتند از</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أبوالحسن، على بن عمر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أبو حفص، 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أبوعبداللّه‏،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أبوبكر، ابن مردويه 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أبونعيم 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أبوبكر احمد بن حسين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أبوبكر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أبوالحسين، ابن 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أبوسعيد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أبوالحسن، ابن مغازلى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أبوالقاسم، حاكم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حسن بن أحمد حداد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أبوبكر، ابن مزرفى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أبوالحسن، ابن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أبوالقاسم، ابن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أبوالفتح نطنزى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أبو منصور، شهردار بن شيرويه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موفّق بن احمد مكّى خوازمى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72" w:name="pg11669_118810"/>
    </w:p>
    <w:p>
      <w:pPr>
        <w:pStyle w:val="BookText"/>
        <w:rPr/>
      </w:pPr>
      <w:bookmarkEnd w:id="172"/>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أبوالقاسم،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أبوحامد، سعد الدين صالحانى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أبو مظفّر،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عبدالرزّاق رسعنى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شيخ الإسلام حموينى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عماد الدين، 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ياد شده از پيشوايان اهل تسنن و حفّاظ بزرگ به شمار مى‏آيند كه در دوره‏هاى مختلف به نقل روايات نزول آيه اكمال در غديرخم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برخى از نصوص اين حديث و بررسى اسانيد آن‏ها مى‏پردازيم</w:t>
      </w:r>
      <w:r>
        <w:rPr>
          <w:rFonts w:eastAsia="IRNazanin" w:cs="IRNazanin"/>
          <w:color w:val="111111"/>
          <w:sz w:val="28"/>
          <w:szCs w:val="28"/>
          <w:rtl w:val="true"/>
          <w:lang w:bidi="fa-IR"/>
        </w:rPr>
        <w:t>.</w:t>
      </w:r>
    </w:p>
    <w:p>
      <w:pPr>
        <w:pStyle w:val="Heading3"/>
        <w:numPr>
          <w:ilvl w:val="2"/>
          <w:numId w:val="1"/>
        </w:numPr>
        <w:rPr/>
      </w:pPr>
      <w:bookmarkStart w:id="173" w:name="__RefHeading___Toc6609596_73709187"/>
      <w:bookmarkStart w:id="174" w:name="_Toc58"/>
      <w:bookmarkEnd w:id="173"/>
      <w:r>
        <w:rPr/>
        <w:t>1</w:t>
      </w:r>
      <w:r>
        <w:rPr>
          <w:rtl w:val="true"/>
        </w:rPr>
        <w:t xml:space="preserve">. </w:t>
      </w:r>
      <w:r>
        <w:rPr>
          <w:rtl w:val="true"/>
        </w:rPr>
        <w:t>روايت طبرى</w:t>
      </w:r>
      <w:bookmarkEnd w:id="1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بررسى احاديث، يادآورى اين نكته خالى از لطف نيست كه كتاب‏هاى فراوانى درباره غديرخم تحرير و تأليف شده است، اما متأسفانه بسيارى از آن‏ها در طول تاريخ از ميان رفته و به جز ذكرى از آن‏ها در منابع، چيزى ديگر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متن كامل خطبه رسول اكرم صلّى اللّه‏ عليه وآله وسلّم در غدير خم نيز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كتاب‏هايى كه درباره غدير خم نوشته شده و از ميان رفته است، كتابى به نام كتاب الولاية است كه ابن جرير طبرى درباره اسانيد حديث غدير نگاشته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هر چند اين كتاب در دسترس نيست، اما نويسنده كتاب ضياء العالمين مرحومابوالشيخ ابوالحسن فتونى به آن دسترسى داشته و احاديثى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ضياء العالمين خطّى و در دست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روايتى به نقل از طبرى از زيد بن ارقم آمده است كه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النبي صلّى اللّه‏ عليه وآله وسلّم بغدير خم في رجوعه من حجّة الوداع، وكان في وقت الضحى وحرّ شديد، أمر بالدوحات، فقمت ونادى الصلاة جامعة، فاجتمعنا، فخطب خطبة بالغة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أمرني جبرئيل عن ربّي أن أقوم في هذا المشهد، وأُعلم كلّ أبيض وأسود، إنّ عليّ بن أبي طالب أخي، ووصيّي، وخليفتي، والإمام بعدي، فسألت جبرئيل أن يستعفي لي ربّي لعلمي بقلّة المتّقين، وكثرة المؤذين لي واللائمين، لكثرة ملازمتي لعليّ وشدّة إقبالي عليه، حتى سموني أذنا،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يُؤذُونَ النَّبِيَّ وَيَقُولُونَ هُوَ أُذُنٌ قُلْ أُذُنُ خَيْرٍ لَكُمْ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ولو شئت أن أسمّيهم وأدلّ عليهم لفعلت، ولكنّي بسترهم قد تكرّمت، فلم يرض اللّه‏ إلاّ بتبليغي فيه، فاعلموا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نصبه لكم وليّا وإماما وفرض طاعته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إسمعوا وأطيعوا، فإنّ اللّه‏ مولاكم وعليّ إمامكم، ثمّ الإمامة في ولدي من صلبه إلى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إفهموا محكم القرآن ولا تتّبعوا متشابهه، ولن يفسّر ذلك لكم إلاّ من أنا آخذ بيده، وشائل بعضده، ومعلمكم، أنّ من كنت مولاه فهذا عليّ مولاه، وموالاته من اللّه‏ عزّوجلّ، أنزلها عليّ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أللّهم، إنّك أنزلت عند تبيين ذلك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بإمامته، فمن لم يأتمّ به، وبمن كان من ولدي من صلبه إلى القيامة، فأولئك حبطت أعمالهم وفي النارهم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 از زيد بن ارقم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وآله وسلّم در  بازگشت از حجة الوداع در غدير خم اتراق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ظهر كه هوا بسيار گرم بود، پيامبر دستور داد زير درخت‏هاى بزرگ تميز كردند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را جمع كرد و خطبه‏اى خواند و گفت آن‏چه را كه خدا مى‏خواست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تعالى اين آيه را بر من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إِنَّ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جبرئيل اين دستور را از پروردگارم به من رسانده است كه در حضور مردم برخيزم و همه را از سياه و سفيد آگاه سازم كه على بن ابى طالب عليه السلام برادر، وصىّ، خليفه و امام پس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جبرئيل خواستم كه پروردگارم مرا از اين امر معاف نمايد، چرا كه به كمى متقين و فراوانى كسانى كه مرا اذيت مى‏كردند و به خاطر شدت همراهى من با على عليه السلام و علاقه من به او، مرا ملامت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داشتم تا جايى كه مرا گوش ناميدند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كسانى هستند كه پيامبر را اذيت مى‏كنند و مى‏گويند پيامبر گوش است؛ بگو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مى‏خواستم نام آن‏ها را مى‏بردم و آن‏ها را معرفى مى‏نمودم، ليكن به مخفى كردن نام آن‏ها اكرام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راضى نمى‏شود مگر به رساندن و تبليغ من درباره على عليه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بدانيد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او را به عنوان ولى و امام شما نصب كرد و </w:t>
      </w:r>
      <w:bookmarkStart w:id="175" w:name="pg11669_118813"/>
    </w:p>
    <w:p>
      <w:pPr>
        <w:pStyle w:val="BookText"/>
        <w:rPr/>
      </w:pPr>
      <w:bookmarkEnd w:id="175"/>
      <w:r>
        <w:rPr>
          <w:rFonts w:ascii="IRNazanin" w:hAnsi="IRNazanin" w:eastAsia="IRNazanin"/>
          <w:color w:val="111111"/>
          <w:sz w:val="28"/>
          <w:sz w:val="28"/>
          <w:szCs w:val="28"/>
          <w:rtl w:val="true"/>
          <w:lang w:bidi="fa-IR"/>
        </w:rPr>
        <w:t>اطاعتش را بر همگان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فرمان بريد؛ همانا خداوند مولاو على امام شماست و پس از وى امامت در فرزندان من از صلب او خواهد بود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قرآن را بفهميد و از متشابهات آن پيروى نكنيد و آن را براى شما تفسير نمى‏كند جز كسى كه من دست او را گرفته و بازويش را بالا آورده و به شما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هركس من مولاى اويم، پس اين على مولاى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تو به هنگام تبيين آن درباره على اين آيه را نازل كردى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سبب امامت او دين را كامل كردى؛ پس هركس امامت او و آن‏كه از فرزندان من از صلب اوست را نپذيرد، از كسانى خواهد بود كه اعمالشان از بين مى‏رود و در جهنم جاودانه خواهند بود</w:t>
      </w:r>
      <w:r>
        <w:rPr>
          <w:rFonts w:eastAsia="IRNazanin" w:cs="IRNazanin"/>
          <w:color w:val="111111"/>
          <w:sz w:val="28"/>
          <w:szCs w:val="28"/>
          <w:rtl w:val="true"/>
          <w:lang w:bidi="fa-IR"/>
        </w:rPr>
        <w:t>.</w:t>
      </w:r>
    </w:p>
    <w:p>
      <w:pPr>
        <w:pStyle w:val="Heading3"/>
        <w:numPr>
          <w:ilvl w:val="2"/>
          <w:numId w:val="1"/>
        </w:numPr>
        <w:rPr/>
      </w:pPr>
      <w:bookmarkStart w:id="176" w:name="__RefHeading___Toc6609598_73709187"/>
      <w:bookmarkStart w:id="177" w:name="_Toc59"/>
      <w:bookmarkEnd w:id="176"/>
      <w:r>
        <w:rPr/>
        <w:t>2</w:t>
      </w:r>
      <w:r>
        <w:rPr>
          <w:rtl w:val="true"/>
        </w:rPr>
        <w:t xml:space="preserve">. </w:t>
      </w:r>
      <w:r>
        <w:rPr>
          <w:rtl w:val="true"/>
        </w:rPr>
        <w:t>روايت ابو نعيم اصفهانى</w:t>
      </w:r>
      <w:bookmarkEnd w:id="177"/>
    </w:p>
    <w:p>
      <w:pPr>
        <w:pStyle w:val="BookText"/>
        <w:rPr/>
      </w:pPr>
      <w:r>
        <w:rPr>
          <w:rFonts w:ascii="IRNazanin" w:hAnsi="IRNazanin" w:eastAsia="IRNazanin"/>
          <w:color w:val="111111"/>
          <w:sz w:val="28"/>
          <w:sz w:val="28"/>
          <w:szCs w:val="28"/>
          <w:rtl w:val="true"/>
          <w:lang w:bidi="fa-IR"/>
        </w:rPr>
        <w:t>از كتاب‏هاى ديگرى كه در فضائل اميرالمؤمنين عليه السلام نگاشته شده و از ميان رفته است، كتاب ما نزل من القرآن في علىّ نوشته ابونعيم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بسيارى از مطالب اين كتاب در ساير منابع نقل شده و يكى از عالمان معاصر،</w:t>
      </w:r>
      <w:r>
        <w:rPr>
          <w:rStyle w:val="FootnoteAnchor"/>
          <w:rtl w:val="true"/>
        </w:rPr>
        <w:footnoteReference w:id="399"/>
      </w:r>
      <w:r>
        <w:rPr>
          <w:rFonts w:ascii="Amiri" w:hAnsi="Amiri" w:eastAsia="Amiri" w:cs="Amiri"/>
          <w:color w:val="111111"/>
          <w:sz w:val="28"/>
          <w:sz w:val="28"/>
          <w:szCs w:val="28"/>
          <w:rtl w:val="true"/>
          <w:lang w:bidi="ar-SA"/>
        </w:rPr>
        <w:t>با جمع‏آورى روايات وى، آن را بازسازى و احياء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در كتاب خود آورده 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ابن أبى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 هارون العبدي، عن أبي سعيد الخدري ـ رضي اللّه‏ عنه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دعا الناس إلى عليّ عليه السلام في </w:t>
      </w:r>
    </w:p>
    <w:p>
      <w:pPr>
        <w:pStyle w:val="BookText"/>
        <w:rPr/>
      </w:pPr>
      <w:r>
        <w:rPr>
          <w:rFonts w:ascii="Amiri" w:hAnsi="Amiri" w:eastAsia="Amiri" w:cs="Amiri"/>
          <w:color w:val="111111"/>
          <w:sz w:val="28"/>
          <w:sz w:val="28"/>
          <w:szCs w:val="28"/>
          <w:rtl w:val="true"/>
          <w:lang w:bidi="ar-SA"/>
        </w:rPr>
        <w:t>غديرخمّ، وأمر بما تحت الشجر من الشوك فقم، وذلك يوم الخميس،فدعا عليّا، فأخذ بضبعيه، فرفعهما حتّى نظر الناس إلى بياض إبطي رسول اللّه‏ صلّى اللّه‏ عليه وآله وسلّم، ثمّ 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أكبر على إكمال الدين وإتمام النعمة، ورضا الربّ برسالتي وبالولاية لعليّ عليه السلام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 اللّه‏ أن أقول في عليّ أبياتا تسمعهنّ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اتبعها قولي بشهادة من رسول اللّه‏ صلّى اللّه‏ عليه وآله وسلّم في الولاية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يناديهم يوم الغدير نبيّهم  بخمّ وأسمع بالرسول مناديا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التعاديا  إلهك مولانا وأنت وليّنا  ولن تجدن منّا لك اليوم عاصيا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وهاديا  هناك دعا اللّهمّ وال وليّه  وكن للذي عادى عليّا معاديا</w:t>
      </w:r>
      <w:r>
        <w:rPr>
          <w:rStyle w:val="FootnoteAnchor"/>
          <w:rtl w:val="true"/>
        </w:rPr>
        <w:footnoteReference w:id="400"/>
      </w:r>
      <w:r>
        <w:rPr>
          <w:rFonts w:ascii="IRNazanin" w:hAnsi="IRNazanin" w:eastAsia="IRNazanin"/>
          <w:color w:val="111111"/>
          <w:sz w:val="28"/>
          <w:sz w:val="28"/>
          <w:szCs w:val="28"/>
          <w:rtl w:val="true"/>
          <w:lang w:bidi="fa-IR"/>
        </w:rPr>
        <w:t xml:space="preserve"> محمّد بن احمد بن على بن مخلّد، از محمّد بن عثمان بن ابى شيبه، از يحيى حمانى، از قيس بن ربيع، از ابو هارون عبدى، از ابوسعيد خدرى روايت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در غدير خم مردم را به سوى على عليه السلام فرا خواند و </w:t>
      </w:r>
    </w:p>
    <w:p>
      <w:pPr>
        <w:pStyle w:val="BookText"/>
        <w:rPr/>
      </w:pPr>
      <w:r>
        <w:rPr>
          <w:rFonts w:ascii="IRNazanin" w:hAnsi="IRNazanin" w:eastAsia="IRNazanin"/>
          <w:color w:val="111111"/>
          <w:sz w:val="28"/>
          <w:sz w:val="28"/>
          <w:szCs w:val="28"/>
          <w:rtl w:val="true"/>
          <w:lang w:bidi="fa-IR"/>
        </w:rPr>
        <w:t>دستور داد آن‏چه از خاشاك كه در زير درخت بود تميز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روز پنج شنبه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وآله وسلّم على عليه السلام را خواند و پشت بازوانش را گرفت و بالا برد تا اين‏كه مردم زير بغل‏هاى رسول خدا صلّى اللّه‏ عليه وآله وسلّم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هنوز مردم متفرق نشده بودند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كامل شدن دين، تمام گشتن نعمت و خشنودى پروردگار بر رسالت و ولايت براى على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مولاى كسى باش كه او را مولاى خود قرار داده و دشمن كسى باش كه با او دشمنى كند، و يارى كن آن  كه را كه او را يارى كند و رها ساز آن‏كه را كه او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من اذن بده كه درباره على ابياتى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بركت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بزرگان قريش، سخن من برگرفته از سخن رسول خدا صلّى اللّه‏ عليه وآله وسلّم است كه درباره ولايت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وسلّم آنان را در روز غدير صدا زد و به آنها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و ولى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اظهار نفاق و دشمنى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 و تو نيز ولىّ ما هستى و امروز به يقين شرك و عصيانى از سوى ما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از جا برخيز كه من پس از خود به امامت و هدايت تو راضى هستم و كسى كه من مولاى او هستم، على عليه السلام ولىّ اوست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هنگام بود كه پيامبر صلّى اللّه‏ عليه وآله وسلّم دست به دعا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دوست بدار آن كس كه او را دوست دارد و دشمن بدار آن كس كه به او دشمنى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تصحيح سند روايت ابونعيم  محمّد بن أحمد مخلّدابونعيم حديث را از محمّد بن احمد بن على بن مخلّد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شاگردان برجسته و ملازمان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سير أعلام النبلاء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المفتي، المعمر، أبوعبداللّه‏، محمّد بن أحمد بن علي بن مخلّد البغدادي الجوهري المحتسب، عرف بابن محرم، من أعيان تلامذة ابن جرير؛</w:t>
      </w:r>
      <w:r>
        <w:rPr>
          <w:rStyle w:val="FootnoteAnchor"/>
          <w:rtl w:val="true"/>
        </w:rPr>
        <w:footnoteReference w:id="401"/>
      </w:r>
      <w:r>
        <w:rPr>
          <w:rFonts w:ascii="IRNazanin" w:hAnsi="IRNazanin" w:eastAsia="IRNazanin"/>
          <w:color w:val="111111"/>
          <w:sz w:val="28"/>
          <w:sz w:val="28"/>
          <w:szCs w:val="28"/>
          <w:rtl w:val="true"/>
          <w:lang w:bidi="fa-IR"/>
        </w:rPr>
        <w:t xml:space="preserve"> پيشوا و صاحب فتوا و پير، ابوعبداللّه‏ محمّد بن احمد بن على بن مخلد بغدادى جوهرى محتسب، معروف به ابن محرم كه از شاگردان برجسته ابن جرير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نيز درباره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Style w:val="FootnoteAnchor"/>
          <w:rtl w:val="true"/>
        </w:rPr>
        <w:footnoteReference w:id="402"/>
      </w:r>
      <w:r>
        <w:rPr>
          <w:rFonts w:ascii="Amiri" w:hAnsi="Amiri" w:eastAsia="Amiri" w:cs="Amiri"/>
          <w:color w:val="111111"/>
          <w:sz w:val="28"/>
          <w:sz w:val="28"/>
          <w:szCs w:val="28"/>
          <w:rtl w:val="true"/>
          <w:lang w:bidi="ar-SA"/>
        </w:rPr>
        <w:t xml:space="preserve"> اشكالى متوجه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برقانى نيز چنين تعبيرى درباره او دارد</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الفوارس نيز مى‏گويد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يقال في كتبه أحاديث مناكير، ولم يكن عندهم بذلك؛</w:t>
      </w:r>
      <w:r>
        <w:rPr>
          <w:rStyle w:val="FootnoteAnchor"/>
          <w:rtl w:val="true"/>
        </w:rPr>
        <w:footnoteReference w:id="404"/>
      </w:r>
      <w:r>
        <w:rPr>
          <w:rFonts w:ascii="IRNazanin" w:hAnsi="IRNazanin" w:eastAsia="IRNazanin"/>
          <w:color w:val="111111"/>
          <w:sz w:val="28"/>
          <w:sz w:val="28"/>
          <w:szCs w:val="28"/>
          <w:rtl w:val="true"/>
          <w:lang w:bidi="fa-IR"/>
        </w:rPr>
        <w:t xml:space="preserve"> گفته مى‏شود كه در كتاب‏هاى وى احاديث منكرى وجود دارد، در حالى كه نزد ايشان چنين احاديثى موجود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وى از نظر عالمان رجالى سنى مورد اعتماد است و جرح و قدحىبر او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برخى گفته‏اند احاديث منكرى در كتاب‏هاى او وجود دارد، شايد مرادشان احاديثى از همين قبيل باشد كه درباره فضائل اميرالمؤمنين عليه السلام نقل شده است و روشن است كه نقل اين‏گونه احاديث ضررى به وثاقت شخص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بن أبيشيبه  ابن مخلّد از محمّد بن عثمان بن ابى شيبه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شرح حال او را در بررسى اسانيد روايات مربوط به نزول آيه تبليغ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توثيقات ذهبى، صالح جزره و ابن عدى درباره او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كرديم كه برخى معاصران وى او را قدح و تضعيف كرده‏اند، اما براساس مبانىِ رجالى اهل تسنن، كلام عالمان معاصر درباره يكديگر پذيرفتنى و قابل اعتنا نيست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حمانى  محمّد بن عثمان بن أبي شيبه از يحيى حمانى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صحيح مسلم و از مشايخ محدثان بزرگ اهل سنت هم‏چون ابوحاتم، مطيّن و امثال آنان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بسيارى از حديث پژوهان بزرگ به گفتار يحيى بن معين درباره وى استناد مى‏كنند كه او را راست‏گو و قابل اعتماد دانسته و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هم‏چنين گروهى از عالمان و رجال جرح و تعديل او را توثيق كرده و تضعيف كنندگان وى را به حسادت 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 الكامل في الضعفاء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عبدالملك بن محمّد بن إبراهيم بن أبي هارون 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الحماني،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يحسدونه، هو واللّه‏ الذي لا إله إلاّ هو، ثقة؛</w:t>
      </w:r>
      <w:r>
        <w:rPr>
          <w:rStyle w:val="FootnoteAnchor"/>
          <w:rtl w:val="true"/>
        </w:rPr>
        <w:footnoteReference w:id="407"/>
      </w:r>
      <w:r>
        <w:rPr>
          <w:rFonts w:ascii="IRNazanin" w:hAnsi="IRNazanin" w:eastAsia="IRNazanin"/>
          <w:color w:val="111111"/>
          <w:sz w:val="28"/>
          <w:sz w:val="28"/>
          <w:szCs w:val="28"/>
          <w:rtl w:val="true"/>
          <w:lang w:bidi="fa-IR"/>
        </w:rPr>
        <w:t xml:space="preserve"> از عبدالملك بن محمّد بن ابراهيم بن ابى‏هارون همدانى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حمانى پرسيدم،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است كه در جرح وى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حسادت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غير از او خدايى نيست، او راست‏گو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تهذيب الكمال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عبداللّه‏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عبداللّه‏ بن نمير، عن يحيى الحماني،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408"/>
      </w:r>
      <w:r>
        <w:rPr>
          <w:rFonts w:ascii="IRNazanin" w:hAnsi="IRNazanin" w:eastAsia="IRNazanin"/>
          <w:color w:val="111111"/>
          <w:sz w:val="28"/>
          <w:sz w:val="28"/>
          <w:szCs w:val="28"/>
          <w:rtl w:val="true"/>
          <w:lang w:bidi="fa-IR"/>
        </w:rPr>
        <w:t xml:space="preserve"> محمّد بن عبداللّه‏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بن نمير درباره يحيى حمانى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برخى از اتباع بنو اميه او را جرح كرده‏اند و علت جرح آنان، عدم محبّت وى به عثمان بوده است</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او هم‏چنين معاويه را مسلمان نمى‏دانستهو درباره او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معاوية على غير ملّة الإسلام؛</w:t>
      </w:r>
      <w:r>
        <w:rPr>
          <w:rStyle w:val="FootnoteAnchor"/>
          <w:rtl w:val="true"/>
        </w:rPr>
        <w:footnoteReference w:id="410"/>
      </w:r>
      <w:r>
        <w:rPr>
          <w:rFonts w:ascii="Amiri" w:hAnsi="Amiri" w:eastAsia="Amiri" w:cs="Amiri"/>
          <w:color w:val="111111"/>
          <w:sz w:val="28"/>
          <w:sz w:val="28"/>
          <w:szCs w:val="28"/>
          <w:rtl w:val="true"/>
          <w:lang w:bidi="ar-SA"/>
        </w:rPr>
        <w:t xml:space="preserve"> معاويه بر غير آئين اسلام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بغدادى و ذهبى نيز به نقل از وى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معاويه على غير ملّة الإسلام؛</w:t>
      </w:r>
      <w:r>
        <w:rPr>
          <w:rStyle w:val="FootnoteAnchor"/>
          <w:rtl w:val="true"/>
        </w:rPr>
        <w:footnoteReference w:id="411"/>
      </w:r>
      <w:r>
        <w:rPr>
          <w:rFonts w:ascii="Amiri" w:hAnsi="Amiri" w:eastAsia="Amiri" w:cs="Amiri"/>
          <w:color w:val="111111"/>
          <w:sz w:val="28"/>
          <w:sz w:val="28"/>
          <w:szCs w:val="28"/>
          <w:rtl w:val="true"/>
          <w:lang w:bidi="ar-SA"/>
        </w:rPr>
        <w:t xml:space="preserve"> معاويه در حالى كه مسلمان نبود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چنان كه در جلد نخست از اين مجموعه بيان شد، بر مبناى قواعد رجالى سنيان، مخالفت با عثمان و معاويه و حتى مخالفت با شيخين نيز مضرّ به وثاقت راوى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ربيع  قيس بن ربيع راوى بعدى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ابوداوود، ترمذى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لمّا كبر؛</w:t>
      </w:r>
      <w:r>
        <w:rPr>
          <w:rStyle w:val="FootnoteAnchor"/>
          <w:rtl w:val="true"/>
        </w:rPr>
        <w:footnoteReference w:id="412"/>
      </w:r>
      <w:r>
        <w:rPr>
          <w:rFonts w:ascii="IRNazanin" w:hAnsi="IRNazanin" w:eastAsia="IRNazanin"/>
          <w:color w:val="111111"/>
          <w:sz w:val="28"/>
          <w:sz w:val="28"/>
          <w:szCs w:val="28"/>
          <w:rtl w:val="true"/>
          <w:lang w:bidi="fa-IR"/>
        </w:rPr>
        <w:t xml:space="preserve"> راست‏گو است، اما به جهت پيرى، تغيير كرد و دچار فراموشى گشت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أبوهارون عبدى  قيس بن ربيع از ابو هارون عبدى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عمارة بن جوين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از تابعان مشهور و از رجال بخارى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رجال ترمذى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مشايخ حديث پژوهان معروف سنى هم‏چون سفيان ثورى و حمّادان به شمار مى‏رود؛ اما عده‏اى او را تضعيف كرده‏اند و تنها دليل تضعيف وى از سوى برخى رجاليان، تشيّع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ابن عبدالبرّ درباره 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فيه تشيّع، وأهل البصرة يفرطون فيمن يتشيّع بين أظهرهم؛ لأنّهم عثمانيون؛</w:t>
      </w:r>
      <w:r>
        <w:rPr>
          <w:rStyle w:val="FootnoteAnchor"/>
          <w:rtl w:val="true"/>
        </w:rPr>
        <w:footnoteReference w:id="413"/>
      </w:r>
      <w:r>
        <w:rPr>
          <w:rFonts w:ascii="IRNazanin" w:hAnsi="IRNazanin" w:eastAsia="IRNazanin"/>
          <w:color w:val="111111"/>
          <w:sz w:val="28"/>
          <w:sz w:val="28"/>
          <w:szCs w:val="28"/>
          <w:rtl w:val="true"/>
          <w:lang w:bidi="fa-IR"/>
        </w:rPr>
        <w:t xml:space="preserve"> در او تشيّع بود و اهل بصره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ميانشان شيعه‏گرى كند افراط مى‏كنند؛ زيرا آنان طرفداران عثمان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پس از نقل اين سخن مى‏نويسد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ينسبونه إلى الكذب وقد روى ابن عدي في الكامل عن الحسن ابن سفيان، عن عبدالعزيز بن سلام، عن علي بن مهران، عن بهز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أبي هارون العبدي،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ما سمعت من أبي سعيد، فأخرج لي كتابا فإذا فيه، حدثنا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أدخل حفرته وأنّه لكافر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الكتاب في يده وقمت؛</w:t>
      </w:r>
      <w:r>
        <w:rPr>
          <w:rStyle w:val="FootnoteAnchor"/>
          <w:rtl w:val="true"/>
        </w:rPr>
        <w:footnoteReference w:id="414"/>
      </w:r>
      <w:r>
        <w:rPr>
          <w:rFonts w:ascii="IRNazanin" w:hAnsi="IRNazanin" w:eastAsia="IRNazanin"/>
          <w:color w:val="111111"/>
          <w:sz w:val="28"/>
          <w:sz w:val="28"/>
          <w:szCs w:val="28"/>
          <w:rtl w:val="true"/>
          <w:lang w:bidi="fa-IR"/>
        </w:rPr>
        <w:t xml:space="preserve">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كذب منتسب نكنيم در حالى كه ابن عدى در الكامل، از حسن بن سفيان، از عبدالعزيز بن سلام، از على بن مهران، از بهز بن اسد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هارون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ابوسعيد شنيده‏اى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كتابىرا براى من آورد كه در آن اين روايت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براى من روايت كرد كه عثمان وارد </w:t>
      </w:r>
    </w:p>
    <w:p>
      <w:pPr>
        <w:pStyle w:val="BookText"/>
        <w:rPr/>
      </w:pPr>
      <w:r>
        <w:rPr>
          <w:rFonts w:ascii="IRNazanin" w:hAnsi="IRNazanin" w:eastAsia="IRNazanin"/>
          <w:color w:val="111111"/>
          <w:sz w:val="28"/>
          <w:sz w:val="28"/>
          <w:szCs w:val="28"/>
          <w:rtl w:val="true"/>
          <w:lang w:bidi="fa-IR"/>
        </w:rPr>
        <w:t>قبرش شد، در حالى كه قطعا به خدا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سخن اقرار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چنان است 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كتاب را به او پس دادم و برخاستم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ابن حجر در تقريب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ومنهم من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r>
        <w:rPr>
          <w:rStyle w:val="FootnoteAnchor"/>
          <w:rtl w:val="true"/>
        </w:rPr>
        <w:footnoteReference w:id="415"/>
      </w:r>
      <w:r>
        <w:rPr>
          <w:rFonts w:ascii="IRNazanin" w:hAnsi="IRNazanin" w:eastAsia="IRNazanin"/>
          <w:color w:val="111111"/>
          <w:sz w:val="28"/>
          <w:sz w:val="28"/>
          <w:szCs w:val="28"/>
          <w:rtl w:val="true"/>
          <w:lang w:bidi="fa-IR"/>
        </w:rPr>
        <w:t xml:space="preserve"> متروك است و گروهى از رجاليان او را دروغ‏گو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پيروان عثمان وجود چنين شخصى را در ميان خود تحمل نكنند و او را مجروح و غير قابل اعتماد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و كسانى كه به صحت كتب بخارى، ترمذى و ابن ماجه معتقدند، هرگز نمى‏توانند او را متروك بدانند؛ زيرا بخارى در يكى از كتاب‏هاى خود و نيز ترمذى و ابن ماجه در سنن خود كه از صحاح ستّه به شمار مى‏روند، از وى حديث نقل كرده‏اند و اين نشان‏گر متروك نبودن ابو هارون در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بر مبناى رجالى سنيان، شيعه بودن هرگز به وثاقت راوى ضرر نمى‏رساند و چنان كه روشن شد، تنها سبب تكذيب ابو هارون، ذكر حديثى در طعن عثمان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أبوسعيد خدرى  ابو هارون اين حديث را از ابوسعيد خدرى روايت مى‏كند كه از صحابه و مورد قبول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سنيان چاره‏اى جز پذيرش اينحديث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عجيب است كه برخى ضمن طرح حديث ابونعيم به صورت ناقص و تقطيع شده و بدون هيچ اشاره‏اى به صحت آن، مدعى شده‏اند كه آيه اكمال در روز عرفه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ابن تيميه پس از نقل روايت ابونعيم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ثبت في الصحاح والمساند والتفسير أنّ هذه الآية نزلت على النبي صلّى اللّه‏ عليه وآله وسلّم وهو واقف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اليوم كان قبل غدير خم بتسعة أيّام؛  ثابت شد كه آيه بر رسول خدا صلّى اللّه‏ عليه وآله وسلّم نازل شده است، در حالى كه ايشان هفت روز پيش از غدير در عرفه وقوف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ادامه مى‏نويسد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الآية ليس فيها دلالة على عليّ ولا إمامته بوجه من الوجوه، بل فيها إخبار اللّه‏ بإكمال الدين وإتمام النعمة على المؤمنين، ورضا الإسلام دينا، فدعوى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يدلّ على إمامته من هذا الوجه، كذب ظاهر،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إن كان صحيحا، فتكون الحجّة من الحديث لا من الآية، وإن لم يكن صحيحا، فلا حجّة في هذا ولا في هذا، فعلى التقديرين لا دلالة في الآية على ذلك؛</w:t>
      </w:r>
      <w:r>
        <w:rPr>
          <w:rStyle w:val="FootnoteAnchor"/>
          <w:rtl w:val="true"/>
        </w:rPr>
        <w:footnoteReference w:id="416"/>
      </w:r>
      <w:r>
        <w:rPr>
          <w:rFonts w:ascii="IRNazanin" w:hAnsi="IRNazanin" w:eastAsia="IRNazanin"/>
          <w:color w:val="111111"/>
          <w:sz w:val="28"/>
          <w:sz w:val="28"/>
          <w:szCs w:val="28"/>
          <w:rtl w:val="true"/>
          <w:lang w:bidi="fa-IR"/>
        </w:rPr>
        <w:t xml:space="preserve"> در اين آيه هيچ دلالتى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امامت او به هيچ وجه وجود ندارد، بلكه درآن خدا از كامل شدن دين و تمام شدن نعمت بر مؤمنان و رضايت بر اسلام به عنوان دين </w:t>
      </w:r>
    </w:p>
    <w:p>
      <w:pPr>
        <w:pStyle w:val="BookText"/>
        <w:rPr/>
      </w:pPr>
      <w:r>
        <w:rPr>
          <w:rFonts w:ascii="IRNazanin" w:hAnsi="IRNazanin" w:eastAsia="IRNazanin"/>
          <w:color w:val="111111"/>
          <w:sz w:val="28"/>
          <w:sz w:val="28"/>
          <w:szCs w:val="28"/>
          <w:rtl w:val="true"/>
          <w:lang w:bidi="fa-IR"/>
        </w:rPr>
        <w:t>اخبار كرده است و ادعاى كسى كه مدعى است قرآن بر اين وجه بر امامت على عليه السلام دلالت دارد، دروغى آشكار است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 آن دلالت دارد؛ پس در جواب وى گفته مى‏شود كه اگر حديث صحيح باشد، حجت از حديث است نه از آيه، و اگر حديث صحيح نباشد، ديگر نمى‏شود به آيه و حديث احتجاج كرد و در هر دو فرض، دلالتى بر اين مطلب در آيه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در آيه دلالتى بر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نيز در تفسيرش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مردويه من طريق أبي هارون العبدي، عن أبي سعيد الخدري، أنّها نزلت على رسول اللّه‏ صلّى اللّه‏ عليه وآله وسلّم يوم غدير خمّ حين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عن أبي هريرة،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الثامن عشر من ذي الحجّة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عليه السلام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لا هذا ولا هذا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الصواب الذي لا شكّ فيه ولا مرية، أنّها أنزلت يوم عرفة، وكان يوم جمعة، كما روى ذلك أميرالمؤمنين عمر بن الخطّاب، وعليّ بن أبي طالب، وأوّل ملوك الإسلام معاوية بن أبي سفيان، وترجمان القرآن عبداللّه‏ بن عبّاس، وسمرة بن جندب رضي اللّه‏ عنه، وأرسله الشعبي، وقتادة بن دعامة، وشهر بن حوشب وغير واحد من الأئمة والعلماء، واختاره ابن جرير الطبري رحمه اللّه‏؛</w:t>
      </w:r>
      <w:r>
        <w:rPr>
          <w:rStyle w:val="FootnoteAnchor"/>
          <w:rtl w:val="true"/>
        </w:rPr>
        <w:footnoteReference w:id="417"/>
      </w:r>
      <w:r>
        <w:rPr>
          <w:rFonts w:ascii="IRNazanin" w:hAnsi="IRNazanin" w:eastAsia="IRNazanin"/>
          <w:color w:val="111111"/>
          <w:sz w:val="28"/>
          <w:sz w:val="28"/>
          <w:szCs w:val="28"/>
          <w:rtl w:val="true"/>
          <w:lang w:bidi="fa-IR"/>
        </w:rPr>
        <w:t xml:space="preserve"> ابن مردويه، از طريق ابوهارون عبدى، از ابوسعيد خدرى روايت كرده است كه آيه اكمال روز غدير خم بر رسول خدا صلّى اللّه‏ عليه وآله وسلّم نازل شد، آن‏گاه كه آن حضرت نسبتبه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را از ابوهريره روايت مى‏كند و در حديث ابوهريره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روز هجده ذى الحجه بوده است، يعنى در بازگشت پيامبر از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ابوسعيد خدرى و روايت ابوهريره صحيح نيستند؛ بلكه قول صحيح كه شك و شبهه‏اى در آن نيست، نزول آيه در روز عرفه مى‏باشد كه در روز جمعه بوده است، چنان كه آن را عمر بن خطاب، على بن ابى طالب، معاويه بن ابى سفيان نخستين پادشاه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ابن عباس ترجمان قرآن و سمرة بن جندب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قتاده بن دعامة، شهر بن حوشب و تعدادى از پيشوايان و عالمان نيز به ارسال مسلم نقل كرده‏اند و ابن جرير اين قول را برگزيده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اشاره شد، در اين عبارت، روايت ابونعيم ناقص و تقطيع شده آمده است و ابن تيميه هيچ اشاره‏اى به صحت سند اين روايت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اشاره به احاديث ابن مردويه از ابوسعيد خدرى و ابو هريره، آن دو حديث را نيز غير صحيح معرفى مى‏كند و در نهايت به حديث نزول آيه در روز عرفه اشاره مى‏كند و از راويان آن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سند روايت ابونعيم را تصحيح كرديم و از بيست و شش نفر از حديث پژوهان و عالمان مورد قبول اهل تسنن در دوره‏هاى مختلف نام برديم كه همگى روايت نزول آيه در روز غدير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ادّعاى فوق افترائى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روايت نزول آيه در غدير خم به اسانيد معتبر ديگرى نيز نقل شده است كه در ادامه به طرح و تصحيح اسانيد آن‏ها خواهيم پرداخت؛ اما پيش از آن يادآور مى‏شويم كه سخن ابن تيميه، تكرار ادّعاى قبلى وى درباره آيه تبليغ است كه در آن‏جا به آن پاسخ داده شد</w:t>
      </w:r>
      <w:r>
        <w:rPr>
          <w:rFonts w:eastAsia="IRNazanin" w:cs="IRNazanin"/>
          <w:color w:val="111111"/>
          <w:sz w:val="28"/>
          <w:szCs w:val="28"/>
          <w:rtl w:val="true"/>
          <w:lang w:bidi="fa-IR"/>
        </w:rPr>
        <w:t xml:space="preserve">. </w:t>
      </w:r>
      <w:bookmarkStart w:id="178" w:name="pg11669_118825"/>
    </w:p>
    <w:p>
      <w:pPr>
        <w:pStyle w:val="Heading3"/>
        <w:numPr>
          <w:ilvl w:val="2"/>
          <w:numId w:val="1"/>
        </w:numPr>
        <w:rPr/>
      </w:pPr>
      <w:bookmarkStart w:id="179" w:name="__RefHeading___Toc6609600_73709187"/>
      <w:bookmarkStart w:id="180" w:name="_Toc60"/>
      <w:bookmarkEnd w:id="178"/>
      <w:bookmarkEnd w:id="179"/>
      <w:r>
        <w:rPr/>
        <w:t>3</w:t>
      </w:r>
      <w:r>
        <w:rPr>
          <w:rtl w:val="true"/>
        </w:rPr>
        <w:t xml:space="preserve">. </w:t>
      </w:r>
      <w:r>
        <w:rPr>
          <w:rtl w:val="true"/>
        </w:rPr>
        <w:t>روايت خطيب بغدادى</w:t>
      </w:r>
      <w:bookmarkEnd w:id="180"/>
    </w:p>
    <w:p>
      <w:pPr>
        <w:pStyle w:val="BookText"/>
        <w:rPr/>
      </w:pPr>
      <w:r>
        <w:rPr>
          <w:rFonts w:ascii="Amiri" w:hAnsi="Amiri" w:eastAsia="Amiri" w:cs="Amiri"/>
          <w:color w:val="111111"/>
          <w:sz w:val="28"/>
          <w:sz w:val="28"/>
          <w:szCs w:val="28"/>
          <w:rtl w:val="true"/>
          <w:lang w:bidi="ar-SA"/>
        </w:rPr>
        <w:t>از جمله راويان نزول آيه مبارك اكمال در غدير خم، خطيب بغدادى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تاريخ بغداد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عبداللّه‏ بن علي بن محمّد بن بشران</w:t>
      </w:r>
      <w:r>
        <w:rPr>
          <w:rStyle w:val="FootnoteAnchor"/>
          <w:rtl w:val="true"/>
        </w:rPr>
        <w:footnoteReference w:id="418"/>
      </w:r>
      <w:r>
        <w:rPr>
          <w:rFonts w:ascii="Amiri" w:hAnsi="Amiri" w:eastAsia="Amiri" w:cs="Amiri"/>
          <w:color w:val="111111"/>
          <w:sz w:val="28"/>
          <w:sz w:val="28"/>
          <w:szCs w:val="28"/>
          <w:rtl w:val="true"/>
          <w:lang w:bidi="ar-SA"/>
        </w:rPr>
        <w:t>أنبأنا علي بن عمر الحافظ، حدثنا أبونصر حبشون بن موسى بن أيوب الخلال، حدثنا علي بن سعيد الرملي، حدثنا ضمرة بن ربيعة القرشي، عن ابن شوذب، عن مطر 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 عشرة من ذي الحجة، كتب له صيام ستين شهرا، وهو يوم غدير خم، لمّا أخذ النبي صلّى اللّه‏ عليه وآله وسلّم 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صام يوم سبعة وعشرين من رجب، كتب له صيام ستين شهرا، وهو أوّل يوم نزل جبرئيل عليه السلام على محمّد صلّى اللّه‏ عليه وآله وسلّم بالرسالة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إشتهر هذا الحديث من رواية حبشون،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تابعه عليه أحمد بن عبداللّه‏ بن النيري، فرواه عن علي بن سعيد، أخبرنيه الأزهري حدثنا محمّد بن عبداللّه‏ بن أخي ميمي، حدثنا أحمد بن عبداللّه‏ بن أحمد ابن العباس بن سالم بن مهران المعروف بابن النيري ـ إملاء ـ حدثنا علي بن سعيد الشامي، حدثنا ضمرة بن ربيعة، عن ابن شوذب، عن مطر، عن شهر </w:t>
      </w:r>
    </w:p>
    <w:p>
      <w:pPr>
        <w:pStyle w:val="BookText"/>
        <w:rPr/>
      </w:pPr>
      <w:r>
        <w:rPr>
          <w:rFonts w:ascii="Amiri" w:hAnsi="Amiri" w:eastAsia="Amiri" w:cs="Amiri"/>
          <w:color w:val="111111"/>
          <w:sz w:val="28"/>
          <w:sz w:val="28"/>
          <w:szCs w:val="28"/>
          <w:rtl w:val="true"/>
          <w:lang w:bidi="ar-SA"/>
        </w:rPr>
        <w:t>ابن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الحجة،وذكر مثل ما تقدّم أو نحوه؛</w:t>
      </w:r>
      <w:r>
        <w:rPr>
          <w:rStyle w:val="FootnoteAnchor"/>
          <w:rtl w:val="true"/>
        </w:rPr>
        <w:footnoteReference w:id="419"/>
      </w:r>
      <w:r>
        <w:rPr>
          <w:rFonts w:ascii="IRNazanin" w:hAnsi="IRNazanin" w:eastAsia="IRNazanin"/>
          <w:color w:val="111111"/>
          <w:sz w:val="28"/>
          <w:sz w:val="28"/>
          <w:szCs w:val="28"/>
          <w:rtl w:val="true"/>
          <w:lang w:bidi="fa-IR"/>
        </w:rPr>
        <w:t xml:space="preserve"> عبداللّه‏ بن على بن محمّد بن بشران، از على بن عمر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ضمرة بن ربيعه قرشى، از ابن شوذب، از مطر ورّاق، از شهر بن حوشب، از ابوهريره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روز هجدهم ذى الحجه را روزه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شصت ماه براى او نوشته مى‏شود و آن روز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روزى كه پيامبر صلّى اللّه‏ عليه وآله وسلّم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مولاى مؤمنان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حالى آغاز كردى كه مولاى من و مولاى هر مسلمانى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روز بيست و هفتم رجب را روزه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ماه روزه براى او نوشته مى‏شود، و آن روز نخستين روزى است كه جبرئيل براى اعلام رسالت بر محمّد صلّى اللّه‏ عليه وآله وسلّم فرود آمد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روايت حبشون مشهور شد و گفته مى‏شد وى تنها راوى حديث است، در حالى كه احمد بن عبداللّه‏ بن نيرى نيز در نقل اين روايت با وى همراه است و آن را از  على بن سعيد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از آن به من خبر داد كه محمّد بن عبداللّه‏ بن  اخى ميمى، از احمد بن عبداللّه‏ بن احمد بن عباس بن سالم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صورت إملا ـ از على بن سعيد شامى، از ضمرة بن ربيعه، از ابن شوذب، از مطر، از شهر بن حوشب، از ابوهريره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روزه هجدهم ذى الحجه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به مانند حديث بالا نقل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خطيب بغدادى دو سند براى اين حديث ذكر مى‏كند و يادآورمى‏شود قول به اختصاص سند حديث به حبشون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تصحيح اين دو سند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بشران  ابن بشران شيخ و استاد خطيب بغدادى و متوفّاى سال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در توثيق استاد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عبداللّه‏ بن بشران بن محمّد بن بشر بن مهران بن عبداللّه‏، أبوالحسين الأموي، المعدّل</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كتبنا عنه، وكان صدوقا، ثقة، ثبتا، حسن الأخلاق، تام المروءة، ظاهر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وأربعمائة؛</w:t>
      </w:r>
      <w:r>
        <w:rPr>
          <w:rStyle w:val="FootnoteAnchor"/>
          <w:rtl w:val="true"/>
        </w:rPr>
        <w:footnoteReference w:id="421"/>
      </w:r>
      <w:r>
        <w:rPr>
          <w:rFonts w:ascii="IRNazanin" w:hAnsi="IRNazanin" w:eastAsia="IRNazanin"/>
          <w:color w:val="111111"/>
          <w:sz w:val="28"/>
          <w:sz w:val="28"/>
          <w:szCs w:val="28"/>
          <w:rtl w:val="true"/>
          <w:lang w:bidi="fa-IR"/>
        </w:rPr>
        <w:t xml:space="preserve"> ابوالحسن على بن محمّد بن عبداللّه‏ بن بشران بن محمّد بن بشر بن مهران بن عبداللّه‏ اموى 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حديث كتابت مى‏كنيم و او راست‏گو، مورد اعتماد و دقيق بود، اخلاق  نيكو، مروت تام و ديانت آشكار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او را چنين توصيف مى‏كند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العالم، المعدّل، المسند، أبوالحسين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شيئا كثيرا على سدادٍ و صدق، و صحة رواية، كان عدلاً وقورا؛</w:t>
      </w:r>
      <w:r>
        <w:rPr>
          <w:rStyle w:val="FootnoteAnchor"/>
          <w:rtl w:val="true"/>
        </w:rPr>
        <w:footnoteReference w:id="422"/>
      </w:r>
      <w:r>
        <w:rPr>
          <w:rFonts w:ascii="Amiri" w:hAnsi="Amiri" w:eastAsia="Amiri" w:cs="Amiri"/>
          <w:color w:val="111111"/>
          <w:sz w:val="28"/>
          <w:sz w:val="28"/>
          <w:szCs w:val="28"/>
          <w:rtl w:val="true"/>
          <w:lang w:bidi="ar-SA"/>
        </w:rPr>
        <w:t xml:space="preserve"> شيخ عالم، معدل مورد استناد، ابوالحسن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فراوانى را به جا و بهراستى و درستى روايت كرد و او عادل و باوقار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بشران، از دارقطنى يا همان على بن عمر حافظ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در شرح حال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فريد عصره، وقريع دهره، ونسيج وحده، وإمام وقته، إنتهى إليه علم الأثر، والمعرفة بعلل الحديث، وأسماء الرجال، وأحوال الرواة، مع الصدق والأمانة، والفقه والعدالة، وقبول الشهادة، وصحة الإعتقاد، وسلامة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الطيّب طاهر بن عبداللّه‏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الدارقطني أميرالمؤمنين في الحديث؛</w:t>
      </w:r>
      <w:r>
        <w:rPr>
          <w:rStyle w:val="FootnoteAnchor"/>
          <w:rtl w:val="true"/>
        </w:rPr>
        <w:footnoteReference w:id="423"/>
      </w:r>
      <w:r>
        <w:rPr>
          <w:rFonts w:ascii="IRNazanin" w:hAnsi="IRNazanin" w:eastAsia="IRNazanin"/>
          <w:color w:val="111111"/>
          <w:sz w:val="28"/>
          <w:sz w:val="28"/>
          <w:szCs w:val="28"/>
          <w:rtl w:val="true"/>
          <w:lang w:bidi="fa-IR"/>
        </w:rPr>
        <w:t xml:space="preserve"> او يگانه زمانه، سرآمد روزگار، تافته‏اى جدا بافته و پيشواى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تاريخ و شناخت مشكلات حديث و اسامى رجال و احوال روايت همراه با راستى، امانت‏دارى، فقه، عدالت، قبول شهادت و صحت اعتقاد و سلامت مذهب به او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قاضى ابوطيب طبرى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اميرمؤمنان در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نيز درباره وى مى‏گويد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اجتمع له مع علم الحديث، والمعرفة بالقراءات، والنحو، والفقه، والشعر، مع الأمانة والعدالة، وصحة العقيدة؛</w:t>
      </w:r>
      <w:r>
        <w:rPr>
          <w:rStyle w:val="FootnoteAnchor"/>
          <w:rtl w:val="true"/>
        </w:rPr>
        <w:footnoteReference w:id="424"/>
      </w:r>
      <w:r>
        <w:rPr>
          <w:rFonts w:ascii="Amiri" w:hAnsi="Amiri" w:eastAsia="Amiri" w:cs="Amiri"/>
          <w:color w:val="111111"/>
          <w:sz w:val="28"/>
          <w:sz w:val="28"/>
          <w:szCs w:val="28"/>
          <w:rtl w:val="true"/>
          <w:lang w:bidi="ar-SA"/>
        </w:rPr>
        <w:t xml:space="preserve"> در وى علم حديث و شناخت قرائات، نحو، فقه و شعر به همراه امانت و عدالت و صحت عقيده جمع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ذهبى نيز در سير أعلام النبلاء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الدارقطني الإمام الحافظ المجوّد، شيخ الإسلام، عَلَم الجهابذة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من بحور العلم، ومن ائمّة الدنيا، إنتهى إليه الحفظ، ومعرفة علل الحديث ورجاله؛</w:t>
      </w:r>
      <w:r>
        <w:rPr>
          <w:rStyle w:val="FootnoteAnchor"/>
          <w:rtl w:val="true"/>
        </w:rPr>
        <w:footnoteReference w:id="425"/>
      </w:r>
      <w:r>
        <w:rPr>
          <w:rFonts w:ascii="IRNazanin" w:hAnsi="IRNazanin" w:eastAsia="IRNazanin"/>
          <w:color w:val="111111"/>
          <w:sz w:val="28"/>
          <w:sz w:val="28"/>
          <w:szCs w:val="28"/>
          <w:rtl w:val="true"/>
          <w:lang w:bidi="fa-IR"/>
        </w:rPr>
        <w:t xml:space="preserve"> دارقطنى پيشوا، حافظ، نيكو، شيخ الإسلام، سالار نكته 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بحرهاى دانش و از پيشوايان مردم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شناخت مشكلات حديث و رجال به او منتهى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أبونصر حبشون  دارقطنى از ابونصر حبشون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او را توثيق كرده و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حبشون بن موسى بن أيوب، أبونصر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ثقة، يسكن باب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الأزهري، أنبأنا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حبشون بن موسى بن أيوب الخلال صدوق؛</w:t>
      </w:r>
      <w:r>
        <w:rPr>
          <w:rStyle w:val="FootnoteAnchor"/>
          <w:rtl w:val="true"/>
        </w:rPr>
        <w:footnoteReference w:id="426"/>
      </w:r>
      <w:r>
        <w:rPr>
          <w:rFonts w:ascii="IRNazanin" w:hAnsi="IRNazanin" w:eastAsia="IRNazanin"/>
          <w:color w:val="111111"/>
          <w:sz w:val="28"/>
          <w:sz w:val="28"/>
          <w:szCs w:val="28"/>
          <w:rtl w:val="true"/>
          <w:lang w:bidi="fa-IR"/>
        </w:rPr>
        <w:t xml:space="preserve"> حبشون بن موسى بن أيوب، أبونصر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ساكن باب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از على بن عمر حافظ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حبشون بن موسى بن ايوب خلال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مى‏گويد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حبشون ابن موسى بن أيوب الشيخ، أبونصر البغدادي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أحد الثقات؛</w:t>
      </w:r>
      <w:r>
        <w:rPr>
          <w:rStyle w:val="FootnoteAnchor"/>
          <w:rtl w:val="true"/>
        </w:rPr>
        <w:footnoteReference w:id="427"/>
      </w:r>
      <w:r>
        <w:rPr>
          <w:rFonts w:ascii="Amiri" w:hAnsi="Amiri" w:eastAsia="Amiri" w:cs="Amiri"/>
          <w:color w:val="111111"/>
          <w:sz w:val="28"/>
          <w:sz w:val="28"/>
          <w:szCs w:val="28"/>
          <w:rtl w:val="true"/>
          <w:lang w:bidi="ar-SA"/>
        </w:rPr>
        <w:t>شيخ ابونصر حبشون بن موسى بن ايوب، بغدادى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ثقات بوده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سعيد رملى  حبشون بن موسى از على بن سعيد رملى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ميزان الإعتدلال تصريح مى‏كند كه على بن سعيد رملى ثقه و مورد اعتماد است و احدى درباره او قدح و جرحى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 به بأسا، ولا رأيت أحدا الآن تكلّم فيه، وهو صالح الأمر، ولم يخرج له أحد من أصحاب الكتب السّتة مع ثقته؛</w:t>
      </w:r>
      <w:r>
        <w:rPr>
          <w:rStyle w:val="FootnoteAnchor"/>
          <w:rtl w:val="true"/>
        </w:rPr>
        <w:footnoteReference w:id="428"/>
      </w:r>
      <w:r>
        <w:rPr>
          <w:rFonts w:ascii="IRNazanin" w:hAnsi="IRNazanin" w:eastAsia="IRNazanin"/>
          <w:color w:val="111111"/>
          <w:sz w:val="28"/>
          <w:sz w:val="28"/>
          <w:szCs w:val="28"/>
          <w:rtl w:val="true"/>
          <w:lang w:bidi="fa-IR"/>
        </w:rPr>
        <w:t xml:space="preserve"> من ايرادى از او سراغ ندارم و تاكنون نديده‏ام كه احدى درباره او جرحى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نيكوست، امّا با وجود وثاقت وى، هيچ يك از صاحبان كتاب‏هاى شش‏گانه حديثى از او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ضمن اشاره به سخن ذهبى مى‏گويد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ثقة ولم يتكلّم فيه أحد، فكيف نذكره في الضعفاء؛</w:t>
      </w:r>
      <w:r>
        <w:rPr>
          <w:rStyle w:val="FootnoteAnchor"/>
          <w:rtl w:val="true"/>
        </w:rPr>
        <w:footnoteReference w:id="429"/>
      </w:r>
      <w:r>
        <w:rPr>
          <w:rFonts w:ascii="IRNazanin" w:hAnsi="IRNazanin" w:eastAsia="IRNazanin"/>
          <w:color w:val="111111"/>
          <w:sz w:val="28"/>
          <w:sz w:val="28"/>
          <w:szCs w:val="28"/>
          <w:rtl w:val="true"/>
          <w:lang w:bidi="fa-IR"/>
        </w:rPr>
        <w:t xml:space="preserve"> اگر او مورد اعتماد است و احدى درباره او جرحى نداشته است، پس چرا او را در ميان ضعفاء نام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ربيعه  على بن سعيد رملى از ضمرة بن ربيعه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از رجال بخارى در كتاب الأدب المفرد و نيز از رجال چهارتن از نويسندگان صحاح ستّه است</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مزّى در تهذيب الكمال، درباره ضمرة ابن ربيعه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عبداللّه‏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صالح الحديث، من الثقات المأمونين، لم يكن بالشام رجل يشبهه، وهو أحبّ إلينا من بقية، بقية كان لا يبالي عن من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والنسائي،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آدم بن أبي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 أعقل لمايخرج من رأسه من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خيّرا، لم يكن هناك أفضل منه؛</w:t>
      </w:r>
      <w:r>
        <w:rPr>
          <w:rStyle w:val="FootnoteAnchor"/>
          <w:rtl w:val="true"/>
        </w:rPr>
        <w:footnoteReference w:id="431"/>
      </w:r>
      <w:r>
        <w:rPr>
          <w:rFonts w:ascii="IRNazanin" w:hAnsi="IRNazanin" w:eastAsia="IRNazanin"/>
          <w:color w:val="111111"/>
          <w:sz w:val="28"/>
          <w:sz w:val="28"/>
          <w:szCs w:val="28"/>
          <w:rtl w:val="true"/>
          <w:lang w:bidi="fa-IR"/>
        </w:rPr>
        <w:t xml:space="preserve"> عبداللّه‏ بن احمد از پدرش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نيك و حديثش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افراد امين و مورد اعتماد است و در شام كسى نظير او نيست و او نزد ما از بقيه محبوب‏تر  است، چرا كه ديگران اهميت نمى‏دهند كه از چه كسى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دارمى از يحيى بن معين و نسائى نقل مى‏كند كه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أبوإياس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و عاقل‏تر از او در نقل حديث از مصدرش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امين و خير بود و در اين‏جا كسى بهتر از او نيست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شوذب  راوى ديگر اين سند عبداللّه‏ بن شوذب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واز رجال بخارى در الأدب المفرد، ابوداوود، ترمذى، نسائى و ابن ماجه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وثّقه جماعة، كان إذا رئى ذكرت الملائكة؛</w:t>
      </w:r>
      <w:r>
        <w:rPr>
          <w:rStyle w:val="FootnoteAnchor"/>
          <w:rtl w:val="true"/>
        </w:rPr>
        <w:footnoteReference w:id="433"/>
      </w:r>
      <w:r>
        <w:rPr>
          <w:rFonts w:ascii="IRNazanin" w:hAnsi="IRNazanin" w:eastAsia="IRNazanin"/>
          <w:color w:val="111111"/>
          <w:sz w:val="28"/>
          <w:sz w:val="28"/>
          <w:szCs w:val="28"/>
          <w:rtl w:val="true"/>
          <w:lang w:bidi="fa-IR"/>
        </w:rPr>
        <w:t xml:space="preserve"> گروهى او را توثيق كرده‏اند، وقتى ديده مى‏شد، يادآور ملائكه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در تاريخ مدينة دمشق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كثير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شوذب، ذكرت الملائكة؛</w:t>
      </w:r>
      <w:r>
        <w:rPr>
          <w:rStyle w:val="FootnoteAnchor"/>
          <w:rtl w:val="true"/>
        </w:rPr>
        <w:footnoteReference w:id="434"/>
      </w:r>
      <w:r>
        <w:rPr>
          <w:rFonts w:ascii="IRNazanin" w:hAnsi="IRNazanin" w:eastAsia="IRNazanin"/>
          <w:color w:val="111111"/>
          <w:sz w:val="28"/>
          <w:sz w:val="28"/>
          <w:szCs w:val="28"/>
          <w:rtl w:val="true"/>
          <w:lang w:bidi="fa-IR"/>
        </w:rPr>
        <w:t xml:space="preserve"> از كثير بن وليد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ابن شوذب را مى‏ديدم، به ياد ملائكه 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عابد؛</w:t>
      </w:r>
      <w:r>
        <w:rPr>
          <w:rStyle w:val="FootnoteAnchor"/>
          <w:rtl w:val="true"/>
        </w:rPr>
        <w:footnoteReference w:id="435"/>
      </w:r>
      <w:r>
        <w:rPr>
          <w:rFonts w:ascii="IRNazanin" w:hAnsi="IRNazanin" w:eastAsia="IRNazanin"/>
          <w:color w:val="111111"/>
          <w:sz w:val="28"/>
          <w:sz w:val="28"/>
          <w:szCs w:val="28"/>
          <w:rtl w:val="true"/>
          <w:lang w:bidi="fa-IR"/>
        </w:rPr>
        <w:t xml:space="preserve"> وى راست‏گو و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شوذب من ثقات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معين وابن عمار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436"/>
      </w: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شوذب از مشايخ مورد اعتماد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ابن عمار و نسائى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ثقات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 ورّاق  ابن شوذب از مطر ورّاق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در توثيق او همين بس كه از رجال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جامع، و نيز از رجال مسلم و ساير نويسندگان صحاح است</w:t>
      </w:r>
      <w:r>
        <w:rPr>
          <w:rFonts w:eastAsia="IRNazanin" w:cs="IRNazanin"/>
          <w:color w:val="111111"/>
          <w:sz w:val="28"/>
          <w:szCs w:val="28"/>
          <w:rtl w:val="true"/>
          <w:lang w:bidi="fa-IR"/>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شرح حال 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أبوبكر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أحدا ترك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يهمّ؛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بصره و فردى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بزار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أحدى را نيافتم كه حديث وى را ترك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 سير أعلام النبلاء مى‏نويسد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الزاهد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يكتب المصاحف، ويتقن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الخليل بن عمر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مطر الوراق في فقهه وزهده؛</w:t>
      </w:r>
      <w:r>
        <w:rPr>
          <w:rStyle w:val="FootnoteAnchor"/>
          <w:rtl w:val="true"/>
        </w:rPr>
        <w:footnoteReference w:id="438"/>
      </w:r>
      <w:r>
        <w:rPr>
          <w:rFonts w:ascii="IRNazanin" w:hAnsi="IRNazanin" w:eastAsia="IRNazanin"/>
          <w:color w:val="111111"/>
          <w:sz w:val="28"/>
          <w:sz w:val="28"/>
          <w:szCs w:val="28"/>
          <w:rtl w:val="true"/>
          <w:lang w:bidi="fa-IR"/>
        </w:rPr>
        <w:t xml:space="preserve"> پيشوا، زاهد،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حال نوشتن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استوار در تأليف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خليل بن عمر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عمويم عيسى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وراق در فقه و زهد كسى را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شهربن حوشب  مطر از شهر بن حوشب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رجال بخارى در الأدب المفرد، مسلم و ساير نويسندگان صحاح ستّه است</w:t>
      </w:r>
      <w:r>
        <w:rPr>
          <w:rStyle w:val="FootnoteAnchor"/>
          <w:rtl w:val="true"/>
        </w:rPr>
        <w:footnoteReference w:id="439"/>
      </w:r>
      <w:r>
        <w:rPr>
          <w:rFonts w:ascii="Amiri" w:hAnsi="Amiri" w:eastAsia="Amiri" w:cs="Amiri"/>
          <w:color w:val="111111"/>
          <w:sz w:val="28"/>
          <w:sz w:val="28"/>
          <w:szCs w:val="28"/>
          <w:rtl w:val="true"/>
          <w:lang w:bidi="ar-SA"/>
        </w:rPr>
        <w:t>و همين ميزان وثاقت، از نظر سنيان كفايت مى‏كند</w:t>
      </w:r>
      <w:r>
        <w:rPr>
          <w:rFonts w:eastAsia="Amiri" w:cs="Amiri" w:ascii="Amiri" w:hAnsi="Amiri"/>
          <w:color w:val="111111"/>
          <w:sz w:val="28"/>
          <w:szCs w:val="28"/>
          <w:rtl w:val="true"/>
          <w:lang w:bidi="ar-SA"/>
        </w:rPr>
        <w:t xml:space="preserve">. </w:t>
      </w:r>
      <w:bookmarkStart w:id="181" w:name="pg11669_118834"/>
    </w:p>
    <w:p>
      <w:pPr>
        <w:pStyle w:val="BookText"/>
        <w:rPr/>
      </w:pPr>
      <w:bookmarkEnd w:id="181"/>
      <w:r>
        <w:rPr>
          <w:rFonts w:ascii="Amiri" w:hAnsi="Amiri" w:eastAsia="Amiri" w:cs="Amiri"/>
          <w:color w:val="111111"/>
          <w:sz w:val="28"/>
          <w:sz w:val="28"/>
          <w:szCs w:val="28"/>
          <w:rtl w:val="true"/>
          <w:lang w:bidi="ar-SA"/>
        </w:rPr>
        <w:t>بنابراين سند نخست روايت خطيب بغدادى بدون اشكال است و مى‏توان در برابر اهل سنت به آن استناد كرد و آنان بايد به محتواى حديث ملتزم شوند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609602_73709187"/>
      <w:bookmarkStart w:id="183" w:name="_Toc61"/>
      <w:bookmarkEnd w:id="182"/>
      <w:r>
        <w:rPr>
          <w:rtl w:val="true"/>
        </w:rPr>
        <w:t>بررسى اعتبار سند دوم خطيب بغدادى</w:t>
      </w:r>
      <w:bookmarkEnd w:id="183"/>
    </w:p>
    <w:p>
      <w:pPr>
        <w:pStyle w:val="BookText"/>
        <w:rPr/>
      </w:pPr>
      <w:r>
        <w:rPr>
          <w:rFonts w:ascii="Amiri" w:hAnsi="Amiri" w:eastAsia="Amiri" w:cs="Amiri"/>
          <w:color w:val="111111"/>
          <w:sz w:val="28"/>
          <w:sz w:val="28"/>
          <w:szCs w:val="28"/>
          <w:rtl w:val="true"/>
          <w:lang w:bidi="ar-SA"/>
        </w:rPr>
        <w:t>ابوالقاسم عبيداللّه‏ بن احمد بغدادى  خطيب بغدادى در اين طريق، حديث را از ابوالقاسم عبيداللّه‏ بن احمد بغدادى معروف به أزهرى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در شرح حال او مى‏نويسد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المكثرين من الحديث، كتابة وسماعا، ومن المعنيين به، والجامعين له، مع صدق وأمانة، وصحة واستقامة، وسلامة مذهب، وحسن معتقد، ودوام درس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منه المصنّفات الكبار، والكتب الطوال؛</w:t>
      </w:r>
      <w:r>
        <w:rPr>
          <w:rStyle w:val="FootnoteAnchor"/>
          <w:rtl w:val="true"/>
        </w:rPr>
        <w:footnoteReference w:id="440"/>
      </w:r>
      <w:r>
        <w:rPr>
          <w:rFonts w:ascii="IRNazanin" w:hAnsi="IRNazanin" w:eastAsia="IRNazanin"/>
          <w:color w:val="111111"/>
          <w:sz w:val="28"/>
          <w:sz w:val="28"/>
          <w:szCs w:val="28"/>
          <w:rtl w:val="true"/>
          <w:lang w:bidi="fa-IR"/>
        </w:rPr>
        <w:t xml:space="preserve"> او كسى بود كه احاديث فراوانى را شنيد و نگاشت و در جمع آورى، تشخيص و تعيين احاديث نقش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راستى، استوارى، سلامت در مذهب و اعتقادى نيكو، تداوم در تدريس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روايت‏هاى مصنفات عالمان بزرگ و كتاب‏هايى قطور را شنيده‏ايم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أبوالحسين محمّد بن عبداللّه‏ بن أخي ميمي  أزهرى از أبوالحسين محمّد بن عبداللّه‏ دقاق، معروف به ابن أخى ميمى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او را توثيق كرده و در شرح حالش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ثقة مأمونا، ديّنا فاضلاً؛</w:t>
      </w:r>
      <w:r>
        <w:rPr>
          <w:rStyle w:val="FootnoteAnchor"/>
          <w:rtl w:val="true"/>
        </w:rPr>
        <w:footnoteReference w:id="441"/>
      </w:r>
      <w:r>
        <w:rPr>
          <w:rFonts w:ascii="Amiri" w:hAnsi="Amiri" w:eastAsia="Amiri" w:cs="Amiri"/>
          <w:color w:val="111111"/>
          <w:sz w:val="28"/>
          <w:sz w:val="28"/>
          <w:szCs w:val="28"/>
          <w:rtl w:val="true"/>
          <w:lang w:bidi="ar-SA"/>
        </w:rPr>
        <w:t xml:space="preserve"> او مورد اعتماد، امين، ديندار و فاضل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الصدوق،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 الثقات؛</w:t>
      </w:r>
      <w:r>
        <w:rPr>
          <w:rStyle w:val="FootnoteAnchor"/>
          <w:rtl w:val="true"/>
        </w:rPr>
        <w:footnoteReference w:id="442"/>
      </w:r>
      <w:r>
        <w:rPr>
          <w:rFonts w:ascii="IRNazanin" w:hAnsi="IRNazanin" w:eastAsia="IRNazanin"/>
          <w:color w:val="111111"/>
          <w:sz w:val="28"/>
          <w:sz w:val="28"/>
          <w:szCs w:val="28"/>
          <w:rtl w:val="true"/>
          <w:lang w:bidi="fa-IR"/>
        </w:rPr>
        <w:t xml:space="preserve"> شيخ راست‏گو، مورد اعتماد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ثقات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از احمد بن عبداللّه‏ معروف به ابن نيرى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نيرى متوفّاى سال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او را ثقه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الحسن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القواس ذكره في جملة شيوخه الثقات؛</w:t>
      </w:r>
      <w:r>
        <w:rPr>
          <w:rStyle w:val="FootnoteAnchor"/>
          <w:rtl w:val="true"/>
        </w:rPr>
        <w:footnoteReference w:id="443"/>
      </w:r>
      <w:r>
        <w:rPr>
          <w:rFonts w:ascii="IRNazanin" w:hAnsi="IRNazanin" w:eastAsia="IRNazanin"/>
          <w:color w:val="111111"/>
          <w:sz w:val="28"/>
          <w:sz w:val="28"/>
          <w:szCs w:val="28"/>
          <w:rtl w:val="true"/>
          <w:lang w:bidi="fa-IR"/>
        </w:rPr>
        <w:t xml:space="preserve"> از وى افرادى روايت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أبى‏طالب براى من نقل كرد كه همانا يوسفقواس وى را در زمره اساتيد راست‏گوى خود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وى را راست‏گو معرفى كرده، مى‏نويسد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حبشون الخلال وأحمد بن عبداللّه‏ بن أحمد النيري وهما صدوقان؛</w:t>
      </w:r>
      <w:r>
        <w:rPr>
          <w:rStyle w:val="FootnoteAnchor"/>
          <w:rtl w:val="true"/>
        </w:rPr>
        <w:footnoteReference w:id="444"/>
      </w:r>
      <w:r>
        <w:rPr>
          <w:rFonts w:ascii="IRNazanin" w:hAnsi="IRNazanin" w:eastAsia="IRNazanin"/>
          <w:color w:val="111111"/>
          <w:sz w:val="28"/>
          <w:sz w:val="28"/>
          <w:szCs w:val="28"/>
          <w:rtl w:val="true"/>
          <w:lang w:bidi="fa-IR"/>
        </w:rPr>
        <w:t xml:space="preserve"> حبشون خلال و احمد بن عبداللّه‏ بن احمد نيرى، هر دو راست‏گو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سعيد  على بن سعيد از ديگر راويان اين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راوى سند دوم با سند نخست مشترك است و پيشتر شرح حال ابن سعيد و مابقى رجال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دوم روايت خطيب بغدادى نيز بدون اشكال بوده و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خود خطيب بغدادى نيز اين حديث را صحيح مى‏داند؛ زيرا وى درباره سند آن سخنى نگفته و سكوت وى از طعن در سندى و بيان سندى ديگر نشان‏گر مقبول بودن حديث نزد خطيب بغدادى و اعتقاد و تأكيد او بر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خطيب بغدادى از عالمان موجّه و مورد اعتماد سنيان به شمار مى‏رود و ذهبى در شرح حال وى تعابير بلندى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سير أعلام النبلاء درباره خطيب بغدادى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الخطيب، الإمام الأوحد، العلامة المفتي، الحافظ الناقد، محدّث الوقت أبوبكر،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صاحب التصانيف، وخاتمة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 الكثير، وتقدّم في هذا الشأن، وبذر الأقران، وجمع وصنّف وصحّح، وعلّل وجرّح، وعدّل وأرّخ وأوضح، وصار أحفظ أهل عصره على الإطلاق؛</w:t>
      </w:r>
      <w:r>
        <w:rPr>
          <w:rStyle w:val="FootnoteAnchor"/>
          <w:rtl w:val="true"/>
        </w:rPr>
        <w:footnoteReference w:id="445"/>
      </w:r>
      <w:r>
        <w:rPr>
          <w:rFonts w:ascii="IRNazanin" w:hAnsi="IRNazanin" w:eastAsia="IRNazanin"/>
          <w:color w:val="111111"/>
          <w:sz w:val="28"/>
          <w:sz w:val="28"/>
          <w:szCs w:val="28"/>
          <w:rtl w:val="true"/>
          <w:lang w:bidi="fa-IR"/>
        </w:rPr>
        <w:t xml:space="preserve"> خطيب، پيشواى يگانه، علامه صاحب فتوا، حافظ ناقد، محدث زمان خود و خاتم حفاظبود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نوشت و در اين ويژگى بر ديگران تقدم يافت و از معاصرانش پيش افتاد و به جمع‏آورى، تصنيف، تصحيح، توضيح، جرح و تعديل، تاريخ نگارى و آشكارسازى پرداخت و به طور مطلق احفظ اهل زمانش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سپس به صورت مبسوط، به مدح ساير عالمان درباره خطيب مى‏پردازد</w:t>
      </w:r>
      <w:r>
        <w:rPr>
          <w:rFonts w:eastAsia="IRNazanin" w:cs="IRNazanin"/>
          <w:color w:val="111111"/>
          <w:sz w:val="28"/>
          <w:szCs w:val="28"/>
          <w:rtl w:val="true"/>
          <w:lang w:bidi="fa-IR"/>
        </w:rPr>
        <w:t>.</w:t>
      </w:r>
      <w:r>
        <w:rPr>
          <w:rStyle w:val="FootnoteAnchor"/>
          <w:rtl w:val="true"/>
        </w:rPr>
        <w:footnoteReference w:id="446"/>
      </w:r>
      <w:bookmarkStart w:id="184" w:name="pg11669_118837"/>
    </w:p>
    <w:p>
      <w:pPr>
        <w:pStyle w:val="Heading3"/>
        <w:numPr>
          <w:ilvl w:val="2"/>
          <w:numId w:val="1"/>
        </w:numPr>
        <w:rPr/>
      </w:pPr>
      <w:bookmarkStart w:id="185" w:name="__RefHeading___Toc6609604_73709187"/>
      <w:bookmarkStart w:id="186" w:name="_Toc62"/>
      <w:bookmarkEnd w:id="184"/>
      <w:bookmarkEnd w:id="185"/>
      <w:r>
        <w:rPr/>
        <w:t>4</w:t>
      </w:r>
      <w:r>
        <w:rPr>
          <w:rtl w:val="true"/>
        </w:rPr>
        <w:t xml:space="preserve">. </w:t>
      </w:r>
      <w:r>
        <w:rPr>
          <w:rtl w:val="true"/>
        </w:rPr>
        <w:t>روايت ابن عساكر</w:t>
      </w:r>
      <w:bookmarkEnd w:id="186"/>
    </w:p>
    <w:p>
      <w:pPr>
        <w:pStyle w:val="BookText"/>
        <w:rPr/>
      </w:pPr>
      <w:r>
        <w:rPr>
          <w:rFonts w:ascii="IRNazanin" w:hAnsi="IRNazanin" w:eastAsia="IRNazanin"/>
          <w:color w:val="111111"/>
          <w:sz w:val="28"/>
          <w:sz w:val="28"/>
          <w:szCs w:val="28"/>
          <w:rtl w:val="true"/>
          <w:lang w:bidi="fa-IR"/>
        </w:rPr>
        <w:t>ابن عساكر نيز روايت مربوط به نزول آيه اكمال در غدير خم را به چند طريق و با اسناد مختلف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بدون هيچ اختلافى روايت خطيب بغدادى را حرف به حرف از او نقل مى‏كند و آن‏گاه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عاليا أبوبكر بن المزرفي، نا أبوالحسين بن المهتدي، نا عمر بن أحمد، نا أحمد بن عبداللّه‏ بن أحمد، نا علي بن الرقّى، نا ضمرة، عن ابن شوذب، عن مطر الورّاق، عن شهر بن حوشب، عن أبي هريرة</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سند ديگرى براى روايت ذكر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وأخبرناه أبوالقاسم بن السمرقندي، نا أبوالحسين بن النقور، أنا محمّد ابن عبداللّه‏ بن الحسين الدقّاق، نا أحمد بن عبداللّه‏ بن أحمد بن العباس بن سالم بن مهران، المعروف بابن النيري</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عساكر علاوه بر روايت خطيب بغدادى، به دو سند ديگرنزول آيه اكمال را در غديرخم روايت كرده است كه در اين‏جا به بررسى اين دو سند مى‏پردازيم</w:t>
      </w:r>
      <w:r>
        <w:rPr>
          <w:rFonts w:eastAsia="IRNazanin" w:cs="IRNazanin"/>
          <w:color w:val="111111"/>
          <w:sz w:val="28"/>
          <w:szCs w:val="28"/>
          <w:rtl w:val="true"/>
          <w:lang w:bidi="fa-IR"/>
        </w:rPr>
        <w:t>.</w:t>
      </w:r>
    </w:p>
    <w:p>
      <w:pPr>
        <w:pStyle w:val="Heading3"/>
        <w:numPr>
          <w:ilvl w:val="2"/>
          <w:numId w:val="1"/>
        </w:numPr>
        <w:rPr/>
      </w:pPr>
      <w:bookmarkStart w:id="187" w:name="__RefHeading___Toc6609606_73709187"/>
      <w:bookmarkStart w:id="188" w:name="_Toc63"/>
      <w:bookmarkEnd w:id="187"/>
      <w:r>
        <w:rPr>
          <w:rtl w:val="true"/>
        </w:rPr>
        <w:t>بررسى سند نخست ابن عساكر</w:t>
      </w:r>
      <w:bookmarkEnd w:id="1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أبوبكر مزرفى  ابن عساكر حديث را از ابوبكر مزرفى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درباره او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منه الحديث، وكان ثقة، ثبتا، عالما، حسن العقيدة؛</w:t>
      </w:r>
      <w:r>
        <w:rPr>
          <w:rStyle w:val="FootnoteAnchor"/>
          <w:rtl w:val="true"/>
        </w:rPr>
        <w:footnoteReference w:id="449"/>
      </w:r>
      <w:r>
        <w:rPr>
          <w:rFonts w:ascii="Amiri" w:hAnsi="Amiri" w:eastAsia="Amiri" w:cs="Amiri"/>
          <w:color w:val="111111"/>
          <w:sz w:val="28"/>
          <w:sz w:val="28"/>
          <w:szCs w:val="28"/>
          <w:rtl w:val="true"/>
          <w:lang w:bidi="ar-SA"/>
        </w:rPr>
        <w:t xml:space="preserve"> از او حديث شنيده‏ام و او مورد اعتماد، دقيق و عالم بود و عقيده‏اى نيكو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متقنا؛</w:t>
      </w:r>
      <w:r>
        <w:rPr>
          <w:rStyle w:val="FootnoteAnchor"/>
          <w:rtl w:val="true"/>
        </w:rPr>
        <w:footnoteReference w:id="450"/>
      </w:r>
      <w:r>
        <w:rPr>
          <w:rFonts w:ascii="IRNazanin" w:hAnsi="IRNazanin" w:eastAsia="IRNazanin"/>
          <w:color w:val="111111"/>
          <w:sz w:val="28"/>
          <w:sz w:val="28"/>
          <w:szCs w:val="28"/>
          <w:rtl w:val="true"/>
          <w:lang w:bidi="fa-IR"/>
        </w:rPr>
        <w:t xml:space="preserve"> او مورد اعتماد و متقن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أبوالحسين بن مهتدى  ابوبكر بن مزرفى از ابوالحسين بن مهتدى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 أعلام النبلاء درباره ابن مهتدى آمده است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المهتدي باللّه‏، الإمام، العالم، الخطيب، المحدّث، الحجّة، مسند العراق، أبوالحسين محمّد بن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بني هاشم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نبيلاً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ثقة، حجّة،نبيلاً مكثرا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أبي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يقرأ للناس؛</w:t>
      </w:r>
      <w:r>
        <w:rPr>
          <w:rStyle w:val="FootnoteAnchor"/>
          <w:rtl w:val="true"/>
        </w:rPr>
        <w:footnoteReference w:id="451"/>
      </w:r>
      <w:r>
        <w:rPr>
          <w:rFonts w:ascii="IRNazanin" w:hAnsi="IRNazanin" w:eastAsia="IRNazanin"/>
          <w:color w:val="111111"/>
          <w:sz w:val="28"/>
          <w:sz w:val="28"/>
          <w:szCs w:val="28"/>
          <w:rtl w:val="true"/>
          <w:lang w:bidi="fa-IR"/>
        </w:rPr>
        <w:t xml:space="preserve"> ابن مهتدى باللّه‏، پيشوا، عالم، خطيب و محدّث، حجت و مورد استناد اهل عراق، ابوالحسين محمّد بن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بنو هاشم 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حجت، شريف و توان‏گر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بود و براى مردم قرائت مى‏كرد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خطيب بغدادى نيز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وكان فاضلاً، نبيلاً، ثقة، صدوقا؛</w:t>
      </w:r>
      <w:r>
        <w:rPr>
          <w:rStyle w:val="FootnoteAnchor"/>
          <w:rtl w:val="true"/>
        </w:rPr>
        <w:footnoteReference w:id="452"/>
      </w:r>
      <w:r>
        <w:rPr>
          <w:rFonts w:ascii="IRNazanin" w:hAnsi="IRNazanin" w:eastAsia="IRNazanin"/>
          <w:color w:val="111111"/>
          <w:sz w:val="28"/>
          <w:sz w:val="28"/>
          <w:szCs w:val="28"/>
          <w:rtl w:val="true"/>
          <w:lang w:bidi="fa-IR"/>
        </w:rPr>
        <w:t xml:space="preserve"> از او حديث گرفته مى‏شد، و فردى فاضل، شريف، مورد اعتماد و راست‏گو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أحمد  ابن مهتدى از عمر بن احمد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معروف به ابن شاهين و متوفّاى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شرح حال او مى‏نويسد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 الشيخ الصدوق، الحافظ العالم، شيخ العراق، وصاحب التفسير الرازى، أبو حفص، عمر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الأمير أبونصر</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حمزة السهمي، 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شاهين يلح على الخطأ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أبوالوليد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أبوالقاسم الأزهرى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Style w:val="FootnoteAnchor"/>
          <w:rtl w:val="true"/>
        </w:rPr>
        <w:footnoteReference w:id="454"/>
      </w:r>
      <w:r>
        <w:rPr>
          <w:rFonts w:ascii="IRNazanin" w:hAnsi="IRNazanin" w:eastAsia="IRNazanin"/>
          <w:color w:val="111111"/>
          <w:sz w:val="28"/>
          <w:sz w:val="28"/>
          <w:szCs w:val="28"/>
          <w:rtl w:val="true"/>
          <w:lang w:bidi="fa-IR"/>
        </w:rPr>
        <w:t>ابن شاهين شيخ راست‏گو، حافظ، عالم، شيخ عراق، صاحب تفسير كبير، ابوحفص عمر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ماكولا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سهمى از دارقطنى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را به تنگنا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مرتكب خطا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الوليد باجى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بود</w:t>
      </w:r>
      <w:r>
        <w:rPr>
          <w:rFonts w:eastAsia="IRNazanin" w:cs="IRNazanin"/>
          <w:color w:val="111111"/>
          <w:sz w:val="28"/>
          <w:szCs w:val="28"/>
          <w:rtl w:val="true"/>
          <w:lang w:bidi="fa-IR"/>
        </w:rPr>
        <w:t xml:space="preserve">. </w:t>
      </w:r>
      <w:bookmarkStart w:id="189" w:name="pg11669_118840"/>
    </w:p>
    <w:p>
      <w:pPr>
        <w:pStyle w:val="BookText"/>
        <w:rPr/>
      </w:pPr>
      <w:bookmarkEnd w:id="189"/>
      <w:r>
        <w:rPr>
          <w:rFonts w:ascii="IRNazanin" w:hAnsi="IRNazanin" w:eastAsia="IRNazanin"/>
          <w:color w:val="111111"/>
          <w:sz w:val="28"/>
          <w:sz w:val="28"/>
          <w:szCs w:val="28"/>
          <w:rtl w:val="true"/>
          <w:lang w:bidi="fa-IR"/>
        </w:rPr>
        <w:t>أحمد بن عبداللّه‏ بن أحمد  عمر بن احمد از احمد بن عبداللّه‏ بن احمد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ابن نيرى است كه پيشتر شرح حالش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احوالات ساير راويان نيز پيشتر بررسى شد</w:t>
      </w:r>
      <w:r>
        <w:rPr>
          <w:rFonts w:eastAsia="IRNazanin" w:cs="IRNazanin"/>
          <w:color w:val="111111"/>
          <w:sz w:val="28"/>
          <w:szCs w:val="28"/>
          <w:rtl w:val="true"/>
          <w:lang w:bidi="fa-IR"/>
        </w:rPr>
        <w:t>.</w:t>
      </w:r>
    </w:p>
    <w:p>
      <w:pPr>
        <w:pStyle w:val="Heading3"/>
        <w:numPr>
          <w:ilvl w:val="2"/>
          <w:numId w:val="1"/>
        </w:numPr>
        <w:rPr/>
      </w:pPr>
      <w:bookmarkStart w:id="190" w:name="__RefHeading___Toc6609608_73709187"/>
      <w:bookmarkStart w:id="191" w:name="_Toc64"/>
      <w:bookmarkEnd w:id="190"/>
      <w:r>
        <w:rPr>
          <w:rtl w:val="true"/>
        </w:rPr>
        <w:t>بررسى سند دوم ابن عساكر</w:t>
      </w:r>
      <w:bookmarkEnd w:id="191"/>
    </w:p>
    <w:p>
      <w:pPr>
        <w:pStyle w:val="BookText"/>
        <w:rPr/>
      </w:pPr>
      <w:r>
        <w:rPr>
          <w:rFonts w:ascii="IRNazanin" w:hAnsi="IRNazanin" w:eastAsia="IRNazanin"/>
          <w:color w:val="111111"/>
          <w:sz w:val="28"/>
          <w:sz w:val="28"/>
          <w:szCs w:val="28"/>
          <w:rtl w:val="true"/>
          <w:lang w:bidi="fa-IR"/>
        </w:rPr>
        <w:t>أبوالقاسم بن سمرقندى  در سند دوم، ابن عساكر حديث را از ابوالقاسم بن سمرقندى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الإمام، المحدّث، المفيد، المسند، أبوالقاسم، إسماعيل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455"/>
      </w:r>
      <w:r>
        <w:rPr>
          <w:rFonts w:ascii="IRNazanin" w:hAnsi="IRNazanin" w:eastAsia="IRNazanin"/>
          <w:color w:val="111111"/>
          <w:sz w:val="28"/>
          <w:sz w:val="28"/>
          <w:szCs w:val="28"/>
          <w:rtl w:val="true"/>
          <w:lang w:bidi="fa-IR"/>
        </w:rPr>
        <w:t xml:space="preserve"> شيخ پيشوا، محدث، مفيد، مورد استناد، ابوالقاسم اسماعيل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اعتماد و كثير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أبوالحسين بن نقور  سمرقندى از ابوالحسين بن نقور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نيز آمده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النقور، الشيخ الجليل، الصدوق، مسند العراق، أبوالحسين أحمد بن محمّد بن أحمد بن عبداللّه‏ بن النقور البغدادي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56"/>
      </w:r>
      <w:bookmarkStart w:id="192" w:name="pg11669_118841"/>
    </w:p>
    <w:p>
      <w:pPr>
        <w:pStyle w:val="BookText"/>
        <w:rPr/>
      </w:pPr>
      <w:bookmarkEnd w:id="192"/>
      <w:r>
        <w:rPr>
          <w:rFonts w:ascii="IRNazanin" w:hAnsi="IRNazanin" w:eastAsia="IRNazanin"/>
          <w:color w:val="111111"/>
          <w:sz w:val="28"/>
          <w:sz w:val="28"/>
          <w:szCs w:val="28"/>
          <w:rtl w:val="true"/>
          <w:lang w:bidi="fa-IR"/>
        </w:rPr>
        <w:t>ابن نقور، شيخ جليل و راست‏گو، مورد استناد اهل عراق، ابوالحسين احمد بن محمّد بن احمد بن عبداللّه‏ بن نقور بغدادى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خيرون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حسين دقّاق  راوى بعد محمّد بن عبداللّه‏ بن حسين دقّاق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ابن أخى ميمى است كه شرح حال او به همراه شرح حال ساير راويان پس از وى گذشت</w:t>
      </w:r>
      <w:r>
        <w:rPr>
          <w:rFonts w:eastAsia="IRNazanin" w:cs="IRNazanin"/>
          <w:color w:val="111111"/>
          <w:sz w:val="28"/>
          <w:szCs w:val="28"/>
          <w:rtl w:val="true"/>
          <w:lang w:bidi="fa-IR"/>
        </w:rPr>
        <w:t>.</w:t>
      </w:r>
    </w:p>
    <w:p>
      <w:pPr>
        <w:pStyle w:val="Heading3"/>
        <w:numPr>
          <w:ilvl w:val="2"/>
          <w:numId w:val="1"/>
        </w:numPr>
        <w:rPr/>
      </w:pPr>
      <w:bookmarkStart w:id="193" w:name="__RefHeading___Toc6609610_73709187"/>
      <w:bookmarkStart w:id="194" w:name="_Toc65"/>
      <w:bookmarkEnd w:id="193"/>
      <w:r>
        <w:rPr>
          <w:rtl w:val="true"/>
        </w:rPr>
        <w:t>بررسى اشكالات مخالفان</w:t>
      </w:r>
      <w:bookmarkEnd w:id="194"/>
    </w:p>
    <w:p>
      <w:pPr>
        <w:pStyle w:val="BookText"/>
        <w:rPr/>
      </w:pPr>
      <w:r>
        <w:rPr>
          <w:rFonts w:ascii="IRNazanin" w:hAnsi="IRNazanin" w:eastAsia="IRNazanin"/>
          <w:color w:val="111111"/>
          <w:sz w:val="28"/>
          <w:sz w:val="28"/>
          <w:szCs w:val="28"/>
          <w:rtl w:val="true"/>
          <w:lang w:bidi="fa-IR"/>
        </w:rPr>
        <w:t>تا اين‏جا روشن شد كه براساس روايات متعدد و با اسانيد معتبر، آيه مبارك اكمال در روز غديرخم و پس از اعلان ولايت اميرالمؤمنين عليه السلام نازل شده است و بيان‏گر اين حقيقت است كه خداوند دين خود را با نصب امامت و ولايت اميرالمؤمنين عليه السلام كامل كرده و نعمتش را به واسطه آن تمام ساخته است و دين مورد رضايت خود را اسلام ـ يعنى تسليم در برابر خويش ـ معرّفى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ستيزان، اين حقيقت آشكار را برنتافته و در راه مبارزه با آن به بهانه جويى و طرح مناقشاتى پوچ و بى پايه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جهت كامل شدن بحث، ناگزير به مطرح كردن اين مناقشات هستيم و سپس درصدد پاسخ به آن‏ها برخواهيم آمد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مناقشات ابن تيميه  مرحوم علاّمه حلّى در كتاب خود، براى اثبات ولايت اميرالمؤمنين عليه السلام از جمله آياتى كه استدلال كرده است، استناد به آيه اكمال است و با استشهاد به </w:t>
      </w:r>
    </w:p>
    <w:p>
      <w:pPr>
        <w:pStyle w:val="BookText"/>
        <w:rPr/>
      </w:pPr>
      <w:r>
        <w:rPr>
          <w:rFonts w:ascii="Amiri" w:hAnsi="Amiri" w:eastAsia="Amiri" w:cs="Amiri"/>
          <w:color w:val="111111"/>
          <w:sz w:val="28"/>
          <w:sz w:val="28"/>
          <w:szCs w:val="28"/>
          <w:rtl w:val="true"/>
          <w:lang w:bidi="ar-SA"/>
        </w:rPr>
        <w:t>روايت ابونعيم درباره نزول آيه در روز غدير خم، آن را دليلى بر امامت و خلافت بلافصل اميرالمؤمنين عليه السلام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أبونعيم بإسناده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دعا الناس إلى عليّ في غدير خم</w:t>
      </w:r>
      <w:r>
        <w:rPr>
          <w:rFonts w:eastAsia="Amiri" w:cs="Amiri" w:ascii="Amiri" w:hAnsi="Amiri"/>
          <w:color w:val="111111"/>
          <w:sz w:val="28"/>
          <w:szCs w:val="28"/>
          <w:rtl w:val="true"/>
          <w:lang w:bidi="ar-SA"/>
        </w:rPr>
        <w:t>...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با مناقشه در كلام علاّمه رحمه اللّه‏، سخنانِ بى اساس خود درباره استدلال به آيه ابلاغ را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ذكر اين نكته كه آن‏چه مورد استناد قرار مى‏گيرد بايد صحيح باشد،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المستدلّ عليه، بيان صحّة الحديث، و مجرّد عزوه إلى رواية أبي نعيم لا تفيد الصحة باتفاق الناس علماء السنة والشيعة، فإنّ أبانعيم روى كثيراً من الأحاديث التي هي ضعيفة، بل موضوعة؛</w:t>
      </w:r>
      <w:r>
        <w:rPr>
          <w:rStyle w:val="FootnoteAnchor"/>
          <w:rtl w:val="true"/>
        </w:rPr>
        <w:footnoteReference w:id="458"/>
      </w:r>
      <w:r>
        <w:rPr>
          <w:rFonts w:ascii="IRNazanin" w:hAnsi="IRNazanin" w:eastAsia="IRNazanin"/>
          <w:color w:val="111111"/>
          <w:sz w:val="28"/>
          <w:sz w:val="28"/>
          <w:szCs w:val="28"/>
          <w:rtl w:val="true"/>
          <w:lang w:bidi="fa-IR"/>
        </w:rPr>
        <w:t>همانا آنچه مورد استدلال است بيان صحت حديث است و صرف انتساب يك مطلب به روايت ابونعيم ـ و به اتفاق تمامى مردم از عالمان شيعه و سنى ـ صحت آن استفاده نمى‏شود، زيرا ابونعيم بسيارى از احاديثى را كه ضعيف و بلكه جعلى هستند روايت كرده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ادعا مى‏كند كه حديثِ مربوط به نزول آيه اكمال در روز غدير، از دروغ‏هاى جعلى است و همه كسانى كه نسبت به احاديث جعلى شناخت دارند بر اين قول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تكرار مى‏كند كه مرجع تشخيص صحت و </w:t>
      </w:r>
    </w:p>
    <w:p>
      <w:pPr>
        <w:pStyle w:val="BookText"/>
        <w:rPr/>
      </w:pPr>
      <w:r>
        <w:rPr>
          <w:rFonts w:ascii="IRNazanin" w:hAnsi="IRNazanin" w:eastAsia="IRNazanin"/>
          <w:color w:val="111111"/>
          <w:sz w:val="28"/>
          <w:sz w:val="28"/>
          <w:szCs w:val="28"/>
          <w:rtl w:val="true"/>
          <w:lang w:bidi="fa-IR"/>
        </w:rPr>
        <w:t>سقم احاديث، رجاليان و حديث پژوهان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ادعاى پيشين خود درباره آيه تبليغ را درباره آيه اكمال تكرار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الآية ليس فيها دلالة على عليّ، ولا على إمامته بوجه من الوجوه، بل فيها إخبار اللّه‏ بإكمال الدين وإتمام النعمة على المؤمنين، ورضا الإسلام دينا، فدعوى المدّعي، أنّ القرآن يدلّ على إمامته من هذا الوجه، كذب ظاهر،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إن كان صحيحا، فتكون الحجّة من الحديث لا من الآية، وإن لم يكن صحيحا، فلا حجّة في هذا ولا في هذا، فعلى التقديرين لا دلالة في الآية على ذلك؛</w:t>
      </w:r>
      <w:r>
        <w:rPr>
          <w:rStyle w:val="FootnoteAnchor"/>
          <w:rtl w:val="true"/>
        </w:rPr>
        <w:footnoteReference w:id="459"/>
      </w:r>
      <w:r>
        <w:rPr>
          <w:rFonts w:ascii="IRNazanin" w:hAnsi="IRNazanin" w:eastAsia="IRNazanin"/>
          <w:color w:val="111111"/>
          <w:sz w:val="28"/>
          <w:sz w:val="28"/>
          <w:szCs w:val="28"/>
          <w:rtl w:val="true"/>
          <w:lang w:bidi="fa-IR"/>
        </w:rPr>
        <w:t xml:space="preserve"> اين آيه، به هيچ وجه دلالتى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امامت او ندارد، بلكه در آن خداوند از كامل شدن دين و تمام شدن نعمت بر مؤمنان و رضايتش بر اسلام ـ به عنوان دين ـ إخبار كرده است و ادعاى كسى كه مدعى است قرآن بر اين وجه بر امامت على عليه السلام دلالت دارد، دروغى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 آن دلالت دارد، در پاسخبه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حديث صحيح باشد، احتجاج به حديث خواهد شد نه به آيه قرآن و اگر حديث صحيح نباشد، نه در آيه و نه در حديث حجتى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دو فرض در آيه دلالتى بر مدّعا وجود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ابن تيميه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به صرف استناد يك مطلب به روايت ابونعيم و غير او، هرگز صحت آن روايت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ترديدى نيست كه در كتاب ابونعيم و ساير عالمان سنى هم‏چون بخارى و مسلم و ديگران، احاديث كذب و مجعول فراوان است، اما گاه مطالب صحيحى نيز در </w:t>
      </w:r>
    </w:p>
    <w:p>
      <w:pPr>
        <w:pStyle w:val="BookText"/>
        <w:rPr/>
      </w:pPr>
      <w:r>
        <w:rPr>
          <w:rFonts w:ascii="IRNazanin" w:hAnsi="IRNazanin" w:eastAsia="IRNazanin"/>
          <w:color w:val="111111"/>
          <w:sz w:val="28"/>
          <w:sz w:val="28"/>
          <w:szCs w:val="28"/>
          <w:rtl w:val="true"/>
          <w:lang w:bidi="fa-IR"/>
        </w:rPr>
        <w:t>آن‏ها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ملزم ساختن سنيان به روايات عالمانشان كافى است صحّت سند آن را با استناد به سخن برخى از حديث پژوهان و رجاليان سنى به اثبات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با بررسى تك تك رجال موجود در سند روايت ابونعيم انجام شد و سند آن روايت به خوبى تصحيح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روايت مربوط به نزول آيه اكمال در روز غدير خم ـ پس از اعلان ولايت اميرالمؤمنين عليه السلام ـ به چند سند ديگر نيز مطرح و همه آن اسناد تصحيح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انديشمندان منصف، با كنار گذاشتن تعصّب بايد به صحّت حديث ابونعيم و محتواى آن ملتزم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خطيب بغدادى نيز اين حديث را به دو طريق از ابوهريره نقل مى‏كند و عدم طعن وى در سند حديث نخست و ذكر سندى ديگر نشان از اعتقاد و تأكيد وى بر صحّت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ادعاى ابن تيميه بر اتفاق نظر حديث پژوهان در مجعول بودن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ديگر ابن تيميه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اميرالمؤمنين عليه السلام دلالتى ندارد و اگر حديث مربوط به نزول آيه در غديرصحيح باشد، امامت آن حضرت با حديث اثبات مى‏شود نه با قرآن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گفتار وى سخن ياوه‏اى است كه از سر تعصب گفته شده است، چرا كه به اتفاق همگان، سنّت، مفسّر قرآن است و استناد به سنت صحيح، از باب فهم شأن نزول و معناى آيات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صرفا روشن مى‏سازد كه آيه در روز غدير خم و پس از اعلان ولايت اميرالمؤمنين عليه السلام نازل شده است و اين موضوع به ما كمك مى‏كند تا معناى صحيح آيه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بيان‏گر اكمال دين و اتمام نعمت به سبب ولايت اميرالمؤمنين عليه السلام است، به يقين كلام خداست و روايات تنها شأن نزول آيه را معيّن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مناقشات ابن كثير  ابن كثير دمشقى شاگرد و پيرو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در تاريخ و هم در تفسير خود به تفصيل به اين موضوع پرداخته و مطالب زيادى بر سخنان استادش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البداية والنهاية مى‏نويسد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الحديث الذي رواه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شوذب، عن مطر الورّاق، عن شهر ابن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صلّى اللّه‏ عليه وآله وسلّم بيد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غديرخم، من صام يوم ثمان عشرة من ذي الحجة، كتب له 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حديث منكر جدّا، بل كذب، لمخالفته لما ثبت في الصحيحين عن أميرالمؤمنين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يوم الجمعة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وآله وسلّم واقف بها، كما قدّمنا،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صيام يوم الثامن عشر من ذي الحجة، وهو يوم غدير خمّ، يعدل صيام ستّين شهرا، لا يصحّ؛ لأنّه قد ثبت ما معناه في الصحيح أنّ صيام شهر رمضان، بعشرة أشهر،فكيف يكون صيام يوم واحد يعدل ستّين شهرا؟ 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شيخنا الحافظ أبو عبداللّه‏ الذهبي ـ بعد إيراده هذا الحديث ـ هذا حديث منكر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حبشون الخلاّل، وأحمد بن عبداللّه‏ بن أحمد النيري ـ وهما صدوقان ـ عن عليّ بن سعيد الرمليّ،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هذا الحديث من حديث عمر بن الخطاب، ومالك بن الحويرث، وأنس بن مالك، وأبي سعيد، وغيرهم بأسانيد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الحديث متواتر أتيقّن أنّ رسول اللّه‏ صلّى اللّه‏ عليه وآله وسلّم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أللّهم وال من والاه فزيادة قويّة </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الصوم فليس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 ما نزلت هذه الآية إلاّ يوم عرفة قبل غدير خم بأيّام، واللّه‏ تعالى أعلم؛</w:t>
      </w:r>
      <w:r>
        <w:rPr>
          <w:rStyle w:val="FootnoteAnchor"/>
          <w:rtl w:val="true"/>
        </w:rPr>
        <w:footnoteReference w:id="460"/>
      </w:r>
      <w:r>
        <w:rPr>
          <w:rFonts w:ascii="IRNazanin" w:hAnsi="IRNazanin" w:eastAsia="IRNazanin"/>
          <w:color w:val="111111"/>
          <w:sz w:val="28"/>
          <w:sz w:val="28"/>
          <w:szCs w:val="28"/>
          <w:rtl w:val="true"/>
          <w:lang w:bidi="fa-IR"/>
        </w:rPr>
        <w:t xml:space="preserve"> اما ضمرة، از ابن شوذب، از مطر ورّاق، از شهر بن حوشب، از ابوهريره روايت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وسلّم دست على عليه السلام را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از ماه ذى الحجه را روزه بدارد، روزه شصت ماه براى او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سبب مخالفتش با آن‏چه كه در صحيحين از عمر بن خطاب ثابت شده كه اين آيه در روز جمعه، روز عرفه نازل شده ـ همان طور كه پيشتر گذشت ـ جدا مردود، بلكه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سخن وى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از ذى الحجه ـ كه همان روز غدير خم است ـ معادل روزه شصت ماه است، نادر است، چرا كه اين معنا در حديث صحيح ثابتشده كه روزه ماه رمضان معادل ده ماه است؛ پس چگونه ممكن است روزه يك روز معادل شصت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سخن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حافظ ابو عبداللّه‏ ذهبى، پس از طرح اين حديث گفته است كه اين حديث جدا مردود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حبشون خلاّل، از احمد بن عبداللّه‏ بن احمد نيرى ـ كه هر دو راست‏گويند ـ از على  بن سعيد رملى از ضمرة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حديث عمر بن خطاب، مالك بن حويرث، انس بن مالك، ابوسعيد و ديگران به اسانيد واهى روايت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حديث متواتر است و يقين مى‏كنم كه آن را رسول خدا صلّى اللّه‏ عليه وآله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اضافه‏اى است با اسناد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روزه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نشده مگر در روز عرفه، ايامى پيش از غدير، و خداى تعالى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اسانيد روايات مربوط به نزول آيه اكمال در غدير خم، پس از اعلان ولايت اميرالمؤمنين عليه السلام به تفصيل بحث شد و با بررسى تك تك راويان احاديث، سند آن‏ها را تصحيح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مناقشه‏اى پيرامون سند احاديث، وارد و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ذهبى به صراحت اعتراف مى‏كند كه صدر حديث،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است و نيز سند عبارت بعدى،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نيز ضمن تقرير سخن ذهبى، آن را تأييد كرده 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از سوى دو تن از عالمان متعصّب سنى حجّت قاطعى در برابر شبهات مخالفان است و نشان مى‏دهد كه ابن كثير، از جهت محتوايى هيچ اشكالى به اين قسمت از حديث ندارد و اشكال و مناقشه وى صرفا درباره ثواب روزه در اين روز و شأن نزول آيه اكمال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وى اين اشكال را در تفسير خود به تفصيل مطرحكرده است، ما نيز پس از طرح كلام وى، به آن پاسخ خواهيم داد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پيش از آن يادآور مى‏شويم كه ادعاى بطلان روايت مربوط به ثواب روزه در غدير، ادعايى بى اساس است و استدلال ابن كثير براى اثبات بطلان آن بسيار سست و مضحك مى‏نمايد، زيرا بيان پاداش فراوان براى روزه روز عرفه و روزه عاشورا و مواردى ديگر از اين قبيل در منابع اهل سنت نقل شده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بنابراين مقايسه پاداش روزه يك روزِ خاص، با روزه ماه رمضان قياس مع الفارق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تفسير خود، احاديث معارض با حديث نزول آيه در غدير خم را مطرح مى‏كند و مدعى است حديث نزول آيه در غدير خم، به دليل مخالفت با احاديث ديگرى كه در صحيحين آمده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أكبر نعم اللّه‏ تعالى على هذه الأمّة، حيث أكمل تعالى لهم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يوم عرفة، ولم ينزل بعدها حلال ولا حرام، ورجع رسول اللّه‏ صلّى اللّه‏ عليه وآله وسلّم،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جرير و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وآله وسلّم بعد يوم عرفة بأحد وثمانين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حدثنا أبوالعميس،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اليهود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اليوم الذي نزلت على رسول اللّه‏ صلّى اللّه‏ عليه وآله وسلّم، والساعة التي نزلت فيها على رسول اللّه‏ عشيّة عرفة في يوم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البخاري، عن الحسن بن الصباح، عن جعفر بن 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مسلم، والترمذي، والنسائي أيضا من طرق عن قيس بن مسلم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البخاري عند تفسير هذه الآية من طريق سفيان الثوري، عن قيس،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 تقرؤون آية لو نزلت فينا لاتخذناها عيدا،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حين أنزلت، وأين أنزلت، وأين رسول اللّه‏ صلّى اللّه‏ عليه وآله وسلّم حيث أنزلت يوم عرفة، وأنا واللّه‏ بعرفة،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كان يوم الجمعة أم 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حدثنا قبيصة، حدثنا حماد بن سلمة، عن عمار هو 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هذه الآية علينا لاتخذنا يومها عيدا،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يوم عيدين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و يوم جمعة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كامل، حدثنا موسى بن هارون، حدثنا يحيى الحماني، حدثنا قيس بن الربيع، عن إسماعيل بن سليمان، عن أبي عمر البزار، عن أبن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وآله وسلّم وهو قائم عشية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ما رواه ابن جرير، وابن مردويه، والطبراني من طريق ابن لهيعة، عن خالد بن أبي عمران، عن حنش بن عبداللّه‏ الصنعاني،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نبيّكم صلّى اللّه‏ عليه وآله وسلّم يوم الإثنين، وخرج من مكّة يوم الإثنين، ودخل المدينة يوم الإثنين، وفتح بدرا يوم الإثنين، وأنزلت سورة المائدة يوم الإثنين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الذكر يوم الإثنين، فإنّه أثرغريب، وإسناده ضعيف</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بيوم معلوم عند الناس، ثم روى من طريق العوفي،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بيوم معلوم عند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على رسول اللّه‏ صلّى اللّه‏ عليه وآله وسلّم في مسيره إلى حجّة الوداع، ثمّ رواه من طريق أبي جعفر الرازي، عن الربيع بن أنس</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مردويه من طريق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على رسول اللّه‏ صلّى اللّه‏ عليه وآله وسلّم يوم غدير خم حين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أبي هريره، وفيه أنّه اليوم الثامن عشر من ذي الحجة، يعني مرجعه عليه السلام من حجّة الوداع،  ولا يصحّ لا هذا ولا هذا، بل الصواب الذي لا شك فيه ولا مرية أنّها أنزلت يوم عرفة، وكان يوم جمعة، كما روى ذلك أميرالمؤمنين عمر بن الخطاب، وعليّ بن أبي طالب، وأول ملوك الإسلام معاوية بن أبي سفيان، وترجمان القرآن عبداللّه‏ بن عباس، وسمرة بن جندب رضي اللّه‏ عنهم، وأرسله الشعبي،  وقتادة بن دعامة، وشهر بن حوشب وغير واحد من الأئمة والعلماء، واختاره ابن جرير الطبري رحمه اللّه‏؛</w:t>
      </w:r>
      <w:r>
        <w:rPr>
          <w:rStyle w:val="FootnoteAnchor"/>
          <w:rtl w:val="true"/>
        </w:rPr>
        <w:footnoteReference w:id="462"/>
      </w:r>
      <w:r>
        <w:rPr>
          <w:rFonts w:ascii="IRNazanin" w:hAnsi="IRNazanin" w:eastAsia="IRNazanin"/>
          <w:color w:val="111111"/>
          <w:sz w:val="28"/>
          <w:sz w:val="28"/>
          <w:szCs w:val="28"/>
          <w:rtl w:val="true"/>
          <w:lang w:bidi="fa-IR"/>
        </w:rPr>
        <w:t xml:space="preserve">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نعمت‏هاى خداى تعالى بر اين امت است بدان جهت كه دين آن‏ها را بر ايشان كامل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از سدّى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روز عرفه نازلشده و پس از آن حلال و حرامى نازل نشده است و رسول خدا صلّى اللّه‏ عليه وآله وسلّم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و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هشتاد و يك روز پس از عرفه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عون، از ابوعميس، از قيس بن مسلم، از طارق بن شهاب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نزد عمر بن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روز و ساعتى را كه اين آيه بر رسول خدا صلّى اللّه‏ عليه وآله وسلّم نازل شده مى‏دانم و آن عصر عرفه و در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همين حديث را از حسن بن صباح، از جعفر بن عون روايت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مسلم، ترمذى و نسائى از طرق ديگر، از قيس بن مسلم آن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بخارى در تفسير اين آيه از طريق سفيان ثورى، از قيس، از طارق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را مى‏خوانيد كه اگر درباره ما نازل شده بود، آن را عيد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هنگام نزول و محل نزول آن را و اين‏كه به  هنگام نزول رسول خدا صلّى اللّه‏ عليه وآله وسلّم كجا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جريان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 و به خدا من به عرفه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دارم كه روز جمعه بود يا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ابن جرير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قبيصه، از حماد بن سلمه، از عمار ـ كه غلام بنو هشام بود ـ حديث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اين آيه را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بر ما نازل مى‏شد، روز نزولش را عيد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دو عيد نازل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عيد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نيز به سند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كامل، از موسى بن هارون، از يحيى بن حمانى، از قيس بن ربيع، از اسماعيل بن سليمان، از ابو عمر بزاز، از ابن حنفيه، از على عليه السلام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رسول خدا صلّى اللّه‏ عليه وآله وسلّم نازل شد در حالى كه در عصر عرفه ايستاده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ابن جرير، ابن مردويه و طبرانى، از طريق ابن لهيعه، از خالد بن ابى عمران، از  حنش بن عبداللّه‏ صنعانى، از ابن عباس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صلّى اللّه‏ عليه  وآله وسلّم روز دوشنبه متولد شد، روز دوشنبه از مكه هجرت كرد، روز دوشنبه وارد مدينه شد، روز دوشنبه در جنگ بدر پيروز گشت و سوره مائده روز دوشنبه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صلّى اللّه‏ عليه وآله وسلّم در روز دوشنبه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روايتى عجيب و اسناد آن ضعيف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گفته شد روز آن براى مردم معلوم نيست؛ آن‏گاه، از طريق عوفى،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براى مردم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مسير بازگشت رسول خدا صلّى اللّه‏ عليه وآله وسلّم از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طريق ابو جعفر رازى، از ربيع بن انس روايت كرده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از طريق ابو هارون عبدى، از ابوسعيد خدرى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روز غدير خم بر رسول خدا صلّى اللّه‏ عليه وآله وسلّم نازل شده، آن‏گاه كه درباره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از ابوهريره روايت كرده است و در آن روايت، روز نزول آيه، روز هجدهم ذى الحجه، يعنى به  هنگام بازگشت رسول خدا صلّى اللّه‏ عليه وآله وسلّم از حجة الوداع ذكر شده است و روايت ابوسعيد و ابو هريره هيچ يك صحيح نيستند، بلكه سخن درستى كه شك و ترديدى در آن نيست، نزول آيه در روز عرفه مى‏باشد كه آن در روز جمعه بوده است، چنان كه از عمر  بن خطاب، على بن ابى طالب، نخستين پادشاه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ترجمان قرآن عبداللّه‏ بن عباس و سمرة بن جندب آن را روايت كرده‏اند و شعبى، قتاده بن دعامه،  شهر بن حوشب و تعدادى از پيشوايان حديث و عالمان نيز به ارسال مسلم نقل كرده‏اند و ابن جرير اين قول را نيز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مناقشات ابن كثير  ابن كثير به روايتى استناد مى‏كند كه براساس آن، آيه اكمال در روز عرفه نازل شده و پس از آن هيچ حلال و حرامى از سوى خدا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كه آيه اكمال در ميان آياتى آمده كه مربوط به احكام هستند، در حالى كه اين احكام هيچ نسبت و ارتباطى با آيه اكمال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آيات بسيارى </w:t>
      </w:r>
    </w:p>
    <w:p>
      <w:pPr>
        <w:pStyle w:val="BookText"/>
        <w:rPr/>
      </w:pPr>
      <w:r>
        <w:rPr>
          <w:rFonts w:ascii="IRNazanin" w:hAnsi="IRNazanin" w:eastAsia="IRNazanin"/>
          <w:color w:val="111111"/>
          <w:sz w:val="28"/>
          <w:sz w:val="28"/>
          <w:szCs w:val="28"/>
          <w:rtl w:val="true"/>
          <w:lang w:bidi="fa-IR"/>
        </w:rPr>
        <w:t>درباره احكام پس از آيه اكمال قرار گرفته و اين نشان مى‏دهد كه يا اين آيات پس از نزول آيه اكمال نازل شده‏اند، و يا قرار گرفتن اين آيه در ميان آن آيات به هدف خاصى صورت گرفته است تا زمينه براى جاعلان احاديث مختلف در شأن نزول آيه فراهم گردد و حقيقت در اين فضاى غبارآلود مخفى بماند و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هم‏چنين از ابن جرير و ديگران نقل مى‏كند كه پس از نزول آيه اكمال، هيچ چيزى درباره حلال و حرام بر پيامبر صلّى اللّه‏ عليه وآله وسلّم نازل نشده است و آن حضرت هشتاد و يك روز پس از آن رحلت كرد ـ با توجه به اين‏كه اهل تسنن روز وفات رسول خدا صلّى اللّه‏ عليه وآله وسلّم را دوازدهم ربيع الأول مى‏دانند ـ از اين رو فاصله روز غدير، يعنى فاصله ميان هجدهم ذي الحجّه تا دوازدهم ربيع الأول به هشتاد و يك روز نزديك‏تر است تا فاصله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دوازدهم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جمع روايات مقتضى نزول آيه اكمال در غدير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هيچ خدشه‏اى در سند حديث نزول آيه در غدير نمى‏كند و آن را تنها به دليل مخالفت با حديث مربوط به نزول آيه در روز عرفه مردود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درباره نزول آيه اكمال، همين دو دسته از احاديث روايت شده است و اگر نزول آيه در غدير را نپذيريم، نزول آن در عرفه اثبات مى‏شود؟  براى روشن شدن پاسخ اين سؤال، روايات شأن نزول آيه را يك بار ديگر مرورمى‏كنيم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عمر نقل شده است كه آيه اكمال، عصر عرفه و روز جمعه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كه از عمر نقل شده است، سفيان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أشكّ كان يوم جمعة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شك دارم كه نزول آيه روز جمعه بوده است يا نه؟ در حديثى كه به اميرالمؤمنين عليه السلام نسبت داده‏اند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عشيّة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هيچ سخنى از اين‏كه روز جمعه بوده يا نه به ميان نيامده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ابن عباس، روز نزول آيه دوشنبه ذكر شده است و در آن سخنى از نزول آيه در عرفه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ابن عباس نقل شده است كه روز نزول آيه بر مردم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روايت، نه روز عرفه و نه روز جمعه هيچ يك معيّن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نيز نقل شده است كه آيه اكمال در مسير پيامبر صلّى اللّه‏ عليه وآله وسلّم به حجة الوداع نازل شده و در آن از نزول آيه در عرفه يا روز جمعه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منقول از ابوسعيد خدرى و ابوهريره نيز پيشتر مطرح شد و براساس آن روايات، آيه روز هجدهم ماه ذى الحجه، يعنى در روز غدير 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نيز روز ترويه را به عنوان زمان نزول آيه اكمال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نسائى روايتى را با سند اختصاصىِ بخارى، از طارق بن شهاب، از عمر نقل مى‏كند كه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اليوم الذى أنزلت فيه، والليلة التى أنزلت ليلة الجمعة، ونحن مع رسول اللّه‏ صلّى اللّه‏ عليه وآله وسلّم بعرفات؛</w:t>
      </w:r>
      <w:r>
        <w:rPr>
          <w:rStyle w:val="FootnoteAnchor"/>
          <w:rtl w:val="true"/>
        </w:rPr>
        <w:footnoteReference w:id="463"/>
      </w:r>
      <w:r>
        <w:rPr>
          <w:rFonts w:ascii="IRNazanin" w:hAnsi="IRNazanin" w:eastAsia="IRNazanin"/>
          <w:color w:val="111111"/>
          <w:sz w:val="28"/>
          <w:sz w:val="28"/>
          <w:szCs w:val="28"/>
          <w:rtl w:val="true"/>
          <w:lang w:bidi="fa-IR"/>
        </w:rPr>
        <w:t xml:space="preserve">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را كه آيه در آن نازل شده مى‏دانم و شبى كه آيه نازل شد شب جمعه بود و ما همراه رسول خدا صلّى اللّه‏ عليه وآله وسلّم در عرفات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مشاهده مى‏شود كه اقوال درباره نزول آيه اكمال متعدّد و مختلفاست و اين اقوال با يكديگر معارضند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نمى‏توان روايات صحيح السندى را صرفا به دليل مخالفت با روايتى كه از عمر نقل شده، طرد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روايات منقول از عمر نيز با يكديگر معارض و از اعتبار ساقطند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حديث نزول آيه اكمال در غدير خم بلا معارض است، زيرا آن‏چه در صحيحين آمده با يكديگر معارض و از درجه اعتبار ساقط‏اند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روايت كه در صحيحين نيست بلامعارض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در ادامه اشكال‏ها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ابوهريره به دليل ذكر ثواب زياد براى روزه روز غدير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به راستى اين استدلال پذيرفتنى و معقول است؟ آيا خداوند نمى‏تواند و حق ندارد براى عمل خاصى پاداش زيادى قرار دهد؟ مسلّما چنين نيست و خداوند مى‏تواند براى كارهاى كوچك پاداش بزرگ قرار 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مناقشات ابن كثير بى‏اساس است و حق همان است كه اهل بيت پيامبر عليه و عليهم السلام فرموده‏اند و بسيارى از دانشمندان معروف و مقبول نزد سنيان از تعدادى از صحابه نقل كرده‏اند و آن نزول آيه اكمال در روز غدير خم و پس از اعلان ولايت اميرالمؤمنين عليه السلام است</w:t>
      </w:r>
      <w:r>
        <w:rPr>
          <w:rFonts w:eastAsia="IRNazanin" w:cs="IRNazanin"/>
          <w:color w:val="111111"/>
          <w:sz w:val="28"/>
          <w:szCs w:val="28"/>
          <w:rtl w:val="true"/>
          <w:lang w:bidi="fa-IR"/>
        </w:rPr>
        <w:t xml:space="preserve">. </w:t>
      </w:r>
      <w:bookmarkStart w:id="195" w:name="pg11669_118856"/>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r>
        <w:rPr>
          <w:rStyle w:val="FootnoteAnchor"/>
          <w:rtl w:val="true"/>
        </w:rPr>
        <w:footnoteReference w:id="464"/>
      </w:r>
    </w:p>
    <w:p>
      <w:pPr>
        <w:pStyle w:val="Heading2"/>
        <w:numPr>
          <w:ilvl w:val="1"/>
          <w:numId w:val="1"/>
        </w:numPr>
        <w:rPr/>
      </w:pPr>
      <w:bookmarkStart w:id="196" w:name="__RefHeading___Toc6609612_73709187"/>
      <w:bookmarkStart w:id="197" w:name="_Toc66"/>
      <w:bookmarkEnd w:id="196"/>
      <w:r>
        <w:rPr>
          <w:rtl w:val="true"/>
        </w:rPr>
        <w:t xml:space="preserve">آيه </w:t>
      </w:r>
      <w:r>
        <w:rPr>
          <w:rtl w:val="true"/>
        </w:rPr>
        <w:t>«</w:t>
      </w:r>
      <w:r>
        <w:rPr>
          <w:rtl w:val="true"/>
        </w:rPr>
        <w:t>سأل سائل</w:t>
      </w:r>
      <w:r>
        <w:rPr>
          <w:rtl w:val="true"/>
        </w:rPr>
        <w:t>»</w:t>
      </w:r>
      <w:bookmarkEnd w:id="197"/>
    </w:p>
    <w:p>
      <w:pPr>
        <w:pStyle w:val="Heading3"/>
        <w:numPr>
          <w:ilvl w:val="2"/>
          <w:numId w:val="1"/>
        </w:numPr>
        <w:rPr/>
      </w:pPr>
      <w:bookmarkStart w:id="198" w:name="__RefHeading___Toc6609614_73709187"/>
      <w:bookmarkStart w:id="199" w:name="_Toc6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آيه ديگرى كه با اعلان ولايت اميرالمؤمنين عليه السلام در روز غدير خم ارتباط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هنگامى كه رسول خدا صلّى اللّه‏ عليه وآله وسلّم در غدير خم خطبه خواندند و در آن، آن‏چه را خدا مى‏خواست كه پيامبر بگويد، فرمودند و اميرالمؤمنين عليه السلام را پس از خود به خلافت و امامت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نيز با حضرت امير المؤمنين علىّ عليها السلام به دستور پيامبر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انتخاب حضرت اميرالمومنين عليه السلام به خلافت پس از رسول خدا صلّى اللّه‏ عليه وآله به سرزمين‏هاى مختلف رسيد و در شهرها و بلاد مختلف شايع شد و به مردمى كه در حج با پيامبر صلّى اللّه‏ عليه وآله وسلّم همراه نبودند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جوزى ادامه ماجرا را اين گونه بيان مى‏كند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على ناقة له، فأناخها على باب المسجد، ثمّ عقلها وجاء، فدخل في المسجد، فجثا بين يدي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أمرتنا أن نشهد أن لا اله إلاّ اللّه‏، وأنّك رسول اللّه‏، فقبلنا منك ذلك، وأنّك </w:t>
      </w:r>
    </w:p>
    <w:p>
      <w:pPr>
        <w:pStyle w:val="BookText"/>
        <w:rPr/>
      </w:pPr>
      <w:r>
        <w:rPr>
          <w:rFonts w:ascii="Amiri" w:hAnsi="Amiri" w:eastAsia="Amiri" w:cs="Amiri"/>
          <w:color w:val="111111"/>
          <w:sz w:val="28"/>
          <w:sz w:val="28"/>
          <w:szCs w:val="28"/>
          <w:rtl w:val="true"/>
          <w:lang w:bidi="ar-SA"/>
        </w:rPr>
        <w:t>أمرتنا أن نصلّي خمس صلوات في اليوم والليلة، ونصوم رمضان، ونحجّ البيت، ونزكّي أموالنا؛ فقبلنا منك ذلك، ثمّ لم ترض بهذا، حتّى رفعت بضَبعَي ابن عمّك، وفضّلته على الناس،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أو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 ـ وقد احمرّت عيناه ـ واللّه‏ الذي لا اله إلاّ هو، إنّه من اللّه‏ وليس منّي، قالها ثلاثا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فأرسل من السماء علينا حجارةً،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بلغ ناقته حتى رماه اللّه‏ من السماء بحجر، فوقع على هامّته، فخرج من دبره، ومات، وأنزل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 xml:space="preserve"> مردى سوار بر شتر نزد رسول خدا صلّى اللّه‏ عليه وآله وسلّم آمد و شترش را بر در مسجد خواباند؛ سپس آن را بست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مقابل پيامبر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به ما امر كردى كه شهادت دهيم خدايى جز اللّه‏ نيست و تو رسول خدايى و ما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كردى كه هر روز و شب پنج بار نماز بخوانيم و ماه رمضان را روزه بگيريم و به حج خانه خدا برويم و زكات اموالمان را پرداخت كنيم، كه ما از تو پذيرفتيم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 راضى نشدى تا اين‏كه بازوان پسر عمويت را بالا بردى و او را بر مردم برترى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از ناحيه خود توست يا از ناحيه خداوند است؟ رسول خدا ـ در حالى كه چشمانش سرخ شده بود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جز او خدايى نيست، اين امر از جانب من نيست؛ بلكه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سخن را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برخاست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آن‏چه محمّد مى‏گويد حق </w:t>
      </w:r>
    </w:p>
    <w:p>
      <w:pPr>
        <w:pStyle w:val="BookText"/>
        <w:rPr/>
      </w:pPr>
      <w:r>
        <w:rPr>
          <w:rFonts w:ascii="IRNazanin" w:hAnsi="IRNazanin" w:eastAsia="IRNazanin"/>
          <w:color w:val="111111"/>
          <w:sz w:val="28"/>
          <w:sz w:val="28"/>
          <w:szCs w:val="28"/>
          <w:rtl w:val="true"/>
          <w:lang w:bidi="fa-IR"/>
        </w:rPr>
        <w:t>است، پس از آسمان سنگى بر ما بفرست يا عذاب دردناكى بر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به شترش نرسيده بود كه خداوند سنگى از آسمان به سوى او پرتاب كرد و آن سنگ بر فرق سر او خورد و از دُبرش خارج شد و او مرد و خداى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مربوط به اين واقعه، در مصادر حديثى و تفسيرى اهل تسنن، از برخى امامان اهل بيت عليهم السلام و تعدادى از صحابه نقل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أميرالمؤمنين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محمّدباقر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جعفر صادق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أبى وقاص؛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در كتب سنيان از طريق بسيارى از عالمان مشهور و مورد قبول اهل تسنن روايت شده و تعداد زيادى از حديث پژوهان و مفسّران مشهور، آن را در كتاب‏هاى خود آورده‏اند كه در ذيل نام برخى از مشهورترين افراد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أبوعبيد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حسين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نقّاش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حسكانى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 بن أحمد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حمويني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زرندى مدنى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العلماء شهاب الدين دولت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إبن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عبداللّه‏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خطيب شربينى قاهرى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ابوالسعود محمّد بن محمّد عمارى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محدّث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عبدالرؤوف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ابراهيم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باكثير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حنفى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امير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مؤمن شبلنجى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اينان از بزرگ‏ترين عالمان اهل سنت هستند كه براى دانستن جايگاه برخى از آن‏ها، به معرفى و بررسى شرح حال سه تن از مشهورترين آنان كه روايات مربوط به شأن نزول آيه را نقل كرده‏اند،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وى نزد سنيان از عالمان بزرگ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براى او اهميّت بسيارى قائلند و از وى تجليل فراوان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الأعمش، والثوري، ومسعر، وابن جريج، وشعبة، وهمّام، ووكيع، وابن المبارك، وابن مهدي، والقطّان، وحمّاد بن زيد، وقيس بن الربيع، والحسن بن صالح، والشافعي، وابن وهب، وأحمد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واتفقوا على إمامته، وجلالته، وعظيم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وُلد سفيان سنة سبع ومائة، وتوفّي يوم السبت غرّة رجب سنه ثمان وتسعين ومائة؛</w:t>
      </w:r>
      <w:r>
        <w:rPr>
          <w:rStyle w:val="FootnoteAnchor"/>
          <w:rtl w:val="true"/>
        </w:rPr>
        <w:footnoteReference w:id="466"/>
      </w:r>
      <w:r>
        <w:rPr>
          <w:rFonts w:ascii="IRNazanin" w:hAnsi="IRNazanin" w:eastAsia="IRNazanin"/>
          <w:color w:val="111111"/>
          <w:sz w:val="28"/>
          <w:sz w:val="28"/>
          <w:szCs w:val="28"/>
          <w:rtl w:val="true"/>
          <w:lang w:bidi="fa-IR"/>
        </w:rPr>
        <w:t xml:space="preserve"> أعمش، ثورى، مسعر، ابن جريج، شعبه، همّام، وكيع، ابن مبارك، ابن مهدى، قطّان، حماد بن زيد، قيس بن ربيع، حسن بن صالح، شافعى، ابن هب و احمد بن حنبل از او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پيشوايى، جلالت و بلندى مرتبه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شنبه ابتداى ماه رجب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درباره وى مى‏نويسد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الحافظ، شيخ الإسلام، أبومحمّد الهلالي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إماما، حجّة، حافظا، واسع العلم، كبير القدر؛</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علاّمه، حافظ، شيخ الإسلام، ابومحمّد هلالى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 حجت و حافظ بود و داراى علمى بسيار و منزلتى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حافظ، إمام؛</w:t>
      </w:r>
      <w:r>
        <w:rPr>
          <w:rStyle w:val="FootnoteAnchor"/>
          <w:rtl w:val="true"/>
        </w:rPr>
        <w:footnoteReference w:id="468"/>
      </w:r>
      <w:r>
        <w:rPr>
          <w:rFonts w:ascii="IRNazanin" w:hAnsi="IRNazanin" w:eastAsia="IRNazanin"/>
          <w:color w:val="111111"/>
          <w:sz w:val="28"/>
          <w:sz w:val="28"/>
          <w:szCs w:val="28"/>
          <w:rtl w:val="true"/>
          <w:lang w:bidi="fa-IR"/>
        </w:rPr>
        <w:t xml:space="preserve"> او يكى از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مطمئن، حافظ و پيشوا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يكى ديگر از اشخاص مهمى كه بسيارى از اسانيد روايت به او منتهى مى‏شود، سفيان ثورى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صحاح ستّه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اهل تسنن اين  سفيان را نيز هم‏چون سفيان بن عيينه بزرگ شمرده و بسيار مى‏ستايند و از اين دو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به قدرى در نظر برخى بزرگ است كه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الكمال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شعبة، وسفيان بن عُيينة، وأبو عاصم النبيل، ويحيى بن معين وغير واحد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أميرالمؤمنين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لايقدّم على سفيان في زمانه أحدا في الفقه، والحديث، والزهد وكلّ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زمانه، والشعبي في زمانه، والثوري في زمانه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ساد الناس بالورع والعلم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الحافظ أبوبكر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من أئمة المسلمين، وعلما من أعلام الدين، مجمعا على أمانته بحيث يستغنى عن تزكيته، مع الإتقان، والحفظ والمعرفة، والضبط، والورع والزهد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محمّدبن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إجتمعوا على أنّه توفّي بالبصرة سنة إحدى وستين ومائة؛</w:t>
      </w:r>
      <w:r>
        <w:rPr>
          <w:rStyle w:val="FootnoteAnchor"/>
          <w:rtl w:val="true"/>
        </w:rPr>
        <w:footnoteReference w:id="470"/>
      </w:r>
      <w:r>
        <w:rPr>
          <w:rFonts w:ascii="IRNazanin" w:hAnsi="IRNazanin" w:eastAsia="IRNazanin"/>
          <w:color w:val="111111"/>
          <w:sz w:val="28"/>
          <w:sz w:val="28"/>
          <w:szCs w:val="28"/>
          <w:rtl w:val="true"/>
          <w:lang w:bidi="fa-IR"/>
        </w:rPr>
        <w:t xml:space="preserve"> شعبه، سفيان بن عيينه، ابو عاصم نبيل، يحيى بن معين و تعدادى ديگر از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در علم حديث اميرمؤمنان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يحيى بن معين در زمان خود احدى را در فقه، حديث، زهد و امور ديگر بر سفيان مقدم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عصر خود، شعبى در عصر خود، و ثورى نيز در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ابوقطن به نقل از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سرآمد مردم در ورع و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ابوبكر خطيب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پيشوائى از پيشوايان مسلمانان بود و نشانه‏اى از نشانه‏هاى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امانت دارى او اجماع كرده‏اند كه ديگر نيازى به ذكر استوارى شناخت، ضبط، ورع و زهد او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پيشوايى او اجماع دارند به جهت آن كه از تزكيه او همراه  با اتقان، حفظ، معرفت، ضبط، وورع و زهدش صرف‏نظر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صحيح‏هاى شش‏گانه است و اجماع كردند بر اين‏كه وى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درگذشت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ديزيل  از افراد مشهور و مقبول ديگر نزد سنيان كه روايت مربوط به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و اسانيد بسيارى از روايات به او منتهى مى‏شود، ابواسحاق ابراهيم بن حسين همدانى كسائى، معروف به ابن ديزيل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شرح حالش در بسيارى از مصادر رجالى و كتب جرح و تعديل آمده است</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در اين كتاب‏ها بسيار از ابن ديزيل تجليل شده است كه براى پرهيز از اطاله كلام، تنها به ذكر شرح حال وى در سير أعلام النبلاء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ابن ديزيل مى‏نويسد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ديزيل، الإمام، الحافظ، الثقة،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سمع بالحرمين، ومصر، والشام، والعراق، والجبال، وجمع فأوعى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المئتين بمديدة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أبا نعيم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يصوم يوما ويفطر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اللهجة،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المنتهى 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كتابي بيدي وأحمد بن حنبل عن يميني ويحيى بن معين عن شمالي، ما أبالي يعني لضبط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ابن أحمد في تاريخ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حاتم الرازي عن ابن ديزيل،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بلغني عنه إلاّ صدق و خير؛</w:t>
      </w:r>
      <w:r>
        <w:rPr>
          <w:rStyle w:val="FootnoteAnchor"/>
          <w:rtl w:val="true"/>
        </w:rPr>
        <w:footnoteReference w:id="472"/>
      </w:r>
      <w:r>
        <w:rPr>
          <w:rFonts w:ascii="IRNazanin" w:hAnsi="IRNazanin" w:eastAsia="IRNazanin"/>
          <w:color w:val="111111"/>
          <w:sz w:val="28"/>
          <w:sz w:val="28"/>
          <w:szCs w:val="28"/>
          <w:rtl w:val="true"/>
          <w:lang w:bidi="fa-IR"/>
        </w:rPr>
        <w:t xml:space="preserve"> ابن ديزيل، پيشوا و حافظ، مورد اعتماد و عابد بود و در حرمين، مصر، شام، عراق و جبال استماع حديث كرده و به جمع احاديث پرداخته و آن‏ها را به خاطر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قبل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از ابو نعيم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كرده و ابو عوانه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حديث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روز روزه مى‏گرفت و يك روز افطار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در ميان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اتقان به او 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شده است كه گفت</w:t>
      </w:r>
      <w:r>
        <w:rPr>
          <w:rFonts w:eastAsia="IRNazanin" w:cs="IRNazanin"/>
          <w:color w:val="111111"/>
          <w:sz w:val="28"/>
          <w:szCs w:val="28"/>
          <w:rtl w:val="true"/>
          <w:lang w:bidi="fa-IR"/>
        </w:rPr>
        <w:t xml:space="preserve">: </w:t>
      </w:r>
      <w:bookmarkStart w:id="200" w:name="pg11669_118864"/>
    </w:p>
    <w:p>
      <w:pPr>
        <w:pStyle w:val="BookText"/>
        <w:rPr/>
      </w:pPr>
      <w:bookmarkEnd w:id="200"/>
      <w:r>
        <w:rPr>
          <w:rFonts w:ascii="IRNazanin" w:hAnsi="IRNazanin" w:eastAsia="IRNazanin"/>
          <w:color w:val="111111"/>
          <w:sz w:val="28"/>
          <w:sz w:val="28"/>
          <w:szCs w:val="28"/>
          <w:rtl w:val="true"/>
          <w:lang w:bidi="fa-IR"/>
        </w:rPr>
        <w:t xml:space="preserve">اگر كتابم در دستم باشد و احمد بن حنبل در سمت راستم و يحيى بن معين در سمت چپم، هراسى ندارم، يعنى به جهت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احمد در تاريخ همدان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احمد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ابوحاتم رازى درباره ابن ديزيل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راستى و نيكى از او نديدم و چيزى در بدى وى به من نرسيده است</w:t>
      </w:r>
      <w:r>
        <w:rPr>
          <w:rFonts w:eastAsia="IRNazanin" w:cs="IRNazanin"/>
          <w:color w:val="111111"/>
          <w:sz w:val="28"/>
          <w:szCs w:val="28"/>
          <w:rtl w:val="true"/>
          <w:lang w:bidi="fa-IR"/>
        </w:rPr>
        <w:t>.</w:t>
      </w:r>
    </w:p>
    <w:p>
      <w:pPr>
        <w:pStyle w:val="Heading3"/>
        <w:numPr>
          <w:ilvl w:val="2"/>
          <w:numId w:val="1"/>
        </w:numPr>
        <w:rPr/>
      </w:pPr>
      <w:bookmarkStart w:id="201" w:name="__RefHeading___Toc6609616_73709187"/>
      <w:bookmarkStart w:id="202" w:name="_Toc68"/>
      <w:bookmarkEnd w:id="201"/>
      <w:r>
        <w:rPr>
          <w:rtl w:val="true"/>
        </w:rPr>
        <w:t>بررسى روايات در اين باره</w:t>
      </w:r>
      <w:bookmarkEnd w:id="202"/>
    </w:p>
    <w:p>
      <w:pPr>
        <w:pStyle w:val="BookText"/>
        <w:rPr/>
      </w:pPr>
      <w:r>
        <w:rPr>
          <w:rFonts w:ascii="Amiri" w:hAnsi="Amiri" w:eastAsia="Amiri" w:cs="Amiri"/>
          <w:color w:val="111111"/>
          <w:sz w:val="28"/>
          <w:sz w:val="28"/>
          <w:szCs w:val="28"/>
          <w:rtl w:val="true"/>
          <w:lang w:bidi="ar-SA"/>
        </w:rPr>
        <w:t xml:space="preserve">يكى از مصادر معتبر نزد سنيان كه بسيارى از عالمان سنى روايت مربوط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بدان مستند ساخته‏اند، تفسير ابواسحاق ثعلبى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با قبول روايت ثعلبى و اعتماد به وى در كتاب‏هاى مختلف، اين داستان را از او نقل كرده‏اند كه در اين‏جا به عبارات برخى از آنان اشاره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بن جوزى مى‏نويسد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علماء السير على أنّ قصّة الغدير كانت بعد رجوع النبي صلّى اللّه‏ عليه وآله  وسلّم من حجّة الوداع، في الثامن عشر من ذي الحجّة، جمع الصحابة وكانوا مائة وعشرين ألفا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صلّى اللّه‏ عليه وآله وسلّم على ذلك بصريح العبارة دون التلويح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أبوإسحاق الثعلبي في تفسيره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وآله وسلّم لمّا قال ذلك، طار في الأقطار، وشاع في البلاد والأمصار، فبلغ ذلك الحرث ابن نعمان الفهري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سيره نويسان اتفاق نظر دارند كه قصه غدير پس از بازگشت پيامبر صلّى اللّه‏ عليه وآله وسلّم از حجّة الوداع، در هجدهم ذى حجه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صحابه را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به روشنى و بدون تلويح و اشاره بر اين مطلب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ثعلبى در تفسيرش با اسناد خود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آن را فرمود، اين سخن به سرزمين‏هاى مختلف رسيد و در بلاد و شهرها شايع شد و خبر آن به حرث بن نعمان فهرى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نيز داستان را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عيينة ـ رحمه اللّه‏ ـ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سألتني عن مسألةٍ ما سألني عنها أحد قبلك؛ حدثني أبي،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لمّا كان بغدير خم، نادى الناس فاجتمعوا، فأخذ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ذلك وطار في البلاد، فبلغ ذلك الحارث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 ثعلبى در تفسيرش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بن عيينه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درباره چه كسى نازل شده است؟ وى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مسأله‏اى پرسيدى كه احدى پيش از تو از آن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جعفر بن محمّد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كه وقتى كه رسول خدا در غدير خم بود، به مردم ندا داد و آنان جمع شدند و آن‏گاه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شايع شد و در شهرها منتشر شد و خبر به حارث بن نعمان رسيد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مناوى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لمّا قال ذلك، طار في الآفاق، فبلغ الحارث بن النعمان،  فأتى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 در تفسير ثعلبى از ابن عيينه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حديث در همه جا منتشر شد و خبر آن به حارث بن نعمان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رسول خدا صلّى اللّه‏ عليه وآله وسلّم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شرح المواهب اللدنيّه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 عن ابن 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لمّا قال ذلك، طار فى الآفاق، فبلغ الحرث بن النعمان، فأتى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 در تفسير ثعلبى از ابن عيينه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فرمود،  در همه جا سخن منتشر شد و خبر آن به حارث بن نعمان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رسول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ابن صباغ مالكى نيز مى‏نويسد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الإمام أبو إسحاق الثعلبي رحمه اللّه‏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عيينه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ابواسحاق ثعلبى در تفسير خود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بن عيينه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درباره چه كسى نازل شده است؟  وى به پرسش‏گر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زرندى نيز در نظم درر السمطين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الإمام أبو إسحاق الثعلبي رحمه اللّه‏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عيينه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 ابواسحاق ثعلبى در تفسيرش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بن عيينه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درباره چه كسى نازل شده است؟ وى در جواب گفت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شيخ الإسلام حموينى جوينى، از واحدى، از ثعلبى ـ با اسناد خود ـ روايت را چنين نقل مى‏كند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الشيخ عماد الدين عبدالحافظ بن بدران بن شبل المقدسي ـ بمدينة نابلس ـ فيما أجاز لي أن أرويه عن القاضي جمال الدين أبيالقاسم ابن عبدالصمد بن محمّد الأنصاري، إجازةً، عن عبدالجبار بن محمّد الخواري البيهقي إجازة، عن الإمام أبي 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الأستاذ أبي إسحاق الثعلبي في تفسيره، أنّ سفيان ابن عيينه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نزلت؛</w:t>
      </w:r>
      <w:r>
        <w:rPr>
          <w:rStyle w:val="FootnoteAnchor"/>
          <w:rtl w:val="true"/>
        </w:rPr>
        <w:footnoteReference w:id="479"/>
      </w:r>
      <w:r>
        <w:rPr>
          <w:rFonts w:ascii="Amiri" w:hAnsi="Amiri" w:eastAsia="Amiri" w:cs="Amiri"/>
          <w:color w:val="111111"/>
          <w:sz w:val="28"/>
          <w:sz w:val="28"/>
          <w:szCs w:val="28"/>
          <w:rtl w:val="true"/>
          <w:lang w:bidi="ar-SA"/>
        </w:rPr>
        <w:t xml:space="preserve"> شيخ عمادالدين عبدالحافظ بن بدران ـ كه در شهر نابلس اجازه روايتش را به من داد ـ از قاضى جمال الدين أبوالقاسم بن عبدالصمد بن محمّد انصارى، به اجازه از عبدالجبار بن محمّد خوارى بيهقى، به اجازه از امام ابوالحسن على بن احمد واحدى به من خبر داد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ازشيخ و استادمان ابواسحاق ثعلبى در تفسيرش آموختم كه از سفيان بن عيينه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درباره چه كسى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برخى در اعتبار حموينى جوينى خدشه كرده و وى را شيعه پنداشته‏اند، در حالى كه وى استاد 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شرح حال استاد خويش را در المعجم المختصّ آورده و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محمّد بن المؤيّد بن عبداللّه‏ بن علي بن محمّد بن حمويه، الإمام الكبير، المحدّث، شيخ المشايخ، صدر الدين، أبوالجامع، الخراساني الجويني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أربع وأربعين وست مائة، وسمع بخراسان، بغداد، والشام، والحجاز، وكان ذا اعتناء بهذا الشأن، وعلى يده أسلم الملك غازان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بخراسان في سنة اثنتين وعشرين وسبع مائة، قرأنا على أبي المجامع إبراهيم بن حمويه، سنه خمس وتسعين وستّ مائة؛</w:t>
      </w:r>
      <w:r>
        <w:rPr>
          <w:rStyle w:val="FootnoteAnchor"/>
          <w:rtl w:val="true"/>
        </w:rPr>
        <w:footnoteReference w:id="480"/>
      </w:r>
      <w:r>
        <w:rPr>
          <w:rFonts w:ascii="IRNazanin" w:hAnsi="IRNazanin" w:eastAsia="IRNazanin"/>
          <w:color w:val="111111"/>
          <w:sz w:val="28"/>
          <w:sz w:val="28"/>
          <w:szCs w:val="28"/>
          <w:rtl w:val="true"/>
          <w:lang w:bidi="fa-IR"/>
        </w:rPr>
        <w:t xml:space="preserve"> ابراهيم بن محمّد بن مؤيّد بن عبداللّه‏ بن على بن محمّد بن حمويه، پيشواى بزرگ، محدث، استاد اساتيد، صدر دين، ابوالجامع خراسانى جوينى صوفى، 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خراسان، بغداد، شام و حجاز استماع حديث كرد و به اين شأن توجه و اعتنا داشت 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به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 و ما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المجامع إبراهيم بن حمويه حديث آموختيم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شد كه بسيارى از حديث پژوهان بزرگ سنى داستان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تفسير ثعلبى مستند ساخته‏اند، از اين رو بايد ديدگاه برخى از دانشمندان بزرگ سنى را درباره ثعلبى و تفسيرش مطرح كرده و بررسى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وفيات الأعيان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أبوإسحاق، أحمد بن محمّد بن إبراهيم الثعلبي النيسابوري، المفسّر المشهور، كان أوحد زمانه في علم التفسير، وصنّف تفسير الكبير الذي فاق غيره من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أبوالقاسم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عزّوجلّ في المنام وهو يخاطبني وأخاطبه، فكان في أثناء ذلك أن قال الربّ 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الرجل الصالح، فالتفتُّ، فإذا أحمد الثعلبي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عبدالغافر بن إسماعيل الفارسي في كتاب سياق تاريخ نيسابور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النقل، موثوق به، حدّث عن أبي طاهر بن خزيمة، والإمام أبي بكر بن مهران المقرئ، وكان كثير الحديث، كثير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وعشرين وأربع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المحرّم سنة سبع وعشرين وأربع مائة، وقال غيره، توفّي في يوم الأربعاء لسبع بقين من المحرّم سنة سبع وثلاثين وأربع مائة رحمه اللّه‏ تعالى؛</w:t>
      </w:r>
      <w:r>
        <w:rPr>
          <w:rStyle w:val="FootnoteAnchor"/>
          <w:rtl w:val="true"/>
        </w:rPr>
        <w:footnoteReference w:id="481"/>
      </w:r>
      <w:r>
        <w:rPr>
          <w:rFonts w:ascii="IRNazanin" w:hAnsi="IRNazanin" w:eastAsia="IRNazanin"/>
          <w:color w:val="111111"/>
          <w:sz w:val="28"/>
          <w:sz w:val="28"/>
          <w:szCs w:val="28"/>
          <w:rtl w:val="true"/>
          <w:lang w:bidi="fa-IR"/>
        </w:rPr>
        <w:t xml:space="preserve"> ابواسحاق احمد بن محمّد بن ابراهيم ثعلبى نيشابورى، مفسر مشهور، در علم تفسير يگانه زمان خود بود و تفسير بزرگى نگاشت كه بر تفاسير ديگر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قشيرى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عزت عزوجل را در خواب ديدم در حالى كه با من گفتگو مى‏كرد و من او را مورد خطاب قرار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خواب پروردگار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نيكى مى‏آيد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توجه كردم و ديدم كه احمد ثعلبى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عبدالغافر بن اسماعيل فارسى در كتاب سباق تاريخ نيشابور، پس از ياد كردن از او، وى را ستوده و گفته است كه او در نقل صحيح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ابوطاهر بن خزيمه و  ابوبكر بن مهران مقرى حديث نقل كرده و احاديث منقول و اساتيد او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برخى گفتند در محرم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و برخى گفتند روزچهارشنبه، هفت روز مانده به محرم و 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ذهبى نيز ضمن يادآورى سال مرگ ثعلبى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توفّي أبوإسحاق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حافظا، واعظا، رأسا في التفسير والعربية، متين الديانة؛</w:t>
      </w:r>
      <w:r>
        <w:rPr>
          <w:rStyle w:val="FootnoteAnchor"/>
          <w:rtl w:val="true"/>
        </w:rPr>
        <w:footnoteReference w:id="482"/>
      </w:r>
      <w:r>
        <w:rPr>
          <w:rFonts w:ascii="IRNazanin" w:hAnsi="IRNazanin" w:eastAsia="IRNazanin"/>
          <w:color w:val="111111"/>
          <w:sz w:val="28"/>
          <w:sz w:val="28"/>
          <w:szCs w:val="28"/>
          <w:rtl w:val="true"/>
          <w:lang w:bidi="fa-IR"/>
        </w:rPr>
        <w:t xml:space="preserve">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ثعلبى درگذشت و او حافظ، واعظ و در تفسير و ادبيات عرب سرآمد بود و در ديانت متانت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حافظا، عالما، بارعا في العربية، موثّقا؛</w:t>
      </w:r>
      <w:r>
        <w:rPr>
          <w:rStyle w:val="FootnoteAnchor"/>
          <w:rtl w:val="true"/>
        </w:rPr>
        <w:footnoteReference w:id="483"/>
      </w:r>
      <w:r>
        <w:rPr>
          <w:rFonts w:ascii="Amiri" w:hAnsi="Amiri" w:eastAsia="Amiri" w:cs="Amiri"/>
          <w:color w:val="111111"/>
          <w:sz w:val="28"/>
          <w:sz w:val="28"/>
          <w:szCs w:val="28"/>
          <w:rtl w:val="true"/>
          <w:lang w:bidi="ar-SA"/>
        </w:rPr>
        <w:t xml:space="preserve"> او حافظ، عالم، در ادبيات عرب ماهر و مورد اعتماد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مرآة الجنان، در حوادث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ضمن اشاره به مرگ ثعلبى، درباره شخصيت او و تفسيرش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المفسّر المشهور، وكان حافظا، واعظا، رأسا في التفسير والعربيّة، متين الديانة، فاق بتفسيره الكبير سائر أهل التفاسير؛</w:t>
      </w:r>
      <w:r>
        <w:rPr>
          <w:rStyle w:val="FootnoteAnchor"/>
          <w:rtl w:val="true"/>
        </w:rPr>
        <w:footnoteReference w:id="484"/>
      </w:r>
      <w:r>
        <w:rPr>
          <w:rFonts w:ascii="Amiri" w:hAnsi="Amiri" w:eastAsia="Amiri" w:cs="Amiri"/>
          <w:color w:val="111111"/>
          <w:sz w:val="28"/>
          <w:sz w:val="28"/>
          <w:szCs w:val="28"/>
          <w:rtl w:val="true"/>
          <w:lang w:bidi="ar-SA"/>
        </w:rPr>
        <w:t xml:space="preserve"> وى مفسرى مشهور، حافظ و واعظ بود و در تفسير، ادبيات عرب و دين و ديانت سرآمد بود و تفسير كبيرش بر ساير تفاسير برترى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قاضى شهبه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أبوالحسن الواحدي، روى عن أبي القاسم القشيري؛</w:t>
      </w:r>
      <w:r>
        <w:rPr>
          <w:rStyle w:val="FootnoteAnchor"/>
          <w:rtl w:val="true"/>
        </w:rPr>
        <w:footnoteReference w:id="485"/>
      </w:r>
      <w:r>
        <w:rPr>
          <w:rFonts w:ascii="Amiri" w:hAnsi="Amiri" w:eastAsia="Amiri" w:cs="Amiri"/>
          <w:color w:val="111111"/>
          <w:sz w:val="28"/>
          <w:sz w:val="28"/>
          <w:szCs w:val="28"/>
          <w:rtl w:val="true"/>
          <w:lang w:bidi="ar-SA"/>
        </w:rPr>
        <w:t>ابوالحسن واحدى از او حديث اخذ كرده و وى حديث را ابوالقاسم قشيرى روايت مى‏كند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به گفتار ذهبى پيرامون ثعلبى اشاره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سيوطى نيز در بغية الوعاة في طبقات اللغويين والنحاة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إماما، كبيرا، حافظا للّغة، بارعا في العربيّة؛</w:t>
      </w:r>
      <w:r>
        <w:rPr>
          <w:rStyle w:val="FootnoteAnchor"/>
          <w:rtl w:val="true"/>
        </w:rPr>
        <w:footnoteReference w:id="486"/>
      </w:r>
      <w:r>
        <w:rPr>
          <w:rFonts w:ascii="IRNazanin" w:hAnsi="IRNazanin" w:eastAsia="IRNazanin"/>
          <w:color w:val="111111"/>
          <w:sz w:val="28"/>
          <w:sz w:val="28"/>
          <w:szCs w:val="28"/>
          <w:rtl w:val="true"/>
          <w:lang w:bidi="fa-IR"/>
        </w:rPr>
        <w:t xml:space="preserve"> او بزرگ و پيشوا، حافظ لغت و در ادبيات عرب ماهر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اسانيد روايت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حسكانى يكى از عالمان مشهور و مقبول نزد سنيان، روايات مربوط به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اسانيدى مختلف و از برخى از امامان اهل بيت عليهم السلام و برخى صحابه نقل كرده است كه در اين‏جا به برخى از اين سندها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أبوعبداللّه‏ الشيرازي، أخبرنا أبوبكر الجرجرائي، 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زيد بن إسماعيل مولى الأنصاري، حدثنا محمّد بن أيوب الواسطي، عن سفيان بن عيينة، عن جعفر بن محمّد، عن أبيه، عن عليّ</w:t>
      </w:r>
      <w:r>
        <w:rPr>
          <w:rFonts w:eastAsia="Amiri" w:cs="Amiri" w:ascii="Amiri" w:hAnsi="Amiri"/>
          <w:color w:val="111111"/>
          <w:sz w:val="28"/>
          <w:szCs w:val="28"/>
          <w:rtl w:val="true"/>
          <w:lang w:bidi="ar-SA"/>
        </w:rPr>
        <w:t>...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حدّثونا عن أبي بكر السبيعي، حدثنا أحمد بن محمّد بن نصر أبوجعفر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إسماعيل بن سنان، حدّثنا شريح بن النعمان، </w:t>
      </w:r>
    </w:p>
    <w:p>
      <w:pPr>
        <w:pStyle w:val="BookText"/>
        <w:rPr/>
      </w:pPr>
      <w:r>
        <w:rPr>
          <w:rFonts w:ascii="Amiri" w:hAnsi="Amiri" w:eastAsia="Amiri" w:cs="Amiri"/>
          <w:color w:val="111111"/>
          <w:sz w:val="28"/>
          <w:sz w:val="28"/>
          <w:szCs w:val="28"/>
          <w:rtl w:val="true"/>
          <w:lang w:bidi="ar-SA"/>
        </w:rPr>
        <w:t>حدّثنا سفيان بن عيينة، عن جعفر، عن أبيه،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رسول اللّه‏ صلّى اللّه‏ عليه وآله عليّا</w:t>
      </w:r>
      <w:r>
        <w:rPr>
          <w:rFonts w:eastAsia="Amiri" w:cs="Amiri" w:ascii="Amiri" w:hAnsi="Amiri"/>
          <w:color w:val="111111"/>
          <w:sz w:val="28"/>
          <w:szCs w:val="28"/>
          <w:rtl w:val="true"/>
          <w:lang w:bidi="ar-SA"/>
        </w:rPr>
        <w:t>...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التفسير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عن عمرو بن شمر، عن جابر الجعفي، عن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الحارث بن عمرو الفهري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أيضا في الباب عن حذيفة، وسعد بن أبي وقّاص، وأبي هريرة، وابن عباس</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أبوالحسن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إسماعيل الحسني، حدثنا عبدالرحمن بن الحسن الأسدي، حدثنا إبراهيم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أبوبكر محمّد بن محمّد البغدادي، حدّثنا أبومحمّد عبداللّه‏ بن أحمد بن جعفر الشيباني، حدثنا عبدالرحمن بن الحسن الأسدي، حدثنا إبراهيم بن الحسين الكسائي، حدّثنا الفضل بن دكين، حدّثنا سفيان بن سعيد، حدّثنا منصور، عن ربعي،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رسول اللّه‏ صلّى اللّه‏ عليه وآله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النعمان بنالمنذر الفهري، فقال</w:t>
      </w:r>
      <w:r>
        <w:rPr>
          <w:rFonts w:eastAsia="Amiri" w:cs="Amiri" w:ascii="Amiri" w:hAnsi="Amiri"/>
          <w:color w:val="111111"/>
          <w:sz w:val="28"/>
          <w:szCs w:val="28"/>
          <w:rtl w:val="true"/>
          <w:lang w:bidi="ar-SA"/>
        </w:rPr>
        <w:t>:...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 عثمان، أخبرنا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مصعب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أبوعمارة محمّد بن أحمد المهدي، حدثنا محمّد بن أبي معشر المدني،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وآله بعضد عليّ بن  أبي طالب</w:t>
      </w:r>
      <w:r>
        <w:rPr>
          <w:rFonts w:eastAsia="Amiri" w:cs="Amiri" w:ascii="Amiri" w:hAnsi="Amiri"/>
          <w:color w:val="111111"/>
          <w:sz w:val="28"/>
          <w:szCs w:val="28"/>
          <w:rtl w:val="true"/>
          <w:lang w:bidi="ar-SA"/>
        </w:rPr>
        <w:t>...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همه اين اسانيد موجب اطناب ممل خواهد بود، از اين رو به بررسى و تصحيح طريق دوم از حديث چهارم بسنده مى‏كنيم، چرا كه اگر در ميان احاديث هم مضمون و مشابه سند يكى صحيح باشد، محتواى همه آن‏ها قابل استناد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محمّد بن محمّد بغدادى  حاكم حسكانى در اين طريق، حديث را از ابوبكر محمّد بن محمّد بغدادى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عبدالغافر نيشابورى در شرح حال وى مى‏نويسد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عبداللّه‏ بن جعفر العطّار الورّاق الحنيفي الحيري، أبوبكر بن أبي سعيد البغدادي، الفقيه، فاضل،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توفّي سنة ست عشرة وأربعمائة؛</w:t>
      </w:r>
      <w:r>
        <w:rPr>
          <w:rStyle w:val="FootnoteAnchor"/>
          <w:rtl w:val="true"/>
        </w:rPr>
        <w:footnoteReference w:id="492"/>
      </w:r>
      <w:r>
        <w:rPr>
          <w:rFonts w:ascii="IRNazanin" w:hAnsi="IRNazanin" w:eastAsia="IRNazanin"/>
          <w:color w:val="111111"/>
          <w:sz w:val="28"/>
          <w:sz w:val="28"/>
          <w:szCs w:val="28"/>
          <w:rtl w:val="true"/>
          <w:lang w:bidi="fa-IR"/>
        </w:rPr>
        <w:t>محمّد بن محمّد بن عبداللّه‏ بن جعفر عطّار ورّاق حنيفى حيرى، ابوبكر بن ابى‏سعيد بغدادى، فقيه، فاضل، ديندار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أحمد شيبانى  محمّد بن محمّد بغدادى، از عبداللّه‏ بن احمد بن جعفر شيبانى نيشابورى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در شرح حال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ثروة ظاهرة، فأنفق أكثرها على العلم وأهل العلم، وفي الحجّ والجهاد وغير ذلك من أعمال البرّ، وكان من أكثر أقرانه سماعا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 القواس، وابن الثلاّج، وإبراهيم بن مخلد بن جعفر، وأبوالحسن بن رزقويه</w:t>
      </w:r>
      <w:r>
        <w:rPr>
          <w:rStyle w:val="FootnoteAnchor"/>
          <w:rtl w:val="true"/>
        </w:rPr>
        <w:footnoteReference w:id="493"/>
      </w:r>
      <w:r>
        <w:rPr>
          <w:rFonts w:ascii="Amiri" w:hAnsi="Amiri" w:eastAsia="Amiri" w:cs="Amiri"/>
          <w:color w:val="111111"/>
          <w:sz w:val="28"/>
          <w:sz w:val="28"/>
          <w:szCs w:val="28"/>
          <w:rtl w:val="true"/>
          <w:lang w:bidi="ar-SA"/>
        </w:rPr>
        <w:t xml:space="preserve">وغيرهم، 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توفّي سنة اثنتين وسبعين وثلاثمائة؛</w:t>
      </w:r>
      <w:r>
        <w:rPr>
          <w:rStyle w:val="FootnoteAnchor"/>
          <w:rtl w:val="true"/>
        </w:rPr>
        <w:footnoteReference w:id="494"/>
      </w:r>
      <w:r>
        <w:rPr>
          <w:rFonts w:ascii="IRNazanin" w:hAnsi="IRNazanin" w:eastAsia="IRNazanin"/>
          <w:color w:val="111111"/>
          <w:sz w:val="28"/>
          <w:sz w:val="28"/>
          <w:szCs w:val="28"/>
          <w:rtl w:val="true"/>
          <w:lang w:bidi="fa-IR"/>
        </w:rPr>
        <w:t xml:space="preserve"> او ثروتى هويدا داشت و اكثر آن را در راه علم و براى اهل علم و در راه حج، جهاد و اعمال نيك ديگر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بيشتر هم عصرانش براى حديث شنواتر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از او حديث أخذ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قواس، ابن ثلاّج، ابراهيم بن مخلد بن جعفر  وابوالحسن بن رزقويه و ديگران از او روايت كرده‏اند و او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حسن أسدىعبداللّه‏ بن احمد بن جعفر شيبانى از عبدالرحمن بن حسن اسدى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در تاريخ بغداد چنين آمده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عبدالرحمن بن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الأسدي القاضي من أهل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إبراهيم بن الحسين بن ديزيل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بغداد وحدّث </w:t>
      </w:r>
    </w:p>
    <w:p>
      <w:pPr>
        <w:pStyle w:val="BookText"/>
        <w:rPr/>
      </w:pPr>
      <w:r>
        <w:rPr>
          <w:rFonts w:ascii="Amiri" w:hAnsi="Amiri" w:eastAsia="Amiri" w:cs="Amiri"/>
          <w:color w:val="111111"/>
          <w:sz w:val="28"/>
          <w:sz w:val="28"/>
          <w:szCs w:val="28"/>
          <w:rtl w:val="true"/>
          <w:lang w:bidi="ar-SA"/>
        </w:rPr>
        <w:t>بها، فكتب عن الشيوخ القدماء، وروى عنه الدارقطني، وحدّثنا عنه أبوالحسن بن رزقويه بكتاب تفسير ورقاء وغيره، وحدّثنا عنه أيضا أبوالحسن بن الحمّامي المقرى‏ء، وأبوعلي بن شاذان، وأحمد ابن علي البادا؛</w:t>
      </w:r>
      <w:r>
        <w:rPr>
          <w:rStyle w:val="FootnoteAnchor"/>
          <w:rtl w:val="true"/>
        </w:rPr>
        <w:footnoteReference w:id="495"/>
      </w:r>
      <w:r>
        <w:rPr>
          <w:rFonts w:ascii="IRNazanin" w:hAnsi="IRNazanin" w:eastAsia="IRNazanin"/>
          <w:color w:val="111111"/>
          <w:sz w:val="28"/>
          <w:sz w:val="28"/>
          <w:szCs w:val="28"/>
          <w:rtl w:val="true"/>
          <w:lang w:bidi="fa-IR"/>
        </w:rPr>
        <w:t xml:space="preserve"> عبدالرحمن بن 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اسدآباد همدان و داراى منصب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ابراهيم بن حسين بن ديزيل همدانى حديث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به بغداد رفت و در آن‏جا به نقل حديث مشغول بود و به نقل از اساتيد گذشته حديث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از او روايت مى‏كند و ابوالحسن رزقويه در كتاب تفسير ورقاء و ساير كتب، از وى براى ما حديث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ابوالحسن بن حمامى مقرى‏ء و ابو على بن شاذان، و احمد بن على بادا از او براى ما حديث نقل كرده‏اند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حسن اسدى متوفّاى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او را در زمره أعلام النبلاء شمرده و در سير أعلام النبلاء به ذكر شرح حال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انتقاد برخى از معاصران وى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ناقدان وى، به روايت او از ابراهيم بن حسين بن ديزيل اعتراض كرده‏اند و معتقدند كه او عبدالرحمن بن ديزيل را درك نكرده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به همين سبب ابن حجر درلسان الميزان، سبب تضعيف عبدالرحمن را چنين توضيح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بن عمر و قاسم بن ابى صالح، روايت او را از ابراهيم منكر 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به ما رسيده است كه ابراهيم كتاب تفسير خود را قبل از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كرده است و عبدالرحمن بن حسن اسدى مدعى بهره مندى از درس تفسير ابن ديزيل است، در حالى كه ولادتش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ما رسيده است كه كم پيش مى‏آمد ابراهيم از درسى بگذرد و دوباره به آن بازگردد</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مقدار انتقاد هرگز به وثاقت محدثى كه بسيار مورد تجليل قرار گرفته و محدثان دقيق و ريزبينى چون دارقطنى و امثال وى از او روايت كرده‏اند لطمه نمى‏زند؛ چرا كه اوّلاً براساس مبانى رجالىِ سنيان، سخن معاصران درباره يكديگر و جرح و قدح آنان در حق همديگر پذيرفته نمى‏شود و اين موضوعى است كه ذهبى و ابن حجر در چندين موضع از كتاب‏هاى رجالى خويش بر آن تأكيد كرده‏اند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مبناى اين انتقاد، با فرض تولد عبدالرحمن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استوار است و ناقدان معتقدند كه ابن ديزيل قبل از آن سال تفسير آموزش مى‏داده است و كم پيش مى‏آمده كه پس از تدريس يك مطلب، دوباره بدان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را بايد دانست كه اين انتقاد صرفا يك استبعاد بى اساس است، زيرا عبدالرحمن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ابن ديزيل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اين امكان وجود دارد كه عبدالرحمن آن‏چه رااز ابن ديزيل روايت كرده از خود وى استماع كرده باشد و يا قسمتى از آن را خودش استماع كرده و برخى قسمت‏هاى آن، از پدرش به وى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انتقاداتى كه متوجه عبدالرحمن شده بسيار است و </w:t>
      </w:r>
    </w:p>
    <w:p>
      <w:pPr>
        <w:pStyle w:val="BookText"/>
        <w:rPr/>
      </w:pPr>
      <w:r>
        <w:rPr>
          <w:rFonts w:ascii="IRNazanin" w:hAnsi="IRNazanin" w:eastAsia="IRNazanin"/>
          <w:color w:val="111111"/>
          <w:sz w:val="28"/>
          <w:sz w:val="28"/>
          <w:szCs w:val="28"/>
          <w:rtl w:val="true"/>
          <w:lang w:bidi="fa-IR"/>
        </w:rPr>
        <w:t>چون غير از اين هيچ جرحى درباره او وجود ندارد، پس مى‏توان به روايت او اعتماد كرد چنان كه حديث پژوهان بزرگى چون دارقطنى به وى اعتماد داشته و از او روايت كرده‏اند و اين اعتماد هرگز با سخن برخى از معاصران عبدالرحمن در مخدوش ساختن وى نيز ناسازگار نيست، به ويژه وقتى كه آنان استبعادات بى پايه خود را به شنيده‏هايشان مستند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حسين كسائى  راوى ديگر ابراهيم بن حسين كسائى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ابن ديزيل است كه شرح حالش پيش‏تر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دُكَين  فضل بن دكين از راويان معتبر اين سند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رجال صحاح 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درباره او مى‏نويسد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شيوخ البخاري؛</w:t>
      </w:r>
      <w:r>
        <w:rPr>
          <w:rStyle w:val="FootnoteAnchor"/>
          <w:rtl w:val="true"/>
        </w:rPr>
        <w:footnoteReference w:id="498"/>
      </w:r>
      <w:r>
        <w:rPr>
          <w:rFonts w:ascii="IRNazanin" w:hAnsi="IRNazanin" w:eastAsia="IRNazanin"/>
          <w:color w:val="111111"/>
          <w:sz w:val="28"/>
          <w:sz w:val="28"/>
          <w:szCs w:val="28"/>
          <w:rtl w:val="true"/>
          <w:lang w:bidi="fa-IR"/>
        </w:rPr>
        <w:t xml:space="preserve"> وى مورد اعتماد 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اساتيد بزرگ بخارى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و منصور بن معتمر  فضل بن دكين از سفيان ثورى روايت مى‏كند كه شرح حال وى نيز پيشتر بيان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سفيان ثورى از منصور بن معتمر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صحاح ستّه است و ابن حجر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ثبت، وكان لا يدّلس؛</w:t>
      </w:r>
      <w:r>
        <w:rPr>
          <w:rStyle w:val="FootnoteAnchor"/>
          <w:rtl w:val="true"/>
        </w:rPr>
        <w:footnoteReference w:id="499"/>
      </w:r>
      <w:r>
        <w:rPr>
          <w:rFonts w:ascii="Amiri" w:hAnsi="Amiri" w:eastAsia="Amiri" w:cs="Amiri"/>
          <w:color w:val="111111"/>
          <w:sz w:val="28"/>
          <w:sz w:val="28"/>
          <w:szCs w:val="28"/>
          <w:rtl w:val="true"/>
          <w:lang w:bidi="ar-SA"/>
        </w:rPr>
        <w:t xml:space="preserve"> او مورد اعتماد و دقيق بود و تدليس نمى‏كرد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ربعى بن خراش  منصور از ربعى بن خراش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رجال صحاح ستّه است و ابن حجر عسقلانى نيز او را توثيق كرده و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عابد، مخضرم؛</w:t>
      </w:r>
      <w:r>
        <w:rPr>
          <w:rStyle w:val="FootnoteAnchor"/>
          <w:rtl w:val="true"/>
        </w:rPr>
        <w:footnoteReference w:id="500"/>
      </w:r>
      <w:r>
        <w:rPr>
          <w:rFonts w:ascii="IRNazanin" w:hAnsi="IRNazanin" w:eastAsia="IRNazanin"/>
          <w:color w:val="111111"/>
          <w:sz w:val="28"/>
          <w:sz w:val="28"/>
          <w:szCs w:val="28"/>
          <w:rtl w:val="true"/>
          <w:lang w:bidi="fa-IR"/>
        </w:rPr>
        <w:t xml:space="preserve"> وى مورد اعتماد، عابد و بردبار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يمان  ربعى بن خراش از حذيفه بن يمان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 از اصحاب جليل القدر رسول خدا صلّى اللّه‏ عليه وآله وسلّم است</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تصحيح سند اين روايت،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غديرخم و پس از اعلان ولايت اميرالمؤمنين عليه السلام ثابت شد كه براى اثبات اين موضوع، همين روايت كافى است و به جهت دورى از اطاله كلام، به بررسى سندى روايت‏هاى ديگر در اين باره نمى‏پردازيم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دلالت روايات بر امامت أميرالمؤمنين عليه السلام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غدير خم و اعلان ولايت اميرالمؤمنين عليه السلام، يكى از روشن‏ترين ادلّه امامت و خلافت بلافصل حضرت اميرالمؤمنين عليه السلام است، زيرا اين داستان مراد رسول خدا صلّى اللّه‏ عليه وآله وسلّم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آشكار مى‏سازد و نشان مى‏دهد كه حتى منافقان نيز اين حديث شريف را به معناى جعل الاهى امامت براى اميرالمؤمنين عليه السلام مى‏دانسته‏اند و فهم آنان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معناى امام بوده است؛ چرا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رسول خدا صلّى اللّه‏ عليه وآله وسلّم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چيز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اعتراض آن اعرابى به رسول خدا صلّى اللّه‏ عليه وآله وسلّم معنايى نداشت و جاى اين سؤال نبود كه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منك أو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از سوى شماست يا از سوى خداوند؟ اگر وى از حديث پيامبر اكرم صلّى اللّه‏ عليه وآله وسلّم هر چيز ديگرى غير از امامت اميرالمؤمنين عليه السلام را فهميده بود، معنا نداشت كه با آن گستاخى به پيامبر بگويد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لم ترض بهذا، حتّى رفعت بضبعي ابن عمّك تفضّله علينا،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به ما دستور دادى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مقدار راضى نشدى تا اين‏كه بازوان پسر عمويت را بالا بردى و او را بر مردم برترى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هويداست كه اين سخنان، نشان‏گر دلالت حديث غدير بر امامت و خلافت بلافصل اميرالمؤمنين عليه السلام است و فرمايش پيامبر خدا صلّى اللّه‏ عليه وآله وسلّم در جواب پرسش برخى از منافقان مى‏تواند شاهد مهمى بر همين برداشت باشد، چرا كه پيامبر اكرم صلّى اللّه‏ عليه وآله وسلّم در حالى كه از شدت ناراحتى  چشمان مباركشان سرخ شده بود، به ناچار با سوگند به خداوند سه بار تكرار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 إله إلاّ هو، إنّه من اللّه‏ وليس منّي؛</w:t>
      </w:r>
      <w:r>
        <w:rPr>
          <w:rStyle w:val="FootnoteAnchor"/>
          <w:rtl w:val="true"/>
        </w:rPr>
        <w:footnoteReference w:id="503"/>
      </w:r>
      <w:r>
        <w:rPr>
          <w:rFonts w:ascii="Amiri" w:hAnsi="Amiri" w:eastAsia="Amiri" w:cs="Amiri"/>
          <w:color w:val="111111"/>
          <w:sz w:val="28"/>
          <w:sz w:val="28"/>
          <w:szCs w:val="28"/>
          <w:rtl w:val="true"/>
          <w:lang w:bidi="ar-SA"/>
        </w:rPr>
        <w:t xml:space="preserve"> به خدايى كه جز او خدايى نيست، اين امر از سوى خداوند است، نه از سوى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آن‏چه خداوند دستور داده بود چيزى جز پذيرش مولويّت و امامت اميرالمؤمنين عليه السلام بود، معنا نداشت كه آن اعرابى به قيمت هلاكت و نابودى خود از پذيرش آن سر باز زند و نزول عذاب از سوى خدا را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 امور نشان دهنده صراحت حديث غدير در دلالت بر امامت و خلافت بلافصل اميرالمؤمنين عليه السلام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حديث غدير بر امامت اميرالمؤمنين عليه السلام دلالت نداشت، آن اعرابى هرگز به خدا و رسولش اعتراض نمى‏كرد تا از اسلام خارج گردد و جزاى عملش را در همين دنيا ببيند و دچار عذاب شديد و ابدى قيامت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غديربر امامت اميرالمؤمنين عليه السلام دلالت نداشت، ابن تيميه در نفى حديث، از آن أعرابى نادان و تندخو در رابطه با اعلان ولايت اميرالمؤمنين عليه السلام تبعيت نمى‏كرد و نمى‏پنداشت كه به اتفاق تمامى حديث پژوهان اين حديث از </w:t>
      </w:r>
    </w:p>
    <w:p>
      <w:pPr>
        <w:pStyle w:val="BookText"/>
        <w:rPr/>
      </w:pPr>
      <w:r>
        <w:rPr>
          <w:rFonts w:ascii="IRNazanin" w:hAnsi="IRNazanin" w:eastAsia="IRNazanin"/>
          <w:color w:val="111111"/>
          <w:sz w:val="28"/>
          <w:sz w:val="28"/>
          <w:szCs w:val="28"/>
          <w:rtl w:val="true"/>
          <w:lang w:bidi="fa-IR"/>
        </w:rPr>
        <w:t>دروغ‏هاى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حديث به اسانيد و طرق گوناگونى نقل شده است كه برخى از آن سندها صحيح‏اند و پيشوايان، حافظان و بزرگان اهل تسنن آن را روايت كرده‏اند و اين حديث به يقين معتبر و مستفيض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براى نفى و طرد احاديث مربوط به اين داستان مطالبى بيان كرده است كه از جهل مفرط و تعصّب شديد وى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به قدرى سخيف و جاهلانه است كه حتّى پيروان ابن تيميه نيز از آن اعراض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نقل برخى از اشكالات ابن تيميه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مناقشات ابن تيمية  مهم‏ترين اشكال ابن تيميه به روايات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اشكال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مكّى بودن سوره معارج؛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قالُوا اللّهُمَّ إِنْ كانَ هذا هُوَ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سوره انفال و اين‏كه سوره انفال به هنگام جنگ بدر و سال‏ها پيش از غدير خم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منهاج السنّة، پس از اشاره به استدلال مرحوم علاّمه حلّى مى‏نويسد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لهؤلاء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كلّهم على أنّ ما قاله النبيّ صلّى اللّه‏ عليهوآله وسلّم بغدير خمّ، كان مرجعه من حجّة الوداع، والشيعة تسلم هذا وتجعل ذلك اليوم عيدا، وهو اليوم الثامن عشر من ذي الحجّة، والنبيّ صلّى اللّه‏ عليه  وآله وسلّم لم يرجع إلى مكّة بعد ذلك بل رجع من حجّة الوداع إلى المدينة، وعاش تمام ذي الحجّة والمحرّم وصفر، وتوفّي في أوّل ربيع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الحديث أنّه بعد أن قال هذا بغدير خمّ وشاع في البلاد، جاءه الحارث وهو بالأبطح، والأبطح بمكّة، فهذا كذب جاهل لم يعلم متى كانت قصّة غدير خمّ؛ وأيضا فإنّ هذه السورة ـ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مكّيّة باتّفاق أهل العلم، نزلت بمكّة قبل الهجرة، فهذه نزلت قبل غدير خمّ بعشر سنين أو أكثر من ذلك، فكيف تكون نزلت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كانَ هذا هُوَ الْحَقَّ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الأنفال، وقد نزلت عقيب بدر بالإتّفاق قبل غدير خم بسنين كثيرة، وأهل التفسير متفقون على أنّها نزلت بسبب ما قاله المشركون للنبيّ صلّى اللّه‏ عليه وآله وسلّم قبل الهجرة، كأبي جهل وأمثاله؛</w:t>
      </w:r>
      <w:r>
        <w:rPr>
          <w:rStyle w:val="FootnoteAnchor"/>
          <w:rtl w:val="true"/>
        </w:rPr>
        <w:footnoteReference w:id="504"/>
      </w:r>
      <w:r>
        <w:rPr>
          <w:rFonts w:ascii="IRNazanin" w:hAnsi="IRNazanin" w:eastAsia="IRNazanin"/>
          <w:color w:val="111111"/>
          <w:sz w:val="28"/>
          <w:sz w:val="28"/>
          <w:szCs w:val="28"/>
          <w:rtl w:val="true"/>
          <w:lang w:bidi="fa-IR"/>
        </w:rPr>
        <w:t xml:space="preserve"> به اين دروغ‏گويان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مردمان اجماع دارند كه آن‏چه پيامبر صلّى اللّه‏ عليه وآله وسلّم در غدير خم گفته است در بازگشت از حجة الوداع بوده و شيعه با مسلم دانستن اين مطلب، آن روز را عيد قرار مى‏دهد و آن روز، روز هجدهم ذى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آن به مكه بازنگشت، بلكه از حجة الوداع به مدينه رجوع و بقيه ذى حجه، محرم و صفر را زنده بوده و در ابتداى ربيع الأول وفات كرده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بر اساس اين حديث، پس از آن‏كه پيامبر اين سخن را در غدير خم گفت و دربلاد شايع شد، حارث در ابطح خدمت پيامبر رسيد، در حالى كه ابطح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دروغِ نادانى است كه نمى‏داند قصه غدير در كجا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به اتفاق همه اهل علم اين سوره ـ يعنى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مكى است و پيش از هجرت پيامبر به مدينه در مكه نازل شده و نزول آن ده سال يا بيشتر از ده سال قبل از </w:t>
      </w:r>
    </w:p>
    <w:p>
      <w:pPr>
        <w:pStyle w:val="BookText"/>
        <w:rPr/>
      </w:pPr>
      <w:r>
        <w:rPr>
          <w:rFonts w:ascii="IRNazanin" w:hAnsi="IRNazanin" w:eastAsia="IRNazanin"/>
          <w:color w:val="111111"/>
          <w:sz w:val="28"/>
          <w:sz w:val="28"/>
          <w:szCs w:val="28"/>
          <w:rtl w:val="true"/>
          <w:lang w:bidi="fa-IR"/>
        </w:rPr>
        <w:t>غدير خم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بعد از 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است كه به اتفاق، در بدر و سال‏ها پيش از غدير خم نازل شده و همه مفسرّان اتفاق نظر دارند كه سبب نزول آن گفتار مشركان به پيامبر پيش از هجرت است؛ مشركانى هم‏چون ابوجهل و امثال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ادامه مى‏نويسد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فإنّهم لمّا استفتحوا بين اللّه‏ أنّه لا ينزل عليهم العذاب بين محمّد صلّى اللّه‏ عليه وآله وسلّم فيهم،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واتفق الناس على أنّ أهل مكّة لم تنزل عليهم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قالوا ذلك، فلو كان هذا آية، لكان من جنس آية أصحاب الفيل، ومثل هذا ممّا تتوفّر الهمم والدواعي على نقله، ولو أنّ الناقل طائفة من أهل العلم، فلمّا كان هذا لا يرويه أحد من المصنّفين في العلم، لا المسند ولا الصحيح ولا الفضائل ولا التفسير ولا السير ونحوها، إلاّ ما يروي بمثل هذا الإسناد المنكر، علم أنّه كذب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فقد ذكر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هذاالقائل أمر بمباني الإسلام الخمس، وعلى هذا فقد كان مسلما، فإنّه قال فقبلناه منك، ومن المعلوم بالضرورة أنّ أحدا من المسملين على عهد النبيّ صلّى اللّه‏ عليه وآله وسلّم لم يصبه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فهذا الرجل لا يعرف في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بل هو من جنس الأسماء التي يذكرها الطرقية من جنس الأحاديث التي في سيرة عنترة ودلهمة، وقد صنّف الناس كتبا كثيرة في أسماء الصحابة الذين ذكروا في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حتّى في الأحاديث الضعيفة، مثل كتاب الإستيعاب لابن عبدالبرّ، وكتاب ابن منده، وأبي نعيم الأصبهاني، والحافظ أبي موسى، ونحو ذلك، ولم يذكر أحد منهم هذا الرجل، فعلم أنّه ليس له ذكر في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فإنّ هؤلاء لا يذكرون إلاّ ما رواه أهل العلم لا يذكرون أحاديث الطرقية، مثل تنقلات الأنوار للبكري الكذّاب وغيره؛</w:t>
      </w:r>
      <w:r>
        <w:rPr>
          <w:rStyle w:val="FootnoteAnchor"/>
          <w:rtl w:val="true"/>
        </w:rPr>
        <w:footnoteReference w:id="506"/>
      </w:r>
      <w:r>
        <w:rPr>
          <w:rFonts w:ascii="IRNazanin" w:hAnsi="IRNazanin" w:eastAsia="IRNazanin"/>
          <w:color w:val="111111"/>
          <w:sz w:val="28"/>
          <w:sz w:val="28"/>
          <w:szCs w:val="28"/>
          <w:rtl w:val="true"/>
          <w:lang w:bidi="fa-IR"/>
        </w:rPr>
        <w:t xml:space="preserve"> هم‏چنين هنگامى كه آنان از خدا خواستند در حالى كه محمّد صلّى اللّه‏ عليه وآله وسلّم در ميان ايشان است بر آنان عذاب نفرستد،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لِيُعَذِّبَهُمْ وَأَنْتَ فيهِمْ وَما كانَ اللّه‏ُ مُعَذِّبَهُمْ وَهُمْ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تو در ميان آن‏ها بودى، خداوند آنان را عذاب ننمود، چرا كه آنان استغفار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همه مردم اتفاق نظر دارند بر اين‏كه وقتى كه اين سخن را گفتند،  سنگى از آسمان نازل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آيه اصحاب فيل و داستان‏هايى كه انگيزه‏ها و اهتمام فراوانى بر نقل آن‏ها وجود دارد ـ ولو  اين‏كه ناقلان گروهى از اهل علم باشند ـ از آن‏جا كه احدى از نويسندگان و عالمان نهدر مسند، نه در صحيح، نه در فضائل، نه در تفسير، نه در سيره‏ها، در كتاب‏هايى از اين قبيل آن را روايت نكرده‏اند مگر اين روايت ناشناخته كه دروغ بودن و بطلان آن </w:t>
      </w:r>
    </w:p>
    <w:p>
      <w:pPr>
        <w:pStyle w:val="BookText"/>
        <w:rPr/>
      </w:pP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حديث ذكر شده كه قائل به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پذيرش مبانى پنج‏گانه اسلام بوده است و بر اين اساس مسلمان بوده و او مى‏گويد ما اين اوامر را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كرديم، در حالى كه بسيار روشن و آشكار است كه براى احدى از مسلمانان در عهد پيامبر صلّى اللّه‏ عليه وآله وسلّم چنين پيش آمدى رخ نداده است و چنين مردى در ميان اصحاب شناخته شده نيست، بلكه نام او در زمره اسم‏هايى است كه طرقيّه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صوفيان و داستان سرايان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داستان‏هايى از قبيل داستان‏هايى كه در سيره جنگجويان و پيران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مى‏شود، ذكر مى‏كنند، در حالى كه كتاب‏هاى بسيارى در ذكر اسامى صحابه كه در احاديث، حتى در احاديث ضعيف ذكر شده‏اند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كتاب‏هايى هم‏چون الإستيعاب ابن عبدالبر، كتاب ابن منده، كتاب ابونعيم اصفهانى، كتاب حافظ ابوموسى و كتاب‏هايى از اين قبيل كه هيچ يك از آن‏ها از اين مرد ياد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از همين موضوع دريافت كه ذكرى از او در روايات نشده است، از اين رو اين گونه عالمان فقط رواياتى را نقل مى‏كنند كه اهل علم  آن را روايت كرده‏اند و احاديث طرقيه هم‏چون تنقلات الأنوارِ بكرى دروغ‏گو و غير آن  را نقل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تمام سخن ابن تيميه بود كه در مجموع شش اشكال مطرح كرده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كه در اين مباحث از ابن تيميه تقليد و پيروى مى‏كند، برخى از اشكالات مطرح شده از سوى ابن تيميه را مطرح نكرده است، چرا كه اين اشكالات بسيار سست و واضح البطلان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اشكالى كه ابن تيميه مطرح مى‏كند آن است كه براساس روايت، </w:t>
      </w:r>
    </w:p>
    <w:p>
      <w:pPr>
        <w:pStyle w:val="BookText"/>
        <w:rPr/>
      </w:pPr>
      <w:r>
        <w:rPr>
          <w:rFonts w:ascii="IRNazanin" w:hAnsi="IRNazanin" w:eastAsia="IRNazanin"/>
          <w:color w:val="111111"/>
          <w:sz w:val="28"/>
          <w:sz w:val="28"/>
          <w:szCs w:val="28"/>
          <w:rtl w:val="true"/>
          <w:lang w:bidi="fa-IR"/>
        </w:rPr>
        <w:t>حارث در ابطح نزد رسول خدا صلّى اللّه‏ عليه وآله آمده و به ايشان اعتراض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اسم مكانى واقع در مكّه است، در حالى كه پيامبر پس از روز غدير هرگز به مكّه باز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به قدرى سخيف و جاهلانه است كه ابن كثير آن را تكرار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اين حديث دروغ و جعلى باشد و صدر و ذيل آن متعارض باشند، جاعل آن ثعلبى است و اين اشكال متوجه،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ابن تيميه از سر جهل يا به عمد و از روى تعصّب ابطح را مكانى در مكّه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ابطح نام مكان خاصّى در مكّه باشد، از نظر لغت، معناى آن عام است و به بستر رودخانه و زمين‏هايى كه پوشيده از شن و سنگريزه هستند ابطح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في اللغة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واسع فيه دقاق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بطحاء مكّة؛</w:t>
      </w:r>
      <w:r>
        <w:rPr>
          <w:rStyle w:val="FootnoteAnchor"/>
          <w:rtl w:val="true"/>
        </w:rPr>
        <w:footnoteReference w:id="507"/>
      </w:r>
      <w:r>
        <w:rPr>
          <w:rFonts w:ascii="IRNazanin" w:hAnsi="IRNazanin" w:eastAsia="IRNazanin"/>
          <w:color w:val="111111"/>
          <w:sz w:val="28"/>
          <w:sz w:val="28"/>
          <w:szCs w:val="28"/>
          <w:rtl w:val="true"/>
          <w:lang w:bidi="fa-IR"/>
        </w:rPr>
        <w:t xml:space="preserve"> ابطح به معناى مسيل گسترده‏اى است كه در آن سنگ ريزه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بطحاء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ناصرالدين مطرزى نيز مى‏گويد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ماء فيه رمل وحصى، ومنها بطحاء مكّة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 أيضا، وهومن البطح أي البسط؛</w:t>
      </w:r>
      <w:r>
        <w:rPr>
          <w:rStyle w:val="FootnoteAnchor"/>
          <w:rtl w:val="true"/>
        </w:rPr>
        <w:footnoteReference w:id="508"/>
      </w:r>
      <w:r>
        <w:rPr>
          <w:rFonts w:ascii="IRNazanin" w:hAnsi="IRNazanin" w:eastAsia="IRNazanin"/>
          <w:color w:val="111111"/>
          <w:sz w:val="28"/>
          <w:sz w:val="28"/>
          <w:szCs w:val="28"/>
          <w:rtl w:val="true"/>
          <w:lang w:bidi="fa-IR"/>
        </w:rPr>
        <w:t xml:space="preserve"> بطحاء، محل جريان آب كه در آن سنگ و شن ريزه وجود دارد و از جمله بطحا مكه استكه به آن أبطح نيز گفته مى‏شود و ريشه آن از بطح، يعنى بسط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منظور نيز در لسان العرب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 فيه دقاق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حديث عمر أنّه أوّل من بطح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إبطحوه من الوادي المبارك، أي ألقى فيه البطحاء، وهو الحصى الصّغار؛  بطحاء مسيلى است پوشيده از سنگ 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عمر آمده كه او نخستين كسى بود كه مسجد را با سنگريزه پوشاند و گفت آن را از سنگ ريزه‏هاى سرزمين مبارك پوشانديم؛ يعنى در آن سنگ ريزه ريختم و آن ماسه‏هاى كوچك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بطحاء منحصر به مكانى در مكّه نيست، بلكه اسم عامّى است كه بر تمام مسيل‏هاى پوشيده از سنگ ريزه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براساس آن‏چه سمهودى در كتاب خلاصة الوفا بأخبار دار المصطفى ـ كه درباره تاريخ مدينه منوّره است ـ نوشته است، در بقاع شهر مدينه، محلّى به نام بطحاء وجود دارد</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 ابن تيميه اين بود كه سوره معارج مكّى است و حال آن‏كه روايت ثعلبى بيان‏گر نزول آيه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نيز روشن است؛ زيرا وقتى صحّت حديث نزول آيه پس از غدير خم ثابت شد، معلوم مى‏شود كه اين آيه مدنى است، هر چند كه سوره معارج مكّى باشد، چنان كه بسيارى از سوره‏هاى مكّى در بردارنده آياتى هستند كه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مكّى بودن سوره معارج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هيچ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به تصريح قرآن پژوهان و مفسّران سنى، برخى آيات وحتى برخى سوره‏ها مكّى در مدينه نيز بر پيامبر اكرم صلّى اللّه‏ عليه وآله وسلّم </w:t>
      </w:r>
    </w:p>
    <w:p>
      <w:pPr>
        <w:pStyle w:val="BookText"/>
        <w:rPr/>
      </w:pPr>
      <w:r>
        <w:rPr>
          <w:rFonts w:ascii="Amiri" w:hAnsi="Amiri" w:eastAsia="Amiri" w:cs="Amiri"/>
          <w:color w:val="111111"/>
          <w:sz w:val="28"/>
          <w:sz w:val="28"/>
          <w:szCs w:val="28"/>
          <w:rtl w:val="true"/>
          <w:lang w:bidi="ar-SA"/>
        </w:rPr>
        <w:t>نازل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الإتقان في علوم القرآن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تكرّر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آن‏جا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جماعة 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القرآن ما تكرّر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سورة الإسراء وهود مكيّتان، وسبب نزولهما يدلّ على أنّهما نزلتا بالمدينة، ولهذا أشكل ذلك على بعضهم، ولا إشكال لأنّها نزلت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والحكمة في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يحدث سبب من سؤال أو حادثة تقتضي نزول آية، وقد نزل قبل ذلك ما يتضمّنها فيوحى إلى النبي صلّى اللّه‏ عليه وآله وسلّم تلك الآية بعينها تذكيرا لهم بها وبأنّها تتضمن هذه؛</w:t>
      </w:r>
      <w:r>
        <w:rPr>
          <w:rStyle w:val="FootnoteAnchor"/>
          <w:rtl w:val="true"/>
        </w:rPr>
        <w:footnoteReference w:id="510"/>
      </w:r>
      <w:r>
        <w:rPr>
          <w:rFonts w:ascii="IRNazanin" w:hAnsi="IRNazanin" w:eastAsia="IRNazanin"/>
          <w:color w:val="111111"/>
          <w:sz w:val="28"/>
          <w:sz w:val="28"/>
          <w:szCs w:val="28"/>
          <w:rtl w:val="true"/>
          <w:lang w:bidi="fa-IR"/>
        </w:rPr>
        <w:t xml:space="preserve"> گروهى از متقدمان و متأخران تصريح كرده‏اند كه قسمت‏هايى از قرآن مكرر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سوره اسراء و هود مكى هستند، در حالى كه سبب نزول آن‏ها دلالت دارد كه آن دو در مدينه نازل شده‏اند و 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آنان مشكل پديد آورده است در حالى كه واقعا اشكالى نيست، زيرا نزول در مدينه، پس از نزول در مكه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در همه اين موارد آن است كه دلايلى هم‏چون پرسش و يا حادثه‏اى پيش مى‏آيد كه مقتضى نزول آيه‏اى است، در حالى كه همان آيه قبل از آن سوال يا حادثه، در ضمن آياتى ديگر نازل شده و خود آن آيه به پيامبر مجددا  وحى مى‏شود تا تذكرى براى آنان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حتى اگر بپذيريم كه سوره معارج به صورت كامل در مكّه نازل شده است، باز هم با قول به نزول مجدد آيه‏اى از آن در مدينه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چون خبر صحيح دلالت دارد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اعلان </w:t>
      </w:r>
    </w:p>
    <w:p>
      <w:pPr>
        <w:pStyle w:val="BookText"/>
        <w:rPr/>
      </w:pPr>
      <w:r>
        <w:rPr>
          <w:rFonts w:ascii="IRNazanin" w:hAnsi="IRNazanin" w:eastAsia="IRNazanin"/>
          <w:color w:val="111111"/>
          <w:sz w:val="28"/>
          <w:sz w:val="28"/>
          <w:szCs w:val="28"/>
          <w:rtl w:val="true"/>
          <w:lang w:bidi="fa-IR"/>
        </w:rPr>
        <w:t>ولايت اميرالمؤمنين عليه السلام در غدير خم نازل شده است، ناگزير بايد آن را پذيرفت و بدان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بسيار عجيب و بيان‏گر جهل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به قدرى سخيف است كه ابن كثير آن را مطرح نكرده و بسيارى از عالمان سنى به طرح آن از سوى ابن تيميه اعتراض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قالُوا اللّهُمَّ 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سال‏ها پيش از غدير خم نازل شده و سبب نزول آن گفتار مشركان 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اساسا سخنى از نزول اين آيه بعد از غدير خم در ميان نيست تا ابن تيميه چنين اشكالى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روايت آمده آن است كه حارث خود را، به همان صورت كه مشركان خود را نفرين كرده بودند نفرين كرد و اگر چنان‏چه وى آيه را هم قرائت كرده باشد، قرائت وى به معناى نزول آيه نيست؛ بلكه او با قرائت آيه، صرفا خود را همانند مشركان و با همان الفاظ نفرين كرده است و اين مطلب با نزول آيه در واقعه بدر هيچ منافاتى ندارد و چنين اشكالى از پايين بودن درك و فهم اشكال كننده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چهارم تعارض نزول عذاب بر حارث با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اللّه‏ُ لِيُعَذِّبَهُمْ وَأَنْتَ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خداوند در اين آيه خبر مى‏دهد كه تا زمانى كه پيامبر اكرم صلّى اللّه‏ عليه وآله وسلّم در ميان اين امّت است، آنان را معذّب نخواهد ساخت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اشكال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رفع عذاب از امّت پيامبر صلّى اللّه‏ عليه وآله وسلّم با حضور ايشان در ميان امّت به معناى دچار نساختن آنان به عذاب عمومى است و هرگز شامل عذاب‏هاى فردى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مواردى گزارش </w:t>
      </w:r>
    </w:p>
    <w:p>
      <w:pPr>
        <w:pStyle w:val="BookText"/>
        <w:rPr/>
      </w:pPr>
      <w:r>
        <w:rPr>
          <w:rFonts w:ascii="IRNazanin" w:hAnsi="IRNazanin" w:eastAsia="IRNazanin"/>
          <w:color w:val="111111"/>
          <w:sz w:val="28"/>
          <w:sz w:val="28"/>
          <w:szCs w:val="28"/>
          <w:rtl w:val="true"/>
          <w:lang w:bidi="fa-IR"/>
        </w:rPr>
        <w:t>شده كه عده‏اى از مسلمانان در زمان حيات رسول خدا صلّى اللّه‏ عليه وآله وسلّم گرفتار عذاب الاهى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به سند خود از يزيد بن درهم مى‏نويسدكه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أنساً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كَفَيْناكَ الْمُسْتَهْزِئينَ الَّذينَ يَجْعَلُونَ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وآله وسلّم، فغمزه بعضهم، فجاء جبريل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فغمزهم، فوقع في أجسادهم كهيئته الطعنة، فماتوا؛</w:t>
      </w:r>
      <w:r>
        <w:rPr>
          <w:rStyle w:val="FootnoteAnchor"/>
          <w:rtl w:val="true"/>
        </w:rPr>
        <w:footnoteReference w:id="512"/>
      </w:r>
      <w:r>
        <w:rPr>
          <w:rFonts w:ascii="IRNazanin" w:hAnsi="IRNazanin" w:eastAsia="IRNazanin"/>
          <w:color w:val="111111"/>
          <w:sz w:val="28"/>
          <w:sz w:val="28"/>
          <w:szCs w:val="28"/>
          <w:rtl w:val="true"/>
          <w:lang w:bidi="fa-IR"/>
        </w:rPr>
        <w:t xml:space="preserve"> شنيدم انس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كَفَيْناكَ الْمُسْتَهْزِئينَ الَّذينَ يَجْعَلُونَ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از جايى مى‏گذشت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چشم و ابرو به ايشان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آمد و به آن حضرت عرضه داشت كه آنان را استهزاء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بدن‏هاى آنان عارضه‏اى به صورت زخم واقع شد و آنان 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قبيل روايات در منابع اهل تسنن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نزول عذاب براى برخى افراد حتى در حيات و حضور رسول خدا صلّى اللّه‏ عليه وآله وسلّم نيز رخ داده است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رفع عذاب عمومى حكايت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اين آيه با نزول عذاب براى حارث در تعارض نخواهد بود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پنجم عدم شيوع و فراگير شدن خبر نزول عذاب بر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مى‏گويد على رغم وجود انگيزه و اهتمام فراوان براى نقل رُخدادهايى از اين قبيل، به مانند قصّه اصحاب فيل، اين داستان در مسانيد، صحاح، تفاسير،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سيره‏ها و كتاب‏هايى از اين دست نقل نشده است و اين نشان مى‏دهد كه داستان اصلى ندارد و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اين اشكال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صلّى اللّه‏ عليه وآله وسلّم حضرت اميرالمؤمنين عليه السلام از حقّ خويش محروم شد و كسانى حاكم شدند  كه روشن شدن حقايق به نفع آنان نبود و از نقل وقايعى كه بيان‏گر امامت و خلافت بلافصل اميرالمؤمنين عليه السلام بود، اكراه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تا صد سال پس از وفات رسول خدا صلّى اللّه‏ عليه وآله وسلّم، از نقل حديث و نوشتن سيره پيامبر صلّى اللّه‏ عليه وآله وسلّم جلوگيرى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انگيزه‏ها براى جلوگيرى از انعكاس اين خبر و خبرهايى از اين قبيل بسيار زياد بوده و هرگز توافر دواعى بر نقل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چند تن از صحابه، روايات مربوط به نزول اين آيه را روايت كرده‏اند؛ از جمله حضرت أميرالمؤمنين عليه السلام، عبداللّه‏ بن عباس، حذيفه بن يمان، سعد بن أبى وقاص، ابو هريره و ديگران، امّا از آن‏جا كه نقل اين داستان به نفع جريان حاكم نبوده است، نويسندگان و راويانى كه از سوى حكومت‏ها تأييد و تقويت مى‏شدند، از ذكر اين داستان در كتاب‏هاى خود امتناع ورزيدند و در اين راستا، از ورود حقايق روايت شده از سوى اهل بيت عليهم السلام به مجامع روايىِ خود جلوگيرى كردند و يا به صورت ناقص، وارونه و يا بسيار كم رنگ منعكس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نيز حكومت همواره در دست مخالفان أميرالمؤمنين عليه السلام بوده و تا آن‏جا كه امكان داشته است، با حقايق مربوط به ولايت آن حضرت در ستيز بوده و آن‏ها را از بين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حاكم نيشابورى به </w:t>
      </w:r>
    </w:p>
    <w:p>
      <w:pPr>
        <w:pStyle w:val="BookText"/>
        <w:rPr/>
      </w:pPr>
      <w:r>
        <w:rPr>
          <w:rFonts w:ascii="IRNazanin" w:hAnsi="IRNazanin" w:eastAsia="IRNazanin"/>
          <w:color w:val="111111"/>
          <w:sz w:val="28"/>
          <w:sz w:val="28"/>
          <w:szCs w:val="28"/>
          <w:rtl w:val="true"/>
          <w:lang w:bidi="fa-IR"/>
        </w:rPr>
        <w:t>جهت نقل حديث طير توهين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 را به خاطر ذكر مناقب و فضائل پيامبر در وسط مسجد كشتند و نسائى را به جهت طعن معاويه چنان آزار دادند كه بعد از سه روز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انعكاس وقايع نيز از شدّتظهور و شيوع آن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ششم ابن تيميه اين است كه اگر چنين شخصى مسلمان بوده است، پس چرا وى را در زمره صحابه پيامبر نام نبرده‏اند و هيچ يك از كسانى كه به معرّفى اصحاب رسول خدا صلّى اللّه‏ عليه وآله وسلّم پرداخته‏اند، به نام وى اشاره‏اى نكرده‏اند؟  اين اشكال نيز دو پاسخ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در تعريف صحابى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لقى النبيّ صلّى اللّه‏ عليه وآله وسلّم مؤمنا به ومات على الإسلام؛</w:t>
      </w:r>
      <w:r>
        <w:rPr>
          <w:rStyle w:val="FootnoteAnchor"/>
          <w:rtl w:val="true"/>
        </w:rPr>
        <w:footnoteReference w:id="513"/>
      </w:r>
      <w:r>
        <w:rPr>
          <w:rFonts w:ascii="IRNazanin" w:hAnsi="IRNazanin" w:eastAsia="IRNazanin"/>
          <w:color w:val="111111"/>
          <w:sz w:val="28"/>
          <w:sz w:val="28"/>
          <w:szCs w:val="28"/>
          <w:rtl w:val="true"/>
          <w:lang w:bidi="fa-IR"/>
        </w:rPr>
        <w:t xml:space="preserve"> صحابى كسى است كه پيامبر اكرم صلّى اللّه‏ عليه وآله وسلّم را در حالى كه مؤمن بوده ملاقات كرده و بر دين اسلام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حارث را نمى‏توان از صحابه پيامبر شمرد؛ زيرا وى با اعتراض به خدا و پيامبر و طلب نزول عذاب از خدا مرتد شده است و آنان كه به ذكر نام اصحاب پرداخته‏اند، نام مرتدين را ذكر نكرده‏اند، چون اساسا آن‏كه مرتد شده صحابى محسوب نمى‏شود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اين‏كه ذكر نام و شرح حال اصحاب پيامبر صلّى اللّه‏ عليه وآله وسلّم به اندازه‏اى صورت گرفته كه نويسندگان اين مطالب به آن دست يافته‏اند و خود آنان تصريح كرده‏اند كه تعداد اصحاب رسول خدا صلّى اللّه‏ عليه وآله وسلّم </w:t>
      </w:r>
      <w:bookmarkStart w:id="203" w:name="pg11669_118893"/>
    </w:p>
    <w:p>
      <w:pPr>
        <w:pStyle w:val="BookText"/>
        <w:rPr/>
      </w:pPr>
      <w:bookmarkEnd w:id="203"/>
      <w:r>
        <w:rPr>
          <w:rFonts w:ascii="IRNazanin" w:hAnsi="IRNazanin" w:eastAsia="IRNazanin"/>
          <w:color w:val="111111"/>
          <w:sz w:val="28"/>
          <w:sz w:val="28"/>
          <w:szCs w:val="28"/>
          <w:rtl w:val="true"/>
          <w:lang w:bidi="fa-IR"/>
        </w:rPr>
        <w:t>بسيار بيشتر از افرادى است كه آن‏ها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نيست كه نام همه اصحاب در كتاب‏ها آمده باشد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204" w:name="__RefHeading___Toc6609618_73709187"/>
      <w:bookmarkStart w:id="205" w:name="_Toc69"/>
      <w:bookmarkEnd w:id="204"/>
      <w:r>
        <w:rPr>
          <w:rtl w:val="true"/>
        </w:rPr>
        <w:t>نكته پايانى</w:t>
      </w:r>
      <w:bookmarkEnd w:id="205"/>
    </w:p>
    <w:p>
      <w:pPr>
        <w:pStyle w:val="BookText"/>
        <w:rPr/>
      </w:pPr>
      <w:r>
        <w:rPr>
          <w:rFonts w:ascii="IRNazanin" w:hAnsi="IRNazanin" w:eastAsia="IRNazanin"/>
          <w:color w:val="111111"/>
          <w:sz w:val="28"/>
          <w:sz w:val="28"/>
          <w:szCs w:val="28"/>
          <w:rtl w:val="true"/>
          <w:lang w:bidi="fa-IR"/>
        </w:rPr>
        <w:t xml:space="preserve">گفتيم يكى از اشكالات ابن تيميه اين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قالُوا اللّهُمَّ 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مربوط به واقعه بدر است و به داستان آن اعرابى و اعتراض وى به رسول خدا صلّى اللّه‏ عليه وآله وسلّم پس از غدير خم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نيز مطرح شد، اما مطلب ديگرى كه در اين باره در خور توجه است تفسير سوره معارج از سوى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مى‏نويسد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الشيباني بالكوفة، ثنا أحمد بن حازم الغفاري، ثنا عبيد اللّه‏ بن موسى، عن سفيان الثوري، عن الأعمش، 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بن كلدة،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515"/>
      </w:r>
      <w:r>
        <w:rPr>
          <w:rFonts w:ascii="Amiri" w:hAnsi="Amiri" w:eastAsia="Amiri" w:cs="Amiri"/>
          <w:color w:val="111111"/>
          <w:sz w:val="28"/>
          <w:sz w:val="28"/>
          <w:szCs w:val="28"/>
          <w:rtl w:val="true"/>
          <w:lang w:bidi="ar-SA"/>
        </w:rPr>
        <w:t xml:space="preserve"> تفسير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شيبانى در كوفه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حازم غفارى، از عبيداللّه‏ بن موسى، از سفيان ثورى، از اعمش، از سعيد بن </w:t>
      </w:r>
    </w:p>
    <w:p>
      <w:pPr>
        <w:pStyle w:val="BookText"/>
        <w:rPr/>
      </w:pPr>
      <w:r>
        <w:rPr>
          <w:rFonts w:ascii="IRNazanin" w:hAnsi="IRNazanin" w:eastAsia="IRNazanin"/>
          <w:color w:val="111111"/>
          <w:sz w:val="28"/>
          <w:sz w:val="28"/>
          <w:szCs w:val="28"/>
          <w:rtl w:val="true"/>
          <w:lang w:bidi="fa-IR"/>
        </w:rPr>
        <w:t>جبير روايت كردند كه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 مِنَ اللّه‏ِ ذِي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بن كلده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 سخن پيامبرحق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توست، پس از آسمان سنگى بر ما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 طبق شرط مسلم و بخارى صحيح است و هيچ يك آن را نياورده‏اند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نيز در تصحيح اين روايت با حاكم موافق است،</w:t>
      </w:r>
      <w:r>
        <w:rPr>
          <w:rStyle w:val="FootnoteAnchor"/>
          <w:rtl w:val="true"/>
        </w:rPr>
        <w:footnoteReference w:id="516"/>
      </w:r>
      <w:r>
        <w:rPr>
          <w:rFonts w:ascii="IRNazanin" w:hAnsi="IRNazanin" w:eastAsia="IRNazanin"/>
          <w:color w:val="111111"/>
          <w:sz w:val="28"/>
          <w:sz w:val="28"/>
          <w:szCs w:val="28"/>
          <w:rtl w:val="true"/>
          <w:lang w:bidi="fa-IR"/>
        </w:rPr>
        <w:t xml:space="preserve">اما آن‏چه اهميت دارد اين است كه 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قالُوا اللّهُمَّ 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داستان اعرابى ندارد، پس چرا حاكم اين روايت را در اين‏جا مطرح كرده است، در حالى كه در سوره انفال و ذيل آيه ياد شده، اساسا هيچ اشاره‏اى به روايت فوق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ابن تيميه و پيروانش درباره حديثى كه حاكم و ذهبى مطرح و آن را تصحيح كرده‏اند، چه مى‏گويند؟ اين دو از بزرگان و حافظان اهل سنت‏اند و راوى خبرى كه آنان صحيح مى‏دانند سفيان ثورى است كه ثعلبى نيز روايت اين داستان را از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حديث از سعيد بن جبير روايت شده كه وى احاديث تفسيرى خود را از ابن عباس اخذ مى‏كند و ابن عباس از صحابه‏اى است كه حديث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غدير و اعلان ولايت اميرالمؤمنين عليه السلام روايت كرده است و اين همه نشان‏گر اين است كه حديث حاكم از جمله احاديث صحيحى است كه بيان‏گر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غدير مى‏باشد، و هر چند كه خود حاكم به حديث غدير و ارتباط آن با اين داستان اشاره‏اى نكرده است، اما قرائن موجود در حديث وى، </w:t>
      </w:r>
    </w:p>
    <w:p>
      <w:pPr>
        <w:pStyle w:val="BookText"/>
        <w:rPr/>
      </w:pPr>
      <w:r>
        <w:rPr>
          <w:rFonts w:ascii="IRNazanin" w:hAnsi="IRNazanin" w:eastAsia="IRNazanin"/>
          <w:color w:val="111111"/>
          <w:sz w:val="28"/>
          <w:sz w:val="28"/>
          <w:szCs w:val="28"/>
          <w:rtl w:val="true"/>
          <w:lang w:bidi="fa-IR"/>
        </w:rPr>
        <w:t>به همراه تصريح برخى مفسّران به نزول آيه پس از غدير، قرينه خوبى براى اثبات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نكته‏اى در روايات مربوط به اين داستان وجود دارد كه نيازمندتحقيق بيشترى است و آن اختلاف روايات تفسيرى ميان نام درخواست كننده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در روايت ثعلبى نام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روايت حاكم، نام آن اعرابىِ معترض به رسول خدا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بن 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شربينى به اين اختلاف توجه داشته است، به همين جهت در السراج المنير في تفسير القرآن الكريم مى‏نويسد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هذا الداعي،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الحارث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بلغه قول النبي صلّى اللّه‏ عليه وآله وسلّم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 درباره نام درخواست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نضر بن حارث بوده است، در جايى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مطلب حق است و از ناحيه توست، پس سنگى بر ما از آسمان نازل كن يا عذابى دردناك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وى حارث بن نعمان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زمانى است كه اين فرمايش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شربينى اين اختلاف را يادآورى مى‏كند، ضمن آن‏كه روشن مى‏كند براساس حديث حاكم ـ كه نام اعرابى را نضر بن حارث ذكر كرده ـ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ولايت اميرالمؤمنين عليه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 نيز در تفسير خود به اختلاف در نام اعرابى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سأل سائل عذابا  واقعا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الكافرين، هو 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قاله ابن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هنا هو الحارث بن النعمان الفهري؛</w:t>
      </w:r>
      <w:r>
        <w:rPr>
          <w:rStyle w:val="FootnoteAnchor"/>
          <w:rtl w:val="true"/>
        </w:rPr>
        <w:footnoteReference w:id="518"/>
      </w:r>
      <w:r>
        <w:rPr>
          <w:rFonts w:ascii="IRNazanin" w:hAnsi="IRNazanin" w:eastAsia="IRNazanin"/>
          <w:color w:val="111111"/>
          <w:sz w:val="28"/>
          <w:sz w:val="28"/>
          <w:szCs w:val="28"/>
          <w:rtl w:val="true"/>
          <w:lang w:bidi="fa-IR"/>
        </w:rPr>
        <w:t xml:space="preserve"> راى كافران، يعنى بر كافران كه وى نضر بن حارث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ابن عباس و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سائل در اين‏جا حارث بن نعمان فهرى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قول يكى مطابق با روايت ثعلبى است و ديگرى مطابق با روايت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حاكم به ارتباط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غدير اشاره نكرده است، اما قرطبى نيز حديث او را در ارتباط با اين داستان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نام اعرابى تصحيف‏هاى ديگرى نيز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تفسير ابن عبيده هروى گفته شده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نضر بن حارث بن 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شده است</w:t>
      </w:r>
      <w:r>
        <w:rPr>
          <w:rStyle w:val="FootnoteAnchor"/>
          <w:rtl w:val="true"/>
        </w:rPr>
        <w:footnoteReference w:id="519"/>
      </w:r>
      <w:r>
        <w:rPr>
          <w:rFonts w:ascii="Amiri" w:hAnsi="Amiri" w:eastAsia="Amiri" w:cs="Amiri"/>
          <w:color w:val="111111"/>
          <w:sz w:val="28"/>
          <w:sz w:val="28"/>
          <w:szCs w:val="28"/>
          <w:rtl w:val="true"/>
          <w:lang w:bidi="ar-SA"/>
        </w:rPr>
        <w:t xml:space="preserve">و يا برخى نام اعرابى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Style w:val="FootnoteAnchor"/>
          <w:rtl w:val="true"/>
        </w:rPr>
        <w:footnoteReference w:id="52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بالاخره در روايتى نام اعرابى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برخى نيز بدون ذكر نام شخص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اليه اعرابى</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و در حاشية الحِفني على الجامعالصغير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الصحابة</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يكى از مطالبى كه نياز به تحقيق دارد علت اين همه اختلاف در ذكر نام اعرابىِ معترض به رسول خدا صلّى اللّه‏ عليه وآله وسلّم است</w:t>
      </w:r>
      <w:r>
        <w:rPr>
          <w:rFonts w:eastAsia="Amiri" w:cs="Amiri" w:ascii="Amiri" w:hAnsi="Amiri"/>
          <w:color w:val="111111"/>
          <w:sz w:val="28"/>
          <w:szCs w:val="28"/>
          <w:rtl w:val="true"/>
          <w:lang w:bidi="ar-SA"/>
        </w:rPr>
        <w:t xml:space="preserve">. </w:t>
      </w:r>
      <w:bookmarkStart w:id="206" w:name="pg11669_118898"/>
    </w:p>
    <w:p>
      <w:pPr>
        <w:pStyle w:val="Heading2"/>
        <w:numPr>
          <w:ilvl w:val="1"/>
          <w:numId w:val="1"/>
        </w:numPr>
        <w:rPr/>
      </w:pPr>
      <w:bookmarkStart w:id="207" w:name="__RefHeading___Toc6609620_73709187"/>
      <w:bookmarkStart w:id="208" w:name="_Toc70"/>
      <w:bookmarkEnd w:id="206"/>
      <w:bookmarkEnd w:id="207"/>
      <w:r>
        <w:rPr>
          <w:rtl w:val="true"/>
        </w:rPr>
        <w:t>فهرست منابع</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مندوب، دار الفكر،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عاصم ضحّاك،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فيصل احمد، دار</w:t>
      </w:r>
    </w:p>
    <w:p>
      <w:pPr>
        <w:pStyle w:val="BookText"/>
        <w:rPr/>
      </w:pPr>
      <w:r>
        <w:rPr>
          <w:rFonts w:ascii="IRNazanin" w:hAnsi="IRNazanin" w:eastAsia="IRNazanin"/>
          <w:color w:val="111111"/>
          <w:sz w:val="28"/>
          <w:sz w:val="28"/>
          <w:szCs w:val="28"/>
          <w:rtl w:val="true"/>
          <w:lang w:bidi="fa-IR"/>
        </w:rPr>
        <w:t xml:space="preserve">الدراية، عربستان سعودى،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 اللّه‏ مرعشى شوشترى،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شهاب الدين نجفى، منشورات مكتبة آية اللّه‏ العظمى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محيى الدين محمّد بن عربى،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قسطلانى، دار 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واحدى نيشابورى، مؤسسة الحلبي، قاهره،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الكتب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خيرالدين ابن محمود زركلى دمشقى، دار العلم للملايين، چاپ</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إكمال تهذيب الكمال في أسناد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مغلطاى،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محمّد، الفاروق الحديثة للطباعة والنشر،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الدين محمّد بن عبداللّه‏ خطيب تبريزى،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اسداللّه‏ بن حافظ محمّد عبداللّه‏ أنصارى، مؤسسة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إسماعيل محاملى،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قيسى، المكتبة الإسلاميه،</w:t>
      </w:r>
    </w:p>
    <w:p>
      <w:pPr>
        <w:pStyle w:val="BookText"/>
        <w:rPr/>
      </w:pPr>
      <w:r>
        <w:rPr>
          <w:rFonts w:ascii="IRNazanin" w:hAnsi="IRNazanin" w:eastAsia="IRNazanin"/>
          <w:color w:val="111111"/>
          <w:sz w:val="28"/>
          <w:sz w:val="28"/>
          <w:szCs w:val="28"/>
          <w:rtl w:val="true"/>
          <w:lang w:bidi="fa-IR"/>
        </w:rPr>
        <w:t xml:space="preserve">اردن،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في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جمع، تقديم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الإنباه على قبائل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أبيارى، دارالكتب العربى،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محمودى،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الأعلمى للمطبوعات، چاپ يكم،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محمّد تميمى سمعانى،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عمر بارودى،</w:t>
      </w:r>
    </w:p>
    <w:p>
      <w:pPr>
        <w:pStyle w:val="BookText"/>
        <w:rPr/>
      </w:pPr>
      <w:r>
        <w:rPr>
          <w:rFonts w:ascii="IRNazanin" w:hAnsi="IRNazanin" w:eastAsia="IRNazanin"/>
          <w:color w:val="111111"/>
          <w:sz w:val="28"/>
          <w:sz w:val="28"/>
          <w:szCs w:val="28"/>
          <w:rtl w:val="true"/>
          <w:lang w:bidi="fa-IR"/>
        </w:rPr>
        <w:t xml:space="preserve">دار الجنان، بيروت، چاپ يكم، سال </w:t>
      </w:r>
      <w:r>
        <w:rPr>
          <w:rFonts w:eastAsia="IRNazanin" w:cs="IRNazanin"/>
          <w:color w:val="111111"/>
          <w:sz w:val="28"/>
          <w:szCs w:val="28"/>
          <w:lang w:bidi="fa-IR"/>
        </w:rPr>
        <w:t>1408.18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ابن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المكتبة العصرية، صيدا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المقالة الفاطمية في نقض الرسالة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أحمد بن موسى بن طاووس،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عدنانى، مؤسسة آل البيت عليهم السلام لإحياء التراث، قم،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عبدالرحمن بن خلدون، داراحياء التراث العربى، بيروت،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نور سيف، دار المأمون للتراث،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دار الكتاب</w:t>
      </w:r>
    </w:p>
    <w:p>
      <w:pPr>
        <w:pStyle w:val="BookText"/>
        <w:rPr/>
      </w:pPr>
      <w:r>
        <w:rPr>
          <w:rFonts w:ascii="IRNazanin" w:hAnsi="IRNazanin" w:eastAsia="IRNazanin"/>
          <w:color w:val="111111"/>
          <w:sz w:val="28"/>
          <w:sz w:val="28"/>
          <w:szCs w:val="28"/>
          <w:rtl w:val="true"/>
          <w:lang w:bidi="fa-IR"/>
        </w:rPr>
        <w:t xml:space="preserve">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زايد،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أسماء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شاهين،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دارالسلفيه،تونس،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خطيب بغدادى،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p>
    <w:p>
      <w:pPr>
        <w:pStyle w:val="BookText"/>
        <w:rPr/>
      </w:pPr>
      <w:r>
        <w:rPr>
          <w:rFonts w:ascii="Amiri" w:hAnsi="Amiri" w:eastAsia="Amiri" w:cs="Amiri"/>
          <w:color w:val="111111"/>
          <w:sz w:val="28"/>
          <w:sz w:val="28"/>
          <w:szCs w:val="28"/>
          <w:rtl w:val="true"/>
          <w:lang w:bidi="ar-SA"/>
        </w:rPr>
        <w:t xml:space="preserve">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عاملى، مكتب الإعلام الإسلامى،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التحقيق في نفي التحريف عن القرآن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الحقائق الاسلاميه،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تخريج الأحاديث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يوسف زيعلى،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عبدالرحمن سعد، دار ابن خزيمة، رياض،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بن عثمان ذهبى،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عبدالرحمن ابن جوزى، مكتبة نينوى الحديث، تهران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درگاهى، دارالمفيد،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عبدالرحمان بن محمّدبن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محمّد الطيب،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ابوالسعود محمّد بن محمّد عمادى، دار احياء التراث</w:t>
      </w:r>
    </w:p>
    <w:p>
      <w:pPr>
        <w:pStyle w:val="BookText"/>
        <w:rPr/>
      </w:pPr>
      <w:r>
        <w:rPr>
          <w:rFonts w:ascii="Amiri" w:hAnsi="Amiri" w:eastAsia="Amiri" w:cs="Amiri"/>
          <w:color w:val="111111"/>
          <w:sz w:val="28"/>
          <w:sz w:val="28"/>
          <w:szCs w:val="28"/>
          <w:rtl w:val="true"/>
          <w:lang w:bidi="ar-SA"/>
        </w:rPr>
        <w:t xml:space="preserve">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الدين محمود آلوسى بغدادى، دار إحياء التراث العربي،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ابوحيان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محقّقين، دارالكتب</w:t>
      </w:r>
    </w:p>
    <w:p>
      <w:pPr>
        <w:pStyle w:val="BookText"/>
        <w:rPr/>
      </w:pPr>
      <w:r>
        <w:rPr>
          <w:rFonts w:ascii="IRNazanin" w:hAnsi="IRNazanin" w:eastAsia="IRNazanin"/>
          <w:color w:val="111111"/>
          <w:sz w:val="28"/>
          <w:sz w:val="28"/>
          <w:szCs w:val="28"/>
          <w:rtl w:val="true"/>
          <w:lang w:bidi="fa-IR"/>
        </w:rPr>
        <w:t xml:space="preserve">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عمر بيضاوى،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ابراهيم ثعلبى نيشابورى، دار احياء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محلى و جلال الدين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p>
    <w:p>
      <w:pPr>
        <w:pStyle w:val="BookText"/>
        <w:rPr/>
      </w:pPr>
      <w:r>
        <w:rPr>
          <w:rFonts w:ascii="Amiri" w:hAnsi="Amiri" w:eastAsia="Amiri" w:cs="Amiri"/>
          <w:color w:val="111111"/>
          <w:sz w:val="28"/>
          <w:sz w:val="28"/>
          <w:szCs w:val="28"/>
          <w:rtl w:val="true"/>
          <w:lang w:bidi="ar-SA"/>
        </w:rPr>
        <w:t>سوار، دار المعرفة للطباعة والنشر والتوزيع،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 حسينى،</w:t>
      </w:r>
    </w:p>
    <w:p>
      <w:pPr>
        <w:pStyle w:val="BookText"/>
        <w:rPr/>
      </w:pPr>
      <w:r>
        <w:rPr>
          <w:rFonts w:ascii="IRNazanin" w:hAnsi="IRNazanin" w:eastAsia="IRNazanin"/>
          <w:color w:val="111111"/>
          <w:sz w:val="28"/>
          <w:sz w:val="28"/>
          <w:szCs w:val="28"/>
          <w:rtl w:val="true"/>
          <w:lang w:bidi="fa-IR"/>
        </w:rPr>
        <w:t xml:space="preserve">مؤسسة آل البيت، بيروت، سال </w:t>
      </w:r>
      <w:r>
        <w:rPr>
          <w:rFonts w:eastAsia="IRNazanin" w:cs="IRNazanin"/>
          <w:color w:val="111111"/>
          <w:sz w:val="28"/>
          <w:szCs w:val="28"/>
          <w:lang w:bidi="fa-IR"/>
        </w:rPr>
        <w:t>1408.47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العربي،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العربي،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عياش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مكتبه علميه اسلاميه،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عبدالعليم بردونى،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سيّد طيب جزائرى، مؤسسه دارالكتاب، قم، چاپ سوم،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ابوالبركات عبداللّه‏ بن احمد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قمى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 زحيلى، دارالفكر، دمشق، چاپ دوم،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الاسلام فضل بن حسن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محقّقين، مؤسسة الأعلمى للمطبوعات،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مصطفى عبدالقادر عطا،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حاشيه 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الاسلامية، تهران، 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عبدالرحمان مزّى، مؤسسه الرساله، بيروت، چاپ چهارم،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الكتب الثقافية،</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مبارك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أرنؤوط، مكتبة الحلواني،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حقائق، چاپ يكم، سال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سمهودى، دارالكتب العلمية،بيروت ـ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اليقين في معرفة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عبداللّه‏ شبّر، انوار الهدى، قم، چاپ دوم،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الوحى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بطريق،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مالك محمودى، دار القرآن الكريم،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نسائى، مكتبه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الوفاء بأخبار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حسينى سمهودى،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جكنى،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مدينه،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خزرجى انصارى عينى،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عبدالفتاح ابوغدة، دارالبشائر الإسلامية، حلب، چاپ چهارم،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شيعى، تحقيق و نشر موسسه بعثت، قم،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مظفر، مؤسسه آل البيت، چاپ يكم،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حسين بيهقى، دارالكتب العلمية،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محبّ الدين طبرى، مكتبة القدسي،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دولابى،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مبارك حسن،</w:t>
      </w:r>
    </w:p>
    <w:p>
      <w:pPr>
        <w:pStyle w:val="BookText"/>
        <w:rPr/>
      </w:pPr>
      <w:r>
        <w:rPr>
          <w:rFonts w:ascii="IRNazanin" w:hAnsi="IRNazanin" w:eastAsia="IRNazanin"/>
          <w:color w:val="111111"/>
          <w:sz w:val="28"/>
          <w:sz w:val="28"/>
          <w:szCs w:val="28"/>
          <w:rtl w:val="true"/>
          <w:lang w:bidi="fa-IR"/>
        </w:rPr>
        <w:t xml:space="preserve">دارالسلفية، كويت،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بريل، ليدن المحروسة، سال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من تكلّم فيه وهو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قايماز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شكور أمرير سيادينى، مكتبة المنار، زرقاء،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الرياض النضرة في مناقب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طبرى، دارالكتب العلميه،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المسير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السقيفة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عبدالعزيز جوهرى بصرى،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محمّدهادى امينى، شركة الكتبي، بيروت،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النجوم العوالى في أنباء الأوائل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حسين عصامى،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على محمّد معوض، دارالكتب العلمية، بيروت،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ترمذى، دار الفكر، بيروت، چاپ دوم،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نسائى، دار الكتب العلميه، بيروت،</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سوالات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تحقيق موفق بن عبداللّه‏، مكتبة العارف، رياض،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علم الهدى موسوى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 الدين مرعشى نجفى،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w:t>
      </w:r>
    </w:p>
    <w:p>
      <w:pPr>
        <w:pStyle w:val="BookText"/>
        <w:rPr/>
      </w:pPr>
      <w:r>
        <w:rPr>
          <w:rFonts w:ascii="Amiri" w:hAnsi="Amiri" w:eastAsia="Amiri" w:cs="Amiri"/>
          <w:color w:val="111111"/>
          <w:sz w:val="28"/>
          <w:sz w:val="28"/>
          <w:szCs w:val="28"/>
          <w:rtl w:val="true"/>
          <w:lang w:bidi="ar-SA"/>
        </w:rPr>
        <w:t xml:space="preserve">ميانجى، مشورت مكتبة آية اللّه‏ العظمى المرعشى النجفى،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الزرقاني على المواهب اللدنيّة بالمنع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محمّد بن عبدالباقى بن يوسف زرقانى، دارالكتب العلميّه،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على شريف جرجانى، به همراه دو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سيالكوتى ـ شاه فنارى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مطبعه السعادة، مصر،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 الكتاب العربي،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إحياء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دارالفكر،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أحمد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قشيرى نيشابورى، دارالفكر،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 إلى مستحقّى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يونس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بهبودى، مكتبة المرتضويه، چاپ يكم، </w:t>
      </w:r>
      <w:r>
        <w:rPr>
          <w:rFonts w:eastAsia="IRNazanin" w:cs="IRNazanin"/>
          <w:color w:val="111111"/>
          <w:sz w:val="28"/>
          <w:szCs w:val="28"/>
          <w:lang w:bidi="fa-IR"/>
        </w:rPr>
        <w:t>1384.104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حماده، دار الثقافة ـ الدار البيضاء،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عقيلى،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عبدالمعطي أمين، دارالمكتبة العلمية، بيروت، چاپ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بن على بن عبدالكافى سبكى، تحقيق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ابوهاجر محمّد سعيد بن بسيونى زغلول،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الواردة في الأحاديث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دارقطنى،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رحمان زين اللّه‏، دار طيبة، رياض،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أحمد عينى، داراحياء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النهاية في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يوسف جزرى شافعى،دارالكتب العلميه، بيروت، چاپ يكم،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عبدالحسين امينى، دار الكتاب العربي، بيروت، چاپ چهارم،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عبدالرؤوف مناوى،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مجتبى، دار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شوكانى يمنى،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صديق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امينى،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أميرالمؤمنين على عليه السلام العامة، اصفهان،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احمد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أحمد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الصغير من احاديث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المسدّد 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عالم الكتب، چاپ يكم،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القبلة للثقافة الاسلامية، مؤسسة علوم القرآن، جدّه، چاپ يكم، سال </w:t>
      </w:r>
      <w:r>
        <w:rPr>
          <w:rFonts w:eastAsia="IRNazanin" w:cs="IRNazanin"/>
          <w:color w:val="111111"/>
          <w:sz w:val="28"/>
          <w:szCs w:val="28"/>
          <w:lang w:bidi="fa-IR"/>
        </w:rPr>
        <w:t>1413.123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 الشاف في تخريج أحاديث الكشّاف</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اثير جزرى، دار صادر، بيروت،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عدى بن عبداللّه‏ محمّد جرجانى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ألباني الحلبي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بن أبي الفتح اربلى، دار الأضواء،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چاپ دوم،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المراد في شرح تجريد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موسوى زنجانى، انتشارات شكورى، قم،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الكواكب النيرات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كيال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عبدالمجيد سلفى، مكتبة النهضة العربية، بيروت، چاپ دوم،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اللألى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ابيبكر سيوطى، دار إحياء</w:t>
      </w:r>
    </w:p>
    <w:p>
      <w:pPr>
        <w:pStyle w:val="BookText"/>
        <w:rPr/>
      </w:pPr>
      <w:r>
        <w:rPr>
          <w:rFonts w:ascii="Amiri" w:hAnsi="Amiri" w:eastAsia="Amiri" w:cs="Amiri"/>
          <w:color w:val="111111"/>
          <w:sz w:val="28"/>
          <w:sz w:val="28"/>
          <w:szCs w:val="28"/>
          <w:rtl w:val="true"/>
          <w:lang w:bidi="ar-SA"/>
        </w:rPr>
        <w:t>العلوم،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مؤسسه اعلمى، بيروت، چاپ دوم،سال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سفارينى حنبلى، مؤسسة الخافقين</w:t>
      </w:r>
    </w:p>
    <w:p>
      <w:pPr>
        <w:pStyle w:val="BookText"/>
        <w:rPr/>
      </w:pPr>
      <w:r>
        <w:rPr>
          <w:rFonts w:ascii="IRNazanin" w:hAnsi="IRNazanin" w:eastAsia="IRNazanin"/>
          <w:color w:val="111111"/>
          <w:sz w:val="28"/>
          <w:sz w:val="28"/>
          <w:szCs w:val="28"/>
          <w:rtl w:val="true"/>
          <w:lang w:bidi="fa-IR"/>
        </w:rPr>
        <w:t xml:space="preserve">ومكتبه‏ها، دمشق، چاپ دوم،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الوعظية في شرح احاديث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w:t>
      </w:r>
    </w:p>
    <w:p>
      <w:pPr>
        <w:pStyle w:val="BookText"/>
        <w:rPr/>
      </w:pPr>
      <w:r>
        <w:rPr>
          <w:rFonts w:ascii="IRNazanin" w:hAnsi="IRNazanin" w:eastAsia="IRNazanin"/>
          <w:color w:val="111111"/>
          <w:sz w:val="28"/>
          <w:sz w:val="28"/>
          <w:szCs w:val="28"/>
          <w:rtl w:val="true"/>
          <w:lang w:bidi="fa-IR"/>
        </w:rPr>
        <w:t>سفيرى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فتحى عبدالرحمن، دارالكتب العلمية، بيروت، چاپ يكم، سال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إبراهيم زايد، دار الباز و عباس أحمد الباز،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بكر هيثمى، دار الكتب العلمية، بيروت،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الرسائل والمسائل والفتاوى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ناصر تميمى، دارالثقيف للنشر والتأليف، طائف،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عطية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عبدالشافعى، دارالكتب العلمية،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تحفه اثنا 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عبدالعزيز محدّث دهلوى،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w:t>
      </w:r>
    </w:p>
    <w:p>
      <w:pPr>
        <w:pStyle w:val="BookText"/>
        <w:rPr/>
      </w:pPr>
      <w:r>
        <w:rPr>
          <w:rFonts w:ascii="IRNazanin" w:hAnsi="IRNazanin" w:eastAsia="IRNazanin"/>
          <w:color w:val="111111"/>
          <w:sz w:val="28"/>
          <w:sz w:val="28"/>
          <w:szCs w:val="28"/>
          <w:rtl w:val="true"/>
          <w:lang w:bidi="fa-IR"/>
        </w:rPr>
        <w:t xml:space="preserve">اكيديمى، پاكستان،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الدين يافعى،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منصور، دارالكتب العلمية،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 مع تعليقات الذهبى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بنعبداللّه‏ حاكم نيشابورى،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الجعد بن عبيد،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محمّد بغوى، دار الكتب العلمية، بيروت،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مثنى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المأمون للتراث،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كليب شاشى،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رحمان زين اللّه‏، مكتبة العلوم والحكم، مدينه،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صنعانى، منشورات المجلس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حسن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رضوى، موسسة آل البيت عليهم السلام للطباعة والنشر،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طبرانى، دار الحرمين،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طبرانى، دار إحياء التراث العربي،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المختص بالمحدثين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حبيب هيلة، مكتبة الصديق، طائف،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العربية والمعربة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إليان سركيس، مطبعة سركيس، مصر، سال </w:t>
      </w:r>
      <w:r>
        <w:rPr>
          <w:rFonts w:eastAsia="IRNazanin" w:cs="IRNazanin"/>
          <w:color w:val="111111"/>
          <w:sz w:val="28"/>
          <w:szCs w:val="28"/>
          <w:lang w:bidi="fa-IR"/>
        </w:rPr>
        <w:t>1346.153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عجلى، مكتبة الدار، مدينه،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احمد بن 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كسروى،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دارالآفاق الجديدة،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مكتبه حيدريه،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دار احياء التراث العربي، بيروت،</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مؤسسة نشر الاسلامي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ابي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w:t>
      </w:r>
    </w:p>
    <w:p>
      <w:pPr>
        <w:pStyle w:val="BookText"/>
        <w:rPr/>
      </w:pPr>
      <w:r>
        <w:rPr>
          <w:rFonts w:ascii="Amiri" w:hAnsi="Amiri" w:eastAsia="Amiri" w:cs="Amiri"/>
          <w:color w:val="111111"/>
          <w:sz w:val="28"/>
          <w:sz w:val="28"/>
          <w:szCs w:val="28"/>
          <w:rtl w:val="true"/>
          <w:lang w:bidi="ar-SA"/>
        </w:rPr>
        <w:t xml:space="preserve">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من كتاب السياق لتاريخ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ابراهيم بن محمّد صيرفينى،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حيدر، دارالفكر،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ابن جوزى، دارصادر، بيروت، چاپ يكم، سال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منهاج الاعتدال في نقض كلام أهل الرفض والإعتزال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خطيب، المطبعة السلفيّة، قاهره،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مبارك، انتشارات تاسوعا، مشهد، چاپ يكم،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النقد في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عتر، دار الفكر، دمشق، چاپ سوم،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عضدالدين إيجى،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عميرة،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 بالمنع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قسطانى، مكتبة التوفيقية،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مكتبه سلفيه، مدينه منوره، چاپ يكم،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دار طريق النشر، رياض،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الكافيه لمن يتولّي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علوى، دار الثقافة للطباعة والنشر،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بنيوسف 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يوسف بن جبر، تحقيق احمد حسينى، مجتمع امام هادى عليه السلام، مشهد، چاپ يكم،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حسنى أرموى، دار الهجرة، قم،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احسان عباس، دار الثقافة،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پاشا بغدادى، داراحياء التراث العربى،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Four</w:t>
      </w:r>
    </w:p>
    <w:p>
      <w:pPr>
        <w:pStyle w:val="BookText"/>
        <w:rPr/>
      </w:pPr>
      <w:r>
        <w:rPr>
          <w:rFonts w:eastAsia="Times New Roman" w:cs="Times New Roman" w:ascii="Times New Roman" w:hAnsi="Times New Roman"/>
          <w:color w:val="111111"/>
          <w:sz w:val="28"/>
          <w:szCs w:val="28"/>
          <w:lang w:val="en-US" w:bidi="en-US"/>
        </w:rPr>
        <w:t>The Quranic Verses Of Imamate</w:t>
      </w:r>
    </w:p>
    <w:p>
      <w:pPr>
        <w:pStyle w:val="BookText"/>
        <w:rPr/>
      </w:pPr>
      <w:r>
        <w:rPr>
          <w:rFonts w:eastAsia="Times New Roman" w:cs="Times New Roman" w:ascii="Times New Roman" w:hAnsi="Times New Roman"/>
          <w:color w:val="111111"/>
          <w:sz w:val="28"/>
          <w:szCs w:val="28"/>
          <w:lang w:val="en-US" w:bidi="en-US"/>
        </w:rPr>
        <w:t>The Quranic Verses Of Mawaddah</w:t>
      </w:r>
    </w:p>
    <w:p>
      <w:pPr>
        <w:pStyle w:val="BookText"/>
        <w:rPr/>
      </w:pPr>
      <w:r>
        <w:rPr>
          <w:rFonts w:eastAsia="Times New Roman" w:cs="Times New Roman" w:ascii="Times New Roman" w:hAnsi="Times New Roman"/>
          <w:color w:val="111111"/>
          <w:sz w:val="28"/>
          <w:szCs w:val="28"/>
          <w:lang w:val="en-US" w:bidi="en-US"/>
        </w:rPr>
        <w:t>The Quranic Verses Of Ghadir</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معتقدند كه براساس عرف امروز، نمى‏توان موضوعٌ له حقيقى لفظ را تعيين كرد، زيرا زبان عربى در عصر نزول فصيح و دست نخورده بوده است، اما اين زبان مانند هر زبان ديگرى در طول زمان با واژه‏هاى غيرفصيح آميخته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رفع اين اشكال به ناچار بايد بحث مفاهيم الفاظ در اصول را يادآورى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اصول مهم در مفاهيم الفاظ، مراجعه به عرف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الفاظى كه موضوع له ادله شرعى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موارد فهم عرف است كه اخذ مى‏گردد و براساس آن، دليل رد يا قبول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 اصل عقلايى است كه در محاكم نيز براساس آن حكم مى‏شود؛ مثلاً در اقرار، ظاهر الفاظ اخذ و براساس آن حكم صادر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 در وصايا، معاملات و موقوفات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مفاهيم الفاظ، عرف همواره به عنوان مرجع شناخته مى‏شود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ذكر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خويش، يكى از عالمان بزرگ دربار عثمانى در قسطنطنيه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متولى مقام  قضاوت بوده و تفسير وى، از تفاسير معتبر به شمار مى‏رود؛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والمعربة اليان سركيس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خود، از عالمان بزرگ يمن بود و پست قضاوت را در صنعا برعهده داشته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معجم المطبوعات العربية والمعربة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خود حكومت را به دست داشته است و تأليفاتى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همين روايت را با همين سند و متن در صحيحش،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تفاسير نيز اين حديث را نقل كرده‏اند؛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أحكام القرآن ابن 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انتساب اين كتاب به احمد بن حنبل شبهاتى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معتقدند بخشى از كتاب توسط فرزند احمد بن حنبل عبداللّه‏ بن احمد بن حنبل نوشته شده است و بخشى هم توسط شاگرد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قطيعى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اضافه گشته است كه در مباحث بعدى به اين موضوع خواهيم پرداخت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باره نيز مناقشاتى وجود دارد، از جمله اين‏كه آيه مودّت در سوره شورى قرار دارد و سوره شورى از سوره‏هاى مكّى است، از اين رو نمى‏توان گفت مصداق قربى در اين آيه اهل بيت پيامبر عليهم السلام است، زيرا ازدواج اميرالمؤمنين عليه السلام با حضرت فاطمه زهرا سلام اللّه‏ عليها و ميلاد حسنين عليهما السلام همه در مدينه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اشكال‏ها و مناقشات در محل خود به روشنى مطرح و پاسخ داده خواهد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فتح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إلا 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الإكمال در آخر حديث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 لأجل الأشقر وقد وثقّه ابن معين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في تفسير الكتاب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از حسن بصرى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وجه را نيز مفسّران اهل سنّت نقل كرده‏اند، امّا به جهت بى‏اساس بودن و شدّت ضعف، به آن اعتنايى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آينده به اين انظار خواهيم پرداخت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الكبير شاشى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عهدهاى پيامبر با انصار اين بود كه آنان همان‏گونه كه از زن و فرزند خويش محافظت مى‏كنند، از اهل بيت رسول خدا صلّى اللّه‏ عليه وآله وسلّم نيز حمايت و دفاع كنند؛ از اين رو حضرت صديقه كبرا سلام اللّه‏ عليها در جريان غصب خلافت و مصادره فدك، خطاب به انصار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البقية، وأعضاد الملة، وحضنة الإسلام، ماهذه الغميزة في حقي، والسنة عن ظلامتي، أما كان رسول اللّه‏ أمر بحفظ المرء في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 قيلة، اهتضم تراث أبي وأنتم بمرأى ومسمع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تلبسكم الدعوة، ويشملكم الجبن، وفيكم العدة والعدد، ولكم الدار والجنن، وأنتم نخبة اللّه‏ التي امتحن، ونحلته التي انتحل، وخيرته التي انتخب لنا أهل البيت؛ اى يادگاران زمان پيامبر، و اى ياوران دين و پناه دهندگان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 سستى است در يارى من و چه ضعفى است در كمك به من و چه كوتاهى است درباره حق من و چه خوابى است كه در ظلم به من شما را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رسول خدا صلّى اللّه‏ عليه وآله وسلّم پدرم نمى‏فرمود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هر كسى را نسبت به فرزندانش بايد نگاه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پسران 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ارث پدرم به من ظلم شود، در حالى كه شما حال مرا مى‏بينيد و صداى مرا مى‏شنويد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نداى نصرت‏طلبى من به شما مى‏رسد، ترس شما را فراگرفته؟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در حالى است كه شما تداركات و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دفاع از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 و شما بوديد كه جا و پناه داديد و شما كسانى هستيد كه به عنوان برگزيده و منتخب خدا براى ما اهل بيت انتخاب شده‏ايد؛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 در برخى عبارات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8408</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فردوس الأخبار ديلمى؛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ديلمى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شماره‏هاى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اين روايت را برخى ديگر از عالمان اهل سنّت با سندهاى ديگر و از طرق‏هاى مختلفى كه البتّه همه آن‏ها نيز به ابوامامه باهلى ختم مى‏شود، آورده‏اند؛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دسيسه‏هاى معاويه و بنو اميه آن بود كه با دختران خاندان رسول خدا صلّى اللّه‏ عليه وآله وسلّم ازدواج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فراوانى بر اين مدعا وجود دارد كه نقل شواهد و بحث پيرامون آن مجال خود را مى‏طلبد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الكواكب النيرات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7801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بسيارى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با سياق كلام سازگارتر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اين گونه تصرفات در كتاب تفسير ابن كثير بسيار مشاهده مى‏شود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لشرح صحيح البخاري شرح القسطلاني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قارى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استاد كامل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الأستاد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الوسائل في شرح الشمائل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مرحوم احمد بن على نجاشى، صاحب كتاب رجال نجاشى و از مهم‏ترين عالمان رجالى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از 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نجاشى پيرامون 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بن الحسن الطحان كوفيّ، قريب الأمر في الحديث، له كتاب عامي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مزّى به نقل از نسائى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غرمت على جمع كتاب السنن، استخرت اللّه‏ تعالى في الرواية عن شيوخ كان في القلب منهم بعض الشئ، فوقعت الخيرة على تركهم، فنزلت في جملة من الحديث كنت أعلو فيه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نقل از شخصى ديگر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النبي صلّى اللّه‏ عليه وآله وسلّم في النوم، وبين يدي كتب كثيرة، فيها كتاب السنن لأبي عبدالرحمان، فقال لي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وإلى كم، هذا يكفي، وأخذ بيده الجزء الأوّل من كتاب الطهارة من السنن لأبي عبدالرحمان، فوقع في روعي أنّه يعني كتاب السنن لأبي عبدالرحمان أحبّ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6938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مزى نيز مطلبى را به‏همين مضمون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6938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6911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سال وفات وى را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ديگر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مى‏دانند؛ امّا ذهبى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على الصحيح سنة ست وثلاثين 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6991</w:t>
      </w:r>
      <w:r>
        <w:rPr>
          <w:rFonts w:ascii="IRNazanin" w:hAnsi="IRNazanin" w:eastAsia="IRNazanin"/>
          <w:b w:val="false"/>
          <w:b w:val="false"/>
          <w:bCs w:val="false"/>
          <w:i w:val="false"/>
          <w:i w:val="false"/>
          <w:iCs w:val="false"/>
          <w:color w:val="333333"/>
          <w:sz w:val="20"/>
          <w:sz w:val="20"/>
          <w:szCs w:val="20"/>
          <w:rtl w:val="true"/>
        </w:rPr>
        <w:t>؛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المجروحين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7436</w:t>
      </w:r>
      <w:r>
        <w:rPr>
          <w:rFonts w:ascii="IRNazanin" w:hAnsi="IRNazanin" w:eastAsia="IRNazanin"/>
          <w:b w:val="false"/>
          <w:b w:val="false"/>
          <w:bCs w:val="false"/>
          <w:i w:val="false"/>
          <w:i w:val="false"/>
          <w:iCs w:val="false"/>
          <w:color w:val="333333"/>
          <w:sz w:val="20"/>
          <w:sz w:val="20"/>
          <w:szCs w:val="20"/>
          <w:rtl w:val="true"/>
        </w:rPr>
        <w:t>؛ القول المسدّد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الاحاديث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روايتى را از خطيب نقل مى‏كند كه در سند آن روايت سيف بن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پس از نقل روايت، نظر خود را نسبت به روايت اعلام كرده 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فيه ضعفاء، أشدّهم سيف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أبونعيم اصفهانى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هندة نام مادر معاويه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كشتن حضرت حمزه سيد الشهداء عليه السلام و مثله شدن بدن او به دستور وى مشهور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 عمرو عاص است كه اميرالمومنين عليه السلام و غير از آن حضرت در موارد مختلف او را به نام مادرش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خطاب قرار داده‏اند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بشرح الكرماني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خواهد آمد، برخى از عالمان بزرگ سنى هم‏چون 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النسفى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را، استثناى متصل نيز دانسته‏اند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احقال الحقّ وإزهاق 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نيز عبارت زمخشرى را آورده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7463</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شيخ بخارى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7463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6854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فتح الملك العلى،  صفحه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از دارقطنى نيز آمده است كه در شرح حال 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ضعّفه عمرو بن علي الفلاس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نقض الرسالة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مسند أبويعلى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7485</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31984</w:t>
      </w:r>
      <w:r>
        <w:rPr>
          <w:rFonts w:ascii="IRNazanin" w:hAnsi="IRNazanin" w:eastAsia="IRNazanin"/>
          <w:b w:val="false"/>
          <w:b w:val="false"/>
          <w:bCs w:val="false"/>
          <w:i w:val="false"/>
          <w:i w:val="false"/>
          <w:iCs w:val="false"/>
          <w:color w:val="333333"/>
          <w:sz w:val="20"/>
          <w:sz w:val="20"/>
          <w:szCs w:val="20"/>
          <w:rtl w:val="true"/>
        </w:rPr>
        <w:t>؛ الإنباه على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معتبر ديگر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السقيفة وفدكجوهرى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حديث در ضمن بررسى نصوص گذشت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أميرالمومنين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الوعظيّة في شرح أحاديث خير البريّة 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سمط النجوم العوالي في أنباء الأوائل والتوالي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لوامع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في معرفة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از همين دوره پيش رو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7885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35612</w:t>
      </w:r>
      <w:r>
        <w:rPr>
          <w:rFonts w:ascii="IRNazanin" w:hAnsi="IRNazanin" w:eastAsia="IRNazanin"/>
          <w:b w:val="false"/>
          <w:b w:val="false"/>
          <w:bCs w:val="false"/>
          <w:i w:val="false"/>
          <w:i w:val="false"/>
          <w:iCs w:val="false"/>
          <w:color w:val="333333"/>
          <w:sz w:val="20"/>
          <w:sz w:val="20"/>
          <w:szCs w:val="20"/>
          <w:rtl w:val="true"/>
        </w:rPr>
        <w:t>؛ 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حسكانى از چندين طريق و با عبارت‏هاى مختلف هم‏چون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لآل محمّد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في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لأهل بيت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يَقْتَرِفْ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شريفه با همين عبارت و مضمون در چند جاى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منابع روايى شيعه، منافقان پس از اعلان ولايت اميرالمؤمنين عليه السلام در روز غدير خم به پيامبر اكرم صلّى اللّه‏ عليه وآله وسلّم توهين كردند و هم قسم شدند كه آن را نپذيرند و حتى تصميم به قتل رسول خدا صلّى اللّه‏ عليه وآله وسلّم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در تفسير خود، پس از نقل روايتى طولانى درباره گفتگوى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توهين و جسارت آنان به رسول اكرم صلّى اللّه‏ عليه وآله وسلّم ، روايت ديگرى را از ابان بن تغلب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آمده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آينده به صورت مفصل به اين مطلب خواهيم پرداخت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روايت واحدى است كه ضمن طرح آن، به تصحيح سندش نيز خواهيم پرداخت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 مانزل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نفي التحريف، نوشته نگارنده اين سطور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36420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صحيح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خرزاذ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شرح حال وى در آينده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اين روايت را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عطيه نقل كرده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3834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الفاظى است كه براى اعتبار و تعديل راويان استفاده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بخوانيم به معناى اين است كه حديث ديگران به حديث او نزديك است، و اگر به 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بخوانيم، يعنى حديث او به حديث ديگران نزديك است، در نتيجه معناى عبارت اين مى‏شود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او شاذ و دور از صحت نيست؛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تهذيب الكمال في إسناد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احاديثى كه در ذيل آن وى را تضعيف كرده‏اند، حديثى است كه در ذيل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روايت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اين آيه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رسول اللّه‏ صلّى اللّه‏ عليه وآله وسلّم فاطمة، فأعطاها 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مع تعليقات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درباره 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الحكم بن مسلم الحبري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سؤالات الحاكم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 وهو موثّق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طريق أبونعيم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وفاة هؤلاء الأربعة في سنة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به نقل از أبونعيم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يذكر مطيّنا بسوء، وبلغني أنّ مطيّنا يذكره أيضا بسوء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وذكرت لمحمّد بن عثمان شيئا من ذكر مطيّن، فذكر أحاديث عن مطيّن ممّا ينكر عليه، وقد كنت وقفت على تعصّب وقع بينهما بالكوفة سنة سبعين، وعلى أحاديث ينكر كلّ واحد منهما على صاحبه، ثمّ ظهر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 عن القبول عن كلّ واحد منهما في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در ميزان الإعتدال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هيچ‏گونه جرحى را نه از خودش و نه از كس ديگرى نقل نمى‏كند و فقط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أجلاد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على بن عابس خبرا عجيبا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نيز در لسان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مطلب را مى‏گويد و سپس حديث طير را نقل كرده 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عنه أيضا محمّد بن عثمان بن أبيشيبة، وذكره الأسدي في الضعفاء وقال إنّه منكر الحديث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ميزان الإعتدال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كما 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ثقة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روايات را به سند خود نقل مى‏كند؛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 فى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 المنتخب من السياق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الفتح السماوي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اين آيه، اشخاصى هم‏چون قرطبى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اشكال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نيز پس از ذكر اشكال، به توجيه اين سخن پرداخته 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أنّه ليس بنصّ في المقصود، والذي أميل إليه، جمعا بين الأخبار، أنّ هذه الآية ما تكرّر نزوله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ابيطالب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مقدمات بحث از حديث غدير خم، پيرامون كتاب طبرى به تفصيل مطالبى ارائه خواهد شد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محمّدباقر محمودى رحمه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الأنساب 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ضوء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المنتقى من منهاج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با اندكى اختلاف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صحيح 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بن عبداللّه‏ 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شخص مقبول است و اين لقب والاترين مقامى است كه عدالت شهود بايد از سوى او تأييد شود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سخن را در ذيل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كه وى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سعيد 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نقل اين روايت، به نقل از ابوهريره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يوم غديرخم، من صام، يعنى ثمانية عشر من ذي الحجّة، كتب اللّه‏ له صيام ستّين شهرا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ابن ماكولا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مى‏توان به منابع زير رجوع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آخر روايت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والطريقان لفظهما واحد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كتاب السياق لتاريخ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بأخبار دارالمصطفى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التفسير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الحِفني على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90581</Words>
  <Characters>358025</Characters>
  <CharactersWithSpaces>446069</CharactersWithSpaces>
  <Paragraphs>3022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2026-08-22T04:06:11Z</dcterms:created>
  <dc:creator>ghaemiyeh.com</dc:creator>
  <dc:description/>
  <dc:language>en-US</dc:language>
  <cp:lastModifiedBy/>
  <dcterms:modified xsi:type="dcterms:W3CDTF">2026-08-22T07:36:21Z</dcterms:modified>
  <cp:revision>1</cp:revision>
  <dc:subject/>
  <dc:title>جواهر الکلام فی معرفة الامامة والامام جلد 4</dc:title>
</cp:coreProperties>
</file>

<file path=docProps/custom.xml><?xml version="1.0" encoding="utf-8"?>
<Properties xmlns="http://schemas.openxmlformats.org/officeDocument/2006/custom-properties" xmlns:vt="http://schemas.openxmlformats.org/officeDocument/2006/docPropsVTypes"/>
</file>